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B18DC3" w14:textId="7964F86F" w:rsidR="000136D6" w:rsidRPr="008D5E52" w:rsidRDefault="000136D6" w:rsidP="000F25F9">
      <w:pPr>
        <w:pStyle w:val="Heading1"/>
      </w:pPr>
      <w:r>
        <w:t>Neg — Capitol Police</w:t>
      </w:r>
    </w:p>
    <w:p w14:paraId="758C6215" w14:textId="1528AFBD" w:rsidR="000136D6" w:rsidRPr="000136D6" w:rsidRDefault="000F25F9" w:rsidP="000F25F9">
      <w:pPr>
        <w:pStyle w:val="Heading2"/>
      </w:pPr>
      <w:r>
        <w:t>Accountability</w:t>
      </w:r>
    </w:p>
    <w:p w14:paraId="00D77C43" w14:textId="68786D0F" w:rsidR="000136D6" w:rsidRDefault="000F25F9" w:rsidP="000F25F9">
      <w:pPr>
        <w:pStyle w:val="Heading3"/>
      </w:pPr>
      <w:r>
        <w:t xml:space="preserve">1NC — AT: </w:t>
      </w:r>
      <w:r w:rsidR="000136D6">
        <w:t xml:space="preserve">Accountability </w:t>
      </w:r>
      <w:r>
        <w:t>Adv</w:t>
      </w:r>
    </w:p>
    <w:p w14:paraId="65C6BFA0" w14:textId="77777777" w:rsidR="000136D6" w:rsidRDefault="000136D6" w:rsidP="000136D6">
      <w:pPr>
        <w:pStyle w:val="Heading4"/>
      </w:pPr>
      <w:r>
        <w:t>Stakeholders disagree about board transparency</w:t>
      </w:r>
    </w:p>
    <w:p w14:paraId="14B23A31" w14:textId="77777777" w:rsidR="000136D6" w:rsidRPr="00A43E0E" w:rsidRDefault="000136D6" w:rsidP="000136D6">
      <w:r>
        <w:rPr>
          <w:b/>
          <w:bCs/>
          <w:sz w:val="26"/>
          <w:szCs w:val="26"/>
        </w:rPr>
        <w:t xml:space="preserve">GAO 17 </w:t>
      </w:r>
      <w:r>
        <w:t xml:space="preserve"> (United States Government Accountability Office “Fully Incorporating Leading Governance Practices Would Help Enhance Accountability, Transparency, and External Communication” February 2017 </w:t>
      </w:r>
      <w:hyperlink r:id="rId6" w:history="1">
        <w:r w:rsidRPr="006D05E6">
          <w:rPr>
            <w:rStyle w:val="Hyperlink"/>
          </w:rPr>
          <w:t>https://www.gao.gov/assets/690/682553.pdf</w:t>
        </w:r>
      </w:hyperlink>
      <w:r>
        <w:t>, NS)</w:t>
      </w:r>
    </w:p>
    <w:p w14:paraId="146F194F" w14:textId="77777777" w:rsidR="000136D6" w:rsidRPr="002C0D06" w:rsidRDefault="000136D6" w:rsidP="000136D6">
      <w:pPr>
        <w:pStyle w:val="NormalWeb"/>
        <w:rPr>
          <w:rFonts w:asciiTheme="majorHAnsi" w:hAnsiTheme="majorHAnsi"/>
          <w:sz w:val="22"/>
          <w:u w:val="single"/>
        </w:rPr>
      </w:pPr>
      <w:r w:rsidRPr="00B83BF4">
        <w:rPr>
          <w:rFonts w:asciiTheme="majorHAnsi" w:hAnsiTheme="majorHAnsi"/>
          <w:sz w:val="22"/>
          <w:highlight w:val="cyan"/>
          <w:u w:val="single"/>
        </w:rPr>
        <w:t>We</w:t>
      </w:r>
      <w:r w:rsidRPr="002C0D06">
        <w:rPr>
          <w:rFonts w:asciiTheme="majorHAnsi" w:hAnsiTheme="majorHAnsi"/>
          <w:sz w:val="22"/>
          <w:u w:val="single"/>
        </w:rPr>
        <w:t xml:space="preserve"> also </w:t>
      </w:r>
      <w:r w:rsidRPr="00B83BF4">
        <w:rPr>
          <w:rFonts w:asciiTheme="majorHAnsi" w:hAnsiTheme="majorHAnsi"/>
          <w:sz w:val="22"/>
          <w:highlight w:val="cyan"/>
          <w:u w:val="single"/>
        </w:rPr>
        <w:t>found differences of opinion between</w:t>
      </w:r>
      <w:r w:rsidRPr="002C0D06">
        <w:rPr>
          <w:rFonts w:asciiTheme="majorHAnsi" w:hAnsiTheme="majorHAnsi"/>
          <w:sz w:val="22"/>
          <w:u w:val="single"/>
        </w:rPr>
        <w:t xml:space="preserve"> leadership and committee </w:t>
      </w:r>
      <w:r w:rsidRPr="00B83BF4">
        <w:rPr>
          <w:rFonts w:asciiTheme="majorHAnsi" w:hAnsiTheme="majorHAnsi"/>
          <w:sz w:val="22"/>
          <w:highlight w:val="cyan"/>
          <w:u w:val="single"/>
        </w:rPr>
        <w:t>stakeholders</w:t>
      </w:r>
      <w:r w:rsidRPr="002C0D06">
        <w:rPr>
          <w:rFonts w:asciiTheme="majorHAnsi" w:hAnsiTheme="majorHAnsi"/>
          <w:sz w:val="22"/>
          <w:u w:val="single"/>
        </w:rPr>
        <w:t xml:space="preserve"> with respect to their views </w:t>
      </w:r>
      <w:r w:rsidRPr="00B83BF4">
        <w:rPr>
          <w:rFonts w:asciiTheme="majorHAnsi" w:hAnsiTheme="majorHAnsi"/>
          <w:sz w:val="22"/>
          <w:highlight w:val="cyan"/>
          <w:u w:val="single"/>
        </w:rPr>
        <w:t>on</w:t>
      </w:r>
      <w:r w:rsidRPr="002C0D06">
        <w:rPr>
          <w:rFonts w:asciiTheme="majorHAnsi" w:hAnsiTheme="majorHAnsi"/>
          <w:sz w:val="22"/>
          <w:u w:val="single"/>
        </w:rPr>
        <w:t xml:space="preserve"> the </w:t>
      </w:r>
      <w:r w:rsidRPr="00B83BF4">
        <w:rPr>
          <w:rFonts w:asciiTheme="majorHAnsi" w:hAnsiTheme="majorHAnsi"/>
          <w:sz w:val="22"/>
          <w:highlight w:val="cyan"/>
          <w:u w:val="single"/>
        </w:rPr>
        <w:t>Board’s transparency. Three of the four</w:t>
      </w:r>
      <w:r w:rsidRPr="002C0D06">
        <w:rPr>
          <w:rFonts w:asciiTheme="majorHAnsi" w:hAnsiTheme="majorHAnsi"/>
          <w:sz w:val="22"/>
          <w:u w:val="single"/>
        </w:rPr>
        <w:t xml:space="preserve"> leadership stakeholders </w:t>
      </w:r>
      <w:r w:rsidRPr="00B83BF4">
        <w:rPr>
          <w:rFonts w:asciiTheme="majorHAnsi" w:hAnsiTheme="majorHAnsi"/>
          <w:sz w:val="22"/>
          <w:highlight w:val="cyan"/>
          <w:u w:val="single"/>
        </w:rPr>
        <w:t>told us that the Board operates in a transparent manner</w:t>
      </w:r>
      <w:r w:rsidRPr="002C0D06">
        <w:rPr>
          <w:rFonts w:asciiTheme="majorHAnsi" w:hAnsiTheme="majorHAnsi"/>
          <w:sz w:val="22"/>
          <w:u w:val="single"/>
        </w:rPr>
        <w:t>.</w:t>
      </w:r>
      <w:r w:rsidRPr="00A43E0E">
        <w:rPr>
          <w:rFonts w:asciiTheme="majorHAnsi" w:hAnsiTheme="majorHAnsi"/>
          <w:sz w:val="22"/>
        </w:rPr>
        <w:t xml:space="preserve"> One of these stakeholders noted that more insight into the Board’s plans and progress on security initiatives would help the leadership office ensure that the Board is addressing necessary security issues around the Capitol complex. </w:t>
      </w:r>
      <w:r w:rsidRPr="002C0D06">
        <w:rPr>
          <w:rFonts w:asciiTheme="majorHAnsi" w:hAnsiTheme="majorHAnsi"/>
          <w:sz w:val="22"/>
          <w:u w:val="single"/>
        </w:rPr>
        <w:t xml:space="preserve">On the other hand, </w:t>
      </w:r>
      <w:r w:rsidRPr="00B83BF4">
        <w:rPr>
          <w:rFonts w:asciiTheme="majorHAnsi" w:hAnsiTheme="majorHAnsi"/>
          <w:sz w:val="22"/>
          <w:highlight w:val="cyan"/>
          <w:u w:val="single"/>
        </w:rPr>
        <w:t>six of the seven</w:t>
      </w:r>
      <w:r w:rsidRPr="002C0D06">
        <w:rPr>
          <w:rFonts w:asciiTheme="majorHAnsi" w:hAnsiTheme="majorHAnsi"/>
          <w:sz w:val="22"/>
          <w:u w:val="single"/>
        </w:rPr>
        <w:t xml:space="preserve"> </w:t>
      </w:r>
      <w:r w:rsidRPr="00B83BF4">
        <w:rPr>
          <w:rFonts w:asciiTheme="majorHAnsi" w:hAnsiTheme="majorHAnsi"/>
          <w:sz w:val="22"/>
          <w:highlight w:val="cyan"/>
          <w:u w:val="single"/>
        </w:rPr>
        <w:t>committee</w:t>
      </w:r>
      <w:r w:rsidRPr="002C0D06">
        <w:rPr>
          <w:rFonts w:asciiTheme="majorHAnsi" w:hAnsiTheme="majorHAnsi"/>
          <w:sz w:val="22"/>
          <w:u w:val="single"/>
        </w:rPr>
        <w:t xml:space="preserve"> stakeholders </w:t>
      </w:r>
      <w:r w:rsidRPr="00B83BF4">
        <w:rPr>
          <w:rFonts w:asciiTheme="majorHAnsi" w:hAnsiTheme="majorHAnsi"/>
          <w:sz w:val="22"/>
          <w:highlight w:val="cyan"/>
          <w:u w:val="single"/>
        </w:rPr>
        <w:t xml:space="preserve">told us that the Board does not </w:t>
      </w:r>
      <w:r w:rsidRPr="00B83BF4">
        <w:rPr>
          <w:rFonts w:asciiTheme="majorHAnsi" w:hAnsiTheme="majorHAnsi"/>
          <w:sz w:val="22"/>
          <w:u w:val="single"/>
        </w:rPr>
        <w:t>operate in a transparent manner.</w:t>
      </w:r>
      <w:r w:rsidRPr="002C0D06">
        <w:rPr>
          <w:rFonts w:asciiTheme="majorHAnsi" w:hAnsiTheme="majorHAnsi"/>
          <w:sz w:val="22"/>
          <w:u w:val="single"/>
        </w:rPr>
        <w:t xml:space="preserve"> </w:t>
      </w:r>
    </w:p>
    <w:p w14:paraId="052AA553" w14:textId="77777777" w:rsidR="000136D6" w:rsidRPr="002C0D06" w:rsidRDefault="000136D6" w:rsidP="000136D6">
      <w:pPr>
        <w:pStyle w:val="Heading4"/>
      </w:pPr>
      <w:r>
        <w:t>-there’s no single opinion about board transparency, different stakeholders have different opinions so definite yes/no transparency claims about the board are inaccurate- their 1ac evidence describes this in the minimized font</w:t>
      </w:r>
    </w:p>
    <w:p w14:paraId="5015086A" w14:textId="77777777" w:rsidR="000136D6" w:rsidRPr="002C0D06" w:rsidRDefault="000136D6" w:rsidP="000136D6"/>
    <w:p w14:paraId="51F0AB3D" w14:textId="77777777" w:rsidR="000136D6" w:rsidRDefault="000136D6" w:rsidP="000136D6">
      <w:pPr>
        <w:pStyle w:val="Heading4"/>
      </w:pPr>
      <w:r>
        <w:t>Capitol Police Board complete transparency isn’t necessary</w:t>
      </w:r>
    </w:p>
    <w:p w14:paraId="18E6301C" w14:textId="77777777" w:rsidR="000136D6" w:rsidRDefault="000136D6" w:rsidP="000136D6">
      <w:r>
        <w:rPr>
          <w:b/>
          <w:bCs/>
          <w:sz w:val="26"/>
          <w:szCs w:val="26"/>
        </w:rPr>
        <w:t>GAO 17</w:t>
      </w:r>
      <w:r>
        <w:t xml:space="preserve">  (United States Government Accountability Office “Fully Incorporating Leading Governance Practices Would Help Enhance Accountability, Transparency, and External Communication” February 2017 </w:t>
      </w:r>
      <w:hyperlink r:id="rId7" w:history="1">
        <w:r w:rsidRPr="006D05E6">
          <w:rPr>
            <w:rStyle w:val="Hyperlink"/>
          </w:rPr>
          <w:t>https://www.gao.gov/assets/690/682553.pdf</w:t>
        </w:r>
      </w:hyperlink>
      <w:r>
        <w:t>, NS)</w:t>
      </w:r>
    </w:p>
    <w:p w14:paraId="51D059B1" w14:textId="77777777" w:rsidR="000136D6" w:rsidRDefault="000136D6" w:rsidP="000136D6">
      <w:pPr>
        <w:rPr>
          <w:rFonts w:asciiTheme="majorHAnsi" w:hAnsiTheme="majorHAnsi"/>
          <w:sz w:val="21"/>
          <w:szCs w:val="21"/>
        </w:rPr>
      </w:pPr>
      <w:r w:rsidRPr="00A43E0E">
        <w:rPr>
          <w:rFonts w:asciiTheme="majorHAnsi" w:hAnsiTheme="majorHAnsi"/>
        </w:rPr>
        <w:t xml:space="preserve">The </w:t>
      </w:r>
      <w:r w:rsidRPr="004E1BB2">
        <w:rPr>
          <w:rFonts w:asciiTheme="majorHAnsi" w:hAnsiTheme="majorHAnsi"/>
          <w:highlight w:val="cyan"/>
          <w:u w:val="single"/>
        </w:rPr>
        <w:t>one</w:t>
      </w:r>
      <w:r w:rsidRPr="002C0D06">
        <w:rPr>
          <w:rFonts w:asciiTheme="majorHAnsi" w:hAnsiTheme="majorHAnsi"/>
          <w:u w:val="single"/>
        </w:rPr>
        <w:t xml:space="preserve"> committee </w:t>
      </w:r>
      <w:r w:rsidRPr="004E1BB2">
        <w:rPr>
          <w:rFonts w:asciiTheme="majorHAnsi" w:hAnsiTheme="majorHAnsi"/>
          <w:highlight w:val="cyan"/>
          <w:u w:val="single"/>
        </w:rPr>
        <w:t>stakeholder</w:t>
      </w:r>
      <w:r w:rsidRPr="00A43E0E">
        <w:rPr>
          <w:rFonts w:asciiTheme="majorHAnsi" w:hAnsiTheme="majorHAnsi"/>
        </w:rPr>
        <w:t xml:space="preserve"> who was satisfied with the level of the Board’s transparency </w:t>
      </w:r>
      <w:r w:rsidRPr="004E1BB2">
        <w:rPr>
          <w:rFonts w:asciiTheme="majorHAnsi" w:hAnsiTheme="majorHAnsi"/>
          <w:highlight w:val="cyan"/>
          <w:u w:val="single"/>
        </w:rPr>
        <w:t>acknowledged</w:t>
      </w:r>
      <w:r w:rsidRPr="002C0D06">
        <w:rPr>
          <w:rFonts w:asciiTheme="majorHAnsi" w:hAnsiTheme="majorHAnsi"/>
          <w:u w:val="single"/>
        </w:rPr>
        <w:t xml:space="preserve"> that based on personal opinion, </w:t>
      </w:r>
      <w:r w:rsidRPr="004E1BB2">
        <w:rPr>
          <w:rFonts w:asciiTheme="majorHAnsi" w:hAnsiTheme="majorHAnsi"/>
          <w:highlight w:val="cyan"/>
          <w:u w:val="single"/>
        </w:rPr>
        <w:t>additional transparency is not necessary because the Board deals with sensitive security-related matters better</w:t>
      </w:r>
      <w:r w:rsidRPr="002C0D06">
        <w:rPr>
          <w:rFonts w:asciiTheme="majorHAnsi" w:hAnsiTheme="majorHAnsi"/>
          <w:u w:val="single"/>
        </w:rPr>
        <w:t xml:space="preserve"> left </w:t>
      </w:r>
      <w:r w:rsidRPr="004E1BB2">
        <w:rPr>
          <w:rFonts w:asciiTheme="majorHAnsi" w:hAnsiTheme="majorHAnsi"/>
          <w:highlight w:val="cyan"/>
          <w:u w:val="single"/>
        </w:rPr>
        <w:t>discussed discreetly</w:t>
      </w:r>
      <w:r w:rsidRPr="002C0D06">
        <w:rPr>
          <w:rFonts w:asciiTheme="majorHAnsi" w:hAnsiTheme="majorHAnsi"/>
          <w:u w:val="single"/>
        </w:rPr>
        <w:t xml:space="preserve">. Further, this stakeholder pointed out that the chamber’s Sergeant-at-Arms keeps staff apprised of information that the committee needs </w:t>
      </w:r>
      <w:r w:rsidRPr="002C0D06">
        <w:rPr>
          <w:rFonts w:asciiTheme="majorHAnsi" w:hAnsiTheme="majorHAnsi"/>
        </w:rPr>
        <w:t>and, if questions arise, the stakeholder knows who to contact.</w:t>
      </w:r>
      <w:r w:rsidRPr="002C0D06">
        <w:rPr>
          <w:rFonts w:asciiTheme="majorHAnsi" w:hAnsiTheme="majorHAnsi"/>
          <w:sz w:val="21"/>
          <w:szCs w:val="21"/>
        </w:rPr>
        <w:t xml:space="preserve"> </w:t>
      </w:r>
    </w:p>
    <w:p w14:paraId="410DCBFE" w14:textId="77777777" w:rsidR="000136D6" w:rsidRPr="002B561E" w:rsidRDefault="000136D6" w:rsidP="000136D6"/>
    <w:p w14:paraId="4957B04E" w14:textId="77777777" w:rsidR="000136D6" w:rsidRDefault="000136D6" w:rsidP="000136D6">
      <w:pPr>
        <w:pStyle w:val="Heading4"/>
      </w:pPr>
      <w:r>
        <w:t>Capitol Police lawmakers aren’t and shouldn’t be held to transparency- they protect sensitive information</w:t>
      </w:r>
    </w:p>
    <w:p w14:paraId="441382CB" w14:textId="77777777" w:rsidR="000136D6" w:rsidRPr="009A3A10" w:rsidRDefault="000136D6" w:rsidP="000136D6">
      <w:r w:rsidRPr="009A3A10">
        <w:rPr>
          <w:rFonts w:eastAsiaTheme="majorEastAsia" w:cstheme="majorBidi"/>
          <w:b/>
          <w:bCs/>
          <w:sz w:val="26"/>
          <w:szCs w:val="26"/>
        </w:rPr>
        <w:t>Marquette 20</w:t>
      </w:r>
      <w:r>
        <w:t xml:space="preserve"> (Chris Marquette, Author at Roll Call, “</w:t>
      </w:r>
      <w:r w:rsidRPr="009A3A10">
        <w:t>Capitol Police, a department shrouded in secrecy</w:t>
      </w:r>
      <w:r>
        <w:t>”, June 15</w:t>
      </w:r>
      <w:r w:rsidRPr="009A3A10">
        <w:rPr>
          <w:vertAlign w:val="superscript"/>
        </w:rPr>
        <w:t>th</w:t>
      </w:r>
      <w:proofErr w:type="gramStart"/>
      <w:r>
        <w:t xml:space="preserve"> 2020</w:t>
      </w:r>
      <w:proofErr w:type="gramEnd"/>
      <w:r>
        <w:t xml:space="preserve">, Roll Call, </w:t>
      </w:r>
      <w:r w:rsidRPr="009A3A10">
        <w:t>https://www.rollcall.com/2020/06/15/capitol-police-a-department-shrouded-in-secrecy/</w:t>
      </w:r>
      <w:r>
        <w:t>CB)</w:t>
      </w:r>
    </w:p>
    <w:p w14:paraId="3B8D7326" w14:textId="77777777" w:rsidR="000136D6" w:rsidRPr="00850C3F" w:rsidRDefault="000136D6" w:rsidP="000136D6">
      <w:pPr>
        <w:rPr>
          <w:sz w:val="16"/>
        </w:rPr>
      </w:pPr>
      <w:r w:rsidRPr="00543310">
        <w:rPr>
          <w:rStyle w:val="StyleUnderline"/>
          <w:highlight w:val="cyan"/>
        </w:rPr>
        <w:t>House and Senate</w:t>
      </w:r>
      <w:r w:rsidRPr="003007A5">
        <w:rPr>
          <w:rStyle w:val="StyleUnderline"/>
        </w:rPr>
        <w:t xml:space="preserve"> Democrats </w:t>
      </w:r>
      <w:r w:rsidRPr="00543310">
        <w:rPr>
          <w:rStyle w:val="StyleUnderline"/>
          <w:highlight w:val="cyan"/>
        </w:rPr>
        <w:t>rolled out a</w:t>
      </w:r>
      <w:r w:rsidRPr="003007A5">
        <w:rPr>
          <w:rStyle w:val="StyleUnderline"/>
        </w:rPr>
        <w:t xml:space="preserve">n expansive </w:t>
      </w:r>
      <w:r w:rsidRPr="00543310">
        <w:rPr>
          <w:rStyle w:val="StyleUnderline"/>
          <w:highlight w:val="cyan"/>
        </w:rPr>
        <w:t>criminal justice bill</w:t>
      </w:r>
      <w:r w:rsidRPr="003007A5">
        <w:rPr>
          <w:rStyle w:val="StyleUnderline"/>
        </w:rPr>
        <w:t xml:space="preserve"> on June 8 to hold law enforcement accountable for misconduct in court, improve transparency through data collection and upgrade police training and policies.</w:t>
      </w:r>
      <w:r w:rsidRPr="009A3A10">
        <w:rPr>
          <w:sz w:val="16"/>
        </w:rPr>
        <w:t xml:space="preserve"> Their legislation would, in part, create a national police misconduct registry, maintained by the Justice Department, that would be made public. It would also mandate state and local law enforcement agencies to report use of force data, disaggregated by race, sex, disability, religion and age. A Senate charge to revamp policing is being spearheaded by Sen. Tim Scott, a South Carolina Republican. </w:t>
      </w:r>
      <w:r w:rsidRPr="00543310">
        <w:rPr>
          <w:rStyle w:val="Emphasis"/>
          <w:highlight w:val="cyan"/>
        </w:rPr>
        <w:t>Despite</w:t>
      </w:r>
      <w:r w:rsidRPr="009A3A10">
        <w:rPr>
          <w:rStyle w:val="Emphasis"/>
        </w:rPr>
        <w:t xml:space="preserve"> the public </w:t>
      </w:r>
      <w:r w:rsidRPr="00543310">
        <w:rPr>
          <w:rStyle w:val="Emphasis"/>
          <w:highlight w:val="cyan"/>
        </w:rPr>
        <w:t>outcry for more transparency, none of the lawmakers</w:t>
      </w:r>
      <w:r w:rsidRPr="009A3A10">
        <w:rPr>
          <w:rStyle w:val="Emphasis"/>
        </w:rPr>
        <w:t xml:space="preserve"> who serve on committees </w:t>
      </w:r>
      <w:r w:rsidRPr="00543310">
        <w:rPr>
          <w:rStyle w:val="Emphasis"/>
          <w:highlight w:val="cyan"/>
        </w:rPr>
        <w:t xml:space="preserve">whose jurisdiction includes the Capitol Police said the force </w:t>
      </w:r>
      <w:r w:rsidRPr="00543310">
        <w:rPr>
          <w:rStyle w:val="Emphasis"/>
        </w:rPr>
        <w:t>charged</w:t>
      </w:r>
      <w:r w:rsidRPr="009A3A10">
        <w:rPr>
          <w:rStyle w:val="Emphasis"/>
        </w:rPr>
        <w:t xml:space="preserve"> with protecting and securing Congress </w:t>
      </w:r>
      <w:r w:rsidRPr="00543310">
        <w:rPr>
          <w:rStyle w:val="Emphasis"/>
          <w:highlight w:val="cyan"/>
        </w:rPr>
        <w:t>should be subject to</w:t>
      </w:r>
      <w:r w:rsidRPr="009A3A10">
        <w:rPr>
          <w:rStyle w:val="Emphasis"/>
        </w:rPr>
        <w:t xml:space="preserve"> the 1966 </w:t>
      </w:r>
      <w:r w:rsidRPr="00543310">
        <w:rPr>
          <w:rStyle w:val="Emphasis"/>
          <w:highlight w:val="cyan"/>
        </w:rPr>
        <w:t>F</w:t>
      </w:r>
      <w:r w:rsidRPr="009A3A10">
        <w:rPr>
          <w:rStyle w:val="Emphasis"/>
        </w:rPr>
        <w:t xml:space="preserve">reedom </w:t>
      </w:r>
      <w:r w:rsidRPr="00543310">
        <w:rPr>
          <w:rStyle w:val="Emphasis"/>
          <w:highlight w:val="cyan"/>
        </w:rPr>
        <w:t>o</w:t>
      </w:r>
      <w:r w:rsidRPr="009A3A10">
        <w:rPr>
          <w:rStyle w:val="Emphasis"/>
        </w:rPr>
        <w:t xml:space="preserve">f </w:t>
      </w:r>
      <w:r w:rsidRPr="00543310">
        <w:rPr>
          <w:rStyle w:val="Emphasis"/>
          <w:highlight w:val="cyan"/>
        </w:rPr>
        <w:t>I</w:t>
      </w:r>
      <w:r w:rsidRPr="009A3A10">
        <w:rPr>
          <w:rStyle w:val="Emphasis"/>
        </w:rPr>
        <w:t xml:space="preserve">nformation </w:t>
      </w:r>
      <w:r w:rsidRPr="00543310">
        <w:rPr>
          <w:rStyle w:val="Emphasis"/>
          <w:highlight w:val="cyan"/>
        </w:rPr>
        <w:t>A</w:t>
      </w:r>
      <w:r w:rsidRPr="009A3A10">
        <w:rPr>
          <w:rStyle w:val="Emphasis"/>
        </w:rPr>
        <w:t xml:space="preserve">ct </w:t>
      </w:r>
      <w:r w:rsidRPr="00543310">
        <w:rPr>
          <w:rStyle w:val="Emphasis"/>
          <w:highlight w:val="cyan"/>
        </w:rPr>
        <w:t>that requires</w:t>
      </w:r>
      <w:r w:rsidRPr="009A3A10">
        <w:rPr>
          <w:rStyle w:val="Emphasis"/>
        </w:rPr>
        <w:t xml:space="preserve"> federal </w:t>
      </w:r>
      <w:r w:rsidRPr="00543310">
        <w:rPr>
          <w:rStyle w:val="Emphasis"/>
          <w:highlight w:val="cyan"/>
        </w:rPr>
        <w:t>agencies to disclose</w:t>
      </w:r>
      <w:r w:rsidRPr="009A3A10">
        <w:rPr>
          <w:rStyle w:val="Emphasis"/>
        </w:rPr>
        <w:t xml:space="preserve"> a large amount of </w:t>
      </w:r>
      <w:r w:rsidRPr="00543310">
        <w:rPr>
          <w:rStyle w:val="Emphasis"/>
          <w:highlight w:val="cyan"/>
        </w:rPr>
        <w:t>government information</w:t>
      </w:r>
      <w:r w:rsidRPr="009A3A10">
        <w:rPr>
          <w:rStyle w:val="Emphasis"/>
        </w:rPr>
        <w:t xml:space="preserve"> to the public</w:t>
      </w:r>
      <w:r w:rsidRPr="009A3A10">
        <w:rPr>
          <w:rStyle w:val="StyleUnderline"/>
        </w:rPr>
        <w:t>. Congress is not subject to the law, and the Capitol Police, as a component of the legislative branch, is also exempt from any FOIA request.</w:t>
      </w:r>
      <w:r w:rsidRPr="009A3A10">
        <w:rPr>
          <w:sz w:val="16"/>
        </w:rPr>
        <w:t xml:space="preserve"> [Capitol Police sex discrimination lawsuit proceeds with retaliation claim] </w:t>
      </w:r>
      <w:r w:rsidRPr="009A3A10">
        <w:rPr>
          <w:rStyle w:val="StyleUnderline"/>
        </w:rPr>
        <w:t>This reality leaves documents as fundamental as inspector general reports shielded from the public.</w:t>
      </w:r>
      <w:r w:rsidRPr="009A3A10">
        <w:rPr>
          <w:sz w:val="16"/>
        </w:rPr>
        <w:t xml:space="preserve"> On May 19, when CQ Roll Call asked, through FOIA, for annual Capitol Police inspector general reports dating back to 2015, James W. Joyce, a senior counsel for the department, said they need not complete the document request. Joyce wrote in response to the email request: “please be advised that the United States Capitol Police, as a legislative branch entity, is not an ‘agency’ as defined by 5 U.S.C. §§ 551 et seq., under the Freedom of Information Act. Therefore, the USCP is not subject to the requirements of the Freedom of Information Act</w:t>
      </w:r>
      <w:r w:rsidRPr="009A3A10">
        <w:rPr>
          <w:rStyle w:val="StyleUnderline"/>
        </w:rPr>
        <w:t xml:space="preserve">.” </w:t>
      </w:r>
      <w:r w:rsidRPr="00543310">
        <w:rPr>
          <w:rStyle w:val="StyleUnderline"/>
          <w:highlight w:val="cyan"/>
        </w:rPr>
        <w:t>A House Administration Committee aide</w:t>
      </w:r>
      <w:r w:rsidRPr="009A3A10">
        <w:rPr>
          <w:rStyle w:val="StyleUnderline"/>
        </w:rPr>
        <w:t xml:space="preserve">, when asked for a Capitol Police IG report, said he </w:t>
      </w:r>
      <w:r w:rsidRPr="00543310">
        <w:rPr>
          <w:rStyle w:val="StyleUnderline"/>
          <w:highlight w:val="cyan"/>
        </w:rPr>
        <w:t>was told</w:t>
      </w:r>
      <w:r w:rsidRPr="009A3A10">
        <w:rPr>
          <w:rStyle w:val="StyleUnderline"/>
        </w:rPr>
        <w:t xml:space="preserve"> those </w:t>
      </w:r>
      <w:r w:rsidRPr="00543310">
        <w:rPr>
          <w:rStyle w:val="StyleUnderline"/>
          <w:highlight w:val="cyan"/>
        </w:rPr>
        <w:t>reports are “law enforcement sensitive”</w:t>
      </w:r>
      <w:r w:rsidRPr="009A3A10">
        <w:rPr>
          <w:rStyle w:val="StyleUnderline"/>
        </w:rPr>
        <w:t xml:space="preserve"> and “not a matter of public record.</w:t>
      </w:r>
      <w:r w:rsidRPr="009A3A10">
        <w:rPr>
          <w:sz w:val="16"/>
        </w:rPr>
        <w:t xml:space="preserve">” In a separate request for the most recent USCP inspector general report, spokeswoman Eva </w:t>
      </w:r>
      <w:proofErr w:type="spellStart"/>
      <w:r w:rsidRPr="009A3A10">
        <w:rPr>
          <w:sz w:val="16"/>
        </w:rPr>
        <w:t>Malecki</w:t>
      </w:r>
      <w:proofErr w:type="spellEnd"/>
      <w:r w:rsidRPr="009A3A10">
        <w:rPr>
          <w:sz w:val="16"/>
        </w:rPr>
        <w:t xml:space="preserve"> said “the Office of Inspector General is an independent office from the </w:t>
      </w:r>
      <w:proofErr w:type="gramStart"/>
      <w:r w:rsidRPr="009A3A10">
        <w:rPr>
          <w:sz w:val="16"/>
        </w:rPr>
        <w:t>Department, and</w:t>
      </w:r>
      <w:proofErr w:type="gramEnd"/>
      <w:r w:rsidRPr="009A3A10">
        <w:rPr>
          <w:sz w:val="16"/>
        </w:rPr>
        <w:t xml:space="preserve"> reports directly to </w:t>
      </w:r>
      <w:r w:rsidRPr="009A3A10">
        <w:rPr>
          <w:rStyle w:val="StyleUnderline"/>
        </w:rPr>
        <w:t>the Capitol Police Board</w:t>
      </w:r>
      <w:r w:rsidRPr="009A3A10">
        <w:rPr>
          <w:sz w:val="16"/>
        </w:rPr>
        <w:t xml:space="preserve">. Where the Inspectors General of the executive branch are required to post reports and audits on their web sites, the USCP IG statute </w:t>
      </w:r>
      <w:r w:rsidRPr="009A3A10">
        <w:rPr>
          <w:rStyle w:val="StyleUnderline"/>
        </w:rPr>
        <w:t>does not require such public disclosure of its reports.</w:t>
      </w:r>
      <w:r w:rsidRPr="009A3A10">
        <w:rPr>
          <w:sz w:val="16"/>
        </w:rPr>
        <w:t>”</w:t>
      </w:r>
    </w:p>
    <w:p w14:paraId="3C8744A2" w14:textId="77777777" w:rsidR="000136D6" w:rsidRDefault="000136D6" w:rsidP="000136D6"/>
    <w:p w14:paraId="2C60CDCC" w14:textId="77777777" w:rsidR="000136D6" w:rsidRPr="00E7274E" w:rsidRDefault="000136D6" w:rsidP="000136D6">
      <w:pPr>
        <w:pStyle w:val="Heading4"/>
        <w:rPr>
          <w:rFonts w:asciiTheme="majorHAnsi" w:hAnsiTheme="majorHAnsi" w:cstheme="majorHAnsi"/>
        </w:rPr>
      </w:pPr>
      <w:r>
        <w:t xml:space="preserve">Turn- </w:t>
      </w:r>
      <w:r w:rsidRPr="00E7274E">
        <w:rPr>
          <w:rFonts w:asciiTheme="majorHAnsi" w:hAnsiTheme="majorHAnsi" w:cstheme="majorHAnsi"/>
        </w:rPr>
        <w:t>Complete transparency is bad- it compromises national security</w:t>
      </w:r>
    </w:p>
    <w:p w14:paraId="18C3E7E0" w14:textId="77777777" w:rsidR="000136D6" w:rsidRPr="00E7274E" w:rsidRDefault="000136D6" w:rsidP="000136D6">
      <w:pPr>
        <w:rPr>
          <w:rStyle w:val="StyleUnderline"/>
          <w:rFonts w:asciiTheme="majorHAnsi" w:hAnsiTheme="majorHAnsi" w:cstheme="majorHAnsi"/>
          <w:sz w:val="21"/>
        </w:rPr>
      </w:pPr>
      <w:proofErr w:type="spellStart"/>
      <w:r w:rsidRPr="00E7274E">
        <w:rPr>
          <w:rFonts w:asciiTheme="majorHAnsi" w:eastAsiaTheme="majorEastAsia" w:hAnsiTheme="majorHAnsi" w:cstheme="majorHAnsi"/>
          <w:b/>
          <w:bCs/>
          <w:sz w:val="26"/>
          <w:szCs w:val="26"/>
        </w:rPr>
        <w:t>Wasike</w:t>
      </w:r>
      <w:proofErr w:type="spellEnd"/>
      <w:r w:rsidRPr="00E7274E">
        <w:rPr>
          <w:rFonts w:asciiTheme="majorHAnsi" w:eastAsiaTheme="majorEastAsia" w:hAnsiTheme="majorHAnsi" w:cstheme="majorHAnsi"/>
          <w:b/>
          <w:bCs/>
          <w:sz w:val="26"/>
          <w:szCs w:val="26"/>
        </w:rPr>
        <w:t xml:space="preserve"> 16</w:t>
      </w:r>
      <w:r w:rsidRPr="00E7274E">
        <w:rPr>
          <w:rFonts w:asciiTheme="majorHAnsi" w:hAnsiTheme="majorHAnsi" w:cstheme="majorHAnsi"/>
        </w:rPr>
        <w:t xml:space="preserve"> (Ben </w:t>
      </w:r>
      <w:proofErr w:type="spellStart"/>
      <w:r w:rsidRPr="00E7274E">
        <w:rPr>
          <w:rFonts w:asciiTheme="majorHAnsi" w:hAnsiTheme="majorHAnsi" w:cstheme="majorHAnsi"/>
        </w:rPr>
        <w:t>Waskie</w:t>
      </w:r>
      <w:proofErr w:type="spellEnd"/>
      <w:r w:rsidRPr="00E7274E">
        <w:rPr>
          <w:rFonts w:asciiTheme="majorHAnsi" w:hAnsiTheme="majorHAnsi" w:cstheme="majorHAnsi"/>
        </w:rPr>
        <w:t>, associate professor in the Communication Department at the University of Texas Rio Grande Valley, “</w:t>
      </w:r>
      <w:proofErr w:type="spellStart"/>
      <w:r w:rsidRPr="00E7274E">
        <w:rPr>
          <w:rFonts w:asciiTheme="majorHAnsi" w:hAnsiTheme="majorHAnsi" w:cstheme="majorHAnsi"/>
        </w:rPr>
        <w:t>FoIA</w:t>
      </w:r>
      <w:proofErr w:type="spellEnd"/>
      <w:r w:rsidRPr="00E7274E">
        <w:rPr>
          <w:rFonts w:asciiTheme="majorHAnsi" w:hAnsiTheme="majorHAnsi" w:cstheme="majorHAnsi"/>
        </w:rPr>
        <w:t xml:space="preserve"> in the age of “Open. Gov”: An analysis of the performance of the Freedom of Information Act under the Obama and Bush administrations”, July 2016, Science Direct, https://www.sciencedirect.com/science/article/pii/S0740624X16300491#!)</w:t>
      </w:r>
    </w:p>
    <w:p w14:paraId="2EA32AE8" w14:textId="77777777" w:rsidR="000136D6" w:rsidRPr="00FC7D17" w:rsidRDefault="000136D6" w:rsidP="000136D6">
      <w:pPr>
        <w:rPr>
          <w:rFonts w:asciiTheme="majorHAnsi" w:hAnsiTheme="majorHAnsi" w:cstheme="majorHAnsi"/>
          <w:sz w:val="13"/>
        </w:rPr>
      </w:pPr>
      <w:r w:rsidRPr="00E7274E">
        <w:rPr>
          <w:rStyle w:val="StyleUnderline"/>
          <w:rFonts w:asciiTheme="majorHAnsi" w:hAnsiTheme="majorHAnsi" w:cstheme="majorHAnsi"/>
          <w:sz w:val="21"/>
        </w:rPr>
        <w:t>Strategic complexities refer to the uncertainty arising from the demands and behaviors of different actors within a system in terms of what they want, their reaction to changes in transparency</w:t>
      </w:r>
      <w:r w:rsidRPr="00E7274E">
        <w:rPr>
          <w:rFonts w:asciiTheme="majorHAnsi" w:hAnsiTheme="majorHAnsi" w:cstheme="majorHAnsi"/>
          <w:sz w:val="13"/>
        </w:rPr>
        <w:t xml:space="preserve"> etc. An example would be different transparency and accountability expectations from citizens, scholars, bureaucrats, politicians and other stakeholders (Meijer; </w:t>
      </w:r>
      <w:proofErr w:type="spellStart"/>
      <w:r w:rsidRPr="00E7274E">
        <w:rPr>
          <w:rFonts w:asciiTheme="majorHAnsi" w:hAnsiTheme="majorHAnsi" w:cstheme="majorHAnsi"/>
          <w:sz w:val="13"/>
        </w:rPr>
        <w:t>Bovens</w:t>
      </w:r>
      <w:proofErr w:type="spellEnd"/>
      <w:r w:rsidRPr="00E7274E">
        <w:rPr>
          <w:rFonts w:asciiTheme="majorHAnsi" w:hAnsiTheme="majorHAnsi" w:cstheme="majorHAnsi"/>
          <w:sz w:val="13"/>
        </w:rPr>
        <w:t xml:space="preserve">, 2007). Cognitive complexities refer to the uncertainties about a new transparency situation, or as Michel (2007) put it, a state of low confidence in one's knowledge about an unexpected event. For instance, </w:t>
      </w:r>
      <w:r w:rsidRPr="00E7274E">
        <w:rPr>
          <w:rStyle w:val="StyleUnderline"/>
          <w:rFonts w:asciiTheme="majorHAnsi" w:hAnsiTheme="majorHAnsi" w:cstheme="majorHAnsi"/>
          <w:sz w:val="21"/>
        </w:rPr>
        <w:t>technicalities encountered when disseminating never-released-before government information where issues such as what information to release, which mechanism to use and in what format to present the information arise.</w:t>
      </w:r>
      <w:r w:rsidRPr="00E7274E">
        <w:rPr>
          <w:rFonts w:asciiTheme="majorHAnsi" w:hAnsiTheme="majorHAnsi" w:cstheme="majorHAnsi"/>
          <w:sz w:val="13"/>
        </w:rPr>
        <w:t xml:space="preserve"> Would the information, for instance, be more appropriately disseminated via website or in print, would be one such question (Meijer). Lastly, institutional complexities have to do with the uncertainty that arises when government agencies are confronted with a challenge to existing rules, for example in the case of information leaks. This particular transparency complexity is compounded by the fact that government agencies </w:t>
      </w:r>
      <w:proofErr w:type="gramStart"/>
      <w:r w:rsidRPr="00E7274E">
        <w:rPr>
          <w:rFonts w:asciiTheme="majorHAnsi" w:hAnsiTheme="majorHAnsi" w:cstheme="majorHAnsi"/>
          <w:sz w:val="13"/>
        </w:rPr>
        <w:t>are:</w:t>
      </w:r>
      <w:proofErr w:type="gramEnd"/>
      <w:r w:rsidRPr="00E7274E">
        <w:rPr>
          <w:rFonts w:asciiTheme="majorHAnsi" w:hAnsiTheme="majorHAnsi" w:cstheme="majorHAnsi"/>
          <w:sz w:val="13"/>
        </w:rPr>
        <w:t xml:space="preserve"> a) naturally inclined to withhold information (</w:t>
      </w:r>
      <w:proofErr w:type="spellStart"/>
      <w:r w:rsidRPr="00E7274E">
        <w:rPr>
          <w:rFonts w:asciiTheme="majorHAnsi" w:hAnsiTheme="majorHAnsi" w:cstheme="majorHAnsi"/>
          <w:sz w:val="13"/>
        </w:rPr>
        <w:t>Pasquier</w:t>
      </w:r>
      <w:proofErr w:type="spellEnd"/>
      <w:r w:rsidRPr="00E7274E">
        <w:rPr>
          <w:rFonts w:asciiTheme="majorHAnsi" w:hAnsiTheme="majorHAnsi" w:cstheme="majorHAnsi"/>
          <w:sz w:val="13"/>
        </w:rPr>
        <w:t xml:space="preserve"> &amp; Jean-Patrick, 2007) and b) likely to struggle with adopting new technologies (Welch &amp; Wong, 2001). As mentioned earlier, </w:t>
      </w:r>
      <w:r w:rsidRPr="00E7274E">
        <w:rPr>
          <w:rStyle w:val="StyleUnderline"/>
          <w:rFonts w:asciiTheme="majorHAnsi" w:hAnsiTheme="majorHAnsi" w:cstheme="majorHAnsi"/>
          <w:sz w:val="21"/>
        </w:rPr>
        <w:t>government transparency is a complex concept and it cannot be discussed in the absence of its antithesis, government secrecy.</w:t>
      </w:r>
      <w:r w:rsidRPr="00E7274E">
        <w:rPr>
          <w:rFonts w:asciiTheme="majorHAnsi" w:hAnsiTheme="majorHAnsi" w:cstheme="majorHAnsi"/>
          <w:sz w:val="13"/>
        </w:rPr>
        <w:t xml:space="preserve"> Gibbs (2011) likens the government to a Freudian mind keen on censoring embarrassing information in order to present a flattering image of itself, and thus the need to keep certain information from public view. Aftergood (2009) describes three forms of government secrecy: Genuine national security secrecy, bureaucratic secrecy and political secrecy. The first, </w:t>
      </w:r>
      <w:r w:rsidRPr="00E7274E">
        <w:rPr>
          <w:rStyle w:val="StyleUnderline"/>
          <w:rFonts w:asciiTheme="majorHAnsi" w:hAnsiTheme="majorHAnsi" w:cstheme="majorHAnsi"/>
          <w:sz w:val="21"/>
        </w:rPr>
        <w:t>genuine secrecy, involves the legitimate withholding of information that would otherwise compromise national security if released</w:t>
      </w:r>
      <w:r w:rsidRPr="00E7274E">
        <w:rPr>
          <w:rFonts w:asciiTheme="majorHAnsi" w:hAnsiTheme="majorHAnsi" w:cstheme="majorHAnsi"/>
          <w:sz w:val="13"/>
        </w:rPr>
        <w:t>. This type of secrecy aligns with Gibbs (</w:t>
      </w:r>
      <w:proofErr w:type="gramStart"/>
      <w:r w:rsidRPr="00E7274E">
        <w:rPr>
          <w:rFonts w:asciiTheme="majorHAnsi" w:hAnsiTheme="majorHAnsi" w:cstheme="majorHAnsi"/>
          <w:sz w:val="13"/>
        </w:rPr>
        <w:t>1995)external</w:t>
      </w:r>
      <w:proofErr w:type="gramEnd"/>
      <w:r w:rsidRPr="00E7274E">
        <w:rPr>
          <w:rFonts w:asciiTheme="majorHAnsi" w:hAnsiTheme="majorHAnsi" w:cstheme="majorHAnsi"/>
          <w:sz w:val="13"/>
        </w:rPr>
        <w:t xml:space="preserve"> threat approach of information withholding in which the state restricts information that has to do with military strategies, weapons systems, military operations or even trade secrets, all done in the nation's interest. Bureaucratic secrecy prima facie sounds similar to national security secrecy but belies its true nature. </w:t>
      </w:r>
      <w:r w:rsidRPr="00E7274E">
        <w:rPr>
          <w:rStyle w:val="StyleUnderline"/>
          <w:rFonts w:asciiTheme="majorHAnsi" w:hAnsiTheme="majorHAnsi" w:cstheme="majorHAnsi"/>
          <w:sz w:val="21"/>
        </w:rPr>
        <w:t>It is normally done for disingenuous reasons and occurs when government agencies arbitrarily withhold information on the rationale that non-disclosure poses less risk than disclosure</w:t>
      </w:r>
      <w:r w:rsidRPr="00E7274E">
        <w:rPr>
          <w:rFonts w:asciiTheme="majorHAnsi" w:hAnsiTheme="majorHAnsi" w:cstheme="majorHAnsi"/>
          <w:sz w:val="13"/>
        </w:rPr>
        <w:t xml:space="preserve">. Also done due to bureaucratic politics, individual government agencies might withhold information due to intra-agency rivalry. Other examples would be the unnecessary classification of government records or the redaction of released material. Political secrecy refers to the willful withholding or manipulation of government records via classification in the quest of achieving a hidden political agenda or in the concealment of one. Agencies can also engage in misrepresentation via the dissemination of selective records in order to sustain a certain narrative and maintain control over an issue (Gibbs; Aftergood). It gets murky from this point henceforth, as government secrecy is really a two-sided coin, thus the paradox. As Lord (2006) aptly puts it in a book entirely dedicated to the issue, </w:t>
      </w:r>
      <w:r w:rsidRPr="00E7274E">
        <w:rPr>
          <w:rStyle w:val="StyleUnderline"/>
          <w:rFonts w:asciiTheme="majorHAnsi" w:hAnsiTheme="majorHAnsi" w:cstheme="majorHAnsi"/>
          <w:sz w:val="21"/>
        </w:rPr>
        <w:t>“greater transparency is not an unmitigated good…the trend towards greater transparency will be at once positive and pernicious”</w:t>
      </w:r>
      <w:r w:rsidRPr="00E7274E">
        <w:rPr>
          <w:rFonts w:asciiTheme="majorHAnsi" w:hAnsiTheme="majorHAnsi" w:cstheme="majorHAnsi"/>
          <w:sz w:val="13"/>
        </w:rPr>
        <w:t xml:space="preserve"> (p. 3). Much has been written in condemnation of secrecy and pertinent examples are plenty (Hinson, 2010). The secret immigration detentions in the aftermath of the September 11 attacks and the recent National Security Agency spying scandal are two such examples</w:t>
      </w:r>
      <w:r w:rsidRPr="00E7274E">
        <w:rPr>
          <w:rStyle w:val="StyleUnderline"/>
          <w:rFonts w:asciiTheme="majorHAnsi" w:hAnsiTheme="majorHAnsi" w:cstheme="majorHAnsi"/>
          <w:sz w:val="21"/>
        </w:rPr>
        <w:t xml:space="preserve">. The American Civil Liberties Union (not </w:t>
      </w:r>
      <w:proofErr w:type="spellStart"/>
      <w:r w:rsidRPr="00E7274E">
        <w:rPr>
          <w:rStyle w:val="StyleUnderline"/>
          <w:rFonts w:asciiTheme="majorHAnsi" w:hAnsiTheme="majorHAnsi" w:cstheme="majorHAnsi"/>
          <w:sz w:val="21"/>
        </w:rPr>
        <w:t>dated</w:t>
      </w:r>
      <w:proofErr w:type="spellEnd"/>
      <w:r w:rsidRPr="00E7274E">
        <w:rPr>
          <w:rStyle w:val="StyleUnderline"/>
          <w:rFonts w:asciiTheme="majorHAnsi" w:hAnsiTheme="majorHAnsi" w:cstheme="majorHAnsi"/>
          <w:sz w:val="21"/>
        </w:rPr>
        <w:t>) is clear in its repudiation of secrecy, describing it as a disease</w:t>
      </w:r>
      <w:r w:rsidRPr="00E7274E">
        <w:rPr>
          <w:rFonts w:asciiTheme="majorHAnsi" w:hAnsiTheme="majorHAnsi" w:cstheme="majorHAnsi"/>
          <w:sz w:val="13"/>
        </w:rPr>
        <w:t xml:space="preserve">, one that has proliferated since 2001. </w:t>
      </w:r>
      <w:r w:rsidRPr="00E7274E">
        <w:rPr>
          <w:rStyle w:val="StyleUnderline"/>
          <w:rFonts w:asciiTheme="majorHAnsi" w:hAnsiTheme="majorHAnsi" w:cstheme="majorHAnsi"/>
          <w:sz w:val="21"/>
        </w:rPr>
        <w:t>Communication scholars have</w:t>
      </w:r>
      <w:r w:rsidRPr="00E7274E">
        <w:rPr>
          <w:rFonts w:asciiTheme="majorHAnsi" w:hAnsiTheme="majorHAnsi" w:cstheme="majorHAnsi"/>
          <w:sz w:val="13"/>
        </w:rPr>
        <w:t xml:space="preserve"> also </w:t>
      </w:r>
      <w:r w:rsidRPr="00E7274E">
        <w:rPr>
          <w:rStyle w:val="StyleUnderline"/>
          <w:rFonts w:asciiTheme="majorHAnsi" w:hAnsiTheme="majorHAnsi" w:cstheme="majorHAnsi"/>
          <w:sz w:val="21"/>
        </w:rPr>
        <w:t>sounded the alarm on government secrecy.</w:t>
      </w:r>
      <w:r w:rsidRPr="00E7274E">
        <w:rPr>
          <w:rFonts w:asciiTheme="majorHAnsi" w:hAnsiTheme="majorHAnsi" w:cstheme="majorHAnsi"/>
          <w:sz w:val="13"/>
        </w:rPr>
        <w:t xml:space="preserve"> For instance, Silver (2008) discusses statutes such as the Intelligence Identities Protection act of 1982, through which journalists could be charged for possession of restricted records. </w:t>
      </w:r>
      <w:r w:rsidRPr="00E7274E">
        <w:rPr>
          <w:rStyle w:val="StyleUnderline"/>
          <w:rFonts w:asciiTheme="majorHAnsi" w:hAnsiTheme="majorHAnsi" w:cstheme="majorHAnsi"/>
          <w:sz w:val="21"/>
        </w:rPr>
        <w:t>This situation is exacerbated by the fact that the Supreme Court would not be disposed to rule in favor of First Amendment protections in such cases.</w:t>
      </w:r>
    </w:p>
    <w:p w14:paraId="44B1D867" w14:textId="77777777" w:rsidR="000136D6" w:rsidRPr="0021207A" w:rsidRDefault="000136D6" w:rsidP="000136D6"/>
    <w:p w14:paraId="75C7C440" w14:textId="77777777" w:rsidR="000136D6" w:rsidRDefault="000136D6" w:rsidP="000136D6">
      <w:pPr>
        <w:pStyle w:val="Heading4"/>
      </w:pPr>
      <w:r>
        <w:t xml:space="preserve">AT Montgomery </w:t>
      </w:r>
      <w:proofErr w:type="spellStart"/>
      <w:r>
        <w:t>ev</w:t>
      </w:r>
      <w:proofErr w:type="spellEnd"/>
      <w:r>
        <w:t>- no reason why board transparency prevents violence, neither of their Montgomery cards don’t even say the word transparency. It describes how Capitol Officers shot a woman but with no warrant about board transparency preventing future violence. The aff doesn’t solve</w:t>
      </w:r>
    </w:p>
    <w:p w14:paraId="0BC0CD7B" w14:textId="77777777" w:rsidR="000136D6" w:rsidRPr="00FD528E" w:rsidRDefault="000136D6" w:rsidP="000136D6">
      <w:pPr>
        <w:pStyle w:val="Heading4"/>
        <w:ind w:left="720"/>
      </w:pPr>
      <w:r>
        <w:t>- either the aff concedes transparency isn’t key to preventing future violence and can’t access their impacts or they defend transparency and the counterplan solves better. The co</w:t>
      </w:r>
    </w:p>
    <w:p w14:paraId="7E978F78" w14:textId="77777777" w:rsidR="000136D6" w:rsidRPr="00BB122C" w:rsidRDefault="000136D6" w:rsidP="000136D6"/>
    <w:p w14:paraId="2227E0CF" w14:textId="77777777" w:rsidR="000F25F9" w:rsidRDefault="000F25F9" w:rsidP="000F25F9">
      <w:pPr>
        <w:pStyle w:val="Heading3"/>
      </w:pPr>
      <w:r>
        <w:t xml:space="preserve">1NC — </w:t>
      </w:r>
      <w:proofErr w:type="spellStart"/>
      <w:r>
        <w:t>Squo</w:t>
      </w:r>
      <w:proofErr w:type="spellEnd"/>
      <w:r>
        <w:t xml:space="preserve"> Solves</w:t>
      </w:r>
    </w:p>
    <w:p w14:paraId="6EE83811" w14:textId="77777777" w:rsidR="000F25F9" w:rsidRPr="00AF6558" w:rsidRDefault="000F25F9" w:rsidP="000F25F9">
      <w:pPr>
        <w:pStyle w:val="Heading4"/>
      </w:pPr>
      <w:r>
        <w:t>Lawmakers called for greater accountability NOW, legislation bill has already passed means the SQUO has resolved the aff</w:t>
      </w:r>
    </w:p>
    <w:p w14:paraId="5DBBE055" w14:textId="77777777" w:rsidR="000F25F9" w:rsidRPr="00AF6558" w:rsidRDefault="000F25F9" w:rsidP="000F25F9">
      <w:pPr>
        <w:pStyle w:val="NormalWeb"/>
        <w:ind w:left="567" w:hanging="567"/>
        <w:rPr>
          <w:rFonts w:ascii="Calibri" w:hAnsi="Calibri"/>
        </w:rPr>
      </w:pPr>
      <w:r w:rsidRPr="00AF6558">
        <w:rPr>
          <w:rStyle w:val="Style13ptBold"/>
          <w:rFonts w:ascii="Calibri" w:hAnsi="Calibri"/>
        </w:rPr>
        <w:t xml:space="preserve">Marquette 7-9; </w:t>
      </w:r>
      <w:r w:rsidRPr="00AF6558">
        <w:rPr>
          <w:rFonts w:ascii="Calibri" w:hAnsi="Calibri"/>
        </w:rPr>
        <w:t>(</w:t>
      </w:r>
      <w:proofErr w:type="gramStart"/>
      <w:r w:rsidRPr="00AF6558">
        <w:rPr>
          <w:rFonts w:ascii="Calibri" w:hAnsi="Calibri"/>
        </w:rPr>
        <w:t>Marquette ,</w:t>
      </w:r>
      <w:proofErr w:type="gramEnd"/>
      <w:r w:rsidRPr="00AF6558">
        <w:rPr>
          <w:rFonts w:ascii="Calibri" w:hAnsi="Calibri"/>
        </w:rPr>
        <w:t xml:space="preserve"> Chris. “Congress Moving to Impose Accountability Changes on Its Own Police Force.” </w:t>
      </w:r>
      <w:r w:rsidRPr="00AF6558">
        <w:rPr>
          <w:rFonts w:ascii="Calibri" w:hAnsi="Calibri"/>
          <w:i/>
          <w:iCs/>
        </w:rPr>
        <w:t>Roll Call</w:t>
      </w:r>
      <w:r w:rsidRPr="00AF6558">
        <w:rPr>
          <w:rFonts w:ascii="Calibri" w:hAnsi="Calibri"/>
        </w:rPr>
        <w:t>, 9 July 2020, www.rollcall.com/2020/07/09/capitol-police-force-faces-lawmaker-demands-for-change/.)</w:t>
      </w:r>
    </w:p>
    <w:p w14:paraId="0B99F5F9" w14:textId="77777777" w:rsidR="000F25F9" w:rsidRPr="00D47D4B" w:rsidRDefault="000F25F9" w:rsidP="000F25F9">
      <w:r w:rsidRPr="00D43C82">
        <w:rPr>
          <w:rStyle w:val="StyleUnderline"/>
        </w:rPr>
        <w:t xml:space="preserve">National </w:t>
      </w:r>
      <w:r w:rsidRPr="00133A6B">
        <w:rPr>
          <w:rStyle w:val="StyleUnderline"/>
          <w:highlight w:val="magenta"/>
        </w:rPr>
        <w:t>calls for greater police accountability</w:t>
      </w:r>
      <w:r w:rsidRPr="00D43C82">
        <w:rPr>
          <w:rStyle w:val="StyleUnderline"/>
        </w:rPr>
        <w:t xml:space="preserve"> have </w:t>
      </w:r>
      <w:r w:rsidRPr="00133A6B">
        <w:rPr>
          <w:rStyle w:val="StyleUnderline"/>
          <w:highlight w:val="magenta"/>
        </w:rPr>
        <w:t>hit</w:t>
      </w:r>
      <w:r w:rsidRPr="00D43C82">
        <w:rPr>
          <w:rStyle w:val="StyleUnderline"/>
        </w:rPr>
        <w:t xml:space="preserve"> home for </w:t>
      </w:r>
      <w:r w:rsidRPr="00133A6B">
        <w:rPr>
          <w:rStyle w:val="StyleUnderline"/>
          <w:highlight w:val="magenta"/>
        </w:rPr>
        <w:t>House appropriators</w:t>
      </w:r>
      <w:r w:rsidRPr="00D43C82">
        <w:rPr>
          <w:rStyle w:val="StyleUnderline"/>
        </w:rPr>
        <w:t xml:space="preserve">, who are looking to open up the secretive department that protects Congress: </w:t>
      </w:r>
      <w:proofErr w:type="gramStart"/>
      <w:r w:rsidRPr="00D43C82">
        <w:rPr>
          <w:rStyle w:val="StyleUnderline"/>
        </w:rPr>
        <w:t>the</w:t>
      </w:r>
      <w:proofErr w:type="gramEnd"/>
      <w:r w:rsidRPr="00D43C82">
        <w:rPr>
          <w:rStyle w:val="StyleUnderline"/>
        </w:rPr>
        <w:t xml:space="preserve"> Capitol Police</w:t>
      </w:r>
      <w:r w:rsidRPr="00133A6B">
        <w:rPr>
          <w:rStyle w:val="StyleUnderline"/>
          <w:highlight w:val="magenta"/>
        </w:rPr>
        <w:t>. Their draft fiscal 2021 Legislative Branch spending bill and accompanying report call</w:t>
      </w:r>
      <w:r w:rsidRPr="00D43C82">
        <w:rPr>
          <w:rStyle w:val="StyleUnderline"/>
        </w:rPr>
        <w:t xml:space="preserve"> on the department to </w:t>
      </w:r>
      <w:r w:rsidRPr="00133A6B">
        <w:rPr>
          <w:rStyle w:val="StyleUnderline"/>
          <w:highlight w:val="magenta"/>
        </w:rPr>
        <w:t>take numerous steps to give lawmakers and the public more access to its work</w:t>
      </w:r>
      <w:r w:rsidRPr="00D43C82">
        <w:rPr>
          <w:rStyle w:val="StyleUnderline"/>
        </w:rPr>
        <w:t xml:space="preserve">. Those include </w:t>
      </w:r>
      <w:r w:rsidRPr="00133A6B">
        <w:rPr>
          <w:rStyle w:val="StyleUnderline"/>
          <w:highlight w:val="magenta"/>
        </w:rPr>
        <w:t>a user-friendly system of arrest data, reports on efforts to combat racial profiling and making its records available to the public</w:t>
      </w:r>
      <w:r w:rsidRPr="00D43C82">
        <w:rPr>
          <w:rStyle w:val="StyleUnderline"/>
        </w:rPr>
        <w:t>, among other actions. The Capitol Police’s funding would stay level at $464 million compared with enacted law as part of the larger draft $4.2 billion Legislative Branch appropriations bill, which is to be taken up by the full Appropriations Committee on Friday. Senate-only spending is to be added later in the annual appropriations process. [</w:t>
      </w:r>
      <w:hyperlink r:id="rId8" w:history="1">
        <w:r w:rsidRPr="00D43C82">
          <w:rPr>
            <w:rStyle w:val="StyleUnderline"/>
          </w:rPr>
          <w:t>House Democrats propose removal of ‘racial intolerance’ statues from Capitol</w:t>
        </w:r>
      </w:hyperlink>
      <w:r w:rsidRPr="00D43C82">
        <w:rPr>
          <w:rStyle w:val="StyleUnderline"/>
        </w:rPr>
        <w:t xml:space="preserve">] As part of the Legislative Branch, </w:t>
      </w:r>
      <w:r w:rsidRPr="00F571D5">
        <w:rPr>
          <w:rStyle w:val="StyleUnderline"/>
          <w:highlight w:val="magenta"/>
        </w:rPr>
        <w:t>the Capitol Police is shielded from many transparency measures applicable to police forces across the country.</w:t>
      </w:r>
      <w:r w:rsidRPr="00D43C82">
        <w:rPr>
          <w:rStyle w:val="StyleUnderline"/>
        </w:rPr>
        <w:t xml:space="preserve"> The department is not subject to the Freedom of Information Act and is not required to publicly disclose its internal inspector general reports. </w:t>
      </w:r>
      <w:r w:rsidRPr="00F571D5">
        <w:rPr>
          <w:rStyle w:val="StyleUnderline"/>
          <w:highlight w:val="magenta"/>
        </w:rPr>
        <w:t>Appropriators would require the department to develop a policy for publicly sharing information</w:t>
      </w:r>
      <w:r w:rsidRPr="00D43C82">
        <w:rPr>
          <w:rStyle w:val="StyleUnderline"/>
        </w:rPr>
        <w:t xml:space="preserve"> “that follows the spirit of” FOIA. Additionally, they are asking the department’s inspector general to make reports public “if they do not compromise law enforcement activities, national security, or Congressional security and processes without redaction.” The inspector general is also asked to review all issued reports in the past three years and tell Congress which reports could have been made public. House Appropriations Chairwoman Nita M. Lowey tied the proposed changes to the Capitol Police to the national debate over policing practices and social justice. “At this moment, building trust in law enforcement is essential,” the New York Democrat said in a statement. “</w:t>
      </w:r>
      <w:r w:rsidRPr="009852AE">
        <w:rPr>
          <w:rStyle w:val="StyleUnderline"/>
          <w:highlight w:val="magenta"/>
        </w:rPr>
        <w:t>The Legislative Branch bill includes important reforms that will make the Capitol Police more accountable and transparent</w:t>
      </w:r>
      <w:r w:rsidRPr="00D43C82">
        <w:rPr>
          <w:rStyle w:val="StyleUnderline"/>
        </w:rPr>
        <w:t xml:space="preserve">.” Diversity, arrest reports After the May death of George Floyd while he was in police custody in Minneapolis, politicians across the country have been pushed to address racial injustice, particularly through the lens of policing. Toward that end, the panel wants to know what efforts Capitol Police is making to stop racial profiling. The </w:t>
      </w:r>
      <w:r w:rsidRPr="00560B31">
        <w:rPr>
          <w:rStyle w:val="StyleUnderline"/>
          <w:highlight w:val="magenta"/>
        </w:rPr>
        <w:t>committee requests a report to itself and the House Administration Committee regarding training to prevent unconscious bias</w:t>
      </w:r>
      <w:r w:rsidRPr="00D43C82">
        <w:rPr>
          <w:rStyle w:val="StyleUnderline"/>
        </w:rPr>
        <w:t xml:space="preserve"> and racial profiling, </w:t>
      </w:r>
      <w:r w:rsidRPr="00560B31">
        <w:rPr>
          <w:rStyle w:val="StyleUnderline"/>
          <w:highlight w:val="magenta"/>
        </w:rPr>
        <w:t>as well as</w:t>
      </w:r>
      <w:r w:rsidRPr="00D43C82">
        <w:rPr>
          <w:rStyle w:val="StyleUnderline"/>
        </w:rPr>
        <w:t xml:space="preserve"> steps the department has taken to </w:t>
      </w:r>
      <w:r w:rsidRPr="00560B31">
        <w:rPr>
          <w:rStyle w:val="StyleUnderline"/>
          <w:highlight w:val="magenta"/>
        </w:rPr>
        <w:t>eliminate existing practices that permit racial profiling</w:t>
      </w:r>
      <w:r w:rsidRPr="00D43C82">
        <w:rPr>
          <w:rStyle w:val="StyleUnderline"/>
        </w:rPr>
        <w:t xml:space="preserve">. It also </w:t>
      </w:r>
      <w:r w:rsidRPr="00560B31">
        <w:rPr>
          <w:rStyle w:val="StyleUnderline"/>
          <w:highlight w:val="magenta"/>
        </w:rPr>
        <w:t>wants arrest information organized by race, ethnicity and gender</w:t>
      </w:r>
      <w:r w:rsidRPr="00D43C82">
        <w:rPr>
          <w:rStyle w:val="StyleUnderline"/>
        </w:rPr>
        <w:t xml:space="preserve">. The committee also is </w:t>
      </w:r>
      <w:r w:rsidRPr="00560B31">
        <w:rPr>
          <w:rStyle w:val="StyleUnderline"/>
          <w:highlight w:val="magenta"/>
        </w:rPr>
        <w:t>requesting that the Capitol Police hire more officers from underrepresented groups</w:t>
      </w:r>
      <w:r w:rsidRPr="00D43C82">
        <w:rPr>
          <w:rStyle w:val="StyleUnderline"/>
        </w:rPr>
        <w:t>, and it wants details on steps taken to promote workforce diversity along with data on positions in the department for sworn officers and civilian employees by race and gender.</w:t>
      </w:r>
      <w:r>
        <w:t xml:space="preserve"> </w:t>
      </w:r>
      <w:r w:rsidRPr="00D47D4B">
        <w:t>The committee would also require the force to report on its interactions with the District of Columbia’s Metropolitan Police Department, including the number of arrests made and incident responses beyond the Capitol Police’s primary and extended jurisdiction.</w:t>
      </w:r>
      <w:r>
        <w:t xml:space="preserve"> </w:t>
      </w:r>
      <w:r w:rsidRPr="00D47D4B">
        <w:t xml:space="preserve">The left-leaning group Demand Progress has noted that almost 10 percent of annual arrests by the Capitol Police are made at nearby Union Station. </w:t>
      </w:r>
      <w:r w:rsidRPr="00D43C82">
        <w:rPr>
          <w:rStyle w:val="StyleUnderline"/>
        </w:rPr>
        <w:t xml:space="preserve">Many of those arrests are for traffic violations or drug use, according to the group. Union Station is outside of the department’s primary jurisdiction. Further, the appropriators want the force to explore the potential development of an arrest data system that is provided to the public in a “user-friendly format that is searchable, sortable, downloadable.” The force would be pushed to set up a community notification system to receive alerts about security threats and severe weather conditions. Capitol Police representatives did not respond to requests for comment. But the force is willing to undertake the changes, according to Rep. Jaime Herrera </w:t>
      </w:r>
      <w:proofErr w:type="spellStart"/>
      <w:r w:rsidRPr="00D43C82">
        <w:rPr>
          <w:rStyle w:val="StyleUnderline"/>
        </w:rPr>
        <w:t>Beutler</w:t>
      </w:r>
      <w:proofErr w:type="spellEnd"/>
      <w:r w:rsidRPr="00D43C82">
        <w:rPr>
          <w:rStyle w:val="StyleUnderline"/>
        </w:rPr>
        <w:t xml:space="preserve"> of Washington state, the ranking Republican on the House Legislative Branch Appropriations Subcommittee. “The U.S. Capitol Police must have adequate transparency and oversight, and we will continue to work across the aisle to seek these improvements,” she said in a statement to CQ Roll Call. “Capitol Police are aware of the report language affecting their operations and have signaled they will comply with the requests of the committee.” The panel’s chairman, Ohio Republican Rep. Tim Ryan, also tied the proposals to the national attention to policing.</w:t>
      </w:r>
      <w:r>
        <w:t xml:space="preserve"> </w:t>
      </w:r>
      <w:r w:rsidRPr="00D47D4B">
        <w:t xml:space="preserve">“Communities across the country are reviewing law enforcement practices and their impact on people of color, and that same scrutiny must be applied to the Capitol Police,” he said in a statement. </w:t>
      </w:r>
    </w:p>
    <w:p w14:paraId="2C7E03CF" w14:textId="77777777" w:rsidR="000F25F9" w:rsidRPr="00F601E6" w:rsidRDefault="000F25F9" w:rsidP="000F25F9"/>
    <w:p w14:paraId="1767D9BE" w14:textId="412BA007" w:rsidR="000136D6" w:rsidRDefault="000136D6" w:rsidP="000136D6">
      <w:pPr>
        <w:pStyle w:val="Heading2"/>
      </w:pPr>
      <w:r>
        <w:t>Solvency</w:t>
      </w:r>
    </w:p>
    <w:p w14:paraId="41A6F274" w14:textId="5090B3A2" w:rsidR="000F25F9" w:rsidRPr="000F25F9" w:rsidRDefault="000F25F9" w:rsidP="000F25F9">
      <w:pPr>
        <w:pStyle w:val="Heading3"/>
      </w:pPr>
      <w:r>
        <w:t>1NC — AT: Solvency</w:t>
      </w:r>
    </w:p>
    <w:p w14:paraId="06191E47" w14:textId="77777777" w:rsidR="000136D6" w:rsidRDefault="000136D6" w:rsidP="000136D6">
      <w:pPr>
        <w:pStyle w:val="Heading4"/>
      </w:pPr>
      <w:r>
        <w:t>The FOIA model is ineffective and would not be able to follow through with transparency</w:t>
      </w:r>
    </w:p>
    <w:p w14:paraId="0CAB2B84" w14:textId="77777777" w:rsidR="000136D6" w:rsidRPr="002309FF" w:rsidRDefault="000136D6" w:rsidP="000136D6">
      <w:proofErr w:type="spellStart"/>
      <w:r w:rsidRPr="002309FF">
        <w:rPr>
          <w:rFonts w:eastAsiaTheme="majorEastAsia" w:cstheme="majorBidi"/>
          <w:b/>
          <w:bCs/>
          <w:sz w:val="26"/>
          <w:szCs w:val="26"/>
        </w:rPr>
        <w:t>Pozen</w:t>
      </w:r>
      <w:proofErr w:type="spellEnd"/>
      <w:r w:rsidRPr="002309FF">
        <w:rPr>
          <w:rFonts w:eastAsiaTheme="majorEastAsia" w:cstheme="majorBidi"/>
          <w:b/>
          <w:bCs/>
          <w:sz w:val="26"/>
          <w:szCs w:val="26"/>
        </w:rPr>
        <w:t xml:space="preserve"> 16</w:t>
      </w:r>
      <w:r>
        <w:t xml:space="preserve"> (David </w:t>
      </w:r>
      <w:proofErr w:type="spellStart"/>
      <w:r>
        <w:t>Pozen</w:t>
      </w:r>
      <w:proofErr w:type="spellEnd"/>
      <w:r>
        <w:t xml:space="preserve">, Law professor, “Freedom of Information Beyond the Freedom of Information act”, UPenn Law Review, </w:t>
      </w:r>
      <w:hyperlink r:id="rId9" w:history="1">
        <w:r w:rsidRPr="007C6D23">
          <w:rPr>
            <w:rStyle w:val="Hyperlink"/>
          </w:rPr>
          <w:t>file:///Users/rlblanto/Downloads/165UPaLRev.pdf</w:t>
        </w:r>
      </w:hyperlink>
      <w:r>
        <w:t xml:space="preserve"> CB)</w:t>
      </w:r>
    </w:p>
    <w:p w14:paraId="1DB11064" w14:textId="77777777" w:rsidR="000136D6" w:rsidRPr="00562602" w:rsidRDefault="000136D6" w:rsidP="000136D6">
      <w:pPr>
        <w:rPr>
          <w:rStyle w:val="Emphasis"/>
          <w:b w:val="0"/>
          <w:iCs/>
          <w:sz w:val="16"/>
          <w:u w:val="none"/>
        </w:rPr>
      </w:pPr>
      <w:r w:rsidRPr="00F40E9C">
        <w:rPr>
          <w:sz w:val="16"/>
        </w:rPr>
        <w:t>The Supreme Court has stated that the Freedom of Information Act (FOIA)</w:t>
      </w:r>
      <w:proofErr w:type="spellStart"/>
      <w:r w:rsidRPr="00F40E9C">
        <w:rPr>
          <w:sz w:val="16"/>
        </w:rPr>
        <w:t>i</w:t>
      </w:r>
      <w:proofErr w:type="spellEnd"/>
      <w:r w:rsidRPr="00F40E9C">
        <w:rPr>
          <w:sz w:val="16"/>
        </w:rPr>
        <w:t xml:space="preserve"> "defines a structural necessity in a real democracy."2 </w:t>
      </w:r>
      <w:r w:rsidRPr="0011047F">
        <w:rPr>
          <w:rStyle w:val="StyleUnderline"/>
        </w:rPr>
        <w:t>Legislators</w:t>
      </w:r>
      <w:r w:rsidRPr="0020409F">
        <w:rPr>
          <w:rStyle w:val="StyleUnderline"/>
        </w:rPr>
        <w:t xml:space="preserve">, journalists, and watchdog </w:t>
      </w:r>
      <w:r w:rsidRPr="0011047F">
        <w:rPr>
          <w:rStyle w:val="StyleUnderline"/>
          <w:highlight w:val="cyan"/>
        </w:rPr>
        <w:t>groups</w:t>
      </w:r>
      <w:r w:rsidRPr="0020409F">
        <w:rPr>
          <w:rStyle w:val="StyleUnderline"/>
        </w:rPr>
        <w:t xml:space="preserve"> routinely </w:t>
      </w:r>
      <w:r w:rsidRPr="0011047F">
        <w:rPr>
          <w:rStyle w:val="StyleUnderline"/>
          <w:highlight w:val="cyan"/>
        </w:rPr>
        <w:t>describe</w:t>
      </w:r>
      <w:r w:rsidRPr="0020409F">
        <w:rPr>
          <w:rStyle w:val="StyleUnderline"/>
        </w:rPr>
        <w:t xml:space="preserve"> </w:t>
      </w:r>
      <w:r w:rsidRPr="0011047F">
        <w:rPr>
          <w:rStyle w:val="StyleUnderline"/>
          <w:highlight w:val="cyan"/>
        </w:rPr>
        <w:t>FOIA as "an indispensable tool</w:t>
      </w:r>
      <w:r w:rsidRPr="0020409F">
        <w:rPr>
          <w:rStyle w:val="StyleUnderline"/>
        </w:rPr>
        <w:t xml:space="preserve"> in </w:t>
      </w:r>
      <w:r w:rsidRPr="0011047F">
        <w:rPr>
          <w:rStyle w:val="StyleUnderline"/>
          <w:highlight w:val="cyan"/>
        </w:rPr>
        <w:t>protecting the people's right to know</w:t>
      </w:r>
      <w:r w:rsidRPr="0020409F">
        <w:rPr>
          <w:rStyle w:val="StyleUnderline"/>
        </w:rPr>
        <w:t>."</w:t>
      </w:r>
      <w:r w:rsidRPr="00F40E9C">
        <w:rPr>
          <w:sz w:val="16"/>
        </w:rPr>
        <w:t xml:space="preserve">3 </w:t>
      </w:r>
      <w:r w:rsidRPr="0020409F">
        <w:rPr>
          <w:rStyle w:val="StyleUnderline"/>
        </w:rPr>
        <w:t>The fact that</w:t>
      </w:r>
      <w:r w:rsidRPr="00F40E9C">
        <w:rPr>
          <w:sz w:val="16"/>
        </w:rPr>
        <w:t xml:space="preserve"> more than one hundred countries and </w:t>
      </w:r>
      <w:r w:rsidRPr="0020409F">
        <w:rPr>
          <w:rStyle w:val="StyleUnderline"/>
        </w:rPr>
        <w:t>all fifty states have enacted their own freedom of information laws</w:t>
      </w:r>
      <w:r w:rsidRPr="00F40E9C">
        <w:rPr>
          <w:sz w:val="16"/>
        </w:rPr>
        <w:t xml:space="preserve">, many of them based on the federal FOIA,4 </w:t>
      </w:r>
      <w:r w:rsidRPr="0020409F">
        <w:rPr>
          <w:rStyle w:val="StyleUnderline"/>
        </w:rPr>
        <w:t xml:space="preserve">would seem to support these claims. </w:t>
      </w:r>
      <w:r w:rsidRPr="0011047F">
        <w:rPr>
          <w:rStyle w:val="Emphasis"/>
          <w:highlight w:val="cyan"/>
        </w:rPr>
        <w:t>But the claims are false</w:t>
      </w:r>
      <w:r w:rsidRPr="0020409F">
        <w:rPr>
          <w:rStyle w:val="StyleUnderline"/>
        </w:rPr>
        <w:t>. A real democracy must have some mechanisms securely in place to shine light on the government's actions</w:t>
      </w:r>
      <w:r w:rsidRPr="00F40E9C">
        <w:rPr>
          <w:sz w:val="16"/>
        </w:rPr>
        <w:t>. There is no need to have a freedom of information law on the U.S. model. On the contrary</w:t>
      </w:r>
      <w:r w:rsidRPr="0020409F">
        <w:rPr>
          <w:rStyle w:val="StyleUnderline"/>
        </w:rPr>
        <w:t xml:space="preserve">, </w:t>
      </w:r>
      <w:r w:rsidRPr="0011047F">
        <w:rPr>
          <w:rStyle w:val="StyleUnderline"/>
          <w:highlight w:val="cyan"/>
        </w:rPr>
        <w:t>the FOIA model has</w:t>
      </w:r>
      <w:r w:rsidRPr="0020409F">
        <w:rPr>
          <w:rStyle w:val="StyleUnderline"/>
        </w:rPr>
        <w:t xml:space="preserve"> </w:t>
      </w:r>
      <w:r w:rsidRPr="0011047F">
        <w:rPr>
          <w:rStyle w:val="StyleUnderline"/>
          <w:highlight w:val="cyan"/>
        </w:rPr>
        <w:t>proven deficient</w:t>
      </w:r>
      <w:r w:rsidRPr="0020409F">
        <w:rPr>
          <w:rStyle w:val="StyleUnderline"/>
        </w:rPr>
        <w:t xml:space="preserve"> in significant respects.</w:t>
      </w:r>
      <w:r w:rsidRPr="00F40E9C">
        <w:rPr>
          <w:sz w:val="16"/>
        </w:rPr>
        <w:t xml:space="preserve"> Some of the causes are familiar. Notwithstanding FOIA's ostensible "philosophy of full agency disclosure,"5 </w:t>
      </w:r>
      <w:r w:rsidRPr="0020409F">
        <w:rPr>
          <w:rStyle w:val="StyleUnderline"/>
        </w:rPr>
        <w:t xml:space="preserve">the Act </w:t>
      </w:r>
      <w:r>
        <w:rPr>
          <w:rStyle w:val="StyleUnderline"/>
        </w:rPr>
        <w:t xml:space="preserve">is </w:t>
      </w:r>
      <w:r w:rsidRPr="0011047F">
        <w:rPr>
          <w:rStyle w:val="StyleUnderline"/>
          <w:highlight w:val="cyan"/>
        </w:rPr>
        <w:t>shot</w:t>
      </w:r>
      <w:r>
        <w:rPr>
          <w:rStyle w:val="StyleUnderline"/>
        </w:rPr>
        <w:t xml:space="preserve"> through </w:t>
      </w:r>
      <w:r w:rsidRPr="0011047F">
        <w:rPr>
          <w:rStyle w:val="StyleUnderline"/>
          <w:highlight w:val="cyan"/>
        </w:rPr>
        <w:t>with exemptions</w:t>
      </w:r>
      <w:r w:rsidRPr="0020409F">
        <w:rPr>
          <w:rStyle w:val="StyleUnderline"/>
        </w:rPr>
        <w:t xml:space="preserve"> and has never been funded at a level that would allow agencies to respond promptly to most requests</w:t>
      </w:r>
      <w:r w:rsidRPr="00F40E9C">
        <w:rPr>
          <w:sz w:val="16"/>
        </w:rPr>
        <w:t xml:space="preserve">.7 </w:t>
      </w:r>
      <w:r w:rsidRPr="0020409F">
        <w:rPr>
          <w:rStyle w:val="StyleUnderline"/>
        </w:rPr>
        <w:t>Notwithstanding FOIA's explicit requirement of de novo judicial review,8 the courts affirm agency denial decisions</w:t>
      </w:r>
      <w:r w:rsidRPr="00F40E9C">
        <w:rPr>
          <w:sz w:val="16"/>
        </w:rPr>
        <w:t xml:space="preserve"> at extraordinary rates.9 Attorneys' fees and other litigation costs remain difficult to recover,10 monetary damages are unavailable,11 and </w:t>
      </w:r>
      <w:r w:rsidRPr="0011047F">
        <w:rPr>
          <w:rStyle w:val="Emphasis"/>
          <w:highlight w:val="cyan"/>
        </w:rPr>
        <w:t>sanctions for improper withholding are</w:t>
      </w:r>
      <w:r w:rsidRPr="0020409F">
        <w:rPr>
          <w:rStyle w:val="Emphasis"/>
        </w:rPr>
        <w:t xml:space="preserve"> virtually </w:t>
      </w:r>
      <w:r w:rsidRPr="0011047F">
        <w:rPr>
          <w:rStyle w:val="Emphasis"/>
          <w:highlight w:val="cyan"/>
        </w:rPr>
        <w:t>never applied</w:t>
      </w:r>
      <w:r w:rsidRPr="00F40E9C">
        <w:rPr>
          <w:sz w:val="16"/>
        </w:rPr>
        <w:t xml:space="preserve">.12 The law's efficacy depends on a steady supply of tenacious requesters who know what to look for; in practice, corporate lawyers, information resellers, and other private rent-seekers use it most.13 Other </w:t>
      </w:r>
      <w:r w:rsidRPr="0020409F">
        <w:rPr>
          <w:rStyle w:val="StyleUnderline"/>
        </w:rPr>
        <w:t>grounds for concern are</w:t>
      </w:r>
      <w:r w:rsidRPr="00F40E9C">
        <w:rPr>
          <w:sz w:val="16"/>
        </w:rPr>
        <w:t xml:space="preserve"> somewhat subtler and yet, I believe, even more </w:t>
      </w:r>
      <w:r w:rsidRPr="0020409F">
        <w:rPr>
          <w:rStyle w:val="StyleUnderline"/>
        </w:rPr>
        <w:t>fundamental. FOIA's extension of access rights to "any person"14 (including legal persons and foreigners15) makes it an entitlement program with no eligibility criteria</w:t>
      </w:r>
      <w:r w:rsidRPr="00F40E9C">
        <w:rPr>
          <w:sz w:val="16"/>
        </w:rPr>
        <w:t>. Rationing of benefits occurs de facto, however, through delays and denials that systematically advantage certain classes of requesters</w:t>
      </w:r>
      <w:r w:rsidRPr="0011047F">
        <w:rPr>
          <w:sz w:val="16"/>
          <w:highlight w:val="cyan"/>
        </w:rPr>
        <w:t xml:space="preserve">. </w:t>
      </w:r>
      <w:r w:rsidRPr="0011047F">
        <w:rPr>
          <w:rStyle w:val="StyleUnderline"/>
          <w:highlight w:val="cyan"/>
        </w:rPr>
        <w:t>FOIA's reliance on requests</w:t>
      </w:r>
      <w:r w:rsidRPr="00456CAF">
        <w:rPr>
          <w:rStyle w:val="StyleUnderline"/>
        </w:rPr>
        <w:t xml:space="preserve"> is not only "contentious and time-consuming"16 but also </w:t>
      </w:r>
      <w:r w:rsidRPr="0011047F">
        <w:rPr>
          <w:rStyle w:val="StyleUnderline"/>
          <w:highlight w:val="cyan"/>
        </w:rPr>
        <w:t>establishes</w:t>
      </w:r>
      <w:r w:rsidRPr="00456CAF">
        <w:rPr>
          <w:rStyle w:val="StyleUnderline"/>
        </w:rPr>
        <w:t xml:space="preserve"> </w:t>
      </w:r>
      <w:r w:rsidRPr="0011047F">
        <w:rPr>
          <w:rStyle w:val="StyleUnderline"/>
          <w:highlight w:val="cyan"/>
        </w:rPr>
        <w:t>nondisclosure as the default norm</w:t>
      </w:r>
      <w:r w:rsidRPr="00456CAF">
        <w:rPr>
          <w:rStyle w:val="StyleUnderline"/>
        </w:rPr>
        <w:t xml:space="preserve"> in the absence of a formal claim for information and a corresponding "record</w:t>
      </w:r>
      <w:r w:rsidRPr="00F40E9C">
        <w:rPr>
          <w:sz w:val="16"/>
        </w:rPr>
        <w:t xml:space="preserve">."17 </w:t>
      </w:r>
      <w:r w:rsidRPr="00456CAF">
        <w:rPr>
          <w:rStyle w:val="StyleUnderline"/>
        </w:rPr>
        <w:t>FOIA's focus on domestic policy agencies, meanwhile, ensures that the law is least relevant for the executive branch</w:t>
      </w:r>
      <w:r w:rsidRPr="00F40E9C">
        <w:rPr>
          <w:sz w:val="16"/>
        </w:rPr>
        <w:t xml:space="preserve"> components that are most opaque. As FOIA was becoming an increasingly vaunted symbol of "the people's right to know" over these past five decades, the amount of national security secret-keeping was only going up and up.18 Those agencies that do have large </w:t>
      </w:r>
      <w:r w:rsidRPr="00F40E9C">
        <w:rPr>
          <w:rStyle w:val="StyleUnderline"/>
        </w:rPr>
        <w:t xml:space="preserve">FOIA practices can expect to be diverted from their mission by tens of thousands of requests each year, along with a steady stream of lawsuits filed by ideologically hostile parties, charges of lackluster implementation, and episodic news stories that draw on the agencies' </w:t>
      </w:r>
      <w:r w:rsidRPr="00F40E9C">
        <w:rPr>
          <w:rStyle w:val="Emphasis"/>
        </w:rPr>
        <w:t>FOIA disclosures to spotlight alleged incompetence and venality</w:t>
      </w:r>
      <w:r w:rsidRPr="00F40E9C">
        <w:rPr>
          <w:sz w:val="16"/>
        </w:rPr>
        <w:t xml:space="preserve">.19 Compared to the citizen enforcement schemes used in areas such as environmental law or civil rights law, </w:t>
      </w:r>
      <w:r w:rsidRPr="0011047F">
        <w:rPr>
          <w:rStyle w:val="StyleUnderline"/>
          <w:highlight w:val="cyan"/>
        </w:rPr>
        <w:t>FOIA's structure is</w:t>
      </w:r>
      <w:r w:rsidRPr="00F40E9C">
        <w:rPr>
          <w:rStyle w:val="StyleUnderline"/>
        </w:rPr>
        <w:t xml:space="preserve"> substantially more </w:t>
      </w:r>
      <w:r w:rsidRPr="0011047F">
        <w:rPr>
          <w:rStyle w:val="StyleUnderline"/>
          <w:highlight w:val="cyan"/>
        </w:rPr>
        <w:t>decentralized and individualistic</w:t>
      </w:r>
      <w:r w:rsidRPr="00F40E9C">
        <w:rPr>
          <w:rStyle w:val="StyleUnderline"/>
        </w:rPr>
        <w:t>. It attenuates the link between the exercise of private right and vindication of the public good</w:t>
      </w:r>
      <w:r w:rsidRPr="00F40E9C">
        <w:rPr>
          <w:rStyle w:val="Emphasis"/>
        </w:rPr>
        <w:t>. The result maybe the worst of both worlds:</w:t>
      </w:r>
      <w:r w:rsidRPr="00F40E9C">
        <w:rPr>
          <w:sz w:val="16"/>
        </w:rPr>
        <w:t xml:space="preserve"> all the ad </w:t>
      </w:r>
      <w:proofErr w:type="spellStart"/>
      <w:r w:rsidRPr="00F40E9C">
        <w:rPr>
          <w:sz w:val="16"/>
        </w:rPr>
        <w:t>hockery</w:t>
      </w:r>
      <w:proofErr w:type="spellEnd"/>
      <w:r w:rsidRPr="00F40E9C">
        <w:rPr>
          <w:sz w:val="16"/>
        </w:rPr>
        <w:t xml:space="preserve"> and </w:t>
      </w:r>
      <w:proofErr w:type="spellStart"/>
      <w:r w:rsidRPr="00F40E9C">
        <w:rPr>
          <w:sz w:val="16"/>
        </w:rPr>
        <w:t>adversarialism</w:t>
      </w:r>
      <w:proofErr w:type="spellEnd"/>
      <w:r w:rsidRPr="00F40E9C">
        <w:rPr>
          <w:sz w:val="16"/>
        </w:rPr>
        <w:t xml:space="preserve"> of a "private attorney general" regime without much benefit, if any, in terms of efficient allocation of public resources or enhanced capacity to detect hidden violations of law. Add up these points, and one might find that </w:t>
      </w:r>
      <w:r w:rsidRPr="00F40E9C">
        <w:rPr>
          <w:rStyle w:val="StyleUnderline"/>
        </w:rPr>
        <w:t xml:space="preserve">FOIA ultimately serves to legitimate the lion's share of government secrecy while delegitimating and debilitating government </w:t>
      </w:r>
      <w:proofErr w:type="gramStart"/>
      <w:r w:rsidRPr="00F40E9C">
        <w:rPr>
          <w:rStyle w:val="StyleUnderline"/>
        </w:rPr>
        <w:t>itself.</w:t>
      </w:r>
      <w:r w:rsidRPr="004C4808">
        <w:rPr>
          <w:rStyle w:val="Emphasis"/>
        </w:rPr>
        <w:t>.</w:t>
      </w:r>
      <w:proofErr w:type="gramEnd"/>
      <w:r w:rsidRPr="004C4808">
        <w:rPr>
          <w:rStyle w:val="Emphasis"/>
        </w:rPr>
        <w:t xml:space="preserve"> </w:t>
      </w:r>
    </w:p>
    <w:p w14:paraId="2CCE90F7" w14:textId="77777777" w:rsidR="000136D6" w:rsidRDefault="000136D6" w:rsidP="000136D6">
      <w:pPr>
        <w:rPr>
          <w:rStyle w:val="Emphasis"/>
        </w:rPr>
      </w:pPr>
    </w:p>
    <w:p w14:paraId="0B9C15E5" w14:textId="77777777" w:rsidR="000136D6" w:rsidRDefault="000136D6" w:rsidP="000136D6">
      <w:pPr>
        <w:rPr>
          <w:rFonts w:asciiTheme="majorHAnsi" w:hAnsiTheme="majorHAnsi" w:cstheme="majorHAnsi"/>
        </w:rPr>
      </w:pPr>
    </w:p>
    <w:p w14:paraId="7E00B493" w14:textId="77777777" w:rsidR="000136D6" w:rsidRDefault="000136D6" w:rsidP="000136D6">
      <w:pPr>
        <w:pStyle w:val="Heading4"/>
      </w:pPr>
      <w:r>
        <w:t>Law enforcement practice require a balance of secrecy and transparency</w:t>
      </w:r>
    </w:p>
    <w:p w14:paraId="7C1C690E" w14:textId="77777777" w:rsidR="000136D6" w:rsidRPr="00652E71" w:rsidRDefault="000136D6" w:rsidP="000136D6">
      <w:pPr>
        <w:rPr>
          <w:u w:val="single"/>
        </w:rPr>
      </w:pPr>
      <w:proofErr w:type="spellStart"/>
      <w:r w:rsidRPr="00DA1944">
        <w:rPr>
          <w:rFonts w:eastAsiaTheme="majorEastAsia" w:cstheme="majorBidi"/>
          <w:b/>
          <w:bCs/>
          <w:sz w:val="26"/>
          <w:szCs w:val="26"/>
        </w:rPr>
        <w:t>Wasike</w:t>
      </w:r>
      <w:proofErr w:type="spellEnd"/>
      <w:r w:rsidRPr="00DA1944">
        <w:rPr>
          <w:rFonts w:eastAsiaTheme="majorEastAsia" w:cstheme="majorBidi"/>
          <w:b/>
          <w:bCs/>
          <w:sz w:val="26"/>
          <w:szCs w:val="26"/>
        </w:rPr>
        <w:t xml:space="preserve"> 16</w:t>
      </w:r>
      <w:r>
        <w:t xml:space="preserve"> (Ben </w:t>
      </w:r>
      <w:proofErr w:type="spellStart"/>
      <w:r>
        <w:t>Waskie</w:t>
      </w:r>
      <w:proofErr w:type="spellEnd"/>
      <w:r>
        <w:t xml:space="preserve">, </w:t>
      </w:r>
      <w:r w:rsidRPr="00DA1944">
        <w:t>associate professor in the Communication Department at the University of Texas Rio Grande Valley</w:t>
      </w:r>
      <w:r>
        <w:t>, “</w:t>
      </w:r>
      <w:proofErr w:type="spellStart"/>
      <w:r w:rsidRPr="00DA1944">
        <w:t>FoIA</w:t>
      </w:r>
      <w:proofErr w:type="spellEnd"/>
      <w:r w:rsidRPr="00DA1944">
        <w:t xml:space="preserve"> in the age of “Open. Gov”: An analysis of the performance of the Freedom of Information Act under the Obama and Bush administrations</w:t>
      </w:r>
      <w:r>
        <w:t xml:space="preserve">”, July 2016, Science Direct, </w:t>
      </w:r>
      <w:hyperlink r:id="rId10" w:history="1">
        <w:r w:rsidRPr="00B111BE">
          <w:rPr>
            <w:rStyle w:val="Hyperlink"/>
          </w:rPr>
          <w:t>https://www.sciencedirect.com/science/article/pii/S0740624X16300491#</w:t>
        </w:r>
      </w:hyperlink>
      <w:r w:rsidRPr="00DA1944">
        <w:t>!</w:t>
      </w:r>
      <w:r>
        <w:t>, NS)</w:t>
      </w:r>
    </w:p>
    <w:p w14:paraId="68F72F73" w14:textId="77777777" w:rsidR="000136D6" w:rsidRPr="00652E71" w:rsidRDefault="000136D6" w:rsidP="000136D6">
      <w:pPr>
        <w:rPr>
          <w:rFonts w:asciiTheme="majorHAnsi" w:hAnsiTheme="majorHAnsi" w:cstheme="majorHAnsi"/>
        </w:rPr>
      </w:pPr>
      <w:r w:rsidRPr="00DE4D20">
        <w:rPr>
          <w:rFonts w:asciiTheme="majorHAnsi" w:hAnsiTheme="majorHAnsi" w:cstheme="majorHAnsi"/>
          <w:u w:val="single"/>
        </w:rPr>
        <w:t xml:space="preserve">On a more nuanced level however, </w:t>
      </w:r>
      <w:r w:rsidRPr="00DE4D20">
        <w:rPr>
          <w:rFonts w:asciiTheme="majorHAnsi" w:hAnsiTheme="majorHAnsi" w:cstheme="majorHAnsi"/>
          <w:highlight w:val="cyan"/>
          <w:u w:val="single"/>
        </w:rPr>
        <w:t>government secrecy is</w:t>
      </w:r>
      <w:r w:rsidRPr="00DE4D20">
        <w:rPr>
          <w:rFonts w:asciiTheme="majorHAnsi" w:hAnsiTheme="majorHAnsi" w:cstheme="majorHAnsi"/>
          <w:u w:val="single"/>
        </w:rPr>
        <w:t xml:space="preserve"> but a set of </w:t>
      </w:r>
      <w:r w:rsidRPr="00DE4D20">
        <w:rPr>
          <w:rFonts w:asciiTheme="majorHAnsi" w:hAnsiTheme="majorHAnsi" w:cstheme="majorHAnsi"/>
          <w:highlight w:val="cyan"/>
          <w:u w:val="single"/>
        </w:rPr>
        <w:t>conflicting interests that can be condemned and defended</w:t>
      </w:r>
      <w:r w:rsidRPr="00DE4D20">
        <w:rPr>
          <w:rFonts w:asciiTheme="majorHAnsi" w:hAnsiTheme="majorHAnsi" w:cstheme="majorHAnsi"/>
          <w:u w:val="single"/>
        </w:rPr>
        <w:t xml:space="preserve"> simultaneously. </w:t>
      </w:r>
      <w:r w:rsidRPr="00652E71">
        <w:rPr>
          <w:rFonts w:asciiTheme="majorHAnsi" w:hAnsiTheme="majorHAnsi" w:cstheme="majorHAnsi"/>
        </w:rPr>
        <w:t>As</w:t>
      </w:r>
      <w:r>
        <w:rPr>
          <w:rStyle w:val="apple-converted-space"/>
          <w:rFonts w:asciiTheme="majorHAnsi" w:hAnsiTheme="majorHAnsi" w:cstheme="majorHAnsi"/>
          <w:color w:val="2E2E2E"/>
        </w:rPr>
        <w:t xml:space="preserve"> Relya (2003)</w:t>
      </w:r>
      <w:r w:rsidRPr="00652E71">
        <w:rPr>
          <w:rStyle w:val="apple-converted-space"/>
          <w:rFonts w:asciiTheme="majorHAnsi" w:hAnsiTheme="majorHAnsi" w:cstheme="majorHAnsi"/>
          <w:color w:val="2E2E2E"/>
        </w:rPr>
        <w:t> </w:t>
      </w:r>
      <w:r w:rsidRPr="00652E71">
        <w:rPr>
          <w:rFonts w:asciiTheme="majorHAnsi" w:hAnsiTheme="majorHAnsi" w:cstheme="majorHAnsi"/>
        </w:rPr>
        <w:t xml:space="preserve">points in a discourse on government secrecy, the seclusion of governments activity is part and parcel of American history and dates back to its founding days. </w:t>
      </w:r>
      <w:r w:rsidRPr="00DE4D20">
        <w:rPr>
          <w:rFonts w:asciiTheme="majorHAnsi" w:hAnsiTheme="majorHAnsi" w:cstheme="majorHAnsi"/>
          <w:u w:val="single"/>
        </w:rPr>
        <w:t xml:space="preserve">This is why some </w:t>
      </w:r>
      <w:r w:rsidRPr="00DE4D20">
        <w:rPr>
          <w:rFonts w:asciiTheme="majorHAnsi" w:hAnsiTheme="majorHAnsi" w:cstheme="majorHAnsi"/>
          <w:highlight w:val="cyan"/>
          <w:u w:val="single"/>
        </w:rPr>
        <w:t>scholars</w:t>
      </w:r>
      <w:r w:rsidRPr="00DE4D20">
        <w:rPr>
          <w:rFonts w:asciiTheme="majorHAnsi" w:hAnsiTheme="majorHAnsi" w:cstheme="majorHAnsi"/>
          <w:u w:val="single"/>
        </w:rPr>
        <w:t xml:space="preserve"> have </w:t>
      </w:r>
      <w:r w:rsidRPr="00DE4D20">
        <w:rPr>
          <w:rFonts w:asciiTheme="majorHAnsi" w:hAnsiTheme="majorHAnsi" w:cstheme="majorHAnsi"/>
          <w:highlight w:val="cyan"/>
          <w:u w:val="single"/>
        </w:rPr>
        <w:t>advocate</w:t>
      </w:r>
      <w:r w:rsidRPr="00DE4D20">
        <w:rPr>
          <w:rFonts w:asciiTheme="majorHAnsi" w:hAnsiTheme="majorHAnsi" w:cstheme="majorHAnsi"/>
          <w:u w:val="single"/>
        </w:rPr>
        <w:t xml:space="preserve">d for </w:t>
      </w:r>
      <w:r w:rsidRPr="00DE4D20">
        <w:rPr>
          <w:rFonts w:asciiTheme="majorHAnsi" w:hAnsiTheme="majorHAnsi" w:cstheme="majorHAnsi"/>
          <w:highlight w:val="cyan"/>
          <w:u w:val="single"/>
        </w:rPr>
        <w:t>a</w:t>
      </w:r>
      <w:r w:rsidRPr="00DE4D20">
        <w:rPr>
          <w:rFonts w:asciiTheme="majorHAnsi" w:hAnsiTheme="majorHAnsi" w:cstheme="majorHAnsi"/>
          <w:u w:val="single"/>
        </w:rPr>
        <w:t xml:space="preserve"> more balanced approach to secrecy, one that </w:t>
      </w:r>
      <w:proofErr w:type="gramStart"/>
      <w:r w:rsidRPr="00DE4D20">
        <w:rPr>
          <w:rFonts w:asciiTheme="majorHAnsi" w:hAnsiTheme="majorHAnsi" w:cstheme="majorHAnsi"/>
          <w:highlight w:val="cyan"/>
          <w:u w:val="single"/>
        </w:rPr>
        <w:t>take</w:t>
      </w:r>
      <w:r w:rsidRPr="00DE4D20">
        <w:rPr>
          <w:rFonts w:asciiTheme="majorHAnsi" w:hAnsiTheme="majorHAnsi" w:cstheme="majorHAnsi"/>
          <w:u w:val="single"/>
        </w:rPr>
        <w:t xml:space="preserve">s </w:t>
      </w:r>
      <w:r w:rsidRPr="00DE4D20">
        <w:rPr>
          <w:rFonts w:asciiTheme="majorHAnsi" w:hAnsiTheme="majorHAnsi" w:cstheme="majorHAnsi"/>
          <w:highlight w:val="cyan"/>
          <w:u w:val="single"/>
        </w:rPr>
        <w:t>into account</w:t>
      </w:r>
      <w:proofErr w:type="gramEnd"/>
      <w:r w:rsidRPr="00DE4D20">
        <w:rPr>
          <w:rFonts w:asciiTheme="majorHAnsi" w:hAnsiTheme="majorHAnsi" w:cstheme="majorHAnsi"/>
          <w:highlight w:val="cyan"/>
          <w:u w:val="single"/>
        </w:rPr>
        <w:t xml:space="preserve"> the symbiosis between secrecy and transparency.</w:t>
      </w:r>
      <w:r w:rsidRPr="00DE4D20">
        <w:rPr>
          <w:rFonts w:asciiTheme="majorHAnsi" w:hAnsiTheme="majorHAnsi" w:cstheme="majorHAnsi"/>
          <w:u w:val="single"/>
        </w:rPr>
        <w:t xml:space="preserve"> Case in point would be the parallel rise of secrecy in the form of regulation and information classification alongside the increase in openness and access to government records in the form of </w:t>
      </w:r>
      <w:proofErr w:type="spellStart"/>
      <w:r w:rsidRPr="00DE4D20">
        <w:rPr>
          <w:rFonts w:asciiTheme="majorHAnsi" w:hAnsiTheme="majorHAnsi" w:cstheme="majorHAnsi"/>
          <w:u w:val="single"/>
        </w:rPr>
        <w:t>FoIA</w:t>
      </w:r>
      <w:proofErr w:type="spellEnd"/>
      <w:r w:rsidRPr="00DE4D20">
        <w:rPr>
          <w:rFonts w:asciiTheme="majorHAnsi" w:hAnsiTheme="majorHAnsi" w:cstheme="majorHAnsi"/>
          <w:u w:val="single"/>
        </w:rPr>
        <w:t xml:space="preserve"> and sunshine laws </w:t>
      </w:r>
      <w:r w:rsidRPr="00652E71">
        <w:rPr>
          <w:rFonts w:asciiTheme="majorHAnsi" w:hAnsiTheme="majorHAnsi" w:cstheme="majorHAnsi"/>
        </w:rPr>
        <w:t>(</w:t>
      </w:r>
      <w:bookmarkStart w:id="0" w:name="bbb0040"/>
      <w:r w:rsidRPr="00652E71">
        <w:rPr>
          <w:rFonts w:asciiTheme="majorHAnsi" w:hAnsiTheme="majorHAnsi" w:cstheme="majorHAnsi"/>
        </w:rPr>
        <w:fldChar w:fldCharType="begin"/>
      </w:r>
      <w:r w:rsidRPr="00652E71">
        <w:rPr>
          <w:rFonts w:asciiTheme="majorHAnsi" w:hAnsiTheme="majorHAnsi" w:cstheme="majorHAnsi"/>
        </w:rPr>
        <w:instrText xml:space="preserve"> HYPERLINK "https://www-sciencedirect-com.dartmouth.idm.oclc.org/science/article/pii/S0740624X16300491" \l "bb0040" </w:instrText>
      </w:r>
      <w:r w:rsidRPr="00652E71">
        <w:rPr>
          <w:rFonts w:asciiTheme="majorHAnsi" w:hAnsiTheme="majorHAnsi" w:cstheme="majorHAnsi"/>
        </w:rPr>
        <w:fldChar w:fldCharType="separate"/>
      </w:r>
      <w:r w:rsidRPr="00652E71">
        <w:rPr>
          <w:rStyle w:val="Hyperlink"/>
          <w:rFonts w:asciiTheme="majorHAnsi" w:hAnsiTheme="majorHAnsi" w:cstheme="majorHAnsi"/>
          <w:color w:val="0C7DBB"/>
        </w:rPr>
        <w:t>Birchall, 2011</w:t>
      </w:r>
      <w:r w:rsidRPr="00652E71">
        <w:rPr>
          <w:rFonts w:asciiTheme="majorHAnsi" w:hAnsiTheme="majorHAnsi" w:cstheme="majorHAnsi"/>
        </w:rPr>
        <w:fldChar w:fldCharType="end"/>
      </w:r>
      <w:bookmarkEnd w:id="0"/>
      <w:r w:rsidRPr="00652E71">
        <w:rPr>
          <w:rFonts w:asciiTheme="majorHAnsi" w:hAnsiTheme="majorHAnsi" w:cstheme="majorHAnsi"/>
        </w:rPr>
        <w:t>).</w:t>
      </w:r>
      <w:r w:rsidRPr="00652E71">
        <w:rPr>
          <w:rStyle w:val="apple-converted-space"/>
          <w:rFonts w:asciiTheme="majorHAnsi" w:hAnsiTheme="majorHAnsi" w:cstheme="majorHAnsi"/>
          <w:color w:val="2E2E2E"/>
        </w:rPr>
        <w:t> </w:t>
      </w:r>
      <w:bookmarkStart w:id="1" w:name="bbb0140"/>
      <w:proofErr w:type="spellStart"/>
      <w:r w:rsidRPr="00652E71">
        <w:rPr>
          <w:rFonts w:asciiTheme="majorHAnsi" w:hAnsiTheme="majorHAnsi" w:cstheme="majorHAnsi"/>
        </w:rPr>
        <w:fldChar w:fldCharType="begin"/>
      </w:r>
      <w:r w:rsidRPr="00652E71">
        <w:rPr>
          <w:rFonts w:asciiTheme="majorHAnsi" w:hAnsiTheme="majorHAnsi" w:cstheme="majorHAnsi"/>
        </w:rPr>
        <w:instrText xml:space="preserve"> HYPERLINK "https://www-sciencedirect-com.dartmouth.idm.oclc.org/science/article/pii/S0740624X16300491" \l "bb0140" </w:instrText>
      </w:r>
      <w:r w:rsidRPr="00652E71">
        <w:rPr>
          <w:rFonts w:asciiTheme="majorHAnsi" w:hAnsiTheme="majorHAnsi" w:cstheme="majorHAnsi"/>
        </w:rPr>
        <w:fldChar w:fldCharType="separate"/>
      </w:r>
      <w:r w:rsidRPr="00652E71">
        <w:rPr>
          <w:rStyle w:val="Hyperlink"/>
          <w:rFonts w:asciiTheme="majorHAnsi" w:hAnsiTheme="majorHAnsi" w:cstheme="majorHAnsi"/>
          <w:color w:val="0C7DBB"/>
        </w:rPr>
        <w:t>Halstuk</w:t>
      </w:r>
      <w:proofErr w:type="spellEnd"/>
      <w:r w:rsidRPr="00652E71">
        <w:rPr>
          <w:rStyle w:val="Hyperlink"/>
          <w:rFonts w:asciiTheme="majorHAnsi" w:hAnsiTheme="majorHAnsi" w:cstheme="majorHAnsi"/>
          <w:color w:val="0C7DBB"/>
        </w:rPr>
        <w:t xml:space="preserve"> and Chamberlin (2006)</w:t>
      </w:r>
      <w:r w:rsidRPr="00652E71">
        <w:rPr>
          <w:rFonts w:asciiTheme="majorHAnsi" w:hAnsiTheme="majorHAnsi" w:cstheme="majorHAnsi"/>
        </w:rPr>
        <w:fldChar w:fldCharType="end"/>
      </w:r>
      <w:bookmarkEnd w:id="1"/>
      <w:r w:rsidRPr="00652E71">
        <w:rPr>
          <w:rStyle w:val="apple-converted-space"/>
          <w:rFonts w:asciiTheme="majorHAnsi" w:hAnsiTheme="majorHAnsi" w:cstheme="majorHAnsi"/>
          <w:color w:val="2E2E2E"/>
        </w:rPr>
        <w:t> </w:t>
      </w:r>
      <w:r w:rsidRPr="00652E71">
        <w:rPr>
          <w:rFonts w:asciiTheme="majorHAnsi" w:hAnsiTheme="majorHAnsi" w:cstheme="majorHAnsi"/>
        </w:rPr>
        <w:t xml:space="preserve">call for a balancing act that would address both access to government records and the protection of individual privacy while serving the media's function to inform. </w:t>
      </w:r>
      <w:r w:rsidRPr="00DE4D20">
        <w:rPr>
          <w:rFonts w:asciiTheme="majorHAnsi" w:hAnsiTheme="majorHAnsi" w:cstheme="majorHAnsi"/>
          <w:highlight w:val="cyan"/>
          <w:u w:val="single"/>
        </w:rPr>
        <w:t>Secrecy can</w:t>
      </w:r>
      <w:r w:rsidRPr="00DE4D20">
        <w:rPr>
          <w:rFonts w:asciiTheme="majorHAnsi" w:hAnsiTheme="majorHAnsi" w:cstheme="majorHAnsi"/>
          <w:u w:val="single"/>
        </w:rPr>
        <w:t xml:space="preserve"> also </w:t>
      </w:r>
      <w:r w:rsidRPr="00DE4D20">
        <w:rPr>
          <w:rFonts w:asciiTheme="majorHAnsi" w:hAnsiTheme="majorHAnsi" w:cstheme="majorHAnsi"/>
          <w:highlight w:val="cyan"/>
          <w:u w:val="single"/>
        </w:rPr>
        <w:t>serve legitimate</w:t>
      </w:r>
      <w:r w:rsidRPr="00DE4D20">
        <w:rPr>
          <w:rFonts w:asciiTheme="majorHAnsi" w:hAnsiTheme="majorHAnsi" w:cstheme="majorHAnsi"/>
          <w:u w:val="single"/>
        </w:rPr>
        <w:t xml:space="preserve"> </w:t>
      </w:r>
      <w:r w:rsidRPr="00DE4D20">
        <w:rPr>
          <w:rFonts w:asciiTheme="majorHAnsi" w:hAnsiTheme="majorHAnsi" w:cstheme="majorHAnsi"/>
          <w:highlight w:val="cyan"/>
          <w:u w:val="single"/>
        </w:rPr>
        <w:t>democratic functions, especially</w:t>
      </w:r>
      <w:r w:rsidRPr="00DE4D20">
        <w:rPr>
          <w:rFonts w:asciiTheme="majorHAnsi" w:hAnsiTheme="majorHAnsi" w:cstheme="majorHAnsi"/>
          <w:u w:val="single"/>
        </w:rPr>
        <w:t xml:space="preserve"> when it comes to protecting national interests in the realm of foreign policy or </w:t>
      </w:r>
      <w:r w:rsidRPr="00DE4D20">
        <w:rPr>
          <w:rFonts w:asciiTheme="majorHAnsi" w:hAnsiTheme="majorHAnsi" w:cstheme="majorHAnsi"/>
          <w:highlight w:val="cyan"/>
          <w:u w:val="single"/>
        </w:rPr>
        <w:t>within law enforcement</w:t>
      </w:r>
      <w:r w:rsidRPr="00DE4D20">
        <w:rPr>
          <w:rFonts w:asciiTheme="majorHAnsi" w:hAnsiTheme="majorHAnsi" w:cstheme="majorHAnsi"/>
          <w:u w:val="single"/>
        </w:rPr>
        <w:t xml:space="preserve"> practices </w:t>
      </w:r>
      <w:r w:rsidRPr="00652E71">
        <w:rPr>
          <w:rFonts w:asciiTheme="majorHAnsi" w:hAnsiTheme="majorHAnsi" w:cstheme="majorHAnsi"/>
        </w:rPr>
        <w:t>(</w:t>
      </w:r>
      <w:bookmarkStart w:id="2" w:name="bbb0105"/>
      <w:proofErr w:type="spellStart"/>
      <w:r w:rsidRPr="00652E71">
        <w:rPr>
          <w:rFonts w:asciiTheme="majorHAnsi" w:hAnsiTheme="majorHAnsi" w:cstheme="majorHAnsi"/>
        </w:rPr>
        <w:fldChar w:fldCharType="begin"/>
      </w:r>
      <w:r w:rsidRPr="00652E71">
        <w:rPr>
          <w:rFonts w:asciiTheme="majorHAnsi" w:hAnsiTheme="majorHAnsi" w:cstheme="majorHAnsi"/>
        </w:rPr>
        <w:instrText xml:space="preserve"> HYPERLINK "https://www-sciencedirect-com.dartmouth.idm.oclc.org/science/article/pii/S0740624X16300491" \l "bb0105" </w:instrText>
      </w:r>
      <w:r w:rsidRPr="00652E71">
        <w:rPr>
          <w:rFonts w:asciiTheme="majorHAnsi" w:hAnsiTheme="majorHAnsi" w:cstheme="majorHAnsi"/>
        </w:rPr>
        <w:fldChar w:fldCharType="separate"/>
      </w:r>
      <w:r w:rsidRPr="00652E71">
        <w:rPr>
          <w:rStyle w:val="Hyperlink"/>
          <w:rFonts w:asciiTheme="majorHAnsi" w:hAnsiTheme="majorHAnsi" w:cstheme="majorHAnsi"/>
          <w:color w:val="0C7DBB"/>
        </w:rPr>
        <w:t>Galnoor</w:t>
      </w:r>
      <w:proofErr w:type="spellEnd"/>
      <w:r w:rsidRPr="00652E71">
        <w:rPr>
          <w:rStyle w:val="Hyperlink"/>
          <w:rFonts w:asciiTheme="majorHAnsi" w:hAnsiTheme="majorHAnsi" w:cstheme="majorHAnsi"/>
          <w:color w:val="0C7DBB"/>
        </w:rPr>
        <w:t>, 1975</w:t>
      </w:r>
      <w:r w:rsidRPr="00652E71">
        <w:rPr>
          <w:rFonts w:asciiTheme="majorHAnsi" w:hAnsiTheme="majorHAnsi" w:cstheme="majorHAnsi"/>
        </w:rPr>
        <w:fldChar w:fldCharType="end"/>
      </w:r>
      <w:bookmarkEnd w:id="2"/>
      <w:r w:rsidRPr="00652E71">
        <w:rPr>
          <w:rFonts w:asciiTheme="majorHAnsi" w:hAnsiTheme="majorHAnsi" w:cstheme="majorHAnsi"/>
        </w:rPr>
        <w:t>). In fact, a 2004 Congressional report by Rep. Henry Waxman reached similar conclusions (</w:t>
      </w:r>
      <w:bookmarkStart w:id="3" w:name="bbb0290"/>
      <w:r w:rsidRPr="00652E71">
        <w:rPr>
          <w:rFonts w:asciiTheme="majorHAnsi" w:hAnsiTheme="majorHAnsi" w:cstheme="majorHAnsi"/>
        </w:rPr>
        <w:fldChar w:fldCharType="begin"/>
      </w:r>
      <w:r w:rsidRPr="00652E71">
        <w:rPr>
          <w:rFonts w:asciiTheme="majorHAnsi" w:hAnsiTheme="majorHAnsi" w:cstheme="majorHAnsi"/>
        </w:rPr>
        <w:instrText xml:space="preserve"> HYPERLINK "https://www-sciencedirect-com.dartmouth.idm.oclc.org/science/article/pii/S0740624X16300491" \l "bb0290" </w:instrText>
      </w:r>
      <w:r w:rsidRPr="00652E71">
        <w:rPr>
          <w:rFonts w:asciiTheme="majorHAnsi" w:hAnsiTheme="majorHAnsi" w:cstheme="majorHAnsi"/>
        </w:rPr>
        <w:fldChar w:fldCharType="separate"/>
      </w:r>
      <w:r w:rsidRPr="00652E71">
        <w:rPr>
          <w:rStyle w:val="Hyperlink"/>
          <w:rFonts w:asciiTheme="majorHAnsi" w:hAnsiTheme="majorHAnsi" w:cstheme="majorHAnsi"/>
          <w:color w:val="0C7DBB"/>
        </w:rPr>
        <w:t>Waxman, 2004</w:t>
      </w:r>
      <w:r w:rsidRPr="00652E71">
        <w:rPr>
          <w:rFonts w:asciiTheme="majorHAnsi" w:hAnsiTheme="majorHAnsi" w:cstheme="majorHAnsi"/>
        </w:rPr>
        <w:fldChar w:fldCharType="end"/>
      </w:r>
      <w:bookmarkEnd w:id="3"/>
      <w:r w:rsidRPr="00652E71">
        <w:rPr>
          <w:rFonts w:asciiTheme="majorHAnsi" w:hAnsiTheme="majorHAnsi" w:cstheme="majorHAnsi"/>
        </w:rPr>
        <w:t>). Even while condemning the Bush administration for secrecy, the report discusses executive orders and classification as legal means with which to restrict access to public records.</w:t>
      </w:r>
    </w:p>
    <w:p w14:paraId="6DE4483C" w14:textId="77777777" w:rsidR="000136D6" w:rsidRDefault="000136D6" w:rsidP="000136D6"/>
    <w:p w14:paraId="69B4107E" w14:textId="77777777" w:rsidR="000136D6" w:rsidRPr="00E844B6" w:rsidRDefault="000136D6" w:rsidP="000136D6">
      <w:pPr>
        <w:pStyle w:val="Heading4"/>
        <w:rPr>
          <w:rStyle w:val="Strong"/>
          <w:b/>
          <w:bCs w:val="0"/>
        </w:rPr>
      </w:pPr>
      <w:r>
        <w:t>Status quo solves-</w:t>
      </w:r>
    </w:p>
    <w:p w14:paraId="3BE9A4CA" w14:textId="77777777" w:rsidR="000136D6" w:rsidRDefault="000136D6" w:rsidP="000136D6">
      <w:pPr>
        <w:pStyle w:val="Heading4"/>
        <w:rPr>
          <w:rStyle w:val="Strong"/>
          <w:b/>
          <w:bCs w:val="0"/>
        </w:rPr>
      </w:pPr>
      <w:r>
        <w:rPr>
          <w:rStyle w:val="Strong"/>
          <w:bCs w:val="0"/>
        </w:rPr>
        <w:t>Their author’s reforms are already passed legislation for 2021</w:t>
      </w:r>
    </w:p>
    <w:p w14:paraId="0D63AC42" w14:textId="77777777" w:rsidR="000136D6" w:rsidRPr="009131A4" w:rsidRDefault="000136D6" w:rsidP="000136D6">
      <w:r>
        <w:rPr>
          <w:b/>
          <w:bCs/>
          <w:sz w:val="26"/>
          <w:szCs w:val="26"/>
        </w:rPr>
        <w:t xml:space="preserve">House Appropriations Committee 20 </w:t>
      </w:r>
      <w:r>
        <w:t>(House Appropriations Committee Report, “Legislative Branch Appropriation Bill 2021”, House of Representatives, 116</w:t>
      </w:r>
      <w:r w:rsidRPr="000610D2">
        <w:rPr>
          <w:vertAlign w:val="superscript"/>
        </w:rPr>
        <w:t>th</w:t>
      </w:r>
      <w:r>
        <w:t xml:space="preserve"> Congress, 2</w:t>
      </w:r>
      <w:r w:rsidRPr="000610D2">
        <w:rPr>
          <w:vertAlign w:val="superscript"/>
        </w:rPr>
        <w:t>nd</w:t>
      </w:r>
      <w:r>
        <w:t xml:space="preserve"> Session, July 14</w:t>
      </w:r>
      <w:r w:rsidRPr="000610D2">
        <w:rPr>
          <w:vertAlign w:val="superscript"/>
        </w:rPr>
        <w:t>th</w:t>
      </w:r>
      <w:r>
        <w:t xml:space="preserve"> 2020, </w:t>
      </w:r>
      <w:hyperlink r:id="rId11" w:history="1">
        <w:r w:rsidRPr="00B111BE">
          <w:rPr>
            <w:rStyle w:val="Hyperlink"/>
          </w:rPr>
          <w:t>https://www.congress.gov/congressional-report/116th-congress/house-report/447</w:t>
        </w:r>
      </w:hyperlink>
      <w:r>
        <w:t xml:space="preserve">, </w:t>
      </w:r>
      <w:proofErr w:type="spellStart"/>
      <w:r>
        <w:t>wcNS</w:t>
      </w:r>
      <w:proofErr w:type="spellEnd"/>
      <w:r>
        <w:t>)</w:t>
      </w:r>
    </w:p>
    <w:p w14:paraId="43D40F68" w14:textId="77777777" w:rsidR="000136D6" w:rsidRPr="009131A4" w:rsidRDefault="000136D6" w:rsidP="000136D6">
      <w:pPr>
        <w:pStyle w:val="NormalWeb"/>
        <w:spacing w:after="210" w:afterAutospacing="0"/>
        <w:rPr>
          <w:rFonts w:asciiTheme="majorHAnsi" w:hAnsiTheme="majorHAnsi" w:cstheme="majorHAnsi"/>
          <w:color w:val="000000" w:themeColor="text1"/>
          <w:sz w:val="22"/>
        </w:rPr>
      </w:pPr>
      <w:r w:rsidRPr="003F3D71">
        <w:rPr>
          <w:rStyle w:val="Strong"/>
          <w:rFonts w:asciiTheme="majorHAnsi" w:eastAsiaTheme="majorEastAsia" w:hAnsiTheme="majorHAnsi" w:cstheme="majorHAnsi"/>
          <w:color w:val="000000" w:themeColor="text1"/>
          <w:sz w:val="22"/>
          <w:u w:val="single"/>
        </w:rPr>
        <w:t>The Capitol Police Department is </w:t>
      </w:r>
      <w:r w:rsidRPr="003F3D71">
        <w:rPr>
          <w:rFonts w:asciiTheme="majorHAnsi" w:hAnsiTheme="majorHAnsi" w:cstheme="majorHAnsi"/>
          <w:color w:val="000000" w:themeColor="text1"/>
          <w:sz w:val="22"/>
          <w:u w:val="single"/>
        </w:rPr>
        <w:t>notorious for its opacity</w:t>
      </w:r>
      <w:r w:rsidRPr="009131A4">
        <w:rPr>
          <w:rFonts w:asciiTheme="majorHAnsi" w:hAnsiTheme="majorHAnsi" w:cstheme="majorHAnsi"/>
          <w:color w:val="000000" w:themeColor="text1"/>
          <w:sz w:val="22"/>
        </w:rPr>
        <w:t xml:space="preserve"> and inscrutability, </w:t>
      </w:r>
      <w:r w:rsidRPr="003F3D71">
        <w:rPr>
          <w:rFonts w:asciiTheme="majorHAnsi" w:hAnsiTheme="majorHAnsi" w:cstheme="majorHAnsi"/>
          <w:color w:val="000000" w:themeColor="text1"/>
          <w:sz w:val="22"/>
          <w:u w:val="single"/>
        </w:rPr>
        <w:t xml:space="preserve">but </w:t>
      </w:r>
      <w:r w:rsidRPr="003F3D71">
        <w:rPr>
          <w:rFonts w:asciiTheme="majorHAnsi" w:hAnsiTheme="majorHAnsi" w:cstheme="majorHAnsi"/>
          <w:color w:val="000000" w:themeColor="text1"/>
          <w:sz w:val="22"/>
          <w:highlight w:val="cyan"/>
          <w:u w:val="single"/>
        </w:rPr>
        <w:t>House appropriators took steps</w:t>
      </w:r>
      <w:r w:rsidRPr="003F3D71">
        <w:rPr>
          <w:rFonts w:asciiTheme="majorHAnsi" w:hAnsiTheme="majorHAnsi" w:cstheme="majorHAnsi"/>
          <w:color w:val="000000" w:themeColor="text1"/>
          <w:sz w:val="22"/>
          <w:u w:val="single"/>
        </w:rPr>
        <w:t xml:space="preserve"> to address the problem </w:t>
      </w:r>
      <w:r w:rsidRPr="003F3D71">
        <w:rPr>
          <w:rFonts w:asciiTheme="majorHAnsi" w:hAnsiTheme="majorHAnsi" w:cstheme="majorHAnsi"/>
          <w:color w:val="000000" w:themeColor="text1"/>
          <w:sz w:val="22"/>
          <w:highlight w:val="cyan"/>
          <w:u w:val="single"/>
        </w:rPr>
        <w:t>by including</w:t>
      </w:r>
      <w:r w:rsidRPr="003F3D71">
        <w:rPr>
          <w:rFonts w:asciiTheme="majorHAnsi" w:hAnsiTheme="majorHAnsi" w:cstheme="majorHAnsi"/>
          <w:color w:val="000000" w:themeColor="text1"/>
          <w:sz w:val="22"/>
          <w:u w:val="single"/>
        </w:rPr>
        <w:t xml:space="preserve"> several </w:t>
      </w:r>
      <w:proofErr w:type="gramStart"/>
      <w:r w:rsidRPr="003F3D71">
        <w:rPr>
          <w:rFonts w:asciiTheme="majorHAnsi" w:hAnsiTheme="majorHAnsi" w:cstheme="majorHAnsi"/>
          <w:color w:val="000000" w:themeColor="text1"/>
          <w:sz w:val="22"/>
          <w:highlight w:val="cyan"/>
          <w:u w:val="single"/>
        </w:rPr>
        <w:t>much needed</w:t>
      </w:r>
      <w:proofErr w:type="gramEnd"/>
      <w:r w:rsidRPr="003F3D71">
        <w:rPr>
          <w:rFonts w:asciiTheme="majorHAnsi" w:hAnsiTheme="majorHAnsi" w:cstheme="majorHAnsi"/>
          <w:color w:val="000000" w:themeColor="text1"/>
          <w:sz w:val="22"/>
          <w:highlight w:val="cyan"/>
          <w:u w:val="single"/>
        </w:rPr>
        <w:t xml:space="preserve"> transparency directives in the 2021 Leg. Branch spending bill. Capitol Police</w:t>
      </w:r>
      <w:r w:rsidRPr="003F3D71">
        <w:rPr>
          <w:rFonts w:asciiTheme="majorHAnsi" w:hAnsiTheme="majorHAnsi" w:cstheme="majorHAnsi"/>
          <w:color w:val="000000" w:themeColor="text1"/>
          <w:sz w:val="22"/>
          <w:u w:val="single"/>
        </w:rPr>
        <w:t xml:space="preserve"> have been </w:t>
      </w:r>
      <w:r w:rsidRPr="003F3D71">
        <w:rPr>
          <w:rFonts w:asciiTheme="majorHAnsi" w:hAnsiTheme="majorHAnsi" w:cstheme="majorHAnsi"/>
          <w:color w:val="000000" w:themeColor="text1"/>
          <w:sz w:val="22"/>
          <w:highlight w:val="cyan"/>
          <w:u w:val="single"/>
        </w:rPr>
        <w:t>instructed to</w:t>
      </w:r>
      <w:r w:rsidRPr="003F3D71">
        <w:rPr>
          <w:rFonts w:asciiTheme="majorHAnsi" w:hAnsiTheme="majorHAnsi" w:cstheme="majorHAnsi"/>
          <w:color w:val="000000" w:themeColor="text1"/>
          <w:sz w:val="22"/>
          <w:u w:val="single"/>
        </w:rPr>
        <w:t xml:space="preserve"> compile a </w:t>
      </w:r>
      <w:r w:rsidRPr="003F3D71">
        <w:rPr>
          <w:rFonts w:asciiTheme="majorHAnsi" w:hAnsiTheme="majorHAnsi" w:cstheme="majorHAnsi"/>
          <w:color w:val="000000" w:themeColor="text1"/>
          <w:sz w:val="22"/>
          <w:highlight w:val="cyan"/>
          <w:u w:val="single"/>
        </w:rPr>
        <w:t>report on department diversity</w:t>
      </w:r>
      <w:r w:rsidRPr="003F3D71">
        <w:rPr>
          <w:rFonts w:asciiTheme="majorHAnsi" w:hAnsiTheme="majorHAnsi" w:cstheme="majorHAnsi"/>
          <w:color w:val="000000" w:themeColor="text1"/>
          <w:sz w:val="22"/>
          <w:u w:val="single"/>
        </w:rPr>
        <w:t xml:space="preserve">, </w:t>
      </w:r>
      <w:r w:rsidRPr="003F3D71">
        <w:rPr>
          <w:rFonts w:asciiTheme="majorHAnsi" w:hAnsiTheme="majorHAnsi" w:cstheme="majorHAnsi"/>
          <w:color w:val="000000" w:themeColor="text1"/>
          <w:sz w:val="22"/>
          <w:highlight w:val="cyan"/>
          <w:u w:val="single"/>
        </w:rPr>
        <w:t>develop a </w:t>
      </w:r>
      <w:hyperlink r:id="rId12" w:tgtFrame="_blank" w:history="1">
        <w:r w:rsidRPr="003F3D71">
          <w:rPr>
            <w:rStyle w:val="Hyperlink"/>
            <w:rFonts w:asciiTheme="majorHAnsi" w:eastAsiaTheme="majorEastAsia" w:hAnsiTheme="majorHAnsi" w:cstheme="majorHAnsi"/>
            <w:color w:val="000000" w:themeColor="text1"/>
            <w:sz w:val="22"/>
            <w:highlight w:val="cyan"/>
            <w:u w:val="single"/>
          </w:rPr>
          <w:t>FOIA-like process</w:t>
        </w:r>
      </w:hyperlink>
      <w:r w:rsidRPr="003F3D71">
        <w:rPr>
          <w:rFonts w:asciiTheme="majorHAnsi" w:hAnsiTheme="majorHAnsi" w:cstheme="majorHAnsi"/>
          <w:color w:val="000000" w:themeColor="text1"/>
          <w:sz w:val="22"/>
          <w:u w:val="single"/>
        </w:rPr>
        <w:t xml:space="preserve"> so the public can request information and records, review whether and how to publish IG reports, </w:t>
      </w:r>
      <w:r w:rsidRPr="003F3D71">
        <w:rPr>
          <w:rFonts w:asciiTheme="majorHAnsi" w:hAnsiTheme="majorHAnsi" w:cstheme="majorHAnsi"/>
          <w:color w:val="000000" w:themeColor="text1"/>
          <w:sz w:val="22"/>
          <w:highlight w:val="cyan"/>
          <w:u w:val="single"/>
        </w:rPr>
        <w:t>create a report on racial profiling</w:t>
      </w:r>
      <w:r w:rsidRPr="003F3D71">
        <w:rPr>
          <w:rFonts w:asciiTheme="majorHAnsi" w:hAnsiTheme="majorHAnsi" w:cstheme="majorHAnsi"/>
          <w:color w:val="000000" w:themeColor="text1"/>
          <w:sz w:val="22"/>
          <w:u w:val="single"/>
        </w:rPr>
        <w:t xml:space="preserve"> that </w:t>
      </w:r>
      <w:proofErr w:type="spellStart"/>
      <w:r w:rsidRPr="003F3D71">
        <w:rPr>
          <w:rFonts w:asciiTheme="majorHAnsi" w:hAnsiTheme="majorHAnsi" w:cstheme="majorHAnsi"/>
          <w:color w:val="000000" w:themeColor="text1"/>
          <w:sz w:val="22"/>
          <w:u w:val="single"/>
        </w:rPr>
        <w:t>inclues</w:t>
      </w:r>
      <w:proofErr w:type="spellEnd"/>
      <w:r w:rsidRPr="003F3D71">
        <w:rPr>
          <w:rFonts w:asciiTheme="majorHAnsi" w:hAnsiTheme="majorHAnsi" w:cstheme="majorHAnsi"/>
          <w:color w:val="000000" w:themeColor="text1"/>
          <w:sz w:val="22"/>
          <w:u w:val="single"/>
        </w:rPr>
        <w:t xml:space="preserve"> arrest information disaggregated by race, ethnicity, and gender, publish arrest information as machine-readable data, </w:t>
      </w:r>
      <w:r w:rsidRPr="003F3D71">
        <w:rPr>
          <w:rFonts w:asciiTheme="majorHAnsi" w:hAnsiTheme="majorHAnsi" w:cstheme="majorHAnsi"/>
          <w:color w:val="000000" w:themeColor="text1"/>
          <w:sz w:val="22"/>
          <w:highlight w:val="cyan"/>
          <w:u w:val="single"/>
        </w:rPr>
        <w:t>and report on the scope of their jurisdiction. Several of these reforms</w:t>
      </w:r>
      <w:r w:rsidRPr="003F3D71">
        <w:rPr>
          <w:rFonts w:asciiTheme="majorHAnsi" w:hAnsiTheme="majorHAnsi" w:cstheme="majorHAnsi"/>
          <w:color w:val="000000" w:themeColor="text1"/>
          <w:sz w:val="22"/>
          <w:u w:val="single"/>
        </w:rPr>
        <w:t xml:space="preserve"> were </w:t>
      </w:r>
      <w:r w:rsidRPr="003F3D71">
        <w:rPr>
          <w:rFonts w:asciiTheme="majorHAnsi" w:hAnsiTheme="majorHAnsi" w:cstheme="majorHAnsi"/>
          <w:color w:val="000000" w:themeColor="text1"/>
          <w:sz w:val="22"/>
          <w:highlight w:val="cyan"/>
          <w:u w:val="single"/>
        </w:rPr>
        <w:t>included in testimony from</w:t>
      </w:r>
      <w:r w:rsidRPr="003F3D71">
        <w:rPr>
          <w:rFonts w:asciiTheme="majorHAnsi" w:hAnsiTheme="majorHAnsi" w:cstheme="majorHAnsi"/>
          <w:color w:val="000000" w:themeColor="text1"/>
          <w:sz w:val="22"/>
          <w:u w:val="single"/>
        </w:rPr>
        <w:t xml:space="preserve"> our team’s </w:t>
      </w:r>
      <w:r w:rsidRPr="003F3D71">
        <w:rPr>
          <w:rFonts w:asciiTheme="majorHAnsi" w:hAnsiTheme="majorHAnsi" w:cstheme="majorHAnsi"/>
          <w:color w:val="000000" w:themeColor="text1"/>
          <w:sz w:val="22"/>
          <w:highlight w:val="cyan"/>
          <w:u w:val="single"/>
        </w:rPr>
        <w:t>Amelia Strauss</w:t>
      </w:r>
      <w:r w:rsidRPr="009131A4">
        <w:rPr>
          <w:rFonts w:asciiTheme="majorHAnsi" w:hAnsiTheme="majorHAnsi" w:cstheme="majorHAnsi"/>
          <w:color w:val="000000" w:themeColor="text1"/>
          <w:sz w:val="22"/>
        </w:rPr>
        <w:t>, as well as a letter our team sent to Congress last month.</w:t>
      </w:r>
    </w:p>
    <w:p w14:paraId="395FE1CC" w14:textId="77777777" w:rsidR="000136D6" w:rsidRPr="003F3D71" w:rsidRDefault="000136D6" w:rsidP="000136D6">
      <w:pPr>
        <w:pStyle w:val="NormalWeb"/>
        <w:spacing w:after="210" w:afterAutospacing="0"/>
        <w:rPr>
          <w:rFonts w:asciiTheme="majorHAnsi" w:hAnsiTheme="majorHAnsi" w:cstheme="majorHAnsi"/>
          <w:color w:val="000000" w:themeColor="text1"/>
          <w:sz w:val="22"/>
        </w:rPr>
      </w:pPr>
      <w:r w:rsidRPr="003F3D71">
        <w:rPr>
          <w:rStyle w:val="Strong"/>
          <w:rFonts w:asciiTheme="majorHAnsi" w:eastAsiaTheme="majorEastAsia" w:hAnsiTheme="majorHAnsi" w:cstheme="majorHAnsi"/>
          <w:color w:val="000000" w:themeColor="text1"/>
          <w:sz w:val="22"/>
          <w:highlight w:val="cyan"/>
          <w:u w:val="single"/>
        </w:rPr>
        <w:t>The Capitol Police Advancement Act</w:t>
      </w:r>
      <w:r w:rsidRPr="009131A4">
        <w:rPr>
          <w:rFonts w:asciiTheme="majorHAnsi" w:hAnsiTheme="majorHAnsi" w:cstheme="majorHAnsi"/>
          <w:color w:val="000000" w:themeColor="text1"/>
          <w:sz w:val="22"/>
        </w:rPr>
        <w:t xml:space="preserve"> was introduced </w:t>
      </w:r>
      <w:r w:rsidRPr="003F3D71">
        <w:rPr>
          <w:rFonts w:asciiTheme="majorHAnsi" w:hAnsiTheme="majorHAnsi" w:cstheme="majorHAnsi"/>
          <w:color w:val="000000" w:themeColor="text1"/>
          <w:sz w:val="22"/>
        </w:rPr>
        <w:t xml:space="preserve">by Ranking Member Davis </w:t>
      </w:r>
      <w:r w:rsidRPr="003F3D71">
        <w:rPr>
          <w:rFonts w:asciiTheme="majorHAnsi" w:hAnsiTheme="majorHAnsi" w:cstheme="majorHAnsi"/>
          <w:color w:val="000000" w:themeColor="text1"/>
          <w:sz w:val="22"/>
          <w:u w:val="single"/>
        </w:rPr>
        <w:t>“</w:t>
      </w:r>
      <w:r w:rsidRPr="003F3D71">
        <w:rPr>
          <w:rFonts w:asciiTheme="majorHAnsi" w:hAnsiTheme="majorHAnsi" w:cstheme="majorHAnsi"/>
          <w:color w:val="000000" w:themeColor="text1"/>
          <w:sz w:val="22"/>
          <w:highlight w:val="cyan"/>
          <w:u w:val="single"/>
        </w:rPr>
        <w:t>to increase transparency</w:t>
      </w:r>
      <w:r w:rsidRPr="003F3D71">
        <w:rPr>
          <w:rFonts w:asciiTheme="majorHAnsi" w:hAnsiTheme="majorHAnsi" w:cstheme="majorHAnsi"/>
          <w:color w:val="000000" w:themeColor="text1"/>
          <w:sz w:val="22"/>
          <w:u w:val="single"/>
        </w:rPr>
        <w:t xml:space="preserve">, improve </w:t>
      </w:r>
      <w:r w:rsidRPr="003F3D71">
        <w:rPr>
          <w:rFonts w:asciiTheme="majorHAnsi" w:hAnsiTheme="majorHAnsi" w:cstheme="majorHAnsi"/>
          <w:color w:val="000000" w:themeColor="text1"/>
          <w:sz w:val="22"/>
          <w:highlight w:val="cyan"/>
          <w:u w:val="single"/>
        </w:rPr>
        <w:t>accountability, and</w:t>
      </w:r>
      <w:r w:rsidRPr="003F3D71">
        <w:rPr>
          <w:rFonts w:asciiTheme="majorHAnsi" w:hAnsiTheme="majorHAnsi" w:cstheme="majorHAnsi"/>
          <w:color w:val="000000" w:themeColor="text1"/>
          <w:sz w:val="22"/>
          <w:u w:val="single"/>
        </w:rPr>
        <w:t xml:space="preserve"> strengthen </w:t>
      </w:r>
      <w:r w:rsidRPr="003F3D71">
        <w:rPr>
          <w:rFonts w:asciiTheme="majorHAnsi" w:hAnsiTheme="majorHAnsi" w:cstheme="majorHAnsi"/>
          <w:color w:val="000000" w:themeColor="text1"/>
          <w:sz w:val="22"/>
          <w:highlight w:val="cyan"/>
          <w:u w:val="single"/>
        </w:rPr>
        <w:t>personnel</w:t>
      </w:r>
      <w:r w:rsidRPr="003F3D71">
        <w:rPr>
          <w:rFonts w:asciiTheme="majorHAnsi" w:hAnsiTheme="majorHAnsi" w:cstheme="majorHAnsi"/>
          <w:color w:val="000000" w:themeColor="text1"/>
          <w:sz w:val="22"/>
          <w:u w:val="single"/>
        </w:rPr>
        <w:t xml:space="preserve"> </w:t>
      </w:r>
      <w:r w:rsidRPr="003F3D71">
        <w:rPr>
          <w:rFonts w:asciiTheme="majorHAnsi" w:hAnsiTheme="majorHAnsi" w:cstheme="majorHAnsi"/>
          <w:color w:val="000000" w:themeColor="text1"/>
          <w:sz w:val="22"/>
          <w:highlight w:val="cyan"/>
          <w:u w:val="single"/>
        </w:rPr>
        <w:t>decision capabilities</w:t>
      </w:r>
      <w:r w:rsidRPr="003F3D71">
        <w:rPr>
          <w:rFonts w:asciiTheme="majorHAnsi" w:hAnsiTheme="majorHAnsi" w:cstheme="majorHAnsi"/>
          <w:color w:val="000000" w:themeColor="text1"/>
          <w:sz w:val="22"/>
          <w:u w:val="single"/>
        </w:rPr>
        <w:t xml:space="preserve"> within the force.” </w:t>
      </w:r>
      <w:r w:rsidRPr="003F3D71">
        <w:rPr>
          <w:rFonts w:asciiTheme="majorHAnsi" w:hAnsiTheme="majorHAnsi" w:cstheme="majorHAnsi"/>
          <w:color w:val="000000" w:themeColor="text1"/>
          <w:sz w:val="22"/>
        </w:rPr>
        <w:t>This bill would publish Ig reports online, report arrest information to the DOJ, and more</w:t>
      </w:r>
      <w:r w:rsidRPr="003F3D71">
        <w:rPr>
          <w:rFonts w:asciiTheme="majorHAnsi" w:hAnsiTheme="majorHAnsi" w:cstheme="majorHAnsi"/>
          <w:sz w:val="22"/>
        </w:rPr>
        <w:t xml:space="preserve"> The Committee recommends $395,720,000 for the </w:t>
      </w:r>
      <w:proofErr w:type="gramStart"/>
      <w:r w:rsidRPr="003F3D71">
        <w:rPr>
          <w:rFonts w:asciiTheme="majorHAnsi" w:hAnsiTheme="majorHAnsi" w:cstheme="majorHAnsi"/>
          <w:sz w:val="22"/>
        </w:rPr>
        <w:t>personnel  salaries</w:t>
      </w:r>
      <w:proofErr w:type="gramEnd"/>
      <w:r w:rsidRPr="003F3D71">
        <w:rPr>
          <w:rFonts w:asciiTheme="majorHAnsi" w:hAnsiTheme="majorHAnsi" w:cstheme="majorHAnsi"/>
          <w:sz w:val="22"/>
        </w:rPr>
        <w:t xml:space="preserve">, benefits, and overtime requirements, to include the  cost of overtime necessary for providing training. </w:t>
      </w:r>
      <w:proofErr w:type="gramStart"/>
      <w:r w:rsidRPr="003F3D71">
        <w:rPr>
          <w:rFonts w:asciiTheme="majorHAnsi" w:hAnsiTheme="majorHAnsi" w:cstheme="majorHAnsi"/>
          <w:sz w:val="22"/>
        </w:rPr>
        <w:t>The  recommendation</w:t>
      </w:r>
      <w:proofErr w:type="gramEnd"/>
      <w:r w:rsidRPr="003F3D71">
        <w:rPr>
          <w:rFonts w:asciiTheme="majorHAnsi" w:hAnsiTheme="majorHAnsi" w:cstheme="majorHAnsi"/>
          <w:sz w:val="22"/>
        </w:rPr>
        <w:t xml:space="preserve"> provided will sustain the current levels of  officers and civilians in fiscal year 2020. In addition, </w:t>
      </w:r>
      <w:proofErr w:type="gramStart"/>
      <w:r w:rsidRPr="003F3D71">
        <w:rPr>
          <w:rFonts w:asciiTheme="majorHAnsi" w:hAnsiTheme="majorHAnsi" w:cstheme="majorHAnsi"/>
          <w:sz w:val="22"/>
        </w:rPr>
        <w:t>the  Coronavirus</w:t>
      </w:r>
      <w:proofErr w:type="gramEnd"/>
      <w:r w:rsidRPr="003F3D71">
        <w:rPr>
          <w:rFonts w:asciiTheme="majorHAnsi" w:hAnsiTheme="majorHAnsi" w:cstheme="majorHAnsi"/>
          <w:sz w:val="22"/>
        </w:rPr>
        <w:t xml:space="preserve"> Aid, Relief, and Economic Security Act (CARES Act)  (P.L. 116-136) included $12,000,000 for the Capitol Police to  prevent, prepare for, and respond to coronavirus, domestically or internationally.</w:t>
      </w:r>
    </w:p>
    <w:p w14:paraId="2E6620DC" w14:textId="77777777" w:rsidR="000136D6" w:rsidRDefault="000136D6" w:rsidP="000136D6">
      <w:pPr>
        <w:rPr>
          <w:rFonts w:asciiTheme="majorHAnsi" w:hAnsiTheme="majorHAnsi" w:cstheme="majorHAnsi"/>
        </w:rPr>
      </w:pPr>
      <w:r w:rsidRPr="009131A4">
        <w:rPr>
          <w:rFonts w:asciiTheme="majorHAnsi" w:eastAsia="Times New Roman" w:hAnsiTheme="majorHAnsi" w:cstheme="majorHAnsi"/>
          <w:b/>
          <w:bCs/>
        </w:rPr>
        <w:t>Horse Mounted Units:</w:t>
      </w:r>
      <w:r w:rsidRPr="009131A4">
        <w:rPr>
          <w:rFonts w:asciiTheme="majorHAnsi" w:eastAsia="Times New Roman" w:hAnsiTheme="majorHAnsi" w:cstheme="majorHAnsi"/>
        </w:rPr>
        <w:t xml:space="preserve"> The Committee commends the efforts </w:t>
      </w:r>
      <w:proofErr w:type="gramStart"/>
      <w:r w:rsidRPr="009131A4">
        <w:rPr>
          <w:rFonts w:asciiTheme="majorHAnsi" w:eastAsia="Times New Roman" w:hAnsiTheme="majorHAnsi" w:cstheme="majorHAnsi"/>
        </w:rPr>
        <w:t xml:space="preserve">by </w:t>
      </w:r>
      <w:r w:rsidRPr="009131A4">
        <w:rPr>
          <w:rFonts w:asciiTheme="majorHAnsi" w:hAnsiTheme="majorHAnsi" w:cstheme="majorHAnsi"/>
        </w:rPr>
        <w:t xml:space="preserve"> </w:t>
      </w:r>
      <w:r w:rsidRPr="009131A4">
        <w:rPr>
          <w:rFonts w:asciiTheme="majorHAnsi" w:eastAsia="Times New Roman" w:hAnsiTheme="majorHAnsi" w:cstheme="majorHAnsi"/>
        </w:rPr>
        <w:t>the</w:t>
      </w:r>
      <w:proofErr w:type="gramEnd"/>
      <w:r w:rsidRPr="009131A4">
        <w:rPr>
          <w:rFonts w:asciiTheme="majorHAnsi" w:eastAsia="Times New Roman" w:hAnsiTheme="majorHAnsi" w:cstheme="majorHAnsi"/>
        </w:rPr>
        <w:t xml:space="preserve"> United States Capitol Police (USCP) and local law </w:t>
      </w:r>
      <w:r w:rsidRPr="009131A4">
        <w:rPr>
          <w:rFonts w:asciiTheme="majorHAnsi" w:hAnsiTheme="majorHAnsi" w:cstheme="majorHAnsi"/>
        </w:rPr>
        <w:t xml:space="preserve"> </w:t>
      </w:r>
      <w:r w:rsidRPr="009131A4">
        <w:rPr>
          <w:rFonts w:asciiTheme="majorHAnsi" w:eastAsia="Times New Roman" w:hAnsiTheme="majorHAnsi" w:cstheme="majorHAnsi"/>
        </w:rPr>
        <w:t xml:space="preserve">enforcement partners to enhance patrol coverage on the Capitol </w:t>
      </w:r>
      <w:r w:rsidRPr="009131A4">
        <w:rPr>
          <w:rFonts w:asciiTheme="majorHAnsi" w:hAnsiTheme="majorHAnsi" w:cstheme="majorHAnsi"/>
        </w:rPr>
        <w:t xml:space="preserve"> </w:t>
      </w:r>
      <w:r w:rsidRPr="009131A4">
        <w:rPr>
          <w:rFonts w:asciiTheme="majorHAnsi" w:eastAsia="Times New Roman" w:hAnsiTheme="majorHAnsi" w:cstheme="majorHAnsi"/>
        </w:rPr>
        <w:t>grounds with the deployment of Horse Mounted Units.</w:t>
      </w:r>
      <w:r w:rsidRPr="009131A4">
        <w:rPr>
          <w:rFonts w:asciiTheme="majorHAnsi" w:hAnsiTheme="majorHAnsi" w:cstheme="majorHAnsi"/>
        </w:rPr>
        <w:t xml:space="preserve"> </w:t>
      </w:r>
    </w:p>
    <w:p w14:paraId="1F0751EB" w14:textId="77777777" w:rsidR="000136D6" w:rsidRPr="009131A4" w:rsidRDefault="000136D6" w:rsidP="000136D6">
      <w:pPr>
        <w:rPr>
          <w:rFonts w:asciiTheme="majorHAnsi" w:hAnsiTheme="majorHAnsi" w:cstheme="majorHAnsi"/>
        </w:rPr>
      </w:pPr>
      <w:r w:rsidRPr="003F3D71">
        <w:rPr>
          <w:rFonts w:asciiTheme="majorHAnsi" w:eastAsia="Times New Roman" w:hAnsiTheme="majorHAnsi" w:cstheme="majorHAnsi"/>
          <w:b/>
          <w:bCs/>
          <w:highlight w:val="cyan"/>
          <w:u w:val="single"/>
        </w:rPr>
        <w:t>Wellness Programs for Law Enforcement</w:t>
      </w:r>
      <w:r w:rsidRPr="003F3D71">
        <w:rPr>
          <w:rFonts w:asciiTheme="majorHAnsi" w:eastAsia="Times New Roman" w:hAnsiTheme="majorHAnsi" w:cstheme="majorHAnsi"/>
          <w:b/>
          <w:bCs/>
          <w:u w:val="single"/>
        </w:rPr>
        <w:t>:</w:t>
      </w:r>
      <w:r w:rsidRPr="003F3D71">
        <w:rPr>
          <w:rFonts w:asciiTheme="majorHAnsi" w:eastAsia="Times New Roman" w:hAnsiTheme="majorHAnsi" w:cstheme="majorHAnsi"/>
          <w:u w:val="single"/>
        </w:rPr>
        <w:t xml:space="preserve"> The </w:t>
      </w:r>
      <w:proofErr w:type="gramStart"/>
      <w:r w:rsidRPr="003F3D71">
        <w:rPr>
          <w:rFonts w:asciiTheme="majorHAnsi" w:eastAsia="Times New Roman" w:hAnsiTheme="majorHAnsi" w:cstheme="majorHAnsi"/>
          <w:u w:val="single"/>
        </w:rPr>
        <w:t xml:space="preserve">Committee </w:t>
      </w:r>
      <w:r w:rsidRPr="003F3D71">
        <w:rPr>
          <w:rFonts w:asciiTheme="majorHAnsi" w:hAnsiTheme="majorHAnsi" w:cstheme="majorHAnsi"/>
          <w:u w:val="single"/>
        </w:rPr>
        <w:t xml:space="preserve"> </w:t>
      </w:r>
      <w:r w:rsidRPr="003F3D71">
        <w:rPr>
          <w:rFonts w:asciiTheme="majorHAnsi" w:eastAsia="Times New Roman" w:hAnsiTheme="majorHAnsi" w:cstheme="majorHAnsi"/>
          <w:u w:val="single"/>
        </w:rPr>
        <w:t>appreciates</w:t>
      </w:r>
      <w:proofErr w:type="gramEnd"/>
      <w:r w:rsidRPr="003F3D71">
        <w:rPr>
          <w:rFonts w:asciiTheme="majorHAnsi" w:eastAsia="Times New Roman" w:hAnsiTheme="majorHAnsi" w:cstheme="majorHAnsi"/>
          <w:u w:val="single"/>
        </w:rPr>
        <w:t xml:space="preserve"> the efforts undertaken by the United States Capitol </w:t>
      </w:r>
      <w:r w:rsidRPr="003F3D71">
        <w:rPr>
          <w:rFonts w:asciiTheme="majorHAnsi" w:hAnsiTheme="majorHAnsi" w:cstheme="majorHAnsi"/>
          <w:u w:val="single"/>
        </w:rPr>
        <w:t xml:space="preserve"> </w:t>
      </w:r>
      <w:r w:rsidRPr="003F3D71">
        <w:rPr>
          <w:rFonts w:asciiTheme="majorHAnsi" w:eastAsia="Times New Roman" w:hAnsiTheme="majorHAnsi" w:cstheme="majorHAnsi"/>
          <w:u w:val="single"/>
        </w:rPr>
        <w:t xml:space="preserve">Police to develop and </w:t>
      </w:r>
      <w:r w:rsidRPr="003F3D71">
        <w:rPr>
          <w:rFonts w:asciiTheme="majorHAnsi" w:eastAsia="Times New Roman" w:hAnsiTheme="majorHAnsi" w:cstheme="majorHAnsi"/>
          <w:highlight w:val="cyan"/>
          <w:u w:val="single"/>
        </w:rPr>
        <w:t>implement a</w:t>
      </w:r>
      <w:r w:rsidRPr="003F3D71">
        <w:rPr>
          <w:rFonts w:asciiTheme="majorHAnsi" w:eastAsia="Times New Roman" w:hAnsiTheme="majorHAnsi" w:cstheme="majorHAnsi"/>
          <w:u w:val="single"/>
        </w:rPr>
        <w:t xml:space="preserve"> holistic </w:t>
      </w:r>
      <w:r w:rsidRPr="003F3D71">
        <w:rPr>
          <w:rFonts w:asciiTheme="majorHAnsi" w:eastAsia="Times New Roman" w:hAnsiTheme="majorHAnsi" w:cstheme="majorHAnsi"/>
          <w:highlight w:val="cyan"/>
          <w:u w:val="single"/>
        </w:rPr>
        <w:t>wellness</w:t>
      </w:r>
      <w:r w:rsidRPr="003F3D71">
        <w:rPr>
          <w:rFonts w:asciiTheme="majorHAnsi" w:eastAsia="Times New Roman" w:hAnsiTheme="majorHAnsi" w:cstheme="majorHAnsi"/>
          <w:u w:val="single"/>
        </w:rPr>
        <w:t xml:space="preserve"> and </w:t>
      </w:r>
      <w:r w:rsidRPr="003F3D71">
        <w:rPr>
          <w:rFonts w:asciiTheme="majorHAnsi" w:hAnsiTheme="majorHAnsi" w:cstheme="majorHAnsi"/>
          <w:u w:val="single"/>
        </w:rPr>
        <w:t xml:space="preserve"> </w:t>
      </w:r>
      <w:r w:rsidRPr="003F3D71">
        <w:rPr>
          <w:rFonts w:asciiTheme="majorHAnsi" w:eastAsia="Times New Roman" w:hAnsiTheme="majorHAnsi" w:cstheme="majorHAnsi"/>
          <w:u w:val="single"/>
        </w:rPr>
        <w:t xml:space="preserve">resiliency </w:t>
      </w:r>
      <w:r w:rsidRPr="003F3D71">
        <w:rPr>
          <w:rFonts w:asciiTheme="majorHAnsi" w:eastAsia="Times New Roman" w:hAnsiTheme="majorHAnsi" w:cstheme="majorHAnsi"/>
          <w:highlight w:val="cyan"/>
          <w:u w:val="single"/>
        </w:rPr>
        <w:t>program for its workforce</w:t>
      </w:r>
      <w:r w:rsidRPr="009131A4">
        <w:rPr>
          <w:rFonts w:asciiTheme="majorHAnsi" w:eastAsia="Times New Roman" w:hAnsiTheme="majorHAnsi" w:cstheme="majorHAnsi"/>
        </w:rPr>
        <w:t>, to include its</w:t>
      </w:r>
      <w:r w:rsidRPr="009131A4">
        <w:rPr>
          <w:rFonts w:asciiTheme="majorHAnsi" w:hAnsiTheme="majorHAnsi" w:cstheme="majorHAnsi"/>
        </w:rPr>
        <w:t xml:space="preserve"> </w:t>
      </w:r>
      <w:r w:rsidRPr="009131A4">
        <w:rPr>
          <w:rFonts w:asciiTheme="majorHAnsi" w:eastAsia="Times New Roman" w:hAnsiTheme="majorHAnsi" w:cstheme="majorHAnsi"/>
        </w:rPr>
        <w:t xml:space="preserve">partnership with the House Wellness Center. </w:t>
      </w:r>
      <w:r w:rsidRPr="003F3D71">
        <w:rPr>
          <w:rFonts w:asciiTheme="majorHAnsi" w:eastAsia="Times New Roman" w:hAnsiTheme="majorHAnsi" w:cstheme="majorHAnsi"/>
          <w:u w:val="single"/>
        </w:rPr>
        <w:t xml:space="preserve">The </w:t>
      </w:r>
      <w:proofErr w:type="gramStart"/>
      <w:r w:rsidRPr="003F3D71">
        <w:rPr>
          <w:rFonts w:asciiTheme="majorHAnsi" w:eastAsia="Times New Roman" w:hAnsiTheme="majorHAnsi" w:cstheme="majorHAnsi"/>
          <w:u w:val="single"/>
        </w:rPr>
        <w:t xml:space="preserve">Committee </w:t>
      </w:r>
      <w:r w:rsidRPr="003F3D71">
        <w:rPr>
          <w:rFonts w:asciiTheme="majorHAnsi" w:hAnsiTheme="majorHAnsi" w:cstheme="majorHAnsi"/>
          <w:u w:val="single"/>
        </w:rPr>
        <w:t xml:space="preserve"> </w:t>
      </w:r>
      <w:r w:rsidRPr="003F3D71">
        <w:rPr>
          <w:rFonts w:asciiTheme="majorHAnsi" w:eastAsia="Times New Roman" w:hAnsiTheme="majorHAnsi" w:cstheme="majorHAnsi"/>
          <w:u w:val="single"/>
        </w:rPr>
        <w:t>recognizes</w:t>
      </w:r>
      <w:proofErr w:type="gramEnd"/>
      <w:r w:rsidRPr="003F3D71">
        <w:rPr>
          <w:rFonts w:asciiTheme="majorHAnsi" w:eastAsia="Times New Roman" w:hAnsiTheme="majorHAnsi" w:cstheme="majorHAnsi"/>
          <w:u w:val="single"/>
        </w:rPr>
        <w:t xml:space="preserve"> the importance that mindfulness plays </w:t>
      </w:r>
      <w:r w:rsidRPr="003F3D71">
        <w:rPr>
          <w:rFonts w:asciiTheme="majorHAnsi" w:eastAsia="Times New Roman" w:hAnsiTheme="majorHAnsi" w:cstheme="majorHAnsi"/>
          <w:highlight w:val="cyan"/>
          <w:u w:val="single"/>
        </w:rPr>
        <w:t>in having a</w:t>
      </w:r>
      <w:r w:rsidRPr="003F3D71">
        <w:rPr>
          <w:rFonts w:asciiTheme="majorHAnsi" w:eastAsia="Times New Roman" w:hAnsiTheme="majorHAnsi" w:cstheme="majorHAnsi"/>
          <w:u w:val="single"/>
        </w:rPr>
        <w:t xml:space="preserve"> </w:t>
      </w:r>
      <w:r w:rsidRPr="003F3D71">
        <w:rPr>
          <w:rFonts w:asciiTheme="majorHAnsi" w:hAnsiTheme="majorHAnsi" w:cstheme="majorHAnsi"/>
          <w:u w:val="single"/>
        </w:rPr>
        <w:t xml:space="preserve"> </w:t>
      </w:r>
      <w:r w:rsidRPr="003F3D71">
        <w:rPr>
          <w:rFonts w:asciiTheme="majorHAnsi" w:eastAsia="Times New Roman" w:hAnsiTheme="majorHAnsi" w:cstheme="majorHAnsi"/>
          <w:u w:val="single"/>
        </w:rPr>
        <w:t xml:space="preserve">first responder </w:t>
      </w:r>
      <w:r w:rsidRPr="003F3D71">
        <w:rPr>
          <w:rFonts w:asciiTheme="majorHAnsi" w:eastAsia="Times New Roman" w:hAnsiTheme="majorHAnsi" w:cstheme="majorHAnsi"/>
          <w:highlight w:val="cyan"/>
          <w:u w:val="single"/>
        </w:rPr>
        <w:t>workforce that is</w:t>
      </w:r>
      <w:r w:rsidRPr="003F3D71">
        <w:rPr>
          <w:rFonts w:asciiTheme="majorHAnsi" w:eastAsia="Times New Roman" w:hAnsiTheme="majorHAnsi" w:cstheme="majorHAnsi"/>
          <w:u w:val="single"/>
        </w:rPr>
        <w:t xml:space="preserve"> holistically </w:t>
      </w:r>
      <w:r w:rsidRPr="003F3D71">
        <w:rPr>
          <w:rFonts w:asciiTheme="majorHAnsi" w:eastAsia="Times New Roman" w:hAnsiTheme="majorHAnsi" w:cstheme="majorHAnsi"/>
          <w:highlight w:val="cyan"/>
          <w:u w:val="single"/>
        </w:rPr>
        <w:t>balanced and resilient</w:t>
      </w:r>
      <w:r w:rsidRPr="003F3D71">
        <w:rPr>
          <w:rFonts w:asciiTheme="majorHAnsi" w:eastAsia="Times New Roman" w:hAnsiTheme="majorHAnsi" w:cstheme="majorHAnsi"/>
          <w:u w:val="single"/>
        </w:rPr>
        <w:t xml:space="preserve">. </w:t>
      </w:r>
      <w:r w:rsidRPr="009131A4">
        <w:rPr>
          <w:rFonts w:asciiTheme="majorHAnsi" w:eastAsia="Times New Roman" w:hAnsiTheme="majorHAnsi" w:cstheme="majorHAnsi"/>
        </w:rPr>
        <w:t xml:space="preserve">The Committee is pleased that the new U.S. </w:t>
      </w:r>
      <w:proofErr w:type="gramStart"/>
      <w:r w:rsidRPr="009131A4">
        <w:rPr>
          <w:rFonts w:asciiTheme="majorHAnsi" w:eastAsia="Times New Roman" w:hAnsiTheme="majorHAnsi" w:cstheme="majorHAnsi"/>
        </w:rPr>
        <w:t xml:space="preserve">Capitol </w:t>
      </w:r>
      <w:r w:rsidRPr="009131A4">
        <w:rPr>
          <w:rFonts w:asciiTheme="majorHAnsi" w:hAnsiTheme="majorHAnsi" w:cstheme="majorHAnsi"/>
        </w:rPr>
        <w:t xml:space="preserve"> </w:t>
      </w:r>
      <w:r w:rsidRPr="009131A4">
        <w:rPr>
          <w:rFonts w:asciiTheme="majorHAnsi" w:eastAsia="Times New Roman" w:hAnsiTheme="majorHAnsi" w:cstheme="majorHAnsi"/>
        </w:rPr>
        <w:t>Police</w:t>
      </w:r>
      <w:proofErr w:type="gramEnd"/>
      <w:r w:rsidRPr="009131A4">
        <w:rPr>
          <w:rFonts w:asciiTheme="majorHAnsi" w:eastAsia="Times New Roman" w:hAnsiTheme="majorHAnsi" w:cstheme="majorHAnsi"/>
        </w:rPr>
        <w:t xml:space="preserve"> structure includes a dedicated FTE to this program. </w:t>
      </w:r>
      <w:r w:rsidRPr="009131A4">
        <w:rPr>
          <w:rFonts w:asciiTheme="majorHAnsi" w:hAnsiTheme="majorHAnsi" w:cstheme="majorHAnsi"/>
        </w:rPr>
        <w:t xml:space="preserve"> </w:t>
      </w:r>
      <w:r w:rsidRPr="009131A4">
        <w:rPr>
          <w:rFonts w:asciiTheme="majorHAnsi" w:eastAsia="Times New Roman" w:hAnsiTheme="majorHAnsi" w:cstheme="majorHAnsi"/>
        </w:rPr>
        <w:t xml:space="preserve">Therefore, the Committee directs the United States Capitol Police to continue this effort and to continue to collaborate with the Department of Homeland Security's Federal Law </w:t>
      </w:r>
      <w:r w:rsidRPr="009131A4">
        <w:rPr>
          <w:rFonts w:asciiTheme="majorHAnsi" w:hAnsiTheme="majorHAnsi" w:cstheme="majorHAnsi"/>
        </w:rPr>
        <w:t xml:space="preserve"> </w:t>
      </w:r>
      <w:r w:rsidRPr="009131A4">
        <w:rPr>
          <w:rFonts w:asciiTheme="majorHAnsi" w:eastAsia="Times New Roman" w:hAnsiTheme="majorHAnsi" w:cstheme="majorHAnsi"/>
        </w:rPr>
        <w:t>Enforcement Training Center to expand this initiative through a pilot program, so it may be reviewed and considered for full implementation across all aspects of Federal law enforcement.</w:t>
      </w:r>
    </w:p>
    <w:p w14:paraId="76DE6E79" w14:textId="77777777" w:rsidR="000136D6" w:rsidRPr="003F3D71" w:rsidRDefault="000136D6" w:rsidP="000136D6">
      <w:pPr>
        <w:rPr>
          <w:rFonts w:asciiTheme="majorHAnsi" w:hAnsiTheme="majorHAnsi" w:cstheme="majorHAnsi"/>
          <w:u w:val="single"/>
        </w:rPr>
      </w:pPr>
      <w:r w:rsidRPr="003F3D71">
        <w:rPr>
          <w:rFonts w:asciiTheme="majorHAnsi" w:eastAsia="Times New Roman" w:hAnsiTheme="majorHAnsi" w:cstheme="majorHAnsi"/>
          <w:b/>
          <w:bCs/>
          <w:highlight w:val="cyan"/>
          <w:u w:val="single"/>
        </w:rPr>
        <w:t>Diversity Training</w:t>
      </w:r>
      <w:r w:rsidRPr="003F3D71">
        <w:rPr>
          <w:rFonts w:asciiTheme="majorHAnsi" w:eastAsia="Times New Roman" w:hAnsiTheme="majorHAnsi" w:cstheme="majorHAnsi"/>
          <w:b/>
          <w:bCs/>
          <w:u w:val="single"/>
        </w:rPr>
        <w:t>:</w:t>
      </w:r>
      <w:r w:rsidRPr="003F3D71">
        <w:rPr>
          <w:rFonts w:asciiTheme="majorHAnsi" w:eastAsia="Times New Roman" w:hAnsiTheme="majorHAnsi" w:cstheme="majorHAnsi"/>
          <w:u w:val="single"/>
        </w:rPr>
        <w:t xml:space="preserve"> </w:t>
      </w:r>
      <w:r w:rsidRPr="009131A4">
        <w:rPr>
          <w:rFonts w:asciiTheme="majorHAnsi" w:eastAsia="Times New Roman" w:hAnsiTheme="majorHAnsi" w:cstheme="majorHAnsi"/>
        </w:rPr>
        <w:t xml:space="preserve">Capitol Police officers interact </w:t>
      </w:r>
      <w:proofErr w:type="gramStart"/>
      <w:r w:rsidRPr="009131A4">
        <w:rPr>
          <w:rFonts w:asciiTheme="majorHAnsi" w:eastAsia="Times New Roman" w:hAnsiTheme="majorHAnsi" w:cstheme="majorHAnsi"/>
        </w:rPr>
        <w:t xml:space="preserve">with </w:t>
      </w:r>
      <w:r w:rsidRPr="009131A4">
        <w:rPr>
          <w:rFonts w:asciiTheme="majorHAnsi" w:hAnsiTheme="majorHAnsi" w:cstheme="majorHAnsi"/>
        </w:rPr>
        <w:t xml:space="preserve"> </w:t>
      </w:r>
      <w:r w:rsidRPr="009131A4">
        <w:rPr>
          <w:rFonts w:asciiTheme="majorHAnsi" w:eastAsia="Times New Roman" w:hAnsiTheme="majorHAnsi" w:cstheme="majorHAnsi"/>
        </w:rPr>
        <w:t>thousands</w:t>
      </w:r>
      <w:proofErr w:type="gramEnd"/>
      <w:r w:rsidRPr="009131A4">
        <w:rPr>
          <w:rFonts w:asciiTheme="majorHAnsi" w:eastAsia="Times New Roman" w:hAnsiTheme="majorHAnsi" w:cstheme="majorHAnsi"/>
        </w:rPr>
        <w:t xml:space="preserve"> of domestic and international visitors every day.</w:t>
      </w:r>
      <w:r w:rsidRPr="009131A4">
        <w:rPr>
          <w:rFonts w:asciiTheme="majorHAnsi" w:hAnsiTheme="majorHAnsi" w:cstheme="majorHAnsi"/>
        </w:rPr>
        <w:t xml:space="preserve"> </w:t>
      </w:r>
      <w:r w:rsidRPr="009131A4">
        <w:rPr>
          <w:rFonts w:asciiTheme="majorHAnsi" w:eastAsia="Times New Roman" w:hAnsiTheme="majorHAnsi" w:cstheme="majorHAnsi"/>
        </w:rPr>
        <w:t xml:space="preserve">Visitors have varying cultural and social needs, including but not limited to individuals with limited English proficiency, diverse cultural and ethnic backgrounds, and disabilities. </w:t>
      </w:r>
      <w:r w:rsidRPr="003F3D71">
        <w:rPr>
          <w:rFonts w:asciiTheme="majorHAnsi" w:eastAsia="Times New Roman" w:hAnsiTheme="majorHAnsi" w:cstheme="majorHAnsi"/>
          <w:u w:val="single"/>
        </w:rPr>
        <w:t xml:space="preserve">The Committee recognizes the </w:t>
      </w:r>
      <w:r w:rsidRPr="008306F0">
        <w:rPr>
          <w:rFonts w:asciiTheme="majorHAnsi" w:eastAsia="Times New Roman" w:hAnsiTheme="majorHAnsi" w:cstheme="majorHAnsi"/>
          <w:highlight w:val="cyan"/>
          <w:u w:val="single"/>
        </w:rPr>
        <w:t>U.S. Capitol Police</w:t>
      </w:r>
      <w:r w:rsidRPr="003F3D71">
        <w:rPr>
          <w:rFonts w:asciiTheme="majorHAnsi" w:eastAsia="Times New Roman" w:hAnsiTheme="majorHAnsi" w:cstheme="majorHAnsi"/>
          <w:u w:val="single"/>
        </w:rPr>
        <w:t xml:space="preserve"> for </w:t>
      </w:r>
      <w:r w:rsidRPr="008306F0">
        <w:rPr>
          <w:rFonts w:asciiTheme="majorHAnsi" w:eastAsia="Times New Roman" w:hAnsiTheme="majorHAnsi" w:cstheme="majorHAnsi"/>
          <w:highlight w:val="cyan"/>
          <w:u w:val="single"/>
        </w:rPr>
        <w:t>including diversity training</w:t>
      </w:r>
      <w:r w:rsidRPr="003F3D71">
        <w:rPr>
          <w:rFonts w:asciiTheme="majorHAnsi" w:eastAsia="Times New Roman" w:hAnsiTheme="majorHAnsi" w:cstheme="majorHAnsi"/>
          <w:u w:val="single"/>
        </w:rPr>
        <w:t xml:space="preserve"> as a part of the current Capitol Police training sessions and encourages the Capitol police to continue strengthening its curriculum to ensure service is provided to all visitors in a culturally competent manner.</w:t>
      </w:r>
    </w:p>
    <w:p w14:paraId="4E410A72" w14:textId="77777777" w:rsidR="000136D6" w:rsidRPr="009131A4" w:rsidRDefault="000136D6" w:rsidP="000136D6">
      <w:pPr>
        <w:rPr>
          <w:rFonts w:asciiTheme="majorHAnsi" w:hAnsiTheme="majorHAnsi" w:cstheme="majorHAnsi"/>
        </w:rPr>
      </w:pPr>
      <w:r w:rsidRPr="009131A4">
        <w:rPr>
          <w:rFonts w:asciiTheme="majorHAnsi" w:eastAsia="Times New Roman" w:hAnsiTheme="majorHAnsi" w:cstheme="majorHAnsi"/>
          <w:b/>
          <w:bCs/>
        </w:rPr>
        <w:t>Reducing Waste:</w:t>
      </w:r>
      <w:r w:rsidRPr="009131A4">
        <w:rPr>
          <w:rFonts w:asciiTheme="majorHAnsi" w:eastAsia="Times New Roman" w:hAnsiTheme="majorHAnsi" w:cstheme="majorHAnsi"/>
        </w:rPr>
        <w:t xml:space="preserve"> The Committee is committed to reducing the use of single-use plastic water bottles on the Capitol grounds. The Committee encourages the Capitol Police to reduce or eliminate use of single-use plastic bottles where possible and if possible, issue reusable water bottles for Capitol Police personnel.</w:t>
      </w:r>
    </w:p>
    <w:p w14:paraId="303AA63C" w14:textId="77777777" w:rsidR="000136D6" w:rsidRPr="009131A4" w:rsidRDefault="000136D6" w:rsidP="000136D6">
      <w:pPr>
        <w:rPr>
          <w:rFonts w:asciiTheme="majorHAnsi" w:hAnsiTheme="majorHAnsi" w:cstheme="majorHAnsi"/>
        </w:rPr>
      </w:pPr>
      <w:r w:rsidRPr="009131A4">
        <w:rPr>
          <w:rFonts w:asciiTheme="majorHAnsi" w:eastAsia="Times New Roman" w:hAnsiTheme="majorHAnsi" w:cstheme="majorHAnsi"/>
          <w:b/>
          <w:bCs/>
        </w:rPr>
        <w:t>Use of Grounds:</w:t>
      </w:r>
      <w:r w:rsidRPr="009131A4">
        <w:rPr>
          <w:rFonts w:asciiTheme="majorHAnsi" w:eastAsia="Times New Roman" w:hAnsiTheme="majorHAnsi" w:cstheme="majorHAnsi"/>
        </w:rPr>
        <w:t xml:space="preserve"> The Committee understands the need to maintain safety and order on the Capitol grounds and commends the Capitol Police for their efforts. Given the family-style neighborhood that the Capitol shares with the surrounding community the Committee continues to instruct the Capitol Police to forebear enforcement of 2 U.S.C. 1963 (``An act to protect the public property, turf, and grass of the Capitol Grounds from injury'') and the Traffic Regulations for the United States Capitol Grounds when encountering snow sled riders on the grounds.</w:t>
      </w:r>
    </w:p>
    <w:p w14:paraId="55081813" w14:textId="77777777" w:rsidR="000136D6" w:rsidRPr="009131A4" w:rsidRDefault="000136D6" w:rsidP="000136D6">
      <w:pPr>
        <w:rPr>
          <w:rFonts w:asciiTheme="majorHAnsi" w:hAnsiTheme="majorHAnsi" w:cstheme="majorHAnsi"/>
        </w:rPr>
      </w:pPr>
      <w:r w:rsidRPr="009131A4">
        <w:rPr>
          <w:rFonts w:asciiTheme="majorHAnsi" w:eastAsia="Times New Roman" w:hAnsiTheme="majorHAnsi" w:cstheme="majorHAnsi"/>
          <w:b/>
          <w:bCs/>
        </w:rPr>
        <w:t>Motorized Devices:</w:t>
      </w:r>
      <w:r w:rsidRPr="009131A4">
        <w:rPr>
          <w:rFonts w:asciiTheme="majorHAnsi" w:eastAsia="Times New Roman" w:hAnsiTheme="majorHAnsi" w:cstheme="majorHAnsi"/>
        </w:rPr>
        <w:t xml:space="preserve">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commercial scooters, or e-scooters, and other motorized devices for rent have grown as a commuting option for Congressional staffers, tourists, and other visitors to the District of Columbia and Capitol Grounds. The Committee recognizes that new and expanding </w:t>
      </w:r>
      <w:proofErr w:type="spellStart"/>
      <w:r w:rsidRPr="009131A4">
        <w:rPr>
          <w:rFonts w:asciiTheme="majorHAnsi" w:eastAsia="Times New Roman" w:hAnsiTheme="majorHAnsi" w:cstheme="majorHAnsi"/>
        </w:rPr>
        <w:t>micromobility</w:t>
      </w:r>
      <w:proofErr w:type="spellEnd"/>
      <w:r w:rsidRPr="009131A4">
        <w:rPr>
          <w:rFonts w:asciiTheme="majorHAnsi" w:eastAsia="Times New Roman" w:hAnsiTheme="majorHAnsi" w:cstheme="majorHAnsi"/>
        </w:rPr>
        <w:t xml:space="preserve"> options in the District can offer alternatives to car travel and increase access to public transportation. However, the Committee also believes that these options create public safety concerns impacting vehicular and pedestrian traffic on Capitol Grounds if not appropriately regulated. The safety and security concerns raised by the USCP and other members of the Congressional community have been addressed. Pursuant to the Traffic Regulations for the United States Capitol Grounds, commercial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scooters are prohibited on Capitol Grounds. On January 31, 2020, United States Capitol Police officials met with District of Columbia Department of Transportation (DDOT) officials to discuss public safety concerns regarding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electric scooters unlawfully operating on the United States Capitol Grounds. An agreement was reached to modify the 2020 Terms and Conditions established by the DDOT for commercial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scooter vendors and these Terms and Conditions now require commercial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scooter vendors to install geofencing on their vehicles to ensure that commercial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scooters do not enter onto Capitol Grounds consistent with Traffic Regulations for the United States Capitol Grounds prohibitions. USCP also agreed to work with DDOT to locate parking for </w:t>
      </w:r>
      <w:proofErr w:type="spellStart"/>
      <w:r w:rsidRPr="009131A4">
        <w:rPr>
          <w:rFonts w:asciiTheme="majorHAnsi" w:eastAsia="Times New Roman" w:hAnsiTheme="majorHAnsi" w:cstheme="majorHAnsi"/>
        </w:rPr>
        <w:t>dockless</w:t>
      </w:r>
      <w:proofErr w:type="spellEnd"/>
      <w:r w:rsidRPr="009131A4">
        <w:rPr>
          <w:rFonts w:asciiTheme="majorHAnsi" w:eastAsia="Times New Roman" w:hAnsiTheme="majorHAnsi" w:cstheme="majorHAnsi"/>
        </w:rPr>
        <w:t xml:space="preserve"> scooters adjacent to Capitol Grounds. Therefore, the Committee instructs the United States Capitol Police and the Architect of the Capitol to continue to work to better educate e-scooter users, including Congressional staff, District residents, and visitors, regarding the operation of commercial e-scooters on Capitol Grounds.</w:t>
      </w:r>
    </w:p>
    <w:p w14:paraId="3290674C" w14:textId="77777777" w:rsidR="000136D6" w:rsidRPr="009131A4" w:rsidRDefault="000136D6" w:rsidP="000136D6">
      <w:pPr>
        <w:rPr>
          <w:rFonts w:asciiTheme="majorHAnsi" w:eastAsia="Times New Roman" w:hAnsiTheme="majorHAnsi" w:cstheme="majorHAnsi"/>
        </w:rPr>
      </w:pPr>
      <w:r w:rsidRPr="008306F0">
        <w:rPr>
          <w:rFonts w:asciiTheme="majorHAnsi" w:eastAsia="Times New Roman" w:hAnsiTheme="majorHAnsi" w:cstheme="majorHAnsi"/>
          <w:b/>
          <w:bCs/>
          <w:highlight w:val="cyan"/>
          <w:u w:val="single"/>
        </w:rPr>
        <w:t>Diversity in the USCP</w:t>
      </w:r>
      <w:r w:rsidRPr="009131A4">
        <w:rPr>
          <w:rFonts w:asciiTheme="majorHAnsi" w:eastAsia="Times New Roman" w:hAnsiTheme="majorHAnsi" w:cstheme="majorHAnsi"/>
          <w:b/>
          <w:bCs/>
        </w:rPr>
        <w:t>:</w:t>
      </w:r>
      <w:r w:rsidRPr="009131A4">
        <w:rPr>
          <w:rFonts w:asciiTheme="majorHAnsi" w:eastAsia="Times New Roman" w:hAnsiTheme="majorHAnsi" w:cstheme="majorHAnsi"/>
        </w:rPr>
        <w:t xml:space="preserve"> The goal of any organization should be to build a workforce with people from diverse backgrounds. </w:t>
      </w:r>
      <w:r w:rsidRPr="003F3D71">
        <w:rPr>
          <w:rFonts w:asciiTheme="majorHAnsi" w:eastAsia="Times New Roman" w:hAnsiTheme="majorHAnsi" w:cstheme="majorHAnsi"/>
          <w:u w:val="single"/>
        </w:rPr>
        <w:t xml:space="preserve">The Committee believes that </w:t>
      </w:r>
      <w:r w:rsidRPr="008306F0">
        <w:rPr>
          <w:rFonts w:asciiTheme="majorHAnsi" w:eastAsia="Times New Roman" w:hAnsiTheme="majorHAnsi" w:cstheme="majorHAnsi"/>
          <w:highlight w:val="cyan"/>
          <w:u w:val="single"/>
        </w:rPr>
        <w:t>hiring</w:t>
      </w:r>
      <w:r w:rsidRPr="003F3D71">
        <w:rPr>
          <w:rFonts w:asciiTheme="majorHAnsi" w:eastAsia="Times New Roman" w:hAnsiTheme="majorHAnsi" w:cstheme="majorHAnsi"/>
          <w:u w:val="single"/>
        </w:rPr>
        <w:t xml:space="preserve"> more officers </w:t>
      </w:r>
      <w:r w:rsidRPr="008306F0">
        <w:rPr>
          <w:rFonts w:asciiTheme="majorHAnsi" w:eastAsia="Times New Roman" w:hAnsiTheme="majorHAnsi" w:cstheme="majorHAnsi"/>
          <w:highlight w:val="cyan"/>
          <w:u w:val="single"/>
        </w:rPr>
        <w:t>from underrepresented groups</w:t>
      </w:r>
      <w:r w:rsidRPr="003F3D71">
        <w:rPr>
          <w:rFonts w:asciiTheme="majorHAnsi" w:eastAsia="Times New Roman" w:hAnsiTheme="majorHAnsi" w:cstheme="majorHAnsi"/>
          <w:u w:val="single"/>
        </w:rPr>
        <w:t xml:space="preserve"> in the U.S. </w:t>
      </w:r>
      <w:r w:rsidRPr="008306F0">
        <w:rPr>
          <w:rFonts w:asciiTheme="majorHAnsi" w:eastAsia="Times New Roman" w:hAnsiTheme="majorHAnsi" w:cstheme="majorHAnsi"/>
          <w:highlight w:val="cyan"/>
          <w:u w:val="single"/>
        </w:rPr>
        <w:t>should be</w:t>
      </w:r>
      <w:r w:rsidRPr="003F3D71">
        <w:rPr>
          <w:rFonts w:asciiTheme="majorHAnsi" w:eastAsia="Times New Roman" w:hAnsiTheme="majorHAnsi" w:cstheme="majorHAnsi"/>
          <w:u w:val="single"/>
        </w:rPr>
        <w:t xml:space="preserve"> a critical </w:t>
      </w:r>
      <w:r w:rsidRPr="008306F0">
        <w:rPr>
          <w:rFonts w:asciiTheme="majorHAnsi" w:eastAsia="Times New Roman" w:hAnsiTheme="majorHAnsi" w:cstheme="majorHAnsi"/>
          <w:highlight w:val="cyan"/>
          <w:u w:val="single"/>
        </w:rPr>
        <w:t>priority</w:t>
      </w:r>
      <w:r w:rsidRPr="003F3D71">
        <w:rPr>
          <w:rFonts w:asciiTheme="majorHAnsi" w:eastAsia="Times New Roman" w:hAnsiTheme="majorHAnsi" w:cstheme="majorHAnsi"/>
          <w:u w:val="single"/>
        </w:rPr>
        <w:t xml:space="preserve"> for the USCP.</w:t>
      </w:r>
      <w:r w:rsidRPr="009131A4">
        <w:rPr>
          <w:rFonts w:asciiTheme="majorHAnsi" w:eastAsia="Times New Roman" w:hAnsiTheme="majorHAnsi" w:cstheme="majorHAnsi"/>
        </w:rPr>
        <w:t xml:space="preserve"> Therefore, the Committee directs the USCP to provide a report concurrent with the budget submissions that details: 1) the number of activities to try to promote workforce diversity, including partnering with organizations that focus on developing opportunities for minorities and women; 2) the steps taken to attract and retain a diverse workforce, and; 3) a breakout of USCP positions, sworn and civilian, by race and gender.</w:t>
      </w:r>
    </w:p>
    <w:p w14:paraId="68D792A4" w14:textId="77777777" w:rsidR="000136D6" w:rsidRPr="008306F0" w:rsidRDefault="000136D6" w:rsidP="000136D6">
      <w:pPr>
        <w:rPr>
          <w:rFonts w:asciiTheme="majorHAnsi" w:eastAsia="Times New Roman" w:hAnsiTheme="majorHAnsi" w:cstheme="majorHAnsi"/>
          <w:u w:val="single"/>
        </w:rPr>
      </w:pPr>
      <w:r w:rsidRPr="008306F0">
        <w:rPr>
          <w:rFonts w:asciiTheme="majorHAnsi" w:eastAsia="Times New Roman" w:hAnsiTheme="majorHAnsi" w:cstheme="majorHAnsi"/>
          <w:b/>
          <w:bCs/>
          <w:highlight w:val="cyan"/>
          <w:u w:val="single"/>
        </w:rPr>
        <w:t>Racial Profiling</w:t>
      </w:r>
      <w:r w:rsidRPr="003F3D71">
        <w:rPr>
          <w:rFonts w:asciiTheme="majorHAnsi" w:eastAsia="Times New Roman" w:hAnsiTheme="majorHAnsi" w:cstheme="majorHAnsi"/>
          <w:b/>
          <w:bCs/>
          <w:u w:val="single"/>
        </w:rPr>
        <w:t>:</w:t>
      </w:r>
      <w:r w:rsidRPr="009131A4">
        <w:rPr>
          <w:rFonts w:asciiTheme="majorHAnsi" w:eastAsia="Times New Roman" w:hAnsiTheme="majorHAnsi" w:cstheme="majorHAnsi"/>
        </w:rPr>
        <w:t xml:space="preserve"> The Committee is interested in what programs and training methods and procedures USCP use to eliminate racial profiling. </w:t>
      </w:r>
      <w:r w:rsidRPr="008306F0">
        <w:rPr>
          <w:rFonts w:asciiTheme="majorHAnsi" w:eastAsia="Times New Roman" w:hAnsiTheme="majorHAnsi" w:cstheme="majorHAnsi"/>
          <w:highlight w:val="cyan"/>
          <w:u w:val="single"/>
        </w:rPr>
        <w:t>The Committee</w:t>
      </w:r>
      <w:r w:rsidRPr="003F3D71">
        <w:rPr>
          <w:rFonts w:asciiTheme="majorHAnsi" w:eastAsia="Times New Roman" w:hAnsiTheme="majorHAnsi" w:cstheme="majorHAnsi"/>
          <w:u w:val="single"/>
        </w:rPr>
        <w:t xml:space="preserve"> </w:t>
      </w:r>
      <w:r w:rsidRPr="008306F0">
        <w:rPr>
          <w:rFonts w:asciiTheme="majorHAnsi" w:eastAsia="Times New Roman" w:hAnsiTheme="majorHAnsi" w:cstheme="majorHAnsi"/>
          <w:highlight w:val="cyan"/>
          <w:u w:val="single"/>
        </w:rPr>
        <w:t>directs</w:t>
      </w:r>
      <w:r w:rsidRPr="003F3D71">
        <w:rPr>
          <w:rFonts w:asciiTheme="majorHAnsi" w:eastAsia="Times New Roman" w:hAnsiTheme="majorHAnsi" w:cstheme="majorHAnsi"/>
          <w:u w:val="single"/>
        </w:rPr>
        <w:t xml:space="preserve"> the </w:t>
      </w:r>
      <w:r w:rsidRPr="008306F0">
        <w:rPr>
          <w:rFonts w:asciiTheme="majorHAnsi" w:eastAsia="Times New Roman" w:hAnsiTheme="majorHAnsi" w:cstheme="majorHAnsi"/>
          <w:highlight w:val="cyan"/>
          <w:u w:val="single"/>
        </w:rPr>
        <w:t>USCP to provide a report</w:t>
      </w:r>
      <w:r w:rsidRPr="003F3D71">
        <w:rPr>
          <w:rFonts w:asciiTheme="majorHAnsi" w:eastAsia="Times New Roman" w:hAnsiTheme="majorHAnsi" w:cstheme="majorHAnsi"/>
          <w:u w:val="single"/>
        </w:rPr>
        <w:t xml:space="preserve"> to the Committee on Appropriations and the Committee on House </w:t>
      </w:r>
      <w:r w:rsidRPr="008306F0">
        <w:rPr>
          <w:rFonts w:asciiTheme="majorHAnsi" w:eastAsia="Times New Roman" w:hAnsiTheme="majorHAnsi" w:cstheme="majorHAnsi"/>
          <w:u w:val="single"/>
        </w:rPr>
        <w:t xml:space="preserve">Administration </w:t>
      </w:r>
      <w:r w:rsidRPr="008306F0">
        <w:rPr>
          <w:rFonts w:asciiTheme="majorHAnsi" w:eastAsia="Times New Roman" w:hAnsiTheme="majorHAnsi" w:cstheme="majorHAnsi"/>
          <w:highlight w:val="cyan"/>
          <w:u w:val="single"/>
        </w:rPr>
        <w:t>detailing:</w:t>
      </w:r>
      <w:r w:rsidRPr="008306F0">
        <w:rPr>
          <w:rFonts w:asciiTheme="majorHAnsi" w:eastAsia="Times New Roman" w:hAnsiTheme="majorHAnsi" w:cstheme="majorHAnsi"/>
          <w:u w:val="single"/>
        </w:rPr>
        <w:t xml:space="preserve"> 1) what </w:t>
      </w:r>
      <w:r w:rsidRPr="008306F0">
        <w:rPr>
          <w:rFonts w:asciiTheme="majorHAnsi" w:eastAsia="Times New Roman" w:hAnsiTheme="majorHAnsi" w:cstheme="majorHAnsi"/>
          <w:highlight w:val="cyan"/>
          <w:u w:val="single"/>
        </w:rPr>
        <w:t>policies</w:t>
      </w:r>
      <w:r w:rsidRPr="008306F0">
        <w:rPr>
          <w:rFonts w:asciiTheme="majorHAnsi" w:eastAsia="Times New Roman" w:hAnsiTheme="majorHAnsi" w:cstheme="majorHAnsi"/>
          <w:u w:val="single"/>
        </w:rPr>
        <w:t xml:space="preserve"> and procedures are </w:t>
      </w:r>
      <w:r w:rsidRPr="008306F0">
        <w:rPr>
          <w:rFonts w:asciiTheme="majorHAnsi" w:eastAsia="Times New Roman" w:hAnsiTheme="majorHAnsi" w:cstheme="majorHAnsi"/>
          <w:highlight w:val="cyan"/>
          <w:u w:val="single"/>
        </w:rPr>
        <w:t>in place</w:t>
      </w:r>
      <w:r w:rsidRPr="008306F0">
        <w:rPr>
          <w:rFonts w:asciiTheme="majorHAnsi" w:eastAsia="Times New Roman" w:hAnsiTheme="majorHAnsi" w:cstheme="majorHAnsi"/>
          <w:u w:val="single"/>
        </w:rPr>
        <w:t xml:space="preserve"> at the academy </w:t>
      </w:r>
      <w:r w:rsidRPr="008306F0">
        <w:rPr>
          <w:rFonts w:asciiTheme="majorHAnsi" w:eastAsia="Times New Roman" w:hAnsiTheme="majorHAnsi" w:cstheme="majorHAnsi"/>
          <w:highlight w:val="cyan"/>
          <w:u w:val="single"/>
        </w:rPr>
        <w:t>to eliminate unconscious bias</w:t>
      </w:r>
      <w:r w:rsidRPr="008306F0">
        <w:rPr>
          <w:rFonts w:asciiTheme="majorHAnsi" w:eastAsia="Times New Roman" w:hAnsiTheme="majorHAnsi" w:cstheme="majorHAnsi"/>
          <w:u w:val="single"/>
        </w:rPr>
        <w:t xml:space="preserve"> and racial profiling during training; 2) what </w:t>
      </w:r>
      <w:r w:rsidRPr="008306F0">
        <w:rPr>
          <w:rFonts w:asciiTheme="majorHAnsi" w:eastAsia="Times New Roman" w:hAnsiTheme="majorHAnsi" w:cstheme="majorHAnsi"/>
          <w:highlight w:val="cyan"/>
          <w:u w:val="single"/>
        </w:rPr>
        <w:t>steps</w:t>
      </w:r>
      <w:r w:rsidRPr="008306F0">
        <w:rPr>
          <w:rFonts w:asciiTheme="majorHAnsi" w:eastAsia="Times New Roman" w:hAnsiTheme="majorHAnsi" w:cstheme="majorHAnsi"/>
          <w:u w:val="single"/>
        </w:rPr>
        <w:t xml:space="preserve"> the USCP has taken </w:t>
      </w:r>
      <w:r w:rsidRPr="008306F0">
        <w:rPr>
          <w:rFonts w:asciiTheme="majorHAnsi" w:eastAsia="Times New Roman" w:hAnsiTheme="majorHAnsi" w:cstheme="majorHAnsi"/>
          <w:highlight w:val="cyan"/>
          <w:u w:val="single"/>
        </w:rPr>
        <w:t>to eliminate existing</w:t>
      </w:r>
      <w:r w:rsidRPr="008306F0">
        <w:rPr>
          <w:rFonts w:asciiTheme="majorHAnsi" w:eastAsia="Times New Roman" w:hAnsiTheme="majorHAnsi" w:cstheme="majorHAnsi"/>
          <w:u w:val="single"/>
        </w:rPr>
        <w:t xml:space="preserve"> practices that permit or encourage </w:t>
      </w:r>
      <w:r w:rsidRPr="008306F0">
        <w:rPr>
          <w:rFonts w:asciiTheme="majorHAnsi" w:eastAsia="Times New Roman" w:hAnsiTheme="majorHAnsi" w:cstheme="majorHAnsi"/>
          <w:highlight w:val="cyan"/>
          <w:u w:val="single"/>
        </w:rPr>
        <w:t>racial profiling; and</w:t>
      </w:r>
      <w:r w:rsidRPr="008306F0">
        <w:rPr>
          <w:rFonts w:asciiTheme="majorHAnsi" w:eastAsia="Times New Roman" w:hAnsiTheme="majorHAnsi" w:cstheme="majorHAnsi"/>
          <w:u w:val="single"/>
        </w:rPr>
        <w:t xml:space="preserve"> 3) </w:t>
      </w:r>
      <w:r w:rsidRPr="008306F0">
        <w:rPr>
          <w:rFonts w:asciiTheme="majorHAnsi" w:eastAsia="Times New Roman" w:hAnsiTheme="majorHAnsi" w:cstheme="majorHAnsi"/>
          <w:highlight w:val="cyan"/>
          <w:u w:val="single"/>
        </w:rPr>
        <w:t>arrest information disaggregated by race</w:t>
      </w:r>
      <w:r w:rsidRPr="008306F0">
        <w:rPr>
          <w:rFonts w:asciiTheme="majorHAnsi" w:eastAsia="Times New Roman" w:hAnsiTheme="majorHAnsi" w:cstheme="majorHAnsi"/>
          <w:u w:val="single"/>
        </w:rPr>
        <w:t>, ethnicity, and gender.</w:t>
      </w:r>
    </w:p>
    <w:p w14:paraId="31219B16" w14:textId="77777777" w:rsidR="000136D6" w:rsidRDefault="000136D6" w:rsidP="000136D6">
      <w:pPr>
        <w:spacing w:before="100" w:beforeAutospacing="1" w:after="100" w:afterAutospacing="1" w:line="240" w:lineRule="auto"/>
        <w:rPr>
          <w:rFonts w:asciiTheme="majorHAnsi" w:eastAsia="Times New Roman" w:hAnsiTheme="majorHAnsi" w:cstheme="majorHAnsi"/>
          <w:color w:val="000000" w:themeColor="text1"/>
        </w:rPr>
      </w:pPr>
    </w:p>
    <w:p w14:paraId="714757FB" w14:textId="77777777" w:rsidR="000136D6" w:rsidRDefault="000136D6" w:rsidP="000136D6">
      <w:pPr>
        <w:pStyle w:val="Heading4"/>
      </w:pPr>
      <w:r>
        <w:t>The reforms passed in the 2021 Legislative Funding Bill</w:t>
      </w:r>
    </w:p>
    <w:p w14:paraId="590732D7" w14:textId="77777777" w:rsidR="000136D6" w:rsidRPr="00E844B6" w:rsidRDefault="000136D6" w:rsidP="000136D6">
      <w:r>
        <w:rPr>
          <w:b/>
          <w:bCs/>
          <w:sz w:val="26"/>
          <w:szCs w:val="26"/>
        </w:rPr>
        <w:t xml:space="preserve">House Committee Press Release </w:t>
      </w:r>
      <w:r>
        <w:t>(House Committee Press Release, “Appropriations Committee Approves Fiscal Year 2021 Legislative Branch Funding Bill”, House Committee on Appropriations, July 10</w:t>
      </w:r>
      <w:r w:rsidRPr="00E844B6">
        <w:rPr>
          <w:vertAlign w:val="superscript"/>
        </w:rPr>
        <w:t>th</w:t>
      </w:r>
      <w:r>
        <w:t xml:space="preserve"> 2020, </w:t>
      </w:r>
      <w:hyperlink r:id="rId13" w:history="1">
        <w:r w:rsidRPr="00B111BE">
          <w:rPr>
            <w:rStyle w:val="Hyperlink"/>
          </w:rPr>
          <w:t>https://appropriations.house.gov/news/press-releases/appropriations-committee-approves-fiscal-year-2021-legislative-branch-funding</w:t>
        </w:r>
      </w:hyperlink>
      <w:r>
        <w:t xml:space="preserve">, </w:t>
      </w:r>
      <w:proofErr w:type="spellStart"/>
      <w:r>
        <w:t>wcNS</w:t>
      </w:r>
      <w:proofErr w:type="spellEnd"/>
      <w:r>
        <w:t>)</w:t>
      </w:r>
    </w:p>
    <w:p w14:paraId="04364949" w14:textId="77777777" w:rsidR="000136D6" w:rsidRPr="00E844B6" w:rsidRDefault="000136D6" w:rsidP="000136D6">
      <w:pPr>
        <w:rPr>
          <w:u w:val="single"/>
        </w:rPr>
      </w:pPr>
      <w:r w:rsidRPr="000610D2">
        <w:t xml:space="preserve">WASHINGTON — </w:t>
      </w:r>
      <w:r w:rsidRPr="00CA4E0B">
        <w:rPr>
          <w:highlight w:val="cyan"/>
          <w:u w:val="single"/>
        </w:rPr>
        <w:t>The House Appropriations Committee</w:t>
      </w:r>
      <w:r w:rsidRPr="00E844B6">
        <w:rPr>
          <w:u w:val="single"/>
        </w:rPr>
        <w:t xml:space="preserve"> today </w:t>
      </w:r>
      <w:r w:rsidRPr="00CA4E0B">
        <w:rPr>
          <w:highlight w:val="cyan"/>
          <w:u w:val="single"/>
        </w:rPr>
        <w:t>approved</w:t>
      </w:r>
      <w:r w:rsidRPr="00E844B6">
        <w:rPr>
          <w:u w:val="single"/>
        </w:rPr>
        <w:t xml:space="preserve"> the fiscal year </w:t>
      </w:r>
      <w:r w:rsidRPr="00CA4E0B">
        <w:rPr>
          <w:highlight w:val="cyan"/>
          <w:u w:val="single"/>
        </w:rPr>
        <w:t>2021 Legislative Branch bill</w:t>
      </w:r>
      <w:r w:rsidRPr="00E844B6">
        <w:rPr>
          <w:u w:val="single"/>
        </w:rPr>
        <w:t xml:space="preserve"> on a vote of 30 to 18.</w:t>
      </w:r>
      <w:r w:rsidRPr="000610D2">
        <w:t xml:space="preserve"> The legislation funds the Legislative Branch of the U.S. government, </w:t>
      </w:r>
      <w:r w:rsidRPr="00CA4E0B">
        <w:rPr>
          <w:highlight w:val="cyan"/>
          <w:u w:val="single"/>
        </w:rPr>
        <w:t>including</w:t>
      </w:r>
      <w:r w:rsidRPr="00E844B6">
        <w:rPr>
          <w:u w:val="single"/>
        </w:rPr>
        <w:t xml:space="preserve"> the</w:t>
      </w:r>
      <w:r w:rsidRPr="000610D2">
        <w:t xml:space="preserve"> U.S. House of Representatives, Congressional Budget Office, and </w:t>
      </w:r>
      <w:r w:rsidRPr="00CA4E0B">
        <w:rPr>
          <w:highlight w:val="cyan"/>
          <w:u w:val="single"/>
        </w:rPr>
        <w:t>Capitol Police.</w:t>
      </w:r>
      <w:r w:rsidRPr="00E844B6">
        <w:rPr>
          <w:u w:val="single"/>
        </w:rPr>
        <w:t> </w:t>
      </w:r>
    </w:p>
    <w:p w14:paraId="31A62D91" w14:textId="77777777" w:rsidR="000136D6" w:rsidRDefault="000136D6" w:rsidP="000136D6">
      <w:pPr>
        <w:spacing w:before="100" w:beforeAutospacing="1" w:after="100" w:afterAutospacing="1" w:line="240" w:lineRule="auto"/>
        <w:rPr>
          <w:rFonts w:asciiTheme="majorHAnsi" w:eastAsia="Times New Roman" w:hAnsiTheme="majorHAnsi" w:cstheme="majorHAnsi"/>
          <w:color w:val="000000" w:themeColor="text1"/>
        </w:rPr>
      </w:pPr>
    </w:p>
    <w:p w14:paraId="4F2EE86B" w14:textId="77777777" w:rsidR="000136D6" w:rsidRDefault="000136D6" w:rsidP="000136D6">
      <w:pPr>
        <w:pStyle w:val="Heading4"/>
      </w:pPr>
      <w:r>
        <w:t>The 2021 Legislative Funding Bill solves the entirety of the aff</w:t>
      </w:r>
    </w:p>
    <w:p w14:paraId="55973B6B" w14:textId="77777777" w:rsidR="000136D6" w:rsidRPr="00D6142E" w:rsidRDefault="000136D6" w:rsidP="000136D6">
      <w:r>
        <w:rPr>
          <w:b/>
          <w:bCs/>
          <w:sz w:val="26"/>
          <w:szCs w:val="26"/>
        </w:rPr>
        <w:t xml:space="preserve">Marquette </w:t>
      </w:r>
      <w:r>
        <w:t>(Chris Marquette, “Capitol Police Force Faces Lawmaker Demands For Change”, Roll Call, July 9</w:t>
      </w:r>
      <w:r w:rsidRPr="00D6142E">
        <w:rPr>
          <w:vertAlign w:val="superscript"/>
        </w:rPr>
        <w:t>th</w:t>
      </w:r>
      <w:r>
        <w:t xml:space="preserve"> 2020, </w:t>
      </w:r>
      <w:hyperlink r:id="rId14" w:history="1">
        <w:r w:rsidRPr="00B111BE">
          <w:rPr>
            <w:rStyle w:val="Hyperlink"/>
          </w:rPr>
          <w:t>https://www.rollcall.com/2020/07/09/capitol-police-force-faces-lawmaker-demands-for-change/</w:t>
        </w:r>
      </w:hyperlink>
      <w:r>
        <w:t xml:space="preserve">, </w:t>
      </w:r>
      <w:proofErr w:type="spellStart"/>
      <w:r>
        <w:t>wcNS</w:t>
      </w:r>
      <w:proofErr w:type="spellEnd"/>
      <w:r>
        <w:t>)</w:t>
      </w:r>
    </w:p>
    <w:p w14:paraId="25CF5CF4" w14:textId="77777777" w:rsidR="000136D6" w:rsidRPr="00D01268" w:rsidRDefault="000136D6" w:rsidP="000136D6">
      <w:pPr>
        <w:rPr>
          <w:color w:val="000000" w:themeColor="text1"/>
        </w:rPr>
      </w:pPr>
      <w:r w:rsidRPr="00D6142E">
        <w:rPr>
          <w:highlight w:val="cyan"/>
          <w:u w:val="single"/>
        </w:rPr>
        <w:t>Appropriators</w:t>
      </w:r>
      <w:r w:rsidRPr="00D6142E">
        <w:rPr>
          <w:u w:val="single"/>
        </w:rPr>
        <w:t xml:space="preserve"> would </w:t>
      </w:r>
      <w:r w:rsidRPr="00D6142E">
        <w:rPr>
          <w:highlight w:val="cyan"/>
          <w:u w:val="single"/>
        </w:rPr>
        <w:t>require the department to</w:t>
      </w:r>
      <w:r w:rsidRPr="00D6142E">
        <w:rPr>
          <w:u w:val="single"/>
        </w:rPr>
        <w:t xml:space="preserve"> develop a policy for </w:t>
      </w:r>
      <w:r w:rsidRPr="00D6142E">
        <w:rPr>
          <w:highlight w:val="cyan"/>
          <w:u w:val="single"/>
        </w:rPr>
        <w:t>publicly sharing information “that follows the spirit of” FOIA. Additionally,</w:t>
      </w:r>
      <w:r w:rsidRPr="00D6142E">
        <w:rPr>
          <w:u w:val="single"/>
        </w:rPr>
        <w:t xml:space="preserve"> they are asking </w:t>
      </w:r>
      <w:r w:rsidRPr="00D6142E">
        <w:rPr>
          <w:highlight w:val="cyan"/>
          <w:u w:val="single"/>
        </w:rPr>
        <w:t>the</w:t>
      </w:r>
      <w:r w:rsidRPr="00D6142E">
        <w:rPr>
          <w:u w:val="single"/>
        </w:rPr>
        <w:t xml:space="preserve"> department’s </w:t>
      </w:r>
      <w:r w:rsidRPr="00D6142E">
        <w:rPr>
          <w:highlight w:val="cyan"/>
          <w:u w:val="single"/>
        </w:rPr>
        <w:t xml:space="preserve">inspector general </w:t>
      </w:r>
      <w:r w:rsidRPr="00D6142E">
        <w:rPr>
          <w:u w:val="single"/>
        </w:rPr>
        <w:t xml:space="preserve">to </w:t>
      </w:r>
      <w:r w:rsidRPr="00D6142E">
        <w:rPr>
          <w:highlight w:val="cyan"/>
          <w:u w:val="single"/>
        </w:rPr>
        <w:t xml:space="preserve">make reports </w:t>
      </w:r>
      <w:r w:rsidRPr="00D6142E">
        <w:rPr>
          <w:color w:val="000000" w:themeColor="text1"/>
          <w:highlight w:val="cyan"/>
          <w:u w:val="single"/>
        </w:rPr>
        <w:t>public</w:t>
      </w:r>
      <w:r w:rsidRPr="00D6142E">
        <w:rPr>
          <w:color w:val="000000" w:themeColor="text1"/>
          <w:u w:val="single"/>
        </w:rPr>
        <w:t xml:space="preserve"> </w:t>
      </w:r>
      <w:r w:rsidRPr="00D01268">
        <w:rPr>
          <w:color w:val="000000" w:themeColor="text1"/>
        </w:rPr>
        <w:t>“if they do not compromise law enforcement activities, national security, or Congressional security and processes without redaction.”</w:t>
      </w:r>
      <w:r>
        <w:rPr>
          <w:color w:val="000000" w:themeColor="text1"/>
        </w:rPr>
        <w:t xml:space="preserve"> </w:t>
      </w:r>
      <w:r w:rsidRPr="00D6142E">
        <w:rPr>
          <w:color w:val="000000" w:themeColor="text1"/>
          <w:u w:val="single"/>
        </w:rPr>
        <w:t xml:space="preserve">The inspector general is also asked to review all issued reports in the past three years </w:t>
      </w:r>
      <w:r w:rsidRPr="00D01268">
        <w:rPr>
          <w:color w:val="000000" w:themeColor="text1"/>
        </w:rPr>
        <w:t>and tell Congress which reports could have been made public.</w:t>
      </w:r>
    </w:p>
    <w:p w14:paraId="1F2DB164" w14:textId="77777777" w:rsidR="000136D6" w:rsidRPr="00D01268" w:rsidRDefault="000136D6" w:rsidP="000136D6">
      <w:pPr>
        <w:rPr>
          <w:color w:val="000000" w:themeColor="text1"/>
        </w:rPr>
      </w:pPr>
      <w:r w:rsidRPr="00D01268">
        <w:rPr>
          <w:color w:val="000000" w:themeColor="text1"/>
        </w:rPr>
        <w:t>House Appropriations Chairwoman Nita M. Lowey tied the proposed changes to the Capitol Police to the national debate over policing practices and social justice.</w:t>
      </w:r>
    </w:p>
    <w:p w14:paraId="36FB1E5F" w14:textId="77777777" w:rsidR="000136D6" w:rsidRPr="00D6142E" w:rsidRDefault="000136D6" w:rsidP="000136D6">
      <w:pPr>
        <w:rPr>
          <w:color w:val="000000" w:themeColor="text1"/>
          <w:u w:val="single"/>
        </w:rPr>
      </w:pPr>
      <w:r w:rsidRPr="00D01268">
        <w:rPr>
          <w:color w:val="000000" w:themeColor="text1"/>
        </w:rPr>
        <w:t xml:space="preserve">“At this moment, building trust in law enforcement is essential,” the New York Democrat said in a statement. </w:t>
      </w:r>
      <w:r w:rsidRPr="00D6142E">
        <w:rPr>
          <w:color w:val="000000" w:themeColor="text1"/>
          <w:u w:val="single"/>
        </w:rPr>
        <w:t>“</w:t>
      </w:r>
      <w:r w:rsidRPr="00D6142E">
        <w:rPr>
          <w:color w:val="000000" w:themeColor="text1"/>
          <w:highlight w:val="cyan"/>
          <w:u w:val="single"/>
        </w:rPr>
        <w:t>The Legislative Branch bill</w:t>
      </w:r>
      <w:r w:rsidRPr="00D6142E">
        <w:rPr>
          <w:color w:val="000000" w:themeColor="text1"/>
          <w:u w:val="single"/>
        </w:rPr>
        <w:t xml:space="preserve"> includes important reforms that </w:t>
      </w:r>
      <w:r w:rsidRPr="00D6142E">
        <w:rPr>
          <w:color w:val="000000" w:themeColor="text1"/>
          <w:highlight w:val="cyan"/>
          <w:u w:val="single"/>
        </w:rPr>
        <w:t xml:space="preserve">will make the Capitol Police </w:t>
      </w:r>
      <w:r w:rsidRPr="00D6142E">
        <w:rPr>
          <w:color w:val="000000" w:themeColor="text1"/>
          <w:u w:val="single"/>
        </w:rPr>
        <w:t xml:space="preserve">more </w:t>
      </w:r>
      <w:r w:rsidRPr="00D6142E">
        <w:rPr>
          <w:color w:val="000000" w:themeColor="text1"/>
          <w:highlight w:val="cyan"/>
          <w:u w:val="single"/>
        </w:rPr>
        <w:t>accountable and transparent</w:t>
      </w:r>
      <w:r w:rsidRPr="00D6142E">
        <w:rPr>
          <w:color w:val="000000" w:themeColor="text1"/>
          <w:u w:val="single"/>
        </w:rPr>
        <w:t>.”</w:t>
      </w:r>
    </w:p>
    <w:p w14:paraId="5AC90292" w14:textId="77777777" w:rsidR="000136D6" w:rsidRPr="00D6142E" w:rsidRDefault="000136D6" w:rsidP="000136D6">
      <w:pPr>
        <w:rPr>
          <w:rFonts w:eastAsia="Times New Roman"/>
          <w:color w:val="000000" w:themeColor="text1"/>
          <w:u w:val="single"/>
        </w:rPr>
      </w:pPr>
      <w:r w:rsidRPr="00D01268">
        <w:rPr>
          <w:color w:val="000000" w:themeColor="text1"/>
        </w:rPr>
        <w:t xml:space="preserve"> </w:t>
      </w:r>
      <w:r w:rsidRPr="00D01268">
        <w:rPr>
          <w:rFonts w:eastAsia="Times New Roman"/>
          <w:color w:val="000000" w:themeColor="text1"/>
          <w:shd w:val="clear" w:color="auto" w:fill="FFFFFF"/>
        </w:rPr>
        <w:t>After the May death of George Floyd while he was in police custody in Minneapolis, politicians across the country have been pushed to address racial injustice, particularly through the lens of policing.</w:t>
      </w:r>
      <w:r>
        <w:rPr>
          <w:rFonts w:eastAsia="Times New Roman"/>
          <w:color w:val="000000" w:themeColor="text1"/>
        </w:rPr>
        <w:t xml:space="preserve"> </w:t>
      </w:r>
      <w:r w:rsidRPr="00D01268">
        <w:rPr>
          <w:rFonts w:eastAsia="Times New Roman"/>
          <w:color w:val="000000" w:themeColor="text1"/>
        </w:rPr>
        <w:t>Toward that end</w:t>
      </w:r>
      <w:r w:rsidRPr="00D6142E">
        <w:rPr>
          <w:rFonts w:eastAsia="Times New Roman"/>
          <w:color w:val="000000" w:themeColor="text1"/>
          <w:u w:val="single"/>
        </w:rPr>
        <w:t xml:space="preserve">, the panel wants to know what efforts Capitol Police is making to stop racial profiling. </w:t>
      </w:r>
      <w:r w:rsidRPr="00D6142E">
        <w:rPr>
          <w:rFonts w:eastAsia="Times New Roman"/>
          <w:color w:val="000000" w:themeColor="text1"/>
          <w:highlight w:val="cyan"/>
          <w:u w:val="single"/>
        </w:rPr>
        <w:t>The committee</w:t>
      </w:r>
      <w:r w:rsidRPr="00D6142E">
        <w:rPr>
          <w:rFonts w:eastAsia="Times New Roman"/>
          <w:color w:val="000000" w:themeColor="text1"/>
          <w:u w:val="single"/>
        </w:rPr>
        <w:t xml:space="preserve"> </w:t>
      </w:r>
      <w:r w:rsidRPr="00D6142E">
        <w:rPr>
          <w:rFonts w:eastAsia="Times New Roman"/>
          <w:color w:val="000000" w:themeColor="text1"/>
          <w:highlight w:val="cyan"/>
          <w:u w:val="single"/>
        </w:rPr>
        <w:t>requests a report</w:t>
      </w:r>
      <w:r w:rsidRPr="00D6142E">
        <w:rPr>
          <w:rFonts w:eastAsia="Times New Roman"/>
          <w:color w:val="000000" w:themeColor="text1"/>
          <w:u w:val="single"/>
        </w:rPr>
        <w:t xml:space="preserve"> to itself and the House Administration Committee </w:t>
      </w:r>
      <w:r w:rsidRPr="00D6142E">
        <w:rPr>
          <w:rFonts w:eastAsia="Times New Roman"/>
          <w:color w:val="000000" w:themeColor="text1"/>
          <w:highlight w:val="cyan"/>
          <w:u w:val="single"/>
        </w:rPr>
        <w:t>regarding training to prevent</w:t>
      </w:r>
      <w:r w:rsidRPr="00D6142E">
        <w:rPr>
          <w:rFonts w:eastAsia="Times New Roman"/>
          <w:color w:val="000000" w:themeColor="text1"/>
          <w:u w:val="single"/>
        </w:rPr>
        <w:t xml:space="preserve"> unconscious </w:t>
      </w:r>
      <w:r w:rsidRPr="00D6142E">
        <w:rPr>
          <w:rFonts w:eastAsia="Times New Roman"/>
          <w:color w:val="000000" w:themeColor="text1"/>
          <w:highlight w:val="cyan"/>
          <w:u w:val="single"/>
        </w:rPr>
        <w:t>bias and racial profiling, as well as</w:t>
      </w:r>
      <w:r w:rsidRPr="00D6142E">
        <w:rPr>
          <w:rFonts w:eastAsia="Times New Roman"/>
          <w:color w:val="000000" w:themeColor="text1"/>
          <w:u w:val="single"/>
        </w:rPr>
        <w:t xml:space="preserve"> steps the department has taken </w:t>
      </w:r>
      <w:r w:rsidRPr="00D6142E">
        <w:rPr>
          <w:rFonts w:eastAsia="Times New Roman"/>
          <w:color w:val="000000" w:themeColor="text1"/>
          <w:highlight w:val="cyan"/>
          <w:u w:val="single"/>
        </w:rPr>
        <w:t>to eliminate existing practices that permit racial profiling</w:t>
      </w:r>
      <w:r w:rsidRPr="00D6142E">
        <w:rPr>
          <w:rFonts w:eastAsia="Times New Roman"/>
          <w:color w:val="000000" w:themeColor="text1"/>
          <w:u w:val="single"/>
        </w:rPr>
        <w:t>. It also wants arrest information organized by race, ethnicity and gender.</w:t>
      </w:r>
    </w:p>
    <w:p w14:paraId="6C746FA1" w14:textId="77777777" w:rsidR="000136D6" w:rsidRPr="00D6142E" w:rsidRDefault="000136D6" w:rsidP="000136D6">
      <w:pPr>
        <w:rPr>
          <w:rFonts w:eastAsia="Times New Roman"/>
          <w:color w:val="000000" w:themeColor="text1"/>
          <w:u w:val="single"/>
        </w:rPr>
      </w:pPr>
      <w:r w:rsidRPr="00D6142E">
        <w:rPr>
          <w:rFonts w:eastAsia="Times New Roman"/>
          <w:color w:val="000000" w:themeColor="text1"/>
          <w:highlight w:val="cyan"/>
          <w:u w:val="single"/>
        </w:rPr>
        <w:t>The committee also is requesting</w:t>
      </w:r>
      <w:r w:rsidRPr="00D6142E">
        <w:rPr>
          <w:rFonts w:eastAsia="Times New Roman"/>
          <w:color w:val="000000" w:themeColor="text1"/>
          <w:u w:val="single"/>
        </w:rPr>
        <w:t xml:space="preserve"> that the </w:t>
      </w:r>
      <w:r w:rsidRPr="00D6142E">
        <w:rPr>
          <w:rFonts w:eastAsia="Times New Roman"/>
          <w:color w:val="000000" w:themeColor="text1"/>
          <w:highlight w:val="cyan"/>
          <w:u w:val="single"/>
        </w:rPr>
        <w:t>Capitol Police hire more officers from underrepresented groups</w:t>
      </w:r>
      <w:r w:rsidRPr="00D6142E">
        <w:rPr>
          <w:rFonts w:eastAsia="Times New Roman"/>
          <w:color w:val="000000" w:themeColor="text1"/>
          <w:u w:val="single"/>
        </w:rPr>
        <w:t>, and it wants details on steps taken to promote workforce diversity</w:t>
      </w:r>
      <w:r w:rsidRPr="00D01268">
        <w:rPr>
          <w:rFonts w:eastAsia="Times New Roman"/>
          <w:color w:val="000000" w:themeColor="text1"/>
        </w:rPr>
        <w:t xml:space="preserve"> along with data on positions in the department for sworn officers and civilian employees by race and gender.</w:t>
      </w:r>
      <w:r>
        <w:rPr>
          <w:rFonts w:eastAsia="Times New Roman"/>
          <w:color w:val="000000" w:themeColor="text1"/>
        </w:rPr>
        <w:t xml:space="preserve"> </w:t>
      </w:r>
      <w:r w:rsidRPr="00D6142E">
        <w:rPr>
          <w:rFonts w:eastAsia="Times New Roman"/>
          <w:color w:val="000000" w:themeColor="text1"/>
          <w:u w:val="single"/>
        </w:rPr>
        <w:t xml:space="preserve">The committee would </w:t>
      </w:r>
      <w:r w:rsidRPr="00D6142E">
        <w:rPr>
          <w:rFonts w:eastAsia="Times New Roman"/>
          <w:color w:val="000000" w:themeColor="text1"/>
          <w:highlight w:val="cyan"/>
          <w:u w:val="single"/>
        </w:rPr>
        <w:t>also require the force to</w:t>
      </w:r>
      <w:r w:rsidRPr="00D6142E">
        <w:rPr>
          <w:rFonts w:eastAsia="Times New Roman"/>
          <w:color w:val="000000" w:themeColor="text1"/>
          <w:u w:val="single"/>
        </w:rPr>
        <w:t xml:space="preserve"> </w:t>
      </w:r>
      <w:r w:rsidRPr="00D6142E">
        <w:rPr>
          <w:rFonts w:eastAsia="Times New Roman"/>
          <w:color w:val="000000" w:themeColor="text1"/>
          <w:highlight w:val="cyan"/>
          <w:u w:val="single"/>
        </w:rPr>
        <w:t>report on its interactions with the District of Columbia’s Metropolitan Police Department</w:t>
      </w:r>
      <w:r w:rsidRPr="00D6142E">
        <w:rPr>
          <w:rFonts w:eastAsia="Times New Roman"/>
          <w:color w:val="000000" w:themeColor="text1"/>
          <w:u w:val="single"/>
        </w:rPr>
        <w:t>, including the number of arrests made and incident responses beyond the Capitol Police’s primary and extended jurisdiction.</w:t>
      </w:r>
    </w:p>
    <w:p w14:paraId="49EB7676" w14:textId="77777777" w:rsidR="000136D6" w:rsidRPr="00D6142E" w:rsidRDefault="000136D6" w:rsidP="000136D6">
      <w:pPr>
        <w:rPr>
          <w:rFonts w:eastAsia="Times New Roman"/>
          <w:color w:val="000000" w:themeColor="text1"/>
          <w:u w:val="single"/>
        </w:rPr>
      </w:pPr>
      <w:r w:rsidRPr="00D01268">
        <w:rPr>
          <w:rFonts w:eastAsia="Times New Roman"/>
          <w:color w:val="000000" w:themeColor="text1"/>
        </w:rPr>
        <w:t>The left-leaning group Demand Progress has noted that almost 10 percent of annual arrests by the Capitol Police are made at nearby Union Station. Many of those arrests are for traffic violations or drug use, according to the group. Union Station is outside of the department’s primary jurisdiction.</w:t>
      </w:r>
      <w:r>
        <w:rPr>
          <w:rFonts w:eastAsia="Times New Roman"/>
          <w:color w:val="000000" w:themeColor="text1"/>
        </w:rPr>
        <w:t xml:space="preserve"> </w:t>
      </w:r>
      <w:r w:rsidRPr="00D01268">
        <w:rPr>
          <w:rFonts w:eastAsia="Times New Roman"/>
          <w:color w:val="000000" w:themeColor="text1"/>
        </w:rPr>
        <w:t xml:space="preserve">Further, </w:t>
      </w:r>
      <w:r w:rsidRPr="00D6142E">
        <w:rPr>
          <w:rFonts w:eastAsia="Times New Roman"/>
          <w:color w:val="000000" w:themeColor="text1"/>
          <w:highlight w:val="cyan"/>
          <w:u w:val="single"/>
        </w:rPr>
        <w:t>the appropriators want</w:t>
      </w:r>
      <w:r w:rsidRPr="00D6142E">
        <w:rPr>
          <w:rFonts w:eastAsia="Times New Roman"/>
          <w:color w:val="000000" w:themeColor="text1"/>
          <w:u w:val="single"/>
        </w:rPr>
        <w:t xml:space="preserve"> the force to explore the potential </w:t>
      </w:r>
      <w:r w:rsidRPr="00D6142E">
        <w:rPr>
          <w:rFonts w:eastAsia="Times New Roman"/>
          <w:color w:val="000000" w:themeColor="text1"/>
          <w:highlight w:val="cyan"/>
          <w:u w:val="single"/>
        </w:rPr>
        <w:t>development of an arrest data system</w:t>
      </w:r>
      <w:r w:rsidRPr="00D6142E">
        <w:rPr>
          <w:rFonts w:eastAsia="Times New Roman"/>
          <w:color w:val="000000" w:themeColor="text1"/>
          <w:u w:val="single"/>
        </w:rPr>
        <w:t xml:space="preserve"> that is </w:t>
      </w:r>
      <w:r w:rsidRPr="00D6142E">
        <w:rPr>
          <w:rFonts w:eastAsia="Times New Roman"/>
          <w:color w:val="000000" w:themeColor="text1"/>
          <w:highlight w:val="cyan"/>
          <w:u w:val="single"/>
        </w:rPr>
        <w:t>provided to the public</w:t>
      </w:r>
      <w:r w:rsidRPr="00D6142E">
        <w:rPr>
          <w:rFonts w:eastAsia="Times New Roman"/>
          <w:color w:val="000000" w:themeColor="text1"/>
          <w:u w:val="single"/>
        </w:rPr>
        <w:t xml:space="preserve"> in a “user-friendly format that is searchable, sortable, downloadable.” The force would be pushed </w:t>
      </w:r>
      <w:r w:rsidRPr="00D6142E">
        <w:rPr>
          <w:rFonts w:eastAsia="Times New Roman"/>
          <w:color w:val="000000" w:themeColor="text1"/>
          <w:highlight w:val="cyan"/>
          <w:u w:val="single"/>
        </w:rPr>
        <w:t>to set up a community notification system to receive alerts about security threats</w:t>
      </w:r>
      <w:r w:rsidRPr="00D6142E">
        <w:rPr>
          <w:rFonts w:eastAsia="Times New Roman"/>
          <w:color w:val="000000" w:themeColor="text1"/>
          <w:u w:val="single"/>
        </w:rPr>
        <w:t xml:space="preserve"> and severe weather conditions.</w:t>
      </w:r>
    </w:p>
    <w:p w14:paraId="692C7A2F" w14:textId="77777777" w:rsidR="000136D6" w:rsidRPr="00D01268" w:rsidRDefault="000136D6" w:rsidP="000136D6">
      <w:pPr>
        <w:rPr>
          <w:color w:val="000000" w:themeColor="text1"/>
        </w:rPr>
      </w:pPr>
    </w:p>
    <w:p w14:paraId="6A585DCC" w14:textId="77777777" w:rsidR="000136D6" w:rsidRPr="00D01268" w:rsidRDefault="000136D6" w:rsidP="000136D6"/>
    <w:p w14:paraId="5B135D8F" w14:textId="77777777" w:rsidR="000136D6" w:rsidRDefault="000136D6" w:rsidP="000136D6">
      <w:pPr>
        <w:pStyle w:val="Heading4"/>
      </w:pPr>
      <w:r>
        <w:t xml:space="preserve">The aff is </w:t>
      </w:r>
      <w:proofErr w:type="spellStart"/>
      <w:r>
        <w:t>non</w:t>
      </w:r>
      <w:proofErr w:type="spellEnd"/>
      <w:r>
        <w:t xml:space="preserve"> unique- their author’s proposed legislation already passed for 2021, there’s no reason to do the aff since it will happen in a few months- the plan isn’t necessary to solve</w:t>
      </w:r>
    </w:p>
    <w:p w14:paraId="10F919DC" w14:textId="77777777" w:rsidR="000136D6" w:rsidRDefault="000136D6" w:rsidP="000136D6"/>
    <w:p w14:paraId="3F61B768" w14:textId="77777777" w:rsidR="000136D6" w:rsidRPr="0023064A" w:rsidRDefault="000136D6" w:rsidP="000136D6"/>
    <w:p w14:paraId="22C5EA3F" w14:textId="77777777" w:rsidR="000136D6" w:rsidRDefault="000136D6" w:rsidP="000136D6">
      <w:pPr>
        <w:pStyle w:val="Heading4"/>
      </w:pPr>
      <w:r>
        <w:t>Aff doesn’t solve-</w:t>
      </w:r>
    </w:p>
    <w:p w14:paraId="1DB84815" w14:textId="77777777" w:rsidR="000136D6" w:rsidRDefault="000136D6" w:rsidP="000136D6">
      <w:pPr>
        <w:pStyle w:val="Heading4"/>
      </w:pPr>
      <w:r>
        <w:t>There’s already a similar law enforcement-congress communication system</w:t>
      </w:r>
    </w:p>
    <w:p w14:paraId="41B21543" w14:textId="77777777" w:rsidR="000136D6" w:rsidRDefault="000136D6" w:rsidP="000136D6">
      <w:r w:rsidRPr="00EB6673">
        <w:rPr>
          <w:sz w:val="26"/>
          <w:szCs w:val="26"/>
        </w:rPr>
        <w:t xml:space="preserve"> </w:t>
      </w:r>
      <w:r>
        <w:rPr>
          <w:b/>
          <w:bCs/>
          <w:sz w:val="26"/>
          <w:szCs w:val="26"/>
        </w:rPr>
        <w:t xml:space="preserve">Harper 18 </w:t>
      </w:r>
      <w:r w:rsidRPr="00EB6673">
        <w:t>(Gregg Harper, Chairman of the Committee on House Administration, “United States Capitol Police: Operations and Workforce”, Hearing Before the Committee on House Administration House of Representatives: One Hundred Fifteenth Congress, Second Session, June 26</w:t>
      </w:r>
      <w:r w:rsidRPr="00EB6673">
        <w:rPr>
          <w:vertAlign w:val="superscript"/>
        </w:rPr>
        <w:t>th</w:t>
      </w:r>
      <w:r w:rsidRPr="00EB6673">
        <w:t xml:space="preserve"> 2018, </w:t>
      </w:r>
      <w:hyperlink r:id="rId15" w:history="1">
        <w:r w:rsidRPr="001B47FB">
          <w:rPr>
            <w:rStyle w:val="Hyperlink"/>
            <w:rFonts w:asciiTheme="majorHAnsi" w:hAnsiTheme="majorHAnsi" w:cstheme="majorHAnsi"/>
          </w:rPr>
          <w:t>https://www.govinfo.gov/committee/house-administration</w:t>
        </w:r>
      </w:hyperlink>
      <w:r w:rsidRPr="00EB6673">
        <w:t xml:space="preserve">, </w:t>
      </w:r>
      <w:proofErr w:type="spellStart"/>
      <w:r w:rsidRPr="00EB6673">
        <w:t>wcNS</w:t>
      </w:r>
      <w:proofErr w:type="spellEnd"/>
      <w:r w:rsidRPr="00EB6673">
        <w:t>)</w:t>
      </w:r>
    </w:p>
    <w:p w14:paraId="67E677B1" w14:textId="77777777" w:rsidR="000136D6" w:rsidRPr="008D0436" w:rsidRDefault="000136D6" w:rsidP="000136D6">
      <w:pPr>
        <w:rPr>
          <w:rStyle w:val="Style13ptBold"/>
          <w:b w:val="0"/>
          <w:bCs w:val="0"/>
          <w:szCs w:val="21"/>
        </w:rPr>
      </w:pPr>
      <w:r w:rsidRPr="00035815">
        <w:rPr>
          <w:rStyle w:val="Style13ptBold"/>
          <w:b w:val="0"/>
          <w:bCs w:val="0"/>
          <w:szCs w:val="21"/>
          <w:highlight w:val="cyan"/>
        </w:rPr>
        <w:t>Another key</w:t>
      </w:r>
      <w:r w:rsidRPr="008D0436">
        <w:rPr>
          <w:rStyle w:val="Style13ptBold"/>
          <w:b w:val="0"/>
          <w:bCs w:val="0"/>
          <w:szCs w:val="21"/>
        </w:rPr>
        <w:t xml:space="preserve"> to keeping people safe </w:t>
      </w:r>
      <w:r w:rsidRPr="00035815">
        <w:rPr>
          <w:rStyle w:val="Style13ptBold"/>
          <w:b w:val="0"/>
          <w:bCs w:val="0"/>
          <w:szCs w:val="21"/>
          <w:highlight w:val="cyan"/>
        </w:rPr>
        <w:t>is sharing information</w:t>
      </w:r>
      <w:r w:rsidRPr="008D0436">
        <w:rPr>
          <w:rStyle w:val="Style13ptBold"/>
          <w:b w:val="0"/>
          <w:bCs w:val="0"/>
          <w:szCs w:val="21"/>
        </w:rPr>
        <w:t xml:space="preserve"> and building partnerships </w:t>
      </w:r>
      <w:r w:rsidRPr="00035815">
        <w:rPr>
          <w:rStyle w:val="Style13ptBold"/>
          <w:b w:val="0"/>
          <w:bCs w:val="0"/>
          <w:szCs w:val="21"/>
          <w:highlight w:val="cyan"/>
        </w:rPr>
        <w:t>with other law enforcement agencies</w:t>
      </w:r>
      <w:r w:rsidRPr="008D0436">
        <w:rPr>
          <w:rStyle w:val="Style13ptBold"/>
          <w:b w:val="0"/>
          <w:bCs w:val="0"/>
          <w:szCs w:val="21"/>
        </w:rPr>
        <w:t xml:space="preserve">. We work closely and communicate daily with the numerous law enforcement agencies that share policing responsibilities throughout the National Capital Region. The </w:t>
      </w:r>
      <w:r w:rsidRPr="00035815">
        <w:rPr>
          <w:rStyle w:val="Style13ptBold"/>
          <w:b w:val="0"/>
          <w:bCs w:val="0"/>
          <w:szCs w:val="21"/>
          <w:highlight w:val="cyan"/>
        </w:rPr>
        <w:t>Department coordinates</w:t>
      </w:r>
      <w:r w:rsidRPr="001B47FB">
        <w:rPr>
          <w:rStyle w:val="Style13ptBold"/>
          <w:b w:val="0"/>
          <w:bCs w:val="0"/>
          <w:szCs w:val="21"/>
        </w:rPr>
        <w:t xml:space="preserve"> activities </w:t>
      </w:r>
      <w:r w:rsidRPr="00035815">
        <w:rPr>
          <w:rStyle w:val="Style13ptBold"/>
          <w:b w:val="0"/>
          <w:bCs w:val="0"/>
          <w:szCs w:val="21"/>
          <w:highlight w:val="cyan"/>
        </w:rPr>
        <w:t>with</w:t>
      </w:r>
      <w:r w:rsidRPr="001B47FB">
        <w:rPr>
          <w:rStyle w:val="Style13ptBold"/>
          <w:b w:val="0"/>
          <w:bCs w:val="0"/>
          <w:szCs w:val="21"/>
        </w:rPr>
        <w:t xml:space="preserve"> our </w:t>
      </w:r>
      <w:r w:rsidRPr="00035815">
        <w:rPr>
          <w:rStyle w:val="Style13ptBold"/>
          <w:b w:val="0"/>
          <w:bCs w:val="0"/>
          <w:szCs w:val="21"/>
          <w:highlight w:val="cyan"/>
        </w:rPr>
        <w:t>partners to manage large scale events</w:t>
      </w:r>
      <w:r w:rsidRPr="001B47FB">
        <w:rPr>
          <w:rStyle w:val="Style13ptBold"/>
          <w:b w:val="0"/>
          <w:bCs w:val="0"/>
          <w:szCs w:val="21"/>
        </w:rPr>
        <w:t xml:space="preserve"> such as demonstrations, marches</w:t>
      </w:r>
      <w:r w:rsidRPr="00035815">
        <w:rPr>
          <w:rStyle w:val="Style13ptBold"/>
          <w:b w:val="0"/>
          <w:bCs w:val="0"/>
          <w:szCs w:val="21"/>
          <w:highlight w:val="cyan"/>
        </w:rPr>
        <w:t>, and instances of civil disobedience</w:t>
      </w:r>
      <w:r w:rsidRPr="001B47FB">
        <w:rPr>
          <w:rStyle w:val="Style13ptBold"/>
          <w:b w:val="0"/>
          <w:bCs w:val="0"/>
          <w:szCs w:val="21"/>
        </w:rPr>
        <w:t xml:space="preserve"> in overlapping jurisdictions. </w:t>
      </w:r>
      <w:r w:rsidRPr="008D0436">
        <w:rPr>
          <w:rStyle w:val="Style13ptBold"/>
          <w:b w:val="0"/>
          <w:bCs w:val="0"/>
          <w:szCs w:val="21"/>
        </w:rPr>
        <w:t xml:space="preserve">For National Special Security Events, such as the State of the Union Address, multiple agencies collaborate to develop security plans and to staff joint incident command centers to execute these plans. Our special agents also work closely with state and local police departments to coordinate security arrangements for Members while they are at public events in their home states or districts. </w:t>
      </w:r>
    </w:p>
    <w:p w14:paraId="0F8A9EAA" w14:textId="77777777" w:rsidR="000136D6" w:rsidRPr="001B47FB" w:rsidRDefault="000136D6" w:rsidP="000136D6">
      <w:pPr>
        <w:rPr>
          <w:rStyle w:val="Style13ptBold"/>
          <w:rFonts w:asciiTheme="majorHAnsi" w:hAnsiTheme="majorHAnsi" w:cstheme="majorHAnsi"/>
          <w:b w:val="0"/>
          <w:bCs w:val="0"/>
        </w:rPr>
      </w:pPr>
      <w:r w:rsidRPr="001B47FB">
        <w:rPr>
          <w:rStyle w:val="Style13ptBold"/>
          <w:b w:val="0"/>
          <w:bCs w:val="0"/>
          <w:szCs w:val="21"/>
        </w:rPr>
        <w:t xml:space="preserve">We have </w:t>
      </w:r>
      <w:r w:rsidRPr="00035815">
        <w:rPr>
          <w:rStyle w:val="Style13ptBold"/>
          <w:b w:val="0"/>
          <w:bCs w:val="0"/>
          <w:szCs w:val="21"/>
          <w:highlight w:val="cyan"/>
        </w:rPr>
        <w:t>also implemented</w:t>
      </w:r>
      <w:r w:rsidRPr="001B47FB">
        <w:rPr>
          <w:rStyle w:val="Style13ptBold"/>
          <w:b w:val="0"/>
          <w:bCs w:val="0"/>
          <w:szCs w:val="21"/>
        </w:rPr>
        <w:t xml:space="preserve"> or improved communication that provides important alerts to the Congressional community in case of emergencies that </w:t>
      </w:r>
      <w:r w:rsidRPr="001B47FB">
        <w:rPr>
          <w:rStyle w:val="Style13ptBold"/>
          <w:rFonts w:asciiTheme="majorHAnsi" w:hAnsiTheme="majorHAnsi" w:cstheme="majorHAnsi"/>
          <w:b w:val="0"/>
          <w:bCs w:val="0"/>
        </w:rPr>
        <w:t xml:space="preserve">could be as </w:t>
      </w:r>
      <w:r w:rsidRPr="00035815">
        <w:rPr>
          <w:rStyle w:val="Style13ptBold"/>
          <w:rFonts w:asciiTheme="majorHAnsi" w:hAnsiTheme="majorHAnsi" w:cstheme="majorHAnsi"/>
          <w:b w:val="0"/>
          <w:bCs w:val="0"/>
          <w:highlight w:val="cyan"/>
        </w:rPr>
        <w:t>routine as approaching</w:t>
      </w:r>
      <w:r w:rsidRPr="001B47FB">
        <w:rPr>
          <w:rStyle w:val="Style13ptBold"/>
          <w:rFonts w:asciiTheme="majorHAnsi" w:hAnsiTheme="majorHAnsi" w:cstheme="majorHAnsi"/>
          <w:b w:val="0"/>
          <w:bCs w:val="0"/>
        </w:rPr>
        <w:t xml:space="preserve"> inclement weather or as serious as </w:t>
      </w:r>
      <w:r w:rsidRPr="00035815">
        <w:rPr>
          <w:rStyle w:val="Style13ptBold"/>
          <w:rFonts w:asciiTheme="majorHAnsi" w:hAnsiTheme="majorHAnsi" w:cstheme="majorHAnsi"/>
          <w:b w:val="0"/>
          <w:bCs w:val="0"/>
          <w:highlight w:val="cyan"/>
        </w:rPr>
        <w:t>a potential terrorist attack within</w:t>
      </w:r>
      <w:r w:rsidRPr="001B47FB">
        <w:rPr>
          <w:rStyle w:val="Style13ptBold"/>
          <w:rFonts w:asciiTheme="majorHAnsi" w:hAnsiTheme="majorHAnsi" w:cstheme="majorHAnsi"/>
          <w:b w:val="0"/>
          <w:bCs w:val="0"/>
        </w:rPr>
        <w:t xml:space="preserve"> the Capitol Complex. </w:t>
      </w:r>
    </w:p>
    <w:p w14:paraId="53F59FAC" w14:textId="77777777" w:rsidR="000136D6" w:rsidRPr="001B47FB" w:rsidRDefault="000136D6" w:rsidP="000136D6">
      <w:pPr>
        <w:rPr>
          <w:u w:val="single"/>
        </w:rPr>
      </w:pPr>
      <w:r w:rsidRPr="00035815">
        <w:rPr>
          <w:rStyle w:val="Style13ptBold"/>
          <w:rFonts w:asciiTheme="majorHAnsi" w:hAnsiTheme="majorHAnsi" w:cstheme="majorHAnsi"/>
          <w:b w:val="0"/>
          <w:bCs w:val="0"/>
          <w:highlight w:val="cyan"/>
        </w:rPr>
        <w:t>In</w:t>
      </w:r>
      <w:r w:rsidRPr="001B47FB">
        <w:rPr>
          <w:rStyle w:val="Style13ptBold"/>
          <w:rFonts w:asciiTheme="majorHAnsi" w:hAnsiTheme="majorHAnsi" w:cstheme="majorHAnsi"/>
          <w:b w:val="0"/>
          <w:bCs w:val="0"/>
        </w:rPr>
        <w:t xml:space="preserve"> September </w:t>
      </w:r>
      <w:r w:rsidRPr="00035815">
        <w:rPr>
          <w:rStyle w:val="Style13ptBold"/>
          <w:rFonts w:asciiTheme="majorHAnsi" w:hAnsiTheme="majorHAnsi" w:cstheme="majorHAnsi"/>
          <w:b w:val="0"/>
          <w:bCs w:val="0"/>
          <w:highlight w:val="cyan"/>
        </w:rPr>
        <w:t>2017, the USCP</w:t>
      </w:r>
      <w:r w:rsidRPr="001B47FB">
        <w:rPr>
          <w:rStyle w:val="Style13ptBold"/>
          <w:rFonts w:asciiTheme="majorHAnsi" w:hAnsiTheme="majorHAnsi" w:cstheme="majorHAnsi"/>
          <w:b w:val="0"/>
          <w:bCs w:val="0"/>
        </w:rPr>
        <w:t>, Architect of the Capitol, U.S. House of Representatives, and U.S. Senate la</w:t>
      </w:r>
      <w:r w:rsidRPr="00035815">
        <w:rPr>
          <w:rStyle w:val="Style13ptBold"/>
          <w:rFonts w:asciiTheme="majorHAnsi" w:hAnsiTheme="majorHAnsi" w:cstheme="majorHAnsi"/>
          <w:b w:val="0"/>
          <w:bCs w:val="0"/>
          <w:highlight w:val="cyan"/>
        </w:rPr>
        <w:t>unched a single Joint Emergency Mass Notification System</w:t>
      </w:r>
      <w:r w:rsidRPr="001B47FB">
        <w:rPr>
          <w:rStyle w:val="Style13ptBold"/>
          <w:rFonts w:asciiTheme="majorHAnsi" w:hAnsiTheme="majorHAnsi" w:cstheme="majorHAnsi"/>
          <w:b w:val="0"/>
          <w:bCs w:val="0"/>
        </w:rPr>
        <w:t xml:space="preserve"> (JEMNS) to eliminate duplicative systems and unify the messages and the means </w:t>
      </w:r>
      <w:r w:rsidRPr="00035815">
        <w:rPr>
          <w:rStyle w:val="Style13ptBold"/>
          <w:rFonts w:asciiTheme="majorHAnsi" w:hAnsiTheme="majorHAnsi" w:cstheme="majorHAnsi"/>
          <w:b w:val="0"/>
          <w:bCs w:val="0"/>
          <w:highlight w:val="cyan"/>
        </w:rPr>
        <w:t>for distributing important information</w:t>
      </w:r>
      <w:r w:rsidRPr="001B47FB">
        <w:rPr>
          <w:rStyle w:val="Style13ptBold"/>
          <w:rFonts w:asciiTheme="majorHAnsi" w:hAnsiTheme="majorHAnsi" w:cstheme="majorHAnsi"/>
          <w:b w:val="0"/>
          <w:bCs w:val="0"/>
        </w:rPr>
        <w:t xml:space="preserve"> to Members and staff. Following the successful roll-out to the congressional community, the Library of Congress elected to utilize JEMNS for their employee notifications and is currently engaged in the testing phases for a planned roll out during Calendar Year 2018. Based on available data, the </w:t>
      </w:r>
      <w:r w:rsidRPr="001B47FB">
        <w:t xml:space="preserve">overall transition to JEMNS has been seamless, and </w:t>
      </w:r>
      <w:r w:rsidRPr="001B47FB">
        <w:rPr>
          <w:u w:val="single"/>
        </w:rPr>
        <w:t xml:space="preserve">the </w:t>
      </w:r>
      <w:r w:rsidRPr="00035815">
        <w:rPr>
          <w:u w:val="single"/>
        </w:rPr>
        <w:t>overall</w:t>
      </w:r>
      <w:r w:rsidRPr="001B47FB">
        <w:rPr>
          <w:u w:val="single"/>
        </w:rPr>
        <w:t xml:space="preserve"> project has been very beneficial to Legislative Branch entities through the consolidation of</w:t>
      </w:r>
      <w:r>
        <w:rPr>
          <w:u w:val="single"/>
        </w:rPr>
        <w:t xml:space="preserve"> </w:t>
      </w:r>
      <w:r w:rsidRPr="001B47FB">
        <w:rPr>
          <w:u w:val="single"/>
        </w:rPr>
        <w:t xml:space="preserve">assets and the consistency and reliability of alerts and messaging. </w:t>
      </w:r>
    </w:p>
    <w:p w14:paraId="10FB6101" w14:textId="77777777" w:rsidR="000136D6" w:rsidRDefault="000136D6" w:rsidP="000136D6"/>
    <w:p w14:paraId="16C51CD6" w14:textId="77777777" w:rsidR="000136D6" w:rsidRDefault="000136D6" w:rsidP="000136D6">
      <w:pPr>
        <w:pStyle w:val="Heading4"/>
      </w:pPr>
      <w:r>
        <w:t xml:space="preserve">The USCP is already under a transparency board </w:t>
      </w:r>
    </w:p>
    <w:p w14:paraId="22EFFD6F" w14:textId="77777777" w:rsidR="000136D6" w:rsidRPr="00234B24" w:rsidRDefault="000136D6" w:rsidP="000136D6">
      <w:pPr>
        <w:rPr>
          <w:rFonts w:cstheme="majorBidi"/>
          <w:sz w:val="26"/>
          <w:szCs w:val="26"/>
        </w:rPr>
      </w:pPr>
      <w:r w:rsidRPr="000F58BB">
        <w:rPr>
          <w:b/>
          <w:bCs/>
          <w:sz w:val="26"/>
          <w:szCs w:val="26"/>
        </w:rPr>
        <w:t>Harper 18</w:t>
      </w:r>
      <w:r>
        <w:t xml:space="preserve"> </w:t>
      </w:r>
      <w:r w:rsidRPr="00EB6673">
        <w:rPr>
          <w:sz w:val="26"/>
          <w:szCs w:val="26"/>
        </w:rPr>
        <w:t xml:space="preserve"> </w:t>
      </w:r>
      <w:r w:rsidRPr="00EB6673">
        <w:t>(Gregg Harper, Chairman of the Committee on House Administration, “United States Capitol Police: Operations and Workforce”, Hearing Before the Committee on House Administration House of Representatives: One Hundred Fifteenth Congress, Second Session, June 26</w:t>
      </w:r>
      <w:r w:rsidRPr="00EB6673">
        <w:rPr>
          <w:vertAlign w:val="superscript"/>
        </w:rPr>
        <w:t>th</w:t>
      </w:r>
      <w:r w:rsidRPr="00EB6673">
        <w:t xml:space="preserve"> 2018, </w:t>
      </w:r>
      <w:hyperlink r:id="rId16" w:history="1">
        <w:r w:rsidRPr="00EB6673">
          <w:rPr>
            <w:rStyle w:val="Hyperlink"/>
            <w:rFonts w:asciiTheme="majorHAnsi" w:hAnsiTheme="majorHAnsi" w:cstheme="majorHAnsi"/>
            <w:b/>
            <w:bCs/>
          </w:rPr>
          <w:t>https://www.govinfo.gov/committee/house-administration</w:t>
        </w:r>
      </w:hyperlink>
      <w:r w:rsidRPr="00EB6673">
        <w:t xml:space="preserve">, </w:t>
      </w:r>
      <w:proofErr w:type="spellStart"/>
      <w:r w:rsidRPr="00EB6673">
        <w:t>wcNS</w:t>
      </w:r>
      <w:proofErr w:type="spellEnd"/>
      <w:r w:rsidRPr="00EB6673">
        <w:t>)</w:t>
      </w:r>
    </w:p>
    <w:p w14:paraId="6BDA4DEF" w14:textId="77777777" w:rsidR="000136D6" w:rsidRPr="009C3727" w:rsidRDefault="000136D6" w:rsidP="000136D6">
      <w:pPr>
        <w:rPr>
          <w:rFonts w:ascii="Times New Roman" w:hAnsi="Times New Roman"/>
          <w:sz w:val="24"/>
          <w:u w:val="single"/>
        </w:rPr>
      </w:pPr>
      <w:r w:rsidRPr="00035815">
        <w:rPr>
          <w:highlight w:val="cyan"/>
          <w:u w:val="single"/>
        </w:rPr>
        <w:t>In order to ensure consistent, transparent</w:t>
      </w:r>
      <w:r w:rsidRPr="009C3727">
        <w:rPr>
          <w:u w:val="single"/>
        </w:rPr>
        <w:t xml:space="preserve">, and effective management </w:t>
      </w:r>
      <w:r w:rsidRPr="00035815">
        <w:rPr>
          <w:highlight w:val="cyan"/>
          <w:u w:val="single"/>
        </w:rPr>
        <w:t>practices</w:t>
      </w:r>
      <w:r w:rsidRPr="009C3727">
        <w:rPr>
          <w:u w:val="single"/>
        </w:rPr>
        <w:t xml:space="preserve">, as well as measure our successes, </w:t>
      </w:r>
      <w:r w:rsidRPr="00035815">
        <w:rPr>
          <w:highlight w:val="cyan"/>
          <w:u w:val="single"/>
        </w:rPr>
        <w:t>we</w:t>
      </w:r>
      <w:r w:rsidRPr="009C3727">
        <w:rPr>
          <w:u w:val="single"/>
        </w:rPr>
        <w:t xml:space="preserve"> regularly </w:t>
      </w:r>
      <w:r w:rsidRPr="00035815">
        <w:rPr>
          <w:highlight w:val="cyan"/>
          <w:u w:val="single"/>
        </w:rPr>
        <w:t>benchmark our efforts to</w:t>
      </w:r>
      <w:r w:rsidRPr="009C3727">
        <w:rPr>
          <w:u w:val="single"/>
        </w:rPr>
        <w:t xml:space="preserve"> </w:t>
      </w:r>
      <w:r w:rsidRPr="00035815">
        <w:rPr>
          <w:highlight w:val="cyan"/>
          <w:u w:val="single"/>
        </w:rPr>
        <w:t>nationally recognized standards</w:t>
      </w:r>
      <w:r w:rsidRPr="009C3727">
        <w:rPr>
          <w:u w:val="single"/>
        </w:rPr>
        <w:t xml:space="preserve"> set by professional law enforcement organizations such as the International Association of Chiefs of Police (IACP), Police Executive Research Forum (PERF), and the Commission on Accreditation for Law Enforcement Agencies, Inc. (CALEA). </w:t>
      </w:r>
    </w:p>
    <w:p w14:paraId="30ECB606" w14:textId="77777777" w:rsidR="000136D6" w:rsidRDefault="000136D6" w:rsidP="000136D6">
      <w:r w:rsidRPr="00035815">
        <w:rPr>
          <w:highlight w:val="cyan"/>
          <w:u w:val="single"/>
        </w:rPr>
        <w:t>In</w:t>
      </w:r>
      <w:r w:rsidRPr="009C3727">
        <w:rPr>
          <w:u w:val="single"/>
        </w:rPr>
        <w:t xml:space="preserve"> November </w:t>
      </w:r>
      <w:r w:rsidRPr="00035815">
        <w:rPr>
          <w:highlight w:val="cyan"/>
          <w:u w:val="single"/>
        </w:rPr>
        <w:t>2017, the USCP received its sixth consecutive accreditation</w:t>
      </w:r>
      <w:r w:rsidRPr="009C3727">
        <w:rPr>
          <w:u w:val="single"/>
        </w:rPr>
        <w:t xml:space="preserve"> from CALEA. The Department was awarded CALEA's Gold Standard with Excellence</w:t>
      </w:r>
      <w:r>
        <w:t xml:space="preserve">- the highest rating a law enforcement agency can receive during the evaluation process, </w:t>
      </w:r>
      <w:r w:rsidRPr="009C3727">
        <w:rPr>
          <w:u w:val="single"/>
        </w:rPr>
        <w:t xml:space="preserve">which is reserved for Departments that exhibit strong organizational health, the efficient use of resources, and exemplary service delivery. </w:t>
      </w:r>
      <w:r>
        <w:t>In order to receive this distinction, the Department developed and implemented more than 400 professional standards that were established by CALEA and evaluated by their assessors. The USCP was further recognized for having been accredited for 15</w:t>
      </w:r>
      <w:r>
        <w:rPr>
          <w:sz w:val="14"/>
          <w:szCs w:val="14"/>
        </w:rPr>
        <w:t xml:space="preserve"> </w:t>
      </w:r>
      <w:r>
        <w:t xml:space="preserve">or more continuous years with the enhanced Certificate of Meritorious Accreditation. </w:t>
      </w:r>
    </w:p>
    <w:p w14:paraId="040FC2C0" w14:textId="77777777" w:rsidR="000136D6" w:rsidRPr="005012D0" w:rsidRDefault="000136D6" w:rsidP="000136D6">
      <w:pPr>
        <w:pStyle w:val="NormalWeb"/>
        <w:rPr>
          <w:rFonts w:asciiTheme="majorHAnsi" w:hAnsiTheme="majorHAnsi" w:cstheme="majorHAnsi"/>
          <w:sz w:val="40"/>
          <w:szCs w:val="40"/>
        </w:rPr>
      </w:pPr>
      <w:r w:rsidRPr="00035815">
        <w:rPr>
          <w:rFonts w:asciiTheme="majorHAnsi" w:hAnsiTheme="majorHAnsi" w:cstheme="majorHAnsi"/>
          <w:sz w:val="22"/>
          <w:highlight w:val="cyan"/>
          <w:u w:val="single"/>
        </w:rPr>
        <w:t>Our</w:t>
      </w:r>
      <w:r w:rsidRPr="00422216">
        <w:rPr>
          <w:rFonts w:asciiTheme="majorHAnsi" w:hAnsiTheme="majorHAnsi" w:cstheme="majorHAnsi"/>
          <w:sz w:val="22"/>
          <w:u w:val="single"/>
        </w:rPr>
        <w:t xml:space="preserve"> Executive Management Team, and the </w:t>
      </w:r>
      <w:r w:rsidRPr="00035815">
        <w:rPr>
          <w:rFonts w:asciiTheme="majorHAnsi" w:hAnsiTheme="majorHAnsi" w:cstheme="majorHAnsi"/>
          <w:sz w:val="22"/>
          <w:highlight w:val="cyan"/>
          <w:u w:val="single"/>
        </w:rPr>
        <w:t>Department</w:t>
      </w:r>
      <w:r w:rsidRPr="00422216">
        <w:rPr>
          <w:rFonts w:asciiTheme="majorHAnsi" w:hAnsiTheme="majorHAnsi" w:cstheme="majorHAnsi"/>
          <w:sz w:val="22"/>
          <w:u w:val="single"/>
        </w:rPr>
        <w:t xml:space="preserve"> as a whole, </w:t>
      </w:r>
      <w:r w:rsidRPr="00035815">
        <w:rPr>
          <w:rFonts w:asciiTheme="majorHAnsi" w:hAnsiTheme="majorHAnsi" w:cstheme="majorHAnsi"/>
          <w:sz w:val="22"/>
          <w:highlight w:val="cyan"/>
          <w:u w:val="single"/>
        </w:rPr>
        <w:t>has also benefitted from</w:t>
      </w:r>
      <w:r w:rsidRPr="00422216">
        <w:rPr>
          <w:rFonts w:asciiTheme="majorHAnsi" w:hAnsiTheme="majorHAnsi" w:cstheme="majorHAnsi"/>
          <w:sz w:val="22"/>
          <w:u w:val="single"/>
        </w:rPr>
        <w:t xml:space="preserve"> the assistance of </w:t>
      </w:r>
      <w:r w:rsidRPr="00035815">
        <w:rPr>
          <w:rFonts w:asciiTheme="majorHAnsi" w:hAnsiTheme="majorHAnsi" w:cstheme="majorHAnsi"/>
          <w:sz w:val="22"/>
          <w:highlight w:val="cyan"/>
          <w:u w:val="single"/>
        </w:rPr>
        <w:t>the</w:t>
      </w:r>
      <w:r w:rsidRPr="00422216">
        <w:rPr>
          <w:rFonts w:asciiTheme="majorHAnsi" w:hAnsiTheme="majorHAnsi" w:cstheme="majorHAnsi"/>
          <w:sz w:val="22"/>
          <w:u w:val="single"/>
        </w:rPr>
        <w:t xml:space="preserve"> United States Capitol Police Office of </w:t>
      </w:r>
      <w:proofErr w:type="spellStart"/>
      <w:r w:rsidRPr="00035815">
        <w:rPr>
          <w:rFonts w:asciiTheme="majorHAnsi" w:hAnsiTheme="majorHAnsi" w:cstheme="majorHAnsi"/>
          <w:sz w:val="22"/>
          <w:highlight w:val="cyan"/>
          <w:u w:val="single"/>
        </w:rPr>
        <w:t>lnspector</w:t>
      </w:r>
      <w:proofErr w:type="spellEnd"/>
      <w:r w:rsidRPr="00035815">
        <w:rPr>
          <w:rFonts w:asciiTheme="majorHAnsi" w:hAnsiTheme="majorHAnsi" w:cstheme="majorHAnsi"/>
          <w:sz w:val="22"/>
          <w:highlight w:val="cyan"/>
          <w:u w:val="single"/>
        </w:rPr>
        <w:t xml:space="preserve"> General</w:t>
      </w:r>
      <w:r w:rsidRPr="00422216">
        <w:rPr>
          <w:rFonts w:asciiTheme="majorHAnsi" w:hAnsiTheme="majorHAnsi" w:cstheme="majorHAnsi"/>
          <w:sz w:val="22"/>
          <w:u w:val="single"/>
        </w:rPr>
        <w:t xml:space="preserve"> (OIG</w:t>
      </w:r>
      <w:r w:rsidRPr="005012D0">
        <w:rPr>
          <w:rFonts w:asciiTheme="majorHAnsi" w:hAnsiTheme="majorHAnsi" w:cstheme="majorHAnsi"/>
          <w:sz w:val="22"/>
        </w:rPr>
        <w:t>). The</w:t>
      </w:r>
      <w:r>
        <w:rPr>
          <w:rFonts w:asciiTheme="majorHAnsi" w:hAnsiTheme="majorHAnsi" w:cstheme="majorHAnsi"/>
          <w:sz w:val="22"/>
        </w:rPr>
        <w:t xml:space="preserve"> </w:t>
      </w:r>
      <w:r w:rsidRPr="005012D0">
        <w:rPr>
          <w:rFonts w:asciiTheme="majorHAnsi" w:hAnsiTheme="majorHAnsi" w:cstheme="majorHAnsi"/>
          <w:sz w:val="22"/>
        </w:rPr>
        <w:t xml:space="preserve">OIG </w:t>
      </w:r>
      <w:r w:rsidRPr="00422216">
        <w:rPr>
          <w:rFonts w:asciiTheme="majorHAnsi" w:hAnsiTheme="majorHAnsi" w:cstheme="majorHAnsi"/>
          <w:sz w:val="22"/>
          <w:u w:val="single"/>
        </w:rPr>
        <w:t>routinely conducts audits, reviews, and investigations and makes recommendations to the USCP for business</w:t>
      </w:r>
      <w:r>
        <w:rPr>
          <w:rFonts w:asciiTheme="majorHAnsi" w:hAnsiTheme="majorHAnsi" w:cstheme="majorHAnsi"/>
          <w:sz w:val="22"/>
          <w:u w:val="single"/>
        </w:rPr>
        <w:t xml:space="preserve"> </w:t>
      </w:r>
      <w:r w:rsidRPr="00422216">
        <w:rPr>
          <w:rFonts w:asciiTheme="majorHAnsi" w:hAnsiTheme="majorHAnsi" w:cstheme="majorHAnsi"/>
          <w:sz w:val="22"/>
          <w:u w:val="single"/>
        </w:rPr>
        <w:t>improvements,</w:t>
      </w:r>
      <w:r>
        <w:rPr>
          <w:rFonts w:asciiTheme="majorHAnsi" w:hAnsiTheme="majorHAnsi" w:cstheme="majorHAnsi"/>
          <w:sz w:val="22"/>
          <w:u w:val="single"/>
        </w:rPr>
        <w:t xml:space="preserve"> </w:t>
      </w:r>
      <w:r w:rsidRPr="00422216">
        <w:rPr>
          <w:rFonts w:asciiTheme="majorHAnsi" w:hAnsiTheme="majorHAnsi" w:cstheme="majorHAnsi"/>
          <w:sz w:val="22"/>
          <w:u w:val="single"/>
        </w:rPr>
        <w:t>including</w:t>
      </w:r>
      <w:r>
        <w:rPr>
          <w:rFonts w:asciiTheme="majorHAnsi" w:hAnsiTheme="majorHAnsi" w:cstheme="majorHAnsi"/>
          <w:sz w:val="22"/>
          <w:u w:val="single"/>
        </w:rPr>
        <w:t xml:space="preserve"> </w:t>
      </w:r>
      <w:r w:rsidRPr="00422216">
        <w:rPr>
          <w:rFonts w:asciiTheme="majorHAnsi" w:hAnsiTheme="majorHAnsi" w:cstheme="majorHAnsi"/>
          <w:sz w:val="22"/>
          <w:u w:val="single"/>
        </w:rPr>
        <w:t>audits</w:t>
      </w:r>
      <w:r>
        <w:rPr>
          <w:rFonts w:asciiTheme="majorHAnsi" w:hAnsiTheme="majorHAnsi" w:cstheme="majorHAnsi"/>
          <w:sz w:val="22"/>
          <w:u w:val="single"/>
        </w:rPr>
        <w:t xml:space="preserve"> </w:t>
      </w:r>
      <w:r w:rsidRPr="00422216">
        <w:rPr>
          <w:rFonts w:asciiTheme="majorHAnsi" w:hAnsiTheme="majorHAnsi" w:cstheme="majorHAnsi"/>
          <w:sz w:val="22"/>
          <w:u w:val="single"/>
        </w:rPr>
        <w:t>of</w:t>
      </w:r>
      <w:r>
        <w:rPr>
          <w:rFonts w:asciiTheme="majorHAnsi" w:hAnsiTheme="majorHAnsi" w:cstheme="majorHAnsi"/>
          <w:sz w:val="22"/>
          <w:u w:val="single"/>
        </w:rPr>
        <w:t xml:space="preserve"> </w:t>
      </w:r>
      <w:r w:rsidRPr="00422216">
        <w:rPr>
          <w:rFonts w:asciiTheme="majorHAnsi" w:hAnsiTheme="majorHAnsi" w:cstheme="majorHAnsi"/>
          <w:sz w:val="22"/>
          <w:u w:val="single"/>
        </w:rPr>
        <w:t>our</w:t>
      </w:r>
      <w:r>
        <w:rPr>
          <w:rFonts w:asciiTheme="majorHAnsi" w:hAnsiTheme="majorHAnsi" w:cstheme="majorHAnsi"/>
          <w:sz w:val="22"/>
          <w:u w:val="single"/>
        </w:rPr>
        <w:t xml:space="preserve"> </w:t>
      </w:r>
      <w:r w:rsidRPr="00422216">
        <w:rPr>
          <w:rFonts w:asciiTheme="majorHAnsi" w:hAnsiTheme="majorHAnsi" w:cstheme="majorHAnsi"/>
          <w:sz w:val="22"/>
          <w:u w:val="single"/>
        </w:rPr>
        <w:t>programs</w:t>
      </w:r>
      <w:r>
        <w:rPr>
          <w:rFonts w:asciiTheme="majorHAnsi" w:hAnsiTheme="majorHAnsi" w:cstheme="majorHAnsi"/>
          <w:sz w:val="22"/>
          <w:u w:val="single"/>
        </w:rPr>
        <w:t xml:space="preserve"> </w:t>
      </w:r>
      <w:r w:rsidRPr="00422216">
        <w:rPr>
          <w:rFonts w:asciiTheme="majorHAnsi" w:hAnsiTheme="majorHAnsi" w:cstheme="majorHAnsi"/>
          <w:sz w:val="22"/>
          <w:u w:val="single"/>
        </w:rPr>
        <w:t>that</w:t>
      </w:r>
      <w:r>
        <w:rPr>
          <w:rFonts w:asciiTheme="majorHAnsi" w:hAnsiTheme="majorHAnsi" w:cstheme="majorHAnsi"/>
          <w:sz w:val="22"/>
          <w:u w:val="single"/>
        </w:rPr>
        <w:t xml:space="preserve"> </w:t>
      </w:r>
      <w:r w:rsidRPr="00422216">
        <w:rPr>
          <w:rFonts w:asciiTheme="majorHAnsi" w:hAnsiTheme="majorHAnsi" w:cstheme="majorHAnsi"/>
          <w:sz w:val="22"/>
          <w:u w:val="single"/>
        </w:rPr>
        <w:t>I</w:t>
      </w:r>
      <w:r>
        <w:rPr>
          <w:rFonts w:asciiTheme="majorHAnsi" w:hAnsiTheme="majorHAnsi" w:cstheme="majorHAnsi"/>
          <w:sz w:val="22"/>
          <w:u w:val="single"/>
        </w:rPr>
        <w:t xml:space="preserve"> </w:t>
      </w:r>
      <w:r w:rsidRPr="00422216">
        <w:rPr>
          <w:rFonts w:asciiTheme="majorHAnsi" w:hAnsiTheme="majorHAnsi" w:cstheme="majorHAnsi"/>
          <w:sz w:val="22"/>
          <w:u w:val="single"/>
        </w:rPr>
        <w:t>have</w:t>
      </w:r>
      <w:r>
        <w:rPr>
          <w:rFonts w:asciiTheme="majorHAnsi" w:hAnsiTheme="majorHAnsi" w:cstheme="majorHAnsi"/>
          <w:sz w:val="22"/>
          <w:u w:val="single"/>
        </w:rPr>
        <w:t xml:space="preserve"> </w:t>
      </w:r>
      <w:r w:rsidRPr="00422216">
        <w:rPr>
          <w:rFonts w:asciiTheme="majorHAnsi" w:hAnsiTheme="majorHAnsi" w:cstheme="majorHAnsi"/>
          <w:sz w:val="22"/>
          <w:u w:val="single"/>
        </w:rPr>
        <w:t>requested. The Department continues to make significant progress in closing OIG recommendations.</w:t>
      </w:r>
      <w:r w:rsidRPr="005012D0">
        <w:rPr>
          <w:rFonts w:asciiTheme="majorHAnsi" w:hAnsiTheme="majorHAnsi" w:cstheme="majorHAnsi"/>
          <w:sz w:val="22"/>
        </w:rPr>
        <w:t xml:space="preserve"> Since the OIG was established in 2006, the Department has successfully closed nearly 85 percent of the 403 recommendations made by the OIG. </w:t>
      </w:r>
    </w:p>
    <w:p w14:paraId="6BAEE68F" w14:textId="77777777" w:rsidR="000136D6" w:rsidRDefault="000136D6" w:rsidP="000136D6">
      <w:pPr>
        <w:pStyle w:val="Heading4"/>
      </w:pPr>
      <w:r>
        <w:t>Lawmakers called for greater accountability NOW, legislation bill has already passed means the SQUO has resolved the aff</w:t>
      </w:r>
    </w:p>
    <w:p w14:paraId="2FCFFF99" w14:textId="77777777" w:rsidR="000136D6" w:rsidRPr="00CA5080" w:rsidRDefault="000136D6" w:rsidP="000136D6">
      <w:pPr>
        <w:pStyle w:val="Heading4"/>
        <w:rPr>
          <w:b w:val="0"/>
          <w:bCs/>
        </w:rPr>
      </w:pPr>
      <w:r w:rsidRPr="00CA5080">
        <w:rPr>
          <w:rStyle w:val="Style13ptBold"/>
          <w:b/>
        </w:rPr>
        <w:t xml:space="preserve">Marquette 7-9; </w:t>
      </w:r>
      <w:r w:rsidRPr="00CA5080">
        <w:rPr>
          <w:b w:val="0"/>
        </w:rPr>
        <w:t>(</w:t>
      </w:r>
      <w:proofErr w:type="gramStart"/>
      <w:r w:rsidRPr="00CA5080">
        <w:rPr>
          <w:b w:val="0"/>
        </w:rPr>
        <w:t>Marquette ,</w:t>
      </w:r>
      <w:proofErr w:type="gramEnd"/>
      <w:r w:rsidRPr="00CA5080">
        <w:rPr>
          <w:b w:val="0"/>
        </w:rPr>
        <w:t xml:space="preserve"> Chris. “Congress Moving to Impose Accountability Changes on Its Own Police Force.” </w:t>
      </w:r>
      <w:r w:rsidRPr="00CA5080">
        <w:rPr>
          <w:b w:val="0"/>
          <w:i/>
        </w:rPr>
        <w:t>Roll Call</w:t>
      </w:r>
      <w:r w:rsidRPr="00CA5080">
        <w:rPr>
          <w:b w:val="0"/>
        </w:rPr>
        <w:t>, 9 July 2020, www.rollcall.com/2020/07/09/capitol-police-force-faces-lawmaker-demands-for-change/.)</w:t>
      </w:r>
    </w:p>
    <w:p w14:paraId="705D7394" w14:textId="579FF3B0" w:rsidR="000136D6" w:rsidRPr="00850C3F" w:rsidRDefault="000136D6" w:rsidP="000136D6">
      <w:r w:rsidRPr="00D43C82">
        <w:rPr>
          <w:rStyle w:val="StyleUnderline"/>
        </w:rPr>
        <w:t xml:space="preserve">National </w:t>
      </w:r>
      <w:r w:rsidRPr="00133A6B">
        <w:rPr>
          <w:rStyle w:val="StyleUnderline"/>
          <w:highlight w:val="magenta"/>
        </w:rPr>
        <w:t>calls for greater police accountability</w:t>
      </w:r>
      <w:r w:rsidRPr="00D43C82">
        <w:rPr>
          <w:rStyle w:val="StyleUnderline"/>
        </w:rPr>
        <w:t xml:space="preserve"> have </w:t>
      </w:r>
      <w:r w:rsidRPr="00133A6B">
        <w:rPr>
          <w:rStyle w:val="StyleUnderline"/>
          <w:highlight w:val="magenta"/>
        </w:rPr>
        <w:t>hit</w:t>
      </w:r>
      <w:r w:rsidRPr="00D43C82">
        <w:rPr>
          <w:rStyle w:val="StyleUnderline"/>
        </w:rPr>
        <w:t xml:space="preserve"> home for </w:t>
      </w:r>
      <w:r w:rsidRPr="00133A6B">
        <w:rPr>
          <w:rStyle w:val="StyleUnderline"/>
          <w:highlight w:val="magenta"/>
        </w:rPr>
        <w:t>House appropriators</w:t>
      </w:r>
      <w:r w:rsidRPr="00D43C82">
        <w:rPr>
          <w:rStyle w:val="StyleUnderline"/>
        </w:rPr>
        <w:t xml:space="preserve">, who are looking to open up the secretive department that protects Congress: </w:t>
      </w:r>
      <w:proofErr w:type="gramStart"/>
      <w:r w:rsidRPr="00D43C82">
        <w:rPr>
          <w:rStyle w:val="StyleUnderline"/>
        </w:rPr>
        <w:t>the</w:t>
      </w:r>
      <w:proofErr w:type="gramEnd"/>
      <w:r w:rsidRPr="00D43C82">
        <w:rPr>
          <w:rStyle w:val="StyleUnderline"/>
        </w:rPr>
        <w:t xml:space="preserve"> Capitol Police</w:t>
      </w:r>
      <w:r w:rsidRPr="00133A6B">
        <w:rPr>
          <w:rStyle w:val="StyleUnderline"/>
          <w:highlight w:val="magenta"/>
        </w:rPr>
        <w:t>. Their draft fiscal 2021 Legislative Branch spending bill and accompanying report call</w:t>
      </w:r>
      <w:r w:rsidRPr="00D43C82">
        <w:rPr>
          <w:rStyle w:val="StyleUnderline"/>
        </w:rPr>
        <w:t xml:space="preserve"> on the department to </w:t>
      </w:r>
      <w:r w:rsidRPr="00133A6B">
        <w:rPr>
          <w:rStyle w:val="StyleUnderline"/>
          <w:highlight w:val="magenta"/>
        </w:rPr>
        <w:t>take numerous steps to give lawmakers and the public more access to its work</w:t>
      </w:r>
      <w:r w:rsidRPr="00D43C82">
        <w:rPr>
          <w:rStyle w:val="StyleUnderline"/>
        </w:rPr>
        <w:t xml:space="preserve">. Those include </w:t>
      </w:r>
      <w:r w:rsidRPr="00133A6B">
        <w:rPr>
          <w:rStyle w:val="StyleUnderline"/>
          <w:highlight w:val="magenta"/>
        </w:rPr>
        <w:t>a user-friendly system of arrest data, reports on efforts to combat racial profiling and making its records available to the public</w:t>
      </w:r>
      <w:r w:rsidRPr="00D43C82">
        <w:rPr>
          <w:rStyle w:val="StyleUnderline"/>
        </w:rPr>
        <w:t>, among other actions. The Capitol Police’s funding would stay level at $464 million compared with enacted law as part of the larger draft $4.2 billion Legislative Branch appropriations bill, which is to be taken up by the full Appropriations Committee on Friday. Senate-only spending is to be added later in the annual appropriations process. [</w:t>
      </w:r>
      <w:hyperlink r:id="rId17" w:history="1">
        <w:r w:rsidRPr="00D43C82">
          <w:rPr>
            <w:rStyle w:val="StyleUnderline"/>
          </w:rPr>
          <w:t>House Democrats propose removal of ‘racial intolerance’ statues from Capitol</w:t>
        </w:r>
      </w:hyperlink>
      <w:r w:rsidRPr="00D43C82">
        <w:rPr>
          <w:rStyle w:val="StyleUnderline"/>
        </w:rPr>
        <w:t xml:space="preserve">] As part of the Legislative Branch, </w:t>
      </w:r>
      <w:r w:rsidRPr="00F571D5">
        <w:rPr>
          <w:rStyle w:val="StyleUnderline"/>
          <w:highlight w:val="magenta"/>
        </w:rPr>
        <w:t>the Capitol Police is shielded from many transparency measures applicable to police forces across the country.</w:t>
      </w:r>
      <w:r w:rsidRPr="00D43C82">
        <w:rPr>
          <w:rStyle w:val="StyleUnderline"/>
        </w:rPr>
        <w:t xml:space="preserve"> The department is not subject to the Freedom of Information Act and is not required to publicly disclose its internal inspector general reports. </w:t>
      </w:r>
      <w:r w:rsidRPr="00F571D5">
        <w:rPr>
          <w:rStyle w:val="StyleUnderline"/>
          <w:highlight w:val="magenta"/>
        </w:rPr>
        <w:t>Appropriators would require the department to develop a policy for publicly sharing information</w:t>
      </w:r>
      <w:r w:rsidRPr="00D43C82">
        <w:rPr>
          <w:rStyle w:val="StyleUnderline"/>
        </w:rPr>
        <w:t xml:space="preserve"> “that follows the spirit of” FOIA. Additionally, they are asking the department’s inspector general to make reports public “if they do not compromise law enforcement activities, national security, or Congressional security and processes without redaction.” The inspector general is also asked to review all issued reports in the past three years and tell Congress which reports could have been made public. House Appropriations Chairwoman Nita M. Lowey tied the proposed changes to the Capitol Police to the national debate over policing practices and social justice. “At this moment, building trust in law enforcement is essential,” the New York Democrat said in a statement. “</w:t>
      </w:r>
      <w:r w:rsidRPr="009852AE">
        <w:rPr>
          <w:rStyle w:val="StyleUnderline"/>
          <w:highlight w:val="magenta"/>
        </w:rPr>
        <w:t>The Legislative Branch bill includes important reforms that will make the Capitol Police more accountable and transparent</w:t>
      </w:r>
      <w:r w:rsidRPr="00D43C82">
        <w:rPr>
          <w:rStyle w:val="StyleUnderline"/>
        </w:rPr>
        <w:t xml:space="preserve">.” Diversity, arrest reports After the May death of George Floyd while he was in police custody in Minneapolis, politicians across the country have been pushed to address racial injustice, particularly through the lens of policing. Toward that end, the panel wants to know what efforts Capitol Police is making to stop racial profiling. The </w:t>
      </w:r>
      <w:r w:rsidRPr="00560B31">
        <w:rPr>
          <w:rStyle w:val="StyleUnderline"/>
          <w:highlight w:val="magenta"/>
        </w:rPr>
        <w:t>committee requests a report to itself and the House Administration Committee regarding training to prevent unconscious bias</w:t>
      </w:r>
      <w:r w:rsidRPr="00D43C82">
        <w:rPr>
          <w:rStyle w:val="StyleUnderline"/>
        </w:rPr>
        <w:t xml:space="preserve"> and racial profiling, </w:t>
      </w:r>
      <w:r w:rsidRPr="00560B31">
        <w:rPr>
          <w:rStyle w:val="StyleUnderline"/>
          <w:highlight w:val="magenta"/>
        </w:rPr>
        <w:t>as well as</w:t>
      </w:r>
      <w:r w:rsidRPr="00D43C82">
        <w:rPr>
          <w:rStyle w:val="StyleUnderline"/>
        </w:rPr>
        <w:t xml:space="preserve"> steps the department has taken to </w:t>
      </w:r>
      <w:r w:rsidRPr="00560B31">
        <w:rPr>
          <w:rStyle w:val="StyleUnderline"/>
          <w:highlight w:val="magenta"/>
        </w:rPr>
        <w:t>eliminate existing practices that permit racial profiling</w:t>
      </w:r>
      <w:r w:rsidRPr="00D43C82">
        <w:rPr>
          <w:rStyle w:val="StyleUnderline"/>
        </w:rPr>
        <w:t xml:space="preserve">. It also </w:t>
      </w:r>
      <w:r w:rsidRPr="00560B31">
        <w:rPr>
          <w:rStyle w:val="StyleUnderline"/>
          <w:highlight w:val="magenta"/>
        </w:rPr>
        <w:t>wants arrest information organized by race, ethnicity and gender</w:t>
      </w:r>
      <w:r w:rsidRPr="00D43C82">
        <w:rPr>
          <w:rStyle w:val="StyleUnderline"/>
        </w:rPr>
        <w:t xml:space="preserve">. The committee also is </w:t>
      </w:r>
      <w:r w:rsidRPr="00560B31">
        <w:rPr>
          <w:rStyle w:val="StyleUnderline"/>
          <w:highlight w:val="magenta"/>
        </w:rPr>
        <w:t>requesting that the Capitol Police hire more officers from underrepresented groups</w:t>
      </w:r>
      <w:r w:rsidRPr="00D43C82">
        <w:rPr>
          <w:rStyle w:val="StyleUnderline"/>
        </w:rPr>
        <w:t>, and it wants details on steps taken to promote workforce diversity along with data on positions in the department for sworn officers and civilian employees by race and gender.</w:t>
      </w:r>
      <w:r>
        <w:t xml:space="preserve"> </w:t>
      </w:r>
      <w:r w:rsidRPr="00D47D4B">
        <w:t>The committee would also require the force to report on its interactions with the District of Columbia’s Metropolitan Police Department, including the number of arrests made and incident responses beyond the Capitol Police’s primary and extended jurisdiction.</w:t>
      </w:r>
      <w:r>
        <w:t xml:space="preserve"> </w:t>
      </w:r>
      <w:r w:rsidRPr="00D47D4B">
        <w:t xml:space="preserve">The left-leaning group Demand Progress has noted that almost 10 percent of annual arrests by the Capitol Police are made at nearby Union Station. </w:t>
      </w:r>
      <w:r w:rsidRPr="00D43C82">
        <w:rPr>
          <w:rStyle w:val="StyleUnderline"/>
        </w:rPr>
        <w:t xml:space="preserve">Many of those arrests are for traffic violations or drug use, according to the group. Union Station is outside of the department’s primary jurisdiction. Further, the appropriators want the force to explore the potential development of an arrest data system that is provided to the public in a “user-friendly format that is searchable, sortable, downloadable.” The force would be pushed to set up a community notification system to receive alerts about security threats and severe weather conditions. Capitol Police representatives did not respond to requests for comment. But the force is willing to undertake the changes, according to Rep. Jaime Herrera </w:t>
      </w:r>
      <w:proofErr w:type="spellStart"/>
      <w:r w:rsidRPr="00D43C82">
        <w:rPr>
          <w:rStyle w:val="StyleUnderline"/>
        </w:rPr>
        <w:t>Beutler</w:t>
      </w:r>
      <w:proofErr w:type="spellEnd"/>
      <w:r w:rsidRPr="00D43C82">
        <w:rPr>
          <w:rStyle w:val="StyleUnderline"/>
        </w:rPr>
        <w:t xml:space="preserve"> of Washington state, the ranking Republican on the House Legislative Branch Appropriations Subcommittee. “The U.S. Capitol Police must have adequate transparency and oversight, and we will continue to work across the aisle to seek these improvements,” she said in a statement to CQ Roll Call. “Capitol Police are aware of the report language affecting their operations and have signaled they will comply with the requests of the committee.” The panel’s chairman, Ohio Republican Rep. Tim Ryan, also tied the proposals to the national attention to policing.</w:t>
      </w:r>
      <w:r>
        <w:t xml:space="preserve"> </w:t>
      </w:r>
      <w:r w:rsidRPr="00D47D4B">
        <w:t xml:space="preserve">“Communities across the country are reviewing law enforcement practices and their impact on people of color, and that same scrutiny must be applied to the Capitol Police,” he said in a statement. </w:t>
      </w:r>
    </w:p>
    <w:p w14:paraId="22683957" w14:textId="1D2B0130" w:rsidR="000F25F9" w:rsidRDefault="000F25F9" w:rsidP="000F25F9">
      <w:pPr>
        <w:pStyle w:val="Heading2"/>
      </w:pPr>
      <w:r>
        <w:t>CP — Body Cams</w:t>
      </w:r>
    </w:p>
    <w:p w14:paraId="15D947E9" w14:textId="7BCBE1BC" w:rsidR="000F25F9" w:rsidRPr="000F25F9" w:rsidRDefault="000F25F9" w:rsidP="000F25F9">
      <w:pPr>
        <w:pStyle w:val="Heading3"/>
      </w:pPr>
      <w:r>
        <w:t>1NC — Body Cams CP</w:t>
      </w:r>
    </w:p>
    <w:p w14:paraId="3097E654" w14:textId="77777777" w:rsidR="000136D6" w:rsidRDefault="000136D6" w:rsidP="000136D6">
      <w:pPr>
        <w:pStyle w:val="Heading4"/>
      </w:pPr>
      <w:r>
        <w:t xml:space="preserve">Plan: The USFG should pass the </w:t>
      </w:r>
      <w:r w:rsidRPr="00A64498">
        <w:t>Safer Officers and Safer Citizens Act</w:t>
      </w:r>
      <w:r>
        <w:t xml:space="preserve"> of 2017 </w:t>
      </w:r>
    </w:p>
    <w:p w14:paraId="4E6BE1CE" w14:textId="77777777" w:rsidR="000136D6" w:rsidRDefault="000136D6" w:rsidP="000136D6"/>
    <w:p w14:paraId="1BC28C02" w14:textId="77777777" w:rsidR="000136D6" w:rsidRDefault="000136D6" w:rsidP="000136D6">
      <w:pPr>
        <w:pStyle w:val="Heading4"/>
      </w:pPr>
      <w:r>
        <w:t>The counterplan solves the aff-</w:t>
      </w:r>
    </w:p>
    <w:p w14:paraId="1181D8FC" w14:textId="77777777" w:rsidR="000136D6" w:rsidRPr="00940E6D" w:rsidRDefault="000136D6" w:rsidP="000136D6"/>
    <w:p w14:paraId="3D6DEE20" w14:textId="77777777" w:rsidR="000136D6" w:rsidRDefault="000136D6" w:rsidP="000136D6">
      <w:pPr>
        <w:pStyle w:val="Heading4"/>
      </w:pPr>
      <w:r>
        <w:t>Body cams increase transparency and accountability</w:t>
      </w:r>
    </w:p>
    <w:p w14:paraId="3D550C67" w14:textId="77777777" w:rsidR="000136D6" w:rsidRPr="00C44F27" w:rsidRDefault="000136D6" w:rsidP="000136D6">
      <w:r>
        <w:rPr>
          <w:b/>
          <w:bCs/>
          <w:sz w:val="26"/>
          <w:szCs w:val="26"/>
        </w:rPr>
        <w:t xml:space="preserve">Police Executive Research Forum 14 </w:t>
      </w:r>
      <w:r>
        <w:t xml:space="preserve">(Police Executive Research Forum, “Implementing a Body-Worn Camera Program: Recommendations and Lessons Learned”, Community Oriented Policing Services: US Department of Justice, 2014, </w:t>
      </w:r>
      <w:hyperlink r:id="rId18" w:history="1">
        <w:r w:rsidRPr="006D05E6">
          <w:rPr>
            <w:rStyle w:val="Hyperlink"/>
          </w:rPr>
          <w:t>https://www.justice.gov/iso/opa/resources/472014912134715246869.pdf</w:t>
        </w:r>
      </w:hyperlink>
      <w:r>
        <w:t>, NS)</w:t>
      </w:r>
    </w:p>
    <w:p w14:paraId="02C9AFE7" w14:textId="77777777" w:rsidR="000136D6" w:rsidRPr="00E9620D" w:rsidRDefault="000136D6" w:rsidP="000136D6">
      <w:pPr>
        <w:rPr>
          <w:rFonts w:ascii="Times New Roman" w:hAnsi="Times New Roman"/>
        </w:rPr>
      </w:pPr>
      <w:r w:rsidRPr="00CB1116">
        <w:rPr>
          <w:u w:val="single"/>
        </w:rPr>
        <w:t>Police leaders who have deployed body-worn cameras</w:t>
      </w:r>
      <w:r w:rsidRPr="00CB1116">
        <w:rPr>
          <w:position w:val="6"/>
          <w:u w:val="single"/>
        </w:rPr>
        <w:t xml:space="preserve">1 </w:t>
      </w:r>
      <w:r w:rsidRPr="00CB1116">
        <w:rPr>
          <w:u w:val="single"/>
        </w:rPr>
        <w:t xml:space="preserve">say there are many benefits associated with the </w:t>
      </w:r>
      <w:proofErr w:type="gramStart"/>
      <w:r w:rsidRPr="00CB1116">
        <w:rPr>
          <w:u w:val="single"/>
        </w:rPr>
        <w:t>devices .</w:t>
      </w:r>
      <w:proofErr w:type="gramEnd"/>
      <w:r w:rsidRPr="00CB1116">
        <w:rPr>
          <w:u w:val="single"/>
        </w:rPr>
        <w:t xml:space="preserve"> They note that body worn cameras are useful for documenting evidence; officer training; preventing and resolving complaints brought by members of the public; and strengthening police transparency, performance, and </w:t>
      </w:r>
      <w:proofErr w:type="gramStart"/>
      <w:r w:rsidRPr="00CB1116">
        <w:rPr>
          <w:u w:val="single"/>
        </w:rPr>
        <w:t>accountability .</w:t>
      </w:r>
      <w:proofErr w:type="gramEnd"/>
      <w:r w:rsidRPr="00E9620D">
        <w:t xml:space="preserve"> In addition, given that police</w:t>
      </w:r>
      <w:r>
        <w:t xml:space="preserve"> </w:t>
      </w:r>
      <w:r w:rsidRPr="00E9620D">
        <w:t>now operate in a world in</w:t>
      </w:r>
      <w:r>
        <w:t xml:space="preserve"> </w:t>
      </w:r>
      <w:r w:rsidRPr="00E9620D">
        <w:t>which anyone with a cell phone camera can record</w:t>
      </w:r>
      <w:r>
        <w:t xml:space="preserve"> </w:t>
      </w:r>
      <w:r w:rsidRPr="00E9620D">
        <w:t xml:space="preserve">video footage of a police encounter, body-worn cameras help police departments ensure events are also captured from an officer’s </w:t>
      </w:r>
      <w:proofErr w:type="gramStart"/>
      <w:r w:rsidRPr="00E9620D">
        <w:t>perspective .</w:t>
      </w:r>
      <w:proofErr w:type="gramEnd"/>
      <w:r w:rsidRPr="00E9620D">
        <w:t xml:space="preserve"> Scott Greenwood of the American Civil Liberties Union (ACLU) said at the September 2013 conference: </w:t>
      </w:r>
    </w:p>
    <w:p w14:paraId="0E6DD44A" w14:textId="77777777" w:rsidR="000136D6" w:rsidRPr="00CB1116" w:rsidRDefault="000136D6" w:rsidP="000136D6">
      <w:pPr>
        <w:rPr>
          <w:u w:val="single"/>
        </w:rPr>
      </w:pPr>
      <w:r w:rsidRPr="00E9620D">
        <w:t xml:space="preserve">The average interaction between an officer and a citizen in an urban area is already recorded in multiple </w:t>
      </w:r>
      <w:proofErr w:type="gramStart"/>
      <w:r w:rsidRPr="00E9620D">
        <w:t>ways .</w:t>
      </w:r>
      <w:proofErr w:type="gramEnd"/>
      <w:r w:rsidRPr="00E9620D">
        <w:t xml:space="preserve"> The citizen may record it on his </w:t>
      </w:r>
      <w:proofErr w:type="gramStart"/>
      <w:r w:rsidRPr="00E9620D">
        <w:t>phone .</w:t>
      </w:r>
      <w:proofErr w:type="gramEnd"/>
      <w:r w:rsidRPr="00E9620D">
        <w:t xml:space="preserve"> If there is some conflict happening, one or more witnesses may record </w:t>
      </w:r>
      <w:proofErr w:type="gramStart"/>
      <w:r w:rsidRPr="00E9620D">
        <w:t>it .</w:t>
      </w:r>
      <w:proofErr w:type="gramEnd"/>
      <w:r w:rsidRPr="00E9620D">
        <w:t xml:space="preserve"> Often there are fixed security cameras nearby that capture the </w:t>
      </w:r>
      <w:proofErr w:type="gramStart"/>
      <w:r w:rsidRPr="00E9620D">
        <w:t>interaction .</w:t>
      </w:r>
      <w:proofErr w:type="gramEnd"/>
      <w:r w:rsidRPr="00E9620D">
        <w:t xml:space="preserve"> So the thing that makes the most sense—</w:t>
      </w:r>
      <w:r w:rsidRPr="00CB1116">
        <w:rPr>
          <w:u w:val="single"/>
        </w:rPr>
        <w:t xml:space="preserve">if you really want accountability both for your officers and for the people they interact with—is to also have video from the officer’s </w:t>
      </w:r>
      <w:proofErr w:type="gramStart"/>
      <w:r w:rsidRPr="00CB1116">
        <w:rPr>
          <w:u w:val="single"/>
        </w:rPr>
        <w:t>perspective .</w:t>
      </w:r>
      <w:proofErr w:type="gramEnd"/>
      <w:r w:rsidRPr="00CB1116">
        <w:rPr>
          <w:u w:val="single"/>
        </w:rPr>
        <w:t xml:space="preserve"> </w:t>
      </w:r>
    </w:p>
    <w:p w14:paraId="2675C42C" w14:textId="77777777" w:rsidR="000136D6" w:rsidRPr="006F265E" w:rsidRDefault="000136D6" w:rsidP="000136D6"/>
    <w:p w14:paraId="0EF399B0" w14:textId="77777777" w:rsidR="000136D6" w:rsidRDefault="000136D6" w:rsidP="000136D6">
      <w:pPr>
        <w:pStyle w:val="Heading4"/>
      </w:pPr>
      <w:r>
        <w:t>Capitol Police lack body cams</w:t>
      </w:r>
    </w:p>
    <w:p w14:paraId="325BB647" w14:textId="77777777" w:rsidR="000136D6" w:rsidRPr="00C44F27" w:rsidRDefault="000136D6" w:rsidP="000136D6">
      <w:r>
        <w:rPr>
          <w:b/>
          <w:bCs/>
          <w:sz w:val="26"/>
          <w:szCs w:val="26"/>
        </w:rPr>
        <w:t xml:space="preserve">Trujillo 15 </w:t>
      </w:r>
      <w:r>
        <w:t xml:space="preserve">(Mario Trujillo, “Graham: Why </w:t>
      </w:r>
      <w:proofErr w:type="spellStart"/>
      <w:r>
        <w:t>no body</w:t>
      </w:r>
      <w:proofErr w:type="spellEnd"/>
      <w:r>
        <w:t xml:space="preserve"> cameras for Capitol Police”, The Hill, May 19</w:t>
      </w:r>
      <w:r w:rsidRPr="00C44F27">
        <w:rPr>
          <w:vertAlign w:val="superscript"/>
        </w:rPr>
        <w:t>th</w:t>
      </w:r>
      <w:r>
        <w:t xml:space="preserve"> 2015, </w:t>
      </w:r>
      <w:hyperlink r:id="rId19" w:history="1">
        <w:r w:rsidRPr="006D05E6">
          <w:rPr>
            <w:rStyle w:val="Hyperlink"/>
          </w:rPr>
          <w:t>https://thehill.com/policy/technology/242585-graham-why-no-body-cameras-for-capitol-police</w:t>
        </w:r>
      </w:hyperlink>
      <w:r>
        <w:t>, NS)</w:t>
      </w:r>
    </w:p>
    <w:p w14:paraId="036C8442" w14:textId="77777777" w:rsidR="000136D6" w:rsidRPr="00D70689" w:rsidRDefault="000136D6" w:rsidP="000136D6">
      <w:pPr>
        <w:rPr>
          <w:rFonts w:ascii="Times New Roman" w:hAnsi="Times New Roman"/>
          <w:sz w:val="24"/>
        </w:rPr>
      </w:pPr>
      <w:r w:rsidRPr="00D70689">
        <w:rPr>
          <w:shd w:val="clear" w:color="auto" w:fill="FFFFFF"/>
        </w:rPr>
        <w:t>The Senate Judiciary Committee hearing where Graham spoke shined light on concerns about privacy rights and costs associated with handling the vast amount of police recordings that will become increasingly important as calls grow for the cameras around the nation, amid a series of controversial police shootings over the past year.</w:t>
      </w:r>
    </w:p>
    <w:p w14:paraId="751A8FDF" w14:textId="77777777" w:rsidR="000136D6" w:rsidRDefault="000136D6" w:rsidP="000136D6">
      <w:r>
        <w:t>The hearing focused on the general use of police body cameras. But Graham said lawmakers should apply the debate to its own backyard — the Capitol Police.</w:t>
      </w:r>
    </w:p>
    <w:p w14:paraId="170E4B2F" w14:textId="77777777" w:rsidR="000136D6" w:rsidRDefault="000136D6" w:rsidP="000136D6">
      <w:r>
        <w:t>"The U.S. Capitol Police do not use body cameras, though we closely keep abreast of the latest best practices &amp; developments on this topic," police spokeswoman Kimberly Schneider told The Hill.</w:t>
      </w:r>
    </w:p>
    <w:p w14:paraId="1A671694" w14:textId="77777777" w:rsidR="000136D6" w:rsidRDefault="000136D6" w:rsidP="000136D6">
      <w:r>
        <w:t>Much of the hearing focused on lawmakers' and experts' views that police departments around the country will need clear rules about collecting and retaining data obtained through the increasing use of the cameras.</w:t>
      </w:r>
    </w:p>
    <w:p w14:paraId="7FD9F0B2" w14:textId="77777777" w:rsidR="000136D6" w:rsidRDefault="000136D6" w:rsidP="000136D6">
      <w:pPr>
        <w:spacing w:after="0" w:line="240" w:lineRule="auto"/>
      </w:pPr>
    </w:p>
    <w:p w14:paraId="66F3E10F" w14:textId="77777777" w:rsidR="000136D6" w:rsidRDefault="000136D6" w:rsidP="000136D6">
      <w:pPr>
        <w:spacing w:after="0" w:line="240" w:lineRule="auto"/>
      </w:pPr>
    </w:p>
    <w:p w14:paraId="350DFB27" w14:textId="77777777" w:rsidR="000136D6" w:rsidRDefault="000136D6" w:rsidP="000136D6">
      <w:pPr>
        <w:pStyle w:val="Heading4"/>
        <w:rPr>
          <w:rStyle w:val="Style13ptBold"/>
          <w:b/>
        </w:rPr>
      </w:pPr>
      <w:r>
        <w:rPr>
          <w:rStyle w:val="Style13ptBold"/>
          <w:b/>
        </w:rPr>
        <w:t>Senator Scott- who the 1ac cites as a victim of USCP mistreatment- advocates for body cams. It’s a bipartisan issue</w:t>
      </w:r>
    </w:p>
    <w:p w14:paraId="7468E6EC" w14:textId="77777777" w:rsidR="000136D6" w:rsidRPr="00A64498" w:rsidRDefault="000136D6" w:rsidP="000136D6">
      <w:r>
        <w:rPr>
          <w:b/>
          <w:bCs/>
          <w:sz w:val="26"/>
          <w:szCs w:val="26"/>
        </w:rPr>
        <w:t xml:space="preserve">Scott 17 </w:t>
      </w:r>
      <w:r>
        <w:t>(Tim Scott, “Senator Scott Reintroduces Bipartisan Body Camera Legislation”, Scott Senate Media Center, May 25</w:t>
      </w:r>
      <w:r w:rsidRPr="00A64498">
        <w:rPr>
          <w:vertAlign w:val="superscript"/>
        </w:rPr>
        <w:t>th</w:t>
      </w:r>
      <w:r>
        <w:t xml:space="preserve"> 2017, </w:t>
      </w:r>
      <w:hyperlink r:id="rId20" w:history="1">
        <w:r w:rsidRPr="006D05E6">
          <w:rPr>
            <w:rStyle w:val="Hyperlink"/>
          </w:rPr>
          <w:t>https://www.scott.senate.gov/media-center/press-releases/senator-scott-reintroduces-bipartisan-body-camera-legislation</w:t>
        </w:r>
      </w:hyperlink>
      <w:r>
        <w:t>, NS)</w:t>
      </w:r>
    </w:p>
    <w:p w14:paraId="776FF12E" w14:textId="77777777" w:rsidR="000136D6" w:rsidRPr="00A64498" w:rsidRDefault="000136D6" w:rsidP="000136D6">
      <w:r w:rsidRPr="00A64498">
        <w:t>Washington, DC</w:t>
      </w:r>
      <w:r w:rsidRPr="00A64498">
        <w:rPr>
          <w:rStyle w:val="apple-converted-space"/>
          <w:rFonts w:ascii="Proxima N W01 Reg" w:hAnsi="Proxima N W01 Reg"/>
          <w:color w:val="333333"/>
          <w:sz w:val="27"/>
          <w:szCs w:val="27"/>
        </w:rPr>
        <w:t> </w:t>
      </w:r>
      <w:r w:rsidRPr="00A64498">
        <w:t>- Today, U.S. Senator Tim Scott (R-SC) reintroduced the bipartisan Safer Officers and Safer Citizens Act, which will help provide body-worn cameras to state, local, and tribal police departments to keep law enforcement officers and communities safe. The bill is cosponsored by Senator Cory Booker (D-NJ).</w:t>
      </w:r>
    </w:p>
    <w:p w14:paraId="1C845EE2" w14:textId="77777777" w:rsidR="000136D6" w:rsidRDefault="000136D6" w:rsidP="000136D6">
      <w:r w:rsidRPr="00A64498">
        <w:t>"Studies across the nation have consistently</w:t>
      </w:r>
      <w:r>
        <w:t xml:space="preserve"> proven that body cameras can serve our communities well," Scott said. "If a picture is worth a thousand words, a video is worth a thousand pictures, and my goal is to work alongside my colleagues in Congress on this legislation, in efforts to keep both police officers and the communities they serve safe. While body cameras might not be a panacea, they are certainly an important part of that equation. "</w:t>
      </w:r>
    </w:p>
    <w:p w14:paraId="1D38D09B" w14:textId="77777777" w:rsidR="000136D6" w:rsidRDefault="000136D6" w:rsidP="000136D6">
      <w:r>
        <w:br/>
        <w:t>The Safer Officers and Safer Citizens Act authorizes a new grant program at the U.S. Department of Justice that will allow departments who have developed policies and procedures regarding body-worn cameras to apply for funds to aid in the purchase and initial setup costs of their body-worn camera program.</w:t>
      </w:r>
    </w:p>
    <w:p w14:paraId="27A78F3F" w14:textId="77777777" w:rsidR="000136D6" w:rsidRDefault="000136D6" w:rsidP="000136D6">
      <w:r>
        <w:t>The bill fully offsets funding for the new grant program, which totals $100 million a year from fiscal years 2018-2022. The bill is paid for by directing the Office of Management and Budget to save up to $500 million through the disposal of underutilized and utilized federal properties.</w:t>
      </w:r>
    </w:p>
    <w:p w14:paraId="622F1B8F" w14:textId="77777777" w:rsidR="000136D6" w:rsidRPr="0099774C" w:rsidRDefault="000136D6" w:rsidP="000136D6">
      <w:pPr>
        <w:rPr>
          <w:rStyle w:val="Style13ptBold"/>
          <w:rFonts w:asciiTheme="majorHAnsi" w:hAnsiTheme="majorHAnsi"/>
          <w:b w:val="0"/>
          <w:bCs w:val="0"/>
          <w:szCs w:val="21"/>
        </w:rPr>
      </w:pPr>
    </w:p>
    <w:p w14:paraId="44411537" w14:textId="77777777" w:rsidR="000136D6" w:rsidRDefault="000136D6" w:rsidP="000136D6">
      <w:pPr>
        <w:pStyle w:val="Heading4"/>
      </w:pPr>
      <w:r>
        <w:t xml:space="preserve">Body cams check violent interactions </w:t>
      </w:r>
    </w:p>
    <w:p w14:paraId="0FD7B7C6" w14:textId="77777777" w:rsidR="000136D6" w:rsidRPr="00963F84" w:rsidRDefault="000136D6" w:rsidP="000136D6">
      <w:r>
        <w:rPr>
          <w:b/>
          <w:bCs/>
          <w:sz w:val="26"/>
          <w:szCs w:val="26"/>
        </w:rPr>
        <w:t xml:space="preserve">Allen 19 </w:t>
      </w:r>
      <w:r>
        <w:t xml:space="preserve">(Carole L. Allen, “An assessment of the data on body-worn cameras”, Naval Postgraduate School, March 2019, </w:t>
      </w:r>
      <w:hyperlink r:id="rId21" w:history="1">
        <w:r w:rsidRPr="006D05E6">
          <w:rPr>
            <w:rStyle w:val="Hyperlink"/>
          </w:rPr>
          <w:t>https://www.hsdl.org/?view&amp;did=825203</w:t>
        </w:r>
      </w:hyperlink>
      <w:r>
        <w:t>, NS)</w:t>
      </w:r>
    </w:p>
    <w:p w14:paraId="61B1E3C5" w14:textId="77777777" w:rsidR="000136D6" w:rsidRDefault="000136D6" w:rsidP="000136D6">
      <w:pPr>
        <w:rPr>
          <w:position w:val="6"/>
        </w:rPr>
      </w:pPr>
      <w:r w:rsidRPr="00963F84">
        <w:rPr>
          <w:u w:val="single"/>
        </w:rPr>
        <w:t>Since 2014, industry experts, academics, and law enforcement organizations have been conducting endless research studies, collecting and analyzing BWC data.</w:t>
      </w:r>
      <w:r w:rsidRPr="00963F84">
        <w:t xml:space="preserve"> The National Institute of Justice funded a CNA Corporation study that examined the impact of body-worn cameras in the Las Vegas Metro Police Department in 2013, and a 2014 study conducted by the Los Angeles Police Foundation evaluated BWC video technology in the Los Angeles Police Department.</w:t>
      </w:r>
      <w:r w:rsidRPr="00963F84">
        <w:rPr>
          <w:position w:val="6"/>
        </w:rPr>
        <w:t xml:space="preserve">13 </w:t>
      </w:r>
      <w:r w:rsidRPr="00963F84">
        <w:t>In 2016 and 2017, respectively, the University of South Florida publish a report on the Orlando Police Department’s yearlong BWC pilot program and the San Diego Police Department published the findings of its BWC study.</w:t>
      </w:r>
      <w:r w:rsidRPr="00963F84">
        <w:rPr>
          <w:position w:val="6"/>
        </w:rPr>
        <w:t xml:space="preserve">14 </w:t>
      </w:r>
      <w:r w:rsidRPr="00963F84">
        <w:rPr>
          <w:u w:val="single"/>
        </w:rPr>
        <w:t>These studies and reports yielded findings similar to those of other studies, which have found that BWC technology provides objective and indisputable evidence of an incident, and lends clarity and accuracy to the event record.</w:t>
      </w:r>
      <w:r w:rsidRPr="00963F84">
        <w:rPr>
          <w:position w:val="6"/>
          <w:u w:val="single"/>
        </w:rPr>
        <w:t xml:space="preserve">15 </w:t>
      </w:r>
      <w:r w:rsidRPr="00963F84">
        <w:rPr>
          <w:u w:val="single"/>
        </w:rPr>
        <w:t>As such, community leaders and chiefs of police believe BWCs reduce violent interactions during police and citizen encounters.</w:t>
      </w:r>
      <w:r w:rsidRPr="00963F84">
        <w:rPr>
          <w:position w:val="6"/>
        </w:rPr>
        <w:t xml:space="preserve">16 </w:t>
      </w:r>
      <w:r w:rsidRPr="00963F84">
        <w:t>Other supporters of BWCs believe the technology</w:t>
      </w:r>
      <w:r w:rsidRPr="00963F84">
        <w:rPr>
          <w:u w:val="single"/>
        </w:rPr>
        <w:t xml:space="preserve"> provides additional law enforcement–related benefits.</w:t>
      </w:r>
      <w:r w:rsidRPr="00963F84">
        <w:t xml:space="preserve"> Ronald L. Davis notes: “</w:t>
      </w:r>
      <w:r w:rsidRPr="00963F84">
        <w:rPr>
          <w:u w:val="single"/>
        </w:rPr>
        <w:t xml:space="preserve">Law enforcement agencies are using body-worn cameras in various ways: to improve evidence collection, to strengthen officer performance and accountability, to enhance agency transparency, to document encounters </w:t>
      </w:r>
      <w:r w:rsidRPr="00963F84">
        <w:t xml:space="preserve">between police and the public, </w:t>
      </w:r>
      <w:r w:rsidRPr="00963F84">
        <w:rPr>
          <w:u w:val="single"/>
        </w:rPr>
        <w:t>and to investigate and resolve complaints</w:t>
      </w:r>
      <w:r w:rsidRPr="00963F84">
        <w:t xml:space="preserve"> and officer involved incidents.”</w:t>
      </w:r>
      <w:r w:rsidRPr="00963F84">
        <w:rPr>
          <w:position w:val="6"/>
        </w:rPr>
        <w:t xml:space="preserve">17 </w:t>
      </w:r>
    </w:p>
    <w:p w14:paraId="007BE94B" w14:textId="77777777" w:rsidR="000136D6" w:rsidRDefault="000136D6" w:rsidP="000136D6">
      <w:pPr>
        <w:rPr>
          <w:position w:val="6"/>
        </w:rPr>
      </w:pPr>
    </w:p>
    <w:p w14:paraId="2CB184DD" w14:textId="77777777" w:rsidR="000136D6" w:rsidRDefault="000136D6" w:rsidP="000136D6">
      <w:pPr>
        <w:pStyle w:val="Heading4"/>
      </w:pPr>
      <w:r>
        <w:t>AT- body cams lack transparency/unreliable:</w:t>
      </w:r>
    </w:p>
    <w:p w14:paraId="3142E8FB" w14:textId="77777777" w:rsidR="000136D6" w:rsidRPr="0011734C" w:rsidRDefault="000136D6" w:rsidP="000136D6">
      <w:pPr>
        <w:pStyle w:val="Heading4"/>
      </w:pPr>
      <w:r>
        <w:t xml:space="preserve">Body cams include accountability reports </w:t>
      </w:r>
    </w:p>
    <w:p w14:paraId="6EF0AA3A" w14:textId="77777777" w:rsidR="000136D6" w:rsidRPr="00DC3E9C" w:rsidRDefault="000136D6" w:rsidP="000136D6">
      <w:r>
        <w:rPr>
          <w:b/>
          <w:bCs/>
          <w:sz w:val="26"/>
          <w:szCs w:val="26"/>
        </w:rPr>
        <w:t xml:space="preserve">Congressional Research Service </w:t>
      </w:r>
      <w:r>
        <w:t xml:space="preserve">(Congressional Research Service, “Safer Officers and Safer Citizens Act of 2017”, Countable, 2017, </w:t>
      </w:r>
      <w:hyperlink r:id="rId22" w:history="1">
        <w:r w:rsidRPr="00B111BE">
          <w:rPr>
            <w:rStyle w:val="Hyperlink"/>
          </w:rPr>
          <w:t>https://www.countable.us/bills/s1280-115-safer-officers-and-safer-citizens-act-of-2017</w:t>
        </w:r>
      </w:hyperlink>
      <w:r>
        <w:t xml:space="preserve">, </w:t>
      </w:r>
      <w:proofErr w:type="spellStart"/>
      <w:r>
        <w:t>wcNS</w:t>
      </w:r>
      <w:proofErr w:type="spellEnd"/>
      <w:r>
        <w:t>)</w:t>
      </w:r>
    </w:p>
    <w:p w14:paraId="21BF6EBE" w14:textId="77777777" w:rsidR="000136D6" w:rsidRPr="00DC3E9C" w:rsidRDefault="000136D6" w:rsidP="000136D6">
      <w:pPr>
        <w:rPr>
          <w:rFonts w:ascii="Times New Roman" w:hAnsi="Times New Roman"/>
          <w:sz w:val="24"/>
        </w:rPr>
      </w:pPr>
      <w:r w:rsidRPr="00DC3E9C">
        <w:rPr>
          <w:shd w:val="clear" w:color="auto" w:fill="FFFFFF"/>
        </w:rPr>
        <w:t>Safer Officers and Safer Citizens Act of 2017 This bill amends the Omnibus Crime Control and Safe Streets Act of 1968 to authorize the Department of Justice's Bureau of Justice Assistance to award matching grants to states, local governments, and Indian tribes to purchase body-worn cameras. The Bureau of Justice Assistance must give preference to grant applications from jurisdictions that: (1) have comprehensive policies and procedures related to implementation of a body-worn camera program, (2) have high percentages of officers without access to body-worn cameras, (3) have violent crime rates above the national average, and (4) agree to submit metrics on the use of body-worn cameras. As an offset, the bill allows the General Services Administration to identify and dispose of (i.e., sell or demolish) excess federal property.</w:t>
      </w:r>
    </w:p>
    <w:p w14:paraId="48082E0A" w14:textId="77777777" w:rsidR="000136D6" w:rsidRPr="00DC3E9C" w:rsidRDefault="000136D6" w:rsidP="000136D6"/>
    <w:p w14:paraId="7CDB0641" w14:textId="77777777" w:rsidR="000136D6" w:rsidRDefault="000136D6" w:rsidP="000136D6"/>
    <w:p w14:paraId="798BD688" w14:textId="2E167CCE" w:rsidR="000136D6" w:rsidRDefault="000F25F9" w:rsidP="000136D6">
      <w:pPr>
        <w:pStyle w:val="Heading2"/>
      </w:pPr>
      <w:r>
        <w:t xml:space="preserve">CP — </w:t>
      </w:r>
      <w:r w:rsidR="000136D6">
        <w:t>Exec</w:t>
      </w:r>
    </w:p>
    <w:p w14:paraId="2FBEC460" w14:textId="17703D7E" w:rsidR="000F25F9" w:rsidRPr="000F25F9" w:rsidRDefault="000F25F9" w:rsidP="000F25F9">
      <w:pPr>
        <w:pStyle w:val="Heading3"/>
      </w:pPr>
      <w:r>
        <w:t>1NC — Exec CP</w:t>
      </w:r>
    </w:p>
    <w:p w14:paraId="04B22768" w14:textId="77777777" w:rsidR="000136D6" w:rsidRPr="00A67E06" w:rsidRDefault="000136D6" w:rsidP="000136D6">
      <w:pPr>
        <w:pStyle w:val="Heading4"/>
        <w:rPr>
          <w:rFonts w:asciiTheme="majorHAnsi" w:hAnsiTheme="majorHAnsi" w:cstheme="majorHAnsi"/>
          <w:sz w:val="22"/>
        </w:rPr>
      </w:pPr>
      <w:r w:rsidRPr="00A67E06">
        <w:rPr>
          <w:rFonts w:asciiTheme="majorHAnsi" w:hAnsiTheme="majorHAnsi" w:cstheme="majorHAnsi"/>
          <w:sz w:val="22"/>
        </w:rPr>
        <w:t>The Executive branch of the United States should direct the Office of Inspector General to:</w:t>
      </w:r>
    </w:p>
    <w:p w14:paraId="419E67F8" w14:textId="77777777" w:rsidR="000136D6" w:rsidRPr="00A67E06" w:rsidRDefault="000136D6" w:rsidP="000136D6">
      <w:pPr>
        <w:pStyle w:val="Heading4"/>
        <w:rPr>
          <w:rFonts w:asciiTheme="majorHAnsi" w:hAnsiTheme="majorHAnsi" w:cstheme="majorHAnsi"/>
          <w:sz w:val="22"/>
        </w:rPr>
      </w:pPr>
      <w:r w:rsidRPr="00A67E06">
        <w:rPr>
          <w:rFonts w:asciiTheme="majorHAnsi" w:hAnsiTheme="majorHAnsi" w:cstheme="majorHAnsi"/>
          <w:sz w:val="22"/>
        </w:rPr>
        <w:t>--- investigate the United States Capitol Police on issues of misconduct</w:t>
      </w:r>
    </w:p>
    <w:p w14:paraId="75076EDB" w14:textId="77777777" w:rsidR="000136D6" w:rsidRPr="00A67E06" w:rsidRDefault="000136D6" w:rsidP="000136D6">
      <w:pPr>
        <w:pStyle w:val="Heading4"/>
        <w:rPr>
          <w:rFonts w:asciiTheme="majorHAnsi" w:hAnsiTheme="majorHAnsi" w:cstheme="majorHAnsi"/>
          <w:sz w:val="22"/>
        </w:rPr>
      </w:pPr>
      <w:r w:rsidRPr="00A67E06">
        <w:rPr>
          <w:rFonts w:asciiTheme="majorHAnsi" w:hAnsiTheme="majorHAnsi" w:cstheme="majorHAnsi"/>
          <w:sz w:val="22"/>
        </w:rPr>
        <w:t>--- issue a transparent report of their findings to Congress</w:t>
      </w:r>
    </w:p>
    <w:p w14:paraId="3934B8A0" w14:textId="77777777" w:rsidR="000136D6" w:rsidRPr="00A67E06" w:rsidRDefault="000136D6" w:rsidP="000136D6">
      <w:pPr>
        <w:pStyle w:val="Heading4"/>
        <w:rPr>
          <w:rFonts w:asciiTheme="majorHAnsi" w:hAnsiTheme="majorHAnsi" w:cstheme="majorHAnsi"/>
          <w:sz w:val="22"/>
        </w:rPr>
      </w:pPr>
      <w:r w:rsidRPr="00A67E06">
        <w:rPr>
          <w:rFonts w:asciiTheme="majorHAnsi" w:hAnsiTheme="majorHAnsi" w:cstheme="majorHAnsi"/>
          <w:sz w:val="22"/>
        </w:rPr>
        <w:t>--- oversee the United States Capitol Police to ensure that they refrain from future misconduct</w:t>
      </w:r>
    </w:p>
    <w:p w14:paraId="369BAFB6" w14:textId="77777777" w:rsidR="000136D6" w:rsidRPr="00A67E06" w:rsidRDefault="000136D6" w:rsidP="000136D6">
      <w:pPr>
        <w:rPr>
          <w:rFonts w:asciiTheme="majorHAnsi" w:hAnsiTheme="majorHAnsi" w:cstheme="majorHAnsi"/>
        </w:rPr>
      </w:pPr>
    </w:p>
    <w:p w14:paraId="0DB0ADF0" w14:textId="77777777" w:rsidR="000136D6" w:rsidRPr="00A67E06" w:rsidRDefault="000136D6" w:rsidP="000136D6">
      <w:pPr>
        <w:pStyle w:val="Heading4"/>
        <w:rPr>
          <w:rFonts w:asciiTheme="majorHAnsi" w:hAnsiTheme="majorHAnsi" w:cstheme="majorHAnsi"/>
        </w:rPr>
      </w:pPr>
      <w:r w:rsidRPr="00A67E06">
        <w:rPr>
          <w:rFonts w:asciiTheme="majorHAnsi" w:hAnsiTheme="majorHAnsi" w:cstheme="majorHAnsi"/>
        </w:rPr>
        <w:t>The OIG solves – conducts oversight and investigation into the USCP – creates transparency for USCP actions</w:t>
      </w:r>
    </w:p>
    <w:p w14:paraId="4E0D9B57" w14:textId="77777777" w:rsidR="000136D6" w:rsidRPr="00A67E06" w:rsidRDefault="000136D6" w:rsidP="000136D6">
      <w:pPr>
        <w:rPr>
          <w:rFonts w:asciiTheme="majorHAnsi" w:hAnsiTheme="majorHAnsi" w:cstheme="majorHAnsi"/>
        </w:rPr>
      </w:pPr>
      <w:r w:rsidRPr="00A67E06">
        <w:rPr>
          <w:rStyle w:val="Style13ptBold"/>
          <w:rFonts w:asciiTheme="majorHAnsi" w:hAnsiTheme="majorHAnsi" w:cstheme="majorHAnsi"/>
          <w:szCs w:val="26"/>
        </w:rPr>
        <w:t>USCP No Date</w:t>
      </w:r>
      <w:r w:rsidRPr="00A67E06">
        <w:rPr>
          <w:rFonts w:asciiTheme="majorHAnsi" w:hAnsiTheme="majorHAnsi" w:cstheme="majorHAnsi"/>
          <w:sz w:val="26"/>
          <w:szCs w:val="26"/>
        </w:rPr>
        <w:t xml:space="preserve"> </w:t>
      </w:r>
      <w:r w:rsidRPr="00A67E06">
        <w:rPr>
          <w:rFonts w:asciiTheme="majorHAnsi" w:hAnsiTheme="majorHAnsi" w:cstheme="majorHAnsi"/>
        </w:rPr>
        <w:t>(This is the official role of the Office of Inspector General in investigations of the US Capitol Police. “Investigations,” https://www.uscp.gov/the-department/office-inspector-general/investigations</w:t>
      </w:r>
    </w:p>
    <w:p w14:paraId="7B0D398F" w14:textId="77777777" w:rsidR="000136D6" w:rsidRPr="00A67E06" w:rsidRDefault="000136D6" w:rsidP="000136D6">
      <w:pPr>
        <w:rPr>
          <w:rStyle w:val="Emphasis"/>
          <w:rFonts w:asciiTheme="majorHAnsi" w:hAnsiTheme="majorHAnsi" w:cstheme="majorHAnsi"/>
        </w:rPr>
      </w:pPr>
      <w:r w:rsidRPr="00A67E06">
        <w:rPr>
          <w:rStyle w:val="StyleUnderline"/>
          <w:rFonts w:asciiTheme="majorHAnsi" w:hAnsiTheme="majorHAnsi" w:cstheme="majorHAnsi"/>
        </w:rPr>
        <w:t xml:space="preserve">The Assistant Inspector General for Investigations is responsible for the overall </w:t>
      </w:r>
      <w:r w:rsidRPr="00A67E06">
        <w:rPr>
          <w:rStyle w:val="Emphasis"/>
          <w:rFonts w:asciiTheme="majorHAnsi" w:hAnsiTheme="majorHAnsi" w:cstheme="majorHAnsi"/>
        </w:rPr>
        <w:t xml:space="preserve">investigative and oversight activities </w:t>
      </w:r>
      <w:r w:rsidRPr="00A67E06">
        <w:rPr>
          <w:rStyle w:val="StyleUnderline"/>
          <w:rFonts w:asciiTheme="majorHAnsi" w:hAnsiTheme="majorHAnsi" w:cstheme="majorHAnsi"/>
        </w:rPr>
        <w:t xml:space="preserve">of OIG </w:t>
      </w:r>
      <w:r w:rsidRPr="00A67E06">
        <w:rPr>
          <w:rStyle w:val="Emphasis"/>
          <w:rFonts w:asciiTheme="majorHAnsi" w:hAnsiTheme="majorHAnsi" w:cstheme="majorHAnsi"/>
        </w:rPr>
        <w:t>relating to the programs and operations of the United States Capitol Police.</w:t>
      </w:r>
    </w:p>
    <w:p w14:paraId="456624CD" w14:textId="77777777" w:rsidR="000136D6" w:rsidRPr="00A67E06" w:rsidRDefault="000136D6" w:rsidP="000136D6">
      <w:pPr>
        <w:rPr>
          <w:rFonts w:asciiTheme="majorHAnsi" w:hAnsiTheme="majorHAnsi" w:cstheme="majorHAnsi"/>
        </w:rPr>
      </w:pPr>
      <w:r w:rsidRPr="00A67E06">
        <w:rPr>
          <w:rStyle w:val="StyleUnderline"/>
          <w:rFonts w:asciiTheme="majorHAnsi" w:hAnsiTheme="majorHAnsi" w:cstheme="majorHAnsi"/>
        </w:rPr>
        <w:t xml:space="preserve">OIG investigates violations of regulation or law and is responsible for the prevention, detection, and investigation of fraud, waste, and </w:t>
      </w:r>
      <w:r w:rsidRPr="00A67E06">
        <w:rPr>
          <w:rStyle w:val="Emphasis"/>
          <w:rFonts w:asciiTheme="majorHAnsi" w:hAnsiTheme="majorHAnsi" w:cstheme="majorHAnsi"/>
        </w:rPr>
        <w:t>abuse in connection with USCP programs and operations</w:t>
      </w:r>
      <w:r w:rsidRPr="00A67E06">
        <w:rPr>
          <w:rFonts w:asciiTheme="majorHAnsi" w:hAnsiTheme="majorHAnsi" w:cstheme="majorHAnsi"/>
        </w:rPr>
        <w:t>.</w:t>
      </w:r>
    </w:p>
    <w:p w14:paraId="7A9E9E11" w14:textId="77777777" w:rsidR="000136D6" w:rsidRPr="00A67E06" w:rsidRDefault="000136D6" w:rsidP="000136D6">
      <w:pPr>
        <w:pStyle w:val="Heading4"/>
        <w:rPr>
          <w:rFonts w:asciiTheme="majorHAnsi" w:hAnsiTheme="majorHAnsi" w:cstheme="majorHAnsi"/>
        </w:rPr>
      </w:pPr>
      <w:r w:rsidRPr="00A67E06">
        <w:rPr>
          <w:rFonts w:asciiTheme="majorHAnsi" w:hAnsiTheme="majorHAnsi" w:cstheme="majorHAnsi"/>
        </w:rPr>
        <w:t>The OIG solves – investigates USCP operations and issues reports to congress</w:t>
      </w:r>
    </w:p>
    <w:p w14:paraId="3222EAF6" w14:textId="77777777" w:rsidR="000136D6" w:rsidRPr="00A67E06" w:rsidRDefault="000136D6" w:rsidP="000136D6">
      <w:pPr>
        <w:rPr>
          <w:rFonts w:asciiTheme="majorHAnsi" w:hAnsiTheme="majorHAnsi" w:cstheme="majorHAnsi"/>
        </w:rPr>
      </w:pPr>
      <w:r w:rsidRPr="00A67E06">
        <w:rPr>
          <w:rStyle w:val="Style13ptBold"/>
          <w:rFonts w:asciiTheme="majorHAnsi" w:hAnsiTheme="majorHAnsi" w:cstheme="majorHAnsi"/>
          <w:szCs w:val="26"/>
        </w:rPr>
        <w:t>USCP No Date</w:t>
      </w:r>
      <w:r w:rsidRPr="00A67E06">
        <w:rPr>
          <w:rFonts w:asciiTheme="majorHAnsi" w:hAnsiTheme="majorHAnsi" w:cstheme="majorHAnsi"/>
        </w:rPr>
        <w:t xml:space="preserve"> (This is the official role of the Inspector General with the USCP. “Office of Inspector General,” https://www.uscp.gov/the-department/office-inspector-general //KDCC)</w:t>
      </w:r>
    </w:p>
    <w:p w14:paraId="009CB1B8" w14:textId="77777777" w:rsidR="000136D6" w:rsidRPr="00A67E06" w:rsidRDefault="000136D6" w:rsidP="000136D6">
      <w:pPr>
        <w:rPr>
          <w:rFonts w:asciiTheme="majorHAnsi" w:hAnsiTheme="majorHAnsi" w:cstheme="majorHAnsi"/>
        </w:rPr>
      </w:pPr>
      <w:r w:rsidRPr="00A67E06">
        <w:rPr>
          <w:rFonts w:asciiTheme="majorHAnsi" w:hAnsiTheme="majorHAnsi" w:cstheme="majorHAnsi"/>
        </w:rPr>
        <w:t xml:space="preserve">Under Public Law 109-55, August 2, 2005, </w:t>
      </w:r>
      <w:r w:rsidRPr="00A67E06">
        <w:rPr>
          <w:rStyle w:val="StyleUnderline"/>
          <w:rFonts w:asciiTheme="majorHAnsi" w:hAnsiTheme="majorHAnsi" w:cstheme="majorHAnsi"/>
        </w:rPr>
        <w:t xml:space="preserve">Congress established the United States Capitol Police (USCP) Office of Inspector General (OIG). The Inspector General (IG) reports directly to the Capitol Police Board, and heads OIG. The </w:t>
      </w:r>
      <w:r w:rsidRPr="00A67E06">
        <w:rPr>
          <w:rStyle w:val="Emphasis"/>
          <w:rFonts w:asciiTheme="majorHAnsi" w:hAnsiTheme="majorHAnsi" w:cstheme="majorHAnsi"/>
        </w:rPr>
        <w:t>OIG supervises and conducts audits, inspections, and investigations involving USCP programs, functions, systems, and operations</w:t>
      </w:r>
      <w:r w:rsidRPr="00A67E06">
        <w:rPr>
          <w:rStyle w:val="StyleUnderline"/>
          <w:rFonts w:asciiTheme="majorHAnsi" w:hAnsiTheme="majorHAnsi" w:cstheme="majorHAnsi"/>
        </w:rPr>
        <w:t xml:space="preserve">. </w:t>
      </w:r>
      <w:r w:rsidRPr="00A67E06">
        <w:rPr>
          <w:rFonts w:asciiTheme="majorHAnsi" w:hAnsiTheme="majorHAnsi" w:cstheme="majorHAnsi"/>
        </w:rPr>
        <w:t xml:space="preserve">OIG is also responsible for: </w:t>
      </w:r>
      <w:r w:rsidRPr="00A67E06">
        <w:rPr>
          <w:rStyle w:val="StyleUnderline"/>
          <w:rFonts w:asciiTheme="majorHAnsi" w:hAnsiTheme="majorHAnsi" w:cstheme="majorHAnsi"/>
        </w:rPr>
        <w:t xml:space="preserve">Promoting economy, efficiency, and effectiveness in the administration of USCP programs and operations; Preventing and detecting fraud, waste, abuse, and mismanagement in USCP programs and operations; </w:t>
      </w:r>
      <w:r w:rsidRPr="00A67E06">
        <w:rPr>
          <w:rStyle w:val="Emphasis"/>
          <w:rFonts w:asciiTheme="majorHAnsi" w:hAnsiTheme="majorHAnsi" w:cstheme="majorHAnsi"/>
        </w:rPr>
        <w:t>Preventing, detecting, and handling cases involving misconduct;</w:t>
      </w:r>
      <w:r w:rsidRPr="00A67E06">
        <w:rPr>
          <w:rStyle w:val="StyleUnderline"/>
          <w:rFonts w:asciiTheme="majorHAnsi" w:hAnsiTheme="majorHAnsi" w:cstheme="majorHAnsi"/>
        </w:rPr>
        <w:t xml:space="preserve"> and </w:t>
      </w:r>
      <w:r w:rsidRPr="00A67E06">
        <w:rPr>
          <w:rStyle w:val="Emphasis"/>
          <w:rFonts w:asciiTheme="majorHAnsi" w:hAnsiTheme="majorHAnsi" w:cstheme="majorHAnsi"/>
        </w:rPr>
        <w:t>Issuing Semiannual Reports to Congress</w:t>
      </w:r>
      <w:r w:rsidRPr="00A67E06">
        <w:rPr>
          <w:rStyle w:val="StyleUnderline"/>
          <w:rFonts w:asciiTheme="majorHAnsi" w:hAnsiTheme="majorHAnsi" w:cstheme="majorHAnsi"/>
        </w:rPr>
        <w:t xml:space="preserve"> that describe OIG activities. </w:t>
      </w:r>
      <w:r w:rsidRPr="00A67E06">
        <w:rPr>
          <w:rFonts w:asciiTheme="majorHAnsi" w:hAnsiTheme="majorHAnsi" w:cstheme="majorHAnsi"/>
        </w:rPr>
        <w:t xml:space="preserve">In support of these responsibilities, </w:t>
      </w:r>
      <w:r w:rsidRPr="00A67E06">
        <w:rPr>
          <w:rStyle w:val="StyleUnderline"/>
          <w:rFonts w:asciiTheme="majorHAnsi" w:hAnsiTheme="majorHAnsi" w:cstheme="majorHAnsi"/>
        </w:rPr>
        <w:t xml:space="preserve">OIG has statutory authority to subpoena or otherwise </w:t>
      </w:r>
      <w:r w:rsidRPr="00A67E06">
        <w:rPr>
          <w:rStyle w:val="Emphasis"/>
          <w:rFonts w:asciiTheme="majorHAnsi" w:hAnsiTheme="majorHAnsi" w:cstheme="majorHAnsi"/>
        </w:rPr>
        <w:t>obtain all records, files, reports, documents, or materials needed to conduct audits, inspections, and investigations</w:t>
      </w:r>
      <w:r w:rsidRPr="00A67E06">
        <w:rPr>
          <w:rStyle w:val="StyleUnderline"/>
          <w:rFonts w:asciiTheme="majorHAnsi" w:hAnsiTheme="majorHAnsi" w:cstheme="majorHAnsi"/>
        </w:rPr>
        <w:t xml:space="preserve">. The IG is independent and </w:t>
      </w:r>
      <w:r w:rsidRPr="00A67E06">
        <w:rPr>
          <w:rStyle w:val="Emphasis"/>
          <w:rFonts w:asciiTheme="majorHAnsi" w:hAnsiTheme="majorHAnsi" w:cstheme="majorHAnsi"/>
        </w:rPr>
        <w:t>may not be prevented</w:t>
      </w:r>
      <w:r w:rsidRPr="00A67E06">
        <w:rPr>
          <w:rStyle w:val="StyleUnderline"/>
          <w:rFonts w:asciiTheme="majorHAnsi" w:hAnsiTheme="majorHAnsi" w:cstheme="majorHAnsi"/>
        </w:rPr>
        <w:t xml:space="preserve"> from carrying out any audit, inspection, or investigation</w:t>
      </w:r>
      <w:r w:rsidRPr="00A67E06">
        <w:rPr>
          <w:rFonts w:asciiTheme="majorHAnsi" w:hAnsiTheme="majorHAnsi" w:cstheme="majorHAnsi"/>
        </w:rPr>
        <w:t>.</w:t>
      </w:r>
    </w:p>
    <w:p w14:paraId="165A84DC" w14:textId="77777777" w:rsidR="000136D6" w:rsidRPr="00A67E06" w:rsidRDefault="000136D6" w:rsidP="000136D6">
      <w:pPr>
        <w:pStyle w:val="Heading4"/>
        <w:rPr>
          <w:rFonts w:asciiTheme="majorHAnsi" w:hAnsiTheme="majorHAnsi" w:cstheme="majorHAnsi"/>
        </w:rPr>
      </w:pPr>
      <w:r w:rsidRPr="00A67E06">
        <w:rPr>
          <w:rFonts w:asciiTheme="majorHAnsi" w:hAnsiTheme="majorHAnsi" w:cstheme="majorHAnsi"/>
        </w:rPr>
        <w:t xml:space="preserve">Executive orders carry binding force of law </w:t>
      </w:r>
    </w:p>
    <w:p w14:paraId="29A7BB6C" w14:textId="77777777" w:rsidR="000136D6" w:rsidRPr="00A67E06" w:rsidRDefault="000136D6" w:rsidP="000136D6">
      <w:pPr>
        <w:rPr>
          <w:rFonts w:asciiTheme="majorHAnsi" w:hAnsiTheme="majorHAnsi" w:cstheme="majorHAnsi"/>
        </w:rPr>
      </w:pPr>
      <w:r w:rsidRPr="00A67E06">
        <w:rPr>
          <w:rStyle w:val="Style13ptBold"/>
          <w:rFonts w:asciiTheme="majorHAnsi" w:hAnsiTheme="majorHAnsi" w:cstheme="majorHAnsi"/>
          <w:szCs w:val="26"/>
        </w:rPr>
        <w:t>Schultz 17</w:t>
      </w:r>
      <w:r w:rsidRPr="00A67E06">
        <w:rPr>
          <w:rStyle w:val="Style13ptBold"/>
          <w:rFonts w:asciiTheme="majorHAnsi" w:hAnsiTheme="majorHAnsi" w:cstheme="majorHAnsi"/>
        </w:rPr>
        <w:t xml:space="preserve"> </w:t>
      </w:r>
      <w:r w:rsidRPr="00A67E06">
        <w:rPr>
          <w:rFonts w:asciiTheme="majorHAnsi" w:hAnsiTheme="majorHAnsi" w:cstheme="majorHAnsi"/>
        </w:rPr>
        <w:t xml:space="preserve">(David – Political Science Professor at Hamline University, “Presidential Executive Orders And The Constitution: What Can Trump Really </w:t>
      </w:r>
      <w:proofErr w:type="gramStart"/>
      <w:r w:rsidRPr="00A67E06">
        <w:rPr>
          <w:rFonts w:asciiTheme="majorHAnsi" w:hAnsiTheme="majorHAnsi" w:cstheme="majorHAnsi"/>
        </w:rPr>
        <w:t>Do?,</w:t>
      </w:r>
      <w:proofErr w:type="gramEnd"/>
      <w:r w:rsidRPr="00A67E06">
        <w:rPr>
          <w:rFonts w:asciiTheme="majorHAnsi" w:hAnsiTheme="majorHAnsi" w:cstheme="majorHAnsi"/>
        </w:rPr>
        <w:t>” 2/1/17, https://www.huffingtonpost.com/david-schultz/presidential-executive-or_b_14544996.html)</w:t>
      </w:r>
    </w:p>
    <w:p w14:paraId="22CDF8DD" w14:textId="77777777" w:rsidR="000136D6" w:rsidRPr="00A67E06" w:rsidRDefault="000136D6" w:rsidP="000136D6">
      <w:pPr>
        <w:rPr>
          <w:rFonts w:asciiTheme="majorHAnsi" w:hAnsiTheme="majorHAnsi" w:cstheme="majorHAnsi"/>
        </w:rPr>
      </w:pPr>
      <w:r w:rsidRPr="00A67E06">
        <w:rPr>
          <w:rFonts w:asciiTheme="majorHAnsi" w:hAnsiTheme="majorHAnsi" w:cstheme="majorHAnsi"/>
        </w:rPr>
        <w:t xml:space="preserve">Yet the congressional route is not the only way law is created. Orders by the courts become binding and enforceable as law by the courts. In some circumstances, </w:t>
      </w:r>
      <w:r w:rsidRPr="00A67E06">
        <w:rPr>
          <w:rStyle w:val="Emphasis"/>
          <w:rFonts w:asciiTheme="majorHAnsi" w:hAnsiTheme="majorHAnsi" w:cstheme="majorHAnsi"/>
        </w:rPr>
        <w:t>orders issued by the President</w:t>
      </w:r>
      <w:r w:rsidRPr="00A67E06">
        <w:rPr>
          <w:rStyle w:val="StyleUnderline"/>
          <w:rFonts w:asciiTheme="majorHAnsi" w:hAnsiTheme="majorHAnsi" w:cstheme="majorHAnsi"/>
        </w:rPr>
        <w:t xml:space="preserve"> of the United States </w:t>
      </w:r>
      <w:proofErr w:type="spellStart"/>
      <w:r w:rsidRPr="00A67E06">
        <w:rPr>
          <w:rStyle w:val="StyleUnderline"/>
          <w:rFonts w:asciiTheme="majorHAnsi" w:hAnsiTheme="majorHAnsi" w:cstheme="majorHAnsi"/>
        </w:rPr>
        <w:t>too</w:t>
      </w:r>
      <w:proofErr w:type="spellEnd"/>
      <w:r w:rsidRPr="00A67E06">
        <w:rPr>
          <w:rStyle w:val="StyleUnderline"/>
          <w:rFonts w:asciiTheme="majorHAnsi" w:hAnsiTheme="majorHAnsi" w:cstheme="majorHAnsi"/>
        </w:rPr>
        <w:t xml:space="preserve"> </w:t>
      </w:r>
      <w:r w:rsidRPr="00A67E06">
        <w:rPr>
          <w:rStyle w:val="Emphasis"/>
          <w:rFonts w:asciiTheme="majorHAnsi" w:hAnsiTheme="majorHAnsi" w:cstheme="majorHAnsi"/>
        </w:rPr>
        <w:t>carry the force of law.</w:t>
      </w:r>
      <w:r w:rsidRPr="00A67E06">
        <w:rPr>
          <w:rFonts w:asciiTheme="majorHAnsi" w:hAnsiTheme="majorHAnsi" w:cstheme="majorHAnsi"/>
        </w:rPr>
        <w:t xml:space="preserve"> </w:t>
      </w:r>
      <w:r w:rsidRPr="00A67E06">
        <w:rPr>
          <w:rStyle w:val="StyleUnderline"/>
          <w:rFonts w:asciiTheme="majorHAnsi" w:hAnsiTheme="majorHAnsi" w:cstheme="majorHAnsi"/>
        </w:rPr>
        <w:t>These executive orders have been issued by</w:t>
      </w:r>
      <w:r w:rsidRPr="00A67E06">
        <w:rPr>
          <w:rFonts w:asciiTheme="majorHAnsi" w:hAnsiTheme="majorHAnsi" w:cstheme="majorHAnsi"/>
        </w:rPr>
        <w:t xml:space="preserve"> presidents since the time George Washington became president, and over time they have been used by </w:t>
      </w:r>
      <w:r w:rsidRPr="00A67E06">
        <w:rPr>
          <w:rStyle w:val="StyleUnderline"/>
          <w:rFonts w:asciiTheme="majorHAnsi" w:hAnsiTheme="majorHAnsi" w:cstheme="majorHAnsi"/>
        </w:rPr>
        <w:t>almost every president</w:t>
      </w:r>
      <w:r w:rsidRPr="00A67E06">
        <w:rPr>
          <w:rFonts w:asciiTheme="majorHAnsi" w:hAnsiTheme="majorHAnsi" w:cstheme="majorHAnsi"/>
        </w:rPr>
        <w:t xml:space="preserve">, often either with support or controversy. </w:t>
      </w:r>
      <w:r w:rsidRPr="00A67E06">
        <w:rPr>
          <w:rStyle w:val="StyleUnderline"/>
          <w:rFonts w:asciiTheme="majorHAnsi" w:hAnsiTheme="majorHAnsi" w:cstheme="majorHAnsi"/>
        </w:rPr>
        <w:t>The legal</w:t>
      </w:r>
      <w:r w:rsidRPr="00A67E06">
        <w:rPr>
          <w:rFonts w:asciiTheme="majorHAnsi" w:hAnsiTheme="majorHAnsi" w:cstheme="majorHAnsi"/>
        </w:rPr>
        <w:t xml:space="preserve"> or constitutional </w:t>
      </w:r>
      <w:r w:rsidRPr="00A67E06">
        <w:rPr>
          <w:rStyle w:val="StyleUnderline"/>
          <w:rFonts w:asciiTheme="majorHAnsi" w:hAnsiTheme="majorHAnsi" w:cstheme="majorHAnsi"/>
        </w:rPr>
        <w:t>basis for executive orders has several sources.</w:t>
      </w:r>
      <w:r w:rsidRPr="00A67E06">
        <w:rPr>
          <w:rFonts w:asciiTheme="majorHAnsi" w:hAnsiTheme="majorHAnsi" w:cstheme="majorHAnsi"/>
        </w:rPr>
        <w:t xml:space="preserve"> The </w:t>
      </w:r>
      <w:r w:rsidRPr="00A67E06">
        <w:rPr>
          <w:rStyle w:val="StyleUnderline"/>
          <w:rFonts w:asciiTheme="majorHAnsi" w:hAnsiTheme="majorHAnsi" w:cstheme="majorHAnsi"/>
        </w:rPr>
        <w:t>first is</w:t>
      </w:r>
      <w:r w:rsidRPr="00A67E06">
        <w:rPr>
          <w:rFonts w:asciiTheme="majorHAnsi" w:hAnsiTheme="majorHAnsi" w:cstheme="majorHAnsi"/>
        </w:rPr>
        <w:t xml:space="preserve"> in </w:t>
      </w:r>
      <w:r w:rsidRPr="00A67E06">
        <w:rPr>
          <w:rStyle w:val="StyleUnderline"/>
          <w:rFonts w:asciiTheme="majorHAnsi" w:hAnsiTheme="majorHAnsi" w:cstheme="majorHAnsi"/>
        </w:rPr>
        <w:t>Article II, Section I</w:t>
      </w:r>
      <w:r w:rsidRPr="00A67E06">
        <w:rPr>
          <w:rFonts w:asciiTheme="majorHAnsi" w:hAnsiTheme="majorHAnsi" w:cstheme="majorHAnsi"/>
        </w:rPr>
        <w:t xml:space="preserve">, Clause 1, which </w:t>
      </w:r>
      <w:r w:rsidRPr="00A67E06">
        <w:rPr>
          <w:rStyle w:val="StyleUnderline"/>
          <w:rFonts w:asciiTheme="majorHAnsi" w:hAnsiTheme="majorHAnsi" w:cstheme="majorHAnsi"/>
        </w:rPr>
        <w:t>vests in the president the executive power, and Article II, Section 3, which requires that presidents “take care that the laws be faithfully executed.”</w:t>
      </w:r>
      <w:r w:rsidRPr="00A67E06">
        <w:rPr>
          <w:rFonts w:asciiTheme="majorHAnsi" w:hAnsiTheme="majorHAnsi" w:cstheme="majorHAnsi"/>
        </w:rPr>
        <w:t xml:space="preserve"> While lacking precise definition, </w:t>
      </w:r>
      <w:r w:rsidRPr="00A67E06">
        <w:rPr>
          <w:rStyle w:val="StyleUnderline"/>
          <w:rFonts w:asciiTheme="majorHAnsi" w:hAnsiTheme="majorHAnsi" w:cstheme="majorHAnsi"/>
        </w:rPr>
        <w:t xml:space="preserve">the executive power gives </w:t>
      </w:r>
      <w:r w:rsidRPr="00A67E06">
        <w:rPr>
          <w:rStyle w:val="StyleUnderline"/>
          <w:rFonts w:asciiTheme="majorHAnsi" w:hAnsiTheme="majorHAnsi" w:cstheme="majorHAnsi"/>
        </w:rPr>
        <w:tab/>
        <w:t xml:space="preserve">presidents </w:t>
      </w:r>
      <w:r w:rsidRPr="00A67E06">
        <w:rPr>
          <w:rStyle w:val="Emphasis"/>
          <w:rFonts w:asciiTheme="majorHAnsi" w:hAnsiTheme="majorHAnsi" w:cstheme="majorHAnsi"/>
        </w:rPr>
        <w:t>broad enforcement authority</w:t>
      </w:r>
      <w:r w:rsidRPr="00A67E06">
        <w:rPr>
          <w:rStyle w:val="StyleUnderline"/>
          <w:rFonts w:asciiTheme="majorHAnsi" w:hAnsiTheme="majorHAnsi" w:cstheme="majorHAnsi"/>
        </w:rPr>
        <w:t xml:space="preserve"> to use their </w:t>
      </w:r>
      <w:r w:rsidRPr="00A67E06">
        <w:rPr>
          <w:rStyle w:val="Emphasis"/>
          <w:rFonts w:asciiTheme="majorHAnsi" w:hAnsiTheme="majorHAnsi" w:cstheme="majorHAnsi"/>
        </w:rPr>
        <w:t>discretion to determine how to enforce the law</w:t>
      </w:r>
      <w:r w:rsidRPr="00A67E06">
        <w:rPr>
          <w:rStyle w:val="StyleUnderline"/>
          <w:rFonts w:asciiTheme="majorHAnsi" w:hAnsiTheme="majorHAnsi" w:cstheme="majorHAnsi"/>
        </w:rPr>
        <w:t xml:space="preserve"> or to otherwise manage the resources and staff of the executive department.</w:t>
      </w:r>
      <w:r w:rsidRPr="00A67E06">
        <w:rPr>
          <w:rFonts w:asciiTheme="majorHAnsi" w:hAnsiTheme="majorHAnsi" w:cstheme="majorHAnsi"/>
        </w:rPr>
        <w:t xml:space="preserve"> Second, </w:t>
      </w:r>
      <w:r w:rsidRPr="00A67E06">
        <w:rPr>
          <w:rStyle w:val="StyleUnderline"/>
          <w:rFonts w:asciiTheme="majorHAnsi" w:hAnsiTheme="majorHAnsi" w:cstheme="majorHAnsi"/>
        </w:rPr>
        <w:t>executive orders have a legal basis in power delegated by Congress to the president or executive department agencies.</w:t>
      </w:r>
      <w:r w:rsidRPr="00A67E06">
        <w:rPr>
          <w:rFonts w:asciiTheme="majorHAnsi" w:hAnsiTheme="majorHAnsi" w:cstheme="majorHAnsi"/>
        </w:rPr>
        <w:t xml:space="preserve"> Congress may delegate to the Environmental Protection Agency, for example, authority to make determinations about what constitutes clean air or water under the Clean Water Act of 1972 or Clean Air Act of 1973. This delegation power is subject to the constitutional limits outlined by a host of Supreme Court decision. Third, since the adoption of the Administrative Procedures Act (APA) in 1946, there is a complex process and structure for how administrative agencies and members of the executive branch can make rules and have then become legally binding. Taken together, these constitutional clauses, specific congressional delegation, and the rule-making process of the APA form the legal basis of presidential executive orders. With the exception of President William Henry Harrison, who died barely a month after being sworn into office, every president has issued executive orders. George Washington issued the first one, directing officers of the Articles of Confederation government to compose a report for his administration on the status or state of affairs of America. Other famous orders included Thomas Jefferson ordering the Louisiana Purchase, James Knox Polk ordering the annexation of Texas, Abraham Lincoln’s Emancipation Proclamation, Franklin Roosevelt ordering the internment of </w:t>
      </w:r>
      <w:proofErr w:type="gramStart"/>
      <w:r w:rsidRPr="00A67E06">
        <w:rPr>
          <w:rFonts w:asciiTheme="majorHAnsi" w:hAnsiTheme="majorHAnsi" w:cstheme="majorHAnsi"/>
        </w:rPr>
        <w:t>Japanese-Americans</w:t>
      </w:r>
      <w:proofErr w:type="gramEnd"/>
      <w:r w:rsidRPr="00A67E06">
        <w:rPr>
          <w:rFonts w:asciiTheme="majorHAnsi" w:hAnsiTheme="majorHAnsi" w:cstheme="majorHAnsi"/>
        </w:rPr>
        <w:t xml:space="preserve"> during World War II, and John Kennedy creating the Peace Corps. The numbering of executive orders began in 1907, and not until the Federal Registration Act of 1936 was there a formal process for recording executive orders. Prior to 1936 and 1907 executive orders were issued less formally. From 1789 to the end of the Obama presidency there have been nearly 14,000 executive orders. Franklin Roosevelt holds the record with 3,721 orders, with second place going to Woodrow Wilson at 1,803, and third place to Calvin Coolidge with 1,203. Among recent presidents, Bill Clinton issued 364, George Bush 291, and Barack Obama 276. The American Presidency Project at http://www.presidency.ucsb.edu/data/orders.php maintains a list of all executive orders. In the last several years, partisan and political gridlock between Congress and the president has led the latter into using executive orders as a way of addressing issues or creating rules of laws in the absence of explicit congressional action. The Obama Administration through the EPA issued rules regulating carbon emissions. Yet in Murray Energy Company v. Environmental Protection Agency, U.S.;136 </w:t>
      </w:r>
      <w:proofErr w:type="spellStart"/>
      <w:r w:rsidRPr="00A67E06">
        <w:rPr>
          <w:rFonts w:asciiTheme="majorHAnsi" w:hAnsiTheme="majorHAnsi" w:cstheme="majorHAnsi"/>
        </w:rPr>
        <w:t>S.Ct</w:t>
      </w:r>
      <w:proofErr w:type="spellEnd"/>
      <w:r w:rsidRPr="00A67E06">
        <w:rPr>
          <w:rFonts w:asciiTheme="majorHAnsi" w:hAnsiTheme="majorHAnsi" w:cstheme="majorHAnsi"/>
        </w:rPr>
        <w:t xml:space="preserve">. 999; 194 L.Ed.2d 18 (2016) in a suit brought by more than two dozen states and several utility companies, the Supreme Court in a 5-3 vote issued a stay on the rules pending review by the Court of Appeals. In United States v. Texas, U.S.; 136 </w:t>
      </w:r>
      <w:proofErr w:type="spellStart"/>
      <w:r w:rsidRPr="00A67E06">
        <w:rPr>
          <w:rFonts w:asciiTheme="majorHAnsi" w:hAnsiTheme="majorHAnsi" w:cstheme="majorHAnsi"/>
        </w:rPr>
        <w:t>S.Ct</w:t>
      </w:r>
      <w:proofErr w:type="spellEnd"/>
      <w:r w:rsidRPr="00A67E06">
        <w:rPr>
          <w:rFonts w:asciiTheme="majorHAnsi" w:hAnsiTheme="majorHAnsi" w:cstheme="majorHAnsi"/>
        </w:rPr>
        <w:t xml:space="preserve">. 2271 (2016), the Supreme Court deadlocked 4-4 and issued a per </w:t>
      </w:r>
      <w:proofErr w:type="spellStart"/>
      <w:r w:rsidRPr="00A67E06">
        <w:rPr>
          <w:rFonts w:asciiTheme="majorHAnsi" w:hAnsiTheme="majorHAnsi" w:cstheme="majorHAnsi"/>
        </w:rPr>
        <w:t>curiam</w:t>
      </w:r>
      <w:proofErr w:type="spellEnd"/>
      <w:r w:rsidRPr="00A67E06">
        <w:rPr>
          <w:rFonts w:asciiTheme="majorHAnsi" w:hAnsiTheme="majorHAnsi" w:cstheme="majorHAnsi"/>
        </w:rPr>
        <w:t xml:space="preserve"> decision that upheld a lower decision that issued an injunction to prevent enforcement of an executive order or program entitled Deferred Action for Parents of Americans and Lawful Permanent Residents (DAPA), which would provide legal presence for illegal immigrants who were parents of citizens or lawful permanent residents. This decision effectively ended President Obama’s effort to use an executive order to effect immigration reform. The lower court decision is provided in this book. While many criticize executive orders as a way to circumvent Congress and the separation of powers process, there is no question that these orders are a major part of federal executive power that is unlikely to disappear in the future. However, as should be clear, presidents are not kings and do not have any inherent power to issue orders. Their authority must come from the Constitution or law, subject to limits. Nor are presidents like Captain Picard able simply to </w:t>
      </w:r>
      <w:proofErr w:type="gramStart"/>
      <w:r w:rsidRPr="00A67E06">
        <w:rPr>
          <w:rFonts w:asciiTheme="majorHAnsi" w:hAnsiTheme="majorHAnsi" w:cstheme="majorHAnsi"/>
        </w:rPr>
        <w:t>say</w:t>
      </w:r>
      <w:proofErr w:type="gramEnd"/>
      <w:r w:rsidRPr="00A67E06">
        <w:rPr>
          <w:rFonts w:asciiTheme="majorHAnsi" w:hAnsiTheme="majorHAnsi" w:cstheme="majorHAnsi"/>
        </w:rPr>
        <w:t xml:space="preserve"> “make it so” and it will happen. </w:t>
      </w:r>
      <w:r w:rsidRPr="00A67E06">
        <w:rPr>
          <w:rStyle w:val="StyleUnderline"/>
          <w:rFonts w:asciiTheme="majorHAnsi" w:hAnsiTheme="majorHAnsi" w:cstheme="majorHAnsi"/>
        </w:rPr>
        <w:t xml:space="preserve">Once presidents do issue executive </w:t>
      </w:r>
      <w:proofErr w:type="gramStart"/>
      <w:r w:rsidRPr="00A67E06">
        <w:rPr>
          <w:rStyle w:val="StyleUnderline"/>
          <w:rFonts w:asciiTheme="majorHAnsi" w:hAnsiTheme="majorHAnsi" w:cstheme="majorHAnsi"/>
        </w:rPr>
        <w:t>orders</w:t>
      </w:r>
      <w:proofErr w:type="gramEnd"/>
      <w:r w:rsidRPr="00A67E06">
        <w:rPr>
          <w:rStyle w:val="StyleUnderline"/>
          <w:rFonts w:asciiTheme="majorHAnsi" w:hAnsiTheme="majorHAnsi" w:cstheme="majorHAnsi"/>
        </w:rPr>
        <w:t xml:space="preserve"> they </w:t>
      </w:r>
      <w:r w:rsidRPr="00A67E06">
        <w:rPr>
          <w:rStyle w:val="Emphasis"/>
          <w:rFonts w:asciiTheme="majorHAnsi" w:hAnsiTheme="majorHAnsi" w:cstheme="majorHAnsi"/>
        </w:rPr>
        <w:t>carry the binding force of law and they are hard to repeal or undue.</w:t>
      </w:r>
      <w:r w:rsidRPr="00A67E06">
        <w:rPr>
          <w:rFonts w:asciiTheme="majorHAnsi" w:hAnsiTheme="majorHAnsi" w:cstheme="majorHAnsi"/>
        </w:rPr>
        <w:t xml:space="preserve"> This will make it difficult for Trump to undo except a very few of Obama’s recent executive orders. Conversely, moving forward, any of Trump’s orders will have to follow a specific process to have the force of law, and there are many things he simply cannot order.</w:t>
      </w:r>
    </w:p>
    <w:p w14:paraId="52D0F137" w14:textId="77777777" w:rsidR="000136D6" w:rsidRPr="00A67E06" w:rsidRDefault="000136D6" w:rsidP="000136D6">
      <w:pPr>
        <w:pStyle w:val="Heading4"/>
        <w:rPr>
          <w:rFonts w:asciiTheme="majorHAnsi" w:hAnsiTheme="majorHAnsi" w:cstheme="majorHAnsi"/>
        </w:rPr>
      </w:pPr>
      <w:r w:rsidRPr="00A67E06">
        <w:rPr>
          <w:rFonts w:asciiTheme="majorHAnsi" w:hAnsiTheme="majorHAnsi" w:cstheme="majorHAnsi"/>
        </w:rPr>
        <w:t>Executive orders spur congressional modeling – shapes public opinion and innovation</w:t>
      </w:r>
    </w:p>
    <w:p w14:paraId="34C2B2A5" w14:textId="77777777" w:rsidR="000136D6" w:rsidRPr="00A67E06" w:rsidRDefault="000136D6" w:rsidP="000136D6">
      <w:pPr>
        <w:rPr>
          <w:rFonts w:asciiTheme="majorHAnsi" w:hAnsiTheme="majorHAnsi" w:cstheme="majorHAnsi"/>
        </w:rPr>
      </w:pPr>
      <w:proofErr w:type="spellStart"/>
      <w:r w:rsidRPr="00A67E06">
        <w:rPr>
          <w:rStyle w:val="Style13ptBold"/>
          <w:rFonts w:asciiTheme="majorHAnsi" w:hAnsiTheme="majorHAnsi" w:cstheme="majorHAnsi"/>
        </w:rPr>
        <w:t>Sovacool</w:t>
      </w:r>
      <w:proofErr w:type="spellEnd"/>
      <w:r w:rsidRPr="00A67E06">
        <w:rPr>
          <w:rStyle w:val="Style13ptBold"/>
          <w:rFonts w:asciiTheme="majorHAnsi" w:hAnsiTheme="majorHAnsi" w:cstheme="majorHAnsi"/>
        </w:rPr>
        <w:t xml:space="preserve"> 9</w:t>
      </w:r>
      <w:r w:rsidRPr="00A67E06">
        <w:rPr>
          <w:rFonts w:asciiTheme="majorHAnsi" w:hAnsiTheme="majorHAnsi" w:cstheme="majorHAnsi"/>
        </w:rPr>
        <w:t xml:space="preserve"> (Benjamin – Research Fellow in the Energy Governance Program at the Centre on Asia and Globalization and Assistant Professor at the Lee </w:t>
      </w:r>
      <w:proofErr w:type="spellStart"/>
      <w:r w:rsidRPr="00A67E06">
        <w:rPr>
          <w:rFonts w:asciiTheme="majorHAnsi" w:hAnsiTheme="majorHAnsi" w:cstheme="majorHAnsi"/>
        </w:rPr>
        <w:t>Kuan</w:t>
      </w:r>
      <w:proofErr w:type="spellEnd"/>
      <w:r w:rsidRPr="00A67E06">
        <w:rPr>
          <w:rFonts w:asciiTheme="majorHAnsi" w:hAnsiTheme="majorHAnsi" w:cstheme="majorHAnsi"/>
        </w:rPr>
        <w:t xml:space="preserve"> Yew School of Public Policy at the National University of Singapore, “Preventing National Electricity-Water Crisis Areas in the United States”, 2009, 34 </w:t>
      </w:r>
      <w:r w:rsidRPr="00A67E06">
        <w:rPr>
          <w:rFonts w:asciiTheme="majorHAnsi" w:hAnsiTheme="majorHAnsi" w:cstheme="majorHAnsi"/>
          <w:i/>
        </w:rPr>
        <w:t xml:space="preserve">Colum. J. </w:t>
      </w:r>
      <w:proofErr w:type="spellStart"/>
      <w:r w:rsidRPr="00A67E06">
        <w:rPr>
          <w:rFonts w:asciiTheme="majorHAnsi" w:hAnsiTheme="majorHAnsi" w:cstheme="majorHAnsi"/>
          <w:i/>
        </w:rPr>
        <w:t>Envtl</w:t>
      </w:r>
      <w:proofErr w:type="spellEnd"/>
      <w:r w:rsidRPr="00A67E06">
        <w:rPr>
          <w:rFonts w:asciiTheme="majorHAnsi" w:hAnsiTheme="majorHAnsi" w:cstheme="majorHAnsi"/>
          <w:i/>
        </w:rPr>
        <w:t>. L.</w:t>
      </w:r>
      <w:r w:rsidRPr="00A67E06">
        <w:rPr>
          <w:rFonts w:asciiTheme="majorHAnsi" w:hAnsiTheme="majorHAnsi" w:cstheme="majorHAnsi"/>
        </w:rPr>
        <w:t xml:space="preserve"> 333, lexis)</w:t>
      </w:r>
    </w:p>
    <w:p w14:paraId="2C4C3610" w14:textId="77777777" w:rsidR="000136D6" w:rsidRPr="00A67E06" w:rsidRDefault="000136D6" w:rsidP="000136D6">
      <w:pPr>
        <w:rPr>
          <w:rFonts w:asciiTheme="majorHAnsi" w:hAnsiTheme="majorHAnsi" w:cstheme="majorHAnsi"/>
        </w:rPr>
      </w:pPr>
      <w:r w:rsidRPr="00A67E06">
        <w:rPr>
          <w:rFonts w:asciiTheme="majorHAnsi" w:hAnsiTheme="majorHAnsi" w:cstheme="majorHAnsi"/>
        </w:rPr>
        <w:t xml:space="preserve"> </w:t>
      </w:r>
      <w:r w:rsidRPr="00A67E06">
        <w:rPr>
          <w:rStyle w:val="StyleUnderline"/>
          <w:rFonts w:asciiTheme="majorHAnsi" w:hAnsiTheme="majorHAnsi" w:cstheme="majorHAnsi"/>
        </w:rPr>
        <w:t>In each of these circumstances</w:t>
      </w:r>
      <w:r w:rsidRPr="00A67E06">
        <w:rPr>
          <w:rFonts w:asciiTheme="majorHAnsi" w:hAnsiTheme="majorHAnsi" w:cstheme="majorHAnsi"/>
        </w:rPr>
        <w:t xml:space="preserve">, </w:t>
      </w:r>
      <w:r w:rsidRPr="00A67E06">
        <w:rPr>
          <w:rStyle w:val="StyleUnderline"/>
          <w:rFonts w:asciiTheme="majorHAnsi" w:hAnsiTheme="majorHAnsi" w:cstheme="majorHAnsi"/>
        </w:rPr>
        <w:t xml:space="preserve">Executive Orders were used to </w:t>
      </w:r>
      <w:r w:rsidRPr="00A67E06">
        <w:rPr>
          <w:rStyle w:val="Emphasis"/>
          <w:rFonts w:asciiTheme="majorHAnsi" w:hAnsiTheme="majorHAnsi" w:cstheme="majorHAnsi"/>
        </w:rPr>
        <w:t>cut through partisanship</w:t>
      </w:r>
      <w:r w:rsidRPr="00A67E06">
        <w:rPr>
          <w:rStyle w:val="StyleUnderline"/>
          <w:rFonts w:asciiTheme="majorHAnsi" w:hAnsiTheme="majorHAnsi" w:cstheme="majorHAnsi"/>
        </w:rPr>
        <w:t xml:space="preserve"> and </w:t>
      </w:r>
      <w:r w:rsidRPr="00A67E06">
        <w:rPr>
          <w:rStyle w:val="Emphasis"/>
          <w:rFonts w:asciiTheme="majorHAnsi" w:hAnsiTheme="majorHAnsi" w:cstheme="majorHAnsi"/>
        </w:rPr>
        <w:t>implement</w:t>
      </w:r>
      <w:r w:rsidRPr="00A67E06">
        <w:rPr>
          <w:rStyle w:val="StyleUnderline"/>
          <w:rFonts w:asciiTheme="majorHAnsi" w:hAnsiTheme="majorHAnsi" w:cstheme="majorHAnsi"/>
        </w:rPr>
        <w:t xml:space="preserve"> important and needed</w:t>
      </w:r>
      <w:r w:rsidRPr="00A67E06">
        <w:rPr>
          <w:rFonts w:asciiTheme="majorHAnsi" w:hAnsiTheme="majorHAnsi" w:cstheme="majorHAnsi"/>
        </w:rPr>
        <w:t xml:space="preserve"> [*388] </w:t>
      </w:r>
      <w:r w:rsidRPr="00A67E06">
        <w:rPr>
          <w:rStyle w:val="StyleUnderline"/>
          <w:rFonts w:asciiTheme="majorHAnsi" w:hAnsiTheme="majorHAnsi" w:cstheme="majorHAnsi"/>
        </w:rPr>
        <w:t>changes.</w:t>
      </w:r>
      <w:r w:rsidRPr="00A67E06">
        <w:rPr>
          <w:rFonts w:asciiTheme="majorHAnsi" w:hAnsiTheme="majorHAnsi" w:cstheme="majorHAnsi"/>
        </w:rPr>
        <w:t xml:space="preserve"> Furthermore, such </w:t>
      </w:r>
      <w:r w:rsidRPr="00A67E06">
        <w:rPr>
          <w:rStyle w:val="StyleUnderline"/>
          <w:rFonts w:asciiTheme="majorHAnsi" w:hAnsiTheme="majorHAnsi" w:cstheme="majorHAnsi"/>
        </w:rPr>
        <w:t xml:space="preserve">Executive Orders often </w:t>
      </w:r>
      <w:r w:rsidRPr="00A67E06">
        <w:rPr>
          <w:rStyle w:val="Emphasis"/>
          <w:rFonts w:asciiTheme="majorHAnsi" w:hAnsiTheme="majorHAnsi" w:cstheme="majorHAnsi"/>
        </w:rPr>
        <w:t>catalyzed</w:t>
      </w:r>
      <w:r w:rsidRPr="00A67E06">
        <w:rPr>
          <w:rStyle w:val="StyleUnderline"/>
          <w:rFonts w:asciiTheme="majorHAnsi" w:hAnsiTheme="majorHAnsi" w:cstheme="majorHAnsi"/>
        </w:rPr>
        <w:t xml:space="preserve"> media and public attention to the degree that they </w:t>
      </w:r>
      <w:r w:rsidRPr="00A67E06">
        <w:rPr>
          <w:rStyle w:val="Emphasis"/>
          <w:rFonts w:asciiTheme="majorHAnsi" w:hAnsiTheme="majorHAnsi" w:cstheme="majorHAnsi"/>
        </w:rPr>
        <w:t>later persuaded Congress to endorse with eventual legislation</w:t>
      </w:r>
      <w:r w:rsidRPr="00A67E06">
        <w:rPr>
          <w:rFonts w:asciiTheme="majorHAnsi" w:hAnsiTheme="majorHAnsi" w:cstheme="majorHAnsi"/>
        </w:rPr>
        <w:t xml:space="preserve">. Bruce N. </w:t>
      </w:r>
      <w:r w:rsidRPr="00A67E06">
        <w:rPr>
          <w:rStyle w:val="StyleUnderline"/>
          <w:rFonts w:asciiTheme="majorHAnsi" w:hAnsiTheme="majorHAnsi" w:cstheme="majorHAnsi"/>
        </w:rPr>
        <w:t>Reed, a special advisor to President Clinton, put it</w:t>
      </w:r>
      <w:r w:rsidRPr="00A67E06">
        <w:rPr>
          <w:rFonts w:asciiTheme="majorHAnsi" w:hAnsiTheme="majorHAnsi" w:cstheme="majorHAnsi"/>
        </w:rPr>
        <w:t xml:space="preserve"> succinctly by stating that "</w:t>
      </w:r>
      <w:r w:rsidRPr="00A67E06">
        <w:rPr>
          <w:rStyle w:val="StyleUnderline"/>
          <w:rFonts w:asciiTheme="majorHAnsi" w:hAnsiTheme="majorHAnsi" w:cstheme="majorHAnsi"/>
        </w:rPr>
        <w:t xml:space="preserve">in our experience, when the administration takes executive action, it not only leads to results while the political process is stuck in neutral, but it </w:t>
      </w:r>
      <w:r w:rsidRPr="00A67E06">
        <w:rPr>
          <w:rStyle w:val="Emphasis"/>
          <w:rFonts w:asciiTheme="majorHAnsi" w:hAnsiTheme="majorHAnsi" w:cstheme="majorHAnsi"/>
        </w:rPr>
        <w:t>often spurs Congress to follow suit."</w:t>
      </w:r>
      <w:r w:rsidRPr="00A67E06">
        <w:rPr>
          <w:rFonts w:asciiTheme="majorHAnsi" w:hAnsiTheme="majorHAnsi" w:cstheme="majorHAnsi"/>
        </w:rPr>
        <w:t xml:space="preserve"> n303 Analogously, </w:t>
      </w:r>
      <w:r w:rsidRPr="00A67E06">
        <w:rPr>
          <w:rStyle w:val="StyleUnderline"/>
          <w:rFonts w:asciiTheme="majorHAnsi" w:hAnsiTheme="majorHAnsi" w:cstheme="majorHAnsi"/>
        </w:rPr>
        <w:t>Executive Orders</w:t>
      </w:r>
      <w:r w:rsidRPr="00A67E06">
        <w:rPr>
          <w:rFonts w:asciiTheme="majorHAnsi" w:hAnsiTheme="majorHAnsi" w:cstheme="majorHAnsi"/>
        </w:rPr>
        <w:t>, notes two political scientists, "</w:t>
      </w:r>
      <w:r w:rsidRPr="00A67E06">
        <w:rPr>
          <w:rStyle w:val="Emphasis"/>
          <w:rFonts w:asciiTheme="majorHAnsi" w:hAnsiTheme="majorHAnsi" w:cstheme="majorHAnsi"/>
        </w:rPr>
        <w:t>facilitate innovations</w:t>
      </w:r>
      <w:r w:rsidRPr="00A67E06">
        <w:rPr>
          <w:rStyle w:val="StyleUnderline"/>
          <w:rFonts w:asciiTheme="majorHAnsi" w:hAnsiTheme="majorHAnsi" w:cstheme="majorHAnsi"/>
        </w:rPr>
        <w:t xml:space="preserve"> in the legislative process,</w:t>
      </w:r>
      <w:r w:rsidRPr="00A67E06">
        <w:rPr>
          <w:rFonts w:asciiTheme="majorHAnsi" w:hAnsiTheme="majorHAnsi" w:cstheme="majorHAnsi"/>
        </w:rPr>
        <w:t xml:space="preserve"> </w:t>
      </w:r>
      <w:r w:rsidRPr="00A67E06">
        <w:rPr>
          <w:rStyle w:val="Emphasis"/>
          <w:rFonts w:asciiTheme="majorHAnsi" w:hAnsiTheme="majorHAnsi" w:cstheme="majorHAnsi"/>
        </w:rPr>
        <w:t>codify ideological commitments</w:t>
      </w:r>
      <w:r w:rsidRPr="00A67E06">
        <w:rPr>
          <w:rStyle w:val="StyleUnderline"/>
          <w:rFonts w:asciiTheme="majorHAnsi" w:hAnsiTheme="majorHAnsi" w:cstheme="majorHAnsi"/>
        </w:rPr>
        <w:t xml:space="preserve">, and </w:t>
      </w:r>
      <w:r w:rsidRPr="00A67E06">
        <w:rPr>
          <w:rStyle w:val="Emphasis"/>
          <w:rFonts w:asciiTheme="majorHAnsi" w:hAnsiTheme="majorHAnsi" w:cstheme="majorHAnsi"/>
        </w:rPr>
        <w:t>drive social change</w:t>
      </w:r>
      <w:r w:rsidRPr="00A67E06">
        <w:rPr>
          <w:rFonts w:asciiTheme="majorHAnsi" w:hAnsiTheme="majorHAnsi" w:cstheme="majorHAnsi"/>
        </w:rPr>
        <w:t>." n304</w:t>
      </w:r>
    </w:p>
    <w:p w14:paraId="02C2E0A7" w14:textId="77777777" w:rsidR="000136D6" w:rsidRPr="003C6F7E" w:rsidRDefault="000136D6" w:rsidP="000136D6"/>
    <w:p w14:paraId="09311C2C" w14:textId="009CE30F" w:rsidR="000136D6" w:rsidRDefault="000F25F9" w:rsidP="000136D6">
      <w:pPr>
        <w:pStyle w:val="Heading2"/>
      </w:pPr>
      <w:r>
        <w:t>DA — Senate Elections</w:t>
      </w:r>
    </w:p>
    <w:p w14:paraId="1DBF6642" w14:textId="3D444758" w:rsidR="000F25F9" w:rsidRPr="000F25F9" w:rsidRDefault="000F25F9" w:rsidP="000F25F9">
      <w:pPr>
        <w:pStyle w:val="Heading3"/>
      </w:pPr>
      <w:r>
        <w:t>1NC — Senate Elections DA</w:t>
      </w:r>
    </w:p>
    <w:p w14:paraId="3C126BA0" w14:textId="77777777" w:rsidR="000136D6" w:rsidRDefault="000136D6" w:rsidP="000136D6">
      <w:pPr>
        <w:pStyle w:val="Heading4"/>
      </w:pPr>
      <w:r>
        <w:t xml:space="preserve">Dems will retake the Senate now, but the races are close </w:t>
      </w:r>
    </w:p>
    <w:p w14:paraId="29B7A6F8" w14:textId="77777777" w:rsidR="000136D6" w:rsidRDefault="000136D6" w:rsidP="000136D6">
      <w:r>
        <w:t xml:space="preserve">Dave </w:t>
      </w:r>
      <w:proofErr w:type="spellStart"/>
      <w:r w:rsidRPr="00734E4C">
        <w:rPr>
          <w:rStyle w:val="Heading4Char"/>
        </w:rPr>
        <w:t>Finkelnburg</w:t>
      </w:r>
      <w:proofErr w:type="spellEnd"/>
      <w:r w:rsidRPr="00734E4C">
        <w:rPr>
          <w:rStyle w:val="Heading4Char"/>
        </w:rPr>
        <w:t xml:space="preserve"> 07/17</w:t>
      </w:r>
      <w:proofErr w:type="gramStart"/>
      <w:r>
        <w:t>, ,</w:t>
      </w:r>
      <w:proofErr w:type="gramEnd"/>
      <w:r>
        <w:t xml:space="preserve"> "Can Democrats flip the US Senate?," Idaho State Journal, July 17, 2020 https://www.idahostatejournal.com/opinion/columns/can-democrats-flip-the-us-senate/article_17d07dbf-c6e4-59ab-96e3-cdd9e19d31ab.html</w:t>
      </w:r>
    </w:p>
    <w:p w14:paraId="058D3816" w14:textId="77777777" w:rsidR="000136D6" w:rsidRDefault="000136D6" w:rsidP="000136D6">
      <w:pPr>
        <w:rPr>
          <w:rStyle w:val="StyleUnderline"/>
        </w:rPr>
      </w:pPr>
      <w:r w:rsidRPr="00734E4C">
        <w:rPr>
          <w:rStyle w:val="StyleUnderline"/>
        </w:rPr>
        <w:t>Can Democrats flip the U.S. Senate? If American pollsters and foreign oddsmakers are to be believed, the answer is yes</w:t>
      </w:r>
      <w:r w:rsidRPr="00734E4C">
        <w:rPr>
          <w:sz w:val="16"/>
        </w:rPr>
        <w:t xml:space="preserve">. </w:t>
      </w:r>
      <w:r w:rsidRPr="00734E4C">
        <w:rPr>
          <w:rStyle w:val="StyleUnderline"/>
        </w:rPr>
        <w:t>A study of the races, though, shows the odds may be closer to even</w:t>
      </w:r>
      <w:r w:rsidRPr="00734E4C">
        <w:rPr>
          <w:sz w:val="16"/>
        </w:rPr>
        <w:t xml:space="preserve">. The result, </w:t>
      </w:r>
      <w:r w:rsidRPr="00ED78E2">
        <w:rPr>
          <w:rStyle w:val="Emphasis"/>
        </w:rPr>
        <w:t>whoever wins, will be huge</w:t>
      </w:r>
      <w:r w:rsidRPr="00734E4C">
        <w:rPr>
          <w:rStyle w:val="StyleUnderline"/>
        </w:rPr>
        <w:t xml:space="preserve"> for the country</w:t>
      </w:r>
      <w:r w:rsidRPr="00734E4C">
        <w:rPr>
          <w:sz w:val="16"/>
        </w:rPr>
        <w:t xml:space="preserve">. The Senate is a powerful part of our political system. When Congress convenes next January, Republicans will have controlled the Senate for 10 years. Currently they have a 53-47 majority there. As the country has witnessed, that </w:t>
      </w:r>
      <w:r w:rsidRPr="00734E4C">
        <w:rPr>
          <w:rStyle w:val="StyleUnderline"/>
        </w:rPr>
        <w:t>Republican control has changed the political power of the Supreme Court,</w:t>
      </w:r>
      <w:r w:rsidRPr="00734E4C">
        <w:rPr>
          <w:sz w:val="16"/>
        </w:rPr>
        <w:t xml:space="preserve"> possibly for decades to come. It’s also led to the gutting of landmark environmental and civil rights legislation dating back as far as the 1960s, and more recent laws, including the Violence Against Women Act. Ominously, there’s also been a massive increase in the national debt. × </w:t>
      </w:r>
      <w:r w:rsidRPr="00734E4C">
        <w:rPr>
          <w:rStyle w:val="StyleUnderline"/>
        </w:rPr>
        <w:t>Against this backdrop a Senate controlled by Democrats has the blue voters anxious for the November election</w:t>
      </w:r>
      <w:r w:rsidRPr="00734E4C">
        <w:rPr>
          <w:sz w:val="16"/>
        </w:rPr>
        <w:t xml:space="preserve">. Here are eight races where changes are most likely. Thirty-five Senate seats are up for grabs. Republicans have to defend 23, Democrats 12. Scratch 10 GOP and 7 Democratic races. Those contests just won’t be competitive. Incumbent Republican Martha McSally in Arizona is unpopular and likely to lose to Democrat Mark Kelly. In Alabama, Democrat Doug Jones, who won a special election in 2018 when his opponent was accused of sexual misconduct by then-teenaged girls, is trailing in multiple polls and also likely to lose. That leaves </w:t>
      </w:r>
      <w:r w:rsidRPr="00734E4C">
        <w:rPr>
          <w:rStyle w:val="StyleUnderline"/>
        </w:rPr>
        <w:t>12 Republican and 4 Democratic Senate seats seriously in play</w:t>
      </w:r>
      <w:r w:rsidRPr="00734E4C">
        <w:rPr>
          <w:sz w:val="16"/>
        </w:rPr>
        <w:t xml:space="preserve">. Of those only Gary Peters, D-Michigan, appears vulnerable on the left. On the right, however, it’s a much different story. There, </w:t>
      </w:r>
      <w:r w:rsidRPr="00734E4C">
        <w:rPr>
          <w:rStyle w:val="StyleUnderline"/>
        </w:rPr>
        <w:t>Republicans face strong political headwinds due to their staunch support of an increasingly unpopular president.</w:t>
      </w:r>
      <w:r w:rsidRPr="00734E4C">
        <w:rPr>
          <w:sz w:val="16"/>
        </w:rPr>
        <w:t xml:space="preserve"> </w:t>
      </w:r>
      <w:r w:rsidRPr="00734E4C">
        <w:rPr>
          <w:rStyle w:val="StyleUnderline"/>
        </w:rPr>
        <w:t>That certainly may change</w:t>
      </w:r>
      <w:r w:rsidRPr="00734E4C">
        <w:rPr>
          <w:sz w:val="16"/>
        </w:rPr>
        <w:t xml:space="preserve">. </w:t>
      </w:r>
      <w:r w:rsidRPr="00734E4C">
        <w:rPr>
          <w:rStyle w:val="StyleUnderline"/>
        </w:rPr>
        <w:t>If it doesn’t, though, the Republican hold on the Senate is in jeopardy.</w:t>
      </w:r>
      <w:r w:rsidRPr="00734E4C">
        <w:rPr>
          <w:sz w:val="16"/>
        </w:rPr>
        <w:t xml:space="preserve"> </w:t>
      </w:r>
      <w:r w:rsidRPr="00734E4C">
        <w:rPr>
          <w:rStyle w:val="StyleUnderline"/>
        </w:rPr>
        <w:t>If the president’s popularity isn’t revived, Republican turnout will be affected, for the worse, in November and that can be crucial in close races.</w:t>
      </w:r>
      <w:r w:rsidRPr="00734E4C">
        <w:rPr>
          <w:sz w:val="16"/>
        </w:rPr>
        <w:t xml:space="preserve"> GOP senators in Montana, Maine, Colorado, North Carolina and Iowa face opponents in just such races. The five contests are rated too-close-to-call by pollsters. </w:t>
      </w:r>
      <w:r w:rsidRPr="00734E4C">
        <w:rPr>
          <w:rStyle w:val="StyleUnderline"/>
        </w:rPr>
        <w:t>A British odds-maker, however, is currently picking the Democratic challengers to win the first four races and has the fifth even.</w:t>
      </w:r>
      <w:r w:rsidRPr="00734E4C">
        <w:rPr>
          <w:sz w:val="16"/>
        </w:rPr>
        <w:t xml:space="preserve"> Political betting, by the way, is offered by no legal sportsbook in the U.S. Two one-term Republicans, David Perdue and Kelly Loeffler, in Georgia are in close contests, too. </w:t>
      </w:r>
      <w:r w:rsidRPr="00734E4C">
        <w:rPr>
          <w:rStyle w:val="StyleUnderline"/>
        </w:rPr>
        <w:t>There’s also a tight race for the open, currently Republican, senate seat in Kansas</w:t>
      </w:r>
      <w:r w:rsidRPr="00734E4C">
        <w:rPr>
          <w:sz w:val="16"/>
        </w:rPr>
        <w:t xml:space="preserve">. Four-term Maine Sen. Susan Collins has so angered her voters by promising to vote one way, then voting another, that Mainers call her “Lucy.” That’s for the cartoon character Lucy who promises to hold the football every fall for Charlie Brown and then pulls it away just as he tries to kick it. Collins faces Democrat Sara Gideon, currently speaker of the Maine House of Representatives. Gideon was leading in the first credible Maine poll. Montana Republican Sen. Steve </w:t>
      </w:r>
      <w:proofErr w:type="spellStart"/>
      <w:r w:rsidRPr="00734E4C">
        <w:rPr>
          <w:sz w:val="16"/>
        </w:rPr>
        <w:t>Daines</w:t>
      </w:r>
      <w:proofErr w:type="spellEnd"/>
      <w:r w:rsidRPr="00734E4C">
        <w:rPr>
          <w:sz w:val="16"/>
        </w:rPr>
        <w:t xml:space="preserve"> was expected to win handily this year. Then former state attorney general and current governor, Steve Bullock, entered the race. Bullock is widely popular in a state that is split closer to even between Republicans and Democrats than any other in the nation. Bullock is polling very slightly ahead in what will be a real shoot-out. In the 2018 midterm elections, a blue wave swept over Colorado, a state the president lost in 2016. A University of Colorado regent and Sen. Cory Gardner, elected in 2014, are the only Republicans in statewide office there. Democrat and former two-term governor, John Hickenlooper, is polling well ahead of Gardner. North Carolina conservatives are unhappy with first-term Sen. Thom Tillis for his inconsistent support of the president. Meanwhile, the state elected a Democrat as governor. Now Tillis faces a strong challenge from Democrat Cal Cunningham, a veteran and former state senator who was effectively redistricted out of office by Republican gerrymandering. Tillis trails slightly in polling. But wait! That’s not all! Even Kentucky Republican senator and Majority Leader Mitch McConnell faces a credible challenger in former Marine fighter pilot Amy McGrath. She has raised a bundle of </w:t>
      </w:r>
      <w:proofErr w:type="gramStart"/>
      <w:r w:rsidRPr="00734E4C">
        <w:rPr>
          <w:sz w:val="16"/>
        </w:rPr>
        <w:t>money, but</w:t>
      </w:r>
      <w:proofErr w:type="gramEnd"/>
      <w:r w:rsidRPr="00734E4C">
        <w:rPr>
          <w:sz w:val="16"/>
        </w:rPr>
        <w:t xml:space="preserve"> had to spend some of it in the closing days of Kentucky’s Democratic primary to get by state Rep. Charles Booker. Kentucky contacts report Booker is better qualified and a better campaigner but was outspent by McGrath. McConnell will win. It will be expensive, though. </w:t>
      </w:r>
      <w:r w:rsidRPr="00734E4C">
        <w:rPr>
          <w:rStyle w:val="StyleUnderline"/>
        </w:rPr>
        <w:t>Kelly, Bullock, Hickenlooper and Gideon appear to be the Democrats with the best chances of winning. Even with a Jones loss, the new Senate would be split evenly. Control would be in the hands of the party winning the presidency.</w:t>
      </w:r>
    </w:p>
    <w:p w14:paraId="15AD5C1E" w14:textId="77777777" w:rsidR="000136D6" w:rsidRPr="00B864DD" w:rsidRDefault="000136D6" w:rsidP="000136D6">
      <w:pPr>
        <w:pStyle w:val="Heading4"/>
        <w:rPr>
          <w:rFonts w:cs="Calibri"/>
        </w:rPr>
      </w:pPr>
      <w:r w:rsidRPr="00B864DD">
        <w:rPr>
          <w:rFonts w:cs="Calibri"/>
        </w:rPr>
        <w:t>House Dems set out a plan that the Senate can take off the shelf and pass immediately</w:t>
      </w:r>
    </w:p>
    <w:p w14:paraId="36B3A040" w14:textId="77777777" w:rsidR="000136D6" w:rsidRPr="00B864DD" w:rsidRDefault="000136D6" w:rsidP="000136D6">
      <w:proofErr w:type="spellStart"/>
      <w:r w:rsidRPr="00B864DD">
        <w:rPr>
          <w:rStyle w:val="Style13ptBold"/>
        </w:rPr>
        <w:t>Mufson</w:t>
      </w:r>
      <w:proofErr w:type="spellEnd"/>
      <w:r w:rsidRPr="00B864DD">
        <w:rPr>
          <w:rStyle w:val="Style13ptBold"/>
        </w:rPr>
        <w:t xml:space="preserve"> 20</w:t>
      </w:r>
      <w:r w:rsidRPr="00B864DD">
        <w:t xml:space="preserve"> – staff writer covering energy and other financial news for the Washington Post</w:t>
      </w:r>
    </w:p>
    <w:p w14:paraId="24177751" w14:textId="77777777" w:rsidR="000136D6" w:rsidRPr="00B864DD" w:rsidRDefault="000136D6" w:rsidP="000136D6">
      <w:r w:rsidRPr="00B864DD">
        <w:t xml:space="preserve">Steven, with Dino </w:t>
      </w:r>
      <w:proofErr w:type="spellStart"/>
      <w:r w:rsidRPr="00B864DD">
        <w:t>Grandoni</w:t>
      </w:r>
      <w:proofErr w:type="spellEnd"/>
      <w:r w:rsidRPr="00B864DD">
        <w:t>, 6/30. “House Democrats unveil ambitious climate package, steering toward a net-zero economy by 2050.” https://www.washingtonpost.com/climate-environment/2020/06/30/pelosi-climate-plan/</w:t>
      </w:r>
    </w:p>
    <w:p w14:paraId="33491D84" w14:textId="77777777" w:rsidR="000136D6" w:rsidRPr="00B864DD" w:rsidRDefault="000136D6" w:rsidP="000136D6">
      <w:r w:rsidRPr="00B864DD">
        <w:rPr>
          <w:rStyle w:val="StyleUnderline"/>
        </w:rPr>
        <w:t>The nation’s automakers would manufacture only electric cars. Utilities would have to stop producing pollution linked to climate change. And the federal government would double its investment in mass transit</w:t>
      </w:r>
      <w:r w:rsidRPr="00B864DD">
        <w:t>.</w:t>
      </w:r>
    </w:p>
    <w:p w14:paraId="16FE288C" w14:textId="77777777" w:rsidR="000136D6" w:rsidRPr="00B864DD" w:rsidRDefault="000136D6" w:rsidP="000136D6">
      <w:pPr>
        <w:rPr>
          <w:sz w:val="16"/>
        </w:rPr>
      </w:pPr>
      <w:r w:rsidRPr="00B864DD">
        <w:rPr>
          <w:rStyle w:val="StyleUnderline"/>
        </w:rPr>
        <w:t>All this and more was proposed by House Democrats</w:t>
      </w:r>
      <w:r w:rsidRPr="00B864DD">
        <w:rPr>
          <w:sz w:val="16"/>
        </w:rPr>
        <w:t xml:space="preserve"> on Tuesday </w:t>
      </w:r>
      <w:r w:rsidRPr="00B864DD">
        <w:rPr>
          <w:rStyle w:val="StyleUnderline"/>
        </w:rPr>
        <w:t xml:space="preserve">under a plan aimed at bringing the U.S. economy’s </w:t>
      </w:r>
      <w:r w:rsidRPr="00B864DD">
        <w:rPr>
          <w:rStyle w:val="Emphasis"/>
        </w:rPr>
        <w:t>greenhouse gas emissions</w:t>
      </w:r>
      <w:r w:rsidRPr="00B864DD">
        <w:rPr>
          <w:sz w:val="16"/>
        </w:rPr>
        <w:t xml:space="preserve"> — including carbon dioxide and methane — </w:t>
      </w:r>
      <w:r w:rsidRPr="00B864DD">
        <w:rPr>
          <w:rStyle w:val="Emphasis"/>
        </w:rPr>
        <w:t>to zero</w:t>
      </w:r>
      <w:r w:rsidRPr="00B864DD">
        <w:rPr>
          <w:sz w:val="16"/>
        </w:rPr>
        <w:t xml:space="preserve"> by 2050.</w:t>
      </w:r>
    </w:p>
    <w:p w14:paraId="2F66434D" w14:textId="77777777" w:rsidR="000136D6" w:rsidRPr="00B864DD" w:rsidRDefault="000136D6" w:rsidP="000136D6">
      <w:pPr>
        <w:rPr>
          <w:sz w:val="16"/>
        </w:rPr>
      </w:pPr>
      <w:r w:rsidRPr="00B864DD">
        <w:rPr>
          <w:sz w:val="16"/>
        </w:rPr>
        <w:t xml:space="preserve">House Speaker Nancy </w:t>
      </w:r>
      <w:r w:rsidRPr="00B864DD">
        <w:rPr>
          <w:rStyle w:val="StyleUnderline"/>
        </w:rPr>
        <w:t>Pelosi</w:t>
      </w:r>
      <w:r w:rsidRPr="00B864DD">
        <w:rPr>
          <w:sz w:val="16"/>
        </w:rPr>
        <w:t xml:space="preserve"> (D-Calif.) </w:t>
      </w:r>
      <w:r w:rsidRPr="00B864DD">
        <w:rPr>
          <w:rStyle w:val="StyleUnderline"/>
        </w:rPr>
        <w:t>and</w:t>
      </w:r>
      <w:r w:rsidRPr="00B864DD">
        <w:rPr>
          <w:sz w:val="16"/>
        </w:rPr>
        <w:t xml:space="preserve"> Rep. Kathy </w:t>
      </w:r>
      <w:r w:rsidRPr="00B864DD">
        <w:rPr>
          <w:rStyle w:val="StyleUnderline"/>
        </w:rPr>
        <w:t>Castor</w:t>
      </w:r>
      <w:r w:rsidRPr="00B864DD">
        <w:rPr>
          <w:sz w:val="16"/>
        </w:rPr>
        <w:t xml:space="preserve"> (D-Fla.) </w:t>
      </w:r>
      <w:r w:rsidRPr="00B864DD">
        <w:rPr>
          <w:rStyle w:val="StyleUnderline"/>
        </w:rPr>
        <w:t>released an ambitious package of climate proposals that calls for a combination of government mandates, tax incentives and new infrastructure</w:t>
      </w:r>
      <w:r w:rsidRPr="00B864DD">
        <w:rPr>
          <w:sz w:val="16"/>
        </w:rPr>
        <w:t>.</w:t>
      </w:r>
    </w:p>
    <w:p w14:paraId="01309C8B" w14:textId="77777777" w:rsidR="000136D6" w:rsidRPr="00B864DD" w:rsidRDefault="000136D6" w:rsidP="000136D6">
      <w:pPr>
        <w:rPr>
          <w:sz w:val="16"/>
        </w:rPr>
      </w:pPr>
      <w:r w:rsidRPr="00B864DD">
        <w:rPr>
          <w:rStyle w:val="StyleUnderline"/>
        </w:rPr>
        <w:t>The proposals would mandate electric utilities be net-zero emitters of greenhouse gases by 2040 and automakers produce only electric cars by 2035.</w:t>
      </w:r>
      <w:r w:rsidRPr="00B864DD">
        <w:rPr>
          <w:sz w:val="16"/>
        </w:rPr>
        <w:t xml:space="preserve"> </w:t>
      </w:r>
      <w:r w:rsidRPr="00B864DD">
        <w:rPr>
          <w:rStyle w:val="StyleUnderline"/>
        </w:rPr>
        <w:t>The 538-page plan also backs placing a price on carbon emissions, imposing tougher methane limits and boosting energy efficiency in buildings. Solar and wind tax credits would be extended</w:t>
      </w:r>
      <w:r w:rsidRPr="00B864DD">
        <w:rPr>
          <w:sz w:val="16"/>
        </w:rPr>
        <w:t xml:space="preserve"> through 2025, </w:t>
      </w:r>
      <w:r w:rsidRPr="00B864DD">
        <w:rPr>
          <w:rStyle w:val="StyleUnderline"/>
        </w:rPr>
        <w:t>and the tax credit for electric vehicles would be expanded</w:t>
      </w:r>
      <w:r w:rsidRPr="00B864DD">
        <w:rPr>
          <w:sz w:val="16"/>
        </w:rPr>
        <w:t>.</w:t>
      </w:r>
    </w:p>
    <w:p w14:paraId="40F2437B" w14:textId="77777777" w:rsidR="000136D6" w:rsidRPr="00B864DD" w:rsidRDefault="000136D6" w:rsidP="000136D6">
      <w:pPr>
        <w:rPr>
          <w:sz w:val="16"/>
        </w:rPr>
      </w:pPr>
      <w:r w:rsidRPr="00B864DD">
        <w:rPr>
          <w:rStyle w:val="StyleUnderline"/>
        </w:rPr>
        <w:t>The package has little chance of becoming law as long as Republicans control the Senat</w:t>
      </w:r>
      <w:r w:rsidRPr="00B864DD">
        <w:rPr>
          <w:sz w:val="16"/>
        </w:rPr>
        <w:t xml:space="preserve">e and President Trump occupies the White House, </w:t>
      </w:r>
      <w:r w:rsidRPr="00B864DD">
        <w:rPr>
          <w:rStyle w:val="StyleUnderline"/>
        </w:rPr>
        <w:t>but Pelosi and Castor have put down a marker in the hopes that electoral victories by Democrats this year will change the political balance in Congress in 2021</w:t>
      </w:r>
      <w:r w:rsidRPr="00B864DD">
        <w:rPr>
          <w:sz w:val="16"/>
        </w:rPr>
        <w:t>.</w:t>
      </w:r>
    </w:p>
    <w:p w14:paraId="2913AE5C" w14:textId="77777777" w:rsidR="000136D6" w:rsidRPr="00B864DD" w:rsidRDefault="000136D6" w:rsidP="000136D6">
      <w:pPr>
        <w:rPr>
          <w:sz w:val="16"/>
        </w:rPr>
      </w:pPr>
      <w:r w:rsidRPr="00B864DD">
        <w:rPr>
          <w:sz w:val="16"/>
        </w:rPr>
        <w:t xml:space="preserve">“We’re going to press ahead with everything we can do in the near term,” said Castor, the chair of the House Select Committee on the Climate Crisis. “But yes, </w:t>
      </w:r>
      <w:r w:rsidRPr="00B864DD">
        <w:rPr>
          <w:rStyle w:val="StyleUnderline"/>
        </w:rPr>
        <w:t xml:space="preserve">it will provide </w:t>
      </w:r>
      <w:r w:rsidRPr="00B864DD">
        <w:rPr>
          <w:rStyle w:val="Emphasis"/>
        </w:rPr>
        <w:t>a plan that can be taken off the shelf and adopted into law as soon as we are able to reconvene</w:t>
      </w:r>
      <w:r w:rsidRPr="00B864DD">
        <w:rPr>
          <w:sz w:val="16"/>
        </w:rPr>
        <w:t>.”</w:t>
      </w:r>
    </w:p>
    <w:p w14:paraId="7314DB35" w14:textId="77777777" w:rsidR="000136D6" w:rsidRPr="00B864DD" w:rsidRDefault="000136D6" w:rsidP="000136D6">
      <w:pPr>
        <w:rPr>
          <w:sz w:val="16"/>
        </w:rPr>
      </w:pPr>
      <w:r w:rsidRPr="00B864DD">
        <w:rPr>
          <w:sz w:val="16"/>
        </w:rPr>
        <w:t>Speaking on the steps of the Capitol Tuesday, Pelosi called the report a “bold step for climate action now.”</w:t>
      </w:r>
    </w:p>
    <w:p w14:paraId="022A6DA7" w14:textId="77777777" w:rsidR="000136D6" w:rsidRPr="00B864DD" w:rsidRDefault="000136D6" w:rsidP="000136D6">
      <w:pPr>
        <w:rPr>
          <w:sz w:val="16"/>
        </w:rPr>
      </w:pPr>
      <w:r w:rsidRPr="00B864DD">
        <w:rPr>
          <w:sz w:val="16"/>
        </w:rPr>
        <w:t>“I wish it weren’t a fight,” she said of the resistance from Republicans to the ideas from the Democratic majority on the committee. “I wish it were just a coming together.”</w:t>
      </w:r>
    </w:p>
    <w:p w14:paraId="30BD5AA3" w14:textId="77777777" w:rsidR="000136D6" w:rsidRPr="00B864DD" w:rsidRDefault="000136D6" w:rsidP="000136D6">
      <w:pPr>
        <w:rPr>
          <w:sz w:val="16"/>
        </w:rPr>
      </w:pPr>
      <w:r w:rsidRPr="00B864DD">
        <w:rPr>
          <w:sz w:val="16"/>
        </w:rPr>
        <w:t>She added: “</w:t>
      </w:r>
      <w:r w:rsidRPr="00B864DD">
        <w:rPr>
          <w:rStyle w:val="Emphasis"/>
        </w:rPr>
        <w:t>We will turn this report into law.</w:t>
      </w:r>
      <w:r w:rsidRPr="00B864DD">
        <w:rPr>
          <w:sz w:val="16"/>
        </w:rPr>
        <w:t>”</w:t>
      </w:r>
    </w:p>
    <w:p w14:paraId="6B4AF72E" w14:textId="77777777" w:rsidR="000136D6" w:rsidRDefault="000136D6" w:rsidP="000136D6">
      <w:pPr>
        <w:rPr>
          <w:sz w:val="16"/>
        </w:rPr>
      </w:pPr>
      <w:r w:rsidRPr="00B864DD">
        <w:rPr>
          <w:rStyle w:val="StyleUnderline"/>
        </w:rPr>
        <w:t>The climate package comes as nearly two-thirds of Americans say the federal government should act more aggressively to combat climate change</w:t>
      </w:r>
      <w:r w:rsidRPr="00B864DD">
        <w:rPr>
          <w:sz w:val="16"/>
        </w:rPr>
        <w:t xml:space="preserve">, according to a poll released by the Pew Research Center last week. In that survey, significant </w:t>
      </w:r>
      <w:r w:rsidRPr="00B864DD">
        <w:rPr>
          <w:rStyle w:val="StyleUnderline"/>
        </w:rPr>
        <w:t>majorities backed policies that would plant huge numbers of trees, greater restrict power plant emissions, require more fuel-efficient cars and tax corporations based on their emissions</w:t>
      </w:r>
      <w:r w:rsidRPr="00B864DD">
        <w:rPr>
          <w:sz w:val="16"/>
        </w:rPr>
        <w:t>.</w:t>
      </w:r>
    </w:p>
    <w:p w14:paraId="35F999FF" w14:textId="77777777" w:rsidR="000136D6" w:rsidRPr="00B864DD" w:rsidRDefault="000136D6" w:rsidP="000136D6">
      <w:pPr>
        <w:pStyle w:val="Heading4"/>
        <w:rPr>
          <w:rFonts w:cs="Calibri"/>
        </w:rPr>
      </w:pPr>
      <w:r w:rsidRPr="00B864DD">
        <w:rPr>
          <w:rFonts w:cs="Calibri"/>
        </w:rPr>
        <w:t xml:space="preserve">Democratic-controlled Senate passes major climate change legislation --- it’s </w:t>
      </w:r>
      <w:proofErr w:type="gramStart"/>
      <w:r w:rsidRPr="00B864DD">
        <w:rPr>
          <w:rFonts w:cs="Calibri"/>
        </w:rPr>
        <w:t>try</w:t>
      </w:r>
      <w:proofErr w:type="gramEnd"/>
      <w:r w:rsidRPr="00B864DD">
        <w:rPr>
          <w:rFonts w:cs="Calibri"/>
        </w:rPr>
        <w:t xml:space="preserve"> or die</w:t>
      </w:r>
    </w:p>
    <w:p w14:paraId="43958FE6" w14:textId="77777777" w:rsidR="000136D6" w:rsidRPr="00B864DD" w:rsidRDefault="000136D6" w:rsidP="000136D6">
      <w:proofErr w:type="spellStart"/>
      <w:r w:rsidRPr="00B864DD">
        <w:rPr>
          <w:rStyle w:val="Style13ptBold"/>
        </w:rPr>
        <w:t>Nawaguna</w:t>
      </w:r>
      <w:proofErr w:type="spellEnd"/>
      <w:r w:rsidRPr="00B864DD">
        <w:rPr>
          <w:rStyle w:val="Style13ptBold"/>
        </w:rPr>
        <w:t xml:space="preserve"> 20</w:t>
      </w:r>
      <w:r w:rsidRPr="00B864DD">
        <w:t xml:space="preserve"> – energy and environment reporter at Roll Call</w:t>
      </w:r>
    </w:p>
    <w:p w14:paraId="5BBE303D" w14:textId="77777777" w:rsidR="000136D6" w:rsidRPr="00B864DD" w:rsidRDefault="000136D6" w:rsidP="000136D6">
      <w:r w:rsidRPr="00B864DD">
        <w:t>Elvina, 1/13. “Climate-focused Democrats hope for November reward.” https://www.rollcall.com/2020/01/13/climate-focused-democrats-hope-for-november-reward/</w:t>
      </w:r>
    </w:p>
    <w:p w14:paraId="2A4D6B27" w14:textId="77777777" w:rsidR="000136D6" w:rsidRPr="00B864DD" w:rsidRDefault="000136D6" w:rsidP="000136D6">
      <w:pPr>
        <w:rPr>
          <w:sz w:val="16"/>
        </w:rPr>
      </w:pPr>
      <w:r w:rsidRPr="00B864DD">
        <w:rPr>
          <w:sz w:val="16"/>
        </w:rPr>
        <w:t xml:space="preserve">House </w:t>
      </w:r>
      <w:r w:rsidRPr="00B864DD">
        <w:rPr>
          <w:rStyle w:val="StyleUnderline"/>
        </w:rPr>
        <w:t>Democrats’</w:t>
      </w:r>
      <w:r w:rsidRPr="00B864DD">
        <w:rPr>
          <w:sz w:val="16"/>
        </w:rPr>
        <w:t xml:space="preserve"> latest effort is a broad </w:t>
      </w:r>
      <w:r w:rsidRPr="00B864DD">
        <w:rPr>
          <w:rStyle w:val="StyleUnderline"/>
        </w:rPr>
        <w:t>blueprint</w:t>
      </w:r>
      <w:r w:rsidRPr="00B864DD">
        <w:rPr>
          <w:sz w:val="16"/>
        </w:rPr>
        <w:t xml:space="preserve"> released Jan. 8 to decarbonize the economy, led by House Energy and Commerce leaders Frank Pallone Jr., D-N.J., and Paul </w:t>
      </w:r>
      <w:proofErr w:type="spellStart"/>
      <w:r w:rsidRPr="00B864DD">
        <w:rPr>
          <w:sz w:val="16"/>
        </w:rPr>
        <w:t>Tonko</w:t>
      </w:r>
      <w:proofErr w:type="spellEnd"/>
      <w:r w:rsidRPr="00B864DD">
        <w:rPr>
          <w:sz w:val="16"/>
        </w:rPr>
        <w:t xml:space="preserve">, D-N.Y. A draft bill is expected by the end of the month. </w:t>
      </w:r>
    </w:p>
    <w:p w14:paraId="77148C95" w14:textId="77777777" w:rsidR="000136D6" w:rsidRPr="00B864DD" w:rsidRDefault="000136D6" w:rsidP="000136D6">
      <w:pPr>
        <w:rPr>
          <w:sz w:val="16"/>
        </w:rPr>
      </w:pPr>
      <w:r w:rsidRPr="00B864DD">
        <w:rPr>
          <w:sz w:val="16"/>
        </w:rPr>
        <w:t xml:space="preserve">Despite the certain Senate GOP blockade, </w:t>
      </w:r>
      <w:proofErr w:type="spellStart"/>
      <w:r w:rsidRPr="00B864DD">
        <w:rPr>
          <w:sz w:val="16"/>
        </w:rPr>
        <w:t>Tonko</w:t>
      </w:r>
      <w:proofErr w:type="spellEnd"/>
      <w:r w:rsidRPr="00B864DD">
        <w:rPr>
          <w:sz w:val="16"/>
        </w:rPr>
        <w:t xml:space="preserve"> said public sentiment </w:t>
      </w:r>
      <w:r w:rsidRPr="00B864DD">
        <w:rPr>
          <w:rStyle w:val="Emphasis"/>
        </w:rPr>
        <w:t>favors urgent climate action</w:t>
      </w:r>
      <w:r w:rsidRPr="00B864DD">
        <w:rPr>
          <w:sz w:val="16"/>
        </w:rPr>
        <w:t xml:space="preserve"> and that lawmakers will try to find consensus around their latest plan, which includes some GOP priorities.</w:t>
      </w:r>
    </w:p>
    <w:p w14:paraId="6A623307" w14:textId="77777777" w:rsidR="000136D6" w:rsidRPr="00B864DD" w:rsidRDefault="000136D6" w:rsidP="000136D6">
      <w:pPr>
        <w:rPr>
          <w:sz w:val="16"/>
        </w:rPr>
      </w:pPr>
      <w:r w:rsidRPr="00B864DD">
        <w:rPr>
          <w:sz w:val="16"/>
        </w:rPr>
        <w:t xml:space="preserve">“We’ve been communicating with both sides of the aisle in both houses,” </w:t>
      </w:r>
      <w:proofErr w:type="spellStart"/>
      <w:r w:rsidRPr="00B864DD">
        <w:rPr>
          <w:sz w:val="16"/>
        </w:rPr>
        <w:t>Tonko</w:t>
      </w:r>
      <w:proofErr w:type="spellEnd"/>
      <w:r w:rsidRPr="00B864DD">
        <w:rPr>
          <w:sz w:val="16"/>
        </w:rPr>
        <w:t xml:space="preserve"> told CQ Roll Call last week. “We’ve been sharing our thinking and we’re open to their thinking.”</w:t>
      </w:r>
    </w:p>
    <w:p w14:paraId="544C79F8" w14:textId="77777777" w:rsidR="000136D6" w:rsidRPr="00B864DD" w:rsidRDefault="000136D6" w:rsidP="000136D6">
      <w:pPr>
        <w:rPr>
          <w:sz w:val="16"/>
        </w:rPr>
      </w:pPr>
      <w:r w:rsidRPr="00B864DD">
        <w:rPr>
          <w:sz w:val="16"/>
        </w:rPr>
        <w:t>The framework, dubbed “The Clean Future Act,” contains prescriptions its authors say would put the U.S. on the path to achieve a 100 percent clean economy by 2050, a less urgent timeline than more progressive Democrats demand — and that at least one environmental group, Friends of the Earth, snubbed as a reckless delay and a “</w:t>
      </w:r>
      <w:proofErr w:type="spellStart"/>
      <w:r w:rsidRPr="00B864DD">
        <w:rPr>
          <w:sz w:val="16"/>
        </w:rPr>
        <w:t>half hearted</w:t>
      </w:r>
      <w:proofErr w:type="spellEnd"/>
      <w:r w:rsidRPr="00B864DD">
        <w:rPr>
          <w:sz w:val="16"/>
        </w:rPr>
        <w:t>” approach.</w:t>
      </w:r>
    </w:p>
    <w:p w14:paraId="14F0048D" w14:textId="77777777" w:rsidR="000136D6" w:rsidRPr="00B864DD" w:rsidRDefault="000136D6" w:rsidP="000136D6">
      <w:pPr>
        <w:rPr>
          <w:sz w:val="16"/>
        </w:rPr>
      </w:pPr>
      <w:r w:rsidRPr="00B864DD">
        <w:rPr>
          <w:sz w:val="16"/>
        </w:rPr>
        <w:t>‘Can’t hesitate’</w:t>
      </w:r>
    </w:p>
    <w:p w14:paraId="56EB4673" w14:textId="77777777" w:rsidR="000136D6" w:rsidRPr="00B864DD" w:rsidRDefault="000136D6" w:rsidP="000136D6">
      <w:pPr>
        <w:rPr>
          <w:sz w:val="16"/>
        </w:rPr>
      </w:pPr>
      <w:r w:rsidRPr="00B864DD">
        <w:rPr>
          <w:sz w:val="16"/>
        </w:rPr>
        <w:t xml:space="preserve">Authors of the plan say </w:t>
      </w:r>
      <w:r w:rsidRPr="00B864DD">
        <w:rPr>
          <w:rStyle w:val="StyleUnderline"/>
        </w:rPr>
        <w:t>it’s a “bold” approach to restructuring the U.S. economy to control</w:t>
      </w:r>
      <w:r w:rsidRPr="00B864DD">
        <w:rPr>
          <w:sz w:val="16"/>
        </w:rPr>
        <w:t xml:space="preserve"> Earth-warming </w:t>
      </w:r>
      <w:r w:rsidRPr="00B864DD">
        <w:rPr>
          <w:rStyle w:val="StyleUnderline"/>
        </w:rPr>
        <w:t>greenhouse gas emissions and prepare for the effects of a hotter planet</w:t>
      </w:r>
      <w:r w:rsidRPr="00B864DD">
        <w:rPr>
          <w:sz w:val="16"/>
        </w:rPr>
        <w:t>: more frequent and more extreme storms and wildfires, rising seas, threats to public health and the economy, and new demands on federal spending.</w:t>
      </w:r>
    </w:p>
    <w:p w14:paraId="1AFA9095" w14:textId="77777777" w:rsidR="000136D6" w:rsidRPr="00B864DD" w:rsidRDefault="000136D6" w:rsidP="000136D6">
      <w:pPr>
        <w:rPr>
          <w:sz w:val="16"/>
        </w:rPr>
      </w:pPr>
      <w:r w:rsidRPr="00B864DD">
        <w:rPr>
          <w:sz w:val="16"/>
        </w:rPr>
        <w:t xml:space="preserve">“We can’t hesitate; </w:t>
      </w:r>
      <w:r w:rsidRPr="00B864DD">
        <w:rPr>
          <w:rStyle w:val="StyleUnderline"/>
        </w:rPr>
        <w:t>every month, every year that passes means a deeper problem, a more difficult problem</w:t>
      </w:r>
      <w:r w:rsidRPr="00B864DD">
        <w:rPr>
          <w:sz w:val="16"/>
        </w:rPr>
        <w:t xml:space="preserve"> and perhaps … a more expensive problem,” </w:t>
      </w:r>
      <w:proofErr w:type="spellStart"/>
      <w:r w:rsidRPr="00B864DD">
        <w:rPr>
          <w:sz w:val="16"/>
        </w:rPr>
        <w:t>Tonko</w:t>
      </w:r>
      <w:proofErr w:type="spellEnd"/>
      <w:r w:rsidRPr="00B864DD">
        <w:rPr>
          <w:sz w:val="16"/>
        </w:rPr>
        <w:t xml:space="preserve"> said.</w:t>
      </w:r>
    </w:p>
    <w:p w14:paraId="19895FB3" w14:textId="77777777" w:rsidR="000136D6" w:rsidRPr="00B864DD" w:rsidRDefault="000136D6" w:rsidP="000136D6">
      <w:pPr>
        <w:rPr>
          <w:sz w:val="16"/>
        </w:rPr>
      </w:pPr>
      <w:r w:rsidRPr="00B864DD">
        <w:rPr>
          <w:rStyle w:val="StyleUnderline"/>
        </w:rPr>
        <w:t>Their plan would establish a national Clean Electricity Standard</w:t>
      </w:r>
      <w:r w:rsidRPr="00B864DD">
        <w:rPr>
          <w:sz w:val="16"/>
        </w:rPr>
        <w:t>, requiring utilities to generate 100 percent of their electricity from clean energy sources by 2050.</w:t>
      </w:r>
    </w:p>
    <w:p w14:paraId="46291903" w14:textId="77777777" w:rsidR="000136D6" w:rsidRPr="00B864DD" w:rsidRDefault="000136D6" w:rsidP="000136D6">
      <w:pPr>
        <w:rPr>
          <w:sz w:val="16"/>
        </w:rPr>
      </w:pPr>
      <w:r w:rsidRPr="00B864DD">
        <w:rPr>
          <w:sz w:val="16"/>
        </w:rPr>
        <w:t>States would have the flexibility to devise strategies for reaching the 2050 targets, although the EPA would have to approve those plans. States would be allowed to work individually or partner with the government or other states.</w:t>
      </w:r>
    </w:p>
    <w:p w14:paraId="31B170C4" w14:textId="77777777" w:rsidR="000136D6" w:rsidRPr="00B864DD" w:rsidRDefault="000136D6" w:rsidP="000136D6">
      <w:pPr>
        <w:rPr>
          <w:sz w:val="16"/>
        </w:rPr>
      </w:pPr>
      <w:r w:rsidRPr="00B864DD">
        <w:rPr>
          <w:sz w:val="16"/>
        </w:rPr>
        <w:t xml:space="preserve">To help ease the high cost of transitioning to cleaner operations, </w:t>
      </w:r>
      <w:r w:rsidRPr="00B864DD">
        <w:rPr>
          <w:rStyle w:val="StyleUnderline"/>
        </w:rPr>
        <w:t>the proposal would create a “National Climate Bank</w:t>
      </w:r>
      <w:r w:rsidRPr="00B864DD">
        <w:rPr>
          <w:sz w:val="16"/>
        </w:rPr>
        <w:t>,” akin to some that already exist in states such as New York and Connecticut.</w:t>
      </w:r>
    </w:p>
    <w:p w14:paraId="7F3FDF86" w14:textId="77777777" w:rsidR="000136D6" w:rsidRPr="00B864DD" w:rsidRDefault="000136D6" w:rsidP="000136D6">
      <w:pPr>
        <w:rPr>
          <w:sz w:val="16"/>
        </w:rPr>
      </w:pPr>
      <w:r w:rsidRPr="00B864DD">
        <w:rPr>
          <w:rStyle w:val="StyleUnderline"/>
        </w:rPr>
        <w:t>The plan</w:t>
      </w:r>
      <w:r w:rsidRPr="00B864DD">
        <w:rPr>
          <w:sz w:val="16"/>
        </w:rPr>
        <w:t xml:space="preserve">, which incorporates aspects of other legislation, </w:t>
      </w:r>
      <w:r w:rsidRPr="00B864DD">
        <w:rPr>
          <w:rStyle w:val="StyleUnderline"/>
        </w:rPr>
        <w:t>would also establish a “Buy Clean Program” to drive the use of low-carbon construction materials and products for federal-backed projects</w:t>
      </w:r>
      <w:r w:rsidRPr="00B864DD">
        <w:rPr>
          <w:sz w:val="16"/>
        </w:rPr>
        <w:t>.</w:t>
      </w:r>
    </w:p>
    <w:p w14:paraId="506F0D17" w14:textId="77777777" w:rsidR="000136D6" w:rsidRPr="00B864DD" w:rsidRDefault="000136D6" w:rsidP="000136D6">
      <w:pPr>
        <w:rPr>
          <w:sz w:val="16"/>
        </w:rPr>
      </w:pPr>
      <w:r w:rsidRPr="00B864DD">
        <w:rPr>
          <w:rStyle w:val="StyleUnderline"/>
        </w:rPr>
        <w:t xml:space="preserve">These are “clearly legislative markers that are meant to indicate to the rest of Congress, stakeholders, NGOs and the public </w:t>
      </w:r>
      <w:r w:rsidRPr="00B864DD">
        <w:rPr>
          <w:rStyle w:val="Emphasis"/>
        </w:rPr>
        <w:t>where the Democrats are headed” if they win a majority in the Senate</w:t>
      </w:r>
      <w:r w:rsidRPr="00B864DD">
        <w:rPr>
          <w:sz w:val="16"/>
        </w:rPr>
        <w:t xml:space="preserve"> and the White House, </w:t>
      </w:r>
      <w:r w:rsidRPr="00B864DD">
        <w:rPr>
          <w:rStyle w:val="StyleUnderline"/>
        </w:rPr>
        <w:t>said</w:t>
      </w:r>
      <w:r w:rsidRPr="00B864DD">
        <w:rPr>
          <w:sz w:val="16"/>
        </w:rPr>
        <w:t xml:space="preserve"> Paul </w:t>
      </w:r>
      <w:r w:rsidRPr="00B864DD">
        <w:rPr>
          <w:rStyle w:val="StyleUnderline"/>
        </w:rPr>
        <w:t>Bledsoe, a lecturer at American University’s Center for Environmental Policy</w:t>
      </w:r>
      <w:r w:rsidRPr="00B864DD">
        <w:rPr>
          <w:sz w:val="16"/>
        </w:rPr>
        <w:t>.</w:t>
      </w:r>
    </w:p>
    <w:p w14:paraId="4F561D78" w14:textId="77777777" w:rsidR="000136D6" w:rsidRPr="00B864DD" w:rsidRDefault="000136D6" w:rsidP="000136D6">
      <w:r w:rsidRPr="00B864DD">
        <w:t>Pricing carbon</w:t>
      </w:r>
    </w:p>
    <w:p w14:paraId="35B576EF" w14:textId="77777777" w:rsidR="000136D6" w:rsidRPr="00B864DD" w:rsidRDefault="000136D6" w:rsidP="000136D6">
      <w:pPr>
        <w:rPr>
          <w:sz w:val="16"/>
        </w:rPr>
      </w:pPr>
      <w:r w:rsidRPr="00B864DD">
        <w:rPr>
          <w:sz w:val="16"/>
        </w:rPr>
        <w:t xml:space="preserve">Their latest plan signals </w:t>
      </w:r>
      <w:r w:rsidRPr="00B864DD">
        <w:rPr>
          <w:rStyle w:val="StyleUnderline"/>
        </w:rPr>
        <w:t>Democrats are trying to put forward aggressive but politically popular ideas</w:t>
      </w:r>
      <w:r w:rsidRPr="00B864DD">
        <w:rPr>
          <w:sz w:val="16"/>
        </w:rPr>
        <w:t>, while staying away from more contentious proposals, such as a carbon tax or banning hydraulic fracturing.</w:t>
      </w:r>
    </w:p>
    <w:p w14:paraId="0DA08FB6" w14:textId="77777777" w:rsidR="000136D6" w:rsidRPr="00B864DD" w:rsidRDefault="000136D6" w:rsidP="000136D6">
      <w:pPr>
        <w:rPr>
          <w:sz w:val="16"/>
        </w:rPr>
      </w:pPr>
      <w:r w:rsidRPr="00B864DD">
        <w:rPr>
          <w:sz w:val="16"/>
        </w:rPr>
        <w:t>“They believe that would be less helpful in the political context,” Bledsoe said.</w:t>
      </w:r>
    </w:p>
    <w:p w14:paraId="63B5E745" w14:textId="77777777" w:rsidR="000136D6" w:rsidRPr="00B864DD" w:rsidRDefault="000136D6" w:rsidP="000136D6">
      <w:pPr>
        <w:rPr>
          <w:sz w:val="16"/>
        </w:rPr>
      </w:pPr>
      <w:r w:rsidRPr="00B864DD">
        <w:rPr>
          <w:sz w:val="16"/>
        </w:rPr>
        <w:t xml:space="preserve">While </w:t>
      </w:r>
      <w:r w:rsidRPr="00B864DD">
        <w:rPr>
          <w:rStyle w:val="StyleUnderline"/>
        </w:rPr>
        <w:t>the framework</w:t>
      </w:r>
      <w:r w:rsidRPr="00B864DD">
        <w:rPr>
          <w:sz w:val="16"/>
        </w:rPr>
        <w:t xml:space="preserve"> doesn’t directly prescribe a carbon price, it doesn’t preclude states from seeking to do so as part of their plans. It does, however</w:t>
      </w:r>
      <w:r w:rsidRPr="00B864DD">
        <w:rPr>
          <w:rStyle w:val="StyleUnderline"/>
        </w:rPr>
        <w:t>, propose the use of tradable clean energy credits</w:t>
      </w:r>
      <w:r w:rsidRPr="00B864DD">
        <w:rPr>
          <w:sz w:val="16"/>
        </w:rPr>
        <w:t xml:space="preserve"> to coax companies to reduce their emissions.</w:t>
      </w:r>
    </w:p>
    <w:p w14:paraId="54763E12" w14:textId="77777777" w:rsidR="000136D6" w:rsidRPr="00B864DD" w:rsidRDefault="000136D6" w:rsidP="000136D6">
      <w:pPr>
        <w:rPr>
          <w:rStyle w:val="StyleUnderline"/>
        </w:rPr>
      </w:pPr>
      <w:r w:rsidRPr="00B864DD">
        <w:rPr>
          <w:sz w:val="16"/>
        </w:rPr>
        <w:t xml:space="preserve">There are enough Democrats in the House to pass such a bill and send it to the Senate — where </w:t>
      </w:r>
      <w:r w:rsidRPr="00B864DD">
        <w:rPr>
          <w:rStyle w:val="StyleUnderline"/>
        </w:rPr>
        <w:t>McConnell is unlikely to bring it to the floor.</w:t>
      </w:r>
    </w:p>
    <w:p w14:paraId="573829FB" w14:textId="77777777" w:rsidR="000136D6" w:rsidRPr="00B864DD" w:rsidRDefault="000136D6" w:rsidP="000136D6">
      <w:pPr>
        <w:rPr>
          <w:rStyle w:val="StyleUnderline"/>
        </w:rPr>
      </w:pPr>
      <w:r w:rsidRPr="00B864DD">
        <w:rPr>
          <w:sz w:val="16"/>
        </w:rPr>
        <w:t xml:space="preserve">A spokesman for the majority leader said he couldn’t comment on undrafted legislation or the prospects for </w:t>
      </w:r>
      <w:r w:rsidRPr="00B864DD">
        <w:rPr>
          <w:rStyle w:val="StyleUnderline"/>
        </w:rPr>
        <w:t>other House-passed bills</w:t>
      </w:r>
      <w:r w:rsidRPr="00B864DD">
        <w:rPr>
          <w:sz w:val="16"/>
        </w:rPr>
        <w:t xml:space="preserve">, including a measure (HR 9) that </w:t>
      </w:r>
      <w:r w:rsidRPr="00B864DD">
        <w:rPr>
          <w:rStyle w:val="StyleUnderline"/>
        </w:rPr>
        <w:t>Democrats passed</w:t>
      </w:r>
      <w:r w:rsidRPr="00B864DD">
        <w:rPr>
          <w:sz w:val="16"/>
        </w:rPr>
        <w:t xml:space="preserve"> last year to </w:t>
      </w:r>
      <w:r w:rsidRPr="00B864DD">
        <w:rPr>
          <w:rStyle w:val="StyleUnderline"/>
        </w:rPr>
        <w:t>compel the U.S. to meet the goals it committed to in the Paris climate accord.</w:t>
      </w:r>
    </w:p>
    <w:p w14:paraId="20AF5C2D" w14:textId="77777777" w:rsidR="000136D6" w:rsidRPr="00B864DD" w:rsidRDefault="000136D6" w:rsidP="000136D6">
      <w:pPr>
        <w:rPr>
          <w:sz w:val="16"/>
        </w:rPr>
      </w:pPr>
      <w:r w:rsidRPr="00B864DD">
        <w:rPr>
          <w:sz w:val="16"/>
        </w:rPr>
        <w:t>Pallone on Wednesday said his party will continue to seek GOP support for some proposals on which they usually agree, such as energy efficiency, carbon capture and sequestration, and pipeline safety.</w:t>
      </w:r>
    </w:p>
    <w:p w14:paraId="026FE399" w14:textId="77777777" w:rsidR="000136D6" w:rsidRPr="00B864DD" w:rsidRDefault="000136D6" w:rsidP="000136D6">
      <w:pPr>
        <w:rPr>
          <w:sz w:val="16"/>
        </w:rPr>
      </w:pPr>
      <w:r w:rsidRPr="00B864DD">
        <w:rPr>
          <w:sz w:val="16"/>
        </w:rPr>
        <w:t>“There’s a fundamental problem here that I’d be crazy not to acknowledge; most of them are climate-deniers,” Pallone said of his Republican colleagues. “So that’s a huge problem in trying to get them to participate … so it’s going to be very difficult to get Republicans to positively respond to most of this.”</w:t>
      </w:r>
    </w:p>
    <w:p w14:paraId="197B0F5E" w14:textId="77777777" w:rsidR="000136D6" w:rsidRPr="00B864DD" w:rsidRDefault="000136D6" w:rsidP="000136D6">
      <w:pPr>
        <w:rPr>
          <w:sz w:val="16"/>
        </w:rPr>
      </w:pPr>
      <w:r w:rsidRPr="00B864DD">
        <w:rPr>
          <w:sz w:val="16"/>
        </w:rPr>
        <w:t>Energy and Commerce Republicans, meanwhile, have rebuked most of the Democrats’ bills, calling them unrealistic products of a process that excluded GOP lawmakers.</w:t>
      </w:r>
    </w:p>
    <w:p w14:paraId="21095821" w14:textId="77777777" w:rsidR="000136D6" w:rsidRPr="00B864DD" w:rsidRDefault="000136D6" w:rsidP="000136D6">
      <w:pPr>
        <w:rPr>
          <w:sz w:val="16"/>
        </w:rPr>
      </w:pPr>
      <w:r w:rsidRPr="00B864DD">
        <w:rPr>
          <w:sz w:val="16"/>
        </w:rPr>
        <w:t>Ranking member Greg Walden, R-Ore., described the Democrats’ efforts as “partisan messaging exercises.”</w:t>
      </w:r>
    </w:p>
    <w:p w14:paraId="7E869F55" w14:textId="77777777" w:rsidR="000136D6" w:rsidRPr="00B864DD" w:rsidRDefault="000136D6" w:rsidP="000136D6">
      <w:pPr>
        <w:rPr>
          <w:sz w:val="16"/>
        </w:rPr>
      </w:pPr>
      <w:r w:rsidRPr="00B864DD">
        <w:rPr>
          <w:sz w:val="16"/>
        </w:rPr>
        <w:t>Environment and Climate Change Subcommittee ranking member John Shimkus, R-Ill., rejected the notion that most Republicans are “climate deniers.”</w:t>
      </w:r>
    </w:p>
    <w:p w14:paraId="0D9B8CAC" w14:textId="77777777" w:rsidR="000136D6" w:rsidRPr="00B864DD" w:rsidRDefault="000136D6" w:rsidP="000136D6">
      <w:pPr>
        <w:rPr>
          <w:sz w:val="16"/>
        </w:rPr>
      </w:pPr>
      <w:r w:rsidRPr="00B864DD">
        <w:rPr>
          <w:sz w:val="16"/>
        </w:rPr>
        <w:t xml:space="preserve">“I have great respect for my friend Frank Pallone, but the chairman has fallen behind on the news if he still believes that ‘most’ Republicans in Congress are ‘climate deniers’ who ‘won’t admit there’s a human element’ to climate change,” Shimkus said, through an aide. “It’s a shame too because </w:t>
      </w:r>
      <w:r w:rsidRPr="00B864DD">
        <w:rPr>
          <w:rStyle w:val="StyleUnderline"/>
        </w:rPr>
        <w:t>there are</w:t>
      </w:r>
      <w:r w:rsidRPr="00B864DD">
        <w:rPr>
          <w:sz w:val="16"/>
        </w:rPr>
        <w:t xml:space="preserve"> more than a dozen </w:t>
      </w:r>
      <w:r w:rsidRPr="00B864DD">
        <w:rPr>
          <w:rStyle w:val="StyleUnderline"/>
        </w:rPr>
        <w:t xml:space="preserve">bipartisan </w:t>
      </w:r>
      <w:proofErr w:type="gramStart"/>
      <w:r w:rsidRPr="00B864DD">
        <w:rPr>
          <w:rStyle w:val="StyleUnderline"/>
        </w:rPr>
        <w:t>bills</w:t>
      </w:r>
      <w:proofErr w:type="gramEnd"/>
      <w:r w:rsidRPr="00B864DD">
        <w:rPr>
          <w:rStyle w:val="StyleUnderline"/>
        </w:rPr>
        <w:t xml:space="preserve"> we could pass next week</w:t>
      </w:r>
      <w:r w:rsidRPr="00B864DD">
        <w:rPr>
          <w:sz w:val="16"/>
        </w:rPr>
        <w:t xml:space="preserve"> — bills </w:t>
      </w:r>
      <w:r w:rsidRPr="00B864DD">
        <w:rPr>
          <w:rStyle w:val="StyleUnderline"/>
        </w:rPr>
        <w:t>that could actually be signed into law</w:t>
      </w:r>
      <w:r w:rsidRPr="00B864DD">
        <w:rPr>
          <w:sz w:val="16"/>
        </w:rPr>
        <w:t xml:space="preserve"> this Congress — that would help ensure we are being good stewards of both our environment and our economy.”</w:t>
      </w:r>
    </w:p>
    <w:p w14:paraId="237061A7" w14:textId="77777777" w:rsidR="000136D6" w:rsidRPr="00B864DD" w:rsidRDefault="000136D6" w:rsidP="000136D6">
      <w:pPr>
        <w:rPr>
          <w:sz w:val="16"/>
        </w:rPr>
      </w:pPr>
      <w:r w:rsidRPr="00B864DD">
        <w:rPr>
          <w:rStyle w:val="StyleUnderline"/>
        </w:rPr>
        <w:t>Those bills</w:t>
      </w:r>
      <w:r w:rsidRPr="00B864DD">
        <w:rPr>
          <w:sz w:val="16"/>
        </w:rPr>
        <w:t xml:space="preserve"> Shimkus cited </w:t>
      </w:r>
      <w:r w:rsidRPr="00B864DD">
        <w:rPr>
          <w:rStyle w:val="StyleUnderline"/>
        </w:rPr>
        <w:t>include legislation to encourage carbon capture technology, nuclear energy deployment, forest management and energy and water efficiency in federal buildings</w:t>
      </w:r>
      <w:r w:rsidRPr="00B864DD">
        <w:rPr>
          <w:sz w:val="16"/>
        </w:rPr>
        <w:t>.</w:t>
      </w:r>
    </w:p>
    <w:p w14:paraId="295EFBDE" w14:textId="77777777" w:rsidR="000136D6" w:rsidRPr="00B864DD" w:rsidRDefault="000136D6" w:rsidP="000136D6">
      <w:pPr>
        <w:rPr>
          <w:sz w:val="16"/>
        </w:rPr>
      </w:pPr>
      <w:proofErr w:type="spellStart"/>
      <w:r w:rsidRPr="00B864DD">
        <w:rPr>
          <w:sz w:val="16"/>
        </w:rPr>
        <w:t>Tonko</w:t>
      </w:r>
      <w:proofErr w:type="spellEnd"/>
      <w:r w:rsidRPr="00B864DD">
        <w:rPr>
          <w:sz w:val="16"/>
        </w:rPr>
        <w:t xml:space="preserve"> said the </w:t>
      </w:r>
      <w:r w:rsidRPr="00B864DD">
        <w:rPr>
          <w:rStyle w:val="StyleUnderline"/>
        </w:rPr>
        <w:t>Democrats’ latest plan incorporates several of the proposals</w:t>
      </w:r>
      <w:r w:rsidRPr="00B864DD">
        <w:rPr>
          <w:sz w:val="16"/>
        </w:rPr>
        <w:t xml:space="preserve"> Shimkus referenced.</w:t>
      </w:r>
    </w:p>
    <w:p w14:paraId="3BF12FF7" w14:textId="77777777" w:rsidR="000136D6" w:rsidRPr="00B864DD" w:rsidRDefault="000136D6" w:rsidP="000136D6">
      <w:pPr>
        <w:rPr>
          <w:sz w:val="16"/>
        </w:rPr>
      </w:pPr>
      <w:r w:rsidRPr="00B864DD">
        <w:rPr>
          <w:sz w:val="16"/>
        </w:rPr>
        <w:t xml:space="preserve">Both </w:t>
      </w:r>
      <w:proofErr w:type="spellStart"/>
      <w:r w:rsidRPr="00B864DD">
        <w:rPr>
          <w:sz w:val="16"/>
        </w:rPr>
        <w:t>Tonko</w:t>
      </w:r>
      <w:proofErr w:type="spellEnd"/>
      <w:r w:rsidRPr="00B864DD">
        <w:rPr>
          <w:sz w:val="16"/>
        </w:rPr>
        <w:t xml:space="preserve"> and Pallone left open the possibility of moving the package as individual bills, which would make some of them easier to pass.</w:t>
      </w:r>
    </w:p>
    <w:p w14:paraId="2EC9F90A" w14:textId="77777777" w:rsidR="000136D6" w:rsidRPr="00B864DD" w:rsidRDefault="000136D6" w:rsidP="000136D6">
      <w:pPr>
        <w:rPr>
          <w:sz w:val="16"/>
        </w:rPr>
      </w:pPr>
      <w:r w:rsidRPr="00B864DD">
        <w:rPr>
          <w:sz w:val="16"/>
        </w:rPr>
        <w:t>“We’re going to do whatever we can to achieve bipartisan and bicameral and even get President Trump to sign on to things,” Pallone said. “This is not a messaging bill. We’re going to try to move this bill or certainly pieces of this bill when we can.”</w:t>
      </w:r>
    </w:p>
    <w:p w14:paraId="1563B41A" w14:textId="77777777" w:rsidR="000136D6" w:rsidRPr="00B864DD" w:rsidRDefault="000136D6" w:rsidP="000136D6">
      <w:pPr>
        <w:rPr>
          <w:sz w:val="16"/>
        </w:rPr>
      </w:pPr>
      <w:r w:rsidRPr="00B864DD">
        <w:rPr>
          <w:rStyle w:val="StyleUnderline"/>
        </w:rPr>
        <w:t>Scientists say drastically cutting carbon emissions is key to controlling the pace of global warming</w:t>
      </w:r>
      <w:r w:rsidRPr="00B864DD">
        <w:rPr>
          <w:sz w:val="16"/>
        </w:rPr>
        <w:t xml:space="preserve">. </w:t>
      </w:r>
      <w:r w:rsidRPr="00B864DD">
        <w:rPr>
          <w:rStyle w:val="StyleUnderline"/>
        </w:rPr>
        <w:t xml:space="preserve">The carbon dioxide concentration in the atmosphere reached nearly 412 parts per million </w:t>
      </w:r>
      <w:r w:rsidRPr="00B864DD">
        <w:rPr>
          <w:sz w:val="16"/>
        </w:rPr>
        <w:t>in October, according to NASA, up 48 percent from the beginning of the Industrial Age, and 11 percent above the 370 ppm in 2000.</w:t>
      </w:r>
    </w:p>
    <w:p w14:paraId="2D00F727" w14:textId="77777777" w:rsidR="000136D6" w:rsidRPr="00B864DD" w:rsidRDefault="000136D6" w:rsidP="000136D6">
      <w:pPr>
        <w:pStyle w:val="Heading4"/>
        <w:rPr>
          <w:rFonts w:cs="Calibri"/>
        </w:rPr>
      </w:pPr>
      <w:r w:rsidRPr="00B864DD">
        <w:rPr>
          <w:rFonts w:cs="Calibri"/>
        </w:rPr>
        <w:t>Extinction and turns every impact</w:t>
      </w:r>
    </w:p>
    <w:p w14:paraId="1916655E" w14:textId="77777777" w:rsidR="000136D6" w:rsidRPr="00B864DD" w:rsidRDefault="000136D6" w:rsidP="000136D6">
      <w:pPr>
        <w:rPr>
          <w:rFonts w:eastAsia="Calibri"/>
          <w:b/>
          <w:bCs/>
          <w:sz w:val="24"/>
          <w:u w:val="single"/>
        </w:rPr>
      </w:pPr>
      <w:r w:rsidRPr="00B864DD">
        <w:rPr>
          <w:rFonts w:eastAsia="Calibri"/>
          <w:b/>
          <w:bCs/>
          <w:sz w:val="24"/>
          <w:u w:val="single"/>
        </w:rPr>
        <w:t>Ramanathan et al. 17</w:t>
      </w:r>
    </w:p>
    <w:p w14:paraId="0B3B8498" w14:textId="77777777" w:rsidR="000136D6" w:rsidRPr="00B864DD" w:rsidRDefault="000136D6" w:rsidP="000136D6">
      <w:pPr>
        <w:rPr>
          <w:rFonts w:eastAsia="Cambria"/>
          <w:szCs w:val="20"/>
        </w:rPr>
      </w:pPr>
      <w:r w:rsidRPr="00B864DD">
        <w:rPr>
          <w:rFonts w:eastAsia="Cambria"/>
          <w:szCs w:val="20"/>
        </w:rPr>
        <w:t>(</w:t>
      </w:r>
      <w:proofErr w:type="spellStart"/>
      <w:r w:rsidRPr="00B864DD">
        <w:rPr>
          <w:rFonts w:eastAsia="Cambria"/>
          <w:szCs w:val="20"/>
        </w:rPr>
        <w:t>Veerabhadran</w:t>
      </w:r>
      <w:proofErr w:type="spellEnd"/>
      <w:r w:rsidRPr="00B864DD">
        <w:rPr>
          <w:rFonts w:eastAsia="Cambria"/>
          <w:szCs w:val="20"/>
        </w:rPr>
        <w:t xml:space="preserve"> Ramanathan is Victor Alderson Professor of Applied Ocean Sciences and director of the Center for Atmospheric Sciences at the Scripps Institution of Oceanography, University of California, San Diego, Dr. William Collins is an internationally recognized expert in climate modeling and climate change science. He is the Director of the Climate and Ecosystem Sciences Division (CESD) for the Earth and Environmental Sciences Area (EESA) at the Lawrence Berkeley National Laboratory (LBNL), Prof. Dr Mark Lawrence, Ph.D. is scientific director at the Institute for Advanced Sustainability Studies (IASS) in Potsdam, </w:t>
      </w:r>
      <w:proofErr w:type="spellStart"/>
      <w:r w:rsidRPr="00B864DD">
        <w:rPr>
          <w:rFonts w:eastAsia="Cambria"/>
          <w:szCs w:val="20"/>
        </w:rPr>
        <w:t>Örjan</w:t>
      </w:r>
      <w:proofErr w:type="spellEnd"/>
      <w:r w:rsidRPr="00B864DD">
        <w:rPr>
          <w:rFonts w:eastAsia="Cambria"/>
          <w:szCs w:val="20"/>
        </w:rPr>
        <w:t xml:space="preserve"> Gustafsson is a Professor in the Department of Environmental Science and Analytic Chemistry at Stockholm University, </w:t>
      </w:r>
      <w:proofErr w:type="spellStart"/>
      <w:r w:rsidRPr="00B864DD">
        <w:rPr>
          <w:rFonts w:eastAsia="Cambria"/>
          <w:szCs w:val="20"/>
        </w:rPr>
        <w:t>Shichang</w:t>
      </w:r>
      <w:proofErr w:type="spellEnd"/>
      <w:r w:rsidRPr="00B864DD">
        <w:rPr>
          <w:rFonts w:eastAsia="Cambria"/>
          <w:szCs w:val="20"/>
        </w:rPr>
        <w:t xml:space="preserve"> Kang is Professor, Cold and Arid Regions Environmental and Engineering Research Institute, Chinese Academy of Sciences (CAS); CAS Center for Excellence in Tibetan Plateau Earth Sciences, and Molina, M.J., </w:t>
      </w:r>
      <w:proofErr w:type="spellStart"/>
      <w:r w:rsidRPr="00B864DD">
        <w:rPr>
          <w:rFonts w:eastAsia="Cambria"/>
          <w:szCs w:val="20"/>
        </w:rPr>
        <w:t>Zaelke</w:t>
      </w:r>
      <w:proofErr w:type="spellEnd"/>
      <w:r w:rsidRPr="00B864DD">
        <w:rPr>
          <w:rFonts w:eastAsia="Cambria"/>
          <w:szCs w:val="20"/>
        </w:rPr>
        <w:t xml:space="preserve">, D., </w:t>
      </w:r>
      <w:proofErr w:type="spellStart"/>
      <w:r w:rsidRPr="00B864DD">
        <w:rPr>
          <w:rFonts w:eastAsia="Cambria"/>
          <w:szCs w:val="20"/>
        </w:rPr>
        <w:t>Borgford</w:t>
      </w:r>
      <w:proofErr w:type="spellEnd"/>
      <w:r w:rsidRPr="00B864DD">
        <w:rPr>
          <w:rFonts w:eastAsia="Cambria"/>
          <w:szCs w:val="20"/>
        </w:rPr>
        <w:t xml:space="preserve">-Parnell, N., Xu, Y., Alex, K., </w:t>
      </w:r>
      <w:proofErr w:type="spellStart"/>
      <w:r w:rsidRPr="00B864DD">
        <w:rPr>
          <w:rFonts w:eastAsia="Cambria"/>
          <w:szCs w:val="20"/>
        </w:rPr>
        <w:t>Auffhammer</w:t>
      </w:r>
      <w:proofErr w:type="spellEnd"/>
      <w:r w:rsidRPr="00B864DD">
        <w:rPr>
          <w:rFonts w:eastAsia="Cambria"/>
          <w:szCs w:val="20"/>
        </w:rPr>
        <w:t xml:space="preserve">, M., Bledsoe, P., </w:t>
      </w:r>
      <w:proofErr w:type="spellStart"/>
      <w:r w:rsidRPr="00B864DD">
        <w:rPr>
          <w:rFonts w:eastAsia="Cambria"/>
          <w:szCs w:val="20"/>
        </w:rPr>
        <w:t>Croes</w:t>
      </w:r>
      <w:proofErr w:type="spellEnd"/>
      <w:r w:rsidRPr="00B864DD">
        <w:rPr>
          <w:rFonts w:eastAsia="Cambria"/>
          <w:szCs w:val="20"/>
        </w:rPr>
        <w:t xml:space="preserve">, B., Forman, F., Haines, A., Harnish, R., Jacobson, M.Z., Lawrence, M., </w:t>
      </w:r>
      <w:proofErr w:type="spellStart"/>
      <w:r w:rsidRPr="00B864DD">
        <w:rPr>
          <w:rFonts w:eastAsia="Cambria"/>
          <w:szCs w:val="20"/>
        </w:rPr>
        <w:t>Leloup</w:t>
      </w:r>
      <w:proofErr w:type="spellEnd"/>
      <w:r w:rsidRPr="00B864DD">
        <w:rPr>
          <w:rFonts w:eastAsia="Cambria"/>
          <w:szCs w:val="20"/>
        </w:rPr>
        <w:t xml:space="preserve">, D., </w:t>
      </w:r>
      <w:proofErr w:type="spellStart"/>
      <w:r w:rsidRPr="00B864DD">
        <w:rPr>
          <w:rFonts w:eastAsia="Cambria"/>
          <w:szCs w:val="20"/>
        </w:rPr>
        <w:t>Lenton</w:t>
      </w:r>
      <w:proofErr w:type="spellEnd"/>
      <w:r w:rsidRPr="00B864DD">
        <w:rPr>
          <w:rFonts w:eastAsia="Cambria"/>
          <w:szCs w:val="20"/>
        </w:rPr>
        <w:t xml:space="preserve">, T., Morehouse, T., Munk, W., </w:t>
      </w:r>
      <w:proofErr w:type="spellStart"/>
      <w:r w:rsidRPr="00B864DD">
        <w:rPr>
          <w:rFonts w:eastAsia="Cambria"/>
          <w:szCs w:val="20"/>
        </w:rPr>
        <w:t>Picolotti</w:t>
      </w:r>
      <w:proofErr w:type="spellEnd"/>
      <w:r w:rsidRPr="00B864DD">
        <w:rPr>
          <w:rFonts w:eastAsia="Cambria"/>
          <w:szCs w:val="20"/>
        </w:rPr>
        <w:t xml:space="preserve">, R., Prather, K., Raga, G., </w:t>
      </w:r>
      <w:proofErr w:type="spellStart"/>
      <w:r w:rsidRPr="00B864DD">
        <w:rPr>
          <w:rFonts w:eastAsia="Cambria"/>
          <w:szCs w:val="20"/>
        </w:rPr>
        <w:t>Rignot</w:t>
      </w:r>
      <w:proofErr w:type="spellEnd"/>
      <w:r w:rsidRPr="00B864DD">
        <w:rPr>
          <w:rFonts w:eastAsia="Cambria"/>
          <w:szCs w:val="20"/>
        </w:rPr>
        <w:t xml:space="preserve">, E., </w:t>
      </w:r>
      <w:proofErr w:type="spellStart"/>
      <w:r w:rsidRPr="00B864DD">
        <w:rPr>
          <w:rFonts w:eastAsia="Cambria"/>
          <w:szCs w:val="20"/>
        </w:rPr>
        <w:t>Shindell</w:t>
      </w:r>
      <w:proofErr w:type="spellEnd"/>
      <w:r w:rsidRPr="00B864DD">
        <w:rPr>
          <w:rFonts w:eastAsia="Cambria"/>
          <w:szCs w:val="20"/>
        </w:rPr>
        <w:t xml:space="preserve">, D., Singh, A.K., Steiner, A., </w:t>
      </w:r>
      <w:proofErr w:type="spellStart"/>
      <w:r w:rsidRPr="00B864DD">
        <w:rPr>
          <w:rFonts w:eastAsia="Cambria"/>
          <w:szCs w:val="20"/>
        </w:rPr>
        <w:t>Thiemens</w:t>
      </w:r>
      <w:proofErr w:type="spellEnd"/>
      <w:r w:rsidRPr="00B864DD">
        <w:rPr>
          <w:rFonts w:eastAsia="Cambria"/>
          <w:szCs w:val="20"/>
        </w:rPr>
        <w:t xml:space="preserve">, M., </w:t>
      </w:r>
      <w:proofErr w:type="spellStart"/>
      <w:r w:rsidRPr="00B864DD">
        <w:rPr>
          <w:rFonts w:eastAsia="Cambria"/>
          <w:szCs w:val="20"/>
        </w:rPr>
        <w:t>Titley</w:t>
      </w:r>
      <w:proofErr w:type="spellEnd"/>
      <w:r w:rsidRPr="00B864DD">
        <w:rPr>
          <w:rFonts w:eastAsia="Cambria"/>
          <w:szCs w:val="20"/>
        </w:rPr>
        <w:t>, D.W., Tucker, M.E., Tripathi, S., &amp; Victor, D., authors come from the following 9 countries - US, Switzerland, Sweden, UK, China, Germany, Australia, Mexico, India, “Well Under 2 Degrees Celsius: Fast Action Policies to Protect People and the Planet from Extreme Climate Change,” Report of the Committee to Prevent Extreme Climate Change, the CPECC is a global think tank made up of scientists, policy makers, and military experts, September 2017, http://www.igsd.org/wp-content/uploads/2017/09/Well-Under-2-Degrees-Celsius-Report-2017.pdf)</w:t>
      </w:r>
    </w:p>
    <w:p w14:paraId="055A6C9A" w14:textId="77777777" w:rsidR="000136D6" w:rsidRPr="00B864DD" w:rsidRDefault="000136D6" w:rsidP="000136D6">
      <w:pPr>
        <w:rPr>
          <w:rFonts w:eastAsia="Cambria"/>
          <w:szCs w:val="20"/>
        </w:rPr>
      </w:pPr>
      <w:r w:rsidRPr="00B864DD">
        <w:rPr>
          <w:rFonts w:eastAsia="Cambria"/>
          <w:szCs w:val="20"/>
          <w:u w:val="single"/>
        </w:rPr>
        <w:t xml:space="preserve">Climate change is </w:t>
      </w:r>
      <w:r w:rsidRPr="00B864DD">
        <w:rPr>
          <w:rFonts w:eastAsia="Cambria"/>
          <w:b/>
          <w:iCs/>
          <w:szCs w:val="20"/>
          <w:u w:val="single"/>
          <w:bdr w:val="single" w:sz="8" w:space="0" w:color="auto"/>
        </w:rPr>
        <w:t>becoming an existential threat</w:t>
      </w:r>
      <w:r w:rsidRPr="00B864DD">
        <w:rPr>
          <w:rFonts w:eastAsia="Cambria"/>
          <w:szCs w:val="20"/>
          <w:u w:val="single"/>
        </w:rPr>
        <w:t xml:space="preserve"> with warming in excess of 2°C within the next three decades </w:t>
      </w:r>
      <w:r w:rsidRPr="00B864DD">
        <w:rPr>
          <w:rFonts w:eastAsia="Cambria"/>
          <w:szCs w:val="20"/>
        </w:rPr>
        <w:t xml:space="preserve">and 4°C to 6°C within the next several decades. </w:t>
      </w:r>
      <w:r w:rsidRPr="00B864DD">
        <w:rPr>
          <w:rFonts w:eastAsia="Cambria"/>
          <w:szCs w:val="20"/>
          <w:u w:val="single"/>
        </w:rPr>
        <w:t>Warming of such magnitudes will</w:t>
      </w:r>
      <w:r w:rsidRPr="00B864DD">
        <w:rPr>
          <w:rFonts w:eastAsia="Cambria"/>
          <w:szCs w:val="20"/>
        </w:rPr>
        <w:t xml:space="preserve"> </w:t>
      </w:r>
      <w:r w:rsidRPr="00B864DD">
        <w:rPr>
          <w:rFonts w:eastAsia="Cambria"/>
          <w:szCs w:val="20"/>
          <w:u w:val="single"/>
        </w:rPr>
        <w:t>expose</w:t>
      </w:r>
      <w:r w:rsidRPr="00B864DD">
        <w:rPr>
          <w:rFonts w:eastAsia="Cambria"/>
          <w:szCs w:val="20"/>
        </w:rPr>
        <w:t xml:space="preserve"> as many as </w:t>
      </w:r>
      <w:r w:rsidRPr="00B864DD">
        <w:rPr>
          <w:rFonts w:eastAsia="Cambria"/>
          <w:b/>
          <w:iCs/>
          <w:szCs w:val="20"/>
          <w:u w:val="single"/>
          <w:bdr w:val="single" w:sz="8" w:space="0" w:color="auto"/>
        </w:rPr>
        <w:t>75% of the world’s population</w:t>
      </w:r>
      <w:r w:rsidRPr="00B864DD">
        <w:rPr>
          <w:rFonts w:eastAsia="Cambria"/>
          <w:szCs w:val="20"/>
          <w:u w:val="single"/>
        </w:rPr>
        <w:t xml:space="preserve"> to </w:t>
      </w:r>
      <w:r w:rsidRPr="00B864DD">
        <w:rPr>
          <w:rFonts w:eastAsia="Cambria"/>
          <w:b/>
          <w:iCs/>
          <w:szCs w:val="20"/>
          <w:u w:val="single"/>
          <w:bdr w:val="single" w:sz="8" w:space="0" w:color="auto"/>
        </w:rPr>
        <w:t>deadly heat stress</w:t>
      </w:r>
      <w:r w:rsidRPr="00B864DD">
        <w:rPr>
          <w:rFonts w:eastAsia="Cambria"/>
          <w:szCs w:val="20"/>
        </w:rPr>
        <w:t xml:space="preserve"> in addition to </w:t>
      </w:r>
      <w:r w:rsidRPr="00B864DD">
        <w:rPr>
          <w:rFonts w:eastAsia="Cambria"/>
          <w:b/>
          <w:iCs/>
          <w:szCs w:val="20"/>
          <w:u w:val="single"/>
          <w:bdr w:val="single" w:sz="8" w:space="0" w:color="auto"/>
        </w:rPr>
        <w:t>disrupting</w:t>
      </w:r>
      <w:r w:rsidRPr="00B864DD">
        <w:rPr>
          <w:rFonts w:eastAsia="Cambria"/>
          <w:szCs w:val="20"/>
        </w:rPr>
        <w:t xml:space="preserve"> the climate and </w:t>
      </w:r>
      <w:r w:rsidRPr="00B864DD">
        <w:rPr>
          <w:rFonts w:eastAsia="Cambria"/>
          <w:b/>
          <w:iCs/>
          <w:szCs w:val="20"/>
          <w:u w:val="single"/>
          <w:bdr w:val="single" w:sz="8" w:space="0" w:color="auto"/>
        </w:rPr>
        <w:t>weather worldwide</w:t>
      </w:r>
      <w:r w:rsidRPr="00B864DD">
        <w:rPr>
          <w:rFonts w:eastAsia="Cambria"/>
          <w:szCs w:val="20"/>
        </w:rPr>
        <w:t xml:space="preserve">. </w:t>
      </w:r>
      <w:r w:rsidRPr="00B864DD">
        <w:rPr>
          <w:rFonts w:eastAsia="Cambria"/>
          <w:szCs w:val="20"/>
          <w:u w:val="single"/>
        </w:rPr>
        <w:t xml:space="preserve">Climate change is an urgent problem </w:t>
      </w:r>
      <w:r w:rsidRPr="00B864DD">
        <w:rPr>
          <w:rFonts w:eastAsia="Cambria"/>
          <w:b/>
          <w:iCs/>
          <w:szCs w:val="20"/>
          <w:u w:val="single"/>
          <w:bdr w:val="single" w:sz="8" w:space="0" w:color="auto"/>
        </w:rPr>
        <w:t>requiring urgent solutions</w:t>
      </w:r>
      <w:r w:rsidRPr="00B864DD">
        <w:rPr>
          <w:rFonts w:eastAsia="Cambria"/>
          <w:szCs w:val="20"/>
        </w:rPr>
        <w:t xml:space="preserve">. This paper lays out urgent and practical solutions </w:t>
      </w:r>
      <w:r w:rsidRPr="00B864DD">
        <w:rPr>
          <w:rFonts w:eastAsia="Cambria"/>
          <w:szCs w:val="20"/>
          <w:u w:val="single"/>
        </w:rPr>
        <w:t>that</w:t>
      </w:r>
      <w:r w:rsidRPr="00B864DD">
        <w:rPr>
          <w:rFonts w:eastAsia="Cambria"/>
          <w:szCs w:val="20"/>
        </w:rPr>
        <w:t xml:space="preserve"> are ready for implementation now, will deliver benefits in the next few critical decades, and</w:t>
      </w:r>
      <w:r w:rsidRPr="00B864DD">
        <w:rPr>
          <w:rFonts w:eastAsia="Cambria"/>
          <w:szCs w:val="20"/>
          <w:u w:val="single"/>
        </w:rPr>
        <w:t xml:space="preserve"> </w:t>
      </w:r>
      <w:r w:rsidRPr="00B864DD">
        <w:rPr>
          <w:rFonts w:eastAsia="Cambria"/>
          <w:b/>
          <w:iCs/>
          <w:szCs w:val="20"/>
          <w:u w:val="single"/>
          <w:bdr w:val="single" w:sz="8" w:space="0" w:color="auto"/>
        </w:rPr>
        <w:t>places the world on a path to achieving</w:t>
      </w:r>
      <w:r w:rsidRPr="00B864DD">
        <w:rPr>
          <w:rFonts w:eastAsia="Cambria"/>
          <w:szCs w:val="20"/>
        </w:rPr>
        <w:t xml:space="preserve"> the </w:t>
      </w:r>
      <w:proofErr w:type="spellStart"/>
      <w:r w:rsidRPr="00B864DD">
        <w:rPr>
          <w:rFonts w:eastAsia="Cambria"/>
          <w:b/>
          <w:iCs/>
          <w:szCs w:val="20"/>
          <w:u w:val="single"/>
          <w:bdr w:val="single" w:sz="8" w:space="0" w:color="auto"/>
        </w:rPr>
        <w:t>longterm</w:t>
      </w:r>
      <w:proofErr w:type="spellEnd"/>
      <w:r w:rsidRPr="00B864DD">
        <w:rPr>
          <w:rFonts w:eastAsia="Cambria"/>
          <w:b/>
          <w:iCs/>
          <w:szCs w:val="20"/>
          <w:u w:val="single"/>
          <w:bdr w:val="single" w:sz="8" w:space="0" w:color="auto"/>
        </w:rPr>
        <w:t xml:space="preserve"> targets</w:t>
      </w:r>
      <w:r w:rsidRPr="00B864DD">
        <w:rPr>
          <w:rFonts w:eastAsia="Cambria"/>
          <w:szCs w:val="20"/>
          <w:u w:val="single"/>
        </w:rPr>
        <w:t xml:space="preserve"> of the Paris Agreement and near-term sustainable development goals</w:t>
      </w:r>
      <w:r w:rsidRPr="00B864DD">
        <w:rPr>
          <w:rFonts w:eastAsia="Cambria"/>
          <w:szCs w:val="20"/>
        </w:rPr>
        <w:t xml:space="preserve">.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w:t>
      </w:r>
      <w:r w:rsidRPr="00B864DD">
        <w:rPr>
          <w:rFonts w:eastAsia="Cambria"/>
          <w:szCs w:val="20"/>
          <w:u w:val="single"/>
        </w:rPr>
        <w:t xml:space="preserve">These solutions will enable society to decarbonize the global energy system by 2050 </w:t>
      </w:r>
      <w:r w:rsidRPr="00B864DD">
        <w:rPr>
          <w:rFonts w:eastAsia="Cambria"/>
          <w:b/>
          <w:iCs/>
          <w:szCs w:val="20"/>
          <w:u w:val="single"/>
          <w:bdr w:val="single" w:sz="8" w:space="0" w:color="auto"/>
        </w:rPr>
        <w:t xml:space="preserve">through efficiency and </w:t>
      </w:r>
      <w:proofErr w:type="spellStart"/>
      <w:r w:rsidRPr="00B864DD">
        <w:rPr>
          <w:rFonts w:eastAsia="Cambria"/>
          <w:b/>
          <w:iCs/>
          <w:szCs w:val="20"/>
          <w:u w:val="single"/>
          <w:bdr w:val="single" w:sz="8" w:space="0" w:color="auto"/>
        </w:rPr>
        <w:t>renewables</w:t>
      </w:r>
      <w:proofErr w:type="spellEnd"/>
      <w:r w:rsidRPr="00B864DD">
        <w:rPr>
          <w:rFonts w:eastAsia="Cambria"/>
          <w:szCs w:val="20"/>
        </w:rPr>
        <w:t xml:space="preserve">, drastically reduce short-lived climate pollutants, </w:t>
      </w:r>
      <w:r w:rsidRPr="00B864DD">
        <w:rPr>
          <w:rFonts w:eastAsia="Cambria"/>
          <w:szCs w:val="20"/>
          <w:u w:val="single"/>
        </w:rPr>
        <w:t>and stabilize the climate well below 2°C both in the near term (before 2050) and in the long term (post 2050</w:t>
      </w:r>
      <w:r w:rsidRPr="00B864DD">
        <w:rPr>
          <w:rFonts w:eastAsia="Cambria"/>
          <w:szCs w:val="20"/>
        </w:rPr>
        <w:t>).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 if the emissions of CO2 from the energy system and SLCPs start to decrease by 2020 and carbon neutrality is achieved by 2050, to a staggering one trillion tons if the carbon lever is not pulled and emissions of climate pollutants continue to increase until 2030.</w:t>
      </w:r>
    </w:p>
    <w:p w14:paraId="7904F7F4" w14:textId="77777777" w:rsidR="000136D6" w:rsidRPr="00B864DD" w:rsidRDefault="000136D6" w:rsidP="000136D6">
      <w:pPr>
        <w:rPr>
          <w:rFonts w:eastAsia="Cambria"/>
          <w:szCs w:val="20"/>
        </w:rPr>
      </w:pPr>
      <w:r w:rsidRPr="00B864DD">
        <w:rPr>
          <w:rFonts w:eastAsia="Cambria"/>
          <w:szCs w:val="20"/>
          <w:u w:val="single"/>
        </w:rPr>
        <w:t>There are numerous living laboratories including 53 cities</w:t>
      </w:r>
      <w:r w:rsidRPr="00B864DD">
        <w:rPr>
          <w:rFonts w:eastAsia="Cambria"/>
          <w:szCs w:val="20"/>
        </w:rPr>
        <w:t xml:space="preserve">, many universities around the world, </w:t>
      </w:r>
      <w:r w:rsidRPr="00B864DD">
        <w:rPr>
          <w:rFonts w:eastAsia="Cambria"/>
          <w:szCs w:val="20"/>
          <w:u w:val="single"/>
        </w:rPr>
        <w:t xml:space="preserve">the state of </w:t>
      </w:r>
      <w:r w:rsidRPr="00B864DD">
        <w:rPr>
          <w:rFonts w:eastAsia="Cambria"/>
          <w:b/>
          <w:iCs/>
          <w:szCs w:val="20"/>
          <w:u w:val="single"/>
          <w:bdr w:val="single" w:sz="8" w:space="0" w:color="auto"/>
        </w:rPr>
        <w:t>California</w:t>
      </w:r>
      <w:r w:rsidRPr="00B864DD">
        <w:rPr>
          <w:rFonts w:eastAsia="Cambria"/>
          <w:szCs w:val="20"/>
          <w:u w:val="single"/>
        </w:rPr>
        <w:t>, and</w:t>
      </w:r>
      <w:r w:rsidRPr="00B864DD">
        <w:rPr>
          <w:rFonts w:eastAsia="Cambria"/>
          <w:szCs w:val="20"/>
        </w:rPr>
        <w:t xml:space="preserve"> the nation of </w:t>
      </w:r>
      <w:r w:rsidRPr="00B864DD">
        <w:rPr>
          <w:rFonts w:eastAsia="Cambria"/>
          <w:szCs w:val="20"/>
          <w:u w:val="single"/>
        </w:rPr>
        <w:t xml:space="preserve">Sweden, who have </w:t>
      </w:r>
      <w:r w:rsidRPr="00B864DD">
        <w:rPr>
          <w:rFonts w:eastAsia="Cambria"/>
          <w:b/>
          <w:iCs/>
          <w:szCs w:val="20"/>
          <w:u w:val="single"/>
          <w:bdr w:val="single" w:sz="8" w:space="0" w:color="auto"/>
        </w:rPr>
        <w:t>embarked on a carbon neutral pathway</w:t>
      </w:r>
      <w:r w:rsidRPr="00B864DD">
        <w:rPr>
          <w:rFonts w:eastAsia="Cambria"/>
          <w:szCs w:val="20"/>
        </w:rPr>
        <w:t xml:space="preserve">. </w:t>
      </w:r>
      <w:r w:rsidRPr="00B864DD">
        <w:rPr>
          <w:rFonts w:eastAsia="Cambria"/>
          <w:szCs w:val="20"/>
          <w:u w:val="single"/>
        </w:rPr>
        <w:t xml:space="preserve">These </w:t>
      </w:r>
      <w:r w:rsidRPr="00B864DD">
        <w:rPr>
          <w:rFonts w:eastAsia="Cambria"/>
          <w:b/>
          <w:iCs/>
          <w:szCs w:val="20"/>
          <w:u w:val="single"/>
          <w:bdr w:val="single" w:sz="8" w:space="0" w:color="auto"/>
        </w:rPr>
        <w:t>laboratories</w:t>
      </w:r>
      <w:r w:rsidRPr="00B864DD">
        <w:rPr>
          <w:rFonts w:eastAsia="Cambria"/>
          <w:szCs w:val="20"/>
          <w:u w:val="single"/>
        </w:rPr>
        <w:t xml:space="preserve"> have already created 8 million jobs in the clean energy industry; they have also shown</w:t>
      </w:r>
      <w:r w:rsidRPr="00B864DD">
        <w:rPr>
          <w:rFonts w:eastAsia="Cambria"/>
          <w:szCs w:val="20"/>
        </w:rPr>
        <w:t xml:space="preserve"> that </w:t>
      </w:r>
      <w:r w:rsidRPr="00B864DD">
        <w:rPr>
          <w:rFonts w:eastAsia="Cambria"/>
          <w:szCs w:val="20"/>
          <w:u w:val="single"/>
        </w:rPr>
        <w:t>emissions of greenhouse gases</w:t>
      </w:r>
      <w:r w:rsidRPr="00B864DD">
        <w:rPr>
          <w:rFonts w:eastAsia="Cambria"/>
          <w:szCs w:val="20"/>
        </w:rPr>
        <w:t xml:space="preserve"> and air pollutants </w:t>
      </w:r>
      <w:r w:rsidRPr="00B864DD">
        <w:rPr>
          <w:rFonts w:eastAsia="Cambria"/>
          <w:b/>
          <w:iCs/>
          <w:szCs w:val="20"/>
          <w:u w:val="single"/>
          <w:bdr w:val="single" w:sz="8" w:space="0" w:color="auto"/>
        </w:rPr>
        <w:t>can be decoupled</w:t>
      </w:r>
      <w:r w:rsidRPr="00B864DD">
        <w:rPr>
          <w:rFonts w:eastAsia="Cambria"/>
          <w:szCs w:val="20"/>
          <w:u w:val="single"/>
        </w:rPr>
        <w:t xml:space="preserve"> from economic growth</w:t>
      </w:r>
      <w:r w:rsidRPr="00B864DD">
        <w:rPr>
          <w:rFonts w:eastAsia="Cambria"/>
          <w:szCs w:val="20"/>
        </w:rPr>
        <w:t xml:space="preserve">. Another favorable sign is that </w:t>
      </w:r>
      <w:r w:rsidRPr="00B864DD">
        <w:rPr>
          <w:rFonts w:eastAsia="Cambria"/>
          <w:szCs w:val="20"/>
          <w:u w:val="single"/>
        </w:rPr>
        <w:t>growth rates of worldwide carbon emissions have reduced from 2.9% per year</w:t>
      </w:r>
      <w:r w:rsidRPr="00B864DD">
        <w:rPr>
          <w:rFonts w:eastAsia="Cambria"/>
          <w:szCs w:val="20"/>
        </w:rPr>
        <w:t xml:space="preserve"> during the first decade of this century </w:t>
      </w:r>
      <w:r w:rsidRPr="00B864DD">
        <w:rPr>
          <w:rFonts w:eastAsia="Cambria"/>
          <w:szCs w:val="20"/>
          <w:u w:val="single"/>
        </w:rPr>
        <w:t>to 1.3% from 2011 to 2014 and near zero growth rates during the last few years</w:t>
      </w:r>
      <w:r w:rsidRPr="00B864DD">
        <w:rPr>
          <w:rFonts w:eastAsia="Cambria"/>
          <w:szCs w:val="20"/>
        </w:rPr>
        <w:t xml:space="preserve">. The </w:t>
      </w:r>
      <w:r w:rsidRPr="00B864DD">
        <w:rPr>
          <w:rFonts w:eastAsia="Cambria"/>
          <w:szCs w:val="20"/>
          <w:u w:val="single"/>
        </w:rPr>
        <w:t>carbon emission curve is bending, but we</w:t>
      </w:r>
      <w:r w:rsidRPr="00B864DD">
        <w:rPr>
          <w:rFonts w:eastAsia="Cambria"/>
          <w:szCs w:val="20"/>
        </w:rPr>
        <w:t xml:space="preserve"> </w:t>
      </w:r>
      <w:r w:rsidRPr="00B864DD">
        <w:rPr>
          <w:rFonts w:eastAsia="Cambria"/>
          <w:szCs w:val="20"/>
          <w:u w:val="single"/>
        </w:rPr>
        <w:t xml:space="preserve">have a </w:t>
      </w:r>
      <w:r w:rsidRPr="00B864DD">
        <w:rPr>
          <w:rFonts w:eastAsia="Cambria"/>
          <w:b/>
          <w:iCs/>
          <w:szCs w:val="20"/>
          <w:u w:val="single"/>
          <w:bdr w:val="single" w:sz="8" w:space="0" w:color="auto"/>
        </w:rPr>
        <w:t>long way to go and very little time</w:t>
      </w:r>
      <w:r w:rsidRPr="00B864DD">
        <w:rPr>
          <w:rFonts w:eastAsia="Cambria"/>
          <w:szCs w:val="20"/>
        </w:rPr>
        <w:t xml:space="preserve"> for achieving carbon neutrality. </w:t>
      </w:r>
      <w:r w:rsidRPr="00B864DD">
        <w:rPr>
          <w:rFonts w:eastAsia="Cambria"/>
          <w:szCs w:val="20"/>
          <w:u w:val="single"/>
        </w:rPr>
        <w:t>We need institutions</w:t>
      </w:r>
      <w:r w:rsidRPr="00B864DD">
        <w:rPr>
          <w:rFonts w:eastAsia="Cambria"/>
          <w:szCs w:val="20"/>
        </w:rPr>
        <w:t xml:space="preserve"> and enterprises </w:t>
      </w:r>
      <w:r w:rsidRPr="00B864DD">
        <w:rPr>
          <w:rFonts w:eastAsia="Cambria"/>
          <w:szCs w:val="20"/>
          <w:u w:val="single"/>
        </w:rPr>
        <w:t>that can accelerate this bending by scaling-up the solutions</w:t>
      </w:r>
      <w:r w:rsidRPr="00B864DD">
        <w:rPr>
          <w:rFonts w:eastAsia="Cambria"/>
          <w:szCs w:val="20"/>
        </w:rPr>
        <w:t xml:space="preserve"> that are </w:t>
      </w:r>
      <w:r w:rsidRPr="00B864DD">
        <w:rPr>
          <w:rFonts w:eastAsia="Cambria"/>
          <w:szCs w:val="20"/>
          <w:u w:val="single"/>
        </w:rPr>
        <w:t xml:space="preserve">being </w:t>
      </w:r>
      <w:r w:rsidRPr="00B864DD">
        <w:rPr>
          <w:rFonts w:eastAsia="Cambria"/>
          <w:b/>
          <w:iCs/>
          <w:szCs w:val="20"/>
          <w:u w:val="single"/>
          <w:bdr w:val="single" w:sz="8" w:space="0" w:color="auto"/>
        </w:rPr>
        <w:t>proven in the living laboratories</w:t>
      </w:r>
      <w:r w:rsidRPr="00B864DD">
        <w:rPr>
          <w:rFonts w:eastAsia="Cambria"/>
          <w:szCs w:val="20"/>
        </w:rPr>
        <w:t>. We have less than a decade to put these solutions in place around the world to preserve nature and our quality of life for generations to come. The time is now.</w:t>
      </w:r>
    </w:p>
    <w:p w14:paraId="4EA94BB1" w14:textId="77777777" w:rsidR="000136D6" w:rsidRPr="00B864DD" w:rsidRDefault="000136D6" w:rsidP="000136D6">
      <w:pPr>
        <w:rPr>
          <w:rFonts w:eastAsia="Cambria"/>
          <w:szCs w:val="20"/>
        </w:rPr>
      </w:pPr>
      <w:r w:rsidRPr="00B864DD">
        <w:rPr>
          <w:rFonts w:eastAsia="Cambria"/>
          <w:szCs w:val="20"/>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14:paraId="4FC9AF79" w14:textId="77777777" w:rsidR="000136D6" w:rsidRPr="00B864DD" w:rsidRDefault="000136D6" w:rsidP="000136D6">
      <w:pPr>
        <w:rPr>
          <w:rFonts w:eastAsia="Cambria"/>
          <w:szCs w:val="20"/>
        </w:rPr>
      </w:pPr>
      <w:r w:rsidRPr="00B864DD">
        <w:rPr>
          <w:rFonts w:eastAsia="Cambria"/>
          <w:szCs w:val="20"/>
        </w:rPr>
        <w:t xml:space="preserve">The climate has already warmed by 1°C. The problem is running ahead of us, and </w:t>
      </w:r>
      <w:r w:rsidRPr="00B864DD">
        <w:rPr>
          <w:rFonts w:eastAsia="Cambria"/>
          <w:szCs w:val="20"/>
          <w:u w:val="single"/>
        </w:rPr>
        <w:t xml:space="preserve">under current trends we will likely reach 1.5°C in the next fifteen years and </w:t>
      </w:r>
      <w:r w:rsidRPr="00B864DD">
        <w:rPr>
          <w:rFonts w:eastAsia="Cambria"/>
          <w:b/>
          <w:iCs/>
          <w:szCs w:val="20"/>
          <w:u w:val="single"/>
          <w:bdr w:val="single" w:sz="8" w:space="0" w:color="auto"/>
        </w:rPr>
        <w:t>surpass the 2°</w:t>
      </w:r>
      <w:r w:rsidRPr="00B864DD">
        <w:rPr>
          <w:rFonts w:eastAsia="Cambria"/>
          <w:szCs w:val="20"/>
          <w:u w:val="single"/>
        </w:rPr>
        <w:t xml:space="preserve">C guardrail </w:t>
      </w:r>
      <w:r w:rsidRPr="00B864DD">
        <w:rPr>
          <w:rFonts w:eastAsia="Cambria"/>
          <w:b/>
          <w:iCs/>
          <w:szCs w:val="20"/>
          <w:u w:val="single"/>
          <w:bdr w:val="single" w:sz="8" w:space="0" w:color="auto"/>
        </w:rPr>
        <w:t>by mid-century</w:t>
      </w:r>
      <w:r w:rsidRPr="00B864DD">
        <w:rPr>
          <w:rFonts w:eastAsia="Cambria"/>
          <w:szCs w:val="20"/>
        </w:rPr>
        <w:t xml:space="preserve"> with a 50% probability of </w:t>
      </w:r>
      <w:r w:rsidRPr="00B864DD">
        <w:rPr>
          <w:rFonts w:eastAsia="Cambria"/>
          <w:b/>
          <w:iCs/>
          <w:szCs w:val="20"/>
          <w:u w:val="single"/>
          <w:bdr w:val="single" w:sz="8" w:space="0" w:color="auto"/>
        </w:rPr>
        <w:t>reaching 4°C by end of century</w:t>
      </w:r>
      <w:r w:rsidRPr="00B864DD">
        <w:rPr>
          <w:rFonts w:eastAsia="Cambria"/>
          <w:szCs w:val="20"/>
        </w:rPr>
        <w:t>. Warming in excess of 3°C is likely to be a global catastrophe for three major reasons:</w:t>
      </w:r>
    </w:p>
    <w:p w14:paraId="075D9D90" w14:textId="77777777" w:rsidR="000136D6" w:rsidRPr="00B864DD" w:rsidRDefault="000136D6" w:rsidP="000136D6">
      <w:pPr>
        <w:rPr>
          <w:rFonts w:eastAsia="Calibri"/>
          <w:sz w:val="4"/>
          <w:szCs w:val="4"/>
        </w:rPr>
      </w:pPr>
      <w:r w:rsidRPr="00B864DD">
        <w:rPr>
          <w:rFonts w:eastAsia="Calibri"/>
          <w:sz w:val="4"/>
          <w:szCs w:val="4"/>
        </w:rPr>
        <w:t>• Warming in the range of 3°C to 5°C is suggested as the threshold for several tipping points in the physical and geochemical systems; a warming of about 3°C has a probability of over 40% to cross over multiple tipping points, while a warming close to 5°C increases it to nearly 90%, compared with a baseline warming of less than 1.5°C, which has only just over a 10% probability of exceeding any tipping point.</w:t>
      </w:r>
    </w:p>
    <w:p w14:paraId="2D72404E" w14:textId="77777777" w:rsidR="000136D6" w:rsidRPr="00B864DD" w:rsidRDefault="000136D6" w:rsidP="000136D6">
      <w:pPr>
        <w:rPr>
          <w:rFonts w:eastAsia="Calibri"/>
          <w:sz w:val="4"/>
          <w:szCs w:val="4"/>
        </w:rPr>
      </w:pPr>
      <w:r w:rsidRPr="00B864DD">
        <w:rPr>
          <w:rFonts w:eastAsia="Calibri"/>
          <w:sz w:val="4"/>
          <w:szCs w:val="4"/>
        </w:rPr>
        <w:t xml:space="preserve">• Health effects of such warming are emerging as a major if not dominant source of concern. Warming of 4°C or more will expose more than 70% of the population, i.e. about 7 billion by the end of the century, to deadly heat stress and expose about 2.4 billion to vector borne diseases such as Dengue, </w:t>
      </w:r>
      <w:proofErr w:type="spellStart"/>
      <w:r w:rsidRPr="00B864DD">
        <w:rPr>
          <w:rFonts w:eastAsia="Calibri"/>
          <w:sz w:val="4"/>
          <w:szCs w:val="4"/>
        </w:rPr>
        <w:t>Chikengunya</w:t>
      </w:r>
      <w:proofErr w:type="spellEnd"/>
      <w:r w:rsidRPr="00B864DD">
        <w:rPr>
          <w:rFonts w:eastAsia="Calibri"/>
          <w:sz w:val="4"/>
          <w:szCs w:val="4"/>
        </w:rPr>
        <w:t xml:space="preserve">, and Zika </w:t>
      </w:r>
      <w:proofErr w:type="gramStart"/>
      <w:r w:rsidRPr="00B864DD">
        <w:rPr>
          <w:rFonts w:eastAsia="Calibri"/>
          <w:sz w:val="4"/>
          <w:szCs w:val="4"/>
        </w:rPr>
        <w:t>virus</w:t>
      </w:r>
      <w:proofErr w:type="gramEnd"/>
      <w:r w:rsidRPr="00B864DD">
        <w:rPr>
          <w:rFonts w:eastAsia="Calibri"/>
          <w:sz w:val="4"/>
          <w:szCs w:val="4"/>
        </w:rPr>
        <w:t xml:space="preserve"> among others. Ecologists and paleontologists have proposed that warming in excess of 3°C, accompanied by increased acidity of the oceans by the buildup of </w:t>
      </w:r>
      <w:proofErr w:type="gramStart"/>
      <w:r w:rsidRPr="00B864DD">
        <w:rPr>
          <w:rFonts w:eastAsia="Calibri"/>
          <w:sz w:val="4"/>
          <w:szCs w:val="4"/>
        </w:rPr>
        <w:t>CO2 ,</w:t>
      </w:r>
      <w:proofErr w:type="gramEnd"/>
      <w:r w:rsidRPr="00B864DD">
        <w:rPr>
          <w:rFonts w:eastAsia="Calibri"/>
          <w:sz w:val="4"/>
          <w:szCs w:val="4"/>
        </w:rPr>
        <w:t xml:space="preserve"> can become a major causal factor for exposing more than 50% of all species to extinction. 20% of species are in danger of extinction now due to population, habitat destruction, and climate change.</w:t>
      </w:r>
    </w:p>
    <w:p w14:paraId="1319C382" w14:textId="77777777" w:rsidR="000136D6" w:rsidRPr="00B864DD" w:rsidRDefault="000136D6" w:rsidP="000136D6">
      <w:pPr>
        <w:rPr>
          <w:rFonts w:eastAsia="Calibri"/>
          <w:sz w:val="4"/>
          <w:szCs w:val="4"/>
        </w:rPr>
      </w:pPr>
      <w:r w:rsidRPr="00B864DD">
        <w:rPr>
          <w:rFonts w:eastAsia="Calibri"/>
          <w:sz w:val="4"/>
          <w:szCs w:val="4"/>
        </w:rPr>
        <w:t>The good news is that there may still be time to avert such catastrophic changes. The Paris Agreement and supporting climate policies must be strengthened substantially within the next five years to bend the emissions curve down faster, stabilize climate, and prevent catastrophic warming. To the extent those efforts fall short, societies and ecosystems will be forced to contend with substantial needs for adaptation—a burden that will fall disproportionately on the poorest three billion who are least responsible for causing the climate change problem.</w:t>
      </w:r>
    </w:p>
    <w:p w14:paraId="5E6E1D87" w14:textId="77777777" w:rsidR="000136D6" w:rsidRPr="00B864DD" w:rsidRDefault="000136D6" w:rsidP="000136D6">
      <w:pPr>
        <w:rPr>
          <w:rFonts w:eastAsia="Calibri"/>
          <w:sz w:val="4"/>
          <w:szCs w:val="4"/>
        </w:rPr>
      </w:pPr>
      <w:r w:rsidRPr="00B864DD">
        <w:rPr>
          <w:rFonts w:eastAsia="Calibri"/>
          <w:sz w:val="4"/>
          <w:szCs w:val="4"/>
        </w:rPr>
        <w:t>Here we propose a policy roadmap with a realistic and reasonable chance of limiting global temperature to safe levels and preventing unmanageable climate change—an outline of specific science-based policy pathways that serve as the building blocks for a three-lever strategy that could limit warming to well under 2°C. The projections and the emission pathways proposed in this summary are based on a combination of published recommendations and new model simulations conducted by the authors of this study (see Figure 2). We have framed the plan in terms of four building blocks and three levers, which are implemented through 10 solutions. The first building block would be fully implementing the nationally determined mitigation pledges under the Paris Agreement of the UN Framework Convention on Climate Change (UNFCCC). In addition, several sister agreements that provide targeted and efficient mitigation must be strengthened. Sister agreements include the Kigali Amendment to the Montreal Protocol to phase down HFCs, efforts to address aviation emissions through the International Civil Aviation Organization (ICAO), maritime black carbon emissions through the International Maritime Organization (IMO), and the commitment by the eight countries of the Arctic Council to reduce black carbon emissions by up to 33%. There are many other complementary processes that have drawn attention to specific actions on climate change, such as the Group of 20 (G20), which has emphasized reform of fossil fuel subsidies, and the Climate and Clean Air Coalition (CCAC). HFC measures, for example, can avoid as much as 0.5°C of warming by 2100 through the mandatory global phasedown of HFC refrigerants within the next few decades, and substantially more through parallel efforts to improve energy efficiency of air conditioners and other cooling equipment potentially doubling this climate benefit.</w:t>
      </w:r>
    </w:p>
    <w:p w14:paraId="416FB2F0" w14:textId="77777777" w:rsidR="000136D6" w:rsidRPr="00B864DD" w:rsidRDefault="000136D6" w:rsidP="000136D6">
      <w:pPr>
        <w:rPr>
          <w:rFonts w:eastAsia="Calibri"/>
          <w:sz w:val="4"/>
          <w:szCs w:val="4"/>
        </w:rPr>
      </w:pPr>
      <w:r w:rsidRPr="00B864DD">
        <w:rPr>
          <w:rFonts w:eastAsia="Calibri"/>
          <w:sz w:val="4"/>
          <w:szCs w:val="4"/>
        </w:rPr>
        <w:t>For the second building block, numerous subnational and city scale climate action plans have to be scaled up. One prominent example is California’s Under 2 Coalition signed by over 177 jurisdictions from 37 countries in six continents covering a third of world economy. The goal of this Memorandum of Understanding is to catalyze efforts in many jurisdictions that are comparable with California’s target of 40% reductions in CO2 emissions by 2030 and 80% reductions by 2050—emission cuts that, if achieved globally, would be consistent with stopping warming at about 2°C above pre-industrial levels. Another prominent example is the climate action plans by over 52 cities and 65 businesses around the world aiming to cut emissions by 30% by 2030 and 80% to 100% by 2050. There are concerns that the carbon neutral goal will hinder economic progress; however, real world examples from California and Sweden since 2005 offer evidence that economic growth can be decoupled from carbon emissions and the data for CO2 emissions and GDP reveal that growth in fact prospers with a green economy.</w:t>
      </w:r>
    </w:p>
    <w:p w14:paraId="7530746E" w14:textId="77777777" w:rsidR="000136D6" w:rsidRPr="00B864DD" w:rsidRDefault="000136D6" w:rsidP="000136D6">
      <w:pPr>
        <w:rPr>
          <w:rFonts w:eastAsia="Calibri"/>
          <w:sz w:val="4"/>
          <w:szCs w:val="4"/>
        </w:rPr>
      </w:pPr>
      <w:r w:rsidRPr="00B864DD">
        <w:rPr>
          <w:rFonts w:eastAsia="Calibri"/>
          <w:sz w:val="4"/>
          <w:szCs w:val="4"/>
        </w:rPr>
        <w:t xml:space="preserve">The third building block consists of two levers that we need to pull as hard as we can: one for drastically reducing emissions of short-lived climate pollutants (SLCPs) beginning now and completing by 2030, and the other for decarbonizing the global energy system by 2050 through efficiency and </w:t>
      </w:r>
      <w:proofErr w:type="spellStart"/>
      <w:r w:rsidRPr="00B864DD">
        <w:rPr>
          <w:rFonts w:eastAsia="Calibri"/>
          <w:sz w:val="4"/>
          <w:szCs w:val="4"/>
        </w:rPr>
        <w:t>renewables</w:t>
      </w:r>
      <w:proofErr w:type="spellEnd"/>
      <w:r w:rsidRPr="00B864DD">
        <w:rPr>
          <w:rFonts w:eastAsia="Calibri"/>
          <w:sz w:val="4"/>
          <w:szCs w:val="4"/>
        </w:rPr>
        <w:t xml:space="preserve">. Pulling both levers simultaneously can keep global temperature rise below 2°C through the end of the century. If we bend the CO2 emissions curve through decarbonization of the energy system such that global emissions peak in 2020 and decrease steadily thereafter until reaching zero in 2050, there is less than a 20% probability of exceeding 2°C. This call for bending the CO2 curve by 2020 is one </w:t>
      </w:r>
      <w:proofErr w:type="gramStart"/>
      <w:r w:rsidRPr="00B864DD">
        <w:rPr>
          <w:rFonts w:eastAsia="Calibri"/>
          <w:sz w:val="4"/>
          <w:szCs w:val="4"/>
        </w:rPr>
        <w:t>key way</w:t>
      </w:r>
      <w:proofErr w:type="gramEnd"/>
      <w:r w:rsidRPr="00B864DD">
        <w:rPr>
          <w:rFonts w:eastAsia="Calibri"/>
          <w:sz w:val="4"/>
          <w:szCs w:val="4"/>
        </w:rPr>
        <w:t xml:space="preserve"> in which this report’s proposal differs from the Paris Agreement and it is perhaps the most difficult task of all those envisioned here. Many cities and jurisdictions are already on this pathway, thus demonstrating its scalability. Achieving carbon neutrality and reducing emissions of SLCPs would also drastically reduce air pollution globally, including all major cities, thus saving millions of lives and over 100 million tons of crops lost to air pollution each year. In addition, these steps would provide clean energy access to the world’s poorest three billion who are still forced to resort to 18th century technologies to meet basic needs such as cooking. For the fourth and the final building block, we are adding a third lever, ACE (Atmospheric Carbon Extraction, also known as Carbon Dioxide Removal, or “CDR”). This lever is added as an insurance against surprises (due to policy lapses, mitigation delays, or non-linear climate changes) and would require development of scalable measures for removing the CO2 already in the atmosphere. The amount of CO2 that must be removed will range from negligible, if the emissions of CO2 from the energy system and SLCPs start to decrease by 2020 and carbon neutrality is achieved by 2050, to a staggering one trillion tons, if CO2 emissions continue to increase until 2030, and the carbon lever is not pulled until after 2030. This issue is raised because the NDCs (Nationally Determined Contributions) accompanying the Paris Agreement would allow CO2 emissions to increase until 2030. We call on economists and experts in political and administrative systems to assess the feasibility and cost-effectiveness of reducing carbon and SLCPs emissions beginning in 2020 compared with delaying it by ten years and then being forced to pull the third lever to extract one trillion tons of CO2</w:t>
      </w:r>
    </w:p>
    <w:p w14:paraId="5EEF9898" w14:textId="77777777" w:rsidR="000136D6" w:rsidRPr="00B864DD" w:rsidRDefault="000136D6" w:rsidP="000136D6">
      <w:pPr>
        <w:rPr>
          <w:rFonts w:eastAsia="Calibri"/>
          <w:sz w:val="4"/>
          <w:szCs w:val="4"/>
        </w:rPr>
      </w:pPr>
      <w:r w:rsidRPr="00B864DD">
        <w:rPr>
          <w:rFonts w:eastAsia="Calibri"/>
          <w:sz w:val="4"/>
          <w:szCs w:val="4"/>
        </w:rPr>
        <w:t xml:space="preserve">The fast mitigation plan of requiring emissions reductions to begin by 2020, which means that many countries need to cut now, is urgently needed to limit the warming to well under 2°C. Climate change is not a linear problem. Instead, we are facing non-linear climate tipping points that can lead to self-reinforcing and cascading climate change impacts. Tipping points and </w:t>
      </w:r>
      <w:proofErr w:type="spellStart"/>
      <w:r w:rsidRPr="00B864DD">
        <w:rPr>
          <w:rFonts w:eastAsia="Calibri"/>
          <w:sz w:val="4"/>
          <w:szCs w:val="4"/>
        </w:rPr>
        <w:t>selfreinforcing</w:t>
      </w:r>
      <w:proofErr w:type="spellEnd"/>
      <w:r w:rsidRPr="00B864DD">
        <w:rPr>
          <w:rFonts w:eastAsia="Calibri"/>
          <w:sz w:val="4"/>
          <w:szCs w:val="4"/>
        </w:rPr>
        <w:t xml:space="preserve"> feedbacks are wild cards that are more likely with increased temperatures, and many of the potential abrupt climate shifts could happen as warming goes from 1.5°C in 15 years to 2°C by 2050, with the potential to push us well beyond the Paris Agreement goals.</w:t>
      </w:r>
    </w:p>
    <w:p w14:paraId="28BDEA25" w14:textId="77777777" w:rsidR="000136D6" w:rsidRPr="00B864DD" w:rsidRDefault="000136D6" w:rsidP="000136D6">
      <w:pPr>
        <w:rPr>
          <w:rFonts w:eastAsia="Calibri"/>
          <w:sz w:val="4"/>
          <w:szCs w:val="4"/>
        </w:rPr>
      </w:pPr>
      <w:r w:rsidRPr="00B864DD">
        <w:rPr>
          <w:rFonts w:eastAsia="Calibri"/>
          <w:sz w:val="4"/>
          <w:szCs w:val="4"/>
        </w:rPr>
        <w:t>Where Do We Go from Here?</w:t>
      </w:r>
    </w:p>
    <w:p w14:paraId="18CC48A3" w14:textId="77777777" w:rsidR="000136D6" w:rsidRPr="00B864DD" w:rsidRDefault="000136D6" w:rsidP="000136D6">
      <w:pPr>
        <w:rPr>
          <w:rFonts w:eastAsia="Calibri"/>
        </w:rPr>
      </w:pPr>
      <w:r w:rsidRPr="00B864DD">
        <w:rPr>
          <w:rFonts w:eastAsia="Calibri"/>
        </w:rPr>
        <w:t xml:space="preserve">A </w:t>
      </w:r>
      <w:r w:rsidRPr="00B864DD">
        <w:rPr>
          <w:rFonts w:eastAsia="Calibri"/>
          <w:u w:val="single"/>
        </w:rPr>
        <w:t xml:space="preserve">massive effort will be needed to stop warming at 2°C, and </w:t>
      </w:r>
      <w:r w:rsidRPr="00B864DD">
        <w:rPr>
          <w:rFonts w:eastAsia="Calibri"/>
          <w:b/>
          <w:iCs/>
          <w:u w:val="single"/>
          <w:bdr w:val="single" w:sz="8" w:space="0" w:color="auto"/>
        </w:rPr>
        <w:t>time is of the essence</w:t>
      </w:r>
      <w:r w:rsidRPr="00B864DD">
        <w:rPr>
          <w:rFonts w:eastAsia="Calibri"/>
        </w:rPr>
        <w:t xml:space="preserve">. </w:t>
      </w:r>
      <w:r w:rsidRPr="00B864DD">
        <w:rPr>
          <w:rFonts w:eastAsia="Calibri"/>
          <w:u w:val="single"/>
        </w:rPr>
        <w:t>With</w:t>
      </w:r>
      <w:r w:rsidRPr="00B864DD">
        <w:rPr>
          <w:rFonts w:eastAsia="Calibri"/>
        </w:rPr>
        <w:t xml:space="preserve"> </w:t>
      </w:r>
      <w:r w:rsidRPr="00B864DD">
        <w:rPr>
          <w:rFonts w:eastAsia="Calibri"/>
          <w:u w:val="single"/>
        </w:rPr>
        <w:t>unchecked business-as-usual emissions</w:t>
      </w:r>
      <w:r w:rsidRPr="00B864DD">
        <w:rPr>
          <w:rFonts w:eastAsia="Calibri"/>
        </w:rPr>
        <w:t xml:space="preserve">, global </w:t>
      </w:r>
      <w:r w:rsidRPr="00B864DD">
        <w:rPr>
          <w:rFonts w:eastAsia="Calibri"/>
          <w:b/>
          <w:iCs/>
          <w:sz w:val="24"/>
          <w:highlight w:val="cyan"/>
          <w:u w:val="single"/>
          <w:bdr w:val="single" w:sz="8" w:space="0" w:color="auto"/>
        </w:rPr>
        <w:t xml:space="preserve">warming </w:t>
      </w:r>
      <w:r w:rsidRPr="00B864DD">
        <w:rPr>
          <w:rFonts w:eastAsia="Calibri"/>
          <w:b/>
          <w:iCs/>
          <w:sz w:val="24"/>
          <w:u w:val="single"/>
          <w:bdr w:val="single" w:sz="8" w:space="0" w:color="auto"/>
        </w:rPr>
        <w:t xml:space="preserve">has a 50% likelihood of </w:t>
      </w:r>
      <w:r w:rsidRPr="00B864DD">
        <w:rPr>
          <w:rFonts w:eastAsia="Calibri"/>
          <w:b/>
          <w:iCs/>
          <w:sz w:val="24"/>
          <w:highlight w:val="cyan"/>
          <w:u w:val="single"/>
          <w:bdr w:val="single" w:sz="8" w:space="0" w:color="auto"/>
        </w:rPr>
        <w:t>exceeding 4ºC</w:t>
      </w:r>
      <w:r w:rsidRPr="00B864DD">
        <w:rPr>
          <w:rFonts w:eastAsia="Calibri"/>
        </w:rPr>
        <w:t xml:space="preserve"> and a 5% probability of exceeding 6ºC in this century, </w:t>
      </w:r>
      <w:r w:rsidRPr="00B864DD">
        <w:rPr>
          <w:rFonts w:eastAsia="Calibri"/>
          <w:b/>
          <w:iCs/>
          <w:sz w:val="24"/>
          <w:highlight w:val="cyan"/>
          <w:u w:val="single"/>
          <w:bdr w:val="single" w:sz="8" w:space="0" w:color="auto"/>
        </w:rPr>
        <w:t>raising existential questions for most</w:t>
      </w:r>
      <w:r w:rsidRPr="00B864DD">
        <w:rPr>
          <w:rFonts w:eastAsia="Calibri"/>
        </w:rPr>
        <w:t xml:space="preserve">, but especially the poorest three billion </w:t>
      </w:r>
      <w:r w:rsidRPr="00B864DD">
        <w:rPr>
          <w:rFonts w:eastAsia="Calibri"/>
          <w:b/>
          <w:iCs/>
          <w:sz w:val="24"/>
          <w:highlight w:val="cyan"/>
          <w:u w:val="single"/>
          <w:bdr w:val="single" w:sz="8" w:space="0" w:color="auto"/>
        </w:rPr>
        <w:t>people</w:t>
      </w:r>
      <w:r w:rsidRPr="00B864DD">
        <w:rPr>
          <w:rFonts w:eastAsia="Calibri"/>
        </w:rPr>
        <w:t>. A 4ºC warming is likely to expose as many as 75% of the global population to deadly heat. Dangerous to catastrophic impacts on the health of people including generations yet to be born, on the health of ecosystems, and on species extinction have emerged as major justifications for mitigating climate change well below 2ºC, although we must recognize that the uncertainties intrinsic in climate and social systems make it hard to pin down exactly the level of warming that will trigger possibly catastrophic impacts. To avoid these consequences, we must act now, and we must act fast and effectively. This report sets out a specific plan for reducing climate change in both the near- and long-term. With aggressive urgent actions, we can protect ourselves. Acting quickly to prevent catastrophic climate change by decarbonization will save millions of lives, trillions of dollars in economic costs, and massive suffering and dislocation to people around the world. This is a global security imperative, as it can avoid the migration and destabilization of entire societies and countries and reduce the likelihood of environmentally driven civil wars and other conflicts.</w:t>
      </w:r>
    </w:p>
    <w:p w14:paraId="700B5BB8" w14:textId="77777777" w:rsidR="000136D6" w:rsidRPr="00B864DD" w:rsidRDefault="000136D6" w:rsidP="000136D6">
      <w:pPr>
        <w:rPr>
          <w:rFonts w:eastAsia="Calibri"/>
        </w:rPr>
      </w:pPr>
      <w:r w:rsidRPr="00B864DD">
        <w:rPr>
          <w:rFonts w:eastAsia="Calibri"/>
        </w:rPr>
        <w:t>Staying well under 2°C will require a concerted global effort. We must address everything from our energy systems to our personal choices to reduce emissions to the greatest extent possible. We must redouble our efforts to invent, test, and perfect systems of governance so that the large measure of international cooperation needed to achieve these goals can be realized in practice. The health of people for generations to come and the health of ecosystems crucially depend on an energy revolution beginning now that will take us away from fossil fuels and toward the clean renewable energy sources of the future. It will be nearly impossible to obtain other critical social goals, including for example the UN agenda 2030 with the Sustainable Development Goals, if we do not make immediate and profound progress stabilizing climate, as we are outlining here.</w:t>
      </w:r>
    </w:p>
    <w:p w14:paraId="7ECA9F1F" w14:textId="77777777" w:rsidR="000136D6" w:rsidRPr="00B864DD" w:rsidRDefault="000136D6" w:rsidP="000136D6">
      <w:pPr>
        <w:rPr>
          <w:rFonts w:eastAsia="Calibri"/>
        </w:rPr>
      </w:pPr>
      <w:r w:rsidRPr="00B864DD">
        <w:rPr>
          <w:rFonts w:eastAsia="Calibri"/>
        </w:rPr>
        <w:t xml:space="preserve">1. The Building Blocks Approach The 2015 Paris Agreement, which went into effect November 2016, is a remarkable, historic achievement. For the </w:t>
      </w:r>
      <w:proofErr w:type="spellStart"/>
      <w:r w:rsidRPr="00B864DD">
        <w:rPr>
          <w:rFonts w:eastAsia="Calibri"/>
        </w:rPr>
        <w:t>frst</w:t>
      </w:r>
      <w:proofErr w:type="spellEnd"/>
      <w:r w:rsidRPr="00B864DD">
        <w:rPr>
          <w:rFonts w:eastAsia="Calibri"/>
        </w:rPr>
        <w:t xml:space="preserve"> time, essentially all nations have committed to limit their greenhouse gas emissions and take other actions to limit global temperature and adapt to unavoidable climate change. Nations agreed to hold “the increase in the global average temperature to well below 2°C above pre-industrial levels and pursue efforts to limit the temperature increase to 1.5°C above pre-industrial levels” and “achieve a balance between anthropogenic emissions by sources and removals by sinks of greenhouse gases in the second half of this century” (UNFCCC, 2015). Nevertheless, </w:t>
      </w:r>
      <w:r w:rsidRPr="00B864DD">
        <w:rPr>
          <w:rFonts w:eastAsia="Calibri"/>
          <w:u w:val="single"/>
        </w:rPr>
        <w:t xml:space="preserve">the initial Paris Agreement has to be </w:t>
      </w:r>
      <w:r w:rsidRPr="00B864DD">
        <w:rPr>
          <w:rFonts w:eastAsia="Calibri"/>
          <w:b/>
          <w:iCs/>
          <w:u w:val="single"/>
          <w:bdr w:val="single" w:sz="8" w:space="0" w:color="auto"/>
        </w:rPr>
        <w:t>strengthened substantially</w:t>
      </w:r>
      <w:r w:rsidRPr="00B864DD">
        <w:rPr>
          <w:rFonts w:eastAsia="Calibri"/>
          <w:u w:val="single"/>
        </w:rPr>
        <w:t xml:space="preserve"> within </w:t>
      </w:r>
      <w:proofErr w:type="spellStart"/>
      <w:r w:rsidRPr="00B864DD">
        <w:rPr>
          <w:rFonts w:eastAsia="Calibri"/>
          <w:u w:val="single"/>
        </w:rPr>
        <w:t>fve</w:t>
      </w:r>
      <w:proofErr w:type="spellEnd"/>
      <w:r w:rsidRPr="00B864DD">
        <w:rPr>
          <w:rFonts w:eastAsia="Calibri"/>
          <w:u w:val="single"/>
        </w:rPr>
        <w:t xml:space="preserve"> years if we are to prevent catastrophic warming; </w:t>
      </w:r>
      <w:r w:rsidRPr="00B864DD">
        <w:rPr>
          <w:rFonts w:eastAsia="Calibri"/>
          <w:b/>
          <w:iCs/>
          <w:u w:val="single"/>
          <w:bdr w:val="single" w:sz="8" w:space="0" w:color="auto"/>
        </w:rPr>
        <w:t>current pledges</w:t>
      </w:r>
      <w:r w:rsidRPr="00B864DD">
        <w:rPr>
          <w:rFonts w:eastAsia="Calibri"/>
          <w:u w:val="single"/>
        </w:rPr>
        <w:t xml:space="preserve"> place</w:t>
      </w:r>
      <w:r w:rsidRPr="00B864DD">
        <w:rPr>
          <w:rFonts w:eastAsia="Calibri"/>
        </w:rPr>
        <w:t xml:space="preserve"> the </w:t>
      </w:r>
      <w:r w:rsidRPr="00B864DD">
        <w:rPr>
          <w:rFonts w:eastAsia="Calibri"/>
          <w:u w:val="single"/>
        </w:rPr>
        <w:t xml:space="preserve">world on </w:t>
      </w:r>
      <w:r w:rsidRPr="00B864DD">
        <w:rPr>
          <w:rFonts w:eastAsia="Calibri"/>
          <w:b/>
          <w:iCs/>
          <w:u w:val="single"/>
          <w:bdr w:val="single" w:sz="8" w:space="0" w:color="auto"/>
        </w:rPr>
        <w:t xml:space="preserve">track for up to 3.4°C </w:t>
      </w:r>
      <w:r w:rsidRPr="00B864DD">
        <w:rPr>
          <w:rFonts w:eastAsia="Calibri"/>
          <w:u w:val="single"/>
        </w:rPr>
        <w:t>by 2100</w:t>
      </w:r>
      <w:r w:rsidRPr="00B864DD">
        <w:rPr>
          <w:rFonts w:eastAsia="Calibri"/>
        </w:rPr>
        <w:t xml:space="preserve"> (UNEP, 2016b). Until now, no </w:t>
      </w:r>
      <w:proofErr w:type="spellStart"/>
      <w:r w:rsidRPr="00B864DD">
        <w:rPr>
          <w:rFonts w:eastAsia="Calibri"/>
        </w:rPr>
        <w:t>specifc</w:t>
      </w:r>
      <w:proofErr w:type="spellEnd"/>
      <w:r w:rsidRPr="00B864DD">
        <w:rPr>
          <w:rFonts w:eastAsia="Calibri"/>
        </w:rPr>
        <w:t xml:space="preserve"> policy roadmap exists that provides a realistic and reasonable chance of limiting global temperatures to safe levels and preventing unmanageable climate change. This report is our attempt to provide such a plan— an outline of </w:t>
      </w:r>
      <w:proofErr w:type="spellStart"/>
      <w:r w:rsidRPr="00B864DD">
        <w:rPr>
          <w:rFonts w:eastAsia="Calibri"/>
        </w:rPr>
        <w:t>specifc</w:t>
      </w:r>
      <w:proofErr w:type="spellEnd"/>
      <w:r w:rsidRPr="00B864DD">
        <w:rPr>
          <w:rFonts w:eastAsia="Calibri"/>
        </w:rPr>
        <w:t xml:space="preserve"> solutions that serve as the building blocks for a comprehensive strategy for limiting the warming to well under 2°C and avoiding dangerous climate change (Figure 1). The </w:t>
      </w:r>
      <w:proofErr w:type="spellStart"/>
      <w:r w:rsidRPr="00B864DD">
        <w:rPr>
          <w:rFonts w:eastAsia="Calibri"/>
        </w:rPr>
        <w:t>frst</w:t>
      </w:r>
      <w:proofErr w:type="spellEnd"/>
      <w:r w:rsidRPr="00B864DD">
        <w:rPr>
          <w:rFonts w:eastAsia="Calibri"/>
        </w:rPr>
        <w:t xml:space="preserve"> building block is the full implementation of the nationally determined mitigation pledges under the Paris Agreement of the UN Framework Convention on Climate Change (UNFCCC) and strengthening global sister agreements, such as the Kigali Amendment to the Montreal Protocol to phase down HFCs, which can provide additional targeted, fast action mitigation at scale. For the second building block, numerous sub-national and city scale climate action plans have to be scaled up such as California’s Under 2 Coalition signed by 177 jurisdictions from 37 countries on six continents. The third building block is targeted measures to reduce emissions of </w:t>
      </w:r>
      <w:proofErr w:type="spellStart"/>
      <w:r w:rsidRPr="00B864DD">
        <w:rPr>
          <w:rFonts w:eastAsia="Calibri"/>
        </w:rPr>
        <w:t>shortlived</w:t>
      </w:r>
      <w:proofErr w:type="spellEnd"/>
      <w:r w:rsidRPr="00B864DD">
        <w:rPr>
          <w:rFonts w:eastAsia="Calibri"/>
        </w:rPr>
        <w:t xml:space="preserve"> climate pollutants (SLCPs), beginning now and fully implemented by 2030, along with major measures to fully decarbonize the global economy, causing the overall emissions growth rate to stop in 2020-2030 and reach carbon neutrality by 2050. Such a deep decarbonization would require an energy revolution similar to the Industrial Revolution that was based on fossil fuels. The </w:t>
      </w:r>
      <w:proofErr w:type="spellStart"/>
      <w:r w:rsidRPr="00B864DD">
        <w:rPr>
          <w:rFonts w:eastAsia="Calibri"/>
        </w:rPr>
        <w:t>fnal</w:t>
      </w:r>
      <w:proofErr w:type="spellEnd"/>
      <w:r w:rsidRPr="00B864DD">
        <w:rPr>
          <w:rFonts w:eastAsia="Calibri"/>
        </w:rPr>
        <w:t xml:space="preserve"> building block includes scalable and reversible carbon dioxide (</w:t>
      </w:r>
      <w:proofErr w:type="gramStart"/>
      <w:r w:rsidRPr="00B864DD">
        <w:rPr>
          <w:rFonts w:eastAsia="Calibri"/>
        </w:rPr>
        <w:t>CO2 )</w:t>
      </w:r>
      <w:proofErr w:type="gramEnd"/>
      <w:r w:rsidRPr="00B864DD">
        <w:rPr>
          <w:rFonts w:eastAsia="Calibri"/>
        </w:rPr>
        <w:t xml:space="preserve"> removal measures, which can begin removing CO2 already emitted into the atmosphere. Such a plan is urgently needed. </w:t>
      </w:r>
      <w:r w:rsidRPr="00B864DD">
        <w:rPr>
          <w:rFonts w:eastAsia="Calibri"/>
          <w:u w:val="single"/>
        </w:rPr>
        <w:t xml:space="preserve">Climate change is not a linear problem. Instead, climate tipping points can lead to </w:t>
      </w:r>
      <w:r w:rsidRPr="00B864DD">
        <w:rPr>
          <w:rFonts w:eastAsia="Calibri"/>
          <w:b/>
          <w:iCs/>
          <w:u w:val="single"/>
          <w:bdr w:val="single" w:sz="8" w:space="0" w:color="auto"/>
        </w:rPr>
        <w:t>self-reinforcing</w:t>
      </w:r>
      <w:r w:rsidRPr="00B864DD">
        <w:rPr>
          <w:rFonts w:eastAsia="Calibri"/>
          <w:u w:val="single"/>
        </w:rPr>
        <w:t xml:space="preserve">, </w:t>
      </w:r>
      <w:r w:rsidRPr="00B864DD">
        <w:rPr>
          <w:rFonts w:eastAsia="Calibri"/>
          <w:b/>
          <w:iCs/>
          <w:u w:val="single"/>
          <w:bdr w:val="single" w:sz="8" w:space="0" w:color="auto"/>
        </w:rPr>
        <w:t>cascading</w:t>
      </w:r>
      <w:r w:rsidRPr="00B864DD">
        <w:rPr>
          <w:rFonts w:eastAsia="Calibri"/>
          <w:u w:val="single"/>
        </w:rPr>
        <w:t xml:space="preserve"> climate change </w:t>
      </w:r>
      <w:r w:rsidRPr="00B864DD">
        <w:rPr>
          <w:rFonts w:eastAsia="Calibri"/>
          <w:b/>
          <w:iCs/>
          <w:u w:val="single"/>
          <w:bdr w:val="single" w:sz="8" w:space="0" w:color="auto"/>
        </w:rPr>
        <w:t>impacts</w:t>
      </w:r>
      <w:r w:rsidRPr="00B864DD">
        <w:rPr>
          <w:rFonts w:eastAsia="Calibri"/>
        </w:rPr>
        <w:t xml:space="preserve"> (</w:t>
      </w:r>
      <w:proofErr w:type="spellStart"/>
      <w:r w:rsidRPr="00B864DD">
        <w:rPr>
          <w:rFonts w:eastAsia="Calibri"/>
        </w:rPr>
        <w:t>Lenton</w:t>
      </w:r>
      <w:proofErr w:type="spellEnd"/>
      <w:r w:rsidRPr="00B864DD">
        <w:rPr>
          <w:rFonts w:eastAsia="Calibri"/>
        </w:rPr>
        <w:t xml:space="preserve"> et al., 2008). </w:t>
      </w:r>
      <w:r w:rsidRPr="00B864DD">
        <w:rPr>
          <w:rFonts w:eastAsia="Calibri"/>
          <w:u w:val="single"/>
        </w:rPr>
        <w:t>Tipping points are more likely with increased temperatures, and many of the potential abrupt climate shifts could happen as warming goes from 1.5°C to 2°C,</w:t>
      </w:r>
      <w:r w:rsidRPr="00B864DD">
        <w:rPr>
          <w:rFonts w:eastAsia="Calibri"/>
        </w:rPr>
        <w:t xml:space="preserve"> with the potential to push us well beyond the Paris Agreement goals (</w:t>
      </w:r>
      <w:proofErr w:type="spellStart"/>
      <w:r w:rsidRPr="00B864DD">
        <w:rPr>
          <w:rFonts w:eastAsia="Calibri"/>
        </w:rPr>
        <w:t>Drijfhout</w:t>
      </w:r>
      <w:proofErr w:type="spellEnd"/>
      <w:r w:rsidRPr="00B864DD">
        <w:rPr>
          <w:rFonts w:eastAsia="Calibri"/>
        </w:rPr>
        <w:t xml:space="preserve"> et al., 2015). </w:t>
      </w:r>
      <w:r w:rsidRPr="00B864DD">
        <w:rPr>
          <w:rFonts w:eastAsia="Calibri"/>
          <w:u w:val="single"/>
        </w:rPr>
        <w:t xml:space="preserve">In order to avoid dangerous climate change, we must address these concerns. </w:t>
      </w:r>
      <w:r w:rsidRPr="00B864DD">
        <w:rPr>
          <w:rFonts w:eastAsia="Calibri"/>
          <w:b/>
          <w:iCs/>
          <w:highlight w:val="cyan"/>
          <w:u w:val="single"/>
          <w:bdr w:val="single" w:sz="8" w:space="0" w:color="auto"/>
        </w:rPr>
        <w:t>We must act now</w:t>
      </w:r>
      <w:r w:rsidRPr="00B864DD">
        <w:rPr>
          <w:rFonts w:eastAsia="Calibri"/>
          <w:highlight w:val="cyan"/>
          <w:u w:val="single"/>
        </w:rPr>
        <w:t xml:space="preserve">, and </w:t>
      </w:r>
      <w:r w:rsidRPr="00B864DD">
        <w:rPr>
          <w:rFonts w:eastAsia="Calibri"/>
          <w:b/>
          <w:iCs/>
          <w:highlight w:val="cyan"/>
          <w:u w:val="single"/>
          <w:bdr w:val="single" w:sz="8" w:space="0" w:color="auto"/>
        </w:rPr>
        <w:t>we must act fast</w:t>
      </w:r>
      <w:r w:rsidRPr="00B864DD">
        <w:rPr>
          <w:rFonts w:eastAsia="Calibri"/>
        </w:rPr>
        <w:t xml:space="preserve">. Reduction of SLCPs will result in fast, near-term reductions in warming, while present-day reductions of CO2 will result in long-term climate </w:t>
      </w:r>
      <w:proofErr w:type="spellStart"/>
      <w:r w:rsidRPr="00B864DD">
        <w:rPr>
          <w:rFonts w:eastAsia="Calibri"/>
        </w:rPr>
        <w:t>benefts</w:t>
      </w:r>
      <w:proofErr w:type="spellEnd"/>
      <w:r w:rsidRPr="00B864DD">
        <w:rPr>
          <w:rFonts w:eastAsia="Calibri"/>
        </w:rPr>
        <w:t xml:space="preserve">. This two-lever approach—aggressively cutting both SLCPs and CO2 –-will slow warming in the coming decades when it is most crucial to avoid impacts from climate change as well as maintain a safe climate many decades from now. To achieve the </w:t>
      </w:r>
      <w:proofErr w:type="spellStart"/>
      <w:r w:rsidRPr="00B864DD">
        <w:rPr>
          <w:rFonts w:eastAsia="Calibri"/>
        </w:rPr>
        <w:t>nearterm</w:t>
      </w:r>
      <w:proofErr w:type="spellEnd"/>
      <w:r w:rsidRPr="00B864DD">
        <w:rPr>
          <w:rFonts w:eastAsia="Calibri"/>
        </w:rPr>
        <w:t xml:space="preserve"> goals, we have outlined solutions to be implemented immediately. These solutions to bend down the rising emissions curve and thus bend the warming trajectory curve follow a 2015 assessment by the University of California under its Carbon Neutrality Initiative (Ramanathan et al., 2016). The solutions are clustered into categories of social transformation, governance improvement, market- and regulation-based solutions, technological innovation and transformation, and natural and ecosystem management. Additionally, we need to intensely investigate and pursue a third lever—ACE (Atmospheric Carbon Extraction). While many potential technologies exist, we do not know the extent to which they could be scaled up to remove the requisite amount of carbon from the atmosphere in order to achieve the Paris Agreement goals, and any delay in mitigation will demand increasing reliance on these technologies. Yet, there is still hope. Humanity can come together, as we have done in the past, to collaborate towards a common goal. </w:t>
      </w:r>
      <w:r w:rsidRPr="00B864DD">
        <w:rPr>
          <w:rFonts w:eastAsia="Calibri"/>
          <w:u w:val="single"/>
        </w:rPr>
        <w:t>We have no choice but to tackle the challenge of climate change. We only have the choice of when and how: either now, through</w:t>
      </w:r>
      <w:r w:rsidRPr="00B864DD">
        <w:rPr>
          <w:rFonts w:eastAsia="Calibri"/>
        </w:rPr>
        <w:t xml:space="preserve"> the </w:t>
      </w:r>
      <w:r w:rsidRPr="00B864DD">
        <w:rPr>
          <w:rFonts w:eastAsia="Calibri"/>
          <w:u w:val="single"/>
        </w:rPr>
        <w:t>ambitious plan</w:t>
      </w:r>
      <w:r w:rsidRPr="00B864DD">
        <w:rPr>
          <w:rFonts w:eastAsia="Calibri"/>
        </w:rPr>
        <w:t xml:space="preserve"> outlined here, </w:t>
      </w:r>
      <w:r w:rsidRPr="00B864DD">
        <w:rPr>
          <w:rFonts w:eastAsia="Calibri"/>
          <w:u w:val="single"/>
        </w:rPr>
        <w:t xml:space="preserve">or </w:t>
      </w:r>
      <w:r w:rsidRPr="00B864DD">
        <w:rPr>
          <w:rFonts w:eastAsia="Calibri"/>
          <w:highlight w:val="cyan"/>
          <w:u w:val="single"/>
        </w:rPr>
        <w:t xml:space="preserve">later, </w:t>
      </w:r>
      <w:r w:rsidRPr="00B864DD">
        <w:rPr>
          <w:rFonts w:eastAsia="Calibri"/>
          <w:u w:val="single"/>
        </w:rPr>
        <w:t>through radical adaptation and societal transformations in response to</w:t>
      </w:r>
      <w:r w:rsidRPr="00B864DD">
        <w:rPr>
          <w:rFonts w:eastAsia="Calibri"/>
        </w:rPr>
        <w:t xml:space="preserve"> an </w:t>
      </w:r>
      <w:r w:rsidRPr="00B864DD">
        <w:rPr>
          <w:rFonts w:eastAsia="Calibri"/>
          <w:u w:val="single"/>
        </w:rPr>
        <w:t>ever-deteriorating climate system that will unleash devastating impacts</w:t>
      </w:r>
      <w:r w:rsidRPr="00B864DD">
        <w:rPr>
          <w:rFonts w:eastAsia="Calibri"/>
        </w:rPr>
        <w:t xml:space="preserve">—some of which </w:t>
      </w:r>
      <w:r w:rsidRPr="00B864DD">
        <w:rPr>
          <w:rFonts w:eastAsia="Calibri"/>
          <w:highlight w:val="cyan"/>
        </w:rPr>
        <w:t xml:space="preserve">may be </w:t>
      </w:r>
      <w:r w:rsidRPr="00B864DD">
        <w:rPr>
          <w:rFonts w:eastAsia="Calibri"/>
          <w:b/>
          <w:iCs/>
          <w:highlight w:val="cyan"/>
          <w:u w:val="single"/>
          <w:bdr w:val="single" w:sz="8" w:space="0" w:color="auto"/>
        </w:rPr>
        <w:t>beyond</w:t>
      </w:r>
      <w:r w:rsidRPr="00B864DD">
        <w:rPr>
          <w:rFonts w:eastAsia="Calibri"/>
          <w:b/>
          <w:iCs/>
          <w:u w:val="single"/>
          <w:bdr w:val="single" w:sz="8" w:space="0" w:color="auto"/>
        </w:rPr>
        <w:t xml:space="preserve"> our </w:t>
      </w:r>
      <w:r w:rsidRPr="00B864DD">
        <w:rPr>
          <w:rFonts w:eastAsia="Calibri"/>
          <w:b/>
          <w:iCs/>
          <w:highlight w:val="cyan"/>
          <w:u w:val="single"/>
          <w:bdr w:val="single" w:sz="8" w:space="0" w:color="auto"/>
        </w:rPr>
        <w:t>capacity to</w:t>
      </w:r>
      <w:r w:rsidRPr="00B864DD">
        <w:rPr>
          <w:rFonts w:eastAsia="Calibri"/>
          <w:b/>
          <w:iCs/>
          <w:u w:val="single"/>
          <w:bdr w:val="single" w:sz="8" w:space="0" w:color="auto"/>
        </w:rPr>
        <w:t xml:space="preserve"> fully </w:t>
      </w:r>
      <w:r w:rsidRPr="00B864DD">
        <w:rPr>
          <w:rFonts w:eastAsia="Calibri"/>
          <w:b/>
          <w:iCs/>
          <w:highlight w:val="cyan"/>
          <w:u w:val="single"/>
          <w:bdr w:val="single" w:sz="8" w:space="0" w:color="auto"/>
        </w:rPr>
        <w:t>adapt</w:t>
      </w:r>
      <w:r w:rsidRPr="00B864DD">
        <w:rPr>
          <w:rFonts w:eastAsia="Calibri"/>
        </w:rPr>
        <w:t xml:space="preserve"> to </w:t>
      </w:r>
      <w:r w:rsidRPr="00B864DD">
        <w:rPr>
          <w:rFonts w:eastAsia="Calibri"/>
          <w:b/>
          <w:iCs/>
          <w:highlight w:val="cyan"/>
          <w:u w:val="single"/>
          <w:bdr w:val="single" w:sz="8" w:space="0" w:color="auto"/>
        </w:rPr>
        <w:t>or reverse</w:t>
      </w:r>
      <w:r w:rsidRPr="00B864DD">
        <w:rPr>
          <w:rFonts w:eastAsia="Calibri"/>
        </w:rPr>
        <w:t xml:space="preserve"> for thousands of years.</w:t>
      </w:r>
    </w:p>
    <w:p w14:paraId="3E475D13" w14:textId="77777777" w:rsidR="000136D6" w:rsidRPr="00B864DD" w:rsidRDefault="000136D6" w:rsidP="000136D6">
      <w:pPr>
        <w:rPr>
          <w:rFonts w:eastAsia="Calibri"/>
          <w:sz w:val="4"/>
          <w:szCs w:val="4"/>
        </w:rPr>
      </w:pPr>
      <w:r w:rsidRPr="00B864DD">
        <w:rPr>
          <w:rFonts w:eastAsia="Calibri"/>
          <w:sz w:val="4"/>
          <w:szCs w:val="4"/>
        </w:rPr>
        <w:t>2. Major Climate Disruptions: How Soon and How Fast? “Without adequate mitigation and adaptation, climate change poses unacceptable risks to global public health.” (WHO, 2016)</w:t>
      </w:r>
    </w:p>
    <w:p w14:paraId="52CA82A2" w14:textId="77777777" w:rsidR="000136D6" w:rsidRPr="00B864DD" w:rsidRDefault="000136D6" w:rsidP="000136D6">
      <w:pPr>
        <w:rPr>
          <w:rFonts w:eastAsia="Calibri"/>
          <w:sz w:val="4"/>
          <w:szCs w:val="4"/>
        </w:rPr>
      </w:pPr>
      <w:r w:rsidRPr="00B864DD">
        <w:rPr>
          <w:rFonts w:eastAsia="Calibri"/>
          <w:sz w:val="4"/>
          <w:szCs w:val="4"/>
        </w:rPr>
        <w:t>The planet has already witnessed nearly 1°C of warming, and another 0.6°C of additional warming is currently stored in the ocean to be released over the next two to four decades, if climate warming emissions are not radically reduced during that time (IPCC, 2013). The impacts of this warming on extreme weather, droughts, and foods are being felt by society worldwide to the extent that many think of this no longer as climate change but as climate disruption. Consider the business as usual scenario:</w:t>
      </w:r>
    </w:p>
    <w:p w14:paraId="3E026DCC" w14:textId="77777777" w:rsidR="000136D6" w:rsidRPr="00B864DD" w:rsidRDefault="000136D6" w:rsidP="000136D6">
      <w:pPr>
        <w:rPr>
          <w:rFonts w:eastAsia="Calibri"/>
          <w:sz w:val="4"/>
          <w:szCs w:val="4"/>
        </w:rPr>
      </w:pPr>
      <w:r w:rsidRPr="00B864DD">
        <w:rPr>
          <w:rFonts w:eastAsia="Calibri"/>
          <w:sz w:val="4"/>
          <w:szCs w:val="4"/>
        </w:rPr>
        <w:t xml:space="preserve">15 years from now: In 15 years, planetary warming will reach 1.5°C above pre-industrial global mean temperature (Ramanathan and Xu, 2010; </w:t>
      </w:r>
      <w:proofErr w:type="spellStart"/>
      <w:r w:rsidRPr="00B864DD">
        <w:rPr>
          <w:rFonts w:eastAsia="Calibri"/>
          <w:sz w:val="4"/>
          <w:szCs w:val="4"/>
        </w:rPr>
        <w:t>Shindell</w:t>
      </w:r>
      <w:proofErr w:type="spellEnd"/>
      <w:r w:rsidRPr="00B864DD">
        <w:rPr>
          <w:rFonts w:eastAsia="Calibri"/>
          <w:sz w:val="4"/>
          <w:szCs w:val="4"/>
        </w:rPr>
        <w:t xml:space="preserve"> et al., 2012). This exceeds the 0.5°C to 1°C of warming during the </w:t>
      </w:r>
      <w:proofErr w:type="spellStart"/>
      <w:r w:rsidRPr="00B864DD">
        <w:rPr>
          <w:rFonts w:eastAsia="Calibri"/>
          <w:sz w:val="4"/>
          <w:szCs w:val="4"/>
        </w:rPr>
        <w:t>Eemian</w:t>
      </w:r>
      <w:proofErr w:type="spellEnd"/>
      <w:r w:rsidRPr="00B864DD">
        <w:rPr>
          <w:rFonts w:eastAsia="Calibri"/>
          <w:sz w:val="4"/>
          <w:szCs w:val="4"/>
        </w:rPr>
        <w:t xml:space="preserve"> period, 115,000– 130,000 years ago, when sea-levels reached 6-9 meters (20-30 feet) higher than today (Hansen et al., 2016b). The impacts of this warming will affect us all yet will disproportionately affect the Earth’s poorest three billion people, who are primarily subsistence farmers that still rely on 18th century technologies and have the least capacity to adapt (IPCC, 2014a; Dasgupta et al., 2015). They thus may be forced to resort to mass migration into city slums and push across international borders (U.S. DOD, 2015). The existential fate of </w:t>
      </w:r>
      <w:proofErr w:type="spellStart"/>
      <w:r w:rsidRPr="00B864DD">
        <w:rPr>
          <w:rFonts w:eastAsia="Calibri"/>
          <w:sz w:val="4"/>
          <w:szCs w:val="4"/>
        </w:rPr>
        <w:t>lowlying</w:t>
      </w:r>
      <w:proofErr w:type="spellEnd"/>
      <w:r w:rsidRPr="00B864DD">
        <w:rPr>
          <w:rFonts w:eastAsia="Calibri"/>
          <w:sz w:val="4"/>
          <w:szCs w:val="4"/>
        </w:rPr>
        <w:t xml:space="preserve"> small islands and coastal communities will also need to be addressed, as they are primarily vulnerable to sea-level rise, diminishing freshwater resources, and more intense storms. In addition, many depend on </w:t>
      </w:r>
      <w:proofErr w:type="spellStart"/>
      <w:r w:rsidRPr="00B864DD">
        <w:rPr>
          <w:rFonts w:eastAsia="Calibri"/>
          <w:sz w:val="4"/>
          <w:szCs w:val="4"/>
        </w:rPr>
        <w:t>fsheries</w:t>
      </w:r>
      <w:proofErr w:type="spellEnd"/>
      <w:r w:rsidRPr="00B864DD">
        <w:rPr>
          <w:rFonts w:eastAsia="Calibri"/>
          <w:sz w:val="4"/>
          <w:szCs w:val="4"/>
        </w:rPr>
        <w:t xml:space="preserve"> for protein, and these are likely to be affected by ocean </w:t>
      </w:r>
      <w:proofErr w:type="spellStart"/>
      <w:r w:rsidRPr="00B864DD">
        <w:rPr>
          <w:rFonts w:eastAsia="Calibri"/>
          <w:sz w:val="4"/>
          <w:szCs w:val="4"/>
        </w:rPr>
        <w:t>acidifcation</w:t>
      </w:r>
      <w:proofErr w:type="spellEnd"/>
      <w:r w:rsidRPr="00B864DD">
        <w:rPr>
          <w:rFonts w:eastAsia="Calibri"/>
          <w:sz w:val="4"/>
          <w:szCs w:val="4"/>
        </w:rPr>
        <w:t xml:space="preserve"> and climate change. Climate injustice could start causing visible regional and international </w:t>
      </w:r>
      <w:proofErr w:type="spellStart"/>
      <w:r w:rsidRPr="00B864DD">
        <w:rPr>
          <w:rFonts w:eastAsia="Calibri"/>
          <w:sz w:val="4"/>
          <w:szCs w:val="4"/>
        </w:rPr>
        <w:t>conficts</w:t>
      </w:r>
      <w:proofErr w:type="spellEnd"/>
      <w:r w:rsidRPr="00B864DD">
        <w:rPr>
          <w:rFonts w:eastAsia="Calibri"/>
          <w:sz w:val="4"/>
          <w:szCs w:val="4"/>
        </w:rPr>
        <w:t>. All of this will be exacerbated as the risk of passing tipping points increases (</w:t>
      </w:r>
      <w:proofErr w:type="spellStart"/>
      <w:r w:rsidRPr="00B864DD">
        <w:rPr>
          <w:rFonts w:eastAsia="Calibri"/>
          <w:sz w:val="4"/>
          <w:szCs w:val="4"/>
        </w:rPr>
        <w:t>Lenton</w:t>
      </w:r>
      <w:proofErr w:type="spellEnd"/>
      <w:r w:rsidRPr="00B864DD">
        <w:rPr>
          <w:rFonts w:eastAsia="Calibri"/>
          <w:sz w:val="4"/>
          <w:szCs w:val="4"/>
        </w:rPr>
        <w:t xml:space="preserve"> et al., 2008).</w:t>
      </w:r>
    </w:p>
    <w:p w14:paraId="7E3B08FE" w14:textId="77777777" w:rsidR="000136D6" w:rsidRPr="00B864DD" w:rsidRDefault="000136D6" w:rsidP="000136D6">
      <w:pPr>
        <w:rPr>
          <w:rFonts w:eastAsia="Calibri"/>
          <w:sz w:val="4"/>
          <w:szCs w:val="4"/>
        </w:rPr>
      </w:pPr>
      <w:r w:rsidRPr="00B864DD">
        <w:rPr>
          <w:rFonts w:eastAsia="Calibri"/>
          <w:sz w:val="4"/>
          <w:szCs w:val="4"/>
        </w:rPr>
        <w:t>30 years from now: By mid-century, warming is expected to exceed 2°C, which would be unprecedented with respect to historical records of at least the last one million years (IPCC, 2014c). Such a warming through this century could result in sea-level rise of as much as 2 meters by 2100, with greater sea-level rise to follow. A group of tipping points are clustered between 1.5°C and 2°C (Figure 2) (</w:t>
      </w:r>
      <w:proofErr w:type="spellStart"/>
      <w:r w:rsidRPr="00B864DD">
        <w:rPr>
          <w:rFonts w:eastAsia="Calibri"/>
          <w:sz w:val="4"/>
          <w:szCs w:val="4"/>
        </w:rPr>
        <w:t>Drijfhout</w:t>
      </w:r>
      <w:proofErr w:type="spellEnd"/>
      <w:r w:rsidRPr="00B864DD">
        <w:rPr>
          <w:rFonts w:eastAsia="Calibri"/>
          <w:sz w:val="4"/>
          <w:szCs w:val="4"/>
        </w:rPr>
        <w:t xml:space="preserve"> et al., 2015). The melting of most mountain glaciers, including those in the Tibetan-Himalayas, combined with mega-droughts, heat waves, storms, and foods, would adversely affect nearly everyone on the planet.</w:t>
      </w:r>
    </w:p>
    <w:p w14:paraId="39D4E8F7" w14:textId="77777777" w:rsidR="000136D6" w:rsidRPr="00B864DD" w:rsidRDefault="000136D6" w:rsidP="000136D6">
      <w:pPr>
        <w:rPr>
          <w:rFonts w:eastAsia="Calibri"/>
          <w:sz w:val="4"/>
          <w:szCs w:val="4"/>
        </w:rPr>
      </w:pPr>
      <w:r w:rsidRPr="00B864DD">
        <w:rPr>
          <w:rFonts w:eastAsia="Calibri"/>
          <w:sz w:val="4"/>
          <w:szCs w:val="4"/>
        </w:rPr>
        <w:t>80 years from now: In 80 years, warming is expected to exceed 4°C, increasing the likelihood of irreversible and catastrophic change (World Bank, 2013b). 4ºC warming is likely to expose as much as 75% of the global population to deadly heat (Mora et al., 2017). The 2°C and 4°C values quoted above and in other reports, however, are merely the central values with a 50% probability of occurrence (Ramanathan and Feng, 2008). There is a 5% probability the warming could be as high as 6°C due to uncertainties in the magnitude of amplifying feedbacks (see Section 4). This in turn could lead to major disruptions to natural and social systems, threatening food security, water security, and national security and fundamentally affecting the great majority of the projected 11.2 billion inhabitants of the planet in 2100 (UN DESA, 2015).</w:t>
      </w:r>
    </w:p>
    <w:p w14:paraId="37FA2CC3" w14:textId="77777777" w:rsidR="000136D6" w:rsidRPr="00B864DD" w:rsidRDefault="000136D6" w:rsidP="000136D6">
      <w:pPr>
        <w:rPr>
          <w:rFonts w:eastAsia="Calibri"/>
          <w:sz w:val="4"/>
          <w:szCs w:val="4"/>
        </w:rPr>
      </w:pPr>
      <w:r w:rsidRPr="00B864DD">
        <w:rPr>
          <w:rFonts w:eastAsia="Calibri"/>
          <w:sz w:val="4"/>
          <w:szCs w:val="4"/>
        </w:rPr>
        <w:t>3. What Are the Wild Cards for Climate Disruption? Increasing the concentrations of greenhouse gases in the atmosphere increases radiative forcing (the difference between the amount of energy entering the atmosphere and leaving) and thus increases the global temperature (IPCC, 2013). However, climate wild cards exist that can alter the linear connection with warming and anthropogenic emissions by triggering abrupt changes in the climate (</w:t>
      </w:r>
      <w:proofErr w:type="spellStart"/>
      <w:r w:rsidRPr="00B864DD">
        <w:rPr>
          <w:rFonts w:eastAsia="Calibri"/>
          <w:sz w:val="4"/>
          <w:szCs w:val="4"/>
        </w:rPr>
        <w:t>Lenton</w:t>
      </w:r>
      <w:proofErr w:type="spellEnd"/>
      <w:r w:rsidRPr="00B864DD">
        <w:rPr>
          <w:rFonts w:eastAsia="Calibri"/>
          <w:sz w:val="4"/>
          <w:szCs w:val="4"/>
        </w:rPr>
        <w:t xml:space="preserve"> et al., 2008). Some of these wild cards have not been thoroughly captured by the models that policymakers rely on the most. These abrupt shifts are irreversible on a human time scale (&lt;100 years) and will create a notable disruption to the climate system, condemning the world to warming beyond that which we have previously projected. These climate disruptions would divert resources from needed mitigation and upset mitigation strategies that we have already put in place.</w:t>
      </w:r>
    </w:p>
    <w:p w14:paraId="1394174C" w14:textId="77777777" w:rsidR="000136D6" w:rsidRPr="00B864DD" w:rsidRDefault="000136D6" w:rsidP="000136D6">
      <w:pPr>
        <w:rPr>
          <w:rFonts w:eastAsia="Calibri"/>
          <w:sz w:val="4"/>
          <w:szCs w:val="4"/>
        </w:rPr>
      </w:pPr>
      <w:r w:rsidRPr="00B864DD">
        <w:rPr>
          <w:rFonts w:eastAsia="Calibri"/>
          <w:sz w:val="4"/>
          <w:szCs w:val="4"/>
        </w:rPr>
        <w:t xml:space="preserve">1. Unmasking Aerosol Cooling: The </w:t>
      </w:r>
      <w:proofErr w:type="spellStart"/>
      <w:r w:rsidRPr="00B864DD">
        <w:rPr>
          <w:rFonts w:eastAsia="Calibri"/>
          <w:sz w:val="4"/>
          <w:szCs w:val="4"/>
        </w:rPr>
        <w:t>frst</w:t>
      </w:r>
      <w:proofErr w:type="spellEnd"/>
      <w:r w:rsidRPr="00B864DD">
        <w:rPr>
          <w:rFonts w:eastAsia="Calibri"/>
          <w:sz w:val="4"/>
          <w:szCs w:val="4"/>
        </w:rPr>
        <w:t xml:space="preserve"> such wild card is the unmasking of an estimated 0.7°C (with an uncertainty range of 0.3°C to 1.2°C) of the warming in addition to mitigating other aerosol effects such as disrupting rainfall patterns, by reducing emissions of aerosols such as sulfates and nitrates as part of air pollution regulations (Wigley, 1991; Ramanathan and Feng, 2008). Aerosol air pollution is a major health hazard with massive costs to public health and society, including contributing to about 7 million deaths (from household and ambient exposure) each year (WHO, 2014). While some aerosols, such as black carbon and brown carbon, strongly absorb sunlight and warm the climate, others </w:t>
      </w:r>
      <w:proofErr w:type="spellStart"/>
      <w:r w:rsidRPr="00B864DD">
        <w:rPr>
          <w:rFonts w:eastAsia="Calibri"/>
          <w:sz w:val="4"/>
          <w:szCs w:val="4"/>
        </w:rPr>
        <w:t>refect</w:t>
      </w:r>
      <w:proofErr w:type="spellEnd"/>
      <w:r w:rsidRPr="00B864DD">
        <w:rPr>
          <w:rFonts w:eastAsia="Calibri"/>
          <w:sz w:val="4"/>
          <w:szCs w:val="4"/>
        </w:rPr>
        <w:t xml:space="preserve"> sunlight back into space, which cools the climate (Ramanathan and Carmichael, 2008). The net impact of all manmade aerosols is negative, meaning that about 30% of the warming from greenhouse gases is being masked by co-emitted air pollution particles (Ramanathan and Carmichael, 2008). As we reduce greenhouse gas emissions and implement policies to eliminate air pollution, we are also reducing the concentration of aerosols in the air. Aerosols last in the atmosphere for about a week, so if we eliminate air pollution without reducing emissions of the greenhouse gases, the unmasking alone </w:t>
      </w:r>
      <w:proofErr w:type="gramStart"/>
      <w:r w:rsidRPr="00B864DD">
        <w:rPr>
          <w:rFonts w:eastAsia="Calibri"/>
          <w:sz w:val="4"/>
          <w:szCs w:val="4"/>
        </w:rPr>
        <w:t>would</w:t>
      </w:r>
      <w:proofErr w:type="gramEnd"/>
      <w:r w:rsidRPr="00B864DD">
        <w:rPr>
          <w:rFonts w:eastAsia="Calibri"/>
          <w:sz w:val="4"/>
          <w:szCs w:val="4"/>
        </w:rPr>
        <w:t xml:space="preserve"> lead to an estimated 0.7°C of warming within a matter of decades (Ramanathan and Feng, 2008). We must eliminate all aerosol emissions due to their health effects, but we must simultaneously mitigate emissions of CO2 , other greenhouse gases, and black carbon and co-pollutants to avoid an abrupt and very large jump in the near-term warming beyond 2°C (Brasseur and </w:t>
      </w:r>
      <w:proofErr w:type="spellStart"/>
      <w:r w:rsidRPr="00B864DD">
        <w:rPr>
          <w:rFonts w:eastAsia="Calibri"/>
          <w:sz w:val="4"/>
          <w:szCs w:val="4"/>
        </w:rPr>
        <w:t>Roeckner</w:t>
      </w:r>
      <w:proofErr w:type="spellEnd"/>
      <w:r w:rsidRPr="00B864DD">
        <w:rPr>
          <w:rFonts w:eastAsia="Calibri"/>
          <w:sz w:val="4"/>
          <w:szCs w:val="4"/>
        </w:rPr>
        <w:t>, 2005).</w:t>
      </w:r>
    </w:p>
    <w:p w14:paraId="334E8C03" w14:textId="77777777" w:rsidR="000136D6" w:rsidRPr="00B864DD" w:rsidRDefault="000136D6" w:rsidP="000136D6">
      <w:pPr>
        <w:rPr>
          <w:rFonts w:eastAsia="Calibri"/>
        </w:rPr>
      </w:pPr>
      <w:r w:rsidRPr="00B864DD">
        <w:rPr>
          <w:rFonts w:eastAsia="Calibri"/>
        </w:rPr>
        <w:t xml:space="preserve">2. Tipping Points: It is likely that </w:t>
      </w:r>
      <w:r w:rsidRPr="00B864DD">
        <w:rPr>
          <w:rFonts w:eastAsia="Calibri"/>
          <w:b/>
          <w:iCs/>
          <w:sz w:val="24"/>
          <w:highlight w:val="cyan"/>
          <w:u w:val="single"/>
          <w:bdr w:val="single" w:sz="8" w:space="0" w:color="auto"/>
        </w:rPr>
        <w:t>as we cross</w:t>
      </w:r>
      <w:r w:rsidRPr="00B864DD">
        <w:rPr>
          <w:rFonts w:eastAsia="Calibri"/>
          <w:b/>
          <w:iCs/>
          <w:sz w:val="24"/>
          <w:u w:val="single"/>
          <w:bdr w:val="single" w:sz="8" w:space="0" w:color="auto"/>
        </w:rPr>
        <w:t xml:space="preserve"> the </w:t>
      </w:r>
      <w:r w:rsidRPr="00B864DD">
        <w:rPr>
          <w:rFonts w:eastAsia="Calibri"/>
          <w:b/>
          <w:iCs/>
          <w:sz w:val="24"/>
          <w:highlight w:val="cyan"/>
          <w:u w:val="single"/>
          <w:bdr w:val="single" w:sz="8" w:space="0" w:color="auto"/>
        </w:rPr>
        <w:t>1.5°C</w:t>
      </w:r>
      <w:r w:rsidRPr="00B864DD">
        <w:rPr>
          <w:rFonts w:eastAsia="Calibri"/>
          <w:u w:val="single"/>
        </w:rPr>
        <w:t xml:space="preserve"> to 2°C </w:t>
      </w:r>
      <w:r w:rsidRPr="00B864DD">
        <w:rPr>
          <w:rFonts w:eastAsia="Calibri"/>
          <w:highlight w:val="cyan"/>
          <w:u w:val="single"/>
        </w:rPr>
        <w:t>thresholds we</w:t>
      </w:r>
      <w:r w:rsidRPr="00B864DD">
        <w:rPr>
          <w:rFonts w:eastAsia="Calibri"/>
          <w:u w:val="single"/>
        </w:rPr>
        <w:t xml:space="preserve"> will </w:t>
      </w:r>
      <w:r w:rsidRPr="00B864DD">
        <w:rPr>
          <w:rFonts w:eastAsia="Calibri"/>
          <w:b/>
          <w:iCs/>
          <w:highlight w:val="cyan"/>
          <w:u w:val="single"/>
          <w:bdr w:val="single" w:sz="8" w:space="0" w:color="auto"/>
        </w:rPr>
        <w:t>trigger</w:t>
      </w:r>
      <w:r w:rsidRPr="00B864DD">
        <w:rPr>
          <w:rFonts w:eastAsia="Calibri"/>
          <w:b/>
          <w:iCs/>
          <w:u w:val="single"/>
          <w:bdr w:val="single" w:sz="8" w:space="0" w:color="auto"/>
        </w:rPr>
        <w:t xml:space="preserve"> so called “</w:t>
      </w:r>
      <w:r w:rsidRPr="00B864DD">
        <w:rPr>
          <w:rFonts w:eastAsia="Calibri"/>
          <w:b/>
          <w:iCs/>
          <w:highlight w:val="cyan"/>
          <w:u w:val="single"/>
          <w:bdr w:val="single" w:sz="8" w:space="0" w:color="auto"/>
        </w:rPr>
        <w:t>tipping points”</w:t>
      </w:r>
      <w:r w:rsidRPr="00B864DD">
        <w:rPr>
          <w:rFonts w:eastAsia="Calibri"/>
          <w:highlight w:val="cyan"/>
          <w:u w:val="single"/>
        </w:rPr>
        <w:t xml:space="preserve"> for </w:t>
      </w:r>
      <w:r w:rsidRPr="00B864DD">
        <w:rPr>
          <w:rFonts w:eastAsia="Calibri"/>
          <w:b/>
          <w:iCs/>
          <w:sz w:val="24"/>
          <w:highlight w:val="cyan"/>
          <w:u w:val="single"/>
          <w:bdr w:val="single" w:sz="8" w:space="0" w:color="auto"/>
        </w:rPr>
        <w:t>abrupt</w:t>
      </w:r>
      <w:r w:rsidRPr="00B864DD">
        <w:rPr>
          <w:rFonts w:eastAsia="Calibri"/>
          <w:b/>
          <w:iCs/>
          <w:sz w:val="24"/>
          <w:u w:val="single"/>
          <w:bdr w:val="single" w:sz="8" w:space="0" w:color="auto"/>
        </w:rPr>
        <w:t xml:space="preserve"> and </w:t>
      </w:r>
      <w:r w:rsidRPr="00B864DD">
        <w:rPr>
          <w:rFonts w:eastAsia="Calibri"/>
          <w:b/>
          <w:iCs/>
          <w:sz w:val="24"/>
          <w:highlight w:val="cyan"/>
          <w:u w:val="single"/>
          <w:bdr w:val="single" w:sz="8" w:space="0" w:color="auto"/>
        </w:rPr>
        <w:t>nonlinear changes</w:t>
      </w:r>
      <w:r w:rsidRPr="00B864DD">
        <w:rPr>
          <w:rFonts w:eastAsia="Calibri"/>
          <w:u w:val="single"/>
        </w:rPr>
        <w:t xml:space="preserve"> in</w:t>
      </w:r>
      <w:r w:rsidRPr="00B864DD">
        <w:rPr>
          <w:rFonts w:eastAsia="Calibri"/>
        </w:rPr>
        <w:t xml:space="preserve"> the </w:t>
      </w:r>
      <w:r w:rsidRPr="00B864DD">
        <w:rPr>
          <w:rFonts w:eastAsia="Calibri"/>
          <w:u w:val="single"/>
        </w:rPr>
        <w:t xml:space="preserve">climate system </w:t>
      </w:r>
      <w:r w:rsidRPr="00B864DD">
        <w:rPr>
          <w:rFonts w:eastAsia="Calibri"/>
          <w:highlight w:val="cyan"/>
          <w:u w:val="single"/>
        </w:rPr>
        <w:t xml:space="preserve">with </w:t>
      </w:r>
      <w:r w:rsidRPr="00B864DD">
        <w:rPr>
          <w:rFonts w:eastAsia="Calibri"/>
          <w:b/>
          <w:iCs/>
          <w:highlight w:val="cyan"/>
          <w:u w:val="single"/>
          <w:bdr w:val="single" w:sz="8" w:space="0" w:color="auto"/>
        </w:rPr>
        <w:t>catastrophic</w:t>
      </w:r>
      <w:r w:rsidRPr="00B864DD">
        <w:rPr>
          <w:rFonts w:eastAsia="Calibri"/>
          <w:b/>
          <w:iCs/>
          <w:u w:val="single"/>
          <w:bdr w:val="single" w:sz="8" w:space="0" w:color="auto"/>
        </w:rPr>
        <w:t xml:space="preserve"> </w:t>
      </w:r>
      <w:r w:rsidRPr="00B864DD">
        <w:rPr>
          <w:rFonts w:eastAsia="Calibri"/>
          <w:b/>
          <w:iCs/>
          <w:highlight w:val="cyan"/>
          <w:u w:val="single"/>
          <w:bdr w:val="single" w:sz="8" w:space="0" w:color="auto"/>
        </w:rPr>
        <w:t>consequences</w:t>
      </w:r>
      <w:r w:rsidRPr="00B864DD">
        <w:rPr>
          <w:rFonts w:eastAsia="Calibri"/>
          <w:u w:val="single"/>
        </w:rPr>
        <w:t xml:space="preserve"> for humanity and the environment</w:t>
      </w:r>
      <w:r w:rsidRPr="00B864DD">
        <w:rPr>
          <w:rFonts w:eastAsia="Calibri"/>
        </w:rPr>
        <w:t xml:space="preserve"> (</w:t>
      </w:r>
      <w:proofErr w:type="spellStart"/>
      <w:r w:rsidRPr="00B864DD">
        <w:rPr>
          <w:rFonts w:eastAsia="Calibri"/>
        </w:rPr>
        <w:t>Lenton</w:t>
      </w:r>
      <w:proofErr w:type="spellEnd"/>
      <w:r w:rsidRPr="00B864DD">
        <w:rPr>
          <w:rFonts w:eastAsia="Calibri"/>
        </w:rPr>
        <w:t xml:space="preserve">, 2008; </w:t>
      </w:r>
      <w:proofErr w:type="spellStart"/>
      <w:r w:rsidRPr="00B864DD">
        <w:rPr>
          <w:rFonts w:eastAsia="Calibri"/>
        </w:rPr>
        <w:t>Drijfhout</w:t>
      </w:r>
      <w:proofErr w:type="spellEnd"/>
      <w:r w:rsidRPr="00B864DD">
        <w:rPr>
          <w:rFonts w:eastAsia="Calibri"/>
        </w:rPr>
        <w:t xml:space="preserve"> et al., 2015). </w:t>
      </w:r>
      <w:r w:rsidRPr="00B864DD">
        <w:rPr>
          <w:rFonts w:eastAsia="Calibri"/>
          <w:u w:val="single"/>
        </w:rPr>
        <w:t>Once the tipping points are passed</w:t>
      </w:r>
      <w:r w:rsidRPr="00B864DD">
        <w:rPr>
          <w:rFonts w:eastAsia="Calibri"/>
        </w:rPr>
        <w:t xml:space="preserve">, the resulting </w:t>
      </w:r>
      <w:r w:rsidRPr="00B864DD">
        <w:rPr>
          <w:rFonts w:eastAsia="Calibri"/>
          <w:u w:val="single"/>
        </w:rPr>
        <w:t>impacts will range in timescales from: disruption of monsoon</w:t>
      </w:r>
      <w:r w:rsidRPr="00B864DD">
        <w:rPr>
          <w:rFonts w:eastAsia="Calibri"/>
        </w:rPr>
        <w:t xml:space="preserve"> systems (transition in a year), </w:t>
      </w:r>
      <w:r w:rsidRPr="00B864DD">
        <w:rPr>
          <w:rFonts w:eastAsia="Calibri"/>
          <w:u w:val="single"/>
        </w:rPr>
        <w:t>loss of sea ice</w:t>
      </w:r>
      <w:r w:rsidRPr="00B864DD">
        <w:rPr>
          <w:rFonts w:eastAsia="Calibri"/>
        </w:rPr>
        <w:t xml:space="preserve"> (approximately a decade for transition), </w:t>
      </w:r>
      <w:r w:rsidRPr="00B864DD">
        <w:rPr>
          <w:rFonts w:eastAsia="Calibri"/>
          <w:u w:val="single"/>
        </w:rPr>
        <w:t>dieback of major forests</w:t>
      </w:r>
      <w:r w:rsidRPr="00B864DD">
        <w:rPr>
          <w:rFonts w:eastAsia="Calibri"/>
        </w:rPr>
        <w:t xml:space="preserve"> (nearly half a century for transition), </w:t>
      </w:r>
      <w:r w:rsidRPr="00B864DD">
        <w:rPr>
          <w:rFonts w:eastAsia="Calibri"/>
          <w:u w:val="single"/>
        </w:rPr>
        <w:t>reorganization of ocean circulation</w:t>
      </w:r>
      <w:r w:rsidRPr="00B864DD">
        <w:rPr>
          <w:rFonts w:eastAsia="Calibri"/>
        </w:rPr>
        <w:t xml:space="preserve"> (approximately a century for transition), to </w:t>
      </w:r>
      <w:r w:rsidRPr="00B864DD">
        <w:rPr>
          <w:rFonts w:eastAsia="Calibri"/>
          <w:u w:val="single"/>
        </w:rPr>
        <w:t>loss of ice sheets and subsequent sea-level rise</w:t>
      </w:r>
      <w:r w:rsidRPr="00B864DD">
        <w:rPr>
          <w:rFonts w:eastAsia="Calibri"/>
        </w:rPr>
        <w:t xml:space="preserve"> (transition over hundreds of years) (</w:t>
      </w:r>
      <w:proofErr w:type="spellStart"/>
      <w:r w:rsidRPr="00B864DD">
        <w:rPr>
          <w:rFonts w:eastAsia="Calibri"/>
        </w:rPr>
        <w:t>Lenton</w:t>
      </w:r>
      <w:proofErr w:type="spellEnd"/>
      <w:r w:rsidRPr="00B864DD">
        <w:rPr>
          <w:rFonts w:eastAsia="Calibri"/>
        </w:rPr>
        <w:t xml:space="preserve"> et al., 2008). Regardless of timescale, once underway many of these changes would be irreversible (</w:t>
      </w:r>
      <w:proofErr w:type="spellStart"/>
      <w:r w:rsidRPr="00B864DD">
        <w:rPr>
          <w:rFonts w:eastAsia="Calibri"/>
        </w:rPr>
        <w:t>Lontzek</w:t>
      </w:r>
      <w:proofErr w:type="spellEnd"/>
      <w:r w:rsidRPr="00B864DD">
        <w:rPr>
          <w:rFonts w:eastAsia="Calibri"/>
        </w:rPr>
        <w:t xml:space="preserve"> et al., 2015). </w:t>
      </w:r>
      <w:r w:rsidRPr="00B864DD">
        <w:rPr>
          <w:rFonts w:eastAsia="Calibri"/>
          <w:u w:val="single"/>
        </w:rPr>
        <w:t>There is</w:t>
      </w:r>
      <w:r w:rsidRPr="00B864DD">
        <w:rPr>
          <w:rFonts w:eastAsia="Calibri"/>
        </w:rPr>
        <w:t xml:space="preserve"> also a </w:t>
      </w:r>
      <w:r w:rsidRPr="00B864DD">
        <w:rPr>
          <w:rFonts w:eastAsia="Calibri"/>
          <w:u w:val="single"/>
        </w:rPr>
        <w:t xml:space="preserve">likelihood of crossing over </w:t>
      </w:r>
      <w:r w:rsidRPr="00B864DD">
        <w:rPr>
          <w:rFonts w:eastAsia="Calibri"/>
          <w:b/>
          <w:iCs/>
          <w:u w:val="single"/>
          <w:bdr w:val="single" w:sz="8" w:space="0" w:color="auto"/>
        </w:rPr>
        <w:t>multiple tipping points simultaneously</w:t>
      </w:r>
      <w:r w:rsidRPr="00B864DD">
        <w:rPr>
          <w:rFonts w:eastAsia="Calibri"/>
          <w:u w:val="single"/>
        </w:rPr>
        <w:t xml:space="preserve">. </w:t>
      </w:r>
      <w:r w:rsidRPr="00B864DD">
        <w:rPr>
          <w:rFonts w:eastAsia="Calibri"/>
        </w:rPr>
        <w:t xml:space="preserve">Warming of close to 3°C would subject the system to a 46% probability of crossing multiple tipping points, while warming of close to 5°C would increase the risk to 87% (Cai et al., 2016). Recent modeling work shows a </w:t>
      </w:r>
      <w:r w:rsidRPr="00B864DD">
        <w:rPr>
          <w:rFonts w:eastAsia="Calibri"/>
          <w:u w:val="single"/>
        </w:rPr>
        <w:t>“cluster” of these tipping points could be triggered between 1.5°C and 2°C warming</w:t>
      </w:r>
      <w:r w:rsidRPr="00B864DD">
        <w:rPr>
          <w:rFonts w:eastAsia="Calibri"/>
        </w:rPr>
        <w:t xml:space="preserve"> (Figure 2), including melting of land and sea ice and changes in </w:t>
      </w:r>
      <w:proofErr w:type="spellStart"/>
      <w:r w:rsidRPr="00B864DD">
        <w:rPr>
          <w:rFonts w:eastAsia="Calibri"/>
        </w:rPr>
        <w:t>highlatitude</w:t>
      </w:r>
      <w:proofErr w:type="spellEnd"/>
      <w:r w:rsidRPr="00B864DD">
        <w:rPr>
          <w:rFonts w:eastAsia="Calibri"/>
        </w:rPr>
        <w:t xml:space="preserve"> ocean circulation (deep convection) (</w:t>
      </w:r>
      <w:proofErr w:type="spellStart"/>
      <w:r w:rsidRPr="00B864DD">
        <w:rPr>
          <w:rFonts w:eastAsia="Calibri"/>
        </w:rPr>
        <w:t>Drijfhout</w:t>
      </w:r>
      <w:proofErr w:type="spellEnd"/>
      <w:r w:rsidRPr="00B864DD">
        <w:rPr>
          <w:rFonts w:eastAsia="Calibri"/>
        </w:rPr>
        <w:t xml:space="preserve"> et al., 2015). This is consistent with existing observations and understanding that the polar regions are particularly sensitive to global warming and have several potentially imminent tipping points. The Arctic is warming nearly twice as quickly as the global average, which makes the abrupt changes in the Arctic more likely at a lower level of global warming (IPCC, 2013). Similarly, the Himalayas are warming at roughly the same rate as the Arctic and are thus also more susceptible to incremental changes in temperature (UNEP-WMO, 2011). This gives further </w:t>
      </w:r>
      <w:proofErr w:type="spellStart"/>
      <w:r w:rsidRPr="00B864DD">
        <w:rPr>
          <w:rFonts w:eastAsia="Calibri"/>
        </w:rPr>
        <w:t>justifcation</w:t>
      </w:r>
      <w:proofErr w:type="spellEnd"/>
      <w:r w:rsidRPr="00B864DD">
        <w:rPr>
          <w:rFonts w:eastAsia="Calibri"/>
        </w:rPr>
        <w:t xml:space="preserve"> for limiting warming to no more than 1.5°C.</w:t>
      </w:r>
    </w:p>
    <w:p w14:paraId="675E1AEA" w14:textId="77777777" w:rsidR="000136D6" w:rsidRPr="00B864DD" w:rsidRDefault="000136D6" w:rsidP="000136D6">
      <w:pPr>
        <w:rPr>
          <w:rFonts w:eastAsia="Calibri"/>
        </w:rPr>
      </w:pPr>
      <w:r w:rsidRPr="00B864DD">
        <w:rPr>
          <w:rFonts w:eastAsia="Calibri"/>
        </w:rPr>
        <w:t xml:space="preserve">While all </w:t>
      </w:r>
      <w:r w:rsidRPr="00B864DD">
        <w:rPr>
          <w:rFonts w:eastAsia="Calibri"/>
          <w:u w:val="single"/>
        </w:rPr>
        <w:t xml:space="preserve">climate </w:t>
      </w:r>
      <w:r w:rsidRPr="00B864DD">
        <w:rPr>
          <w:rFonts w:eastAsia="Calibri"/>
          <w:highlight w:val="cyan"/>
          <w:u w:val="single"/>
        </w:rPr>
        <w:t>tipping points</w:t>
      </w:r>
      <w:r w:rsidRPr="00B864DD">
        <w:rPr>
          <w:rFonts w:eastAsia="Calibri"/>
          <w:u w:val="single"/>
        </w:rPr>
        <w:t xml:space="preserve"> have the potential to </w:t>
      </w:r>
      <w:r w:rsidRPr="00B864DD">
        <w:rPr>
          <w:rFonts w:eastAsia="Calibri"/>
          <w:b/>
          <w:iCs/>
          <w:highlight w:val="cyan"/>
          <w:u w:val="single"/>
          <w:bdr w:val="single" w:sz="8" w:space="0" w:color="auto"/>
        </w:rPr>
        <w:t xml:space="preserve">rapidly destabilize </w:t>
      </w:r>
      <w:r w:rsidRPr="00B864DD">
        <w:rPr>
          <w:rFonts w:eastAsia="Calibri"/>
          <w:b/>
          <w:iCs/>
          <w:u w:val="single"/>
          <w:bdr w:val="single" w:sz="8" w:space="0" w:color="auto"/>
        </w:rPr>
        <w:t xml:space="preserve">climate, </w:t>
      </w:r>
      <w:r w:rsidRPr="00B864DD">
        <w:rPr>
          <w:rFonts w:eastAsia="Calibri"/>
          <w:b/>
          <w:iCs/>
          <w:highlight w:val="cyan"/>
          <w:u w:val="single"/>
          <w:bdr w:val="single" w:sz="8" w:space="0" w:color="auto"/>
        </w:rPr>
        <w:t>social, and economic systems</w:t>
      </w:r>
      <w:r w:rsidRPr="00B864DD">
        <w:rPr>
          <w:rFonts w:eastAsia="Calibri"/>
        </w:rPr>
        <w:t xml:space="preserve">, some are also </w:t>
      </w:r>
      <w:r w:rsidRPr="00B864DD">
        <w:rPr>
          <w:rFonts w:eastAsia="Calibri"/>
          <w:b/>
          <w:iCs/>
          <w:highlight w:val="cyan"/>
          <w:u w:val="single"/>
          <w:bdr w:val="single" w:sz="8" w:space="0" w:color="auto"/>
        </w:rPr>
        <w:t>self-amplifying</w:t>
      </w:r>
      <w:r w:rsidRPr="00B864DD">
        <w:rPr>
          <w:rFonts w:eastAsia="Calibri"/>
          <w:highlight w:val="cyan"/>
          <w:u w:val="single"/>
        </w:rPr>
        <w:t xml:space="preserve"> feedbacks</w:t>
      </w:r>
      <w:r w:rsidRPr="00B864DD">
        <w:rPr>
          <w:rFonts w:eastAsia="Calibri"/>
          <w:u w:val="single"/>
        </w:rPr>
        <w:t xml:space="preserve"> that </w:t>
      </w:r>
      <w:r w:rsidRPr="00B864DD">
        <w:rPr>
          <w:rFonts w:eastAsia="Calibri"/>
          <w:highlight w:val="cyan"/>
          <w:u w:val="single"/>
        </w:rPr>
        <w:t xml:space="preserve">once set in motion </w:t>
      </w:r>
      <w:r w:rsidRPr="00B864DD">
        <w:rPr>
          <w:rFonts w:eastAsia="Calibri"/>
          <w:u w:val="single"/>
        </w:rPr>
        <w:t xml:space="preserve">increase warming in such a way that </w:t>
      </w:r>
      <w:r w:rsidRPr="00B864DD">
        <w:rPr>
          <w:rFonts w:eastAsia="Calibri"/>
          <w:highlight w:val="cyan"/>
          <w:u w:val="single"/>
        </w:rPr>
        <w:t>they perpetuate</w:t>
      </w:r>
      <w:r w:rsidRPr="00B864DD">
        <w:rPr>
          <w:rFonts w:eastAsia="Calibri"/>
          <w:u w:val="single"/>
        </w:rPr>
        <w:t xml:space="preserve"> </w:t>
      </w:r>
      <w:r w:rsidRPr="00B864DD">
        <w:rPr>
          <w:rFonts w:eastAsia="Calibri"/>
        </w:rPr>
        <w:t xml:space="preserve">yet </w:t>
      </w:r>
      <w:r w:rsidRPr="00B864DD">
        <w:rPr>
          <w:rFonts w:eastAsia="Calibri"/>
          <w:u w:val="single"/>
        </w:rPr>
        <w:t>e</w:t>
      </w:r>
      <w:r w:rsidRPr="00B864DD">
        <w:rPr>
          <w:rFonts w:eastAsia="Calibri"/>
          <w:highlight w:val="cyan"/>
          <w:u w:val="single"/>
        </w:rPr>
        <w:t>ven</w:t>
      </w:r>
      <w:r w:rsidRPr="00B864DD">
        <w:rPr>
          <w:rFonts w:eastAsia="Calibri"/>
          <w:u w:val="single"/>
        </w:rPr>
        <w:t xml:space="preserve"> </w:t>
      </w:r>
      <w:r w:rsidRPr="00B864DD">
        <w:rPr>
          <w:rFonts w:eastAsia="Calibri"/>
          <w:highlight w:val="cyan"/>
          <w:u w:val="single"/>
        </w:rPr>
        <w:t>more warming</w:t>
      </w:r>
      <w:r w:rsidRPr="00B864DD">
        <w:rPr>
          <w:rFonts w:eastAsia="Calibri"/>
          <w:u w:val="single"/>
        </w:rPr>
        <w:t>.</w:t>
      </w:r>
      <w:r w:rsidRPr="00B864DD">
        <w:rPr>
          <w:rFonts w:eastAsia="Calibri"/>
        </w:rPr>
        <w:t xml:space="preserve"> </w:t>
      </w:r>
      <w:r w:rsidRPr="00B864DD">
        <w:rPr>
          <w:rFonts w:eastAsia="Calibri"/>
          <w:u w:val="single"/>
        </w:rPr>
        <w:t>Declining Arctic sea ice, thawing permafrost, and</w:t>
      </w:r>
      <w:r w:rsidRPr="00B864DD">
        <w:rPr>
          <w:rFonts w:eastAsia="Calibri"/>
        </w:rPr>
        <w:t xml:space="preserve"> the </w:t>
      </w:r>
      <w:r w:rsidRPr="00B864DD">
        <w:rPr>
          <w:rFonts w:eastAsia="Calibri"/>
          <w:u w:val="single"/>
        </w:rPr>
        <w:t>poleward migration of cloud</w:t>
      </w:r>
      <w:r w:rsidRPr="00B864DD">
        <w:rPr>
          <w:rFonts w:eastAsia="Calibri"/>
        </w:rPr>
        <w:t xml:space="preserve"> systems </w:t>
      </w:r>
      <w:r w:rsidRPr="00B864DD">
        <w:rPr>
          <w:rFonts w:eastAsia="Calibri"/>
          <w:u w:val="single"/>
        </w:rPr>
        <w:t xml:space="preserve">are all examples of self-amplifying feedback mechanisms, where </w:t>
      </w:r>
      <w:r w:rsidRPr="00B864DD">
        <w:rPr>
          <w:rFonts w:eastAsia="Calibri"/>
          <w:highlight w:val="cyan"/>
          <w:u w:val="single"/>
        </w:rPr>
        <w:t xml:space="preserve">initial warming </w:t>
      </w:r>
      <w:r w:rsidRPr="00B864DD">
        <w:rPr>
          <w:rFonts w:eastAsia="Calibri"/>
          <w:b/>
          <w:iCs/>
          <w:highlight w:val="cyan"/>
          <w:u w:val="single"/>
          <w:bdr w:val="single" w:sz="8" w:space="0" w:color="auto"/>
        </w:rPr>
        <w:t>feeds upon itself</w:t>
      </w:r>
      <w:r w:rsidRPr="00B864DD">
        <w:rPr>
          <w:rFonts w:eastAsia="Calibri"/>
          <w:u w:val="single"/>
        </w:rPr>
        <w:t xml:space="preserve"> to cause</w:t>
      </w:r>
      <w:r w:rsidRPr="00B864DD">
        <w:rPr>
          <w:rFonts w:eastAsia="Calibri"/>
        </w:rPr>
        <w:t xml:space="preserve"> still </w:t>
      </w:r>
      <w:r w:rsidRPr="00B864DD">
        <w:rPr>
          <w:rFonts w:eastAsia="Calibri"/>
          <w:u w:val="single"/>
        </w:rPr>
        <w:t xml:space="preserve">more warming acting </w:t>
      </w:r>
      <w:r w:rsidRPr="00B864DD">
        <w:rPr>
          <w:rFonts w:eastAsia="Calibri"/>
          <w:highlight w:val="cyan"/>
          <w:u w:val="single"/>
        </w:rPr>
        <w:t xml:space="preserve">as a </w:t>
      </w:r>
      <w:r w:rsidRPr="00B864DD">
        <w:rPr>
          <w:rFonts w:eastAsia="Calibri"/>
          <w:b/>
          <w:iCs/>
          <w:highlight w:val="cyan"/>
          <w:u w:val="single"/>
          <w:bdr w:val="single" w:sz="8" w:space="0" w:color="auto"/>
        </w:rPr>
        <w:t>force multiplier</w:t>
      </w:r>
      <w:r w:rsidRPr="00B864DD">
        <w:rPr>
          <w:rFonts w:eastAsia="Calibri"/>
        </w:rPr>
        <w:t xml:space="preserve"> (Schuur et al., 2015).</w:t>
      </w:r>
    </w:p>
    <w:p w14:paraId="203B7C52" w14:textId="77777777" w:rsidR="000136D6" w:rsidRPr="003C6F7E" w:rsidRDefault="000136D6" w:rsidP="000136D6"/>
    <w:p w14:paraId="0EC060B8" w14:textId="288A3ED0" w:rsidR="000136D6" w:rsidRPr="000F25F9" w:rsidRDefault="000F25F9" w:rsidP="000F25F9">
      <w:pPr>
        <w:pStyle w:val="Heading2"/>
      </w:pPr>
      <w:r>
        <w:t>DA — National Security</w:t>
      </w:r>
    </w:p>
    <w:p w14:paraId="054B2FC4" w14:textId="655FD564" w:rsidR="000136D6" w:rsidRDefault="000F25F9" w:rsidP="000F25F9">
      <w:pPr>
        <w:pStyle w:val="Heading3"/>
      </w:pPr>
      <w:r>
        <w:t>1NC — National Security DA</w:t>
      </w:r>
    </w:p>
    <w:p w14:paraId="3074192B" w14:textId="77777777" w:rsidR="000136D6" w:rsidRDefault="000136D6" w:rsidP="000136D6">
      <w:pPr>
        <w:pStyle w:val="Heading4"/>
      </w:pPr>
      <w:r>
        <w:t>USCP is effective at responding and adapting to threats now</w:t>
      </w:r>
    </w:p>
    <w:p w14:paraId="70F64B7A" w14:textId="77777777" w:rsidR="000136D6" w:rsidRPr="004429CB" w:rsidRDefault="000136D6" w:rsidP="000136D6">
      <w:pPr>
        <w:rPr>
          <w:rFonts w:asciiTheme="majorHAnsi" w:hAnsiTheme="majorHAnsi" w:cstheme="majorHAnsi"/>
        </w:rPr>
      </w:pPr>
      <w:r w:rsidRPr="004429CB">
        <w:rPr>
          <w:rFonts w:asciiTheme="majorHAnsi" w:hAnsiTheme="majorHAnsi" w:cstheme="majorHAnsi"/>
          <w:b/>
          <w:bCs/>
          <w:sz w:val="26"/>
          <w:szCs w:val="26"/>
        </w:rPr>
        <w:t>Harper 18</w:t>
      </w:r>
      <w:r w:rsidRPr="00E7274E">
        <w:rPr>
          <w:rFonts w:asciiTheme="majorHAnsi" w:hAnsiTheme="majorHAnsi" w:cstheme="majorHAnsi"/>
        </w:rPr>
        <w:t xml:space="preserve">  (Gregg Harper, Chairman of the Committee on House Administration, “United States Capitol Police: Operations and Workforce”, Hearing Before the Committee on House Administration House of Representatives: One Hundred Fifteenth Congress, Second Session, June 26</w:t>
      </w:r>
      <w:r w:rsidRPr="00E7274E">
        <w:rPr>
          <w:rFonts w:asciiTheme="majorHAnsi" w:hAnsiTheme="majorHAnsi" w:cstheme="majorHAnsi"/>
          <w:vertAlign w:val="superscript"/>
        </w:rPr>
        <w:t>th</w:t>
      </w:r>
      <w:r w:rsidRPr="00E7274E">
        <w:rPr>
          <w:rFonts w:asciiTheme="majorHAnsi" w:hAnsiTheme="majorHAnsi" w:cstheme="majorHAnsi"/>
        </w:rPr>
        <w:t xml:space="preserve"> 2018, </w:t>
      </w:r>
      <w:hyperlink r:id="rId23" w:history="1">
        <w:r w:rsidRPr="004429CB">
          <w:rPr>
            <w:rStyle w:val="Hyperlink"/>
            <w:rFonts w:asciiTheme="majorHAnsi" w:hAnsiTheme="majorHAnsi" w:cstheme="majorHAnsi"/>
          </w:rPr>
          <w:t>https://www.govinfo.gov/committee/house-administration</w:t>
        </w:r>
      </w:hyperlink>
      <w:r w:rsidRPr="004429CB">
        <w:rPr>
          <w:rFonts w:asciiTheme="majorHAnsi" w:hAnsiTheme="majorHAnsi" w:cstheme="majorHAnsi"/>
        </w:rPr>
        <w:t xml:space="preserve">, </w:t>
      </w:r>
      <w:proofErr w:type="spellStart"/>
      <w:r w:rsidRPr="004429CB">
        <w:rPr>
          <w:rFonts w:asciiTheme="majorHAnsi" w:hAnsiTheme="majorHAnsi" w:cstheme="majorHAnsi"/>
        </w:rPr>
        <w:t>wcNS</w:t>
      </w:r>
      <w:proofErr w:type="spellEnd"/>
      <w:r w:rsidRPr="004429CB">
        <w:rPr>
          <w:rFonts w:asciiTheme="majorHAnsi" w:hAnsiTheme="majorHAnsi" w:cstheme="majorHAnsi"/>
        </w:rPr>
        <w:t>)</w:t>
      </w:r>
    </w:p>
    <w:p w14:paraId="33BA84C0" w14:textId="77777777" w:rsidR="000136D6" w:rsidRPr="00815B77" w:rsidRDefault="000136D6" w:rsidP="000136D6">
      <w:pPr>
        <w:rPr>
          <w:rFonts w:ascii="Times New Roman" w:hAnsi="Times New Roman"/>
          <w:u w:val="single"/>
        </w:rPr>
      </w:pPr>
      <w:r w:rsidRPr="00815B77">
        <w:rPr>
          <w:u w:val="single"/>
        </w:rPr>
        <w:t>Our special agents in the Investigations Division are aggressively pursuing all leads and investigating threats from many sources.</w:t>
      </w:r>
      <w:r w:rsidRPr="004429CB">
        <w:t xml:space="preserve"> </w:t>
      </w:r>
      <w:r w:rsidRPr="00815B77">
        <w:rPr>
          <w:u w:val="single"/>
        </w:rPr>
        <w:t xml:space="preserve">As a result of last June’s active shooter incident, there is a heightened awareness </w:t>
      </w:r>
      <w:r w:rsidRPr="004429CB">
        <w:t xml:space="preserve">by Members and staff of how important it is to be aware of their surroundings and the actions of others for their own personal safety and security. </w:t>
      </w:r>
      <w:r w:rsidRPr="00815B77">
        <w:rPr>
          <w:u w:val="single"/>
        </w:rPr>
        <w:t xml:space="preserve">Individuals are now more apt to report unusual activities. Last year, the number of threat assessment cases that we opened and investigated nearly doubled. </w:t>
      </w:r>
    </w:p>
    <w:p w14:paraId="1583964A" w14:textId="77777777" w:rsidR="000136D6" w:rsidRPr="004429CB" w:rsidRDefault="000136D6" w:rsidP="000136D6">
      <w:pPr>
        <w:rPr>
          <w:rFonts w:ascii="Times New Roman" w:hAnsi="Times New Roman"/>
        </w:rPr>
      </w:pPr>
      <w:r w:rsidRPr="00815B77">
        <w:rPr>
          <w:u w:val="single"/>
        </w:rPr>
        <w:t>We are continually assessing potential risks and adjusting our strategies for addressing any threat.</w:t>
      </w:r>
      <w:r w:rsidRPr="004429CB">
        <w:t xml:space="preserve"> This includes re-evaluating the size and structure of our dignitary protection </w:t>
      </w:r>
      <w:r w:rsidRPr="00815B77">
        <w:rPr>
          <w:u w:val="single"/>
        </w:rPr>
        <w:t xml:space="preserve">teams and </w:t>
      </w:r>
      <w:proofErr w:type="gramStart"/>
      <w:r w:rsidRPr="00815B77">
        <w:rPr>
          <w:u w:val="single"/>
        </w:rPr>
        <w:t>making adjustments</w:t>
      </w:r>
      <w:proofErr w:type="gramEnd"/>
      <w:r w:rsidRPr="00815B77">
        <w:rPr>
          <w:u w:val="single"/>
        </w:rPr>
        <w:t xml:space="preserve"> where necessary</w:t>
      </w:r>
      <w:r w:rsidRPr="004429CB">
        <w:t xml:space="preserve"> as well as developing new ways to leverage uniformed assets into the overall protection model to provide an overarching protective program. </w:t>
      </w:r>
    </w:p>
    <w:p w14:paraId="742954DE" w14:textId="77777777" w:rsidR="000136D6" w:rsidRPr="004429CB" w:rsidRDefault="000136D6" w:rsidP="000136D6">
      <w:pPr>
        <w:rPr>
          <w:rFonts w:ascii="Times New Roman" w:hAnsi="Times New Roman"/>
        </w:rPr>
      </w:pPr>
      <w:r w:rsidRPr="00815B77">
        <w:rPr>
          <w:u w:val="single"/>
        </w:rPr>
        <w:t>The Department maintains a significant, visible presence throughout the Capitol Complex and other venues where groups of Members are assembled.</w:t>
      </w:r>
      <w:r w:rsidRPr="004429CB">
        <w:t xml:space="preserve"> This includes having a security presence even where we are not physically located. </w:t>
      </w:r>
      <w:r w:rsidRPr="00815B77">
        <w:rPr>
          <w:u w:val="single"/>
        </w:rPr>
        <w:t>We routinely collaborate with the House and Senate Sergeants at Arms to assess Members’ state and district office security and provide recommendations on ways to improve and enhance security measures and practices.</w:t>
      </w:r>
      <w:r w:rsidRPr="004429CB">
        <w:t xml:space="preserve"> We also continue to provide security awareness briefings for both local and district staff. </w:t>
      </w:r>
    </w:p>
    <w:p w14:paraId="70A9CD7E" w14:textId="77777777" w:rsidR="000136D6" w:rsidRDefault="000136D6" w:rsidP="000136D6">
      <w:pPr>
        <w:pStyle w:val="Heading4"/>
      </w:pPr>
      <w:r>
        <w:t>The plan wrecks that- increased transparency attracts terrorism</w:t>
      </w:r>
    </w:p>
    <w:p w14:paraId="3D3D5CED" w14:textId="77777777" w:rsidR="000136D6" w:rsidRPr="00455564" w:rsidRDefault="000136D6" w:rsidP="000136D6">
      <w:r>
        <w:rPr>
          <w:b/>
          <w:bCs/>
          <w:sz w:val="26"/>
          <w:szCs w:val="26"/>
        </w:rPr>
        <w:t xml:space="preserve">Bell 14 </w:t>
      </w:r>
      <w:r>
        <w:t xml:space="preserve">(Sam R. Bell, “Opening Yourself Up: The Role of External and Internal Transparency in Terrorism Attacks”, Political Research Quarterly, University of Utah, 2014, </w:t>
      </w:r>
      <w:hyperlink r:id="rId24" w:history="1">
        <w:r w:rsidRPr="00B111BE">
          <w:rPr>
            <w:rStyle w:val="Hyperlink"/>
          </w:rPr>
          <w:t>https://journals-sagepub-com.dartmouth.idm.oclc.org/doi/pdf/10.1177/1065912914527798</w:t>
        </w:r>
      </w:hyperlink>
      <w:r>
        <w:t xml:space="preserve">, </w:t>
      </w:r>
      <w:proofErr w:type="spellStart"/>
      <w:r>
        <w:t>wcNS</w:t>
      </w:r>
      <w:proofErr w:type="spellEnd"/>
      <w:r>
        <w:t>)</w:t>
      </w:r>
    </w:p>
    <w:p w14:paraId="7622B734" w14:textId="77777777" w:rsidR="000136D6" w:rsidRPr="00455564" w:rsidRDefault="000136D6" w:rsidP="000136D6">
      <w:pPr>
        <w:rPr>
          <w:rFonts w:ascii="Times New Roman" w:hAnsi="Times New Roman" w:cs="Times New Roman"/>
          <w:sz w:val="24"/>
        </w:rPr>
      </w:pPr>
      <w:r w:rsidRPr="00455564">
        <w:rPr>
          <w:rFonts w:hint="cs"/>
        </w:rPr>
        <w:t xml:space="preserve">In this study we more closely examine the relationship between transparency and the likelihood that states experience domestic and transnational terrorist attacks. This helps to expand our understanding of the role that domestic political factors play in this type of political violence. In addition, this research informs long-standing debates over the tradeoff between liberty and security. In the next section, we lay out our theoretical expectations and the resulting hypotheses, and in the following section, </w:t>
      </w:r>
      <w:r w:rsidRPr="00455564">
        <w:rPr>
          <w:rFonts w:hint="cs"/>
          <w:u w:val="single"/>
        </w:rPr>
        <w:t>we execute empirical tests finding that countries with higher levels of internal and external transparency are more likely to experience both domestic and transnational terrorist attacks. We subject this finding to robustness checks, including controlling for media coverage of events within countries, and still find transparency to be a significant predictor of increased attacks.</w:t>
      </w:r>
      <w:r w:rsidRPr="00455564">
        <w:rPr>
          <w:rFonts w:hint="cs"/>
        </w:rPr>
        <w:t xml:space="preserve"> We conclude with a brief discussion of the theoretical implications of the findings. </w:t>
      </w:r>
    </w:p>
    <w:p w14:paraId="2CDB2E31" w14:textId="77777777" w:rsidR="000136D6" w:rsidRPr="00455564" w:rsidRDefault="000136D6" w:rsidP="000136D6">
      <w:pPr>
        <w:rPr>
          <w:rFonts w:ascii="Times New Roman" w:hAnsi="Times New Roman" w:cs="Times New Roman"/>
          <w:b/>
          <w:bCs/>
          <w:sz w:val="24"/>
        </w:rPr>
      </w:pPr>
      <w:r w:rsidRPr="00455564">
        <w:rPr>
          <w:rFonts w:hint="cs"/>
          <w:u w:val="single"/>
        </w:rPr>
        <w:t>In order for terrorist attacks to have their intended political and social effect on both targeted populations and potential supporters of the organizations, a certain level of publicity is necessary.</w:t>
      </w:r>
      <w:r w:rsidRPr="00455564">
        <w:rPr>
          <w:rFonts w:hint="cs"/>
          <w:position w:val="10"/>
          <w:sz w:val="14"/>
          <w:szCs w:val="14"/>
          <w:u w:val="single"/>
        </w:rPr>
        <w:t>2</w:t>
      </w:r>
      <w:r w:rsidRPr="00455564">
        <w:rPr>
          <w:rFonts w:hint="cs"/>
          <w:position w:val="10"/>
          <w:sz w:val="14"/>
          <w:szCs w:val="14"/>
        </w:rPr>
        <w:t xml:space="preserve"> </w:t>
      </w:r>
      <w:r w:rsidRPr="00455564">
        <w:rPr>
          <w:rFonts w:hint="cs"/>
        </w:rPr>
        <w:t xml:space="preserve">In fact, Crenshaw (1981) observes that securing publicity, so that public attention can be drawn to the political grievances of the terrorists, is the primary objective of terrorist activity. </w:t>
      </w:r>
      <w:proofErr w:type="spellStart"/>
      <w:r w:rsidRPr="00455564">
        <w:rPr>
          <w:rFonts w:hint="cs"/>
        </w:rPr>
        <w:t>Nacos</w:t>
      </w:r>
      <w:proofErr w:type="spellEnd"/>
      <w:r w:rsidRPr="00455564">
        <w:rPr>
          <w:rFonts w:hint="cs"/>
        </w:rPr>
        <w:t xml:space="preserve"> (2007, 20) explicitly presents “four media centered goals” of terrorist organizations. She argues that (1) </w:t>
      </w:r>
      <w:r w:rsidRPr="00455564">
        <w:rPr>
          <w:rFonts w:hint="cs"/>
          <w:u w:val="single"/>
        </w:rPr>
        <w:t xml:space="preserve">terrorist organizations seek attention from both domestic and international audiences to influence their targets, (2) “that they want recognition of their motives,” (3) they “want respect and sympathy of those in whose interest they claim to act,” </w:t>
      </w:r>
      <w:r w:rsidRPr="00455564">
        <w:rPr>
          <w:rFonts w:hint="cs"/>
        </w:rPr>
        <w:t>and (4) they “want quasi-legitimate status” (</w:t>
      </w:r>
      <w:proofErr w:type="spellStart"/>
      <w:r w:rsidRPr="00455564">
        <w:rPr>
          <w:rFonts w:hint="cs"/>
        </w:rPr>
        <w:t>Nacos</w:t>
      </w:r>
      <w:proofErr w:type="spellEnd"/>
      <w:r w:rsidRPr="00455564">
        <w:rPr>
          <w:rFonts w:hint="cs"/>
        </w:rPr>
        <w:t xml:space="preserve"> 2007, 20). These goals are explicitly accomplished through greater media attention and publicity. </w:t>
      </w:r>
      <w:proofErr w:type="spellStart"/>
      <w:r w:rsidRPr="00455564">
        <w:rPr>
          <w:rFonts w:hint="cs"/>
        </w:rPr>
        <w:t>Schaffert</w:t>
      </w:r>
      <w:proofErr w:type="spellEnd"/>
      <w:r w:rsidRPr="00455564">
        <w:rPr>
          <w:rFonts w:hint="cs"/>
        </w:rPr>
        <w:t xml:space="preserve"> (1992) demonstrates </w:t>
      </w:r>
      <w:r w:rsidRPr="00455564">
        <w:rPr>
          <w:rFonts w:hint="cs"/>
          <w:u w:val="single"/>
        </w:rPr>
        <w:t>with a quantitative analysis that greater media coverage produces an increased probability that a government gives concessions to terrorist demands.</w:t>
      </w:r>
      <w:r w:rsidRPr="00455564">
        <w:rPr>
          <w:rFonts w:hint="cs"/>
        </w:rPr>
        <w:t xml:space="preserve"> This work highlights the extent to which governments are more likely to respond to attacks that receive a great deal of media attention and publicity. </w:t>
      </w:r>
      <w:r w:rsidRPr="00455564">
        <w:rPr>
          <w:rFonts w:hint="cs"/>
          <w:u w:val="single"/>
        </w:rPr>
        <w:t xml:space="preserve">We argue here that without transparency, this crucial publicity is less likely to arise. </w:t>
      </w:r>
      <w:r w:rsidRPr="00455564">
        <w:rPr>
          <w:rFonts w:hint="cs"/>
        </w:rPr>
        <w:t xml:space="preserve">B. Hoffman and McCormick (2004) describe “signaling” and political and strategic messaging as an important component and objective of terrorism. </w:t>
      </w:r>
      <w:r w:rsidRPr="00455564">
        <w:rPr>
          <w:rFonts w:hint="cs"/>
          <w:u w:val="single"/>
        </w:rPr>
        <w:t xml:space="preserve">For them, terrorist groups plan and launch attacks in a way that best communicates the political and strategic goals and capabilities of the group to a wider audience including state authorities, other political actors, and the wider public. </w:t>
      </w:r>
    </w:p>
    <w:p w14:paraId="6F87E1A5" w14:textId="77777777" w:rsidR="000136D6" w:rsidRPr="00E7274E" w:rsidRDefault="000136D6" w:rsidP="000136D6">
      <w:pPr>
        <w:pStyle w:val="Heading4"/>
        <w:rPr>
          <w:rFonts w:asciiTheme="majorHAnsi" w:hAnsiTheme="majorHAnsi" w:cstheme="majorHAnsi"/>
        </w:rPr>
      </w:pPr>
      <w:r w:rsidRPr="00E7274E">
        <w:rPr>
          <w:rFonts w:asciiTheme="majorHAnsi" w:hAnsiTheme="majorHAnsi" w:cstheme="majorHAnsi"/>
        </w:rPr>
        <w:t>The Capitol is a terrorist target</w:t>
      </w:r>
    </w:p>
    <w:p w14:paraId="4AE85A99" w14:textId="77777777" w:rsidR="000136D6" w:rsidRPr="00E7274E" w:rsidRDefault="000136D6" w:rsidP="000136D6">
      <w:pPr>
        <w:rPr>
          <w:rFonts w:asciiTheme="majorHAnsi" w:hAnsiTheme="majorHAnsi" w:cstheme="majorHAnsi"/>
        </w:rPr>
      </w:pPr>
      <w:r w:rsidRPr="004429CB">
        <w:rPr>
          <w:rFonts w:asciiTheme="majorHAnsi" w:hAnsiTheme="majorHAnsi" w:cstheme="majorHAnsi"/>
          <w:b/>
          <w:bCs/>
          <w:sz w:val="26"/>
          <w:szCs w:val="26"/>
        </w:rPr>
        <w:t>Harper 18</w:t>
      </w:r>
      <w:r w:rsidRPr="00E7274E">
        <w:rPr>
          <w:rFonts w:asciiTheme="majorHAnsi" w:hAnsiTheme="majorHAnsi" w:cstheme="majorHAnsi"/>
        </w:rPr>
        <w:t xml:space="preserve">  (Gregg Harper, Chairman of the Committee on House Administration, “United States Capitol Police: Operations and Workforce”, Hearing Before the Committee on House Administration House of Representatives: One Hundred Fifteenth Congress, Second Session, June 26</w:t>
      </w:r>
      <w:r w:rsidRPr="00E7274E">
        <w:rPr>
          <w:rFonts w:asciiTheme="majorHAnsi" w:hAnsiTheme="majorHAnsi" w:cstheme="majorHAnsi"/>
          <w:vertAlign w:val="superscript"/>
        </w:rPr>
        <w:t>th</w:t>
      </w:r>
      <w:r w:rsidRPr="00E7274E">
        <w:rPr>
          <w:rFonts w:asciiTheme="majorHAnsi" w:hAnsiTheme="majorHAnsi" w:cstheme="majorHAnsi"/>
        </w:rPr>
        <w:t xml:space="preserve"> 2018, </w:t>
      </w:r>
      <w:hyperlink r:id="rId25" w:history="1">
        <w:r w:rsidRPr="004429CB">
          <w:rPr>
            <w:rStyle w:val="Hyperlink"/>
            <w:rFonts w:asciiTheme="majorHAnsi" w:hAnsiTheme="majorHAnsi" w:cstheme="majorHAnsi"/>
          </w:rPr>
          <w:t>https://www.govinfo.gov/committee/house-administration</w:t>
        </w:r>
      </w:hyperlink>
      <w:r w:rsidRPr="004429CB">
        <w:rPr>
          <w:rFonts w:asciiTheme="majorHAnsi" w:hAnsiTheme="majorHAnsi" w:cstheme="majorHAnsi"/>
        </w:rPr>
        <w:t xml:space="preserve">, </w:t>
      </w:r>
      <w:proofErr w:type="spellStart"/>
      <w:r w:rsidRPr="004429CB">
        <w:rPr>
          <w:rFonts w:asciiTheme="majorHAnsi" w:hAnsiTheme="majorHAnsi" w:cstheme="majorHAnsi"/>
        </w:rPr>
        <w:t>wcNS</w:t>
      </w:r>
      <w:proofErr w:type="spellEnd"/>
      <w:r w:rsidRPr="004429CB">
        <w:rPr>
          <w:rFonts w:asciiTheme="majorHAnsi" w:hAnsiTheme="majorHAnsi" w:cstheme="majorHAnsi"/>
        </w:rPr>
        <w:t>)</w:t>
      </w:r>
    </w:p>
    <w:p w14:paraId="4EE86989" w14:textId="77777777" w:rsidR="000136D6" w:rsidRPr="00E7274E" w:rsidRDefault="000136D6" w:rsidP="000136D6">
      <w:pPr>
        <w:rPr>
          <w:rFonts w:asciiTheme="majorHAnsi" w:hAnsiTheme="majorHAnsi" w:cstheme="majorHAnsi"/>
        </w:rPr>
      </w:pPr>
      <w:r w:rsidRPr="00E7274E">
        <w:rPr>
          <w:rFonts w:asciiTheme="majorHAnsi" w:hAnsiTheme="majorHAnsi" w:cstheme="majorHAnsi"/>
          <w:u w:val="single"/>
        </w:rPr>
        <w:t>The reality is that the Capitol Complex remains an attractive target to foreign and domestic terrorists</w:t>
      </w:r>
      <w:r w:rsidRPr="00E7274E">
        <w:rPr>
          <w:rFonts w:asciiTheme="majorHAnsi" w:hAnsiTheme="majorHAnsi" w:cstheme="majorHAnsi"/>
        </w:rPr>
        <w:t xml:space="preserve">; </w:t>
      </w:r>
      <w:proofErr w:type="gramStart"/>
      <w:r w:rsidRPr="00E7274E">
        <w:rPr>
          <w:rFonts w:asciiTheme="majorHAnsi" w:hAnsiTheme="majorHAnsi" w:cstheme="majorHAnsi"/>
        </w:rPr>
        <w:t>therefore</w:t>
      </w:r>
      <w:proofErr w:type="gramEnd"/>
      <w:r w:rsidRPr="00E7274E">
        <w:rPr>
          <w:rFonts w:asciiTheme="majorHAnsi" w:hAnsiTheme="majorHAnsi" w:cstheme="majorHAnsi"/>
        </w:rPr>
        <w:t xml:space="preserve"> we must continually assess the risks and adjust our strategies for addressing any threat. The Department is working closely with the Capitol Police Board to augment and strengthen the formal processes related to off-campus security and Member protection. </w:t>
      </w:r>
    </w:p>
    <w:p w14:paraId="45259153" w14:textId="77777777" w:rsidR="000136D6" w:rsidRPr="00E7274E" w:rsidRDefault="000136D6" w:rsidP="000136D6">
      <w:pPr>
        <w:rPr>
          <w:rFonts w:asciiTheme="majorHAnsi" w:hAnsiTheme="majorHAnsi" w:cstheme="majorHAnsi"/>
          <w:u w:val="single"/>
        </w:rPr>
      </w:pPr>
      <w:r w:rsidRPr="00E7274E">
        <w:rPr>
          <w:rFonts w:asciiTheme="majorHAnsi" w:hAnsiTheme="majorHAnsi" w:cstheme="majorHAnsi"/>
        </w:rPr>
        <w:t xml:space="preserve">It is with this in mind that we have worked to align these security realities with our strategic priorities and available resources. </w:t>
      </w:r>
      <w:r w:rsidRPr="00E7274E">
        <w:rPr>
          <w:rFonts w:asciiTheme="majorHAnsi" w:hAnsiTheme="majorHAnsi" w:cstheme="majorHAnsi"/>
          <w:u w:val="single"/>
        </w:rPr>
        <w:t xml:space="preserve">Our top priorities continue to be the Capitol Police Board's security initiatives that will mitigate vulnerabilities and enhance the overall safety of the Capitol Complex. </w:t>
      </w:r>
    </w:p>
    <w:p w14:paraId="4D44EDDA" w14:textId="77777777" w:rsidR="000136D6" w:rsidRDefault="000136D6" w:rsidP="000136D6">
      <w:pPr>
        <w:rPr>
          <w:rFonts w:asciiTheme="majorHAnsi" w:hAnsiTheme="majorHAnsi" w:cstheme="majorHAnsi"/>
        </w:rPr>
      </w:pPr>
      <w:r w:rsidRPr="00E7274E">
        <w:rPr>
          <w:rFonts w:asciiTheme="majorHAnsi" w:hAnsiTheme="majorHAnsi" w:cstheme="majorHAnsi"/>
          <w:u w:val="single"/>
        </w:rPr>
        <w:t>The USCP constantly works to maintain a level of security necessary to balance access and security</w:t>
      </w:r>
      <w:r w:rsidRPr="00E7274E">
        <w:rPr>
          <w:rFonts w:asciiTheme="majorHAnsi" w:hAnsiTheme="majorHAnsi" w:cstheme="majorHAnsi"/>
        </w:rPr>
        <w:t>. Over the past year, the Department has managed an ever-increasing number of demonstrations</w:t>
      </w:r>
      <w:r w:rsidRPr="00E7274E">
        <w:rPr>
          <w:rFonts w:asciiTheme="majorHAnsi" w:hAnsiTheme="majorHAnsi" w:cstheme="majorHAnsi"/>
          <w:u w:val="single"/>
        </w:rPr>
        <w:t>, has swiftly responded to critical incidents and civil disobedience, and has investigated numerous, credible threats against Members of Congress or the U.S. Capitol.</w:t>
      </w:r>
      <w:r w:rsidRPr="00E7274E">
        <w:rPr>
          <w:rFonts w:asciiTheme="majorHAnsi" w:hAnsiTheme="majorHAnsi" w:cstheme="majorHAnsi"/>
        </w:rPr>
        <w:t xml:space="preserve"> At the same time, the number of visitors coming to the Capitol Complex has been steadily increasing. In 2017, USCP officers screened 12.5 million individuals at building entrances and interior checkpoints. </w:t>
      </w:r>
    </w:p>
    <w:p w14:paraId="68658FB9" w14:textId="77777777" w:rsidR="000136D6" w:rsidRPr="004327BE" w:rsidRDefault="000136D6" w:rsidP="000136D6">
      <w:pPr>
        <w:rPr>
          <w:rFonts w:asciiTheme="majorHAnsi" w:hAnsiTheme="majorHAnsi" w:cstheme="majorHAnsi"/>
        </w:rPr>
      </w:pPr>
    </w:p>
    <w:p w14:paraId="1B4789A5" w14:textId="77777777" w:rsidR="000136D6" w:rsidRPr="00E7274E" w:rsidRDefault="000136D6" w:rsidP="000136D6">
      <w:pPr>
        <w:pStyle w:val="Heading4"/>
        <w:rPr>
          <w:rFonts w:asciiTheme="majorHAnsi" w:hAnsiTheme="majorHAnsi" w:cstheme="majorHAnsi"/>
        </w:rPr>
      </w:pPr>
      <w:r w:rsidRPr="00E7274E">
        <w:rPr>
          <w:rFonts w:asciiTheme="majorHAnsi" w:hAnsiTheme="majorHAnsi" w:cstheme="majorHAnsi"/>
        </w:rPr>
        <w:t xml:space="preserve">Capitol Police </w:t>
      </w:r>
      <w:r>
        <w:rPr>
          <w:rFonts w:asciiTheme="majorHAnsi" w:hAnsiTheme="majorHAnsi" w:cstheme="majorHAnsi"/>
        </w:rPr>
        <w:t>are key in protecting</w:t>
      </w:r>
      <w:r w:rsidRPr="00E7274E">
        <w:rPr>
          <w:rFonts w:asciiTheme="majorHAnsi" w:hAnsiTheme="majorHAnsi" w:cstheme="majorHAnsi"/>
        </w:rPr>
        <w:t xml:space="preserve"> the Capitol from conventional and non-conventional threats</w:t>
      </w:r>
    </w:p>
    <w:p w14:paraId="227845D3" w14:textId="77777777" w:rsidR="000136D6" w:rsidRPr="00E7274E" w:rsidRDefault="000136D6" w:rsidP="000136D6">
      <w:pPr>
        <w:rPr>
          <w:rFonts w:asciiTheme="majorHAnsi" w:hAnsiTheme="majorHAnsi" w:cstheme="majorHAnsi"/>
        </w:rPr>
      </w:pPr>
      <w:proofErr w:type="spellStart"/>
      <w:r>
        <w:rPr>
          <w:rFonts w:asciiTheme="majorHAnsi" w:hAnsiTheme="majorHAnsi" w:cstheme="majorHAnsi"/>
          <w:b/>
          <w:bCs/>
          <w:sz w:val="26"/>
          <w:szCs w:val="26"/>
        </w:rPr>
        <w:t>Sund</w:t>
      </w:r>
      <w:proofErr w:type="spellEnd"/>
      <w:r>
        <w:rPr>
          <w:rFonts w:asciiTheme="majorHAnsi" w:hAnsiTheme="majorHAnsi" w:cstheme="majorHAnsi"/>
          <w:b/>
          <w:bCs/>
          <w:sz w:val="26"/>
          <w:szCs w:val="26"/>
        </w:rPr>
        <w:t xml:space="preserve"> 19 </w:t>
      </w:r>
      <w:r>
        <w:rPr>
          <w:rFonts w:asciiTheme="majorHAnsi" w:hAnsiTheme="majorHAnsi" w:cstheme="majorHAnsi"/>
        </w:rPr>
        <w:t xml:space="preserve">(Steven A. </w:t>
      </w:r>
      <w:proofErr w:type="spellStart"/>
      <w:r>
        <w:rPr>
          <w:rFonts w:asciiTheme="majorHAnsi" w:hAnsiTheme="majorHAnsi" w:cstheme="majorHAnsi"/>
        </w:rPr>
        <w:t>Sund</w:t>
      </w:r>
      <w:proofErr w:type="spellEnd"/>
      <w:r>
        <w:rPr>
          <w:rFonts w:asciiTheme="majorHAnsi" w:hAnsiTheme="majorHAnsi" w:cstheme="majorHAnsi"/>
        </w:rPr>
        <w:t>, Chief of Capitol Police, United States Capitol Police, June 13</w:t>
      </w:r>
      <w:r w:rsidRPr="00E7274E">
        <w:rPr>
          <w:rFonts w:asciiTheme="majorHAnsi" w:hAnsiTheme="majorHAnsi" w:cstheme="majorHAnsi"/>
          <w:vertAlign w:val="superscript"/>
        </w:rPr>
        <w:t>th</w:t>
      </w:r>
      <w:r>
        <w:rPr>
          <w:rFonts w:asciiTheme="majorHAnsi" w:hAnsiTheme="majorHAnsi" w:cstheme="majorHAnsi"/>
        </w:rPr>
        <w:t xml:space="preserve"> 2019, </w:t>
      </w:r>
      <w:hyperlink r:id="rId26" w:history="1">
        <w:r w:rsidRPr="00B111BE">
          <w:rPr>
            <w:rStyle w:val="Hyperlink"/>
            <w:rFonts w:asciiTheme="majorHAnsi" w:hAnsiTheme="majorHAnsi" w:cstheme="majorHAnsi"/>
          </w:rPr>
          <w:t>https://docs.house.gov/meetings/AP/AP24/20200211/110477/HHRG-116-AP24-Bio-SundS-20200211.pdf</w:t>
        </w:r>
      </w:hyperlink>
      <w:r>
        <w:rPr>
          <w:rFonts w:asciiTheme="majorHAnsi" w:hAnsiTheme="majorHAnsi" w:cstheme="majorHAnsi"/>
        </w:rPr>
        <w:t xml:space="preserve">, </w:t>
      </w:r>
      <w:proofErr w:type="spellStart"/>
      <w:r>
        <w:rPr>
          <w:rFonts w:asciiTheme="majorHAnsi" w:hAnsiTheme="majorHAnsi" w:cstheme="majorHAnsi"/>
        </w:rPr>
        <w:t>wcNS</w:t>
      </w:r>
      <w:proofErr w:type="spellEnd"/>
      <w:r>
        <w:rPr>
          <w:rFonts w:asciiTheme="majorHAnsi" w:hAnsiTheme="majorHAnsi" w:cstheme="majorHAnsi"/>
        </w:rPr>
        <w:t>)</w:t>
      </w:r>
    </w:p>
    <w:p w14:paraId="7B1B830B" w14:textId="77777777" w:rsidR="000136D6" w:rsidRPr="00E7274E" w:rsidRDefault="000136D6" w:rsidP="000136D6">
      <w:pPr>
        <w:rPr>
          <w:rFonts w:asciiTheme="majorHAnsi" w:hAnsiTheme="majorHAnsi" w:cstheme="majorHAnsi"/>
          <w:u w:val="single"/>
        </w:rPr>
      </w:pPr>
      <w:r w:rsidRPr="00E7274E">
        <w:rPr>
          <w:rFonts w:asciiTheme="majorHAnsi" w:hAnsiTheme="majorHAnsi" w:cstheme="majorHAnsi"/>
          <w:u w:val="single"/>
        </w:rPr>
        <w:t xml:space="preserve">As Chief, his responsibilities include </w:t>
      </w:r>
      <w:r w:rsidRPr="00E7274E">
        <w:rPr>
          <w:rFonts w:asciiTheme="majorHAnsi" w:hAnsiTheme="majorHAnsi" w:cstheme="majorHAnsi"/>
        </w:rPr>
        <w:t xml:space="preserve">leading a Department of more than 2,300 employees, both sworn officers and civilian personnel. He is also responsible for providing the highest quality of </w:t>
      </w:r>
      <w:r w:rsidRPr="00E7274E">
        <w:rPr>
          <w:rFonts w:asciiTheme="majorHAnsi" w:hAnsiTheme="majorHAnsi" w:cstheme="majorHAnsi"/>
          <w:u w:val="single"/>
        </w:rPr>
        <w:t xml:space="preserve">security and police services to protect Members of Congress, the U.S. Capitol, and the legislative process; to deter, detect, disrupt and respond to terrorism; to prevent, detect and investigate criminal acts; and to enforce traffic regulations throughout the Capitol Complex and within the Congressional facilities. </w:t>
      </w:r>
    </w:p>
    <w:p w14:paraId="697F4391" w14:textId="77777777" w:rsidR="000136D6" w:rsidRPr="00E7274E" w:rsidRDefault="000136D6" w:rsidP="000136D6">
      <w:pPr>
        <w:rPr>
          <w:rFonts w:asciiTheme="majorHAnsi" w:hAnsiTheme="majorHAnsi" w:cstheme="majorHAnsi"/>
        </w:rPr>
      </w:pPr>
      <w:r w:rsidRPr="00E7274E">
        <w:rPr>
          <w:rFonts w:asciiTheme="majorHAnsi" w:hAnsiTheme="majorHAnsi" w:cstheme="majorHAnsi"/>
        </w:rPr>
        <w:t xml:space="preserve">In addition, Chief </w:t>
      </w:r>
      <w:proofErr w:type="spellStart"/>
      <w:r w:rsidRPr="00E7274E">
        <w:rPr>
          <w:rFonts w:asciiTheme="majorHAnsi" w:hAnsiTheme="majorHAnsi" w:cstheme="majorHAnsi"/>
        </w:rPr>
        <w:t>Sund</w:t>
      </w:r>
      <w:proofErr w:type="spellEnd"/>
      <w:r w:rsidRPr="00E7274E">
        <w:rPr>
          <w:rFonts w:asciiTheme="majorHAnsi" w:hAnsiTheme="majorHAnsi" w:cstheme="majorHAnsi"/>
        </w:rPr>
        <w:t xml:space="preserve"> oversees all USCP operations to include public screening </w:t>
      </w:r>
      <w:r w:rsidRPr="00E7274E">
        <w:rPr>
          <w:rFonts w:asciiTheme="majorHAnsi" w:hAnsiTheme="majorHAnsi" w:cstheme="majorHAnsi"/>
          <w:u w:val="single"/>
        </w:rPr>
        <w:t>and extensive state-of-the-art perimeter screening operations for the detection and mitigation of, and response to, conventional and non-conventional threats. In his role, he also is responsible for the administration of security operations, in coordination with federal partners,</w:t>
      </w:r>
      <w:r w:rsidRPr="00E7274E">
        <w:rPr>
          <w:rFonts w:asciiTheme="majorHAnsi" w:hAnsiTheme="majorHAnsi" w:cstheme="majorHAnsi"/>
        </w:rPr>
        <w:t xml:space="preserve"> at highly visible major public events, such as Presidential Inaugurations and State of the Union Addresses. He also serves as an ex-officio member of the Capitol Police Board. </w:t>
      </w:r>
    </w:p>
    <w:p w14:paraId="524FF435" w14:textId="77777777" w:rsidR="000136D6" w:rsidRPr="00815B77" w:rsidRDefault="000136D6" w:rsidP="000136D6"/>
    <w:p w14:paraId="6058699F" w14:textId="77777777" w:rsidR="000136D6" w:rsidRPr="00DD6578" w:rsidRDefault="000136D6" w:rsidP="000136D6">
      <w:pPr>
        <w:pStyle w:val="Heading4"/>
      </w:pPr>
      <w:r>
        <w:t>Terrorist attacks cause extinction</w:t>
      </w:r>
    </w:p>
    <w:p w14:paraId="3AD8E6D5" w14:textId="77777777" w:rsidR="000136D6" w:rsidRPr="00B00695" w:rsidRDefault="000136D6" w:rsidP="000136D6">
      <w:r w:rsidRPr="00DD6578">
        <w:rPr>
          <w:rStyle w:val="Style13ptBold"/>
        </w:rPr>
        <w:t>Bunn and Roth 17</w:t>
      </w:r>
      <w:r>
        <w:rPr>
          <w:b/>
        </w:rPr>
        <w:t xml:space="preserve"> </w:t>
      </w:r>
      <w:r>
        <w:t xml:space="preserve">2017 Matthew Bunn is a professor of practice at the Harvard Kennedy School; former advisor in the White House Office of Science and Technology Policy. Nickolas Roth is a research associate at the </w:t>
      </w:r>
      <w:proofErr w:type="spellStart"/>
      <w:r>
        <w:t>Belfer</w:t>
      </w:r>
      <w:proofErr w:type="spellEnd"/>
      <w:r>
        <w:t xml:space="preserve"> Center’s Project on Managing the Atom at Harvard University. The effect of a single terrorist nuclear bomb. https://thebulletin.org/effects-single-terrorist-nuclear-bomb11150</w:t>
      </w:r>
    </w:p>
    <w:p w14:paraId="2E1C4CB3" w14:textId="77777777" w:rsidR="000136D6" w:rsidRDefault="000136D6" w:rsidP="000136D6">
      <w:r w:rsidRPr="00FB49AC">
        <w:t>At the risk of repeating the vast literature on the tragedies of Hiroshima and Nagasaki—and the substantial literature surrounding nuclear tests and simulations since then—</w:t>
      </w:r>
      <w:r w:rsidRPr="00FB49AC">
        <w:rPr>
          <w:rStyle w:val="StyleUnderline"/>
        </w:rPr>
        <w:t>we</w:t>
      </w:r>
      <w:r w:rsidRPr="00FB49AC">
        <w:t xml:space="preserve"> attempt to </w:t>
      </w:r>
      <w:r w:rsidRPr="00FB49AC">
        <w:rPr>
          <w:rStyle w:val="StyleUnderline"/>
        </w:rPr>
        <w:t>spell out</w:t>
      </w:r>
      <w:r w:rsidRPr="00FB49AC">
        <w:t xml:space="preserve"> here </w:t>
      </w:r>
      <w:r w:rsidRPr="00FB49AC">
        <w:rPr>
          <w:rStyle w:val="StyleUnderline"/>
        </w:rPr>
        <w:t>the</w:t>
      </w:r>
      <w:r w:rsidRPr="00FB49AC">
        <w:t xml:space="preserve"> likely </w:t>
      </w:r>
      <w:r w:rsidRPr="00FB49AC">
        <w:rPr>
          <w:rStyle w:val="StyleUnderline"/>
        </w:rPr>
        <w:t xml:space="preserve">consequences of the explosion of a </w:t>
      </w:r>
      <w:r w:rsidRPr="00FB49AC">
        <w:rPr>
          <w:rStyle w:val="Emphasis"/>
          <w:bCs/>
        </w:rPr>
        <w:t>single terrorist nuclear bomb</w:t>
      </w:r>
      <w:r w:rsidRPr="00FB49AC">
        <w:rPr>
          <w:u w:val="single"/>
        </w:rPr>
        <w:t xml:space="preserve"> on a major city, </w:t>
      </w:r>
      <w:r w:rsidRPr="00FB49AC">
        <w:rPr>
          <w:rStyle w:val="StyleUnderline"/>
        </w:rPr>
        <w:t xml:space="preserve">and its subsequent </w:t>
      </w:r>
      <w:r w:rsidRPr="00FB49AC">
        <w:rPr>
          <w:rStyle w:val="Emphasis"/>
          <w:bCs/>
        </w:rPr>
        <w:t>ripple effects on the rest of the planet</w:t>
      </w:r>
      <w:r w:rsidRPr="00FB49AC">
        <w:rPr>
          <w:b/>
          <w:bCs/>
          <w:u w:val="single"/>
        </w:rPr>
        <w:t>.</w:t>
      </w:r>
      <w:r w:rsidRPr="00FB49AC">
        <w:t xml:space="preserve"> Depending on where and when it was detonated, </w:t>
      </w:r>
      <w:r w:rsidRPr="00FB49AC">
        <w:rPr>
          <w:rStyle w:val="StyleUnderline"/>
        </w:rPr>
        <w:t>the blast, fire, initial radiation, and long-term radioactive fallout</w:t>
      </w:r>
      <w:r w:rsidRPr="00FB49AC">
        <w:rPr>
          <w:u w:val="single"/>
        </w:rPr>
        <w:t xml:space="preserve"> from such a bomb </w:t>
      </w:r>
      <w:r w:rsidRPr="00FB49AC">
        <w:rPr>
          <w:rStyle w:val="StyleUnderline"/>
        </w:rPr>
        <w:t>could leave the heart of a major city a smoldering radioactive ruin, killing tens or hundreds of thousands of people and wounding hundreds of thousands more</w:t>
      </w:r>
      <w:r w:rsidRPr="00FB49AC">
        <w:rPr>
          <w:u w:val="single"/>
        </w:rPr>
        <w:t>. Vast areas would have</w:t>
      </w:r>
      <w:r w:rsidRPr="00FB49AC">
        <w:t xml:space="preserve"> to be evacuated and might be uninhabitable for years</w:t>
      </w:r>
      <w:r w:rsidRPr="00FB49AC">
        <w:rPr>
          <w:u w:val="single"/>
        </w:rPr>
        <w:t xml:space="preserve">. </w:t>
      </w:r>
      <w:r w:rsidRPr="00FB49AC">
        <w:rPr>
          <w:rStyle w:val="Emphasis"/>
          <w:bCs/>
        </w:rPr>
        <w:t>Economic, political, and social aftershocks would ripple throughout the world</w:t>
      </w:r>
      <w:r w:rsidRPr="00FB49AC">
        <w:rPr>
          <w:rStyle w:val="StyleUnderline"/>
        </w:rPr>
        <w:t xml:space="preserve">. A single terrorist nuclear bomb would </w:t>
      </w:r>
      <w:r w:rsidRPr="00FB49AC">
        <w:rPr>
          <w:rStyle w:val="Emphasis"/>
          <w:u w:val="none"/>
        </w:rPr>
        <w:t>change history</w:t>
      </w:r>
      <w:r w:rsidRPr="00FB49AC">
        <w:t xml:space="preserve">. The country attacked—and </w:t>
      </w:r>
      <w:r w:rsidRPr="00FB49AC">
        <w:rPr>
          <w:rStyle w:val="StyleUnderline"/>
        </w:rPr>
        <w:t>the world—would never be the same. The idea</w:t>
      </w:r>
      <w:r w:rsidRPr="00FB49AC">
        <w:t xml:space="preserve"> of terrorists accomplishing such a thing </w:t>
      </w:r>
      <w:r w:rsidRPr="00FB49AC">
        <w:rPr>
          <w:rStyle w:val="StyleUnderline"/>
        </w:rPr>
        <w:t>is</w:t>
      </w:r>
      <w:r w:rsidRPr="00FB49AC">
        <w:t xml:space="preserve">, unfortunately, </w:t>
      </w:r>
      <w:r w:rsidRPr="00FB49AC">
        <w:rPr>
          <w:rStyle w:val="StyleUnderline"/>
        </w:rPr>
        <w:t>not out of the question</w:t>
      </w:r>
      <w:r w:rsidRPr="00FB49AC">
        <w:t xml:space="preserve">; it is far easier to make a crude, unsafe, unreliable nuclear explosive that might fit in the back of a truck than it is to make a safe, reliable weapon of known yield that can be delivered by missile or combat aircraft. </w:t>
      </w:r>
      <w:r w:rsidRPr="00FB49AC">
        <w:rPr>
          <w:rStyle w:val="StyleUnderline"/>
        </w:rPr>
        <w:t xml:space="preserve">Numerous government studies have concluded that it is plausible that a sophisticated terrorist group could </w:t>
      </w:r>
      <w:r w:rsidRPr="00FB49AC">
        <w:rPr>
          <w:rStyle w:val="Emphasis"/>
        </w:rPr>
        <w:t>make a crude bomb</w:t>
      </w:r>
      <w:r w:rsidRPr="00FB49AC">
        <w:rPr>
          <w:rStyle w:val="StyleUnderline"/>
        </w:rPr>
        <w:t xml:space="preserve"> if they got the needed nuclear material</w:t>
      </w:r>
      <w:r w:rsidRPr="00FB49AC">
        <w:t xml:space="preserve">. And in the last quarter century, </w:t>
      </w:r>
      <w:r w:rsidRPr="00FB49AC">
        <w:rPr>
          <w:u w:val="single"/>
        </w:rPr>
        <w:t xml:space="preserve">there have been some 20 seizures of stolen, weapons-usable nuclear material, and at least two terrorist groups have made significant efforts to acquire nuclear bombs. </w:t>
      </w:r>
      <w:r w:rsidRPr="00FB49AC">
        <w:t xml:space="preserve">Terrorist use of an actual nuclear bomb is a low-probability event—but </w:t>
      </w:r>
      <w:r w:rsidRPr="00FB49AC">
        <w:rPr>
          <w:rStyle w:val="StyleUnderline"/>
        </w:rPr>
        <w:t xml:space="preserve">the </w:t>
      </w:r>
      <w:r w:rsidRPr="00FB49AC">
        <w:rPr>
          <w:rStyle w:val="Emphasis"/>
        </w:rPr>
        <w:t>immensity of the consequences</w:t>
      </w:r>
      <w:r w:rsidRPr="00FB49AC">
        <w:rPr>
          <w:rStyle w:val="StyleUnderline"/>
        </w:rPr>
        <w:t xml:space="preserve"> means that even a small chance is enough to justify an </w:t>
      </w:r>
      <w:r w:rsidRPr="00FB49AC">
        <w:rPr>
          <w:rStyle w:val="Emphasis"/>
        </w:rPr>
        <w:t>intensive effort to reduce the risk</w:t>
      </w:r>
      <w:r w:rsidRPr="00FB49AC">
        <w:rPr>
          <w:u w:val="single"/>
        </w:rPr>
        <w:t>.</w:t>
      </w:r>
      <w:r w:rsidRPr="00FB49AC">
        <w:t xml:space="preserve"> Fortunately, since the early 1990s, countries around the world have significantly reduced </w:t>
      </w:r>
      <w:r w:rsidRPr="00FB49AC">
        <w:rPr>
          <w:rStyle w:val="StyleUnderline"/>
        </w:rPr>
        <w:t>the danger</w:t>
      </w:r>
      <w:r w:rsidRPr="00FB49AC">
        <w:t xml:space="preserve">—but it </w:t>
      </w:r>
      <w:r w:rsidRPr="00FB49AC">
        <w:rPr>
          <w:rStyle w:val="StyleUnderline"/>
        </w:rPr>
        <w:t xml:space="preserve">remains very real, and there is more to do to ensure this </w:t>
      </w:r>
      <w:r w:rsidRPr="00FB49AC">
        <w:rPr>
          <w:rStyle w:val="Emphasis"/>
          <w:u w:val="none"/>
        </w:rPr>
        <w:t>nightmare</w:t>
      </w:r>
      <w:r w:rsidRPr="00FB49AC">
        <w:rPr>
          <w:rStyle w:val="StyleUnderline"/>
        </w:rPr>
        <w:t xml:space="preserve"> never becomes reality</w:t>
      </w:r>
      <w:r w:rsidRPr="00FB49AC">
        <w:t xml:space="preserve">. </w:t>
      </w:r>
    </w:p>
    <w:p w14:paraId="0EB74845" w14:textId="77777777" w:rsidR="000136D6" w:rsidRDefault="000136D6" w:rsidP="000136D6">
      <w:r w:rsidRPr="00FB49AC">
        <w:t xml:space="preserve">The silent killer. </w:t>
      </w:r>
      <w:r w:rsidRPr="00FB49AC">
        <w:rPr>
          <w:u w:val="single"/>
        </w:rPr>
        <w:t>The bomb’s immediate effects would be followed by a slow, lingering killer: radioactive fallout.</w:t>
      </w:r>
      <w:r w:rsidRPr="00FB49AC">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w:t>
      </w:r>
      <w:r w:rsidRPr="00FB49AC">
        <w:rPr>
          <w:u w:val="single"/>
        </w:rPr>
        <w:t xml:space="preserve">. Acute radiation sickness from the initial radiation pulse and the fallout would likely affect tens of thousands of people. </w:t>
      </w:r>
      <w:r w:rsidRPr="00FB49AC">
        <w:t xml:space="preserve">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w:t>
      </w:r>
    </w:p>
    <w:p w14:paraId="285C3F5B" w14:textId="77777777" w:rsidR="000136D6" w:rsidRPr="00FB49AC" w:rsidRDefault="000136D6" w:rsidP="000136D6">
      <w:r w:rsidRPr="00FB49AC">
        <w:t xml:space="preserve">Global economic disaster. </w:t>
      </w:r>
      <w:r w:rsidRPr="003E273A">
        <w:rPr>
          <w:rStyle w:val="StyleUnderline"/>
        </w:rPr>
        <w:t xml:space="preserve">The </w:t>
      </w:r>
      <w:r w:rsidRPr="003E273A">
        <w:rPr>
          <w:rStyle w:val="Emphasis"/>
        </w:rPr>
        <w:t>economic impact</w:t>
      </w:r>
      <w:r w:rsidRPr="003E273A">
        <w:rPr>
          <w:rStyle w:val="StyleUnderline"/>
        </w:rPr>
        <w:t xml:space="preserve"> of such an attack would be </w:t>
      </w:r>
      <w:r w:rsidRPr="003E273A">
        <w:rPr>
          <w:rStyle w:val="Emphasis"/>
        </w:rPr>
        <w:t>enormous</w:t>
      </w:r>
      <w:r w:rsidRPr="003E273A">
        <w:rPr>
          <w:rStyle w:val="StyleUnderline"/>
        </w:rPr>
        <w:t>. The effects would reverberate for so far and so long that they are difficult to estimate in all their complexity.</w:t>
      </w:r>
      <w:r w:rsidRPr="00FB49AC">
        <w:rPr>
          <w:rStyle w:val="StyleUnderline"/>
        </w:rPr>
        <w:t xml:space="preserve"> Hundreds of thousands of people would be too injured or sick to work</w:t>
      </w:r>
      <w:r w:rsidRPr="00FB49AC">
        <w:t xml:space="preserve"> for weeks or months. </w:t>
      </w:r>
      <w:r w:rsidRPr="00FB49AC">
        <w:rPr>
          <w:rStyle w:val="StyleUnderline"/>
        </w:rPr>
        <w:t>Hundreds of thousands more would evacuate</w:t>
      </w:r>
      <w:r w:rsidRPr="00FB49AC">
        <w:t xml:space="preserve"> to locations far from their jobs. </w:t>
      </w:r>
      <w:r w:rsidRPr="003E273A">
        <w:rPr>
          <w:rStyle w:val="StyleUnderline"/>
        </w:rPr>
        <w:t xml:space="preserve">Many places of employment would have to be abandoned because of the </w:t>
      </w:r>
      <w:r w:rsidRPr="003E273A">
        <w:rPr>
          <w:rStyle w:val="Emphasis"/>
        </w:rPr>
        <w:t>radioactive fallout</w:t>
      </w:r>
      <w:r w:rsidRPr="003E273A">
        <w:rPr>
          <w:rStyle w:val="StyleUnderline"/>
        </w:rPr>
        <w:t xml:space="preserve">. </w:t>
      </w:r>
      <w:r w:rsidRPr="00FB49AC">
        <w:rPr>
          <w:rStyle w:val="StyleUnderline"/>
        </w:rPr>
        <w:t>Insurance companies would reel under the losses</w:t>
      </w:r>
      <w:r w:rsidRPr="00FB49AC">
        <w:t xml:space="preserve">; but at the same time, many insurance policies exclude the effects of nuclear attacks—an item insurers considered beyond their ability to cover—so </w:t>
      </w:r>
      <w:r w:rsidRPr="00FB49AC">
        <w:rPr>
          <w:rStyle w:val="StyleUnderline"/>
        </w:rPr>
        <w:t>the owners of thousands of buildings would not have the insurance payments needed to cover the cost of fixing them, thousands of companies would go bankrupt, and banks would be left holding an immense number of mortgages that would never be repaid</w:t>
      </w:r>
      <w:r w:rsidRPr="00FB49AC">
        <w:t xml:space="preserve">. </w:t>
      </w:r>
      <w:r w:rsidRPr="003E273A">
        <w:rPr>
          <w:rStyle w:val="Emphasis"/>
        </w:rPr>
        <w:t>Consumer and investor confidence</w:t>
      </w:r>
      <w:r w:rsidRPr="003E273A">
        <w:rPr>
          <w:rStyle w:val="StyleUnderline"/>
        </w:rPr>
        <w:t xml:space="preserve"> would likely be dramatically affected, as worried people </w:t>
      </w:r>
      <w:r w:rsidRPr="003E273A">
        <w:rPr>
          <w:rStyle w:val="Emphasis"/>
        </w:rPr>
        <w:t>slowed their spending</w:t>
      </w:r>
      <w:r w:rsidRPr="003E273A">
        <w:rPr>
          <w:rStyle w:val="StyleUnderline"/>
        </w:rPr>
        <w:t xml:space="preserve">. Enormous new homeland security and </w:t>
      </w:r>
      <w:r w:rsidRPr="003E273A">
        <w:rPr>
          <w:rStyle w:val="Emphasis"/>
        </w:rPr>
        <w:t>military investments would be very likely</w:t>
      </w:r>
      <w:r w:rsidRPr="003E273A">
        <w:rPr>
          <w:u w:val="single"/>
        </w:rPr>
        <w:t>.</w:t>
      </w:r>
      <w:r w:rsidRPr="00FB49AC">
        <w:t xml:space="preserve"> If the bomb had come in a shipping container, </w:t>
      </w:r>
      <w:r w:rsidRPr="00FB49AC">
        <w:rPr>
          <w:rStyle w:val="StyleUnderline"/>
        </w:rPr>
        <w:t>the targeted country</w:t>
      </w:r>
      <w:r w:rsidRPr="00FB49AC">
        <w:t>—and possibly others—</w:t>
      </w:r>
      <w:r w:rsidRPr="00FB49AC">
        <w:rPr>
          <w:rStyle w:val="StyleUnderline"/>
        </w:rPr>
        <w:t>might stop all</w:t>
      </w:r>
      <w:r w:rsidRPr="00FB49AC">
        <w:t xml:space="preserve"> containers </w:t>
      </w:r>
      <w:r w:rsidRPr="00FB49AC">
        <w:rPr>
          <w:rStyle w:val="StyleUnderline"/>
        </w:rPr>
        <w:t>from entering</w:t>
      </w:r>
      <w:r w:rsidRPr="00FB49AC">
        <w:t xml:space="preserve"> until it could devise a system for ensuring they could never again be used for such a purpose, throwing a wrench into the gears of global trade for an extended period. (And this might well occur even if a shipping container had not been the means of delivery.) </w:t>
      </w:r>
      <w:r w:rsidRPr="00FB49AC">
        <w:rPr>
          <w:rStyle w:val="StyleUnderline"/>
        </w:rPr>
        <w:t xml:space="preserve">Even the far smaller 9/11 attacks are estimated to have caused economic aftershocks costing </w:t>
      </w:r>
      <w:r w:rsidRPr="00FB49AC">
        <w:rPr>
          <w:rStyle w:val="Emphasis"/>
          <w:u w:val="none"/>
        </w:rPr>
        <w:t>almost $1 trillion</w:t>
      </w:r>
      <w:r w:rsidRPr="00FB49AC">
        <w:t xml:space="preserve"> even </w:t>
      </w:r>
      <w:r w:rsidRPr="00FB49AC">
        <w:rPr>
          <w:rStyle w:val="Emphasis"/>
          <w:u w:val="none"/>
        </w:rPr>
        <w:t>excluding the multi-trillion-dollar costs of the wars that ensued</w:t>
      </w:r>
      <w:r w:rsidRPr="00FB49AC">
        <w:rPr>
          <w:rStyle w:val="StyleUnderline"/>
        </w:rPr>
        <w:t xml:space="preserve">. The cost of a terrorist nuclear attack in a major city would likely be </w:t>
      </w:r>
      <w:r w:rsidRPr="00FB49AC">
        <w:rPr>
          <w:rStyle w:val="Emphasis"/>
          <w:u w:val="none"/>
        </w:rPr>
        <w:t>many times higher</w:t>
      </w:r>
      <w:r w:rsidRPr="00FB49AC">
        <w:rPr>
          <w:rStyle w:val="StyleUnderline"/>
        </w:rPr>
        <w:t xml:space="preserve">. </w:t>
      </w:r>
      <w:r w:rsidRPr="003E273A">
        <w:rPr>
          <w:u w:val="single"/>
        </w:rPr>
        <w:t xml:space="preserve">The most severe effects would be local, but </w:t>
      </w:r>
      <w:r w:rsidRPr="003E273A">
        <w:rPr>
          <w:rStyle w:val="StyleUnderline"/>
        </w:rPr>
        <w:t xml:space="preserve">the effects of trade disruptions, reduced economic activity, and more would </w:t>
      </w:r>
      <w:r w:rsidRPr="003E273A">
        <w:rPr>
          <w:rStyle w:val="Emphasis"/>
        </w:rPr>
        <w:t>reverberate around the world</w:t>
      </w:r>
      <w:r w:rsidRPr="003E273A">
        <w:rPr>
          <w:u w:val="single"/>
        </w:rPr>
        <w:t xml:space="preserve">. </w:t>
      </w:r>
      <w:r w:rsidRPr="00FB49AC">
        <w:t xml:space="preserve">Consequently, </w:t>
      </w:r>
      <w:r w:rsidRPr="00FB49AC">
        <w:rPr>
          <w:rStyle w:val="StyleUnderline"/>
        </w:rPr>
        <w:t>while some</w:t>
      </w:r>
      <w:r w:rsidRPr="00FB49AC">
        <w:t xml:space="preserve"> countries </w:t>
      </w:r>
      <w:r w:rsidRPr="00FB49AC">
        <w:rPr>
          <w:rStyle w:val="StyleUnderline"/>
        </w:rPr>
        <w:t xml:space="preserve">may feel that nuclear terrorism is only a concern for the </w:t>
      </w:r>
      <w:proofErr w:type="spellStart"/>
      <w:r w:rsidRPr="00FB49AC">
        <w:rPr>
          <w:rStyle w:val="StyleUnderline"/>
        </w:rPr>
        <w:t>countries</w:t>
      </w:r>
      <w:proofErr w:type="spellEnd"/>
      <w:r w:rsidRPr="00FB49AC">
        <w:rPr>
          <w:rStyle w:val="StyleUnderline"/>
        </w:rPr>
        <w:t xml:space="preserve"> most likely to be targeted</w:t>
      </w:r>
      <w:r w:rsidRPr="00FB49AC">
        <w:t>—</w:t>
      </w:r>
      <w:r w:rsidRPr="00FB49AC">
        <w:rPr>
          <w:rStyle w:val="Emphasis"/>
          <w:u w:val="none"/>
        </w:rPr>
        <w:t>such as the United States</w:t>
      </w:r>
      <w:r w:rsidRPr="00FB49AC">
        <w:t xml:space="preserve">—in reality </w:t>
      </w:r>
      <w:r w:rsidRPr="00FB49AC">
        <w:rPr>
          <w:rStyle w:val="StyleUnderline"/>
        </w:rPr>
        <w:t>it is a threat to everyone, everywhere</w:t>
      </w:r>
      <w:r w:rsidRPr="00FB49AC">
        <w:t xml:space="preserve">. In 2005, then-UN Secretary-General Kofi Annan warned that </w:t>
      </w:r>
      <w:r w:rsidRPr="003E273A">
        <w:rPr>
          <w:rStyle w:val="StyleUnderline"/>
        </w:rPr>
        <w:t>these global effects would push “</w:t>
      </w:r>
      <w:r w:rsidRPr="003E273A">
        <w:rPr>
          <w:rStyle w:val="Emphasis"/>
        </w:rPr>
        <w:t>tens of millions of people into dire poverty,” creating “a second death toll throughout the developing world.”</w:t>
      </w:r>
      <w:r w:rsidRPr="00FB49AC">
        <w:t xml:space="preserve"> One recent estimate suggested that </w:t>
      </w:r>
      <w:r w:rsidRPr="00FB49AC">
        <w:rPr>
          <w:rStyle w:val="StyleUnderline"/>
        </w:rPr>
        <w:t>a nuclear attack</w:t>
      </w:r>
      <w:r w:rsidRPr="00FB49AC">
        <w:t xml:space="preserve"> in an urban area </w:t>
      </w:r>
      <w:r w:rsidRPr="00FB49AC">
        <w:rPr>
          <w:rStyle w:val="StyleUnderline"/>
        </w:rPr>
        <w:t xml:space="preserve">would cause </w:t>
      </w:r>
      <w:r w:rsidRPr="003E273A">
        <w:rPr>
          <w:rStyle w:val="StyleUnderline"/>
        </w:rPr>
        <w:t xml:space="preserve">a </w:t>
      </w:r>
      <w:r w:rsidRPr="003E273A">
        <w:rPr>
          <w:rStyle w:val="Emphasis"/>
        </w:rPr>
        <w:t>global recession, cutting global Gross Domestic Product</w:t>
      </w:r>
      <w:r w:rsidRPr="003E273A">
        <w:rPr>
          <w:u w:val="single"/>
        </w:rPr>
        <w:t xml:space="preserve"> by some two percent, and </w:t>
      </w:r>
      <w:r w:rsidRPr="003E273A">
        <w:rPr>
          <w:rStyle w:val="StyleUnderline"/>
        </w:rPr>
        <w:t xml:space="preserve">pushing an additional 30 million people in the developing world into </w:t>
      </w:r>
      <w:r w:rsidRPr="003E273A">
        <w:rPr>
          <w:rStyle w:val="Emphasis"/>
        </w:rPr>
        <w:t>extreme poverty</w:t>
      </w:r>
      <w:r w:rsidRPr="003E273A">
        <w:rPr>
          <w:rStyle w:val="StyleUnderline"/>
        </w:rPr>
        <w:t>.</w:t>
      </w:r>
      <w:r w:rsidRPr="00FB49AC">
        <w:t xml:space="preserve"> </w:t>
      </w:r>
    </w:p>
    <w:p w14:paraId="75F75A0D" w14:textId="77777777" w:rsidR="000136D6" w:rsidRPr="00E7274E" w:rsidRDefault="000136D6" w:rsidP="000136D6">
      <w:pPr>
        <w:rPr>
          <w:rFonts w:asciiTheme="majorHAnsi" w:hAnsiTheme="majorHAnsi" w:cstheme="majorHAnsi"/>
          <w:u w:val="single"/>
        </w:rPr>
      </w:pPr>
    </w:p>
    <w:p w14:paraId="2D469651" w14:textId="7943CC85" w:rsidR="000136D6" w:rsidRDefault="000F25F9" w:rsidP="000F25F9">
      <w:pPr>
        <w:pStyle w:val="Heading3"/>
      </w:pPr>
      <w:r>
        <w:t>2NC — National Security DA</w:t>
      </w:r>
    </w:p>
    <w:p w14:paraId="080162FE" w14:textId="77777777" w:rsidR="000136D6" w:rsidRPr="00546FAF" w:rsidRDefault="000136D6" w:rsidP="000136D6"/>
    <w:p w14:paraId="383F5B47" w14:textId="77777777" w:rsidR="000136D6" w:rsidRDefault="000136D6" w:rsidP="000136D6">
      <w:pPr>
        <w:pStyle w:val="Heading4"/>
      </w:pPr>
      <w:r>
        <w:t>Increased transparency attracts terrorism</w:t>
      </w:r>
    </w:p>
    <w:p w14:paraId="719D84B0" w14:textId="77777777" w:rsidR="000136D6" w:rsidRPr="00455564" w:rsidRDefault="000136D6" w:rsidP="000136D6">
      <w:r>
        <w:rPr>
          <w:b/>
          <w:bCs/>
          <w:sz w:val="26"/>
          <w:szCs w:val="26"/>
        </w:rPr>
        <w:t xml:space="preserve">Bell 14 </w:t>
      </w:r>
      <w:r>
        <w:t xml:space="preserve">(Sam R. Bell, “Opening Yourself Up: The Role of External and Internal Transparency in Terrorism Attacks”, Political Research Quarterly, University of Utah, 2014, </w:t>
      </w:r>
      <w:hyperlink r:id="rId27" w:history="1">
        <w:r w:rsidRPr="00B111BE">
          <w:rPr>
            <w:rStyle w:val="Hyperlink"/>
          </w:rPr>
          <w:t>https://journals-sagepub-com.dartmouth.idm.oclc.org/doi/pdf/10.1177/1065912914527798</w:t>
        </w:r>
      </w:hyperlink>
      <w:r>
        <w:t xml:space="preserve">, </w:t>
      </w:r>
      <w:proofErr w:type="spellStart"/>
      <w:r>
        <w:t>wcNS</w:t>
      </w:r>
      <w:proofErr w:type="spellEnd"/>
      <w:r>
        <w:t>)</w:t>
      </w:r>
    </w:p>
    <w:p w14:paraId="42F8423B" w14:textId="77777777" w:rsidR="000136D6" w:rsidRPr="00455564" w:rsidRDefault="000136D6" w:rsidP="000136D6">
      <w:pPr>
        <w:rPr>
          <w:rFonts w:ascii="Times New Roman" w:hAnsi="Times New Roman" w:cs="Times New Roman"/>
          <w:sz w:val="24"/>
        </w:rPr>
      </w:pPr>
      <w:r w:rsidRPr="00455564">
        <w:rPr>
          <w:rFonts w:hint="cs"/>
        </w:rPr>
        <w:t xml:space="preserve">In this study we more closely examine the relationship between transparency and the likelihood that states experience domestic and transnational terrorist attacks. This helps to expand our understanding of the role that domestic political factors play in this type of political violence. In addition, this research informs long-standing debates over the tradeoff between liberty and security. In the next section, we lay out our theoretical expectations and the resulting hypotheses, and in the following section, </w:t>
      </w:r>
      <w:r w:rsidRPr="00455564">
        <w:rPr>
          <w:rFonts w:hint="cs"/>
          <w:u w:val="single"/>
        </w:rPr>
        <w:t>we execute empirical tests finding that countries with higher levels of internal and external transparency are more likely to experience both domestic and transnational terrorist attacks. We subject this finding to robustness checks, including controlling for media coverage of events within countries, and still find transparency to be a significant predictor of increased attacks.</w:t>
      </w:r>
      <w:r w:rsidRPr="00455564">
        <w:rPr>
          <w:rFonts w:hint="cs"/>
        </w:rPr>
        <w:t xml:space="preserve"> We conclude with a brief discussion of the theoretical implications of the findings. </w:t>
      </w:r>
    </w:p>
    <w:p w14:paraId="4911B9A9" w14:textId="77777777" w:rsidR="000136D6" w:rsidRPr="00455564" w:rsidRDefault="000136D6" w:rsidP="000136D6">
      <w:pPr>
        <w:rPr>
          <w:rFonts w:ascii="Times New Roman" w:hAnsi="Times New Roman" w:cs="Times New Roman"/>
          <w:b/>
          <w:bCs/>
          <w:sz w:val="24"/>
        </w:rPr>
      </w:pPr>
      <w:r w:rsidRPr="00455564">
        <w:rPr>
          <w:rFonts w:hint="cs"/>
          <w:u w:val="single"/>
        </w:rPr>
        <w:t>In order for terrorist attacks to have their intended political and social effect on both targeted populations and potential supporters of the organizations, a certain level of publicity is necessary.</w:t>
      </w:r>
      <w:r w:rsidRPr="00455564">
        <w:rPr>
          <w:rFonts w:hint="cs"/>
          <w:position w:val="10"/>
          <w:sz w:val="14"/>
          <w:szCs w:val="14"/>
          <w:u w:val="single"/>
        </w:rPr>
        <w:t>2</w:t>
      </w:r>
      <w:r w:rsidRPr="00455564">
        <w:rPr>
          <w:rFonts w:hint="cs"/>
          <w:position w:val="10"/>
          <w:sz w:val="14"/>
          <w:szCs w:val="14"/>
        </w:rPr>
        <w:t xml:space="preserve"> </w:t>
      </w:r>
      <w:r w:rsidRPr="00455564">
        <w:rPr>
          <w:rFonts w:hint="cs"/>
        </w:rPr>
        <w:t xml:space="preserve">In fact, Crenshaw (1981) observes that securing publicity, so that public attention can be drawn to the political grievances of the terrorists, is the primary objective of terrorist activity. </w:t>
      </w:r>
      <w:proofErr w:type="spellStart"/>
      <w:r w:rsidRPr="00455564">
        <w:rPr>
          <w:rFonts w:hint="cs"/>
        </w:rPr>
        <w:t>Nacos</w:t>
      </w:r>
      <w:proofErr w:type="spellEnd"/>
      <w:r w:rsidRPr="00455564">
        <w:rPr>
          <w:rFonts w:hint="cs"/>
        </w:rPr>
        <w:t xml:space="preserve"> (2007, 20) explicitly presents “four media centered goals” of terrorist organizations. She argues that (1) </w:t>
      </w:r>
      <w:r w:rsidRPr="00455564">
        <w:rPr>
          <w:rFonts w:hint="cs"/>
          <w:u w:val="single"/>
        </w:rPr>
        <w:t xml:space="preserve">terrorist organizations seek attention from both domestic and international audiences to influence their targets, (2) “that they want recognition of their motives,” (3) they “want respect and sympathy of those in whose interest they claim to act,” </w:t>
      </w:r>
      <w:r w:rsidRPr="00455564">
        <w:rPr>
          <w:rFonts w:hint="cs"/>
        </w:rPr>
        <w:t>and (4) they “want quasi-legitimate status” (</w:t>
      </w:r>
      <w:proofErr w:type="spellStart"/>
      <w:r w:rsidRPr="00455564">
        <w:rPr>
          <w:rFonts w:hint="cs"/>
        </w:rPr>
        <w:t>Nacos</w:t>
      </w:r>
      <w:proofErr w:type="spellEnd"/>
      <w:r w:rsidRPr="00455564">
        <w:rPr>
          <w:rFonts w:hint="cs"/>
        </w:rPr>
        <w:t xml:space="preserve"> 2007, 20). These goals are explicitly accomplished through greater media attention and publicity. </w:t>
      </w:r>
      <w:proofErr w:type="spellStart"/>
      <w:r w:rsidRPr="00455564">
        <w:rPr>
          <w:rFonts w:hint="cs"/>
        </w:rPr>
        <w:t>Schaffert</w:t>
      </w:r>
      <w:proofErr w:type="spellEnd"/>
      <w:r w:rsidRPr="00455564">
        <w:rPr>
          <w:rFonts w:hint="cs"/>
        </w:rPr>
        <w:t xml:space="preserve"> (1992) demonstrates </w:t>
      </w:r>
      <w:r w:rsidRPr="00455564">
        <w:rPr>
          <w:rFonts w:hint="cs"/>
          <w:u w:val="single"/>
        </w:rPr>
        <w:t>with a quantitative analysis that greater media coverage produces an increased probability that a government gives concessions to terrorist demands.</w:t>
      </w:r>
      <w:r w:rsidRPr="00455564">
        <w:rPr>
          <w:rFonts w:hint="cs"/>
        </w:rPr>
        <w:t xml:space="preserve"> This work highlights the extent to which governments are more likely to respond to attacks that receive a great deal of media attention and publicity. </w:t>
      </w:r>
      <w:r w:rsidRPr="00455564">
        <w:rPr>
          <w:rFonts w:hint="cs"/>
          <w:u w:val="single"/>
        </w:rPr>
        <w:t xml:space="preserve">We argue here that without transparency, this crucial publicity is less likely to arise. </w:t>
      </w:r>
      <w:r w:rsidRPr="00455564">
        <w:rPr>
          <w:rFonts w:hint="cs"/>
        </w:rPr>
        <w:t xml:space="preserve">B. Hoffman and McCormick (2004) describe “signaling” and political and strategic messaging as an important component and objective of terrorism. </w:t>
      </w:r>
      <w:r w:rsidRPr="00455564">
        <w:rPr>
          <w:rFonts w:hint="cs"/>
          <w:u w:val="single"/>
        </w:rPr>
        <w:t xml:space="preserve">For them, terrorist groups plan and launch attacks in a way that best communicates the political and strategic goals and capabilities of the group to a wider audience including state authorities, other political actors, and the wider public. </w:t>
      </w:r>
    </w:p>
    <w:p w14:paraId="480C5545" w14:textId="77777777" w:rsidR="000136D6" w:rsidRPr="00546FAF" w:rsidRDefault="000136D6" w:rsidP="000136D6"/>
    <w:p w14:paraId="1C301FD8" w14:textId="77777777" w:rsidR="000136D6" w:rsidRDefault="000136D6" w:rsidP="000136D6">
      <w:pPr>
        <w:pStyle w:val="Heading4"/>
      </w:pPr>
      <w:r>
        <w:t>Government transparency attracts terrorism</w:t>
      </w:r>
    </w:p>
    <w:p w14:paraId="7D426AE5" w14:textId="77777777" w:rsidR="000136D6" w:rsidRPr="00455564" w:rsidRDefault="000136D6" w:rsidP="000136D6">
      <w:r>
        <w:rPr>
          <w:b/>
          <w:bCs/>
          <w:sz w:val="26"/>
          <w:szCs w:val="26"/>
        </w:rPr>
        <w:t xml:space="preserve">Bell 14 </w:t>
      </w:r>
      <w:r>
        <w:t xml:space="preserve">(Sam R. Bell, “Opening Yourself Up: The Role of External and Internal Transparency in Terrorism Attacks”, Political Research Quarterly, University of Utah, 2014, </w:t>
      </w:r>
      <w:hyperlink r:id="rId28" w:history="1">
        <w:r w:rsidRPr="00B111BE">
          <w:rPr>
            <w:rStyle w:val="Hyperlink"/>
          </w:rPr>
          <w:t>https://journals-sagepub-com.dartmouth.idm.oclc.org/doi/pdf/10.1177/1065912914527798</w:t>
        </w:r>
      </w:hyperlink>
      <w:r>
        <w:t xml:space="preserve">, </w:t>
      </w:r>
      <w:proofErr w:type="spellStart"/>
      <w:r>
        <w:t>wcNS</w:t>
      </w:r>
      <w:proofErr w:type="spellEnd"/>
      <w:r>
        <w:t>)</w:t>
      </w:r>
    </w:p>
    <w:p w14:paraId="780BD3B1" w14:textId="77777777" w:rsidR="000136D6" w:rsidRPr="002B6B35" w:rsidRDefault="000136D6" w:rsidP="000136D6">
      <w:pPr>
        <w:rPr>
          <w:rFonts w:ascii="Times New Roman" w:hAnsi="Times New Roman" w:cs="Times New Roman"/>
          <w:sz w:val="24"/>
        </w:rPr>
      </w:pPr>
      <w:r w:rsidRPr="00455564">
        <w:rPr>
          <w:rFonts w:hint="cs"/>
          <w:u w:val="single"/>
        </w:rPr>
        <w:t>Transparency is defined in this project as the inability of a government to hide information about government processes and events within the state from both domestic and international audiences</w:t>
      </w:r>
      <w:r w:rsidRPr="00455564">
        <w:rPr>
          <w:rFonts w:hint="cs"/>
        </w:rPr>
        <w:t xml:space="preserve"> (Bell 2009).</w:t>
      </w:r>
      <w:r w:rsidRPr="00455564">
        <w:rPr>
          <w:rFonts w:hint="cs"/>
          <w:position w:val="10"/>
          <w:sz w:val="14"/>
          <w:szCs w:val="14"/>
        </w:rPr>
        <w:t xml:space="preserve">4 </w:t>
      </w:r>
      <w:r w:rsidRPr="00455564">
        <w:rPr>
          <w:rFonts w:hint="cs"/>
        </w:rPr>
        <w:t xml:space="preserve">Starting from the premise that </w:t>
      </w:r>
      <w:r w:rsidRPr="00455564">
        <w:rPr>
          <w:rFonts w:hint="cs"/>
          <w:u w:val="single"/>
        </w:rPr>
        <w:t>terrorist organizations seek</w:t>
      </w:r>
      <w:r w:rsidRPr="00455564">
        <w:rPr>
          <w:rFonts w:hint="cs"/>
        </w:rPr>
        <w:t xml:space="preserve"> to accomplish two goals from an attack—(1) </w:t>
      </w:r>
      <w:r w:rsidRPr="00455564">
        <w:rPr>
          <w:rFonts w:hint="cs"/>
          <w:u w:val="single"/>
        </w:rPr>
        <w:t xml:space="preserve">to produce fear among a population, leading to policy change in the state attacked, and (2) to reveal the goals and capabilities of an organization to domestic and international audiences from which the organization can recruit </w:t>
      </w:r>
      <w:r w:rsidRPr="00455564">
        <w:rPr>
          <w:rFonts w:hint="cs"/>
        </w:rPr>
        <w:t>(</w:t>
      </w:r>
      <w:proofErr w:type="spellStart"/>
      <w:r w:rsidRPr="00455564">
        <w:rPr>
          <w:rFonts w:hint="cs"/>
        </w:rPr>
        <w:t>Kydd</w:t>
      </w:r>
      <w:proofErr w:type="spellEnd"/>
      <w:r w:rsidRPr="00455564">
        <w:rPr>
          <w:rFonts w:hint="cs"/>
        </w:rPr>
        <w:t xml:space="preserve"> and Walter 2006)</w:t>
      </w:r>
      <w:r w:rsidRPr="00455564">
        <w:rPr>
          <w:rFonts w:hint="cs"/>
          <w:position w:val="10"/>
          <w:sz w:val="14"/>
          <w:szCs w:val="14"/>
        </w:rPr>
        <w:t>5</w:t>
      </w:r>
      <w:r w:rsidRPr="00455564">
        <w:rPr>
          <w:rFonts w:hint="cs"/>
        </w:rPr>
        <w:t>—</w:t>
      </w:r>
      <w:r w:rsidRPr="00455564">
        <w:rPr>
          <w:rFonts w:hint="cs"/>
          <w:u w:val="single"/>
        </w:rPr>
        <w:t>it becomes clear why more transparent regimes make attractive targets.</w:t>
      </w:r>
      <w:r w:rsidRPr="00455564">
        <w:rPr>
          <w:rFonts w:hint="cs"/>
        </w:rPr>
        <w:t xml:space="preserve"> It is in more transparent regimes that the </w:t>
      </w:r>
      <w:r w:rsidRPr="00455564">
        <w:rPr>
          <w:rFonts w:hint="cs"/>
          <w:u w:val="single"/>
        </w:rPr>
        <w:t>information and fear from an attack can spread in a way that leads to pressure for policy changes.</w:t>
      </w:r>
      <w:r w:rsidRPr="00455564">
        <w:rPr>
          <w:rFonts w:hint="cs"/>
        </w:rPr>
        <w:t xml:space="preserve"> The same is true for generating support and recruitment. If the government can prevent information about attempted terror attacks or even actual attacks, it becomes harder for an organization to signal their credibility as an organization and policy motivations to potential recruits. </w:t>
      </w:r>
    </w:p>
    <w:p w14:paraId="78C51AEB" w14:textId="77777777" w:rsidR="000136D6" w:rsidRPr="00455564" w:rsidRDefault="000136D6" w:rsidP="000136D6"/>
    <w:p w14:paraId="3CA69FAF" w14:textId="77777777" w:rsidR="000136D6" w:rsidRPr="00E7274E" w:rsidRDefault="000136D6" w:rsidP="000136D6">
      <w:pPr>
        <w:pStyle w:val="Heading4"/>
        <w:rPr>
          <w:rFonts w:asciiTheme="majorHAnsi" w:hAnsiTheme="majorHAnsi" w:cstheme="majorHAnsi"/>
        </w:rPr>
      </w:pPr>
      <w:r w:rsidRPr="00E7274E">
        <w:rPr>
          <w:rFonts w:asciiTheme="majorHAnsi" w:hAnsiTheme="majorHAnsi" w:cstheme="majorHAnsi"/>
        </w:rPr>
        <w:t>USCP is crucial in protecting Congress</w:t>
      </w:r>
      <w:r>
        <w:rPr>
          <w:rFonts w:asciiTheme="majorHAnsi" w:hAnsiTheme="majorHAnsi" w:cstheme="majorHAnsi"/>
        </w:rPr>
        <w:t xml:space="preserve"> and the Capitol </w:t>
      </w:r>
    </w:p>
    <w:p w14:paraId="5F48CF38" w14:textId="77777777" w:rsidR="000136D6" w:rsidRPr="00E7274E" w:rsidRDefault="000136D6" w:rsidP="000136D6">
      <w:pPr>
        <w:rPr>
          <w:rFonts w:asciiTheme="majorHAnsi" w:hAnsiTheme="majorHAnsi" w:cstheme="majorHAnsi"/>
        </w:rPr>
      </w:pPr>
      <w:r w:rsidRPr="00E7274E">
        <w:rPr>
          <w:rFonts w:asciiTheme="majorHAnsi" w:hAnsiTheme="majorHAnsi" w:cstheme="majorHAnsi"/>
          <w:b/>
          <w:bCs/>
          <w:sz w:val="26"/>
          <w:szCs w:val="26"/>
        </w:rPr>
        <w:t>Harper 18</w:t>
      </w:r>
      <w:r w:rsidRPr="00E7274E">
        <w:rPr>
          <w:rFonts w:asciiTheme="majorHAnsi" w:hAnsiTheme="majorHAnsi" w:cstheme="majorHAnsi"/>
        </w:rPr>
        <w:t xml:space="preserve">  (Gregg Harper, Chairman of the Committee on House Administration, “United States Capitol Police: Operations and Workforce”, Hearing Before the Committee on House Administration House of Representatives: One Hundred Fifteenth Congress, Second Session, June 26</w:t>
      </w:r>
      <w:r w:rsidRPr="00E7274E">
        <w:rPr>
          <w:rFonts w:asciiTheme="majorHAnsi" w:hAnsiTheme="majorHAnsi" w:cstheme="majorHAnsi"/>
          <w:vertAlign w:val="superscript"/>
        </w:rPr>
        <w:t>th</w:t>
      </w:r>
      <w:r w:rsidRPr="00E7274E">
        <w:rPr>
          <w:rFonts w:asciiTheme="majorHAnsi" w:hAnsiTheme="majorHAnsi" w:cstheme="majorHAnsi"/>
        </w:rPr>
        <w:t xml:space="preserve"> 2018, </w:t>
      </w:r>
      <w:hyperlink r:id="rId29" w:history="1">
        <w:r w:rsidRPr="00E7274E">
          <w:rPr>
            <w:rStyle w:val="Hyperlink"/>
            <w:rFonts w:asciiTheme="majorHAnsi" w:hAnsiTheme="majorHAnsi" w:cstheme="majorHAnsi"/>
            <w:b/>
            <w:bCs/>
          </w:rPr>
          <w:t>https://www.govinfo.gov/committee/house-administration</w:t>
        </w:r>
      </w:hyperlink>
      <w:r w:rsidRPr="00E7274E">
        <w:rPr>
          <w:rFonts w:asciiTheme="majorHAnsi" w:hAnsiTheme="majorHAnsi" w:cstheme="majorHAnsi"/>
        </w:rPr>
        <w:t xml:space="preserve">, </w:t>
      </w:r>
      <w:proofErr w:type="spellStart"/>
      <w:r w:rsidRPr="00E7274E">
        <w:rPr>
          <w:rFonts w:asciiTheme="majorHAnsi" w:hAnsiTheme="majorHAnsi" w:cstheme="majorHAnsi"/>
        </w:rPr>
        <w:t>wcNS</w:t>
      </w:r>
      <w:proofErr w:type="spellEnd"/>
      <w:r w:rsidRPr="00E7274E">
        <w:rPr>
          <w:rFonts w:asciiTheme="majorHAnsi" w:hAnsiTheme="majorHAnsi" w:cstheme="majorHAnsi"/>
        </w:rPr>
        <w:t>)</w:t>
      </w:r>
    </w:p>
    <w:p w14:paraId="07427E99" w14:textId="77777777" w:rsidR="000136D6" w:rsidRPr="00E7274E" w:rsidRDefault="000136D6" w:rsidP="000136D6">
      <w:pPr>
        <w:rPr>
          <w:rFonts w:asciiTheme="majorHAnsi" w:hAnsiTheme="majorHAnsi" w:cstheme="majorHAnsi"/>
        </w:rPr>
      </w:pPr>
      <w:r w:rsidRPr="00E7274E">
        <w:rPr>
          <w:rFonts w:asciiTheme="majorHAnsi" w:hAnsiTheme="majorHAnsi" w:cstheme="majorHAnsi"/>
        </w:rPr>
        <w:t xml:space="preserve">When Congress moved from Philadelphia to Washington, D.C., in 1800, one man was hired to protect the U.S. Capitol Building. Nearly 30 years later, in 1828, the U.S. Capitol Police was born. Now in its 190th year, </w:t>
      </w:r>
      <w:r w:rsidRPr="00E7274E">
        <w:rPr>
          <w:rFonts w:asciiTheme="majorHAnsi" w:hAnsiTheme="majorHAnsi" w:cstheme="majorHAnsi"/>
          <w:u w:val="single"/>
        </w:rPr>
        <w:t>the USCP employs more than 2,200 officers and civilians, protects approximately 16 million square feet of Capitol buildings</w:t>
      </w:r>
      <w:r w:rsidRPr="00E7274E">
        <w:rPr>
          <w:rFonts w:asciiTheme="majorHAnsi" w:hAnsiTheme="majorHAnsi" w:cstheme="majorHAnsi"/>
        </w:rPr>
        <w:t xml:space="preserve"> and grounds, and manages a budget north of $400 million. </w:t>
      </w:r>
    </w:p>
    <w:p w14:paraId="1CFF7299" w14:textId="77777777" w:rsidR="000136D6" w:rsidRPr="00E7274E" w:rsidRDefault="000136D6" w:rsidP="000136D6">
      <w:pPr>
        <w:rPr>
          <w:rFonts w:asciiTheme="majorHAnsi" w:hAnsiTheme="majorHAnsi" w:cstheme="majorHAnsi"/>
          <w:u w:val="single"/>
        </w:rPr>
      </w:pPr>
      <w:r w:rsidRPr="00E7274E">
        <w:rPr>
          <w:rFonts w:asciiTheme="majorHAnsi" w:hAnsiTheme="majorHAnsi" w:cstheme="majorHAnsi"/>
          <w:u w:val="single"/>
        </w:rPr>
        <w:t xml:space="preserve">The USCP plays a crucial role in protecting the legislative branch. The USCP’s mission is to protect the Congress, its Members, employees, visitors, and the facilities so that Congress may fulfill its constitutional and legislative responsibilities in a safe, secure, and open environment to the people the institution serves. </w:t>
      </w:r>
    </w:p>
    <w:p w14:paraId="0EDC2835" w14:textId="77777777" w:rsidR="000136D6" w:rsidRPr="00E7274E" w:rsidRDefault="000136D6" w:rsidP="000136D6">
      <w:pPr>
        <w:pStyle w:val="Heading4"/>
        <w:rPr>
          <w:rFonts w:asciiTheme="majorHAnsi" w:hAnsiTheme="majorHAnsi" w:cstheme="majorHAnsi"/>
        </w:rPr>
      </w:pPr>
      <w:r>
        <w:rPr>
          <w:rFonts w:asciiTheme="majorHAnsi" w:hAnsiTheme="majorHAnsi" w:cstheme="majorHAnsi"/>
        </w:rPr>
        <w:t>Transparency compromises national security</w:t>
      </w:r>
    </w:p>
    <w:p w14:paraId="2EFF3DD1" w14:textId="77777777" w:rsidR="000136D6" w:rsidRPr="00E7274E" w:rsidRDefault="000136D6" w:rsidP="000136D6">
      <w:pPr>
        <w:rPr>
          <w:rStyle w:val="StyleUnderline"/>
          <w:rFonts w:asciiTheme="majorHAnsi" w:hAnsiTheme="majorHAnsi" w:cstheme="majorHAnsi"/>
          <w:sz w:val="21"/>
        </w:rPr>
      </w:pPr>
      <w:proofErr w:type="spellStart"/>
      <w:r w:rsidRPr="00E7274E">
        <w:rPr>
          <w:rFonts w:asciiTheme="majorHAnsi" w:eastAsiaTheme="majorEastAsia" w:hAnsiTheme="majorHAnsi" w:cstheme="majorHAnsi"/>
          <w:b/>
          <w:bCs/>
          <w:sz w:val="26"/>
          <w:szCs w:val="26"/>
        </w:rPr>
        <w:t>Wasike</w:t>
      </w:r>
      <w:proofErr w:type="spellEnd"/>
      <w:r w:rsidRPr="00E7274E">
        <w:rPr>
          <w:rFonts w:asciiTheme="majorHAnsi" w:eastAsiaTheme="majorEastAsia" w:hAnsiTheme="majorHAnsi" w:cstheme="majorHAnsi"/>
          <w:b/>
          <w:bCs/>
          <w:sz w:val="26"/>
          <w:szCs w:val="26"/>
        </w:rPr>
        <w:t xml:space="preserve"> 16</w:t>
      </w:r>
      <w:r w:rsidRPr="00E7274E">
        <w:rPr>
          <w:rFonts w:asciiTheme="majorHAnsi" w:hAnsiTheme="majorHAnsi" w:cstheme="majorHAnsi"/>
        </w:rPr>
        <w:t xml:space="preserve"> (Ben </w:t>
      </w:r>
      <w:proofErr w:type="spellStart"/>
      <w:r w:rsidRPr="00E7274E">
        <w:rPr>
          <w:rFonts w:asciiTheme="majorHAnsi" w:hAnsiTheme="majorHAnsi" w:cstheme="majorHAnsi"/>
        </w:rPr>
        <w:t>Waskie</w:t>
      </w:r>
      <w:proofErr w:type="spellEnd"/>
      <w:r w:rsidRPr="00E7274E">
        <w:rPr>
          <w:rFonts w:asciiTheme="majorHAnsi" w:hAnsiTheme="majorHAnsi" w:cstheme="majorHAnsi"/>
        </w:rPr>
        <w:t>, associate professor in the Communication Department at the University of Texas Rio Grande Valley, “</w:t>
      </w:r>
      <w:proofErr w:type="spellStart"/>
      <w:r w:rsidRPr="00E7274E">
        <w:rPr>
          <w:rFonts w:asciiTheme="majorHAnsi" w:hAnsiTheme="majorHAnsi" w:cstheme="majorHAnsi"/>
        </w:rPr>
        <w:t>FoIA</w:t>
      </w:r>
      <w:proofErr w:type="spellEnd"/>
      <w:r w:rsidRPr="00E7274E">
        <w:rPr>
          <w:rFonts w:asciiTheme="majorHAnsi" w:hAnsiTheme="majorHAnsi" w:cstheme="majorHAnsi"/>
        </w:rPr>
        <w:t xml:space="preserve"> in the age of “Open. Gov”: An analysis of the performance of the Freedom of Information Act under the Obama and Bush administrations”, July 2016, Science Direct, </w:t>
      </w:r>
      <w:hyperlink r:id="rId30" w:history="1">
        <w:r w:rsidRPr="00E7274E">
          <w:rPr>
            <w:rStyle w:val="Hyperlink"/>
            <w:rFonts w:asciiTheme="majorHAnsi" w:hAnsiTheme="majorHAnsi" w:cstheme="majorHAnsi"/>
          </w:rPr>
          <w:t>https://www.sciencedirect.com/science/article/pii/S0740624X16300491#</w:t>
        </w:r>
      </w:hyperlink>
      <w:r w:rsidRPr="00E7274E">
        <w:rPr>
          <w:rFonts w:asciiTheme="majorHAnsi" w:hAnsiTheme="majorHAnsi" w:cstheme="majorHAnsi"/>
        </w:rPr>
        <w:t xml:space="preserve">!, </w:t>
      </w:r>
      <w:proofErr w:type="spellStart"/>
      <w:r w:rsidRPr="00E7274E">
        <w:rPr>
          <w:rFonts w:asciiTheme="majorHAnsi" w:hAnsiTheme="majorHAnsi" w:cstheme="majorHAnsi"/>
        </w:rPr>
        <w:t>wcNS</w:t>
      </w:r>
      <w:proofErr w:type="spellEnd"/>
      <w:r w:rsidRPr="00E7274E">
        <w:rPr>
          <w:rFonts w:asciiTheme="majorHAnsi" w:hAnsiTheme="majorHAnsi" w:cstheme="majorHAnsi"/>
        </w:rPr>
        <w:t>)</w:t>
      </w:r>
    </w:p>
    <w:p w14:paraId="10F3361F" w14:textId="77777777" w:rsidR="000136D6" w:rsidRPr="007F2CB8" w:rsidRDefault="000136D6" w:rsidP="000136D6">
      <w:pPr>
        <w:rPr>
          <w:rFonts w:asciiTheme="majorHAnsi" w:hAnsiTheme="majorHAnsi" w:cstheme="majorHAnsi"/>
          <w:u w:val="single"/>
        </w:rPr>
      </w:pPr>
      <w:r w:rsidRPr="00E7274E">
        <w:rPr>
          <w:rFonts w:asciiTheme="majorHAnsi" w:hAnsiTheme="majorHAnsi" w:cstheme="majorHAnsi"/>
        </w:rPr>
        <w:t>As mentioned earlier</w:t>
      </w:r>
      <w:r w:rsidRPr="00E7274E">
        <w:rPr>
          <w:rFonts w:asciiTheme="majorHAnsi" w:hAnsiTheme="majorHAnsi" w:cstheme="majorHAnsi"/>
          <w:u w:val="single"/>
        </w:rPr>
        <w:t>, government transparency is a complex concept and it cannot be discussed in the absence of its antithesis, government secrecy.</w:t>
      </w:r>
      <w:r w:rsidRPr="00E7274E">
        <w:rPr>
          <w:rStyle w:val="apple-converted-space"/>
          <w:rFonts w:asciiTheme="majorHAnsi" w:eastAsiaTheme="majorEastAsia" w:hAnsiTheme="majorHAnsi" w:cstheme="majorHAnsi"/>
          <w:color w:val="2E2E2E"/>
          <w:sz w:val="21"/>
          <w:szCs w:val="21"/>
          <w:u w:val="single"/>
        </w:rPr>
        <w:t> </w:t>
      </w:r>
      <w:bookmarkStart w:id="4" w:name="bbb0115"/>
      <w:r w:rsidRPr="00E7274E">
        <w:rPr>
          <w:rFonts w:asciiTheme="majorHAnsi" w:hAnsiTheme="majorHAnsi" w:cstheme="majorHAnsi"/>
        </w:rPr>
        <w:fldChar w:fldCharType="begin"/>
      </w:r>
      <w:r w:rsidRPr="00E7274E">
        <w:rPr>
          <w:rFonts w:asciiTheme="majorHAnsi" w:hAnsiTheme="majorHAnsi" w:cstheme="majorHAnsi"/>
        </w:rPr>
        <w:instrText xml:space="preserve"> HYPERLINK "https://www-sciencedirect-com.dartmouth.idm.oclc.org/science/article/pii/S0740624X16300491" \l "bb0115" </w:instrText>
      </w:r>
      <w:r w:rsidRPr="00E7274E">
        <w:rPr>
          <w:rFonts w:asciiTheme="majorHAnsi" w:hAnsiTheme="majorHAnsi" w:cstheme="majorHAnsi"/>
        </w:rPr>
        <w:fldChar w:fldCharType="separate"/>
      </w:r>
      <w:r w:rsidRPr="00E7274E">
        <w:rPr>
          <w:rStyle w:val="Hyperlink"/>
          <w:rFonts w:asciiTheme="majorHAnsi" w:eastAsiaTheme="majorEastAsia" w:hAnsiTheme="majorHAnsi" w:cstheme="majorHAnsi"/>
          <w:color w:val="0C7DBB"/>
          <w:sz w:val="21"/>
          <w:szCs w:val="21"/>
        </w:rPr>
        <w:t>Gibbs (2011)</w:t>
      </w:r>
      <w:r w:rsidRPr="00E7274E">
        <w:rPr>
          <w:rFonts w:asciiTheme="majorHAnsi" w:hAnsiTheme="majorHAnsi" w:cstheme="majorHAnsi"/>
        </w:rPr>
        <w:fldChar w:fldCharType="end"/>
      </w:r>
      <w:bookmarkEnd w:id="4"/>
      <w:r w:rsidRPr="00E7274E">
        <w:rPr>
          <w:rStyle w:val="apple-converted-space"/>
          <w:rFonts w:asciiTheme="majorHAnsi" w:eastAsiaTheme="majorEastAsia" w:hAnsiTheme="majorHAnsi" w:cstheme="majorHAnsi"/>
          <w:color w:val="2E2E2E"/>
          <w:sz w:val="21"/>
          <w:szCs w:val="21"/>
        </w:rPr>
        <w:t> </w:t>
      </w:r>
      <w:r w:rsidRPr="00E7274E">
        <w:rPr>
          <w:rFonts w:asciiTheme="majorHAnsi" w:hAnsiTheme="majorHAnsi" w:cstheme="majorHAnsi"/>
        </w:rPr>
        <w:t>likens the government to a Freudian mind keen on censoring embarrassing information in order to present a flattering image of itself, and thus the need to keep certain information from public view.</w:t>
      </w:r>
      <w:r w:rsidRPr="00E7274E">
        <w:rPr>
          <w:rStyle w:val="apple-converted-space"/>
          <w:rFonts w:asciiTheme="majorHAnsi" w:eastAsiaTheme="majorEastAsia" w:hAnsiTheme="majorHAnsi" w:cstheme="majorHAnsi"/>
          <w:color w:val="2E2E2E"/>
          <w:sz w:val="21"/>
          <w:szCs w:val="21"/>
        </w:rPr>
        <w:t> </w:t>
      </w:r>
      <w:bookmarkStart w:id="5" w:name="bbb0010"/>
      <w:r w:rsidRPr="00E7274E">
        <w:rPr>
          <w:rFonts w:asciiTheme="majorHAnsi" w:hAnsiTheme="majorHAnsi" w:cstheme="majorHAnsi"/>
        </w:rPr>
        <w:fldChar w:fldCharType="begin"/>
      </w:r>
      <w:r w:rsidRPr="00E7274E">
        <w:rPr>
          <w:rFonts w:asciiTheme="majorHAnsi" w:hAnsiTheme="majorHAnsi" w:cstheme="majorHAnsi"/>
        </w:rPr>
        <w:instrText xml:space="preserve"> HYPERLINK "https://www-sciencedirect-com.dartmouth.idm.oclc.org/science/article/pii/S0740624X16300491" \l "bb0010" </w:instrText>
      </w:r>
      <w:r w:rsidRPr="00E7274E">
        <w:rPr>
          <w:rFonts w:asciiTheme="majorHAnsi" w:hAnsiTheme="majorHAnsi" w:cstheme="majorHAnsi"/>
        </w:rPr>
        <w:fldChar w:fldCharType="separate"/>
      </w:r>
      <w:r w:rsidRPr="00E7274E">
        <w:rPr>
          <w:rStyle w:val="Hyperlink"/>
          <w:rFonts w:asciiTheme="majorHAnsi" w:eastAsiaTheme="majorEastAsia" w:hAnsiTheme="majorHAnsi" w:cstheme="majorHAnsi"/>
          <w:color w:val="0C7DBB"/>
          <w:sz w:val="21"/>
          <w:szCs w:val="21"/>
        </w:rPr>
        <w:t>Aftergood (2009)</w:t>
      </w:r>
      <w:r w:rsidRPr="00E7274E">
        <w:rPr>
          <w:rFonts w:asciiTheme="majorHAnsi" w:hAnsiTheme="majorHAnsi" w:cstheme="majorHAnsi"/>
        </w:rPr>
        <w:fldChar w:fldCharType="end"/>
      </w:r>
      <w:bookmarkEnd w:id="5"/>
      <w:r w:rsidRPr="00E7274E">
        <w:rPr>
          <w:rStyle w:val="apple-converted-space"/>
          <w:rFonts w:asciiTheme="majorHAnsi" w:eastAsiaTheme="majorEastAsia" w:hAnsiTheme="majorHAnsi" w:cstheme="majorHAnsi"/>
          <w:color w:val="2E2E2E"/>
          <w:sz w:val="21"/>
          <w:szCs w:val="21"/>
        </w:rPr>
        <w:t> </w:t>
      </w:r>
      <w:r w:rsidRPr="00E7274E">
        <w:rPr>
          <w:rFonts w:asciiTheme="majorHAnsi" w:hAnsiTheme="majorHAnsi" w:cstheme="majorHAnsi"/>
        </w:rPr>
        <w:t xml:space="preserve">describes three forms of government secrecy: Genuine national security secrecy, bureaucratic secrecy and political secrecy. The first, </w:t>
      </w:r>
      <w:r w:rsidRPr="00E7274E">
        <w:rPr>
          <w:rFonts w:asciiTheme="majorHAnsi" w:hAnsiTheme="majorHAnsi" w:cstheme="majorHAnsi"/>
          <w:u w:val="single"/>
        </w:rPr>
        <w:t>genuine secrecy, involves the legitimate withholding of information that would otherwise compromise national security if released. This type of secrecy aligns with</w:t>
      </w:r>
      <w:r w:rsidRPr="00E7274E">
        <w:rPr>
          <w:rStyle w:val="apple-converted-space"/>
          <w:rFonts w:asciiTheme="majorHAnsi" w:eastAsiaTheme="majorEastAsia" w:hAnsiTheme="majorHAnsi" w:cstheme="majorHAnsi"/>
          <w:color w:val="2E2E2E"/>
          <w:sz w:val="21"/>
          <w:szCs w:val="21"/>
          <w:u w:val="single"/>
        </w:rPr>
        <w:t> </w:t>
      </w:r>
      <w:bookmarkStart w:id="6" w:name="bbb0110"/>
      <w:r w:rsidRPr="00E7274E">
        <w:rPr>
          <w:rFonts w:asciiTheme="majorHAnsi" w:hAnsiTheme="majorHAnsi" w:cstheme="majorHAnsi"/>
          <w:u w:val="single"/>
        </w:rPr>
        <w:fldChar w:fldCharType="begin"/>
      </w:r>
      <w:r w:rsidRPr="00E7274E">
        <w:rPr>
          <w:rFonts w:asciiTheme="majorHAnsi" w:hAnsiTheme="majorHAnsi" w:cstheme="majorHAnsi"/>
          <w:u w:val="single"/>
        </w:rPr>
        <w:instrText xml:space="preserve"> HYPERLINK "https://www-sciencedirect-com.dartmouth.idm.oclc.org/science/article/pii/S0740624X16300491" \l "bb0110" </w:instrText>
      </w:r>
      <w:r w:rsidRPr="00E7274E">
        <w:rPr>
          <w:rFonts w:asciiTheme="majorHAnsi" w:hAnsiTheme="majorHAnsi" w:cstheme="majorHAnsi"/>
          <w:u w:val="single"/>
        </w:rPr>
        <w:fldChar w:fldCharType="separate"/>
      </w:r>
      <w:r w:rsidRPr="00E7274E">
        <w:rPr>
          <w:rStyle w:val="Hyperlink"/>
          <w:rFonts w:asciiTheme="majorHAnsi" w:eastAsiaTheme="majorEastAsia" w:hAnsiTheme="majorHAnsi" w:cstheme="majorHAnsi"/>
          <w:color w:val="0C7DBB"/>
          <w:sz w:val="21"/>
          <w:szCs w:val="21"/>
          <w:u w:val="single"/>
        </w:rPr>
        <w:t>Gibbs (1995)</w:t>
      </w:r>
      <w:r w:rsidRPr="00E7274E">
        <w:rPr>
          <w:rFonts w:asciiTheme="majorHAnsi" w:hAnsiTheme="majorHAnsi" w:cstheme="majorHAnsi"/>
          <w:u w:val="single"/>
        </w:rPr>
        <w:fldChar w:fldCharType="end"/>
      </w:r>
      <w:bookmarkEnd w:id="6"/>
      <w:r w:rsidRPr="00E7274E">
        <w:rPr>
          <w:rFonts w:asciiTheme="majorHAnsi" w:hAnsiTheme="majorHAnsi" w:cstheme="majorHAnsi"/>
          <w:u w:val="single"/>
        </w:rPr>
        <w:t>external threat approach of information withholding in which the state restricts information that has to do with military strategies, weapons systems, military operations or even trade secrets, all done in the nation's interest.</w:t>
      </w:r>
      <w:r w:rsidRPr="00E7274E">
        <w:rPr>
          <w:rStyle w:val="apple-converted-space"/>
          <w:rFonts w:asciiTheme="majorHAnsi" w:eastAsiaTheme="majorEastAsia" w:hAnsiTheme="majorHAnsi" w:cstheme="majorHAnsi"/>
          <w:color w:val="2E2E2E"/>
          <w:sz w:val="21"/>
          <w:szCs w:val="21"/>
          <w:u w:val="single"/>
        </w:rPr>
        <w:t> </w:t>
      </w:r>
    </w:p>
    <w:p w14:paraId="5D7009C5" w14:textId="77777777" w:rsidR="000136D6" w:rsidRPr="00545321" w:rsidRDefault="000136D6" w:rsidP="000136D6"/>
    <w:p w14:paraId="2E33A17C" w14:textId="77777777" w:rsidR="000136D6" w:rsidRPr="00E7274E" w:rsidRDefault="000136D6" w:rsidP="000136D6">
      <w:pPr>
        <w:pStyle w:val="Heading4"/>
        <w:rPr>
          <w:rFonts w:asciiTheme="majorHAnsi" w:hAnsiTheme="majorHAnsi" w:cstheme="majorHAnsi"/>
        </w:rPr>
      </w:pPr>
      <w:r w:rsidRPr="00E7274E">
        <w:rPr>
          <w:rFonts w:asciiTheme="majorHAnsi" w:hAnsiTheme="majorHAnsi" w:cstheme="majorHAnsi"/>
        </w:rPr>
        <w:t>Complete transparency is bad- it compromises national security</w:t>
      </w:r>
      <w:r>
        <w:rPr>
          <w:rFonts w:asciiTheme="majorHAnsi" w:hAnsiTheme="majorHAnsi" w:cstheme="majorHAnsi"/>
        </w:rPr>
        <w:t xml:space="preserve"> </w:t>
      </w:r>
    </w:p>
    <w:p w14:paraId="0DC6E080" w14:textId="77777777" w:rsidR="000136D6" w:rsidRPr="00E7274E" w:rsidRDefault="000136D6" w:rsidP="000136D6">
      <w:pPr>
        <w:rPr>
          <w:rStyle w:val="StyleUnderline"/>
          <w:rFonts w:asciiTheme="majorHAnsi" w:hAnsiTheme="majorHAnsi" w:cstheme="majorHAnsi"/>
          <w:sz w:val="21"/>
        </w:rPr>
      </w:pPr>
      <w:proofErr w:type="spellStart"/>
      <w:r w:rsidRPr="00E7274E">
        <w:rPr>
          <w:rFonts w:asciiTheme="majorHAnsi" w:eastAsiaTheme="majorEastAsia" w:hAnsiTheme="majorHAnsi" w:cstheme="majorHAnsi"/>
          <w:b/>
          <w:bCs/>
          <w:sz w:val="26"/>
          <w:szCs w:val="26"/>
        </w:rPr>
        <w:t>Wasike</w:t>
      </w:r>
      <w:proofErr w:type="spellEnd"/>
      <w:r w:rsidRPr="00E7274E">
        <w:rPr>
          <w:rFonts w:asciiTheme="majorHAnsi" w:eastAsiaTheme="majorEastAsia" w:hAnsiTheme="majorHAnsi" w:cstheme="majorHAnsi"/>
          <w:b/>
          <w:bCs/>
          <w:sz w:val="26"/>
          <w:szCs w:val="26"/>
        </w:rPr>
        <w:t xml:space="preserve"> 16</w:t>
      </w:r>
      <w:r w:rsidRPr="00E7274E">
        <w:rPr>
          <w:rFonts w:asciiTheme="majorHAnsi" w:hAnsiTheme="majorHAnsi" w:cstheme="majorHAnsi"/>
        </w:rPr>
        <w:t xml:space="preserve"> (Ben </w:t>
      </w:r>
      <w:proofErr w:type="spellStart"/>
      <w:r w:rsidRPr="00E7274E">
        <w:rPr>
          <w:rFonts w:asciiTheme="majorHAnsi" w:hAnsiTheme="majorHAnsi" w:cstheme="majorHAnsi"/>
        </w:rPr>
        <w:t>Waskie</w:t>
      </w:r>
      <w:proofErr w:type="spellEnd"/>
      <w:r w:rsidRPr="00E7274E">
        <w:rPr>
          <w:rFonts w:asciiTheme="majorHAnsi" w:hAnsiTheme="majorHAnsi" w:cstheme="majorHAnsi"/>
        </w:rPr>
        <w:t>, associate professor in the Communication Department at the University of Texas Rio Grande Valley, “</w:t>
      </w:r>
      <w:proofErr w:type="spellStart"/>
      <w:r w:rsidRPr="00E7274E">
        <w:rPr>
          <w:rFonts w:asciiTheme="majorHAnsi" w:hAnsiTheme="majorHAnsi" w:cstheme="majorHAnsi"/>
        </w:rPr>
        <w:t>FoIA</w:t>
      </w:r>
      <w:proofErr w:type="spellEnd"/>
      <w:r w:rsidRPr="00E7274E">
        <w:rPr>
          <w:rFonts w:asciiTheme="majorHAnsi" w:hAnsiTheme="majorHAnsi" w:cstheme="majorHAnsi"/>
        </w:rPr>
        <w:t xml:space="preserve"> in the age of “Open. Gov”: An analysis of the performance of the Freedom of Information Act under the Obama and Bush administrations”, July 2016, Science Direct, https://www.sciencedirect.com/science/article/pii/S0740624X16300491#!)</w:t>
      </w:r>
    </w:p>
    <w:p w14:paraId="219F48CC" w14:textId="77777777" w:rsidR="000136D6" w:rsidRPr="00FC7D17" w:rsidRDefault="000136D6" w:rsidP="000136D6">
      <w:pPr>
        <w:rPr>
          <w:rFonts w:asciiTheme="majorHAnsi" w:hAnsiTheme="majorHAnsi" w:cstheme="majorHAnsi"/>
          <w:sz w:val="13"/>
        </w:rPr>
      </w:pPr>
      <w:r w:rsidRPr="00E7274E">
        <w:rPr>
          <w:rStyle w:val="StyleUnderline"/>
          <w:rFonts w:asciiTheme="majorHAnsi" w:hAnsiTheme="majorHAnsi" w:cstheme="majorHAnsi"/>
          <w:sz w:val="21"/>
        </w:rPr>
        <w:t>Strategic complexities refer to the uncertainty arising from the demands and behaviors of different actors within a system in terms of what they want, their reaction to changes in transparency</w:t>
      </w:r>
      <w:r w:rsidRPr="00E7274E">
        <w:rPr>
          <w:rFonts w:asciiTheme="majorHAnsi" w:hAnsiTheme="majorHAnsi" w:cstheme="majorHAnsi"/>
          <w:sz w:val="13"/>
        </w:rPr>
        <w:t xml:space="preserve"> etc. An example would be different transparency and accountability expectations from citizens, scholars, bureaucrats, politicians and other stakeholders (Meijer; </w:t>
      </w:r>
      <w:proofErr w:type="spellStart"/>
      <w:r w:rsidRPr="00E7274E">
        <w:rPr>
          <w:rFonts w:asciiTheme="majorHAnsi" w:hAnsiTheme="majorHAnsi" w:cstheme="majorHAnsi"/>
          <w:sz w:val="13"/>
        </w:rPr>
        <w:t>Bovens</w:t>
      </w:r>
      <w:proofErr w:type="spellEnd"/>
      <w:r w:rsidRPr="00E7274E">
        <w:rPr>
          <w:rFonts w:asciiTheme="majorHAnsi" w:hAnsiTheme="majorHAnsi" w:cstheme="majorHAnsi"/>
          <w:sz w:val="13"/>
        </w:rPr>
        <w:t xml:space="preserve">, 2007). Cognitive complexities refer to the uncertainties about a new transparency situation, or as Michel (2007) put it, a state of low confidence in one's knowledge about an unexpected event. For instance, </w:t>
      </w:r>
      <w:r w:rsidRPr="00E7274E">
        <w:rPr>
          <w:rStyle w:val="StyleUnderline"/>
          <w:rFonts w:asciiTheme="majorHAnsi" w:hAnsiTheme="majorHAnsi" w:cstheme="majorHAnsi"/>
          <w:sz w:val="21"/>
        </w:rPr>
        <w:t>technicalities encountered when disseminating never-released-before government information where issues such as what information to release, which mechanism to use and in what format to present the information arise.</w:t>
      </w:r>
      <w:r w:rsidRPr="00E7274E">
        <w:rPr>
          <w:rFonts w:asciiTheme="majorHAnsi" w:hAnsiTheme="majorHAnsi" w:cstheme="majorHAnsi"/>
          <w:sz w:val="13"/>
        </w:rPr>
        <w:t xml:space="preserve"> Would the information, for instance, be more appropriately disseminated via website or in print, would be one such question (Meijer). Lastly, institutional complexities have to do with the uncertainty that arises when government agencies are confronted with a challenge to existing rules, for example in the case of information leaks. This particular transparency complexity is compounded by the fact that government agencies </w:t>
      </w:r>
      <w:proofErr w:type="gramStart"/>
      <w:r w:rsidRPr="00E7274E">
        <w:rPr>
          <w:rFonts w:asciiTheme="majorHAnsi" w:hAnsiTheme="majorHAnsi" w:cstheme="majorHAnsi"/>
          <w:sz w:val="13"/>
        </w:rPr>
        <w:t>are:</w:t>
      </w:r>
      <w:proofErr w:type="gramEnd"/>
      <w:r w:rsidRPr="00E7274E">
        <w:rPr>
          <w:rFonts w:asciiTheme="majorHAnsi" w:hAnsiTheme="majorHAnsi" w:cstheme="majorHAnsi"/>
          <w:sz w:val="13"/>
        </w:rPr>
        <w:t xml:space="preserve"> a) naturally inclined to withhold information (</w:t>
      </w:r>
      <w:proofErr w:type="spellStart"/>
      <w:r w:rsidRPr="00E7274E">
        <w:rPr>
          <w:rFonts w:asciiTheme="majorHAnsi" w:hAnsiTheme="majorHAnsi" w:cstheme="majorHAnsi"/>
          <w:sz w:val="13"/>
        </w:rPr>
        <w:t>Pasquier</w:t>
      </w:r>
      <w:proofErr w:type="spellEnd"/>
      <w:r w:rsidRPr="00E7274E">
        <w:rPr>
          <w:rFonts w:asciiTheme="majorHAnsi" w:hAnsiTheme="majorHAnsi" w:cstheme="majorHAnsi"/>
          <w:sz w:val="13"/>
        </w:rPr>
        <w:t xml:space="preserve"> &amp; Jean-Patrick, 2007) and b) likely to struggle with adopting new technologies (Welch &amp; Wong, 2001). As mentioned earlier, </w:t>
      </w:r>
      <w:r w:rsidRPr="00E7274E">
        <w:rPr>
          <w:rStyle w:val="StyleUnderline"/>
          <w:rFonts w:asciiTheme="majorHAnsi" w:hAnsiTheme="majorHAnsi" w:cstheme="majorHAnsi"/>
          <w:sz w:val="21"/>
        </w:rPr>
        <w:t>government transparency is a complex concept and it cannot be discussed in the absence of its antithesis, government secrecy.</w:t>
      </w:r>
      <w:r w:rsidRPr="00E7274E">
        <w:rPr>
          <w:rFonts w:asciiTheme="majorHAnsi" w:hAnsiTheme="majorHAnsi" w:cstheme="majorHAnsi"/>
          <w:sz w:val="13"/>
        </w:rPr>
        <w:t xml:space="preserve"> Gibbs (2011) likens the government to a Freudian mind keen on censoring embarrassing information in order to present a flattering image of itself, and thus the need to keep certain information from public view. Aftergood (2009) describes three forms of government secrecy: Genuine national security secrecy, bureaucratic secrecy and political secrecy. The first, </w:t>
      </w:r>
      <w:r w:rsidRPr="00E7274E">
        <w:rPr>
          <w:rStyle w:val="StyleUnderline"/>
          <w:rFonts w:asciiTheme="majorHAnsi" w:hAnsiTheme="majorHAnsi" w:cstheme="majorHAnsi"/>
          <w:sz w:val="21"/>
        </w:rPr>
        <w:t>genuine secrecy, involves the legitimate withholding of information that would otherwise compromise national security if released</w:t>
      </w:r>
      <w:r w:rsidRPr="00E7274E">
        <w:rPr>
          <w:rFonts w:asciiTheme="majorHAnsi" w:hAnsiTheme="majorHAnsi" w:cstheme="majorHAnsi"/>
          <w:sz w:val="13"/>
        </w:rPr>
        <w:t>. This type of secrecy aligns with Gibbs (</w:t>
      </w:r>
      <w:proofErr w:type="gramStart"/>
      <w:r w:rsidRPr="00E7274E">
        <w:rPr>
          <w:rFonts w:asciiTheme="majorHAnsi" w:hAnsiTheme="majorHAnsi" w:cstheme="majorHAnsi"/>
          <w:sz w:val="13"/>
        </w:rPr>
        <w:t>1995)external</w:t>
      </w:r>
      <w:proofErr w:type="gramEnd"/>
      <w:r w:rsidRPr="00E7274E">
        <w:rPr>
          <w:rFonts w:asciiTheme="majorHAnsi" w:hAnsiTheme="majorHAnsi" w:cstheme="majorHAnsi"/>
          <w:sz w:val="13"/>
        </w:rPr>
        <w:t xml:space="preserve"> threat approach of information withholding in which the state restricts information that has to do with military strategies, weapons systems, military operations or even trade secrets, all done in the nation's interest. Bureaucratic secrecy prima facie sounds similar to national security secrecy but belies its true nature. </w:t>
      </w:r>
      <w:r w:rsidRPr="00E7274E">
        <w:rPr>
          <w:rStyle w:val="StyleUnderline"/>
          <w:rFonts w:asciiTheme="majorHAnsi" w:hAnsiTheme="majorHAnsi" w:cstheme="majorHAnsi"/>
          <w:sz w:val="21"/>
        </w:rPr>
        <w:t>It is normally done for disingenuous reasons and occurs when government agencies arbitrarily withhold information on the rationale that non-disclosure poses less risk than disclosure</w:t>
      </w:r>
      <w:r w:rsidRPr="00E7274E">
        <w:rPr>
          <w:rFonts w:asciiTheme="majorHAnsi" w:hAnsiTheme="majorHAnsi" w:cstheme="majorHAnsi"/>
          <w:sz w:val="13"/>
        </w:rPr>
        <w:t xml:space="preserve">. Also done due to bureaucratic politics, individual government agencies might withhold information due to intra-agency rivalry. Other examples would be the unnecessary classification of government records or the redaction of released material. Political secrecy refers to the willful withholding or manipulation of government records via classification in the quest of achieving a hidden political agenda or in the concealment of one. Agencies can also engage in misrepresentation via the dissemination of selective records in order to sustain a certain narrative and maintain control over an issue (Gibbs; Aftergood). It gets murky from this point henceforth, as government secrecy is really a two-sided coin, thus the paradox. As Lord (2006) aptly puts it in a book entirely dedicated to the issue, </w:t>
      </w:r>
      <w:r w:rsidRPr="00E7274E">
        <w:rPr>
          <w:rStyle w:val="StyleUnderline"/>
          <w:rFonts w:asciiTheme="majorHAnsi" w:hAnsiTheme="majorHAnsi" w:cstheme="majorHAnsi"/>
          <w:sz w:val="21"/>
        </w:rPr>
        <w:t>“greater transparency is not an unmitigated good…the trend towards greater transparency will be at once positive and pernicious”</w:t>
      </w:r>
      <w:r w:rsidRPr="00E7274E">
        <w:rPr>
          <w:rFonts w:asciiTheme="majorHAnsi" w:hAnsiTheme="majorHAnsi" w:cstheme="majorHAnsi"/>
          <w:sz w:val="13"/>
        </w:rPr>
        <w:t xml:space="preserve"> (p. 3). Much has been written in condemnation of secrecy and pertinent examples are plenty (Hinson, 2010). The secret immigration detentions in the aftermath of the September 11 attacks and the recent National Security Agency spying scandal are two such examples</w:t>
      </w:r>
      <w:r w:rsidRPr="00E7274E">
        <w:rPr>
          <w:rStyle w:val="StyleUnderline"/>
          <w:rFonts w:asciiTheme="majorHAnsi" w:hAnsiTheme="majorHAnsi" w:cstheme="majorHAnsi"/>
          <w:sz w:val="21"/>
        </w:rPr>
        <w:t xml:space="preserve">. The American Civil Liberties Union (not </w:t>
      </w:r>
      <w:proofErr w:type="spellStart"/>
      <w:r w:rsidRPr="00E7274E">
        <w:rPr>
          <w:rStyle w:val="StyleUnderline"/>
          <w:rFonts w:asciiTheme="majorHAnsi" w:hAnsiTheme="majorHAnsi" w:cstheme="majorHAnsi"/>
          <w:sz w:val="21"/>
        </w:rPr>
        <w:t>dated</w:t>
      </w:r>
      <w:proofErr w:type="spellEnd"/>
      <w:r w:rsidRPr="00E7274E">
        <w:rPr>
          <w:rStyle w:val="StyleUnderline"/>
          <w:rFonts w:asciiTheme="majorHAnsi" w:hAnsiTheme="majorHAnsi" w:cstheme="majorHAnsi"/>
          <w:sz w:val="21"/>
        </w:rPr>
        <w:t>) is clear in its repudiation of secrecy, describing it as a disease</w:t>
      </w:r>
      <w:r w:rsidRPr="00E7274E">
        <w:rPr>
          <w:rFonts w:asciiTheme="majorHAnsi" w:hAnsiTheme="majorHAnsi" w:cstheme="majorHAnsi"/>
          <w:sz w:val="13"/>
        </w:rPr>
        <w:t xml:space="preserve">, one that has proliferated since 2001. </w:t>
      </w:r>
      <w:r w:rsidRPr="00E7274E">
        <w:rPr>
          <w:rStyle w:val="StyleUnderline"/>
          <w:rFonts w:asciiTheme="majorHAnsi" w:hAnsiTheme="majorHAnsi" w:cstheme="majorHAnsi"/>
          <w:sz w:val="21"/>
        </w:rPr>
        <w:t>Communication scholars have</w:t>
      </w:r>
      <w:r w:rsidRPr="00E7274E">
        <w:rPr>
          <w:rFonts w:asciiTheme="majorHAnsi" w:hAnsiTheme="majorHAnsi" w:cstheme="majorHAnsi"/>
          <w:sz w:val="13"/>
        </w:rPr>
        <w:t xml:space="preserve"> also </w:t>
      </w:r>
      <w:r w:rsidRPr="00E7274E">
        <w:rPr>
          <w:rStyle w:val="StyleUnderline"/>
          <w:rFonts w:asciiTheme="majorHAnsi" w:hAnsiTheme="majorHAnsi" w:cstheme="majorHAnsi"/>
          <w:sz w:val="21"/>
        </w:rPr>
        <w:t>sounded the alarm on government secrecy.</w:t>
      </w:r>
      <w:r w:rsidRPr="00E7274E">
        <w:rPr>
          <w:rFonts w:asciiTheme="majorHAnsi" w:hAnsiTheme="majorHAnsi" w:cstheme="majorHAnsi"/>
          <w:sz w:val="13"/>
        </w:rPr>
        <w:t xml:space="preserve"> For instance, Silver (2008) discusses statutes such as the Intelligence Identities Protection act of 1982, through which journalists could be charged for possession of restricted records. </w:t>
      </w:r>
      <w:r w:rsidRPr="00E7274E">
        <w:rPr>
          <w:rStyle w:val="StyleUnderline"/>
          <w:rFonts w:asciiTheme="majorHAnsi" w:hAnsiTheme="majorHAnsi" w:cstheme="majorHAnsi"/>
          <w:sz w:val="21"/>
        </w:rPr>
        <w:t>This situation is exacerbated by the fact that the Supreme Court would not be disposed to rule in favor of First Amendment protections in such cases.</w:t>
      </w:r>
    </w:p>
    <w:p w14:paraId="76B879B8" w14:textId="77777777" w:rsidR="000136D6" w:rsidRPr="00E715D1" w:rsidRDefault="000136D6" w:rsidP="000136D6"/>
    <w:p w14:paraId="1E229037" w14:textId="77777777" w:rsidR="000136D6" w:rsidRDefault="000136D6" w:rsidP="000136D6">
      <w:pPr>
        <w:pStyle w:val="Heading4"/>
      </w:pPr>
      <w:r>
        <w:t>An attack on the Capitol/Congress could collapse the United States Government</w:t>
      </w:r>
    </w:p>
    <w:p w14:paraId="2F0357F0" w14:textId="77777777" w:rsidR="000136D6" w:rsidRPr="008D6F00" w:rsidRDefault="000136D6" w:rsidP="000136D6">
      <w:r>
        <w:rPr>
          <w:b/>
          <w:bCs/>
          <w:sz w:val="26"/>
          <w:szCs w:val="26"/>
        </w:rPr>
        <w:t xml:space="preserve">Lofgren 15 </w:t>
      </w:r>
      <w:r>
        <w:t>(Zoe Lofgren, “Hearing Before the Committee on House Administration House of Representatives”, One Hundred Fourteenth Congress, First Session,  The United States Capitol Police, May 20</w:t>
      </w:r>
      <w:r w:rsidRPr="008D6F00">
        <w:rPr>
          <w:vertAlign w:val="superscript"/>
        </w:rPr>
        <w:t>th</w:t>
      </w:r>
      <w:r>
        <w:t xml:space="preserve"> 2015, </w:t>
      </w:r>
      <w:hyperlink r:id="rId31" w:history="1">
        <w:r w:rsidRPr="00B111BE">
          <w:rPr>
            <w:rStyle w:val="Hyperlink"/>
          </w:rPr>
          <w:t>https://www.govinfo.gov/content/pkg/CHRG-114hhrg95310/pdf/CHRG-114hhrg95310.pdf</w:t>
        </w:r>
      </w:hyperlink>
      <w:r>
        <w:t xml:space="preserve">, </w:t>
      </w:r>
      <w:proofErr w:type="spellStart"/>
      <w:r>
        <w:t>wcNS</w:t>
      </w:r>
      <w:proofErr w:type="spellEnd"/>
      <w:r>
        <w:t>)</w:t>
      </w:r>
    </w:p>
    <w:p w14:paraId="2E515061" w14:textId="77777777" w:rsidR="000136D6" w:rsidRPr="008D6F00" w:rsidRDefault="000136D6" w:rsidP="000136D6">
      <w:pPr>
        <w:rPr>
          <w:rFonts w:ascii="Times New Roman" w:hAnsi="Times New Roman"/>
          <w:sz w:val="24"/>
          <w:u w:val="single"/>
        </w:rPr>
      </w:pPr>
      <w:r w:rsidRPr="008D6F00">
        <w:t xml:space="preserve">We had the Naval Yard, a tragic situation. But one of the things that I thought was of concern was officers who left their station for the best reasons in the world, I am sure, to help in a very dire situation, but it raised the question in my mind, which is whether the clear policy, which is </w:t>
      </w:r>
      <w:r w:rsidRPr="008D6F00">
        <w:rPr>
          <w:u w:val="single"/>
        </w:rPr>
        <w:t xml:space="preserve">you don’t leave the Capitol, and why is it? It is not because we are so wonderful. It is that if the Congress is destroyed, the United States Government is destroyed. </w:t>
      </w:r>
    </w:p>
    <w:p w14:paraId="008569F1" w14:textId="77777777" w:rsidR="000136D6" w:rsidRPr="008D6F00" w:rsidRDefault="000136D6" w:rsidP="000136D6">
      <w:pPr>
        <w:rPr>
          <w:rFonts w:ascii="Times New Roman" w:hAnsi="Times New Roman"/>
          <w:sz w:val="24"/>
        </w:rPr>
      </w:pPr>
      <w:r w:rsidRPr="008D6F00">
        <w:rPr>
          <w:u w:val="single"/>
        </w:rPr>
        <w:t>And if we had terrorists do a diversion, that might be a good way to leave the Congress, a legislative branch, vulnerable in a way that decapitates the American Government.</w:t>
      </w:r>
      <w:r w:rsidRPr="008D6F00">
        <w:t xml:space="preserve"> </w:t>
      </w:r>
      <w:proofErr w:type="gramStart"/>
      <w:r w:rsidRPr="008D6F00">
        <w:t>So</w:t>
      </w:r>
      <w:proofErr w:type="gramEnd"/>
      <w:r w:rsidRPr="008D6F00">
        <w:t xml:space="preserve"> I think that officers, if they knew what the clear policy was, you know, everybody would get that. But I am not sure that that policy is in place or whether it has been communicated. </w:t>
      </w:r>
    </w:p>
    <w:p w14:paraId="193DE7B8" w14:textId="77777777" w:rsidR="000136D6" w:rsidRPr="00E7274E" w:rsidRDefault="000136D6" w:rsidP="000136D6">
      <w:pPr>
        <w:rPr>
          <w:rFonts w:asciiTheme="majorHAnsi" w:hAnsiTheme="majorHAnsi" w:cstheme="majorHAnsi"/>
          <w:color w:val="2E2E2E"/>
        </w:rPr>
      </w:pPr>
    </w:p>
    <w:p w14:paraId="76EF34EA" w14:textId="77777777" w:rsidR="000136D6" w:rsidRPr="00F04514" w:rsidRDefault="000136D6" w:rsidP="000136D6">
      <w:pPr>
        <w:pStyle w:val="Heading4"/>
      </w:pPr>
      <w:r>
        <w:t>Capitol Police require secrecy for counterterrorism security</w:t>
      </w:r>
    </w:p>
    <w:p w14:paraId="51CDEDC1" w14:textId="77777777" w:rsidR="000136D6" w:rsidRPr="00FC0E25" w:rsidRDefault="000136D6" w:rsidP="000136D6">
      <w:r>
        <w:rPr>
          <w:b/>
          <w:bCs/>
          <w:sz w:val="26"/>
          <w:szCs w:val="26"/>
        </w:rPr>
        <w:t xml:space="preserve">Hess 14 </w:t>
      </w:r>
      <w:r>
        <w:t>(Hannah Hess, “You Can’t FOIA the Capitol Police”, Roll Call, October 2</w:t>
      </w:r>
      <w:r w:rsidRPr="00FC0E25">
        <w:rPr>
          <w:vertAlign w:val="superscript"/>
        </w:rPr>
        <w:t>nd</w:t>
      </w:r>
      <w:r>
        <w:t xml:space="preserve"> 2014, </w:t>
      </w:r>
      <w:hyperlink r:id="rId32" w:history="1">
        <w:r w:rsidRPr="00B111BE">
          <w:rPr>
            <w:rStyle w:val="Hyperlink"/>
          </w:rPr>
          <w:t>https://www.rollcall.com/2014/10/02/you-cant-foia-the-capitol-police/</w:t>
        </w:r>
      </w:hyperlink>
      <w:r>
        <w:t xml:space="preserve">, </w:t>
      </w:r>
      <w:proofErr w:type="spellStart"/>
      <w:r>
        <w:t>wcNS</w:t>
      </w:r>
      <w:proofErr w:type="spellEnd"/>
      <w:r>
        <w:t>)</w:t>
      </w:r>
    </w:p>
    <w:p w14:paraId="6426E731" w14:textId="77777777" w:rsidR="000136D6" w:rsidRPr="00FC0E25" w:rsidRDefault="000136D6" w:rsidP="000136D6">
      <w:r w:rsidRPr="00FC0E25">
        <w:rPr>
          <w:u w:val="single"/>
        </w:rPr>
        <w:t>Capitol Police are exempted from having to release to another entity any information “that relates to actions taken … in response to an emergency situation, or to any other counterterrorism and security preparedness measures”</w:t>
      </w:r>
      <w:r w:rsidRPr="00FC0E25">
        <w:t xml:space="preserve"> unless they determine that releasing the information will not “jeopardize the security and safety” of the Capitol complex.  </w:t>
      </w:r>
    </w:p>
    <w:p w14:paraId="43803A16" w14:textId="77777777" w:rsidR="000136D6" w:rsidRPr="00FC0E25" w:rsidRDefault="000136D6" w:rsidP="000136D6">
      <w:r w:rsidRPr="00FC0E25">
        <w:t>House appropriators inserted that language into the Legislative Branch Appropriations measure at the request of the department, according to reporting from this news organization and others at the time. A senior Capitol Police official said then that authority of the agency to withhold information had been challenged by various executive branch agencies.  </w:t>
      </w:r>
    </w:p>
    <w:p w14:paraId="29413E6D" w14:textId="77777777" w:rsidR="000136D6" w:rsidRPr="00FC0E25" w:rsidRDefault="000136D6" w:rsidP="000136D6">
      <w:r w:rsidRPr="00FC0E25">
        <w:t>The law shielded Capitol Police from having to provide information security plans to the Department of Homeland Security, FBI, CIA and other executive branch agencies that might submit Freedom of Information Act requests.  </w:t>
      </w:r>
    </w:p>
    <w:p w14:paraId="4704ACAC" w14:textId="77777777" w:rsidR="000136D6" w:rsidRPr="00FC0E25" w:rsidRDefault="000136D6" w:rsidP="000136D6">
      <w:r w:rsidRPr="00FC0E25">
        <w:rPr>
          <w:u w:val="single"/>
        </w:rPr>
        <w:t>Counterterrorism information</w:t>
      </w:r>
      <w:r w:rsidRPr="00FC0E25">
        <w:t xml:space="preserve">, such as actions related to anthrax or ricin attacks at the Capitol, </w:t>
      </w:r>
      <w:r w:rsidRPr="00FC0E25">
        <w:rPr>
          <w:u w:val="single"/>
        </w:rPr>
        <w:t>could also be exempted.</w:t>
      </w:r>
      <w:r w:rsidRPr="00FC0E25">
        <w:t> Asking for the exemption in 2004 bucked a post-Sept. 11 trend toward more information sharing among law enforcement agencies.  </w:t>
      </w:r>
    </w:p>
    <w:p w14:paraId="19610A7E" w14:textId="77777777" w:rsidR="000136D6" w:rsidRPr="00FC0E25" w:rsidRDefault="000136D6" w:rsidP="000136D6">
      <w:pPr>
        <w:rPr>
          <w:u w:val="single"/>
        </w:rPr>
      </w:pPr>
      <w:r w:rsidRPr="00FC0E25">
        <w:rPr>
          <w:u w:val="single"/>
        </w:rPr>
        <w:t>Nothing in the law prevents members of Congress or committees from obtaining information from the Capitol Police regarding operations and activities that affect the House or Senate.  </w:t>
      </w:r>
    </w:p>
    <w:p w14:paraId="3ADC4C9B" w14:textId="77777777" w:rsidR="000136D6" w:rsidRPr="00FC0E25" w:rsidRDefault="000136D6" w:rsidP="000136D6">
      <w:r w:rsidRPr="00FC0E25">
        <w:t>Under the legislation, the Capitol Police Board — which consists of the police chief, architect of the Capitol, and both chambers’ sergeants-at-arms — has the authority to release information only if they determine it will not compromise safety of the buildings, grounds or any individual they protect. The board must act in consultation with law enforcement and security experts, plus appropriate congressional committees.  </w:t>
      </w:r>
    </w:p>
    <w:p w14:paraId="30739F11" w14:textId="77777777" w:rsidR="000136D6" w:rsidRPr="004E1AAD" w:rsidRDefault="000136D6" w:rsidP="000136D6"/>
    <w:p w14:paraId="5EAA10F6" w14:textId="77777777" w:rsidR="000136D6" w:rsidRDefault="000136D6" w:rsidP="000136D6">
      <w:pPr>
        <w:pStyle w:val="Heading4"/>
        <w:rPr>
          <w:rStyle w:val="Style13ptBold"/>
          <w:b/>
        </w:rPr>
      </w:pPr>
      <w:r>
        <w:rPr>
          <w:rStyle w:val="Style13ptBold"/>
          <w:b/>
        </w:rPr>
        <w:t>Capitol Police require regulations distinct from a normal police force</w:t>
      </w:r>
    </w:p>
    <w:p w14:paraId="3D5999A4" w14:textId="77777777" w:rsidR="000136D6" w:rsidRPr="00F20597" w:rsidRDefault="000136D6" w:rsidP="000136D6">
      <w:proofErr w:type="spellStart"/>
      <w:r>
        <w:rPr>
          <w:b/>
          <w:bCs/>
          <w:sz w:val="26"/>
          <w:szCs w:val="26"/>
        </w:rPr>
        <w:t>Hawkings</w:t>
      </w:r>
      <w:proofErr w:type="spellEnd"/>
      <w:r>
        <w:rPr>
          <w:b/>
          <w:bCs/>
          <w:sz w:val="26"/>
          <w:szCs w:val="26"/>
        </w:rPr>
        <w:t xml:space="preserve"> 16 </w:t>
      </w:r>
      <w:r>
        <w:t xml:space="preserve">(David </w:t>
      </w:r>
      <w:proofErr w:type="spellStart"/>
      <w:r>
        <w:t>Hawkings</w:t>
      </w:r>
      <w:proofErr w:type="spellEnd"/>
      <w:r>
        <w:t xml:space="preserve">, “Report: US Capitol Police are a ‘spending force’”, Police One, </w:t>
      </w:r>
      <w:hyperlink r:id="rId33" w:history="1">
        <w:r w:rsidRPr="00B111BE">
          <w:rPr>
            <w:rStyle w:val="Hyperlink"/>
          </w:rPr>
          <w:t>https://www.policeone.com/police-jobs-and-careers/articles/report-us-capitol-police-are-a-spending-force-XfNVX7kaxKInjFDi/</w:t>
        </w:r>
      </w:hyperlink>
      <w:r>
        <w:t xml:space="preserve">, </w:t>
      </w:r>
      <w:proofErr w:type="spellStart"/>
      <w:r>
        <w:t>wcNS</w:t>
      </w:r>
      <w:proofErr w:type="spellEnd"/>
      <w:r>
        <w:t xml:space="preserve">) </w:t>
      </w:r>
    </w:p>
    <w:p w14:paraId="3167EE1D" w14:textId="77777777" w:rsidR="000136D6" w:rsidRPr="00F20597" w:rsidRDefault="000136D6" w:rsidP="000136D6">
      <w:pPr>
        <w:rPr>
          <w:rStyle w:val="Style13ptBold"/>
          <w:b w:val="0"/>
          <w:bCs w:val="0"/>
          <w:szCs w:val="21"/>
        </w:rPr>
      </w:pPr>
      <w:r w:rsidRPr="00F20597">
        <w:rPr>
          <w:rStyle w:val="Style13ptBold"/>
          <w:b w:val="0"/>
          <w:bCs w:val="0"/>
          <w:szCs w:val="21"/>
        </w:rPr>
        <w:t>Congress will be considering that request during a campaign season when political pressures could pull both ways. On the one hand, the Islamic State’s recent attacks on Brussels and Paris, on top of the recent shooting incident, will reinforce public support for spending what it takes to protect institutions of American democracy. At the same time, Congress’ dismal approval ratings will press lawmakers to demonstrate their self-restraint with their own overhead.</w:t>
      </w:r>
    </w:p>
    <w:p w14:paraId="7B269796" w14:textId="77777777" w:rsidR="000136D6" w:rsidRDefault="000136D6" w:rsidP="000136D6">
      <w:r w:rsidRPr="00F20597">
        <w:rPr>
          <w:rStyle w:val="Style13ptBold"/>
          <w:b w:val="0"/>
          <w:bCs w:val="0"/>
          <w:szCs w:val="21"/>
        </w:rPr>
        <w:t xml:space="preserve">“It’s a different mission than a city police force, because they’re protecting one of the most symbolically important workplaces in the world, so they’re entitled to some special dispensation,” says Rep. Mark </w:t>
      </w:r>
      <w:proofErr w:type="spellStart"/>
      <w:r w:rsidRPr="00F20597">
        <w:rPr>
          <w:rStyle w:val="Style13ptBold"/>
          <w:b w:val="0"/>
          <w:bCs w:val="0"/>
          <w:szCs w:val="21"/>
        </w:rPr>
        <w:t>Amodei</w:t>
      </w:r>
      <w:proofErr w:type="spellEnd"/>
      <w:r w:rsidRPr="00F20597">
        <w:rPr>
          <w:rStyle w:val="Style13ptBold"/>
          <w:b w:val="0"/>
          <w:bCs w:val="0"/>
          <w:szCs w:val="21"/>
        </w:rPr>
        <w:t>, a Nevada Republican in his third year on the appropriations panel that directs the police budget.</w:t>
      </w:r>
    </w:p>
    <w:p w14:paraId="12925985" w14:textId="77777777" w:rsidR="000136D6" w:rsidRPr="00C90A60" w:rsidRDefault="000136D6" w:rsidP="000136D6"/>
    <w:p w14:paraId="41363344" w14:textId="77777777" w:rsidR="000136D6" w:rsidRPr="000136D6" w:rsidRDefault="000136D6" w:rsidP="000136D6"/>
    <w:p w14:paraId="20C08680" w14:textId="77777777" w:rsidR="000F25F9" w:rsidRDefault="000F25F9" w:rsidP="000F25F9">
      <w:pPr>
        <w:pStyle w:val="Heading2"/>
      </w:pPr>
      <w:r>
        <w:t>Topicality</w:t>
      </w:r>
    </w:p>
    <w:p w14:paraId="14F4A9E7" w14:textId="77777777" w:rsidR="000F25F9" w:rsidRPr="00C90A60" w:rsidRDefault="000F25F9" w:rsidP="000F25F9">
      <w:pPr>
        <w:pStyle w:val="Heading3"/>
      </w:pPr>
      <w:r>
        <w:t xml:space="preserve">t- </w:t>
      </w:r>
      <w:proofErr w:type="spellStart"/>
      <w:r>
        <w:t>usfg</w:t>
      </w:r>
      <w:proofErr w:type="spellEnd"/>
    </w:p>
    <w:p w14:paraId="0926CEC0" w14:textId="77777777" w:rsidR="000F25F9" w:rsidRPr="00C83340" w:rsidRDefault="000F25F9" w:rsidP="000F25F9">
      <w:pPr>
        <w:pStyle w:val="Heading4"/>
      </w:pPr>
      <w:r>
        <w:t xml:space="preserve">Interpretation: The USFG is the constitutionally established government---it means the congress, executive, and judiciary- that excludes agencies </w:t>
      </w:r>
    </w:p>
    <w:p w14:paraId="30D64855" w14:textId="77777777" w:rsidR="000F25F9" w:rsidRPr="00C83340" w:rsidRDefault="000F25F9" w:rsidP="000F25F9">
      <w:pPr>
        <w:rPr>
          <w:b/>
          <w:bCs/>
          <w:sz w:val="26"/>
        </w:rPr>
      </w:pPr>
      <w:r>
        <w:rPr>
          <w:rStyle w:val="Style13ptBold"/>
        </w:rPr>
        <w:t xml:space="preserve">US Legal </w:t>
      </w:r>
      <w:r>
        <w:t>“United States Federal Government Law and Legal Definition” https://definitions.uslegal.com/u/united-states-federal-government/</w:t>
      </w:r>
    </w:p>
    <w:p w14:paraId="27A1C1A4" w14:textId="77777777" w:rsidR="000F25F9" w:rsidRPr="00C83340" w:rsidRDefault="000F25F9" w:rsidP="000F25F9">
      <w:pPr>
        <w:rPr>
          <w:sz w:val="16"/>
        </w:rPr>
      </w:pPr>
      <w:r w:rsidRPr="00DB34AF">
        <w:rPr>
          <w:rStyle w:val="Emphasis"/>
          <w:highlight w:val="cyan"/>
        </w:rPr>
        <w:t>The United States Federal Government</w:t>
      </w:r>
      <w:r w:rsidRPr="00DB34AF">
        <w:rPr>
          <w:rStyle w:val="StyleUnderline"/>
          <w:highlight w:val="cyan"/>
        </w:rPr>
        <w:t xml:space="preserve"> is established by the US Constitution</w:t>
      </w:r>
      <w:r w:rsidRPr="00C83340">
        <w:rPr>
          <w:rStyle w:val="StyleUnderline"/>
        </w:rPr>
        <w:t>. The Federal Government shares sovereignty over the United Sates with</w:t>
      </w:r>
      <w:r w:rsidRPr="00C83340">
        <w:rPr>
          <w:sz w:val="16"/>
        </w:rPr>
        <w:t xml:space="preserve"> the </w:t>
      </w:r>
      <w:r w:rsidRPr="00C83340">
        <w:rPr>
          <w:rStyle w:val="StyleUnderline"/>
        </w:rPr>
        <w:t>individual governments</w:t>
      </w:r>
      <w:r w:rsidRPr="00C83340">
        <w:rPr>
          <w:sz w:val="16"/>
        </w:rPr>
        <w:t xml:space="preserve"> of the States of US. </w:t>
      </w:r>
      <w:r w:rsidRPr="00DB34AF">
        <w:rPr>
          <w:rStyle w:val="StyleUnderline"/>
          <w:highlight w:val="cyan"/>
        </w:rPr>
        <w:t>The Federal government has</w:t>
      </w:r>
      <w:r w:rsidRPr="00C83340">
        <w:rPr>
          <w:sz w:val="16"/>
        </w:rPr>
        <w:t xml:space="preserve"> three branches: </w:t>
      </w:r>
      <w:proofErr w:type="spellStart"/>
      <w:r w:rsidRPr="00C83340">
        <w:rPr>
          <w:sz w:val="16"/>
        </w:rPr>
        <w:t>i</w:t>
      </w:r>
      <w:proofErr w:type="spellEnd"/>
      <w:r w:rsidRPr="00C83340">
        <w:rPr>
          <w:sz w:val="16"/>
        </w:rPr>
        <w:t xml:space="preserve">) the legislature, which is the </w:t>
      </w:r>
      <w:r w:rsidRPr="00DB34AF">
        <w:rPr>
          <w:sz w:val="16"/>
          <w:highlight w:val="cyan"/>
        </w:rPr>
        <w:t xml:space="preserve">US </w:t>
      </w:r>
      <w:r w:rsidRPr="00DB34AF">
        <w:rPr>
          <w:rStyle w:val="StyleUnderline"/>
          <w:highlight w:val="cyan"/>
        </w:rPr>
        <w:t>Congress</w:t>
      </w:r>
      <w:r w:rsidRPr="00C83340">
        <w:rPr>
          <w:sz w:val="16"/>
        </w:rPr>
        <w:t xml:space="preserve">, ii) </w:t>
      </w:r>
      <w:r w:rsidRPr="00DB34AF">
        <w:rPr>
          <w:rStyle w:val="StyleUnderline"/>
          <w:highlight w:val="cyan"/>
        </w:rPr>
        <w:t>Executive</w:t>
      </w:r>
      <w:r w:rsidRPr="00C83340">
        <w:rPr>
          <w:sz w:val="16"/>
        </w:rPr>
        <w:t xml:space="preserve">, comprised of the President and Vice president of the US and iii) </w:t>
      </w:r>
      <w:r w:rsidRPr="00DB34AF">
        <w:rPr>
          <w:rStyle w:val="StyleUnderline"/>
          <w:highlight w:val="cyan"/>
        </w:rPr>
        <w:t>Judiciary</w:t>
      </w:r>
      <w:r w:rsidRPr="00C83340">
        <w:rPr>
          <w:sz w:val="16"/>
        </w:rPr>
        <w:t xml:space="preserve">. The US Constitution prescribes a system of separation of powers and ‘checks and balances’ for the smooth functioning of all the three branches of the Federal Government. </w:t>
      </w:r>
      <w:r w:rsidRPr="00C83340">
        <w:rPr>
          <w:rStyle w:val="StyleUnderline"/>
        </w:rPr>
        <w:t>The</w:t>
      </w:r>
      <w:r w:rsidRPr="00C83340">
        <w:rPr>
          <w:sz w:val="16"/>
        </w:rPr>
        <w:t xml:space="preserve"> US </w:t>
      </w:r>
      <w:r w:rsidRPr="00C83340">
        <w:rPr>
          <w:rStyle w:val="StyleUnderline"/>
        </w:rPr>
        <w:t xml:space="preserve">Constitution limits the powers of the </w:t>
      </w:r>
      <w:r w:rsidRPr="00C83340">
        <w:rPr>
          <w:rStyle w:val="Emphasis"/>
        </w:rPr>
        <w:t>Federal Government</w:t>
      </w:r>
      <w:r w:rsidRPr="00C83340">
        <w:rPr>
          <w:sz w:val="16"/>
        </w:rPr>
        <w:t xml:space="preserve"> to the powers assigned to it; all powers not expressly assigned to the Federal Government are reserved to the States or to the people.</w:t>
      </w:r>
    </w:p>
    <w:p w14:paraId="038E857A" w14:textId="77777777" w:rsidR="000F25F9" w:rsidRDefault="000F25F9" w:rsidP="000F25F9">
      <w:pPr>
        <w:pStyle w:val="Heading4"/>
      </w:pPr>
      <w:r>
        <w:t>Violation: The aff’s solvency advocate uses the USCP</w:t>
      </w:r>
    </w:p>
    <w:p w14:paraId="0DA34515" w14:textId="77777777" w:rsidR="000F25F9" w:rsidRDefault="000F25F9" w:rsidP="000F25F9">
      <w:pPr>
        <w:pStyle w:val="Heading4"/>
      </w:pPr>
      <w:r>
        <w:t xml:space="preserve">Prefer our </w:t>
      </w:r>
      <w:proofErr w:type="spellStart"/>
      <w:r>
        <w:t>interp</w:t>
      </w:r>
      <w:proofErr w:type="spellEnd"/>
      <w:r>
        <w:t xml:space="preserve">: </w:t>
      </w:r>
    </w:p>
    <w:p w14:paraId="4B9DED1A" w14:textId="77777777" w:rsidR="000F25F9" w:rsidRDefault="000F25F9" w:rsidP="000F25F9">
      <w:pPr>
        <w:rPr>
          <w:b/>
          <w:bCs/>
          <w:sz w:val="26"/>
          <w:szCs w:val="26"/>
        </w:rPr>
      </w:pPr>
      <w:r>
        <w:rPr>
          <w:b/>
          <w:bCs/>
          <w:sz w:val="26"/>
          <w:szCs w:val="26"/>
        </w:rPr>
        <w:t>1. Predictability- allowing any individual agency to do the plan makes it impossible for the neg to prep for debates, there are an infinite number of separate agencies- allowing them kills predictability</w:t>
      </w:r>
    </w:p>
    <w:p w14:paraId="049DDA50" w14:textId="77777777" w:rsidR="000F25F9" w:rsidRDefault="000F25F9" w:rsidP="000F25F9">
      <w:pPr>
        <w:rPr>
          <w:b/>
          <w:bCs/>
          <w:sz w:val="26"/>
          <w:szCs w:val="26"/>
        </w:rPr>
      </w:pPr>
      <w:r>
        <w:rPr>
          <w:b/>
          <w:bCs/>
          <w:sz w:val="26"/>
          <w:szCs w:val="26"/>
        </w:rPr>
        <w:t xml:space="preserve">2. Limits- it makes the topic huge, there are thousands of individual agencies </w:t>
      </w:r>
    </w:p>
    <w:p w14:paraId="36CCD6B3" w14:textId="77777777" w:rsidR="000F25F9" w:rsidRPr="00D20038" w:rsidRDefault="000F25F9" w:rsidP="000F25F9">
      <w:pPr>
        <w:rPr>
          <w:b/>
          <w:bCs/>
          <w:sz w:val="26"/>
          <w:szCs w:val="26"/>
        </w:rPr>
      </w:pPr>
      <w:r>
        <w:rPr>
          <w:b/>
          <w:bCs/>
          <w:sz w:val="26"/>
          <w:szCs w:val="26"/>
        </w:rPr>
        <w:t>3. Grounds- makes aff grounds huge if they’re allowed to claim to solve any problem within any agency</w:t>
      </w:r>
    </w:p>
    <w:p w14:paraId="6B556E3C" w14:textId="77777777" w:rsidR="000F25F9" w:rsidRDefault="000F25F9" w:rsidP="000F25F9"/>
    <w:p w14:paraId="4772F280" w14:textId="77777777" w:rsidR="000F25F9" w:rsidRDefault="000F25F9" w:rsidP="000F25F9">
      <w:pPr>
        <w:pStyle w:val="Heading3"/>
      </w:pPr>
      <w:r>
        <w:t>t- enact</w:t>
      </w:r>
    </w:p>
    <w:p w14:paraId="1FCDF856" w14:textId="77777777" w:rsidR="000F25F9" w:rsidRPr="00B0264A" w:rsidRDefault="000F25F9" w:rsidP="000F25F9">
      <w:pPr>
        <w:pStyle w:val="Heading4"/>
        <w:rPr>
          <w:rStyle w:val="Style13ptBold"/>
        </w:rPr>
      </w:pPr>
      <w:r>
        <w:t>Only Congress enacts---agencies promulgate</w:t>
      </w:r>
    </w:p>
    <w:p w14:paraId="3BBCBAEF" w14:textId="77777777" w:rsidR="000F25F9" w:rsidRPr="00B0264A" w:rsidRDefault="000F25F9" w:rsidP="000F25F9">
      <w:r w:rsidRPr="00B0264A">
        <w:rPr>
          <w:rStyle w:val="Style13ptBold"/>
        </w:rPr>
        <w:t>Levasseur 18</w:t>
      </w:r>
      <w:r>
        <w:t xml:space="preserve"> - Elise S. Levasseur graduated Wayne State University with a B.A. in 1980 and Detroit College of Law with a J.D. in 1985. She passed the Michigan Bar in 1985. She is l</w:t>
      </w:r>
      <w:r w:rsidRPr="00B0264A">
        <w:t>isted in </w:t>
      </w:r>
      <w:hyperlink r:id="rId34" w:tgtFrame="_blank" w:history="1">
        <w:r w:rsidRPr="00B0264A">
          <w:rPr>
            <w:rStyle w:val="Hyperlink"/>
          </w:rPr>
          <w:t>Best Lawyers in America</w:t>
        </w:r>
      </w:hyperlink>
      <w:r>
        <w:t xml:space="preserve">, </w:t>
      </w:r>
      <w:hyperlink r:id="rId35" w:tgtFrame="_blank" w:history="1">
        <w:r w:rsidRPr="00B0264A">
          <w:rPr>
            <w:rStyle w:val="Hyperlink"/>
          </w:rPr>
          <w:t>Michigan Super Lawyers</w:t>
        </w:r>
      </w:hyperlink>
      <w:r>
        <w:t xml:space="preserve">, and </w:t>
      </w:r>
      <w:proofErr w:type="spellStart"/>
      <w:r w:rsidRPr="00B0264A">
        <w:t>DBusiness</w:t>
      </w:r>
      <w:proofErr w:type="spellEnd"/>
      <w:r w:rsidRPr="00B0264A">
        <w:t xml:space="preserve"> Top Lawyers</w:t>
      </w:r>
      <w:r>
        <w:t>. “</w:t>
      </w:r>
      <w:r w:rsidRPr="00B0264A">
        <w:t>Rumored Changes To The H Visa Category</w:t>
      </w:r>
      <w:r>
        <w:t xml:space="preserve">” Dickinson Wright, January 2018, </w:t>
      </w:r>
      <w:hyperlink r:id="rId36" w:history="1">
        <w:r>
          <w:rPr>
            <w:rStyle w:val="Hyperlink"/>
          </w:rPr>
          <w:t>https://www.dickinson-wright.com/news-alerts/rumored-changes-to-the-h-visa-category</w:t>
        </w:r>
      </w:hyperlink>
    </w:p>
    <w:p w14:paraId="525C256F" w14:textId="77777777" w:rsidR="000F25F9" w:rsidRPr="00B0264A" w:rsidRDefault="000F25F9" w:rsidP="000F25F9">
      <w:pPr>
        <w:rPr>
          <w:sz w:val="16"/>
        </w:rPr>
      </w:pPr>
      <w:r w:rsidRPr="00DB34AF">
        <w:rPr>
          <w:b/>
          <w:bCs/>
          <w:highlight w:val="cyan"/>
          <w:u w:val="single"/>
        </w:rPr>
        <w:t>Only Congress can enact laws</w:t>
      </w:r>
      <w:r w:rsidRPr="00B0264A">
        <w:rPr>
          <w:u w:val="single"/>
        </w:rPr>
        <w:t xml:space="preserve">, but </w:t>
      </w:r>
      <w:r w:rsidRPr="00DB34AF">
        <w:rPr>
          <w:highlight w:val="cyan"/>
          <w:u w:val="single"/>
        </w:rPr>
        <w:t>it directs the executive branch</w:t>
      </w:r>
      <w:r w:rsidRPr="00B0264A">
        <w:rPr>
          <w:u w:val="single"/>
        </w:rPr>
        <w:t xml:space="preserve"> to promulgate regulations </w:t>
      </w:r>
      <w:r w:rsidRPr="00DB34AF">
        <w:rPr>
          <w:highlight w:val="cyan"/>
          <w:u w:val="single"/>
        </w:rPr>
        <w:t xml:space="preserve">to carry out the </w:t>
      </w:r>
      <w:proofErr w:type="spellStart"/>
      <w:r w:rsidRPr="00DB34AF">
        <w:rPr>
          <w:highlight w:val="cyan"/>
          <w:u w:val="single"/>
        </w:rPr>
        <w:t>tenents</w:t>
      </w:r>
      <w:proofErr w:type="spellEnd"/>
      <w:r w:rsidRPr="00B0264A">
        <w:rPr>
          <w:u w:val="single"/>
        </w:rPr>
        <w:t xml:space="preserve"> of U.S. statutes.</w:t>
      </w:r>
      <w:r w:rsidRPr="00B0264A">
        <w:rPr>
          <w:sz w:val="16"/>
        </w:rPr>
        <w:t xml:space="preserve"> Under the Administrative Procedures Act (“APA”), all federal agencies, including the DHS/USCIS must follow certain guidelines when enacting, changing, or rescinding their own regulatory schemes. In most cases, a federal agency must publish a public notice of proposed regulations or regulatory changes and it must permit time for a public comment period in order to enact, change, or rescind regulations. Under the APA, the USCIS cannot change the H-1B regulations without following APA procedures which generally requires several months to complete. A policy change prior to formal </w:t>
      </w:r>
      <w:proofErr w:type="gramStart"/>
      <w:r w:rsidRPr="00B0264A">
        <w:rPr>
          <w:sz w:val="16"/>
        </w:rPr>
        <w:t>rule-making</w:t>
      </w:r>
      <w:proofErr w:type="gramEnd"/>
      <w:r w:rsidRPr="00B0264A">
        <w:rPr>
          <w:sz w:val="16"/>
        </w:rPr>
        <w:t xml:space="preserve"> would be subject to litigation. Moreover, a regulatory change which exceeds the authority granted to the agency by Congress would be subject to legal challenge, particularly if the Administration attempts to end provisions under Section106(a) and (b) permitting one-year extensions of stay.</w:t>
      </w:r>
    </w:p>
    <w:p w14:paraId="3414FF86" w14:textId="77777777" w:rsidR="000F25F9" w:rsidRDefault="000F25F9" w:rsidP="000F25F9"/>
    <w:p w14:paraId="390A0D4B" w14:textId="77777777" w:rsidR="000F25F9" w:rsidRDefault="000F25F9">
      <w:pPr>
        <w:rPr>
          <w:rFonts w:cstheme="minorBidi"/>
        </w:rPr>
      </w:pPr>
    </w:p>
    <w:sectPr w:rsidR="000F2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Proxima N W01 Reg">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F07365"/>
    <w:multiLevelType w:val="multilevel"/>
    <w:tmpl w:val="725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76363"/>
    <w:multiLevelType w:val="multilevel"/>
    <w:tmpl w:val="2FA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560E3"/>
    <w:multiLevelType w:val="multilevel"/>
    <w:tmpl w:val="61B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136D6"/>
    <w:rsid w:val="000136D6"/>
    <w:rsid w:val="000139A3"/>
    <w:rsid w:val="000E7B31"/>
    <w:rsid w:val="000F25F9"/>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32FB"/>
  <w15:chartTrackingRefBased/>
  <w15:docId w15:val="{92080F1D-D37A-4211-A31D-2CE9372B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136D6"/>
    <w:rPr>
      <w:rFonts w:cs="Arial"/>
    </w:rPr>
  </w:style>
  <w:style w:type="paragraph" w:styleId="Heading1">
    <w:name w:val="heading 1"/>
    <w:aliases w:val="Pocket"/>
    <w:basedOn w:val="Normal"/>
    <w:next w:val="Normal"/>
    <w:link w:val="Heading1Char"/>
    <w:qFormat/>
    <w:rsid w:val="000136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136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136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136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36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36D6"/>
  </w:style>
  <w:style w:type="character" w:customStyle="1" w:styleId="Heading1Char">
    <w:name w:val="Heading 1 Char"/>
    <w:aliases w:val="Pocket Char"/>
    <w:basedOn w:val="DefaultParagraphFont"/>
    <w:link w:val="Heading1"/>
    <w:rsid w:val="000136D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136D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136D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136D6"/>
    <w:rPr>
      <w:rFonts w:eastAsiaTheme="majorEastAsia" w:cstheme="majorBidi"/>
      <w:b/>
      <w:iCs/>
      <w:sz w:val="26"/>
    </w:rPr>
  </w:style>
  <w:style w:type="character" w:styleId="Emphasis">
    <w:name w:val="Emphasis"/>
    <w:aliases w:val="Box,Evidence,Minimized,minimized,Highlighted,tag2,Size 10,emphasis in card,CD Card,ED - Tag,Underlined,emphasis,Bold Underline,Emphasis!!,small,Qualifications,bold underline,normal card text,Shrunk,qualifications in card,qualifications,Style1,B"/>
    <w:basedOn w:val="DefaultParagraphFont"/>
    <w:link w:val="Emphasis1"/>
    <w:qFormat/>
    <w:rsid w:val="000136D6"/>
    <w:rPr>
      <w:rFonts w:cs="Arial"/>
      <w:b/>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136D6"/>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0136D6"/>
    <w:rPr>
      <w:b w:val="0"/>
      <w:sz w:val="22"/>
      <w:u w:val="single"/>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link w:val="Card"/>
    <w:uiPriority w:val="99"/>
    <w:unhideWhenUsed/>
    <w:rsid w:val="000136D6"/>
    <w:rPr>
      <w:color w:val="auto"/>
      <w:u w:val="none"/>
    </w:rPr>
  </w:style>
  <w:style w:type="character" w:styleId="FollowedHyperlink">
    <w:name w:val="FollowedHyperlink"/>
    <w:basedOn w:val="DefaultParagraphFont"/>
    <w:uiPriority w:val="99"/>
    <w:semiHidden/>
    <w:unhideWhenUsed/>
    <w:rsid w:val="000136D6"/>
    <w:rPr>
      <w:color w:val="auto"/>
      <w:u w:val="none"/>
    </w:rPr>
  </w:style>
  <w:style w:type="paragraph" w:customStyle="1" w:styleId="Emphasis1">
    <w:name w:val="Emphasis1"/>
    <w:basedOn w:val="Normal"/>
    <w:link w:val="Emphasis"/>
    <w:autoRedefine/>
    <w:qFormat/>
    <w:rsid w:val="000136D6"/>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0136D6"/>
    <w:pPr>
      <w:widowControl w:val="0"/>
      <w:ind w:left="720"/>
      <w:jc w:val="both"/>
    </w:pPr>
    <w:rPr>
      <w:b/>
      <w:u w:val="single"/>
      <w:bdr w:val="single" w:sz="4" w:space="0" w:color="auto"/>
    </w:rPr>
  </w:style>
  <w:style w:type="paragraph" w:customStyle="1" w:styleId="Analytic">
    <w:name w:val="Analytic"/>
    <w:basedOn w:val="Normal"/>
    <w:link w:val="AnalyticChar"/>
    <w:qFormat/>
    <w:rsid w:val="000136D6"/>
    <w:rPr>
      <w:rFonts w:eastAsia="Calibri"/>
      <w:b/>
      <w:color w:val="C00000"/>
      <w:sz w:val="24"/>
      <w:szCs w:val="24"/>
    </w:rPr>
  </w:style>
  <w:style w:type="character" w:customStyle="1" w:styleId="AnalyticChar">
    <w:name w:val="Analytic Char"/>
    <w:basedOn w:val="DefaultParagraphFont"/>
    <w:link w:val="Analytic"/>
    <w:rsid w:val="000136D6"/>
    <w:rPr>
      <w:rFonts w:eastAsia="Calibri" w:cs="Arial"/>
      <w:b/>
      <w:color w:val="C00000"/>
      <w:sz w:val="24"/>
      <w:szCs w:val="24"/>
    </w:rPr>
  </w:style>
  <w:style w:type="paragraph" w:styleId="DocumentMap">
    <w:name w:val="Document Map"/>
    <w:basedOn w:val="Normal"/>
    <w:link w:val="DocumentMapChar"/>
    <w:uiPriority w:val="99"/>
    <w:semiHidden/>
    <w:unhideWhenUsed/>
    <w:rsid w:val="000136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36D6"/>
    <w:rPr>
      <w:rFonts w:ascii="Lucida Grande" w:hAnsi="Lucida Grande" w:cs="Lucida Grande"/>
      <w:sz w:val="24"/>
    </w:rPr>
  </w:style>
  <w:style w:type="character" w:customStyle="1" w:styleId="UnresolvedMention1">
    <w:name w:val="Unresolved Mention1"/>
    <w:basedOn w:val="DefaultParagraphFont"/>
    <w:uiPriority w:val="99"/>
    <w:semiHidden/>
    <w:unhideWhenUsed/>
    <w:rsid w:val="000136D6"/>
    <w:rPr>
      <w:color w:val="605E5C"/>
      <w:shd w:val="clear" w:color="auto" w:fill="E1DFDD"/>
    </w:rPr>
  </w:style>
  <w:style w:type="paragraph" w:styleId="NormalWeb">
    <w:name w:val="Normal (Web)"/>
    <w:basedOn w:val="Normal"/>
    <w:uiPriority w:val="99"/>
    <w:unhideWhenUsed/>
    <w:rsid w:val="000136D6"/>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0136D6"/>
  </w:style>
  <w:style w:type="character" w:customStyle="1" w:styleId="rollover-people">
    <w:name w:val="rollover-people"/>
    <w:basedOn w:val="DefaultParagraphFont"/>
    <w:rsid w:val="000136D6"/>
  </w:style>
  <w:style w:type="paragraph" w:customStyle="1" w:styleId="font--body">
    <w:name w:val="font--body"/>
    <w:basedOn w:val="Normal"/>
    <w:rsid w:val="000136D6"/>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card,Medium Grid 21,Tags,Debate Text,No Spacing11,No Spacing111111,No Spacing31,No Spacing22,No Spacing111,No Spacing3,No Spacing2,Read stuff,tag,Dont use,No Spacing41,No Spacing111112,No Spacing5,Tag and Cite,nonunderlined,Very Small Text"/>
    <w:basedOn w:val="Heading1"/>
    <w:link w:val="Hyperlink"/>
    <w:autoRedefine/>
    <w:uiPriority w:val="99"/>
    <w:qFormat/>
    <w:rsid w:val="000136D6"/>
    <w:pPr>
      <w:keepNext w:val="0"/>
      <w:keepLines w:val="0"/>
      <w:pageBreakBefore w:val="0"/>
      <w:jc w:val="left"/>
      <w:outlineLvl w:val="9"/>
    </w:pPr>
    <w:rPr>
      <w:rFonts w:eastAsiaTheme="minorHAnsi" w:cstheme="minorBidi"/>
      <w:b w:val="0"/>
      <w:sz w:val="22"/>
      <w:szCs w:val="22"/>
    </w:rPr>
  </w:style>
  <w:style w:type="paragraph" w:styleId="NoSpacing">
    <w:name w:val="No Spacing"/>
    <w:uiPriority w:val="1"/>
    <w:qFormat/>
    <w:rsid w:val="000136D6"/>
    <w:pPr>
      <w:spacing w:after="0" w:line="240" w:lineRule="auto"/>
    </w:pPr>
    <w:rPr>
      <w:rFonts w:ascii="Calibri" w:eastAsiaTheme="minorEastAsia" w:hAnsi="Calibri"/>
      <w:szCs w:val="24"/>
    </w:rPr>
  </w:style>
  <w:style w:type="character" w:styleId="Strong">
    <w:name w:val="Strong"/>
    <w:basedOn w:val="DefaultParagraphFont"/>
    <w:uiPriority w:val="22"/>
    <w:qFormat/>
    <w:rsid w:val="000136D6"/>
    <w:rPr>
      <w:b/>
      <w:bCs/>
    </w:rPr>
  </w:style>
  <w:style w:type="character" w:customStyle="1" w:styleId="UnresolvedMention2">
    <w:name w:val="Unresolved Mention2"/>
    <w:basedOn w:val="DefaultParagraphFont"/>
    <w:uiPriority w:val="99"/>
    <w:rsid w:val="000136D6"/>
    <w:rPr>
      <w:color w:val="605E5C"/>
      <w:shd w:val="clear" w:color="auto" w:fill="E1DFDD"/>
    </w:rPr>
  </w:style>
  <w:style w:type="paragraph" w:styleId="HTMLPreformatted">
    <w:name w:val="HTML Preformatted"/>
    <w:basedOn w:val="Normal"/>
    <w:link w:val="HTMLPreformattedChar"/>
    <w:uiPriority w:val="99"/>
    <w:semiHidden/>
    <w:unhideWhenUsed/>
    <w:rsid w:val="0001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36D6"/>
    <w:rPr>
      <w:rFonts w:ascii="Courier New" w:eastAsia="Times New Roman" w:hAnsi="Courier New" w:cs="Courier New"/>
      <w:sz w:val="20"/>
      <w:szCs w:val="20"/>
    </w:rPr>
  </w:style>
  <w:style w:type="character" w:styleId="UnresolvedMention">
    <w:name w:val="Unresolved Mention"/>
    <w:basedOn w:val="DefaultParagraphFont"/>
    <w:uiPriority w:val="99"/>
    <w:rsid w:val="00013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ropriations.house.gov/news/press-releases/appropriations-committee-approves-fiscal-year-2021-legislative-branch-funding" TargetMode="External"/><Relationship Id="rId18" Type="http://schemas.openxmlformats.org/officeDocument/2006/relationships/hyperlink" Target="https://www.justice.gov/iso/opa/resources/472014912134715246869.pdf" TargetMode="External"/><Relationship Id="rId26" Type="http://schemas.openxmlformats.org/officeDocument/2006/relationships/hyperlink" Target="https://docs.house.gov/meetings/AP/AP24/20200211/110477/HHRG-116-AP24-Bio-SundS-20200211.pdf" TargetMode="External"/><Relationship Id="rId21" Type="http://schemas.openxmlformats.org/officeDocument/2006/relationships/hyperlink" Target="https://www.hsdl.org/?view&amp;did=825203" TargetMode="External"/><Relationship Id="rId34" Type="http://schemas.openxmlformats.org/officeDocument/2006/relationships/hyperlink" Target="http://www.bestlawyers.com/search/firmProfile.aspx?firm_ID=4464" TargetMode="External"/><Relationship Id="rId7" Type="http://schemas.openxmlformats.org/officeDocument/2006/relationships/hyperlink" Target="https://www.gao.gov/assets/690/682553.pdf" TargetMode="External"/><Relationship Id="rId12" Type="http://schemas.openxmlformats.org/officeDocument/2006/relationships/hyperlink" Target="https://demandprogress.us10.list-manage.com/track/click?u=473283de10f9c69c998b8e3cd&amp;id=625c9528d9&amp;e=e80c5bced5" TargetMode="External"/><Relationship Id="rId17" Type="http://schemas.openxmlformats.org/officeDocument/2006/relationships/hyperlink" Target="https://www.rollcall.com/2020/07/06/house-democrats-propose-removal-of-racial-intolerance-statues-from-capitol/" TargetMode="External"/><Relationship Id="rId25" Type="http://schemas.openxmlformats.org/officeDocument/2006/relationships/hyperlink" Target="https://www.govinfo.gov/committee/house-administration" TargetMode="External"/><Relationship Id="rId33" Type="http://schemas.openxmlformats.org/officeDocument/2006/relationships/hyperlink" Target="https://www.policeone.com/police-jobs-and-careers/articles/report-us-capitol-police-are-a-spending-force-XfNVX7kaxKInjFDi/"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vinfo.gov/committee/house-administration" TargetMode="External"/><Relationship Id="rId20" Type="http://schemas.openxmlformats.org/officeDocument/2006/relationships/hyperlink" Target="https://www.scott.senate.gov/media-center/press-releases/senator-scott-reintroduces-bipartisan-body-camera-legislation" TargetMode="External"/><Relationship Id="rId29" Type="http://schemas.openxmlformats.org/officeDocument/2006/relationships/hyperlink" Target="https://www.govinfo.gov/committee/house-administration" TargetMode="External"/><Relationship Id="rId1" Type="http://schemas.openxmlformats.org/officeDocument/2006/relationships/customXml" Target="../customXml/item1.xml"/><Relationship Id="rId6" Type="http://schemas.openxmlformats.org/officeDocument/2006/relationships/hyperlink" Target="https://www.gao.gov/assets/690/682553.pdf" TargetMode="External"/><Relationship Id="rId11" Type="http://schemas.openxmlformats.org/officeDocument/2006/relationships/hyperlink" Target="https://www.congress.gov/congressional-report/116th-congress/house-report/447" TargetMode="External"/><Relationship Id="rId24" Type="http://schemas.openxmlformats.org/officeDocument/2006/relationships/hyperlink" Target="https://journals-sagepub-com.dartmouth.idm.oclc.org/doi/pdf/10.1177/1065912914527798" TargetMode="External"/><Relationship Id="rId32" Type="http://schemas.openxmlformats.org/officeDocument/2006/relationships/hyperlink" Target="https://www.rollcall.com/2014/10/02/you-cant-foia-the-capitol-polic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vinfo.gov/committee/house-administration" TargetMode="External"/><Relationship Id="rId23" Type="http://schemas.openxmlformats.org/officeDocument/2006/relationships/hyperlink" Target="https://www.govinfo.gov/committee/house-administration" TargetMode="External"/><Relationship Id="rId28" Type="http://schemas.openxmlformats.org/officeDocument/2006/relationships/hyperlink" Target="https://journals-sagepub-com.dartmouth.idm.oclc.org/doi/pdf/10.1177/1065912914527798" TargetMode="External"/><Relationship Id="rId36" Type="http://schemas.openxmlformats.org/officeDocument/2006/relationships/hyperlink" Target="https://www.dickinson-wright.com/news-alerts/rumored-changes-to-the-h-visa-category" TargetMode="External"/><Relationship Id="rId10" Type="http://schemas.openxmlformats.org/officeDocument/2006/relationships/hyperlink" Target="https://www.sciencedirect.com/science/article/pii/S0740624X16300491" TargetMode="External"/><Relationship Id="rId19" Type="http://schemas.openxmlformats.org/officeDocument/2006/relationships/hyperlink" Target="https://thehill.com/policy/technology/242585-graham-why-no-body-cameras-for-capitol-police" TargetMode="External"/><Relationship Id="rId31" Type="http://schemas.openxmlformats.org/officeDocument/2006/relationships/hyperlink" Target="https://www.govinfo.gov/content/pkg/CHRG-114hhrg95310/pdf/CHRG-114hhrg95310.pdf" TargetMode="External"/><Relationship Id="rId4" Type="http://schemas.openxmlformats.org/officeDocument/2006/relationships/settings" Target="settings.xml"/><Relationship Id="rId9" Type="http://schemas.openxmlformats.org/officeDocument/2006/relationships/hyperlink" Target="file:///Users/rlblanto/Downloads/165UPaLRev.pdf" TargetMode="External"/><Relationship Id="rId14" Type="http://schemas.openxmlformats.org/officeDocument/2006/relationships/hyperlink" Target="https://www.rollcall.com/2020/07/09/capitol-police-force-faces-lawmaker-demands-for-change/" TargetMode="External"/><Relationship Id="rId22" Type="http://schemas.openxmlformats.org/officeDocument/2006/relationships/hyperlink" Target="https://www.countable.us/bills/s1280-115-safer-officers-and-safer-citizens-act-of-2017" TargetMode="External"/><Relationship Id="rId27" Type="http://schemas.openxmlformats.org/officeDocument/2006/relationships/hyperlink" Target="https://journals-sagepub-com.dartmouth.idm.oclc.org/doi/pdf/10.1177/1065912914527798" TargetMode="External"/><Relationship Id="rId30" Type="http://schemas.openxmlformats.org/officeDocument/2006/relationships/hyperlink" Target="https://www.sciencedirect.com/science/article/pii/S0740624X16300491" TargetMode="External"/><Relationship Id="rId35" Type="http://schemas.openxmlformats.org/officeDocument/2006/relationships/hyperlink" Target="http://www.superlawyers.com/michigan/lawfirm/Dickinson-Wright-PLLC/b93e18ed-6eeb-450d-b328-4434b8a21ca8.html" TargetMode="External"/><Relationship Id="rId8" Type="http://schemas.openxmlformats.org/officeDocument/2006/relationships/hyperlink" Target="https://www.rollcall.com/2020/07/06/house-democrats-propose-removal-of-racial-intolerance-statues-from-capito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20694</Words>
  <Characters>117961</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2020-08-16T03:17:00Z</dcterms:created>
  <dcterms:modified xsi:type="dcterms:W3CDTF">2020-08-16T03:20:00Z</dcterms:modified>
</cp:coreProperties>
</file>