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92A868" w14:textId="70003DB8" w:rsidR="00DF0784" w:rsidRPr="00627A43" w:rsidRDefault="00497314" w:rsidP="00DF0784">
      <w:pPr>
        <w:pStyle w:val="Heading1"/>
      </w:pPr>
      <w:r w:rsidRPr="00627A43">
        <w:t>GDDI</w:t>
      </w:r>
      <w:r w:rsidR="0034200A" w:rsidRPr="00627A43">
        <w:t xml:space="preserve"> – </w:t>
      </w:r>
      <w:r w:rsidRPr="00627A43">
        <w:t>C</w:t>
      </w:r>
      <w:r w:rsidR="0034200A" w:rsidRPr="00627A43">
        <w:t>ircumvention/</w:t>
      </w:r>
      <w:r w:rsidRPr="00627A43">
        <w:t>S</w:t>
      </w:r>
      <w:r w:rsidR="0034200A" w:rsidRPr="00627A43">
        <w:t xml:space="preserve">olvency </w:t>
      </w:r>
      <w:r w:rsidRPr="00627A43">
        <w:t>C</w:t>
      </w:r>
      <w:r w:rsidR="0034200A" w:rsidRPr="00627A43">
        <w:t xml:space="preserve">ore </w:t>
      </w:r>
    </w:p>
    <w:p w14:paraId="7EA36B2E" w14:textId="6A844963" w:rsidR="00DF0784" w:rsidRPr="00627A43" w:rsidRDefault="00DF0784" w:rsidP="00DF0784">
      <w:r w:rsidRPr="00627A43">
        <w:t xml:space="preserve">Thank you to Ben, Harrison, LJ, Richard, &amp; Shruti for all of their hard work on this file! </w:t>
      </w:r>
    </w:p>
    <w:p w14:paraId="6C1699B3" w14:textId="113B0E74" w:rsidR="006F42B8" w:rsidRDefault="00DF0784" w:rsidP="006F42B8">
      <w:pPr>
        <w:pStyle w:val="Heading1"/>
      </w:pPr>
      <w:r w:rsidRPr="00627A43">
        <w:t>G</w:t>
      </w:r>
      <w:r w:rsidR="0034200A" w:rsidRPr="00627A43">
        <w:t>eneric</w:t>
      </w:r>
    </w:p>
    <w:p w14:paraId="6FA7C900" w14:textId="3943EA44" w:rsidR="006F42B8" w:rsidRDefault="006F42B8" w:rsidP="006F42B8">
      <w:pPr>
        <w:pStyle w:val="Heading2"/>
      </w:pPr>
      <w:r>
        <w:t>NEG</w:t>
      </w:r>
    </w:p>
    <w:p w14:paraId="3A13635C" w14:textId="4AB92761" w:rsidR="006F42B8" w:rsidRPr="00F26A11" w:rsidRDefault="006F42B8" w:rsidP="006F42B8">
      <w:pPr>
        <w:pStyle w:val="Heading3"/>
      </w:pPr>
      <w:r>
        <w:t xml:space="preserve">1NC – State Circumvention – Generic </w:t>
      </w:r>
    </w:p>
    <w:p w14:paraId="14D799AA" w14:textId="77777777" w:rsidR="006F42B8" w:rsidRPr="00F26A11" w:rsidRDefault="006F42B8" w:rsidP="006F42B8"/>
    <w:p w14:paraId="2E2ECF0C" w14:textId="77777777" w:rsidR="006F42B8" w:rsidRPr="00F26A11" w:rsidRDefault="006F42B8" w:rsidP="006F42B8">
      <w:pPr>
        <w:pStyle w:val="Heading4"/>
      </w:pPr>
      <w:r w:rsidRPr="00F26A11">
        <w:t>Federal action is irrelevant – states and localities are in charge</w:t>
      </w:r>
    </w:p>
    <w:p w14:paraId="54C9D35A" w14:textId="77777777" w:rsidR="006F42B8" w:rsidRPr="00F26A11" w:rsidRDefault="006F42B8" w:rsidP="006F42B8">
      <w:r w:rsidRPr="00F26A11">
        <w:rPr>
          <w:b/>
          <w:bCs/>
          <w:sz w:val="26"/>
          <w:szCs w:val="26"/>
        </w:rPr>
        <w:t>Kaleem 18.</w:t>
      </w:r>
      <w:r w:rsidRPr="00F26A11">
        <w:t xml:space="preserve"> The feds just passed criminal justice reform. Here’s why state-level efforts matter more. </w:t>
      </w:r>
      <w:r w:rsidRPr="00F26A11">
        <w:rPr>
          <w:i/>
          <w:iCs/>
        </w:rPr>
        <w:t>LA times.</w:t>
      </w:r>
      <w:r w:rsidRPr="00F26A11">
        <w:t xml:space="preserve"> </w:t>
      </w:r>
      <w:hyperlink r:id="rId6" w:history="1">
        <w:r w:rsidRPr="00F26A11">
          <w:rPr>
            <w:rStyle w:val="Hyperlink"/>
          </w:rPr>
          <w:t>https://www.latimes.com/nation/la-na-criminal-justice-reform-20181230-story.html</w:t>
        </w:r>
      </w:hyperlink>
      <w:r w:rsidRPr="00F26A11">
        <w:t xml:space="preserve"> HC</w:t>
      </w:r>
    </w:p>
    <w:p w14:paraId="5DBE1549" w14:textId="77777777" w:rsidR="006F42B8" w:rsidRPr="00F26A11" w:rsidRDefault="006F42B8" w:rsidP="006F42B8">
      <w:r w:rsidRPr="00F26A11">
        <w:t xml:space="preserve">It is the most significant change to the federal criminal justice system in decades. </w:t>
      </w:r>
      <w:r w:rsidRPr="00F26A11">
        <w:rPr>
          <w:u w:val="single"/>
        </w:rPr>
        <w:t>The First Step Act,</w:t>
      </w:r>
      <w:r w:rsidRPr="00F26A11">
        <w:t xml:space="preserve"> signed into law this month by President Trump, will </w:t>
      </w:r>
      <w:r w:rsidRPr="00F26A11">
        <w:rPr>
          <w:u w:val="single"/>
        </w:rPr>
        <w:t>begin to undo some of the harshest “tough on crime” policies of the 1990s</w:t>
      </w:r>
      <w:r w:rsidRPr="00F26A11">
        <w:t xml:space="preserve">, giving nonviolent offenders a chance at earlier release and shortening future prison sentences. But the </w:t>
      </w:r>
      <w:r w:rsidRPr="00F26A11">
        <w:rPr>
          <w:u w:val="single"/>
        </w:rPr>
        <w:t xml:space="preserve">law will barely make a dent in the country’s overall prison and jail population, </w:t>
      </w:r>
      <w:r w:rsidRPr="00F26A11">
        <w:rPr>
          <w:b/>
          <w:bCs/>
          <w:u w:val="single"/>
        </w:rPr>
        <w:t>because most crimes are prosecuted locally — not by the federal government</w:t>
      </w:r>
      <w:r w:rsidRPr="00F26A11">
        <w:rPr>
          <w:u w:val="single"/>
        </w:rPr>
        <w:t xml:space="preserve"> — and the vast </w:t>
      </w:r>
      <w:r w:rsidRPr="00F26A11">
        <w:rPr>
          <w:b/>
          <w:bCs/>
          <w:u w:val="single"/>
        </w:rPr>
        <w:t>majority of people behind bars are in state or local facilities</w:t>
      </w:r>
      <w:r w:rsidRPr="00F26A11">
        <w:t xml:space="preserve">. </w:t>
      </w:r>
      <w:r w:rsidRPr="00F26A11">
        <w:rPr>
          <w:u w:val="single"/>
        </w:rPr>
        <w:t>Only about 8% — or roughly 181,000 people — are in federal custody.</w:t>
      </w:r>
      <w:r w:rsidRPr="00F26A11">
        <w:t xml:space="preserve"> The new law is expected to lead to the </w:t>
      </w:r>
      <w:r w:rsidRPr="00F26A11">
        <w:rPr>
          <w:u w:val="single"/>
        </w:rPr>
        <w:t xml:space="preserve">release of 53,000 of </w:t>
      </w:r>
      <w:r w:rsidRPr="00F26A11">
        <w:t xml:space="preserve">them over the next decade. </w:t>
      </w:r>
    </w:p>
    <w:p w14:paraId="60437972" w14:textId="77777777" w:rsidR="006F42B8" w:rsidRPr="00F26A11" w:rsidRDefault="006F42B8" w:rsidP="006F42B8"/>
    <w:p w14:paraId="1796E1C9" w14:textId="77777777" w:rsidR="006F42B8" w:rsidRPr="00F26A11" w:rsidRDefault="006F42B8" w:rsidP="006F42B8">
      <w:pPr>
        <w:pStyle w:val="Heading4"/>
      </w:pPr>
      <w:r w:rsidRPr="00F26A11">
        <w:t xml:space="preserve">Empirics prove circumvention – states independently legalized and decriminalized marijuana </w:t>
      </w:r>
    </w:p>
    <w:p w14:paraId="1260878E" w14:textId="77777777" w:rsidR="006F42B8" w:rsidRPr="00F26A11" w:rsidRDefault="006F42B8" w:rsidP="006F42B8">
      <w:r w:rsidRPr="00F26A11">
        <w:rPr>
          <w:b/>
          <w:bCs/>
          <w:sz w:val="26"/>
          <w:szCs w:val="26"/>
        </w:rPr>
        <w:t>Kaleem 18.</w:t>
      </w:r>
      <w:r w:rsidRPr="00F26A11">
        <w:t xml:space="preserve"> The feds just passed criminal justice reform. Here’s why state-level efforts matter more. </w:t>
      </w:r>
      <w:r w:rsidRPr="00F26A11">
        <w:rPr>
          <w:i/>
          <w:iCs/>
        </w:rPr>
        <w:t>LA times.</w:t>
      </w:r>
      <w:r w:rsidRPr="00F26A11">
        <w:t xml:space="preserve"> </w:t>
      </w:r>
      <w:hyperlink r:id="rId7" w:history="1">
        <w:r w:rsidRPr="00F26A11">
          <w:rPr>
            <w:rStyle w:val="Hyperlink"/>
          </w:rPr>
          <w:t>https://www.latimes.com/nation/la-na-criminal-justice-reform-20181230-story.html</w:t>
        </w:r>
      </w:hyperlink>
      <w:r w:rsidRPr="00F26A11">
        <w:t xml:space="preserve"> HC</w:t>
      </w:r>
    </w:p>
    <w:p w14:paraId="1C3D1A85" w14:textId="77777777" w:rsidR="006F42B8" w:rsidRPr="00F26A11" w:rsidRDefault="006F42B8" w:rsidP="006F42B8">
      <w:r w:rsidRPr="00F26A11">
        <w:rPr>
          <w:u w:val="single"/>
        </w:rPr>
        <w:t>Under federal law, marijuana is an illegal drug</w:t>
      </w:r>
      <w:r w:rsidRPr="00F26A11">
        <w:t xml:space="preserve">. But since 2012, </w:t>
      </w:r>
      <w:r w:rsidRPr="00F26A11">
        <w:rPr>
          <w:u w:val="single"/>
        </w:rPr>
        <w:t>when Colorado and Washington became the first states to legalize pot for recreational use, California and seven other states as well as the District of Columbia have followed suit.</w:t>
      </w:r>
      <w:r w:rsidRPr="00F26A11">
        <w:t xml:space="preserve"> In other places, </w:t>
      </w:r>
      <w:r w:rsidRPr="00F26A11">
        <w:rPr>
          <w:u w:val="single"/>
        </w:rPr>
        <w:t>cities have sought to override state law by decriminalizing marijuana.</w:t>
      </w:r>
      <w:r w:rsidRPr="00F26A11">
        <w:t xml:space="preserve"> In February, the city council in </w:t>
      </w:r>
      <w:r w:rsidRPr="00F26A11">
        <w:rPr>
          <w:u w:val="single"/>
        </w:rPr>
        <w:t>Jackson, Miss., voted unanimously to limit the maximum punishment for possession of 30 grams or less to a $100 fine instead of arrest.</w:t>
      </w:r>
      <w:r w:rsidRPr="00F26A11">
        <w:t xml:space="preserve"> This month, New York City Mayor Bill </w:t>
      </w:r>
      <w:r w:rsidRPr="00F26A11">
        <w:rPr>
          <w:u w:val="single"/>
        </w:rPr>
        <w:t>de Blasio</w:t>
      </w:r>
      <w:r w:rsidRPr="00F26A11">
        <w:t xml:space="preserve">, who had already instructed police to no longer arrest people for smoking marijuana in public, </w:t>
      </w:r>
      <w:r w:rsidRPr="00F26A11">
        <w:rPr>
          <w:u w:val="single"/>
        </w:rPr>
        <w:t>said publicly for the first time that he supports legalizing recreational marijuana</w:t>
      </w:r>
      <w:r w:rsidRPr="00F26A11">
        <w:t>.</w:t>
      </w:r>
    </w:p>
    <w:p w14:paraId="6F2F222D" w14:textId="77777777" w:rsidR="006F42B8" w:rsidRPr="00F26A11" w:rsidRDefault="006F42B8" w:rsidP="006F42B8"/>
    <w:p w14:paraId="7E3F0B95" w14:textId="25996406" w:rsidR="006F42B8" w:rsidRPr="00F26A11" w:rsidRDefault="006F42B8" w:rsidP="006F42B8">
      <w:pPr>
        <w:pStyle w:val="Heading3"/>
      </w:pPr>
      <w:r>
        <w:t xml:space="preserve">2NC – State Circumvention – Sentencing </w:t>
      </w:r>
    </w:p>
    <w:p w14:paraId="53AC616B" w14:textId="77777777" w:rsidR="006F42B8" w:rsidRPr="00F26A11" w:rsidRDefault="006F42B8" w:rsidP="006F42B8"/>
    <w:p w14:paraId="17221D51" w14:textId="77777777" w:rsidR="006F42B8" w:rsidRPr="00F26A11" w:rsidRDefault="006F42B8" w:rsidP="006F42B8">
      <w:pPr>
        <w:pStyle w:val="Heading4"/>
        <w:rPr>
          <w:lang w:eastAsia="ja-JP"/>
        </w:rPr>
      </w:pPr>
      <w:r w:rsidRPr="00F26A11">
        <w:rPr>
          <w:lang w:eastAsia="ja-JP"/>
        </w:rPr>
        <w:t>Federal oversight at the sentencing level fails – ineffective application of habeas review proves</w:t>
      </w:r>
    </w:p>
    <w:p w14:paraId="12CB5EEE" w14:textId="77777777" w:rsidR="006F42B8" w:rsidRPr="00F26A11" w:rsidRDefault="006F42B8" w:rsidP="006F42B8">
      <w:pPr>
        <w:rPr>
          <w:lang w:eastAsia="ja-JP"/>
        </w:rPr>
      </w:pPr>
      <w:r w:rsidRPr="00F26A11">
        <w:rPr>
          <w:b/>
          <w:bCs/>
          <w:sz w:val="26"/>
          <w:szCs w:val="26"/>
          <w:lang w:eastAsia="ja-JP"/>
        </w:rPr>
        <w:t>Kind and Hoffman 9</w:t>
      </w:r>
      <w:r w:rsidRPr="00F26A11">
        <w:rPr>
          <w:lang w:eastAsia="ja-JP"/>
        </w:rPr>
        <w:t xml:space="preserve">, Rethinking the Federal Role in State Criminal Justice, 84 New York University Law Review. 810 - 814 (2009) </w:t>
      </w:r>
      <w:hyperlink r:id="rId8" w:history="1">
        <w:r w:rsidRPr="00F26A11">
          <w:rPr>
            <w:rStyle w:val="Hyperlink"/>
            <w:lang w:eastAsia="ja-JP"/>
          </w:rPr>
          <w:t>https://scholarship.law.vanderbilt.edu/faculty-publications/782</w:t>
        </w:r>
      </w:hyperlink>
      <w:r w:rsidRPr="00F26A11">
        <w:rPr>
          <w:lang w:eastAsia="ja-JP"/>
        </w:rPr>
        <w:t xml:space="preserve"> </w:t>
      </w:r>
      <w:r w:rsidRPr="00F26A11">
        <w:rPr>
          <w:sz w:val="16"/>
          <w:szCs w:val="16"/>
          <w:lang w:eastAsia="ja-JP"/>
        </w:rPr>
        <w:t xml:space="preserve">Nancy King is an expert in criminal procedure. Her work focuses on the post-investigative features of the criminal process, including plea bargaining, trials, juries, sentencing, appeals, double jeopardy and post-conviction review. Over the course of her academic career, she has authored or co-authored two leading multi-volume treatises on criminal procedure, the leading criminal procedure casebook, dozens of articles and book chapters, and several books, including Habeas for the Twenty-First Century: Uses, Abuses, and the Future of the Great Writ (University of Chicago Press, 2011). Professor King is an associate reporter for and former member of the Advisory Committee on the Federal Rules of Criminal Procedure, and a member of the American Law Institute. She was Touroff-Glueck Visiting Professor of Law at Harvard Law School in fall 2015. King served as Vanderbilt's associate dean for research and faculty development from 1999 to 2001, and was the FedEx Research Professor in 2001-02. In 2005, she received the Chancellor's Award for Research at Vanderbilt for her research on jury sentencing, "Jury Sentencing in Practice: A Three-State Study" (with Rosevelt Noble, published in 57 Vanderbilt Law Review 885, 2004). She and two researchers from the National Center for State Courts led a national study of habeas litigation in U.S. District Courts funded by an award from the National Institute of Justice. In 2010, Professor King received the university's Alexander Heard Distinguished Service Professor Award, given each year to a single faculty member whose research has made distinctive contributions to the understanding of contemporary society. HC </w:t>
      </w:r>
    </w:p>
    <w:p w14:paraId="1F059446" w14:textId="77777777" w:rsidR="006F42B8" w:rsidRPr="00F26A11" w:rsidRDefault="006F42B8" w:rsidP="006F42B8">
      <w:pPr>
        <w:rPr>
          <w:lang w:eastAsia="ja-JP"/>
        </w:rPr>
      </w:pPr>
      <w:r w:rsidRPr="00F26A11">
        <w:rPr>
          <w:lang w:eastAsia="ja-JP"/>
        </w:rPr>
        <w:t xml:space="preserve">The Vanderbilt-NCSC study suggests that </w:t>
      </w:r>
      <w:r w:rsidRPr="00F26A11">
        <w:rPr>
          <w:u w:val="single"/>
          <w:lang w:eastAsia="ja-JP"/>
        </w:rPr>
        <w:t>habeas review represents a substantial commitment of societal resources for very little practical gain</w:t>
      </w:r>
      <w:r w:rsidRPr="00F26A11">
        <w:rPr>
          <w:lang w:eastAsia="ja-JP"/>
        </w:rPr>
        <w:t xml:space="preserve">. The study cannot tell us, of course, whether the incredibly low rate of habeas grants reflects a comparably low frequency of meritorious claims, or whether there are many more habeas petitioners who deserve relief but do not obtain it. But both possibilities ultimately lead to the same conclusion: </w:t>
      </w:r>
      <w:r w:rsidRPr="00F26A11">
        <w:rPr>
          <w:u w:val="single"/>
          <w:lang w:eastAsia="ja-JP"/>
        </w:rPr>
        <w:t xml:space="preserve">Habeas review, at least as a means for case-by-case correction and deterrence of constitutional errors, is a failure, either because it is wasteful or </w:t>
      </w:r>
      <w:r w:rsidRPr="00F26A11">
        <w:rPr>
          <w:b/>
          <w:bCs/>
          <w:u w:val="single"/>
          <w:lang w:eastAsia="ja-JP"/>
        </w:rPr>
        <w:t>because it is ineffectual</w:t>
      </w:r>
      <w:r w:rsidRPr="00F26A11">
        <w:rPr>
          <w:lang w:eastAsia="ja-JP"/>
        </w:rPr>
        <w:t xml:space="preserve">. Consider first the argument that the low habeas grant rate actually reflects the effective deterrence of constitutional violations by the threat of habeas review. According to this argument, it is the prospect of the writ that motivates the state courts to find and fix constitutional errors before they reach the federal courts. If habeas did not exist, constitutional errors would promptly increase. This theory is implausible for several reasons. </w:t>
      </w:r>
      <w:r w:rsidRPr="00F26A11">
        <w:rPr>
          <w:u w:val="single"/>
          <w:lang w:eastAsia="ja-JP"/>
        </w:rPr>
        <w:t>First</w:t>
      </w:r>
      <w:r w:rsidRPr="00F26A11">
        <w:rPr>
          <w:lang w:eastAsia="ja-JP"/>
        </w:rPr>
        <w:t xml:space="preserve">, as noted above, the </w:t>
      </w:r>
      <w:r w:rsidRPr="00F26A11">
        <w:rPr>
          <w:u w:val="single"/>
          <w:lang w:eastAsia="ja-JP"/>
        </w:rPr>
        <w:t>vast majority of state criminal defendants have no access to federal habeas because they will not be in custody long enough to exhaust their state remedies.</w:t>
      </w:r>
      <w:r w:rsidRPr="00F26A11">
        <w:rPr>
          <w:lang w:eastAsia="ja-JP"/>
        </w:rPr>
        <w:t xml:space="preserve"> In most such cases, the police, lawyers, and judges will be well aware of that fact from the outset of the case. This means that in most state criminal cases, </w:t>
      </w:r>
      <w:r w:rsidRPr="00F26A11">
        <w:rPr>
          <w:b/>
          <w:bCs/>
          <w:u w:val="single"/>
          <w:lang w:eastAsia="ja-JP"/>
        </w:rPr>
        <w:t>the threat of habeas is no threat at all</w:t>
      </w:r>
      <w:r w:rsidRPr="00F26A11">
        <w:rPr>
          <w:u w:val="single"/>
          <w:lang w:eastAsia="ja-JP"/>
        </w:rPr>
        <w:t>.</w:t>
      </w:r>
      <w:r w:rsidRPr="00F26A11">
        <w:rPr>
          <w:lang w:eastAsia="ja-JP"/>
        </w:rPr>
        <w:t xml:space="preserve"> </w:t>
      </w:r>
      <w:r w:rsidRPr="00F26A11">
        <w:rPr>
          <w:u w:val="single"/>
          <w:lang w:eastAsia="ja-JP"/>
        </w:rPr>
        <w:t>Second</w:t>
      </w:r>
      <w:r w:rsidRPr="00F26A11">
        <w:rPr>
          <w:lang w:eastAsia="ja-JP"/>
        </w:rPr>
        <w:t xml:space="preserve">, the </w:t>
      </w:r>
      <w:r w:rsidRPr="00F26A11">
        <w:rPr>
          <w:u w:val="single"/>
          <w:lang w:eastAsia="ja-JP"/>
        </w:rPr>
        <w:t xml:space="preserve">deterrent potential of case-by-case enforcement of criminal procedure rules is </w:t>
      </w:r>
      <w:r w:rsidRPr="00F26A11">
        <w:rPr>
          <w:b/>
          <w:bCs/>
          <w:u w:val="single"/>
          <w:lang w:eastAsia="ja-JP"/>
        </w:rPr>
        <w:t>seriously undercut by plea bargaining</w:t>
      </w:r>
      <w:r w:rsidRPr="00F26A11">
        <w:rPr>
          <w:lang w:eastAsia="ja-JP"/>
        </w:rPr>
        <w:t xml:space="preserve">. For the more than </w:t>
      </w:r>
      <w:r w:rsidRPr="00F26A11">
        <w:rPr>
          <w:u w:val="single"/>
          <w:lang w:eastAsia="ja-JP"/>
        </w:rPr>
        <w:t xml:space="preserve">90% of defendants whose convictions are resolved by settlement, prosecutors may willingly trade charge or sentencing concessions for </w:t>
      </w:r>
      <w:r w:rsidRPr="00F26A11">
        <w:rPr>
          <w:lang w:eastAsia="ja-JP"/>
        </w:rPr>
        <w:t xml:space="preserve">a defendant's waiver of valid constitutional claims- including ineffective assistance of counsel-and judges will eagerly 68 approve those </w:t>
      </w:r>
      <w:r w:rsidRPr="00F26A11">
        <w:rPr>
          <w:u w:val="single"/>
          <w:lang w:eastAsia="ja-JP"/>
        </w:rPr>
        <w:t>bargains</w:t>
      </w:r>
      <w:r w:rsidRPr="00F26A11">
        <w:rPr>
          <w:lang w:eastAsia="ja-JP"/>
        </w:rPr>
        <w:t xml:space="preserve">. 67 VANDERBILT-NCSC STUDY, supra note 1, at 52, 58-59. 68 See Nancy J. King, Regulating Settlement: What Is Left of the Rule of Law in the CriminalProcess?, 56 DEPAUL L. REv. 389, 389-90 (2007) (listing constitutional claims ReprintedwithpermissionofNewYorkUniversitySchoolofLaw HeinOnline -- 84 N.Y.U. L. Rev. 810 2009 June 20091 RETHINKING THE FEDERAL ROLE </w:t>
      </w:r>
      <w:r w:rsidRPr="00F26A11">
        <w:rPr>
          <w:u w:val="single"/>
          <w:lang w:eastAsia="ja-JP"/>
        </w:rPr>
        <w:t>Third</w:t>
      </w:r>
      <w:r w:rsidRPr="00F26A11">
        <w:rPr>
          <w:lang w:eastAsia="ja-JP"/>
        </w:rPr>
        <w:t xml:space="preserve">, even in those cases where the defendant is likely to be in custody long enough to file a habeas petition and where he has not waived his rights via a plea bargain, one of </w:t>
      </w:r>
      <w:r w:rsidRPr="00F26A11">
        <w:rPr>
          <w:u w:val="single"/>
          <w:lang w:eastAsia="ja-JP"/>
        </w:rPr>
        <w:t>the most important claims that such a defendant might wish to make-that his defense lawyer was deficient-is unlikely to be addressed in a meaningful way by a habeas cour</w:t>
      </w:r>
      <w:r w:rsidRPr="00F26A11">
        <w:rPr>
          <w:lang w:eastAsia="ja-JP"/>
        </w:rPr>
        <w:t xml:space="preserve">t. The same </w:t>
      </w:r>
      <w:r w:rsidRPr="00F26A11">
        <w:rPr>
          <w:u w:val="single"/>
          <w:lang w:eastAsia="ja-JP"/>
        </w:rPr>
        <w:t>failings that make a defense counsel deficient may produce an incomplete trial record that is inadequate to support the claim</w:t>
      </w:r>
      <w:r w:rsidRPr="00F26A11">
        <w:rPr>
          <w:lang w:eastAsia="ja-JP"/>
        </w:rPr>
        <w:t xml:space="preserve">. And without a right to counsel in habeas, the trial record is unlikely to be supplemented later. Moreover, even supposing an ade- quate record, the threshold the Court set for ineffective assistance claims in Strickland v. Washington has made prevailing on these 69 claims extremely difficult. The Vanderbilt-NCSC study confirms that federal habeas is not deterring or correcting breakdowns in the delivery of defense repre- sentation in noncapital cases. A claim of ineffective assistance of counsel in trial or appellate proceedings was raised in about half of the 2384 noncapital cases the Vanderbilt-NCSC study assessed. Only 70 </w:t>
      </w:r>
      <w:r w:rsidRPr="00F26A11">
        <w:rPr>
          <w:u w:val="single"/>
          <w:lang w:eastAsia="ja-JP"/>
        </w:rPr>
        <w:t>Fourth</w:t>
      </w:r>
      <w:r w:rsidRPr="00F26A11">
        <w:rPr>
          <w:lang w:eastAsia="ja-JP"/>
        </w:rPr>
        <w:t xml:space="preserve">, because </w:t>
      </w:r>
      <w:r w:rsidRPr="00F26A11">
        <w:rPr>
          <w:u w:val="single"/>
          <w:lang w:eastAsia="ja-JP"/>
        </w:rPr>
        <w:t xml:space="preserve">grants of habeas relief are so infrequent, and often occur long after the trial is over, </w:t>
      </w:r>
      <w:r w:rsidRPr="00F26A11">
        <w:rPr>
          <w:b/>
          <w:bCs/>
          <w:u w:val="single"/>
          <w:lang w:eastAsia="ja-JP"/>
        </w:rPr>
        <w:t>they cannot possibly pose a meaningful deterrent for state actors in noncapital cases</w:t>
      </w:r>
      <w:r w:rsidRPr="00F26A11">
        <w:rPr>
          <w:u w:val="single"/>
          <w:lang w:eastAsia="ja-JP"/>
        </w:rPr>
        <w:t>,</w:t>
      </w:r>
      <w:r w:rsidRPr="00F26A11">
        <w:rPr>
          <w:lang w:eastAsia="ja-JP"/>
        </w:rPr>
        <w:t xml:space="preserve"> even as a one of those claims was granted; that grant was later reversed. "spot check" on state compliance with constitutional 71 rules. In the exceedingly rare case where relief is ordered due to a procedural vio- lation, the state generally can repeat the flawed proceeding-trial, defendants regularly waive in plea agreements); Sourcebook of Criminal Justice Statistics Online, http://www.albany.edu/sourcebook/pdflt5462004.pdf (noting that in 2004 95% of state felony convictions followed guilty plea). 69 See Strickland v. Washington, 466 U.S. 668, 694 (1984) (holding that to prevail on Sixth Amendment claim of ineffective assistance of counsel petitioner must demonstrate both deficient performance by attorney and "reasonable probability" that but for attorney's errors, outcome of proceeding would have been different). For more on the failure of Strickland to ensure quality defense representation, see infra text accompanying notes 125-28. 70 VANDERBiLT-NCSC STUDY, supra note 1, at 28, 56. The study examined only deci- sions of the district courts; we do not know whether any of the decisions to deny relief were reversed on appeal. </w:t>
      </w:r>
      <w:r w:rsidRPr="00F26A11">
        <w:rPr>
          <w:sz w:val="18"/>
          <w:szCs w:val="18"/>
          <w:lang w:eastAsia="ja-JP"/>
        </w:rPr>
        <w:t>71 See James S. Liebman &amp; William F. Ryan, "Some Effectual Power": The Quantity and Quality ofDecisionmakingRequiredof Article III Courts,98 COLUM. L. REv. 696, 882 (1998) (arguing that habeas must function, along with appellate jurisdiction of Supreme Court, as "spot-check" on state judicial compliance with federal law); see also Desist v. United States, 394 U.S. 244, 262-63 (1969) (Harlan, J., dissenting) (stating that writ of habeas corpus serves to "assure that no man has been incarcerated under a procedure which creates an impermissibly large risk that the innocent will be convicted" and "as a necessary additional incentive for trial and appellate courts throughout the land to conduct their proceedings in a manner consistent with established constitutional standards"). ReprintedwithpermissionofNewYorkUniversitySchoolofLaw HeinOnline -- 84 N.Y.U. L. Rev. 811 2009 NEW YORK UNIVERSITY LAW REVIEW [Vol. 84:791 72</w:t>
      </w:r>
      <w:r w:rsidRPr="00F26A11">
        <w:rPr>
          <w:lang w:eastAsia="ja-JP"/>
        </w:rPr>
        <w:t xml:space="preserve"> plea, sentencing, or appeal. who violated the prisoner's rights may be long gone, and even if they are not, they suffer no personal consequences if a writ is granted. Indeed, this was the main reason why, more than thirty years ago, the Court in Stone v. Powell eliminated all Fourth Amendment claims 73 from the scope of habeas. </w:t>
      </w:r>
      <w:r w:rsidRPr="00F26A11">
        <w:rPr>
          <w:u w:val="single"/>
          <w:lang w:eastAsia="ja-JP"/>
        </w:rPr>
        <w:t>For all of these reasons, the argument that habeas serves as an effective deterrent to constitutional error in the state courts seems implausible</w:t>
      </w:r>
      <w:r w:rsidRPr="00F26A11">
        <w:rPr>
          <w:lang w:eastAsia="ja-JP"/>
        </w:rPr>
        <w:t xml:space="preserve">. This means that even if the low grant rate in federal habeas actually reflects a correspondingly low number of state constitutional errors that require correcting, </w:t>
      </w:r>
      <w:r w:rsidRPr="00F26A11">
        <w:rPr>
          <w:u w:val="single"/>
          <w:lang w:eastAsia="ja-JP"/>
        </w:rPr>
        <w:t>it cannot be the result of any significant deterrence produced by federal habeas review.</w:t>
      </w:r>
      <w:r w:rsidRPr="00F26A11">
        <w:rPr>
          <w:lang w:eastAsia="ja-JP"/>
        </w:rPr>
        <w:t xml:space="preserve"> And if the state courts are doing a good job on their own, independent of any habeas deterrence, then habeas is a colossal waste of resources.</w:t>
      </w:r>
    </w:p>
    <w:p w14:paraId="341603AB" w14:textId="77777777" w:rsidR="006F42B8" w:rsidRPr="00F26A11" w:rsidRDefault="006F42B8" w:rsidP="006F42B8">
      <w:pPr>
        <w:rPr>
          <w:lang w:eastAsia="ja-JP"/>
        </w:rPr>
      </w:pPr>
    </w:p>
    <w:p w14:paraId="4B97807A" w14:textId="460A7322" w:rsidR="006F42B8" w:rsidRPr="00F26A11" w:rsidRDefault="006F42B8" w:rsidP="006F42B8">
      <w:pPr>
        <w:pStyle w:val="Heading3"/>
        <w:rPr>
          <w:lang w:eastAsia="ja-JP"/>
        </w:rPr>
      </w:pPr>
      <w:r>
        <w:rPr>
          <w:lang w:eastAsia="ja-JP"/>
        </w:rPr>
        <w:t xml:space="preserve">2NC – </w:t>
      </w:r>
      <w:r w:rsidRPr="00F26A11">
        <w:rPr>
          <w:lang w:eastAsia="ja-JP"/>
        </w:rPr>
        <w:t xml:space="preserve">State </w:t>
      </w:r>
      <w:r>
        <w:rPr>
          <w:lang w:eastAsia="ja-JP"/>
        </w:rPr>
        <w:t>C</w:t>
      </w:r>
      <w:r w:rsidRPr="00F26A11">
        <w:rPr>
          <w:lang w:eastAsia="ja-JP"/>
        </w:rPr>
        <w:t xml:space="preserve">ircumvention – </w:t>
      </w:r>
      <w:r>
        <w:rPr>
          <w:lang w:eastAsia="ja-JP"/>
        </w:rPr>
        <w:t>D</w:t>
      </w:r>
      <w:r w:rsidRPr="00F26A11">
        <w:rPr>
          <w:lang w:eastAsia="ja-JP"/>
        </w:rPr>
        <w:t>ecriminalization/</w:t>
      </w:r>
      <w:r>
        <w:rPr>
          <w:lang w:eastAsia="ja-JP"/>
        </w:rPr>
        <w:t>L</w:t>
      </w:r>
      <w:r w:rsidRPr="00F26A11">
        <w:rPr>
          <w:lang w:eastAsia="ja-JP"/>
        </w:rPr>
        <w:t>egalization</w:t>
      </w:r>
    </w:p>
    <w:p w14:paraId="0E289B7E" w14:textId="77777777" w:rsidR="006F42B8" w:rsidRPr="00F26A11" w:rsidRDefault="006F42B8" w:rsidP="006F42B8">
      <w:pPr>
        <w:rPr>
          <w:lang w:eastAsia="ja-JP"/>
        </w:rPr>
      </w:pPr>
    </w:p>
    <w:p w14:paraId="46E1FC14" w14:textId="77777777" w:rsidR="006F42B8" w:rsidRPr="00F26A11" w:rsidRDefault="006F42B8" w:rsidP="006F42B8">
      <w:pPr>
        <w:pStyle w:val="Heading4"/>
        <w:rPr>
          <w:lang w:eastAsia="ja-JP"/>
        </w:rPr>
      </w:pPr>
      <w:r w:rsidRPr="00F26A11">
        <w:rPr>
          <w:lang w:eastAsia="ja-JP"/>
        </w:rPr>
        <w:t>Federal decriminalization and legalization fails – does nothing to preempt state law and only affects 0.0008% of cases</w:t>
      </w:r>
    </w:p>
    <w:p w14:paraId="669053CB" w14:textId="77777777" w:rsidR="006F42B8" w:rsidRPr="00F26A11" w:rsidRDefault="006F42B8" w:rsidP="006F42B8">
      <w:pPr>
        <w:rPr>
          <w:lang w:eastAsia="ja-JP"/>
        </w:rPr>
      </w:pPr>
      <w:r w:rsidRPr="00F26A11">
        <w:rPr>
          <w:b/>
          <w:bCs/>
          <w:sz w:val="26"/>
          <w:szCs w:val="26"/>
          <w:lang w:eastAsia="ja-JP"/>
        </w:rPr>
        <w:t>Kreit 10</w:t>
      </w:r>
      <w:r w:rsidRPr="00F26A11">
        <w:rPr>
          <w:lang w:eastAsia="ja-JP"/>
        </w:rPr>
        <w:t xml:space="preserve">, Alex Kreit, Beyond the Prohibition Debate: Thoughts on Federal Drug Laws in an Age of State Reforms, 13 Chap. L. Rev. 555 (2010). </w:t>
      </w:r>
      <w:hyperlink r:id="rId9" w:history="1">
        <w:r w:rsidRPr="00F26A11">
          <w:rPr>
            <w:rStyle w:val="Hyperlink"/>
            <w:lang w:eastAsia="ja-JP"/>
          </w:rPr>
          <w:t>http://digitalcommons.chapman.edu/chapman-law-review/vol13/iss3/3</w:t>
        </w:r>
      </w:hyperlink>
      <w:r w:rsidRPr="00F26A11">
        <w:rPr>
          <w:lang w:eastAsia="ja-JP"/>
        </w:rPr>
        <w:t xml:space="preserve"> Alex Kreit is a leading expert in the field of illegal drug and marijuana law.  He is author of the casebook Illegal Drug and Marijuana Law (Carolina Academic Press 2d ed. forthcoming 2019), co-author of the reference book Drug Abuse and the Law Sourcebook (Thomson Reuters 2013, updated annually) (with Gerald F. Uelmen), and co-author of the casebook Marijuana Law and Policy (Carolina Academic Press forthcoming 2019) (with Douglas A. Berman). He has published over twenty academic pieces, including articles in the Boston College Law Review, the Ohio State Law Journal, and the UC Davis Law Review. HC </w:t>
      </w:r>
    </w:p>
    <w:p w14:paraId="49EB8C5B" w14:textId="77777777" w:rsidR="006F42B8" w:rsidRPr="00F26A11" w:rsidRDefault="006F42B8" w:rsidP="006F42B8">
      <w:pPr>
        <w:rPr>
          <w:lang w:eastAsia="ja-JP"/>
        </w:rPr>
      </w:pPr>
      <w:r w:rsidRPr="00F26A11">
        <w:rPr>
          <w:lang w:eastAsia="ja-JP"/>
        </w:rPr>
        <w:t xml:space="preserve">In an important sense, however, </w:t>
      </w:r>
      <w:r w:rsidRPr="00F26A11">
        <w:rPr>
          <w:u w:val="single"/>
          <w:lang w:eastAsia="ja-JP"/>
        </w:rPr>
        <w:t>the debate about legalizing or decriminalizing marijuana truly is misplaced in the context of federal drug laws</w:t>
      </w:r>
      <w:r w:rsidRPr="00F26A11">
        <w:rPr>
          <w:lang w:eastAsia="ja-JP"/>
        </w:rPr>
        <w:t xml:space="preserve">. Indeed, to ask if the federal government should legalize marijuana is to ask </w:t>
      </w:r>
      <w:r w:rsidRPr="00F26A11">
        <w:rPr>
          <w:u w:val="single"/>
          <w:lang w:eastAsia="ja-JP"/>
        </w:rPr>
        <w:t>an essentially irrelevant question</w:t>
      </w:r>
      <w:r w:rsidRPr="00F26A11">
        <w:rPr>
          <w:lang w:eastAsia="ja-JP"/>
        </w:rPr>
        <w:t xml:space="preserve">—irrelevant not because it is unimportant or on the political fringe (certainly, if the polling is to be believed, it is not), but because </w:t>
      </w:r>
      <w:r w:rsidRPr="00F26A11">
        <w:rPr>
          <w:u w:val="single"/>
          <w:lang w:eastAsia="ja-JP"/>
        </w:rPr>
        <w:t>it misunderstands the role of the federal law in shaping drug policy</w:t>
      </w:r>
      <w:r w:rsidRPr="00F26A11">
        <w:rPr>
          <w:lang w:eastAsia="ja-JP"/>
        </w:rPr>
        <w:t xml:space="preserve">. Whether or not legalizing or decriminal- izing marijuana is a good idea, the </w:t>
      </w:r>
      <w:r w:rsidRPr="00F26A11">
        <w:rPr>
          <w:u w:val="single"/>
          <w:lang w:eastAsia="ja-JP"/>
        </w:rPr>
        <w:t>federal government simply does not have the power to effect such a change</w:t>
      </w:r>
      <w:r w:rsidRPr="00F26A11">
        <w:rPr>
          <w:lang w:eastAsia="ja-JP"/>
        </w:rPr>
        <w:t xml:space="preserve">. Imagine, for example, that every federal elected official decided tomorrow that marijuana should be taxed and regulated like alcohol. </w:t>
      </w:r>
      <w:r w:rsidRPr="00F26A11">
        <w:rPr>
          <w:u w:val="single"/>
          <w:lang w:eastAsia="ja-JP"/>
        </w:rPr>
        <w:t>Even if they were to pass legislation that removed all federal criminal penalties</w:t>
      </w:r>
      <w:r w:rsidRPr="00F26A11">
        <w:rPr>
          <w:lang w:eastAsia="ja-JP"/>
        </w:rPr>
        <w:t xml:space="preserve"> for possessing, manufacturing, or </w:t>
      </w:r>
      <w:r w:rsidRPr="00F26A11">
        <w:rPr>
          <w:sz w:val="16"/>
          <w:szCs w:val="16"/>
          <w:lang w:eastAsia="ja-JP"/>
        </w:rPr>
        <w:t>26 Bob Egelko, Lee Backs Bill to Ease Pot Laws, S.F. CHRON., July 31, 2008, at B2 (reporting that Frank’s bill was “the first marijuana decriminalization measure introduced in Congress since 1978”). 27 Michael A. Fletcher &amp; Jose Antonio Vargas, The White House, Open for Questions, WASH. POST, Mar. 27, 2009, at A2. 28 Donna Leinwand, New Drug Czar Ready to Corral Forces; Putting Focus on Abuse of Prescriptions, USA TODAY, May 21, 2009, at A3. 29 See Aaron Houston, Laws Subsidizing Mexican Drug Gangs Are No Laughing Matter, S.F. CHRON., March 31, 2009, at A18 (criticizing President Obama for failing to take marijuana policy seriously). Do Not Delete 8/31/2010 9:44 PM 562 Chapman Law Review [Vol. 13:555</w:t>
      </w:r>
      <w:r w:rsidRPr="00F26A11">
        <w:rPr>
          <w:lang w:eastAsia="ja-JP"/>
        </w:rPr>
        <w:t xml:space="preserve"> selling marijuana</w:t>
      </w:r>
      <w:r w:rsidRPr="00F26A11">
        <w:rPr>
          <w:u w:val="single"/>
          <w:lang w:eastAsia="ja-JP"/>
        </w:rPr>
        <w:t>, the drug would still be illegal everywhere in the country because all fifty states have their own laws criminalizing the sale of marijuana.30</w:t>
      </w:r>
      <w:r w:rsidRPr="00F26A11">
        <w:rPr>
          <w:lang w:eastAsia="ja-JP"/>
        </w:rPr>
        <w:t xml:space="preserve"> To be sure, if the federal government were to remove criminal penalties for the cultivation and distribution of marijuana, it would have a substantial impact on the enforcement of marijuana laws in the United States. That impact, however, would not be “legalization” of the drug inasmuch as marijuana would not be legal to buy and sell in any state unless and until that state also changed its laws. In short, unless the </w:t>
      </w:r>
      <w:r w:rsidRPr="00F26A11">
        <w:rPr>
          <w:u w:val="single"/>
          <w:lang w:eastAsia="ja-JP"/>
        </w:rPr>
        <w:t xml:space="preserve">federal government decided to preempt state law,31 it </w:t>
      </w:r>
      <w:r w:rsidRPr="00F26A11">
        <w:rPr>
          <w:b/>
          <w:bCs/>
          <w:u w:val="single"/>
          <w:lang w:eastAsia="ja-JP"/>
        </w:rPr>
        <w:t>could not unilaterally “legalize” a controlled substance even if it wanted to</w:t>
      </w:r>
      <w:r w:rsidRPr="00F26A11">
        <w:rPr>
          <w:lang w:eastAsia="ja-JP"/>
        </w:rPr>
        <w:t xml:space="preserve">. To see why this point has important implications for thinking about federal drug laws, consider Congressman Frank’s proposed legislation. Congressman Frank and the media framed the bill, dubbed the “Act to Remove Federal Penalties for Personal Use of Marijuana by Responsible Adults,” as a proposal to decriminalize marijuana nationwide.32 But, if we think a bit more about what the bill would actually do, we find that the question of whether or not our country should decriminalize marijuana is not particularly relevant to assessing the merits of Congressman Frank’s proposal. The Personal Use of Marijuana by Responsible Adults Act would enact a simple change in federal law by eliminating federal penalties for “the possession of marijuana for personal use,” defined as 100 grams or less of marijuana, “or for the not- for-profit transfer between adults of marijuana for personal use.”33 How would this change in the law impact marijuana enforcement in the United States? A quick look at the data for 30 Though some states have decriminalized possession of personal-use amounts of marijuana, no state has made the sale or cultivation of marijuana legal other than for medicinal purposes. </w:t>
      </w:r>
      <w:r w:rsidRPr="00F26A11">
        <w:rPr>
          <w:sz w:val="16"/>
          <w:szCs w:val="16"/>
          <w:lang w:eastAsia="ja-JP"/>
        </w:rPr>
        <w:t xml:space="preserve">See Robert MacCoun et al., Do Citizens Know Whether Their State Has Decriminalized Marijuana? Assessing the Perceptual Component of Deterrence Theory, 5 REV. OF LAW &amp; ECON. 347, 351–53 (2009) (listing states that have considered decriminalizing marijuana). </w:t>
      </w:r>
      <w:r w:rsidRPr="00F26A11">
        <w:rPr>
          <w:lang w:eastAsia="ja-JP"/>
        </w:rPr>
        <w:t xml:space="preserve">31 The likelihood of this happening is, not surprisingly, virtually zero. Indeed, the federal government has not even sought to preempt state medical marijuana laws despite fervent efforts to stop their implementation and almost certainly could not, even if it wanted to. See infra note 79 and accompanying text. Cf. also, Whalen v. Roe, 429 U.S. 589, 603 (1977) (noting that “the State no doubt could prohibit entirely the use of particular Schedule II drugs,” which are legal under federal law). 32 See David Knowles, Barney Frank and Ron Paul Team Up to Decriminalize Marijuana, POLITICS DAILY, Jul. 15, 2009, http://www.politicsdaily.com/2009/07/15/ barney-frank-and-ron-paul-team-up-to-decriminalize-marijuana. Although the Act has been called by other names, its official name is the Personal Use of Marijuana by Responsible Adults Act of 2009. H.R. 2943 111th Cong. § 2 (2009). For purposes of consistency, I will refer to it by its official name. 33 H.R. 2943, 111th Cong. § 2 (2009). Do Not Delete 8/31/2010 9:44 PM 2010] Beyond the Prohibition Debate 563 </w:t>
      </w:r>
      <w:r w:rsidRPr="00F26A11">
        <w:rPr>
          <w:u w:val="single"/>
          <w:lang w:eastAsia="ja-JP"/>
        </w:rPr>
        <w:t>federal prosecutions reveals that the actual effect of the legislation would be quite minimal</w:t>
      </w:r>
      <w:r w:rsidRPr="00F26A11">
        <w:rPr>
          <w:lang w:eastAsia="ja-JP"/>
        </w:rPr>
        <w:t>. In 2008</w:t>
      </w:r>
      <w:r w:rsidRPr="00F26A11">
        <w:rPr>
          <w:u w:val="single"/>
          <w:lang w:eastAsia="ja-JP"/>
        </w:rPr>
        <w:t xml:space="preserve"> there were a total of only 626 simple marijuana possession cases disposed of in federal court</w:t>
      </w:r>
      <w:r w:rsidRPr="00F26A11">
        <w:rPr>
          <w:lang w:eastAsia="ja-JP"/>
        </w:rPr>
        <w:t xml:space="preserve">.34 To put this number in perspective, </w:t>
      </w:r>
      <w:r w:rsidRPr="00F26A11">
        <w:rPr>
          <w:u w:val="single"/>
          <w:lang w:eastAsia="ja-JP"/>
        </w:rPr>
        <w:t>there were approximately 754,223 arrests for marijuana possession nationwide</w:t>
      </w:r>
      <w:r w:rsidRPr="00F26A11">
        <w:rPr>
          <w:lang w:eastAsia="ja-JP"/>
        </w:rPr>
        <w:t xml:space="preserve"> in 2008.35 In other words, </w:t>
      </w:r>
      <w:r w:rsidRPr="00F26A11">
        <w:rPr>
          <w:u w:val="single"/>
          <w:lang w:eastAsia="ja-JP"/>
        </w:rPr>
        <w:t xml:space="preserve">the bill </w:t>
      </w:r>
      <w:r w:rsidRPr="00F26A11">
        <w:rPr>
          <w:b/>
          <w:bCs/>
          <w:u w:val="single"/>
          <w:lang w:eastAsia="ja-JP"/>
        </w:rPr>
        <w:t>would impact about 0.0008 percent of all individuals</w:t>
      </w:r>
      <w:r w:rsidRPr="00F26A11">
        <w:rPr>
          <w:lang w:eastAsia="ja-JP"/>
        </w:rPr>
        <w:t xml:space="preserve"> arrested for marijuana possession.</w:t>
      </w:r>
    </w:p>
    <w:p w14:paraId="6C745154" w14:textId="77777777" w:rsidR="006F42B8" w:rsidRPr="00F26A11" w:rsidRDefault="006F42B8" w:rsidP="006F42B8">
      <w:pPr>
        <w:rPr>
          <w:lang w:eastAsia="ja-JP"/>
        </w:rPr>
      </w:pPr>
    </w:p>
    <w:p w14:paraId="73332BE9" w14:textId="77777777" w:rsidR="006F42B8" w:rsidRPr="00F26A11" w:rsidRDefault="006F42B8" w:rsidP="006F42B8">
      <w:pPr>
        <w:rPr>
          <w:lang w:eastAsia="ja-JP"/>
        </w:rPr>
      </w:pPr>
    </w:p>
    <w:p w14:paraId="0D2875B2" w14:textId="77777777" w:rsidR="006F42B8" w:rsidRPr="00F26A11" w:rsidRDefault="006F42B8" w:rsidP="006F42B8">
      <w:pPr>
        <w:rPr>
          <w:lang w:eastAsia="ja-JP"/>
        </w:rPr>
      </w:pPr>
    </w:p>
    <w:p w14:paraId="6437DE71" w14:textId="77777777" w:rsidR="006F42B8" w:rsidRPr="00F26A11" w:rsidRDefault="006F42B8" w:rsidP="006F42B8"/>
    <w:p w14:paraId="78B32628" w14:textId="6D1FF2B6" w:rsidR="006F42B8" w:rsidRPr="00F26A11" w:rsidRDefault="006F42B8" w:rsidP="006F42B8">
      <w:pPr>
        <w:pStyle w:val="Heading3"/>
        <w:rPr>
          <w:lang w:eastAsia="ja-JP"/>
        </w:rPr>
      </w:pPr>
      <w:r>
        <w:rPr>
          <w:lang w:eastAsia="ja-JP"/>
        </w:rPr>
        <w:t>2NC – Yes Motive</w:t>
      </w:r>
    </w:p>
    <w:p w14:paraId="0BCBD5BA" w14:textId="77777777" w:rsidR="006F42B8" w:rsidRPr="00F26A11" w:rsidRDefault="006F42B8" w:rsidP="006F42B8">
      <w:pPr>
        <w:rPr>
          <w:lang w:eastAsia="ja-JP"/>
        </w:rPr>
      </w:pPr>
    </w:p>
    <w:p w14:paraId="25D30A87" w14:textId="77777777" w:rsidR="006F42B8" w:rsidRPr="00F26A11" w:rsidRDefault="006F42B8" w:rsidP="006F42B8">
      <w:pPr>
        <w:pStyle w:val="Heading4"/>
        <w:rPr>
          <w:lang w:eastAsia="ja-JP"/>
        </w:rPr>
      </w:pPr>
      <w:r w:rsidRPr="00F26A11">
        <w:rPr>
          <w:lang w:eastAsia="ja-JP"/>
        </w:rPr>
        <w:t>States categorically reject Trumpian policies – refusal to send in the military proves</w:t>
      </w:r>
    </w:p>
    <w:p w14:paraId="2C479B3C" w14:textId="77777777" w:rsidR="006F42B8" w:rsidRPr="00F26A11" w:rsidRDefault="006F42B8" w:rsidP="006F42B8">
      <w:pPr>
        <w:rPr>
          <w:lang w:eastAsia="ja-JP"/>
        </w:rPr>
      </w:pPr>
      <w:r w:rsidRPr="007F46B1">
        <w:rPr>
          <w:b/>
          <w:bCs/>
          <w:sz w:val="26"/>
          <w:szCs w:val="26"/>
          <w:lang w:eastAsia="ja-JP"/>
        </w:rPr>
        <w:t>Camera 6/2</w:t>
      </w:r>
      <w:r w:rsidRPr="00F26A11">
        <w:rPr>
          <w:lang w:eastAsia="ja-JP"/>
        </w:rPr>
        <w:t xml:space="preserve">, Democratic Governors Reject Trump’s Threat to Deploy Military, </w:t>
      </w:r>
      <w:r w:rsidRPr="00F26A11">
        <w:rPr>
          <w:i/>
          <w:iCs/>
          <w:lang w:eastAsia="ja-JP"/>
        </w:rPr>
        <w:t>U.S. News</w:t>
      </w:r>
      <w:r w:rsidRPr="00F26A11">
        <w:rPr>
          <w:lang w:eastAsia="ja-JP"/>
        </w:rPr>
        <w:t xml:space="preserve"> </w:t>
      </w:r>
      <w:hyperlink r:id="rId10" w:history="1">
        <w:r w:rsidRPr="00F26A11">
          <w:rPr>
            <w:rStyle w:val="Hyperlink"/>
            <w:lang w:eastAsia="ja-JP"/>
          </w:rPr>
          <w:t>https://www.usnews.com/news/national-news/articles/2020-06-02/democratic-governors-reject-trumps-threat-to-deploy-military</w:t>
        </w:r>
      </w:hyperlink>
      <w:r w:rsidRPr="00F26A11">
        <w:rPr>
          <w:lang w:eastAsia="ja-JP"/>
        </w:rPr>
        <w:t xml:space="preserve"> Lauren Camera is a senior writer at U.S. News &amp; World Report. She joined the News team as an education reporter in 2015. HC</w:t>
      </w:r>
    </w:p>
    <w:p w14:paraId="521B1D7E" w14:textId="77777777" w:rsidR="006F42B8" w:rsidRPr="00F26A11" w:rsidRDefault="006F42B8" w:rsidP="006F42B8">
      <w:pPr>
        <w:rPr>
          <w:lang w:eastAsia="ja-JP"/>
        </w:rPr>
      </w:pPr>
      <w:r w:rsidRPr="00F26A11">
        <w:rPr>
          <w:u w:val="single"/>
          <w:lang w:eastAsia="ja-JP"/>
        </w:rPr>
        <w:t>DEMOCRATIC GOVERNORS from across the country are rejecting President Donald Trump's threat to use military force in states</w:t>
      </w:r>
      <w:r w:rsidRPr="00F26A11">
        <w:rPr>
          <w:lang w:eastAsia="ja-JP"/>
        </w:rPr>
        <w:t xml:space="preserve"> that refuse to deploy the National Guard to effectively shut down ongoing protests following the death of George Floyd at the hands of police in Minneapolis. "</w:t>
      </w:r>
      <w:r w:rsidRPr="00F26A11">
        <w:rPr>
          <w:u w:val="single"/>
          <w:lang w:eastAsia="ja-JP"/>
        </w:rPr>
        <w:t>I reject the notion that the federal government can send troops into the state of Illinois,"</w:t>
      </w:r>
      <w:r w:rsidRPr="00F26A11">
        <w:rPr>
          <w:lang w:eastAsia="ja-JP"/>
        </w:rPr>
        <w:t xml:space="preserve"> Gov. J.B. Pritzker said not even an hour after Trump's remarks Monday at the White House, adding that the </w:t>
      </w:r>
      <w:r w:rsidRPr="00F26A11">
        <w:rPr>
          <w:u w:val="single"/>
          <w:lang w:eastAsia="ja-JP"/>
        </w:rPr>
        <w:t>president has no legal footing to send military troops into states</w:t>
      </w:r>
      <w:r w:rsidRPr="00F26A11">
        <w:rPr>
          <w:lang w:eastAsia="ja-JP"/>
        </w:rPr>
        <w:t xml:space="preserve">. The president's historic remarks came during a press conference in the Rose Garden while outside the White House gates the U.S. Park Police, Secret Service, National Guard and other federal and local law enforcement officials dispersed a crowd of protesters using what appeared to be tear gas, batons and rubber bullets. "If a city or state refuses to take the actions that are necessary to defend the life and property of their residents, then I will deploy the United States military and quickly solve the problem for them," Trump said. </w:t>
      </w:r>
      <w:r w:rsidRPr="00F26A11">
        <w:rPr>
          <w:u w:val="single"/>
          <w:lang w:eastAsia="ja-JP"/>
        </w:rPr>
        <w:t xml:space="preserve">The pushback among the Democratic governors was swift and followed a call with governors earlier in the day in which he urged them to use force to disband the protests. </w:t>
      </w:r>
      <w:r w:rsidRPr="00F26A11">
        <w:rPr>
          <w:lang w:eastAsia="ja-JP"/>
        </w:rPr>
        <w:t xml:space="preserve">"If people are running amok, you have to dominate," Trump said on the call. "They're going to run over you. You're going to look like a bunch of jerks." "It's a movement," he said. "If you don't put it down, it will get worse and worse. The only time it's successful is when you're weak, and most of you are weak." As it stands, at least 23 states and the District of Columbia have deployed National Guard troops. "The </w:t>
      </w:r>
      <w:r w:rsidRPr="00F26A11">
        <w:rPr>
          <w:u w:val="single"/>
          <w:lang w:eastAsia="ja-JP"/>
        </w:rPr>
        <w:t>president has repeatedly proven he is incapable of governing and shown nothing but false bravado</w:t>
      </w:r>
      <w:r w:rsidRPr="00F26A11">
        <w:rPr>
          <w:lang w:eastAsia="ja-JP"/>
        </w:rPr>
        <w:t xml:space="preserve"> throughout the chaos that has accompanied his time in office," Democratic Gov. Jay Inslee of Washington state said in a statement, calling Trump's announcement a "reckless fit." Inslee has activated the National Guard but has not deployed it, as has Democratic Gov. Kate Brown of Oregon, who said she was concerned their appearance would cause more damage by escalating an already tense environment. "Trump wants governors to deploy the National Guard as a show of force to intimidate the public," Brown said after the president's call with governors on Monday. "I want to ensure that the public can safely raise their voices in this much-needed call for reform." Democratic Gov. Andrew Cuomo of New York had the same message for the president: "I say thank you but no thank you," he said in an interview on CNN. "When was the last time you had the military called out against Americans?" asked Cuomo, who also hasn't deployed the National Guard but said he has 13,000 members on stand-by should he need to use them. "Is that Americana? Is that making America great? I don't think so." Also pushing back on the president were Democratic Gov. Gretchen Whitmer of Michigan, who said Trump is "determined to sow the seeds of hatred and division," and Democratic Gov. Steve Sisolak of Nevada, who called Trump's threat "misinformed</w:t>
      </w:r>
      <w:r w:rsidRPr="00F26A11">
        <w:rPr>
          <w:u w:val="single"/>
          <w:lang w:eastAsia="ja-JP"/>
        </w:rPr>
        <w:t>." At least one Republican echoed the sentiments of his Democratic colleagu</w:t>
      </w:r>
      <w:r w:rsidRPr="00F26A11">
        <w:rPr>
          <w:lang w:eastAsia="ja-JP"/>
        </w:rPr>
        <w:t>es. "I heard what the president had to say today about dominating and fighting," Massachusetts Gov. Charlie Baker said during a press briefing Monday. "At so many times during these past several weeks when the country needed compassion and leadership the most, it was simply nowhere to be found. Instead, we got bitterness, combativeness, and self interest. That's not what we need in Boston. That's not what we need right now in Massachusetts. And it's definitely not what we need across this great country of ours either."</w:t>
      </w:r>
    </w:p>
    <w:p w14:paraId="75475CA9" w14:textId="77777777" w:rsidR="006F42B8" w:rsidRPr="00F26A11" w:rsidRDefault="006F42B8" w:rsidP="006F42B8">
      <w:pPr>
        <w:rPr>
          <w:lang w:eastAsia="ja-JP"/>
        </w:rPr>
      </w:pPr>
    </w:p>
    <w:p w14:paraId="4DBAC331" w14:textId="77777777" w:rsidR="006F42B8" w:rsidRPr="00F26A11" w:rsidRDefault="006F42B8" w:rsidP="006F42B8">
      <w:pPr>
        <w:pStyle w:val="Heading4"/>
        <w:rPr>
          <w:lang w:eastAsia="ja-JP"/>
        </w:rPr>
      </w:pPr>
      <w:r w:rsidRPr="00F26A11">
        <w:rPr>
          <w:lang w:eastAsia="ja-JP"/>
        </w:rPr>
        <w:t>Democratic and republic states refused Trump-initiated coronavirus reopening plans</w:t>
      </w:r>
    </w:p>
    <w:p w14:paraId="10DF1C20" w14:textId="77777777" w:rsidR="006F42B8" w:rsidRPr="00F26A11" w:rsidRDefault="006F42B8" w:rsidP="006F42B8">
      <w:pPr>
        <w:rPr>
          <w:lang w:eastAsia="ja-JP"/>
        </w:rPr>
      </w:pPr>
      <w:r w:rsidRPr="00F26A11">
        <w:rPr>
          <w:lang w:eastAsia="ja-JP"/>
        </w:rPr>
        <w:t xml:space="preserve">Wilson 3/25 States reject Trump calls to reopen economy by Easter </w:t>
      </w:r>
      <w:r w:rsidRPr="00F26A11">
        <w:rPr>
          <w:i/>
          <w:iCs/>
          <w:lang w:eastAsia="ja-JP"/>
        </w:rPr>
        <w:t>The Hill</w:t>
      </w:r>
      <w:r w:rsidRPr="00F26A11">
        <w:rPr>
          <w:lang w:eastAsia="ja-JP"/>
        </w:rPr>
        <w:t xml:space="preserve"> </w:t>
      </w:r>
      <w:hyperlink r:id="rId11" w:history="1">
        <w:r w:rsidRPr="00F26A11">
          <w:rPr>
            <w:rStyle w:val="Hyperlink"/>
            <w:lang w:eastAsia="ja-JP"/>
          </w:rPr>
          <w:t>https://thehill.com/homenews/state-watch/489487-states-reject-trump-calls-for-reopening-economy</w:t>
        </w:r>
      </w:hyperlink>
      <w:r w:rsidRPr="00F26A11">
        <w:rPr>
          <w:lang w:eastAsia="ja-JP"/>
        </w:rPr>
        <w:t xml:space="preserve"> HC</w:t>
      </w:r>
    </w:p>
    <w:p w14:paraId="5A46ABA0" w14:textId="77777777" w:rsidR="006F42B8" w:rsidRPr="00F26A11" w:rsidRDefault="006F42B8" w:rsidP="006F42B8">
      <w:pPr>
        <w:rPr>
          <w:sz w:val="16"/>
          <w:lang w:eastAsia="ja-JP"/>
        </w:rPr>
      </w:pPr>
      <w:r w:rsidRPr="00F26A11">
        <w:rPr>
          <w:u w:val="single"/>
          <w:lang w:eastAsia="ja-JP"/>
        </w:rPr>
        <w:t>Democratic and Republican governors, as well as local officials, are pushing back against President Trump's signals that he wants to restart the economy by Easter,</w:t>
      </w:r>
      <w:r w:rsidRPr="00F26A11">
        <w:rPr>
          <w:sz w:val="16"/>
          <w:lang w:eastAsia="ja-JP"/>
        </w:rPr>
        <w:t xml:space="preserve"> warning that ending strict social distancing practices could put millions of lives at risk. Governors have ordered residents to practice those distancing procedures, to varying degrees. Many have ordered residents to stay at home, ordered nonessential businesses closed and banned gatherings of all but a few people. And </w:t>
      </w:r>
      <w:r w:rsidRPr="00F26A11">
        <w:rPr>
          <w:u w:val="single"/>
          <w:lang w:eastAsia="ja-JP"/>
        </w:rPr>
        <w:t>several say they will keep those orders in place even if Trump rolls back the few national restrictions he has put in place.</w:t>
      </w:r>
      <w:r w:rsidRPr="00F26A11">
        <w:rPr>
          <w:sz w:val="16"/>
          <w:lang w:eastAsia="ja-JP"/>
        </w:rPr>
        <w:t xml:space="preserve"> "</w:t>
      </w:r>
      <w:r w:rsidRPr="00F26A11">
        <w:rPr>
          <w:u w:val="single"/>
          <w:lang w:eastAsia="ja-JP"/>
        </w:rPr>
        <w:t>Whatever messages that are coming out of Washington, we are going to make sure we take care of the needs of New Hampshire first</w:t>
      </w:r>
      <w:r w:rsidRPr="00F26A11">
        <w:rPr>
          <w:sz w:val="16"/>
          <w:lang w:eastAsia="ja-JP"/>
        </w:rPr>
        <w:t xml:space="preserve">," Gov. Chris Sununu (R) said at a briefing Tuesday. "What we aren’t going to do is overly accelerate or loosen regulations just for the sake of the economy and at the risk of public health." Trump has said he wants the economy to reopen by Easter, April 12, though public health experts do not even expect the country to have reached the peak of the outbreak by then. "I hope the president's right, let me just say that," Missouri Gov. Mike Parson (R) told reporters on Tuesday. "But the reality of it is, we’re planning this much longer than two weeks here in the state of Missouri. And I think that’s how you do — to make a good plan — how you’re going deal with the crisis." In neighboring Kansas, state Health and Environment Secretary Lee Norman was taken aback by Trump's projections of reopening the economy by Easter. "Did he say what calendar year?" Norman asked. Trump has increasingly raised the prospect of lifting the restrictions, casting the economic damage from the coronavirus as a cure that's "worse than the problem itself." Governors warned that such steps could encourage the virus's spread. "We don't think that we're going to be in any way ready to be out of this in five or six days or so, or whenever this 15 days is up from the time that they started this imaginary clock," Maryland Gov. Larry Hogan (R) said Tuesday on CNN. Ohio Gov. Mike DeWine (R) has been similarly blunt in his rejection of Trump's optimism. "When people are dying and people don't feel safe, the economy is not going to come back. We have to #FlattenTheCurve so that when the wave comes, it's not as big as it would have been and we are prepared for it," he said Tuesday on Twitter. "We are going to get our economy back, but we have to get through it, protect as many lives as we can, and then move forward. I'm looking forward to that day, but it's not here yet." Among Democrats, few have emerged as harsher critics than New York Gov. Andrew Cuomo, whose state has become the epicenter of the American outbreak and whose daily press briefings have become cable news events in their own right. Cuomo said Tuesday that Trump's urge to reopen businesses would risk lives. "I understand what the president's saying, this is unsustainable, that we close down the economy and we continue to spend money. There is no doubt about that, no one is going to argue about that. But if you ask the American people to choose between public health and the economy, then it's no contest," Cuomo said. "No American is going to say, accelerate the economy, at the cost of human life. Because no American is going to say how much a life is worth. Job one has to be save lives." Oregon Gov. Kate Brown (D) said her authority to keep businesses closed and to restrict public activity superseded the president's powers. She told reporters she expected Trump to leave things to governors, as he told them he would during a phone call earlier this week. "My priority is keeping Oregonians safe and making sure that we are ensuring that we protect Oregon lives and Oregon livelihoods," Brown said, according to The Oregonian. "When I was on the phone with [Trump] earlier this week, he clearly said that these difficult decisions are in the hands of governors. So I would expect that it stay that way." Even as Trump signals optimism, GOP governors are ratcheting up their own restrictions. Alaska Gov. Mike Dunleavy (R) on Monday ordered anyone entering the state to self-quarantine. Florida Gov. Ron DeSantis (R) ordered people arriving from New York and New Jersey to quarantine. The </w:t>
      </w:r>
      <w:r w:rsidRPr="00F26A11">
        <w:rPr>
          <w:u w:val="single"/>
          <w:lang w:eastAsia="ja-JP"/>
        </w:rPr>
        <w:t>Republican governors of Massachusetts, Georgia, Indiana, Vermont and West Virginia all issued stay-at-home orders in the past two days.</w:t>
      </w:r>
      <w:r w:rsidRPr="00F26A11">
        <w:rPr>
          <w:sz w:val="16"/>
          <w:lang w:eastAsia="ja-JP"/>
        </w:rPr>
        <w:t xml:space="preserve"> California Gov. Gavin Newsom (D) did not challenge Trump directly, but at a press briefing Monday, before Trump set his Easter goal, Newsom said he did not yet have an expiration date in mind for a stay-at-home order he issued. "I’ve been very honest about my expectation of what we are going to be challenged with over the course of the next eight weeks as we prepare. And, trust me, as soon as I have more clarity on all of that, I will share it with you, as is my obligation," Newsom said.</w:t>
      </w:r>
    </w:p>
    <w:p w14:paraId="6432F536" w14:textId="77777777" w:rsidR="006F42B8" w:rsidRPr="00F26A11" w:rsidRDefault="006F42B8" w:rsidP="006F42B8">
      <w:pPr>
        <w:rPr>
          <w:sz w:val="16"/>
          <w:lang w:eastAsia="ja-JP"/>
        </w:rPr>
      </w:pPr>
    </w:p>
    <w:p w14:paraId="11F5FB87" w14:textId="77777777" w:rsidR="006F42B8" w:rsidRPr="00F26A11" w:rsidRDefault="006F42B8" w:rsidP="006F42B8">
      <w:pPr>
        <w:pStyle w:val="Heading4"/>
        <w:rPr>
          <w:lang w:eastAsia="ja-JP"/>
        </w:rPr>
      </w:pPr>
      <w:r w:rsidRPr="00F26A11">
        <w:rPr>
          <w:lang w:eastAsia="ja-JP"/>
        </w:rPr>
        <w:t>States reject trump’s request for voting information</w:t>
      </w:r>
    </w:p>
    <w:p w14:paraId="24BF1488" w14:textId="77777777" w:rsidR="006F42B8" w:rsidRPr="00F26A11" w:rsidRDefault="006F42B8" w:rsidP="006F42B8">
      <w:pPr>
        <w:rPr>
          <w:lang w:eastAsia="ja-JP"/>
        </w:rPr>
      </w:pPr>
      <w:r w:rsidRPr="00F26A11">
        <w:rPr>
          <w:b/>
          <w:bCs/>
          <w:sz w:val="26"/>
          <w:szCs w:val="26"/>
          <w:lang w:eastAsia="ja-JP"/>
        </w:rPr>
        <w:t>Lopez 17</w:t>
      </w:r>
      <w:r w:rsidRPr="00F26A11">
        <w:rPr>
          <w:lang w:eastAsia="ja-JP"/>
        </w:rPr>
        <w:t xml:space="preserve"> At least 44 states have rejected the Trump voter fraud commission’s sweeping data request, </w:t>
      </w:r>
      <w:r w:rsidRPr="00F26A11">
        <w:rPr>
          <w:i/>
          <w:iCs/>
          <w:lang w:eastAsia="ja-JP"/>
        </w:rPr>
        <w:t>Vox</w:t>
      </w:r>
      <w:r w:rsidRPr="00F26A11">
        <w:rPr>
          <w:lang w:eastAsia="ja-JP"/>
        </w:rPr>
        <w:t xml:space="preserve">, </w:t>
      </w:r>
      <w:hyperlink r:id="rId12" w:history="1">
        <w:r w:rsidRPr="00F26A11">
          <w:rPr>
            <w:rStyle w:val="Hyperlink"/>
            <w:lang w:eastAsia="ja-JP"/>
          </w:rPr>
          <w:t>https://www.vox.com/policy-and-politics/2017/7/5/15921806/trump-voter-fraud-commission-states</w:t>
        </w:r>
      </w:hyperlink>
      <w:r w:rsidRPr="00F26A11">
        <w:rPr>
          <w:lang w:eastAsia="ja-JP"/>
        </w:rPr>
        <w:t xml:space="preserve"> HC</w:t>
      </w:r>
    </w:p>
    <w:p w14:paraId="51835882" w14:textId="77777777" w:rsidR="006F42B8" w:rsidRPr="00F26A11" w:rsidRDefault="006F42B8" w:rsidP="006F42B8">
      <w:pPr>
        <w:rPr>
          <w:sz w:val="16"/>
          <w:lang w:eastAsia="ja-JP"/>
        </w:rPr>
      </w:pPr>
      <w:r w:rsidRPr="00F26A11">
        <w:rPr>
          <w:sz w:val="16"/>
          <w:lang w:eastAsia="ja-JP"/>
        </w:rPr>
        <w:t xml:space="preserve">At least </w:t>
      </w:r>
      <w:r w:rsidRPr="00F26A11">
        <w:rPr>
          <w:u w:val="single"/>
          <w:lang w:eastAsia="ja-JP"/>
        </w:rPr>
        <w:t>44 states have rejected a sweeping information request from President Donald Trump’s “election integrity” commission</w:t>
      </w:r>
      <w:r w:rsidRPr="00F26A11">
        <w:rPr>
          <w:sz w:val="16"/>
          <w:lang w:eastAsia="ja-JP"/>
        </w:rPr>
        <w:t xml:space="preserve"> — including the office of Kansas Secretary of State Kris Kobach, who’s one of the two men heading the commission and who sent out the request. CNN surveyed all 50 states after the commission last Wednesday sent out a letter to states asking them to provide all sorts of information about voters, including names, addresses, party affiliation, electoral participation history, and the last four digits of Social Security numbers. CNN found that the </w:t>
      </w:r>
      <w:r w:rsidRPr="00F26A11">
        <w:rPr>
          <w:u w:val="single"/>
          <w:lang w:eastAsia="ja-JP"/>
        </w:rPr>
        <w:t>great majority of states won’t comply with the full request, including Kobach’s own Kansas and other Republican-controlled states</w:t>
      </w:r>
      <w:r w:rsidRPr="00F26A11">
        <w:rPr>
          <w:sz w:val="16"/>
          <w:lang w:eastAsia="ja-JP"/>
        </w:rPr>
        <w:t xml:space="preserve">. In short, </w:t>
      </w:r>
      <w:r w:rsidRPr="00F26A11">
        <w:rPr>
          <w:u w:val="single"/>
          <w:lang w:eastAsia="ja-JP"/>
        </w:rPr>
        <w:t xml:space="preserve">most of the states said the request went too far by asking for confidential voter data </w:t>
      </w:r>
      <w:r w:rsidRPr="00F26A11">
        <w:rPr>
          <w:sz w:val="16"/>
          <w:lang w:eastAsia="ja-JP"/>
        </w:rPr>
        <w:t>that shouldn’t be made public. The commission acknowledged in its letter that the information it receives “will also be made available to the public.” It also asked states to upload the information to a website, which some states worried will never be fully secure from hackers. Based on CNN’s tally, only Colorado, Missouri, and Tennessee seemed to have anything positive to say about the commission’s request. Florida, Hawaii, Nebraska, and New Jersey didn’t return CNN’s requests for comment or are still reviewing the request, and Arkansas and Illinois apparently did not receive the letter yet and refused to comment</w:t>
      </w:r>
      <w:r w:rsidRPr="00F26A11">
        <w:rPr>
          <w:u w:val="single"/>
          <w:lang w:eastAsia="ja-JP"/>
        </w:rPr>
        <w:t>. Trump established the commission earlier this year after he went on multiple rants on Twitter and elsewhere about widespread voter fraud costing him the popular vote in the 2016 electio</w:t>
      </w:r>
      <w:r w:rsidRPr="00F26A11">
        <w:rPr>
          <w:sz w:val="16"/>
          <w:lang w:eastAsia="ja-JP"/>
        </w:rPr>
        <w:t xml:space="preserve">n. There is absolutely no evidence to support Trump’s claim, and the evidence from multiple studies overwhelmingly suggests that voter fraud is extremely rare. But the president nonetheless moved forward with his commission, which many experts speculate is a confirmation-bias expedition — meant to find any evidence that can be spun to give Trump’s claim some credibility. Kobach has insisted that’s not the case. “First of all, the commission is not to prove or disprove what the president speculated about in January," he told CNN. “The purpose of the commission is to find facts and put them on the table. Importantly, it’s a bipartisan commission.” But a lot of states aren’t buying it. At the very least, they’re not buying it enough to provide their confidential data to the federal government. Why states said no Generally, the states rejected at least part of the Trump commission’s request because it asked for information that is confidential. The Trump commission emphasized that it only wanted “publicly available” data, so confidential data doesn’t have to be disclosed. Kobach’s office in Kansas generally followed other states, saying it will only provide “publicly available” information. “Any person in Kansas can obtain it. It is the basic information — name, address, etc. — not the sensitive information like last four SSN. That information is not publicly available, and therefore it is not part of the request,” a spokesperson told CNN. This kind of </w:t>
      </w:r>
      <w:r w:rsidRPr="00F26A11">
        <w:rPr>
          <w:u w:val="single"/>
          <w:lang w:eastAsia="ja-JP"/>
        </w:rPr>
        <w:t>statement was typical of both Republican and Democratic states, which repeatedly emphasized they will only provide publicly available information — meaning data that’s generally obtainable with a public records request</w:t>
      </w:r>
      <w:r w:rsidRPr="00F26A11">
        <w:rPr>
          <w:sz w:val="16"/>
          <w:lang w:eastAsia="ja-JP"/>
        </w:rPr>
        <w:t xml:space="preserve">. Some states — like Colorado, Missouri, and Tennessee — praised Kobach’s request, but also made it clear they will not release all the information the commission asked for. “We are very glad they are asking for information before making decisions,” Colorado Secretary of State Wayne Williams, a Republican, said in a statement. “I wish more federal agencies would ask folks for their opinion and for information before they made decisions.” </w:t>
      </w:r>
      <w:r w:rsidRPr="00F26A11">
        <w:rPr>
          <w:u w:val="single"/>
          <w:lang w:eastAsia="ja-JP"/>
        </w:rPr>
        <w:t>Other states, both Republican- and Democrat-led,</w:t>
      </w:r>
      <w:r w:rsidRPr="00F26A11">
        <w:rPr>
          <w:sz w:val="16"/>
          <w:lang w:eastAsia="ja-JP"/>
        </w:rPr>
        <w:t xml:space="preserve"> took a more fiery approach — </w:t>
      </w:r>
      <w:r w:rsidRPr="00F26A11">
        <w:rPr>
          <w:u w:val="single"/>
          <w:lang w:eastAsia="ja-JP"/>
        </w:rPr>
        <w:t xml:space="preserve">suggesting that the </w:t>
      </w:r>
      <w:r w:rsidRPr="00F26A11">
        <w:rPr>
          <w:b/>
          <w:bCs/>
          <w:u w:val="single"/>
          <w:lang w:eastAsia="ja-JP"/>
        </w:rPr>
        <w:t>Trump commission was way out of line</w:t>
      </w:r>
      <w:r w:rsidRPr="00F26A11">
        <w:rPr>
          <w:u w:val="single"/>
          <w:lang w:eastAsia="ja-JP"/>
        </w:rPr>
        <w:t xml:space="preserve">. </w:t>
      </w:r>
      <w:r w:rsidRPr="00F26A11">
        <w:rPr>
          <w:sz w:val="16"/>
          <w:lang w:eastAsia="ja-JP"/>
        </w:rPr>
        <w:t xml:space="preserve">“The President’s Commission has quickly politicized its work by asking states for an incredible amount of voter data that I have, time and time again, refused to release,” Louisiana Secretary of State Tom Schedler, a Republican, said in a statement. “My response to the Commission is, you’re not going to play politics with Louisiana’s voter data, and if you are, then you can purchase the limited public information available by law, to any candidate running for office. That’s it.” “My reply would be: They can go jump in the Gulf of Mexico, and Mississippi is a great State to launch from,” Mississippi Secretary of State Delbert Hosemann, a Republican, said in a statement. “Mississippi residents should celebrate Independence Day and our State’s right to protect the privacy of our citizens by conducting our own electoral processes.” “I do not intend to release Kentuckians’ sensitive personal data to the federal government,” Kentucky Secretary of State Alison Lundergan Grimes, a Democrat, said in a statement. “The president created his election commission based on the false notion that ‘voter fraud’ is a widespread issue — it is not. Indeed, despite bipartisan objections and a lack of authority, the President has repeatedly spread the lie that three to five million illegal votes were cast in the last election. Kentucky will not aid a commission that is at best a waste of taxpayer money and at worst an attempt to legitimize voter suppression efforts across the country.” Pennsylvania Gov. Tom Wolf, a Democrat, argued that the request and the commission in general are based on falsehoods. “I have serious reservations about the true intentions of this effort in light of the false statements this administration has made regarding voting integrity, the historical suppression of voting rights, and the way that such data has been used in the past,” he said, adding that the commission may buy some of the data it’s requesting for $20 at pavoterservices.pa.gov, “like any citizen.” For the full list of states’ statements, check out CNN’s survey. In response, Trump suggested on Twitter that states are trying to hide something. But </w:t>
      </w:r>
      <w:r w:rsidRPr="00F26A11">
        <w:rPr>
          <w:u w:val="single"/>
          <w:lang w:eastAsia="ja-JP"/>
        </w:rPr>
        <w:t>states — which, again, include Republican-controlled states — say that they are just trying to keep private information private, instead of handing it over to the federal</w:t>
      </w:r>
      <w:r w:rsidRPr="00F26A11">
        <w:rPr>
          <w:sz w:val="16"/>
          <w:lang w:eastAsia="ja-JP"/>
        </w:rPr>
        <w:t xml:space="preserve"> government and potentially putting it at risk.</w:t>
      </w:r>
    </w:p>
    <w:p w14:paraId="36E7486C" w14:textId="77777777" w:rsidR="006F42B8" w:rsidRPr="00F26A11" w:rsidRDefault="006F42B8" w:rsidP="006F42B8">
      <w:pPr>
        <w:rPr>
          <w:sz w:val="16"/>
          <w:lang w:eastAsia="ja-JP"/>
        </w:rPr>
      </w:pPr>
    </w:p>
    <w:p w14:paraId="61D21EDD" w14:textId="77777777" w:rsidR="006F42B8" w:rsidRPr="00F26A11" w:rsidRDefault="006F42B8" w:rsidP="006F42B8">
      <w:pPr>
        <w:pStyle w:val="Heading4"/>
        <w:rPr>
          <w:lang w:eastAsia="ja-JP"/>
        </w:rPr>
      </w:pPr>
      <w:r w:rsidRPr="00F26A11">
        <w:rPr>
          <w:lang w:eastAsia="ja-JP"/>
        </w:rPr>
        <w:t>States plot themselves against Trump due to coronavirus policies – they are and will use any chance to circumvent him</w:t>
      </w:r>
    </w:p>
    <w:p w14:paraId="54F6F700" w14:textId="77777777" w:rsidR="006F42B8" w:rsidRPr="00F26A11" w:rsidRDefault="006F42B8" w:rsidP="006F42B8">
      <w:pPr>
        <w:rPr>
          <w:lang w:eastAsia="ja-JP"/>
        </w:rPr>
      </w:pPr>
      <w:r w:rsidRPr="00F26A11">
        <w:rPr>
          <w:b/>
          <w:bCs/>
          <w:sz w:val="26"/>
          <w:szCs w:val="26"/>
          <w:lang w:eastAsia="ja-JP"/>
        </w:rPr>
        <w:t>Nicholas and Gilsinan 5/2</w:t>
      </w:r>
      <w:r w:rsidRPr="00F26A11">
        <w:rPr>
          <w:lang w:eastAsia="ja-JP"/>
        </w:rPr>
        <w:t xml:space="preserve"> The End of the Imperial Presidency. </w:t>
      </w:r>
      <w:r w:rsidRPr="00F26A11">
        <w:rPr>
          <w:i/>
          <w:iCs/>
          <w:lang w:eastAsia="ja-JP"/>
        </w:rPr>
        <w:t>The Atlantic</w:t>
      </w:r>
      <w:r w:rsidRPr="00F26A11">
        <w:rPr>
          <w:lang w:eastAsia="ja-JP"/>
        </w:rPr>
        <w:t xml:space="preserve">. </w:t>
      </w:r>
      <w:hyperlink r:id="rId13" w:history="1">
        <w:r w:rsidRPr="00F26A11">
          <w:rPr>
            <w:rStyle w:val="Hyperlink"/>
            <w:lang w:eastAsia="ja-JP"/>
          </w:rPr>
          <w:t>https://www.theatlantic.com/politics/archive/2020/05/trump-governors-coronavirus/611023/</w:t>
        </w:r>
      </w:hyperlink>
      <w:r w:rsidRPr="00F26A11">
        <w:rPr>
          <w:lang w:eastAsia="ja-JP"/>
        </w:rPr>
        <w:t xml:space="preserve"> Peter Nicholas is a staff writer at The Atlantic, where he covers the White House. Kathy Gilsinan is a contributing writer at The Atlantic.</w:t>
      </w:r>
      <w:r>
        <w:rPr>
          <w:lang w:eastAsia="ja-JP"/>
        </w:rPr>
        <w:t xml:space="preserve"> HC</w:t>
      </w:r>
    </w:p>
    <w:p w14:paraId="216E985D" w14:textId="77777777" w:rsidR="006F42B8" w:rsidRPr="00F26A11" w:rsidRDefault="006F42B8" w:rsidP="006F42B8">
      <w:pPr>
        <w:rPr>
          <w:lang w:eastAsia="ja-JP"/>
        </w:rPr>
      </w:pPr>
      <w:r w:rsidRPr="00F26A11">
        <w:rPr>
          <w:lang w:eastAsia="ja-JP"/>
        </w:rPr>
        <w:t xml:space="preserve">At times, </w:t>
      </w:r>
      <w:r w:rsidRPr="00F26A11">
        <w:rPr>
          <w:u w:val="single"/>
          <w:lang w:eastAsia="ja-JP"/>
        </w:rPr>
        <w:t xml:space="preserve">the Trump administration has seemed </w:t>
      </w:r>
      <w:r w:rsidRPr="00F26A11">
        <w:rPr>
          <w:b/>
          <w:bCs/>
          <w:u w:val="single"/>
          <w:lang w:eastAsia="ja-JP"/>
        </w:rPr>
        <w:t>less like a partner than a competitor</w:t>
      </w:r>
      <w:r w:rsidRPr="00F26A11">
        <w:rPr>
          <w:lang w:eastAsia="ja-JP"/>
        </w:rPr>
        <w:t xml:space="preserve">, </w:t>
      </w:r>
      <w:r w:rsidRPr="00F26A11">
        <w:rPr>
          <w:u w:val="single"/>
          <w:lang w:eastAsia="ja-JP"/>
        </w:rPr>
        <w:t>commandeering supplies that governors had thought were coming their way</w:t>
      </w:r>
      <w:r w:rsidRPr="00F26A11">
        <w:rPr>
          <w:lang w:eastAsia="ja-JP"/>
        </w:rPr>
        <w:t xml:space="preserve">. </w:t>
      </w:r>
      <w:r w:rsidRPr="00F26A11">
        <w:rPr>
          <w:u w:val="single"/>
          <w:lang w:eastAsia="ja-JP"/>
        </w:rPr>
        <w:t>Shipments of gloves, masks, and ventilators bound for states have been rerouted to the federal government</w:t>
      </w:r>
      <w:r w:rsidRPr="00F26A11">
        <w:rPr>
          <w:b/>
          <w:bCs/>
          <w:lang w:eastAsia="ja-JP"/>
        </w:rPr>
        <w:t>.</w:t>
      </w:r>
      <w:r w:rsidRPr="00F26A11">
        <w:rPr>
          <w:lang w:eastAsia="ja-JP"/>
        </w:rPr>
        <w:t xml:space="preserve"> Larry Hogan, Maryland’s Republican governor, said this week that </w:t>
      </w:r>
      <w:r w:rsidRPr="00F26A11">
        <w:rPr>
          <w:u w:val="single"/>
          <w:lang w:eastAsia="ja-JP"/>
        </w:rPr>
        <w:t xml:space="preserve">thousands of coronavirus tests he obtained from South Korea are now under guard at “an undisclosed location,” in part because he </w:t>
      </w:r>
      <w:r w:rsidRPr="00F26A11">
        <w:rPr>
          <w:b/>
          <w:bCs/>
          <w:u w:val="single"/>
          <w:lang w:eastAsia="ja-JP"/>
        </w:rPr>
        <w:t>doesn’t want them seized by the Trump</w:t>
      </w:r>
      <w:r w:rsidRPr="00F26A11">
        <w:rPr>
          <w:u w:val="single"/>
          <w:lang w:eastAsia="ja-JP"/>
        </w:rPr>
        <w:t xml:space="preserve"> administration</w:t>
      </w:r>
      <w:r w:rsidRPr="00F26A11">
        <w:rPr>
          <w:lang w:eastAsia="ja-JP"/>
        </w:rPr>
        <w:t xml:space="preserve">. The federal government “needs to be in or out,” Colorado Governor Jared Polis, a Democrat, told us. “If they’re out, that’s great; they’re not buying stuff out from under the states. If they’re in, they need to have a transparent process on how they’re making decisions on what states like Colorado will be getting.” (One senior White House official told us the administration has on occasion jumped to the front of the line when it comes to buying supplies, but only to ensure that states with more infections get material they need.) Even Ohio Governor Mike DeWine, a Republican who told us he’s generally satisfied with the White House’s coordination on the crisis, has struggled to secure enough protective equipment for medical workers. “It’s the Wild West out there, trying to get PPE,” he said. At one point, the state received a shipment—from China by way of Los Angeles—of what DeWine thought would be 5 million N95 masks, only to have inspectors find that beneath a top layer of genuine masks the rest was, in DeWine’s words, “junk.” “There’s people who are just scam artists everywhere,” he told us. </w:t>
      </w:r>
      <w:r w:rsidRPr="00F26A11">
        <w:rPr>
          <w:u w:val="single"/>
          <w:lang w:eastAsia="ja-JP"/>
        </w:rPr>
        <w:t xml:space="preserve">In </w:t>
      </w:r>
      <w:r w:rsidRPr="00F26A11">
        <w:rPr>
          <w:b/>
          <w:bCs/>
          <w:u w:val="single"/>
          <w:lang w:eastAsia="ja-JP"/>
        </w:rPr>
        <w:t>Trump’s absence</w:t>
      </w:r>
      <w:r w:rsidRPr="00F26A11">
        <w:rPr>
          <w:u w:val="single"/>
          <w:lang w:eastAsia="ja-JP"/>
        </w:rPr>
        <w:t xml:space="preserve">, many </w:t>
      </w:r>
      <w:r w:rsidRPr="00F26A11">
        <w:rPr>
          <w:b/>
          <w:bCs/>
          <w:u w:val="single"/>
          <w:lang w:eastAsia="ja-JP"/>
        </w:rPr>
        <w:t>governors have been eager to collaborate with one another</w:t>
      </w:r>
      <w:r w:rsidRPr="00F26A11">
        <w:rPr>
          <w:u w:val="single"/>
          <w:lang w:eastAsia="ja-JP"/>
        </w:rPr>
        <w:t xml:space="preserve"> instead. Earlier this week, for example, Colorado and Nevada joined California, Oregon, and Washington in a pact that aims to responsibly ease stay-at-home orders and reopen their states.</w:t>
      </w:r>
      <w:r w:rsidRPr="00F26A11">
        <w:rPr>
          <w:lang w:eastAsia="ja-JP"/>
        </w:rPr>
        <w:t xml:space="preserve"> Governors on the East Coast have established a similar alliance. “You have broader coalitions,” Raymond Scheppach, a former longtime executive director of the National Governors Association, told us. The </w:t>
      </w:r>
      <w:r w:rsidRPr="00F26A11">
        <w:rPr>
          <w:u w:val="single"/>
          <w:lang w:eastAsia="ja-JP"/>
        </w:rPr>
        <w:t xml:space="preserve">governors “are </w:t>
      </w:r>
      <w:r w:rsidRPr="00F26A11">
        <w:rPr>
          <w:b/>
          <w:bCs/>
          <w:u w:val="single"/>
          <w:lang w:eastAsia="ja-JP"/>
        </w:rPr>
        <w:t>getting into groupings so they won’t get pushed around by [Trump]</w:t>
      </w:r>
      <w:r w:rsidRPr="00F26A11">
        <w:rPr>
          <w:u w:val="single"/>
          <w:lang w:eastAsia="ja-JP"/>
        </w:rPr>
        <w:t>.</w:t>
      </w:r>
      <w:r w:rsidRPr="00F26A11">
        <w:rPr>
          <w:lang w:eastAsia="ja-JP"/>
        </w:rPr>
        <w:t>” Read: What will happen when red states need help? And they’re gaining new capabilities that could render them less reliant on a president who demands they show personal gratitude. “Our state has had to learn to navigate international supply chains,” Polis said. “We’ve pulled in people from the private sector, we’ve established strong relationships in China and South Korea, and we’ve been doing what we can to have supplies we need for Colorado.” For Trump, elevating the governors may have already backfired. He can try to blame them for things going sour. But he’s also invited comparisons that have left his public profile diminished. A new poll shows that 64 percent of Americans think their governor is doing a better job handling the pandemic than Trump. Another poll showed approval for DeWine’s coronavirus-crisis management at 85 percent, versus 50 percent for Trump.</w:t>
      </w:r>
    </w:p>
    <w:p w14:paraId="2AD7E7B3" w14:textId="77777777" w:rsidR="006F42B8" w:rsidRPr="00F26A11" w:rsidRDefault="006F42B8" w:rsidP="006F42B8">
      <w:pPr>
        <w:rPr>
          <w:lang w:eastAsia="ja-JP"/>
        </w:rPr>
      </w:pPr>
    </w:p>
    <w:p w14:paraId="37E0958B" w14:textId="77777777" w:rsidR="006F42B8" w:rsidRPr="00F26A11" w:rsidRDefault="006F42B8" w:rsidP="006F42B8">
      <w:pPr>
        <w:pStyle w:val="Heading4"/>
        <w:rPr>
          <w:lang w:eastAsia="ja-JP"/>
        </w:rPr>
      </w:pPr>
      <w:r w:rsidRPr="00F26A11">
        <w:rPr>
          <w:lang w:eastAsia="ja-JP"/>
        </w:rPr>
        <w:t>States don’t follow federal criminal justice reform – unchanging state prison population after the FSA prove</w:t>
      </w:r>
    </w:p>
    <w:p w14:paraId="3DD5D554" w14:textId="77777777" w:rsidR="006F42B8" w:rsidRPr="00F26A11" w:rsidRDefault="006F42B8" w:rsidP="006F42B8">
      <w:pPr>
        <w:rPr>
          <w:i/>
          <w:iCs/>
          <w:lang w:eastAsia="ja-JP"/>
        </w:rPr>
      </w:pPr>
      <w:r w:rsidRPr="00F26A11">
        <w:rPr>
          <w:b/>
          <w:bCs/>
          <w:sz w:val="26"/>
          <w:szCs w:val="26"/>
          <w:lang w:eastAsia="ja-JP"/>
        </w:rPr>
        <w:t>Clark and Ross 19</w:t>
      </w:r>
      <w:r w:rsidRPr="00F26A11">
        <w:rPr>
          <w:lang w:eastAsia="ja-JP"/>
        </w:rPr>
        <w:t xml:space="preserve">. The First Step Act promised widespread reform. What has the criminal justice overhaul achieved so far? </w:t>
      </w:r>
      <w:r w:rsidRPr="00F26A11">
        <w:rPr>
          <w:i/>
          <w:iCs/>
          <w:lang w:eastAsia="ja-JP"/>
        </w:rPr>
        <w:t xml:space="preserve">NBC News. </w:t>
      </w:r>
      <w:hyperlink r:id="rId14" w:history="1">
        <w:r w:rsidRPr="00F26A11">
          <w:rPr>
            <w:rStyle w:val="Hyperlink"/>
            <w:i/>
            <w:iCs/>
            <w:lang w:eastAsia="ja-JP"/>
          </w:rPr>
          <w:t>https://www.nbcnews.com/politics/politics-news/first-step-act-promised-widespread-reform-what-has-criminal-justice-n1079771</w:t>
        </w:r>
      </w:hyperlink>
      <w:r w:rsidRPr="00F26A11">
        <w:rPr>
          <w:i/>
          <w:iCs/>
          <w:lang w:eastAsia="ja-JP"/>
        </w:rPr>
        <w:t xml:space="preserve"> </w:t>
      </w:r>
      <w:r w:rsidRPr="00F26A11">
        <w:rPr>
          <w:lang w:eastAsia="ja-JP"/>
        </w:rPr>
        <w:t>Janell Ross is a reporter for NBC BLK who writes about race, politics and social issues. Dartunorro Clark is a political reporter for NBC News.</w:t>
      </w:r>
      <w:r>
        <w:rPr>
          <w:lang w:eastAsia="ja-JP"/>
        </w:rPr>
        <w:t xml:space="preserve"> HC </w:t>
      </w:r>
    </w:p>
    <w:p w14:paraId="4F65DD91" w14:textId="77777777" w:rsidR="006F42B8" w:rsidRPr="00F26A11" w:rsidRDefault="006F42B8" w:rsidP="006F42B8">
      <w:pPr>
        <w:rPr>
          <w:lang w:eastAsia="ja-JP"/>
        </w:rPr>
      </w:pPr>
      <w:r w:rsidRPr="00F26A11">
        <w:rPr>
          <w:u w:val="single"/>
          <w:lang w:eastAsia="ja-JP"/>
        </w:rPr>
        <w:t>Advocates for the First Step Act, particularly left-leaning ones, describedits reformsashistoric but modest</w:t>
      </w:r>
      <w:r w:rsidRPr="00F26A11">
        <w:rPr>
          <w:lang w:eastAsia="ja-JP"/>
        </w:rPr>
        <w:t xml:space="preserve">. True </w:t>
      </w:r>
      <w:r w:rsidRPr="00F26A11">
        <w:rPr>
          <w:u w:val="single"/>
          <w:lang w:eastAsia="ja-JP"/>
        </w:rPr>
        <w:t>change will require looking to the heart of the system — police interactions and what happens inside courtrooms, experts said</w:t>
      </w:r>
      <w:r w:rsidRPr="00F26A11">
        <w:rPr>
          <w:lang w:eastAsia="ja-JP"/>
        </w:rPr>
        <w:t xml:space="preserve">. Right now, black Americans are more likely to be arrested for the same activities as white Americans, and more likely to be prosecuted, convicted and sentenced to longer jail terms. “It's understandable that people are frustrated with the pace of progress,” said Gelb. “At the same time, the criminal justice system is massive and fragmented. And it's going to continue to take some time to build the political will to tackle many of the more difficult issues.” </w:t>
      </w:r>
      <w:r w:rsidRPr="00F26A11">
        <w:rPr>
          <w:u w:val="single"/>
          <w:lang w:eastAsia="ja-JP"/>
        </w:rPr>
        <w:t xml:space="preserve">Gil Kerlikowske, the former commissioner of U.S. Customs and Border Protection and drug czar under President Barack Obama, suggested that reformers look to the states. First Step covers the nearly 180,000 federal inmate population, and </w:t>
      </w:r>
      <w:r w:rsidRPr="00F26A11">
        <w:rPr>
          <w:b/>
          <w:bCs/>
          <w:u w:val="single"/>
          <w:lang w:eastAsia="ja-JP"/>
        </w:rPr>
        <w:t>does not touch the roughly 1.3 million people in state prisons</w:t>
      </w:r>
      <w:r w:rsidRPr="00F26A11">
        <w:rPr>
          <w:lang w:eastAsia="ja-JP"/>
        </w:rPr>
        <w:t xml:space="preserve">. "I think that </w:t>
      </w:r>
      <w:r w:rsidRPr="00F26A11">
        <w:rPr>
          <w:u w:val="single"/>
          <w:lang w:eastAsia="ja-JP"/>
        </w:rPr>
        <w:t xml:space="preserve">the states have been moving in this direction now for quite a while,” he said. “But I think the First Step Act sends a good signal nationally, because </w:t>
      </w:r>
      <w:r w:rsidRPr="00F26A11">
        <w:rPr>
          <w:b/>
          <w:bCs/>
          <w:u w:val="single"/>
          <w:lang w:eastAsia="ja-JP"/>
        </w:rPr>
        <w:t>not all states are on board, and not all states move as aggressively</w:t>
      </w:r>
      <w:r w:rsidRPr="00F26A11">
        <w:rPr>
          <w:lang w:eastAsia="ja-JP"/>
        </w:rPr>
        <w:t xml:space="preserve">." To make a more significant dent in the nation’s prison population, </w:t>
      </w:r>
      <w:r w:rsidRPr="00F26A11">
        <w:rPr>
          <w:u w:val="single"/>
          <w:lang w:eastAsia="ja-JP"/>
        </w:rPr>
        <w:t>attention must shift toward the roots of mass incarceration</w:t>
      </w:r>
      <w:r w:rsidRPr="00F26A11">
        <w:rPr>
          <w:lang w:eastAsia="ja-JP"/>
        </w:rPr>
        <w:t>, said Tony J. Payton Jr., a Democrat and former Pennsylvania state lawmaker who championed state-level criminal justice reforms. “</w:t>
      </w:r>
      <w:r w:rsidRPr="00F26A11">
        <w:rPr>
          <w:u w:val="single"/>
          <w:lang w:eastAsia="ja-JP"/>
        </w:rPr>
        <w:t>We’ve got to basically dismantle that entire system,”</w:t>
      </w:r>
      <w:r w:rsidRPr="00F26A11">
        <w:rPr>
          <w:lang w:eastAsia="ja-JP"/>
        </w:rPr>
        <w:t xml:space="preserve"> said Payton, who is now affiliated with the 20/20 Bipartisan Justice Center, a national and bipartisan coalition of black criminal justice reformers</w:t>
      </w:r>
    </w:p>
    <w:p w14:paraId="11F1ECA7" w14:textId="77777777" w:rsidR="006F42B8" w:rsidRPr="00F26A11" w:rsidRDefault="006F42B8" w:rsidP="006F42B8">
      <w:pPr>
        <w:rPr>
          <w:lang w:eastAsia="ja-JP"/>
        </w:rPr>
      </w:pPr>
    </w:p>
    <w:p w14:paraId="1F779DC1" w14:textId="77777777" w:rsidR="006F42B8" w:rsidRDefault="006F42B8" w:rsidP="006F42B8">
      <w:pPr>
        <w:pStyle w:val="Heading3"/>
      </w:pPr>
    </w:p>
    <w:p w14:paraId="4BBB1A2C" w14:textId="2E0BCB7B" w:rsidR="006F42B8" w:rsidRPr="00F26A11" w:rsidRDefault="00494A09" w:rsidP="006F42B8">
      <w:pPr>
        <w:pStyle w:val="Heading3"/>
        <w:rPr>
          <w:lang w:eastAsia="ja-JP"/>
        </w:rPr>
      </w:pPr>
      <w:r>
        <w:rPr>
          <w:lang w:eastAsia="ja-JP"/>
        </w:rPr>
        <w:t>1NC – Psych Bias Circumvention</w:t>
      </w:r>
    </w:p>
    <w:p w14:paraId="63E7EDB6" w14:textId="77777777" w:rsidR="006F42B8" w:rsidRPr="00F26A11" w:rsidRDefault="006F42B8" w:rsidP="006F42B8">
      <w:pPr>
        <w:rPr>
          <w:lang w:eastAsia="ja-JP"/>
        </w:rPr>
      </w:pPr>
    </w:p>
    <w:p w14:paraId="53975641" w14:textId="77777777" w:rsidR="006F42B8" w:rsidRPr="00F26A11" w:rsidRDefault="006F42B8" w:rsidP="006F42B8">
      <w:pPr>
        <w:pStyle w:val="Heading4"/>
        <w:rPr>
          <w:lang w:eastAsia="ja-JP"/>
        </w:rPr>
      </w:pPr>
      <w:r w:rsidRPr="00F26A11">
        <w:rPr>
          <w:lang w:eastAsia="ja-JP"/>
        </w:rPr>
        <w:t>The aff does nothing to change the psychology of policing – the social effect of uniforms, roles and obedience invariably results in policy brutality</w:t>
      </w:r>
    </w:p>
    <w:p w14:paraId="6FD4CE1B" w14:textId="77777777" w:rsidR="006F42B8" w:rsidRPr="00F26A11" w:rsidRDefault="006F42B8" w:rsidP="006F42B8">
      <w:pPr>
        <w:rPr>
          <w:lang w:eastAsia="ja-JP"/>
        </w:rPr>
      </w:pPr>
      <w:r w:rsidRPr="00F26A11">
        <w:rPr>
          <w:b/>
          <w:bCs/>
          <w:sz w:val="26"/>
          <w:szCs w:val="26"/>
          <w:lang w:eastAsia="ja-JP"/>
        </w:rPr>
        <w:t>Langley 14</w:t>
      </w:r>
      <w:r w:rsidRPr="00F26A11">
        <w:rPr>
          <w:lang w:eastAsia="ja-JP"/>
        </w:rPr>
        <w:t xml:space="preserve">, Ferguson Protests, Riots, Power Abuse, and Not-So-Quiet Rage, </w:t>
      </w:r>
      <w:r w:rsidRPr="00F26A11">
        <w:rPr>
          <w:i/>
          <w:iCs/>
          <w:lang w:eastAsia="ja-JP"/>
        </w:rPr>
        <w:t>Psychology today</w:t>
      </w:r>
      <w:r w:rsidRPr="00F26A11">
        <w:rPr>
          <w:lang w:eastAsia="ja-JP"/>
        </w:rPr>
        <w:t xml:space="preserve">, </w:t>
      </w:r>
      <w:hyperlink r:id="rId15" w:history="1">
        <w:r w:rsidRPr="00F26A11">
          <w:rPr>
            <w:rStyle w:val="Hyperlink"/>
            <w:lang w:eastAsia="ja-JP"/>
          </w:rPr>
          <w:t>https://www.psychologytoday.com/us/blog/beyond-heroes-and-villains/201408/ferguson-protests-riots-power-abuse-and-not-so-quiet-rage</w:t>
        </w:r>
      </w:hyperlink>
      <w:r w:rsidRPr="00F26A11">
        <w:rPr>
          <w:lang w:eastAsia="ja-JP"/>
        </w:rPr>
        <w:t xml:space="preserve"> Travis Langley, PhD, authored the acclaimed book Batman and Psychology: A Dark and Stormy Knight and edits the Popular Culture Psychology series which launched with The Walking Dead Psychology: Psych of the Living Dead and Star Wars Psychology: Dark Side of the Mind in 2015. Captain America vs. Iron Man: Freedom, Security, Psychology followed in 2016 along with volumes on Game of Thrones and Doctor Who followed; Wonder Woman Psychology: Lassoing the Truth, Star Trek Psychology: The Mental Frontier, and Supernatural Psychology: Roads Less Traveled in 2017; Daredevil Psychology: The Devil You Know and Westworld Psychology: Violent Delights in 2018; Black Panther Psychology: Hidden Kingdoms and The Joker Psychology: Evil Clowns and the Women Who Love Them in 2019. Dr. Langley received his B.A. in psychology from Hendrix College and his M.S. and Ph.D. in psychology from Tulane University. A distinguished professor of psychology at Henderson State University, he teaches on crime, social behavior, mental illness, and media, including courses titled "Batman" and "Psych of the Living Dead." HC</w:t>
      </w:r>
    </w:p>
    <w:p w14:paraId="51F3E17C" w14:textId="77777777" w:rsidR="006F42B8" w:rsidRPr="00F26A11" w:rsidRDefault="006F42B8" w:rsidP="006F42B8">
      <w:pPr>
        <w:rPr>
          <w:lang w:eastAsia="ja-JP"/>
        </w:rPr>
      </w:pPr>
      <w:r w:rsidRPr="00F26A11">
        <w:rPr>
          <w:lang w:eastAsia="ja-JP"/>
        </w:rPr>
        <w:t xml:space="preserve">Is Milgram's obedience experiment really more relevant than Zimbardo's prison simulation, or is it simply better known? Stanley </w:t>
      </w:r>
      <w:r w:rsidRPr="00F26A11">
        <w:rPr>
          <w:u w:val="single"/>
          <w:lang w:eastAsia="ja-JP"/>
        </w:rPr>
        <w:t>Milgram (1965) conducted the most famous study in the history of psychology, in which he directed participants to deliver painful and potentially lethal electric shocks to another test subject</w:t>
      </w:r>
      <w:r w:rsidRPr="00F26A11">
        <w:rPr>
          <w:lang w:eastAsia="ja-JP"/>
        </w:rPr>
        <w:t xml:space="preserve"> (the researcher's confederate, who did not really get shocked and only pretended to be hurt). Milgram </w:t>
      </w:r>
      <w:r w:rsidRPr="00F26A11">
        <w:rPr>
          <w:u w:val="single"/>
          <w:lang w:eastAsia="ja-JP"/>
        </w:rPr>
        <w:t>found that about two thirds of all participants would deliver the maximum, most dangerous shocks when directed to do so by an authority figure.</w:t>
      </w:r>
      <w:r w:rsidRPr="00F26A11">
        <w:rPr>
          <w:lang w:eastAsia="ja-JP"/>
        </w:rPr>
        <w:t xml:space="preserve"> That was about obedience. There are most likely </w:t>
      </w:r>
      <w:r w:rsidRPr="00F26A11">
        <w:rPr>
          <w:b/>
          <w:bCs/>
          <w:u w:val="single"/>
          <w:lang w:eastAsia="ja-JP"/>
        </w:rPr>
        <w:t>officers who are intimidating protestors out of obedience to their own superior officers</w:t>
      </w:r>
      <w:r w:rsidRPr="00F26A11">
        <w:rPr>
          <w:u w:val="single"/>
          <w:lang w:eastAsia="ja-JP"/>
        </w:rPr>
        <w:t xml:space="preserve">, but the worst of what's going on often involves the initiative of individual officers, </w:t>
      </w:r>
      <w:r w:rsidRPr="00F26A11">
        <w:rPr>
          <w:b/>
          <w:bCs/>
          <w:u w:val="single"/>
          <w:lang w:eastAsia="ja-JP"/>
        </w:rPr>
        <w:t>starting with the one who gunned down an unarmed young man</w:t>
      </w:r>
      <w:r w:rsidRPr="00F26A11">
        <w:rPr>
          <w:lang w:eastAsia="ja-JP"/>
        </w:rPr>
        <w:t xml:space="preserve">. Philip Zimbardo's 1971 prison simulation study, however, demonstrated how </w:t>
      </w:r>
      <w:r w:rsidRPr="00F26A11">
        <w:rPr>
          <w:u w:val="single"/>
          <w:lang w:eastAsia="ja-JP"/>
        </w:rPr>
        <w:t>people's roles and uniforms shape their behavior</w:t>
      </w:r>
      <w:r w:rsidRPr="00F26A11">
        <w:rPr>
          <w:lang w:eastAsia="ja-JP"/>
        </w:rPr>
        <w:t xml:space="preserve">. </w:t>
      </w:r>
      <w:r w:rsidRPr="00F26A11">
        <w:rPr>
          <w:u w:val="single"/>
          <w:lang w:eastAsia="ja-JP"/>
        </w:rPr>
        <w:t>Zimbardo demonstrated that power corrupts</w:t>
      </w:r>
      <w:r w:rsidRPr="00F26A11">
        <w:rPr>
          <w:lang w:eastAsia="ja-JP"/>
        </w:rPr>
        <w:t>. In the Stanford prison experiment, as it is commonly known, he randomly assigned volunteers to play the roles of either guards or prisoners in what was supposed to be a two-week experiment but ended after 6 days. Guards got carried away with how harshly they often treated prisoners; many prisoners became dehumanized and thought only of escape, survival, and hatred toward the guards; and Zimbardo himself lost sight of the project's cruel reality partly because he made the mistake of casting himself as the prisoner superintendent</w:t>
      </w:r>
      <w:r w:rsidRPr="00F26A11">
        <w:rPr>
          <w:u w:val="single"/>
          <w:lang w:eastAsia="ja-JP"/>
        </w:rPr>
        <w:t>. Even the smart, analytical, well trained psychologist fell into his role and under the thrall of the power of the situation</w:t>
      </w:r>
      <w:r w:rsidRPr="00F26A11">
        <w:rPr>
          <w:lang w:eastAsia="ja-JP"/>
        </w:rPr>
        <w:t xml:space="preserve">. When I was in graduate school, I attended a talk Zimbardo gave at a meeting of the American Psychological Association. After Phil previewed the documentary Quiet Rage about the Stanford prison experiment, a Russian psychologist said (via translator) that seeing the film made him realize that his own country had undergone one massive experiment in which everybody fell into such roles over the course of too many decades. Mob behavior is a different issue, also one involving the power of the situation. Zimbardo's obedience study was not about group influence, though. Zimbardo's study </w:t>
      </w:r>
      <w:r w:rsidRPr="00F26A11">
        <w:rPr>
          <w:u w:val="single"/>
          <w:lang w:eastAsia="ja-JP"/>
        </w:rPr>
        <w:t>reveals more about the intricacies of group influence and the dangerous influence of roles.</w:t>
      </w:r>
      <w:r w:rsidRPr="00F26A11">
        <w:rPr>
          <w:lang w:eastAsia="ja-JP"/>
        </w:rPr>
        <w:t xml:space="preserve"> </w:t>
      </w:r>
      <w:r w:rsidRPr="00F26A11">
        <w:rPr>
          <w:u w:val="single"/>
          <w:lang w:eastAsia="ja-JP"/>
        </w:rPr>
        <w:t>Zimbardo's study shows that power corrupts and the consequences of corruption can escalate</w:t>
      </w:r>
      <w:r w:rsidRPr="00F26A11">
        <w:rPr>
          <w:lang w:eastAsia="ja-JP"/>
        </w:rPr>
        <w:t>.</w:t>
      </w:r>
    </w:p>
    <w:p w14:paraId="141E3FAC" w14:textId="77777777" w:rsidR="006F42B8" w:rsidRPr="00F26A11" w:rsidRDefault="006F42B8" w:rsidP="006F42B8">
      <w:pPr>
        <w:rPr>
          <w:lang w:eastAsia="ja-JP"/>
        </w:rPr>
      </w:pPr>
    </w:p>
    <w:p w14:paraId="677D52FE" w14:textId="77777777" w:rsidR="006F42B8" w:rsidRPr="00F26A11" w:rsidRDefault="006F42B8" w:rsidP="006F42B8">
      <w:pPr>
        <w:pStyle w:val="Heading4"/>
        <w:rPr>
          <w:lang w:eastAsia="ja-JP"/>
        </w:rPr>
      </w:pPr>
      <w:r w:rsidRPr="00F26A11">
        <w:rPr>
          <w:lang w:eastAsia="ja-JP"/>
        </w:rPr>
        <w:t xml:space="preserve">Reforms fail –police brutality is the result split second reactions divorced from </w:t>
      </w:r>
      <w:r w:rsidRPr="00F26A11">
        <w:rPr>
          <w:u w:val="single"/>
          <w:lang w:eastAsia="ja-JP"/>
        </w:rPr>
        <w:t>rational thinking</w:t>
      </w:r>
      <w:r w:rsidRPr="00F26A11">
        <w:rPr>
          <w:lang w:eastAsia="ja-JP"/>
        </w:rPr>
        <w:t xml:space="preserve"> or the officer’s “racism.” </w:t>
      </w:r>
    </w:p>
    <w:p w14:paraId="4DE5CC3D" w14:textId="77777777" w:rsidR="006F42B8" w:rsidRPr="00F26A11" w:rsidRDefault="006F42B8" w:rsidP="006F42B8">
      <w:pPr>
        <w:rPr>
          <w:i/>
          <w:iCs/>
          <w:lang w:eastAsia="ja-JP"/>
        </w:rPr>
      </w:pPr>
      <w:r w:rsidRPr="00F26A11">
        <w:rPr>
          <w:b/>
          <w:bCs/>
          <w:sz w:val="26"/>
          <w:szCs w:val="26"/>
          <w:lang w:eastAsia="ja-JP"/>
        </w:rPr>
        <w:t>Lehigh University 14</w:t>
      </w:r>
      <w:r w:rsidRPr="00F26A11">
        <w:rPr>
          <w:lang w:eastAsia="ja-JP"/>
        </w:rPr>
        <w:t xml:space="preserve">. A psychological perspective on police violence. </w:t>
      </w:r>
      <w:r w:rsidRPr="00F26A11">
        <w:rPr>
          <w:i/>
          <w:iCs/>
          <w:lang w:eastAsia="ja-JP"/>
        </w:rPr>
        <w:t xml:space="preserve">Lehigh University. </w:t>
      </w:r>
      <w:hyperlink r:id="rId16" w:history="1">
        <w:r w:rsidRPr="00F26A11">
          <w:rPr>
            <w:rStyle w:val="Hyperlink"/>
            <w:lang w:eastAsia="ja-JP"/>
          </w:rPr>
          <w:t>https://www2.lehigh.edu/news/a-psychological-perspective-on-police-violence</w:t>
        </w:r>
      </w:hyperlink>
      <w:r w:rsidRPr="00F26A11">
        <w:rPr>
          <w:lang w:eastAsia="ja-JP"/>
        </w:rPr>
        <w:t xml:space="preserve"> HC</w:t>
      </w:r>
    </w:p>
    <w:p w14:paraId="03D92491" w14:textId="77777777" w:rsidR="006F42B8" w:rsidRPr="00F26A11" w:rsidRDefault="006F42B8" w:rsidP="006F42B8">
      <w:pPr>
        <w:rPr>
          <w:lang w:eastAsia="ja-JP"/>
        </w:rPr>
      </w:pPr>
      <w:r w:rsidRPr="00F26A11">
        <w:rPr>
          <w:lang w:eastAsia="ja-JP"/>
        </w:rPr>
        <w:t xml:space="preserve">A Staten Island grand </w:t>
      </w:r>
      <w:r w:rsidRPr="00F26A11">
        <w:rPr>
          <w:u w:val="single"/>
          <w:lang w:eastAsia="ja-JP"/>
        </w:rPr>
        <w:t>jury's decision not to indict police officer Daniel Pantaleo in the chokehold death of Eric Garner came in the wake of the Nov. 24 news that Ferguson, Missouri, police officer Darren Wilson would walk free after killing 18-year-old Michael Brown</w:t>
      </w:r>
      <w:r w:rsidRPr="00F26A11">
        <w:rPr>
          <w:lang w:eastAsia="ja-JP"/>
        </w:rPr>
        <w:t xml:space="preserve">. The debate over the grand jury decisions has been widespread. Protests, “die-ins,” and vigils have been held everywhere from college campuses to athletic venues and major city landmarks. Students, politicians, police officers and demonstrators nationwide hold different views about racism and law enforcement. A recent report on NPR indicated that part of the problem with police violence against citizens is born of officers’ fears. Gordon B. </w:t>
      </w:r>
      <w:r w:rsidRPr="00F26A11">
        <w:rPr>
          <w:u w:val="single"/>
          <w:lang w:eastAsia="ja-JP"/>
        </w:rPr>
        <w:t xml:space="preserve">Moskowitz, chair of the psychology department at Lehigh University, suggests that it is </w:t>
      </w:r>
      <w:r w:rsidRPr="00F26A11">
        <w:rPr>
          <w:b/>
          <w:bCs/>
          <w:u w:val="single"/>
          <w:lang w:eastAsia="ja-JP"/>
        </w:rPr>
        <w:t>naive to call these events racialized decisions in the manner most people think about race</w:t>
      </w:r>
      <w:r w:rsidRPr="00F26A11">
        <w:rPr>
          <w:lang w:eastAsia="ja-JP"/>
        </w:rPr>
        <w:t xml:space="preserve"> (overt hatred and dislike for blacks by white officers). However, </w:t>
      </w:r>
      <w:r w:rsidRPr="00F26A11">
        <w:rPr>
          <w:u w:val="single"/>
          <w:lang w:eastAsia="ja-JP"/>
        </w:rPr>
        <w:t>it is equally naive to say Americans live in a post-racial society where such actions are not influenced by race</w:t>
      </w:r>
      <w:r w:rsidRPr="00F26A11">
        <w:rPr>
          <w:lang w:eastAsia="ja-JP"/>
        </w:rPr>
        <w:t xml:space="preserve">. Moskowitz, a social psychologist whose research interests examine thought processes that occur effortlessly and unconsciously, was asked to provide his thoughts on how racial bias may play a part in police violence, and not necessarily an overt one. He </w:t>
      </w:r>
      <w:r w:rsidRPr="00F26A11">
        <w:rPr>
          <w:u w:val="single"/>
          <w:lang w:eastAsia="ja-JP"/>
        </w:rPr>
        <w:t>suggests that the image of racism conjured is often very different from the way it is actually manifested in everyday life</w:t>
      </w:r>
      <w:r w:rsidRPr="00F26A11">
        <w:rPr>
          <w:lang w:eastAsia="ja-JP"/>
        </w:rPr>
        <w:t>. “</w:t>
      </w:r>
      <w:r w:rsidRPr="00F26A11">
        <w:rPr>
          <w:u w:val="single"/>
          <w:lang w:eastAsia="ja-JP"/>
        </w:rPr>
        <w:t>The actual impact of racism on our decisions can be very subtle</w:t>
      </w:r>
      <w:r w:rsidRPr="00F26A11">
        <w:rPr>
          <w:lang w:eastAsia="ja-JP"/>
        </w:rPr>
        <w:t>, often not something easily recognized by the people who are being influenced,” says Moskowitz. The most r</w:t>
      </w:r>
      <w:r w:rsidRPr="00F26A11">
        <w:rPr>
          <w:u w:val="single"/>
          <w:lang w:eastAsia="ja-JP"/>
        </w:rPr>
        <w:t>ecent cases are most likely born of implicit bias – thoughts and feelings triggered extremely quickly for the purpose of guiding fast reaction</w:t>
      </w:r>
      <w:r w:rsidRPr="00F26A11">
        <w:rPr>
          <w:lang w:eastAsia="ja-JP"/>
        </w:rPr>
        <w:t xml:space="preserve">s, he says. </w:t>
      </w:r>
      <w:r w:rsidRPr="00F26A11">
        <w:rPr>
          <w:u w:val="single"/>
          <w:lang w:eastAsia="ja-JP"/>
        </w:rPr>
        <w:t>Similar to people pulling their hand from a hot stove, individuals develop fast, reflexive responses to other people and situations that help prepare appropriate behavior</w:t>
      </w:r>
      <w:r w:rsidRPr="00F26A11">
        <w:rPr>
          <w:lang w:eastAsia="ja-JP"/>
        </w:rPr>
        <w:t xml:space="preserve">. When stereotypes are triggered, the </w:t>
      </w:r>
      <w:r w:rsidRPr="00F26A11">
        <w:rPr>
          <w:b/>
          <w:bCs/>
          <w:u w:val="single"/>
          <w:lang w:eastAsia="ja-JP"/>
        </w:rPr>
        <w:t>consequences can be inappropriate</w:t>
      </w:r>
      <w:r w:rsidRPr="00F26A11">
        <w:rPr>
          <w:u w:val="single"/>
          <w:lang w:eastAsia="ja-JP"/>
        </w:rPr>
        <w:t xml:space="preserve"> and undesired responses that </w:t>
      </w:r>
      <w:r w:rsidRPr="00F26A11">
        <w:rPr>
          <w:b/>
          <w:bCs/>
          <w:u w:val="single"/>
          <w:lang w:eastAsia="ja-JP"/>
        </w:rPr>
        <w:t xml:space="preserve">might not be endorsed if the people </w:t>
      </w:r>
      <w:r w:rsidRPr="00F26A11">
        <w:rPr>
          <w:u w:val="single"/>
          <w:lang w:eastAsia="ja-JP"/>
        </w:rPr>
        <w:t xml:space="preserve">involved </w:t>
      </w:r>
      <w:r w:rsidRPr="00F26A11">
        <w:rPr>
          <w:b/>
          <w:bCs/>
          <w:u w:val="single"/>
          <w:lang w:eastAsia="ja-JP"/>
        </w:rPr>
        <w:t>were aware they were doing it</w:t>
      </w:r>
      <w:r w:rsidRPr="00F26A11">
        <w:rPr>
          <w:b/>
          <w:bCs/>
          <w:lang w:eastAsia="ja-JP"/>
        </w:rPr>
        <w:t>.</w:t>
      </w:r>
      <w:r w:rsidRPr="00F26A11">
        <w:rPr>
          <w:lang w:eastAsia="ja-JP"/>
        </w:rPr>
        <w:t xml:space="preserve"> Dr. Moskowitz offers </w:t>
      </w:r>
      <w:r w:rsidRPr="00F26A11">
        <w:rPr>
          <w:u w:val="single"/>
          <w:lang w:eastAsia="ja-JP"/>
        </w:rPr>
        <w:t>three distinct psychological processes that illustrate how fear might lead one to act with discrimination without realizing one's reaction is biased or inappropriate</w:t>
      </w:r>
      <w:r w:rsidRPr="00F26A11">
        <w:rPr>
          <w:lang w:eastAsia="ja-JP"/>
        </w:rPr>
        <w:t>: 1</w:t>
      </w:r>
      <w:r w:rsidRPr="00F26A11">
        <w:rPr>
          <w:u w:val="single"/>
          <w:lang w:eastAsia="ja-JP"/>
        </w:rPr>
        <w:t xml:space="preserve">) We evaluate everything we see and everyone we meet </w:t>
      </w:r>
      <w:r w:rsidRPr="00F26A11">
        <w:rPr>
          <w:b/>
          <w:bCs/>
          <w:u w:val="single"/>
          <w:lang w:eastAsia="ja-JP"/>
        </w:rPr>
        <w:t>within 200 milliseconds</w:t>
      </w:r>
      <w:r w:rsidRPr="00F26A11">
        <w:rPr>
          <w:u w:val="single"/>
          <w:lang w:eastAsia="ja-JP"/>
        </w:rPr>
        <w:t xml:space="preserve"> to determine if something is threatening or not</w:t>
      </w:r>
      <w:r w:rsidRPr="00F26A11">
        <w:rPr>
          <w:lang w:eastAsia="ja-JP"/>
        </w:rPr>
        <w:t>. Our psychological system is built and shaped through experience for the purpose of quickly evaluating everything we encounter to feed back to the decision process information about whether it is to be approached or to be avoided</w:t>
      </w:r>
      <w:r w:rsidRPr="00F26A11">
        <w:rPr>
          <w:u w:val="single"/>
          <w:lang w:eastAsia="ja-JP"/>
        </w:rPr>
        <w:t>. In the split second one would have to decide whether one should shoot or hold fire, these fast evaluations below the radar feed to consciousness a sense of "threat</w:t>
      </w:r>
      <w:r w:rsidRPr="00F26A11">
        <w:rPr>
          <w:lang w:eastAsia="ja-JP"/>
        </w:rPr>
        <w:t xml:space="preserve">." 2) The process just described is one of evaluation and feelings. A completely separate process is that of </w:t>
      </w:r>
      <w:r w:rsidRPr="00F26A11">
        <w:rPr>
          <w:b/>
          <w:bCs/>
          <w:u w:val="single"/>
          <w:lang w:eastAsia="ja-JP"/>
        </w:rPr>
        <w:t>implicit stereotyping</w:t>
      </w:r>
      <w:r w:rsidRPr="00F26A11">
        <w:rPr>
          <w:u w:val="single"/>
          <w:lang w:eastAsia="ja-JP"/>
        </w:rPr>
        <w:t>. Consider the word "shark" -- simply by reading that item you have within a half second not merely conjured up an image of the shark, but also retrieved from memory all the knowledge you have about the creature without realizing it or "wanting to."</w:t>
      </w:r>
      <w:r w:rsidRPr="00F26A11">
        <w:rPr>
          <w:lang w:eastAsia="ja-JP"/>
        </w:rPr>
        <w:t xml:space="preserve"> </w:t>
      </w:r>
      <w:r w:rsidRPr="00F26A11">
        <w:rPr>
          <w:u w:val="single"/>
          <w:lang w:eastAsia="ja-JP"/>
        </w:rPr>
        <w:t>This happens with stereotypes of human groups -- when a white person sees an African American man it triggers an image of this group that he or she has learned.</w:t>
      </w:r>
      <w:r w:rsidRPr="00F26A11">
        <w:rPr>
          <w:lang w:eastAsia="ja-JP"/>
        </w:rPr>
        <w:t xml:space="preserve"> This </w:t>
      </w:r>
      <w:r w:rsidRPr="00F26A11">
        <w:rPr>
          <w:b/>
          <w:bCs/>
          <w:u w:val="single"/>
          <w:lang w:eastAsia="ja-JP"/>
        </w:rPr>
        <w:t>happens without one realizing it</w:t>
      </w:r>
      <w:r w:rsidRPr="00F26A11">
        <w:rPr>
          <w:lang w:eastAsia="ja-JP"/>
        </w:rPr>
        <w:t xml:space="preserve"> and without one even needing to believe this image is correct. Here lies the danger for policing: our </w:t>
      </w:r>
      <w:r w:rsidRPr="00F26A11">
        <w:rPr>
          <w:u w:val="single"/>
          <w:lang w:eastAsia="ja-JP"/>
        </w:rPr>
        <w:t>culture stereotypes black men with qualities that unknowingly trigger the concept of threat</w:t>
      </w:r>
      <w:r w:rsidRPr="00F26A11">
        <w:rPr>
          <w:lang w:eastAsia="ja-JP"/>
        </w:rPr>
        <w:t xml:space="preserve"> (criminality, danger, violence, super athleticism and strength). Because </w:t>
      </w:r>
      <w:r w:rsidRPr="00F26A11">
        <w:rPr>
          <w:u w:val="single"/>
          <w:lang w:eastAsia="ja-JP"/>
        </w:rPr>
        <w:t xml:space="preserve">one is now prepared (or primed) to see threat, perception follows suit. The </w:t>
      </w:r>
      <w:r w:rsidRPr="00F26A11">
        <w:rPr>
          <w:b/>
          <w:bCs/>
          <w:u w:val="single"/>
          <w:lang w:eastAsia="ja-JP"/>
        </w:rPr>
        <w:t>wallet in their hand will be seen as a gun</w:t>
      </w:r>
      <w:r w:rsidRPr="00F26A11">
        <w:rPr>
          <w:u w:val="single"/>
          <w:lang w:eastAsia="ja-JP"/>
        </w:rPr>
        <w:t xml:space="preserve">, the person </w:t>
      </w:r>
      <w:r w:rsidRPr="00F26A11">
        <w:rPr>
          <w:b/>
          <w:bCs/>
          <w:u w:val="single"/>
          <w:lang w:eastAsia="ja-JP"/>
        </w:rPr>
        <w:t>moving toward your vehicle will be seen as an attacker</w:t>
      </w:r>
      <w:r w:rsidRPr="00F26A11">
        <w:rPr>
          <w:u w:val="single"/>
          <w:lang w:eastAsia="ja-JP"/>
        </w:rPr>
        <w:t xml:space="preserve">. This </w:t>
      </w:r>
      <w:r w:rsidRPr="00F26A11">
        <w:rPr>
          <w:b/>
          <w:bCs/>
          <w:u w:val="single"/>
          <w:lang w:eastAsia="ja-JP"/>
        </w:rPr>
        <w:t>does not require you being racist in the way we commonly discuss the term</w:t>
      </w:r>
      <w:r w:rsidRPr="00F26A11">
        <w:rPr>
          <w:u w:val="single"/>
          <w:lang w:eastAsia="ja-JP"/>
        </w:rPr>
        <w:t>.</w:t>
      </w:r>
      <w:r w:rsidRPr="00F26A11">
        <w:rPr>
          <w:lang w:eastAsia="ja-JP"/>
        </w:rPr>
        <w:t xml:space="preserve"> It merely requires you having to quickly decide what this person is likely to do so you can prepare your own response accordingly. 3) Lehigh University was privileged to recently have a scholar named Phil Goff come and speak about his work with police officers. He discussed a very non-intuitive finding relating to white police officers and black suspects. He argued that more important than what we traditionally think of as an effect of racism is the co-dependence of stereotypes with masculinity threat. He reported that violence toward black suspects is not predicted by racist beliefs (either explicit or unconsciously held), but by first considering whether the officer was insecure about his masculinity.</w:t>
      </w:r>
    </w:p>
    <w:p w14:paraId="3C5C9170" w14:textId="77777777" w:rsidR="006F42B8" w:rsidRPr="00F26A11" w:rsidRDefault="006F42B8" w:rsidP="006F42B8">
      <w:pPr>
        <w:rPr>
          <w:u w:val="single"/>
          <w:lang w:eastAsia="ja-JP"/>
        </w:rPr>
      </w:pPr>
    </w:p>
    <w:p w14:paraId="01678D91" w14:textId="6762E12E" w:rsidR="006F42B8" w:rsidRPr="00F26A11" w:rsidRDefault="00494A09" w:rsidP="006F42B8">
      <w:pPr>
        <w:pStyle w:val="Heading3"/>
        <w:rPr>
          <w:lang w:eastAsia="ja-JP"/>
        </w:rPr>
      </w:pPr>
      <w:r>
        <w:rPr>
          <w:lang w:eastAsia="ja-JP"/>
        </w:rPr>
        <w:t>2NC – AT</w:t>
      </w:r>
      <w:r w:rsidR="006F42B8" w:rsidRPr="00F26A11">
        <w:rPr>
          <w:lang w:eastAsia="ja-JP"/>
        </w:rPr>
        <w:t xml:space="preserve"> </w:t>
      </w:r>
      <w:r>
        <w:rPr>
          <w:lang w:eastAsia="ja-JP"/>
        </w:rPr>
        <w:t>P</w:t>
      </w:r>
      <w:r w:rsidR="006F42B8" w:rsidRPr="00F26A11">
        <w:rPr>
          <w:lang w:eastAsia="ja-JP"/>
        </w:rPr>
        <w:t xml:space="preserve">sychologists </w:t>
      </w:r>
      <w:r>
        <w:rPr>
          <w:lang w:eastAsia="ja-JP"/>
        </w:rPr>
        <w:t>C</w:t>
      </w:r>
      <w:r w:rsidR="006F42B8" w:rsidRPr="00F26A11">
        <w:rPr>
          <w:lang w:eastAsia="ja-JP"/>
        </w:rPr>
        <w:t>heck</w:t>
      </w:r>
    </w:p>
    <w:p w14:paraId="7CAEAFEA" w14:textId="77777777" w:rsidR="006F42B8" w:rsidRPr="00F26A11" w:rsidRDefault="006F42B8" w:rsidP="006F42B8">
      <w:pPr>
        <w:pStyle w:val="Heading4"/>
        <w:rPr>
          <w:lang w:eastAsia="ja-JP"/>
        </w:rPr>
      </w:pPr>
      <w:r w:rsidRPr="00F26A11">
        <w:rPr>
          <w:lang w:eastAsia="ja-JP"/>
        </w:rPr>
        <w:t xml:space="preserve">Status quo police psychologists are structurally ineffective and poorly integrated </w:t>
      </w:r>
    </w:p>
    <w:p w14:paraId="549FA5B5" w14:textId="77777777" w:rsidR="006F42B8" w:rsidRPr="00F26A11" w:rsidRDefault="006F42B8" w:rsidP="006F42B8">
      <w:pPr>
        <w:rPr>
          <w:sz w:val="16"/>
          <w:szCs w:val="16"/>
          <w:lang w:eastAsia="ja-JP"/>
        </w:rPr>
      </w:pPr>
      <w:r w:rsidRPr="00F26A11">
        <w:rPr>
          <w:b/>
          <w:bCs/>
          <w:sz w:val="26"/>
          <w:szCs w:val="26"/>
          <w:lang w:eastAsia="ja-JP"/>
        </w:rPr>
        <w:t>Scrivner 94</w:t>
      </w:r>
      <w:r w:rsidRPr="00F26A11">
        <w:rPr>
          <w:lang w:eastAsia="ja-JP"/>
        </w:rPr>
        <w:t xml:space="preserve">, The Role of Police Psychology in Controlling Excessive Force.  </w:t>
      </w:r>
      <w:r w:rsidRPr="00F26A11">
        <w:rPr>
          <w:i/>
          <w:iCs/>
          <w:lang w:eastAsia="ja-JP"/>
        </w:rPr>
        <w:t xml:space="preserve">U.S. Department of Justice. </w:t>
      </w:r>
      <w:hyperlink r:id="rId17" w:history="1">
        <w:r w:rsidRPr="00F26A11">
          <w:rPr>
            <w:rStyle w:val="Hyperlink"/>
            <w:lang w:eastAsia="ja-JP"/>
          </w:rPr>
          <w:t>https://www.ncjrs.gov/pdffiles1/Digitization/146206NCJRS.pdf</w:t>
        </w:r>
      </w:hyperlink>
      <w:r w:rsidRPr="00F26A11">
        <w:rPr>
          <w:lang w:eastAsia="ja-JP"/>
        </w:rPr>
        <w:t xml:space="preserve">  </w:t>
      </w:r>
      <w:r w:rsidRPr="00F26A11">
        <w:rPr>
          <w:sz w:val="16"/>
          <w:szCs w:val="16"/>
          <w:lang w:eastAsia="ja-JP"/>
        </w:rPr>
        <w:t>Scrivner, PhD, has had a distinguished career characterized by a strong record in executive leadership devoted to advancing policing in America. She has held national criminal justice policy positions, both at the Federal and local levels, and has created innovative public safety initiatives responsive to pressing criminal justice needs. She is a recognized national expert on criminal justice policy, police behavior, and public safety and policing issues. In addition to significant Washington experience, she has held academic positions and also served on the Steering Committee for the Harvard Executive Sessions on Policing and Public Safety (2010-2011). In 2010, she received the O.W. Wilson Award for Outstanding Contributions to Police Education, Research and Practice from the Academy of Criminal Justice Sciences. In 2009, President Obama appointed Dr. Scrivner to serve as the Deputy Director of the National Institute of Justice, U.S. Department of Justice (DOJ). Subsequently, she was detailed to be the National HIDTA Director, ONDCP, Executive Office of the President. Those appointments followed her tenure as the Director of the John Jay Leadership Academy, John Jay College of Criminal Justice in New York, where her portfolio included responsibility for the Patrick Murphy Lecture Series in addition to her work in building leadership capacity for criminal justice and public safety executives. HC</w:t>
      </w:r>
    </w:p>
    <w:p w14:paraId="0BA50652" w14:textId="77777777" w:rsidR="006F42B8" w:rsidRPr="00F26A11" w:rsidRDefault="006F42B8" w:rsidP="006F42B8">
      <w:pPr>
        <w:rPr>
          <w:lang w:eastAsia="ja-JP"/>
        </w:rPr>
      </w:pPr>
      <w:r w:rsidRPr="00F26A11">
        <w:rPr>
          <w:u w:val="single"/>
          <w:lang w:eastAsia="ja-JP"/>
        </w:rPr>
        <w:t>For police psychology to be fully effective in po- lice departments</w:t>
      </w:r>
      <w:r w:rsidRPr="00F26A11">
        <w:rPr>
          <w:lang w:eastAsia="ja-JP"/>
        </w:rPr>
        <w:t xml:space="preserve">, particularly for excessive force concerns, there </w:t>
      </w:r>
      <w:r w:rsidRPr="00F26A11">
        <w:rPr>
          <w:u w:val="single"/>
          <w:lang w:eastAsia="ja-JP"/>
        </w:rPr>
        <w:t xml:space="preserve">needs to be &lt;i greater emphasis on prevention and on involving the police psycholo- gist in a proactive approach to managing human resources. </w:t>
      </w:r>
      <w:r w:rsidRPr="00F26A11">
        <w:rPr>
          <w:lang w:eastAsia="ja-JP"/>
        </w:rPr>
        <w:t xml:space="preserve">Providing interventions that consider officer career needs as well as the demands on the organization over time is preferable to reacting to officers and the command structure only when there is trouble. Within this context, the </w:t>
      </w:r>
      <w:r w:rsidRPr="00F26A11">
        <w:rPr>
          <w:u w:val="single"/>
          <w:lang w:eastAsia="ja-JP"/>
        </w:rPr>
        <w:t>prevalence of excessive force needs to be considered as symptomatic of a systemwide problem</w:t>
      </w:r>
      <w:r w:rsidRPr="00F26A11">
        <w:rPr>
          <w:lang w:eastAsia="ja-JP"/>
        </w:rPr>
        <w:t xml:space="preserve"> that </w:t>
      </w:r>
      <w:r w:rsidRPr="00F26A11">
        <w:rPr>
          <w:u w:val="single"/>
          <w:lang w:eastAsia="ja-JP"/>
        </w:rPr>
        <w:t>implicates administra- tive policies as well as key elements of the human resource system</w:t>
      </w:r>
      <w:r w:rsidRPr="00F26A11">
        <w:rPr>
          <w:lang w:eastAsia="ja-JP"/>
        </w:rPr>
        <w:t xml:space="preserve">, that is, selection, training, and supervision. Psychologists are involved in differ- ent ways with all these elements, but </w:t>
      </w:r>
      <w:r w:rsidRPr="00F26A11">
        <w:rPr>
          <w:u w:val="single"/>
          <w:lang w:eastAsia="ja-JP"/>
        </w:rPr>
        <w:t>a coherent structure that integrates services and maximizes impact on both the individual officers and the or- ganization seems to be lacking</w:t>
      </w:r>
      <w:r w:rsidRPr="00F26A11">
        <w:rPr>
          <w:lang w:eastAsia="ja-JP"/>
        </w:rPr>
        <w:t>. A more effective structure would also help to clarify the distinctions between predicting and managing excessive force in order to address all elements of unwarranted force. .</w:t>
      </w:r>
    </w:p>
    <w:p w14:paraId="54F02B0A" w14:textId="77777777" w:rsidR="006F42B8" w:rsidRPr="00F26A11" w:rsidRDefault="006F42B8" w:rsidP="006F42B8">
      <w:pPr>
        <w:rPr>
          <w:lang w:eastAsia="ja-JP"/>
        </w:rPr>
      </w:pPr>
    </w:p>
    <w:p w14:paraId="2AEA28F7" w14:textId="77777777" w:rsidR="00494A09" w:rsidRPr="00F26A11" w:rsidRDefault="00494A09" w:rsidP="00494A09">
      <w:pPr>
        <w:pStyle w:val="Heading3"/>
      </w:pPr>
      <w:r>
        <w:t>2NC – Police Bias O/W</w:t>
      </w:r>
    </w:p>
    <w:p w14:paraId="74325A2D" w14:textId="77777777" w:rsidR="00494A09" w:rsidRPr="00F26A11" w:rsidRDefault="00494A09" w:rsidP="00494A09"/>
    <w:p w14:paraId="4ABA775E" w14:textId="77777777" w:rsidR="00494A09" w:rsidRPr="00F26A11" w:rsidRDefault="00494A09" w:rsidP="00494A09">
      <w:pPr>
        <w:pStyle w:val="Heading4"/>
      </w:pPr>
      <w:r w:rsidRPr="00F26A11">
        <w:t>Criminal Justice Reform does nothing to change officer bias and racism</w:t>
      </w:r>
    </w:p>
    <w:p w14:paraId="6E823746" w14:textId="77777777" w:rsidR="00494A09" w:rsidRPr="00F26A11" w:rsidRDefault="00494A09" w:rsidP="00494A09">
      <w:pPr>
        <w:rPr>
          <w:sz w:val="12"/>
          <w:szCs w:val="12"/>
        </w:rPr>
      </w:pPr>
      <w:r w:rsidRPr="00F26A11">
        <w:rPr>
          <w:b/>
          <w:bCs/>
          <w:sz w:val="26"/>
          <w:szCs w:val="26"/>
        </w:rPr>
        <w:t>Chung 6/10</w:t>
      </w:r>
      <w:r w:rsidRPr="00F26A11">
        <w:t xml:space="preserve"> Beyond the Status Quo: Police Reform Must Bring About Meaningful Accountability, </w:t>
      </w:r>
      <w:hyperlink r:id="rId18" w:history="1">
        <w:r w:rsidRPr="00F26A11">
          <w:rPr>
            <w:rStyle w:val="Hyperlink"/>
          </w:rPr>
          <w:t>https://www.americanprogress.org/issues/criminal-justice/news/2020/06/10/486024/beyond-status-quo-police-reform-must-bring-meaningful-accountability/</w:t>
        </w:r>
      </w:hyperlink>
      <w:r w:rsidRPr="00F26A11">
        <w:t xml:space="preserve"> </w:t>
      </w:r>
      <w:r w:rsidRPr="00F26A11">
        <w:rPr>
          <w:sz w:val="12"/>
          <w:szCs w:val="12"/>
        </w:rPr>
        <w:t>Ed Chung is the vice president for Criminal Justice Reform at American Progress. His work focuses on reducing the footprint of the criminal justice system while making it fairer, more equitable, and more effective. Under the banner of Smart on Crime, Chung has developed a variety of policies and legislation around comprehensive public safety strategies, sentencing and prison reform, opportunities for those who are justice-involved, and ending the war on drugs. His work has been cited in The New Yorker, Slate, and HuffPost, among other national publications, and he often appears as a subject matter expert on media platforms such as NPR, Sirius XM, and the Progressive Voices Network. Chung also co-hosts Thinking CAP, a weekly news and political podcast by American Progress. HC</w:t>
      </w:r>
    </w:p>
    <w:p w14:paraId="148F6860" w14:textId="77777777" w:rsidR="00494A09" w:rsidRPr="00F26A11" w:rsidRDefault="00494A09" w:rsidP="00494A09">
      <w:r w:rsidRPr="00F26A11">
        <w:t xml:space="preserve">Since 2015, the </w:t>
      </w:r>
      <w:r w:rsidRPr="00F26A11">
        <w:rPr>
          <w:u w:val="single"/>
        </w:rPr>
        <w:t xml:space="preserve">Minneapolis Police Department has been engaged in a number of police reform efforts. It was </w:t>
      </w:r>
      <w:r w:rsidRPr="00F26A11">
        <w:rPr>
          <w:b/>
          <w:bCs/>
          <w:u w:val="single"/>
        </w:rPr>
        <w:t xml:space="preserve">even considered to be a leader </w:t>
      </w:r>
      <w:r w:rsidRPr="00F26A11">
        <w:rPr>
          <w:u w:val="single"/>
        </w:rPr>
        <w:t>in training programs intended to reduce implicit bias and promote procedural justice</w:t>
      </w:r>
      <w:r w:rsidRPr="00F26A11">
        <w:t xml:space="preserve">—a concept focused on the fairness of the process by which officers interact with members of the community. </w:t>
      </w:r>
      <w:r w:rsidRPr="00F26A11">
        <w:rPr>
          <w:u w:val="single"/>
        </w:rPr>
        <w:t>Every member of the Minneapolis Police Department was required to attend those trainings</w:t>
      </w:r>
      <w:r w:rsidRPr="00F26A11">
        <w:t xml:space="preserve">. The department, in conjunction with local and outside experts and with support from the U.S. Department of Justice (DOJ), also </w:t>
      </w:r>
      <w:r w:rsidRPr="00F26A11">
        <w:rPr>
          <w:u w:val="single"/>
        </w:rPr>
        <w:t>enacted substantive policy changes such as the inclusion of de-escalation policies and the duty to intervene when other officers engage in misconduct</w:t>
      </w:r>
      <w:r w:rsidRPr="00F26A11">
        <w:t xml:space="preserve">. Yet </w:t>
      </w:r>
      <w:r w:rsidRPr="00F26A11">
        <w:rPr>
          <w:u w:val="single"/>
        </w:rPr>
        <w:t xml:space="preserve">these trainings and policies </w:t>
      </w:r>
      <w:r w:rsidRPr="00F26A11">
        <w:rPr>
          <w:b/>
          <w:bCs/>
          <w:u w:val="single"/>
        </w:rPr>
        <w:t>failed to prevent the killing of George Floyd in broad daylight in front of multiple bystanders</w:t>
      </w:r>
      <w:r w:rsidRPr="00F26A11">
        <w:rPr>
          <w:u w:val="single"/>
        </w:rPr>
        <w:t>, and they did not sufficiently build trust and legitimacy with the community.</w:t>
      </w:r>
      <w:r w:rsidRPr="00F26A11">
        <w:t xml:space="preserve"> As a result, the Minneapolis city council announced this week that it would disband the police department and start over with a community-based public safety model.</w:t>
      </w:r>
    </w:p>
    <w:p w14:paraId="5CA3ECBC" w14:textId="77777777" w:rsidR="00494A09" w:rsidRPr="00F26A11" w:rsidRDefault="00494A09" w:rsidP="00494A09"/>
    <w:p w14:paraId="17BDDB8A" w14:textId="77777777" w:rsidR="00494A09" w:rsidRPr="00F26A11" w:rsidRDefault="00494A09" w:rsidP="00494A09">
      <w:pPr>
        <w:pStyle w:val="Heading4"/>
      </w:pPr>
      <w:r w:rsidRPr="00F26A11">
        <w:t>Institutionalized and deeply embedded cultural bias are the cause for brutality – officer race, reforms or implicit bias training are ineffective</w:t>
      </w:r>
    </w:p>
    <w:p w14:paraId="699BFE8B" w14:textId="77777777" w:rsidR="00494A09" w:rsidRPr="00F26A11" w:rsidRDefault="00494A09" w:rsidP="00494A09">
      <w:r w:rsidRPr="00F26A11">
        <w:rPr>
          <w:b/>
          <w:bCs/>
          <w:sz w:val="26"/>
          <w:szCs w:val="26"/>
        </w:rPr>
        <w:t xml:space="preserve"> Levin 6/16</w:t>
      </w:r>
      <w:r w:rsidRPr="00F26A11">
        <w:t xml:space="preserve">, 'It's not about bad apples': how US police reforms have failed to stop brutality and violence, </w:t>
      </w:r>
      <w:r w:rsidRPr="00F26A11">
        <w:rPr>
          <w:i/>
          <w:iCs/>
        </w:rPr>
        <w:t>The Guardian</w:t>
      </w:r>
      <w:r w:rsidRPr="00F26A11">
        <w:t xml:space="preserve">, </w:t>
      </w:r>
      <w:hyperlink r:id="rId19" w:history="1">
        <w:r w:rsidRPr="00F26A11">
          <w:rPr>
            <w:rStyle w:val="Hyperlink"/>
          </w:rPr>
          <w:t>https://www.theguardian.com/us-news/2020/jun/16/its-not-about-bad-apples-how-us-police-reforms-have-failed-to-stop-brutality-and-violence</w:t>
        </w:r>
      </w:hyperlink>
      <w:r w:rsidRPr="00F26A11">
        <w:t xml:space="preserve"> HC</w:t>
      </w:r>
    </w:p>
    <w:p w14:paraId="20810A4B" w14:textId="77777777" w:rsidR="00494A09" w:rsidRPr="00F26A11" w:rsidRDefault="00494A09" w:rsidP="00494A09">
      <w:pPr>
        <w:rPr>
          <w:lang w:eastAsia="ja-JP"/>
        </w:rPr>
      </w:pPr>
      <w:r w:rsidRPr="00F26A11">
        <w:rPr>
          <w:u w:val="single"/>
          <w:lang w:eastAsia="ja-JP"/>
        </w:rPr>
        <w:t xml:space="preserve">New York banned chokeholds. Seattle required de-escalation training. Los Angeles restricted shooting at moving vehicles. But those </w:t>
      </w:r>
      <w:r w:rsidRPr="00F26A11">
        <w:rPr>
          <w:b/>
          <w:bCs/>
          <w:u w:val="single"/>
          <w:lang w:eastAsia="ja-JP"/>
        </w:rPr>
        <w:t>reforms did not stop police from killing</w:t>
      </w:r>
      <w:r w:rsidRPr="00F26A11">
        <w:rPr>
          <w:u w:val="single"/>
          <w:lang w:eastAsia="ja-JP"/>
        </w:rPr>
        <w:t xml:space="preserve"> Eric Garner, Charleena Lyles or Ryan Twyman, who died when officers used the very tactics that the changes were supposed to prevent.</w:t>
      </w:r>
      <w:r w:rsidRPr="00F26A11">
        <w:rPr>
          <w:sz w:val="16"/>
          <w:lang w:eastAsia="ja-JP"/>
        </w:rPr>
        <w:t xml:space="preserve"> Since the early days of Black Lives Matter protests six years ago, lawmakers and criminal justice groups have pushed reforms aimed at curtailing discriminatory and deadly police conduct. Some mayors and police chiefs mandated the use of body cameras for police officers. Other local governments passed regulations that banned controversial policing tactics. Departments hired more officers of color, and African American officers took over troubled departments. But as the death of George Floyd continues to spark a national reckoning over police violence and an avalanche of videos has shown militarized officers brutalizing protesters, city leaders are facing mounting pressure to recognize that those incremental reforms have not addressed systemic harms and, as some studies show, have not diminished bad behavior by police. Activists say those realizations have created unprecedented momentum for the more radical ideas they have long promoted, like defunding and abolishing police, and reinvesting in services. “</w:t>
      </w:r>
      <w:r w:rsidRPr="00F26A11">
        <w:rPr>
          <w:u w:val="single"/>
          <w:lang w:eastAsia="ja-JP"/>
        </w:rPr>
        <w:t>We’re watching in real time all these alleged ‘reforms’ failing</w:t>
      </w:r>
      <w:r w:rsidRPr="00F26A11">
        <w:rPr>
          <w:sz w:val="16"/>
          <w:lang w:eastAsia="ja-JP"/>
        </w:rPr>
        <w:t>,” said Phoenix Calida, a sex worker rights activist in Chicago. “None of it is doing what it’s supposed to. De-escalation isn’t working</w:t>
      </w:r>
      <w:r w:rsidRPr="00F26A11">
        <w:rPr>
          <w:u w:val="single"/>
          <w:lang w:eastAsia="ja-JP"/>
        </w:rPr>
        <w:t>. Using ‘less violent’ methods isn’t working. Having cameras for accountability isn’t working. So why did we dump all of this money into ‘reforms’</w:t>
      </w:r>
      <w:r w:rsidRPr="00F26A11">
        <w:rPr>
          <w:sz w:val="16"/>
          <w:lang w:eastAsia="ja-JP"/>
        </w:rPr>
        <w:t xml:space="preserve">?” </w:t>
      </w:r>
      <w:r w:rsidRPr="00F26A11">
        <w:rPr>
          <w:lang w:eastAsia="ja-JP"/>
        </w:rPr>
        <w:t xml:space="preserve">The false promises of popular reforms A </w:t>
      </w:r>
      <w:r w:rsidRPr="00F26A11">
        <w:rPr>
          <w:u w:val="single"/>
          <w:lang w:eastAsia="ja-JP"/>
        </w:rPr>
        <w:t>growing body of research suggests that some of the most widely adopted reform efforts have not succeeded at curbing police violence in the ways the policies intended</w:t>
      </w:r>
      <w:r w:rsidRPr="00F26A11">
        <w:rPr>
          <w:lang w:eastAsia="ja-JP"/>
        </w:rPr>
        <w:t xml:space="preserve">. Research into the use of body cameras by police officers has shown </w:t>
      </w:r>
      <w:r w:rsidRPr="00F26A11">
        <w:rPr>
          <w:u w:val="single"/>
          <w:lang w:eastAsia="ja-JP"/>
        </w:rPr>
        <w:t>no statistical difference in behaviors or reduction in force when the cameras are on.</w:t>
      </w:r>
      <w:r w:rsidRPr="00F26A11">
        <w:rPr>
          <w:lang w:eastAsia="ja-JP"/>
        </w:rPr>
        <w:t xml:space="preserve"> Body cameras also haven’t stopped egregious killings, have rarely led to discipline or termination, and have almost never yielded charges or convictions. In 2018, three years after Sacramento began a $1.5m body-camera initiative, officers fatally shot unarmed Stephon Clark in his family’s backyard. The release of the videos traumatized the family, but prosecutors ruled the killing was justified because officers thought his phone was a gun. In Oakland, California, a police department monitor found that officers were failing to properly turn on cameras nearly 20% of the time. And over the years, police have mostly used footage to prosecute civilians, research shows: “</w:t>
      </w:r>
      <w:r w:rsidRPr="00F26A11">
        <w:rPr>
          <w:u w:val="single"/>
          <w:lang w:eastAsia="ja-JP"/>
        </w:rPr>
        <w:t>Not only is it ineffective in stopping police violence, it actually expands the powers and surveillance capabilities of police,</w:t>
      </w:r>
      <w:r w:rsidRPr="00F26A11">
        <w:rPr>
          <w:lang w:eastAsia="ja-JP"/>
        </w:rPr>
        <w:t>” said Mohamed Shehk, with the abolitionist group, Critical Resistance. Policies aimed at preventing excessive force and protecting free speech rights at protests have similarly led to little change. In protests across the country this week officers from some of the same departments that enacted reforms were seen violating those policies. In Austin, policy dictates that officers may use beanbag rounds to de-escalate potentially deadly situations or “riotous behavior” that could cause injury. But at one of the early protests after Floyd’s death, police fired a beanbag round at a 16-year-old boy’s head, even though he was alone on a hill far from officers, and appeared to be watching the events. His brother said the ammunition fractured his skull and required emergency surgery. “</w:t>
      </w:r>
      <w:r w:rsidRPr="00F26A11">
        <w:rPr>
          <w:u w:val="single"/>
          <w:lang w:eastAsia="ja-JP"/>
        </w:rPr>
        <w:t>The policies certainly don’t allow you to shoot an unarmed child in the head for no reason,</w:t>
      </w:r>
      <w:r w:rsidRPr="00F26A11">
        <w:rPr>
          <w:lang w:eastAsia="ja-JP"/>
        </w:rPr>
        <w:t xml:space="preserve">” said Emily Gerrick, managing attorney with the Texas Fair Defense Project. In Los Angeles, protest footage analyzed by the LA Times appeared to show officers firing projectiles at someone’s head and firing from a moving vehicle, both of which are prohibited. And </w:t>
      </w:r>
      <w:r w:rsidRPr="00F26A11">
        <w:rPr>
          <w:u w:val="single"/>
          <w:lang w:eastAsia="ja-JP"/>
        </w:rPr>
        <w:t>although New York’s governor touted a new state law passed this week banning police use of chokeholds, others have called it “useless”, noting that the city police department had banned the practice in 1993, two decades before an officer placed Eric Garner in a fatal chokehold.</w:t>
      </w:r>
      <w:r w:rsidRPr="00F26A11">
        <w:rPr>
          <w:lang w:eastAsia="ja-JP"/>
        </w:rPr>
        <w:t xml:space="preserve"> Studies have also come to </w:t>
      </w:r>
      <w:r w:rsidRPr="00F26A11">
        <w:rPr>
          <w:u w:val="single"/>
          <w:lang w:eastAsia="ja-JP"/>
        </w:rPr>
        <w:t>mixed conclusions as to whether increasing the diversity of police forces has led to culture changes within those departments</w:t>
      </w:r>
      <w:r w:rsidRPr="00F26A11">
        <w:rPr>
          <w:lang w:eastAsia="ja-JP"/>
        </w:rPr>
        <w:t xml:space="preserve">. One researcher who interviewed hundreds of residents of Ferguson and Baltimore after the uprisings in 2015 found </w:t>
      </w:r>
      <w:r w:rsidRPr="00F26A11">
        <w:rPr>
          <w:u w:val="single"/>
          <w:lang w:eastAsia="ja-JP"/>
        </w:rPr>
        <w:t>increased representation didn’t address structural and cultural problems within the departments that had created deep distrust among the population</w:t>
      </w:r>
      <w:r w:rsidRPr="00F26A11">
        <w:rPr>
          <w:lang w:eastAsia="ja-JP"/>
        </w:rPr>
        <w:t xml:space="preserve">. Despite its relatively diverse force, Baltimore continued its “severe and unjustified disparities” in stops and arrests of black Americans, the justice department found in 2016. When Eddie Johnson stepped up as Chicago police superintendent in 2016 following intense controversy over the killing of Laquan McDonald, he immediately faced backlash for saying he has never witnessed misconduct in 27 years on the job. But he promised to change the culture, saying a “cover-up is always worse than an incident”. Three years later, the mayor fired Johnson, saying he had been “intentionally dishonest” about a scandal in which he was found asleep in his car. “People thought that being black he would understand systemic racism,” said Calida, the Chicago activist. “Having more racially diverse police isn’t going to help.” A former Richmond, California, police chief, Chris Magnus, one of the first openly gay chiefs in the country, received national attention for his progressive strategies to reduce gun violence and for holding a Black Lives Matter sign in 2014. The department emphasized working with community members instead of punishing them. But two years later, the department was caught in a huge scandal involving officers’ sexual exploitation of a teenage girl. At least six officers were implicated, including the department’s chief of staff. Efforts to train officers to more frequently use non-lethal force have also not stopped tragic killings . In 2017, Seattle insisted it had created a progressive model for crisis intervention and de-escalation training, aimed at finding ways to slow down situations, isolating people so they can’t harm others, and using non-lethal force. But when Charleena Lyles called 911 to report a burglary, two officers showed up to her door, and within less than three minutes shot her dead in front of her one-year-old son, later claiming she was holding a knife. Both officers had completed the crisis training. There is also minimal evidence that implicit bias trainings affect officers’ prejudiced behavior on the job, and some research suggesting they could even be counterproductive, making officers resentful and more entrenched in racist viewpoints. In San Jose, California, earlier this month, a black community activist who had trained police on implicit bias for years, and personally knew the chief and others, tried to de-escalate a confrontation between officers and protesters. Police shot him in the groin with a rubber bullet, possibly preventing him from having children. </w:t>
      </w:r>
      <w:r w:rsidRPr="00F26A11">
        <w:rPr>
          <w:u w:val="single"/>
          <w:lang w:eastAsia="ja-JP"/>
        </w:rPr>
        <w:t>These kinds of repeated scandals are reminders that misconduct, abuse and brutality aren’t isolated acts that reforms can fix</w:t>
      </w:r>
      <w:r w:rsidRPr="00F26A11">
        <w:rPr>
          <w:lang w:eastAsia="ja-JP"/>
        </w:rPr>
        <w:t xml:space="preserve">, activists said. “The issue is not a ‘bad apples’ problem,” said Alisa Bierria, an organizer with Survived and Punished, a prison abolition group. “There is </w:t>
      </w:r>
      <w:r w:rsidRPr="00F26A11">
        <w:rPr>
          <w:u w:val="single"/>
          <w:lang w:eastAsia="ja-JP"/>
        </w:rPr>
        <w:t>something specific about the institution of policing that is intrinsically violent.</w:t>
      </w:r>
      <w:r w:rsidRPr="00F26A11">
        <w:rPr>
          <w:lang w:eastAsia="ja-JP"/>
        </w:rPr>
        <w:t xml:space="preserve">” That idea was exemplified this month in Buffalo when two officers were suspended after video showed them shoving a 75-year-old peace activist to the ground. More than 50 officers, the entire emergency response team, resigned from that unit after the suspension, apparently in support of the two colleagues. The push for alternatives: ‘reform is the enemy’ In the wake of protests, a handful of US mayors have pledged to reallocate some funds from police, and many more have, once again, promised to improve policies. But given the failure of many past reforms, a coalition of activists actively opposes such moderate policy shifts and argues the US needs more radical change, pointing at the failures of past reforms. These activists say that it would not only be a waste of the momentum of these global protests, but that continuing to rely on police departments to address their own violence will simply lead to ongoing harm. They point at the </w:t>
      </w:r>
      <w:r w:rsidRPr="00F26A11">
        <w:rPr>
          <w:u w:val="single"/>
          <w:lang w:eastAsia="ja-JP"/>
        </w:rPr>
        <w:t xml:space="preserve">continued </w:t>
      </w:r>
      <w:r w:rsidRPr="00F26A11">
        <w:rPr>
          <w:b/>
          <w:bCs/>
          <w:u w:val="single"/>
          <w:lang w:eastAsia="ja-JP"/>
        </w:rPr>
        <w:t xml:space="preserve">power and influence of police unions and legal protections for police officers </w:t>
      </w:r>
      <w:r w:rsidRPr="00F26A11">
        <w:rPr>
          <w:u w:val="single"/>
          <w:lang w:eastAsia="ja-JP"/>
        </w:rPr>
        <w:t xml:space="preserve">accused of wrongdoing and excessive force </w:t>
      </w:r>
      <w:r w:rsidRPr="00F26A11">
        <w:rPr>
          <w:b/>
          <w:bCs/>
          <w:u w:val="single"/>
          <w:lang w:eastAsia="ja-JP"/>
        </w:rPr>
        <w:t>as barriers to change</w:t>
      </w:r>
      <w:r w:rsidRPr="00F26A11">
        <w:rPr>
          <w:lang w:eastAsia="ja-JP"/>
        </w:rPr>
        <w:t xml:space="preserve">. If </w:t>
      </w:r>
      <w:r w:rsidRPr="00F26A11">
        <w:rPr>
          <w:u w:val="single"/>
          <w:lang w:eastAsia="ja-JP"/>
        </w:rPr>
        <w:t xml:space="preserve">police and politicians who oversee law enforcement continue to adopt policies that focus on fixing individual behaviors, they say, it </w:t>
      </w:r>
      <w:r w:rsidRPr="00F26A11">
        <w:rPr>
          <w:b/>
          <w:bCs/>
          <w:u w:val="single"/>
          <w:lang w:eastAsia="ja-JP"/>
        </w:rPr>
        <w:t>will not address institutional and deeply embedded cultural problems</w:t>
      </w:r>
      <w:r w:rsidRPr="00F26A11">
        <w:rPr>
          <w:lang w:eastAsia="ja-JP"/>
        </w:rPr>
        <w:t>. Instead, they are backing efforts to immediately reduce police power and size, as a way to move toward dismantling police departments and creating different models of safety. “Reform is only a way to steal more resources from the community,” said Kristiana Rae Colón, a Chicago playwright and co-director of the #LetUsBreathe Collective.</w:t>
      </w:r>
    </w:p>
    <w:p w14:paraId="11749306" w14:textId="77777777" w:rsidR="00494A09" w:rsidRPr="00F26A11" w:rsidRDefault="00494A09" w:rsidP="00494A09">
      <w:pPr>
        <w:rPr>
          <w:lang w:eastAsia="ja-JP"/>
        </w:rPr>
      </w:pPr>
    </w:p>
    <w:p w14:paraId="7E5D0425" w14:textId="6B4346A8" w:rsidR="006F42B8" w:rsidRDefault="006F42B8" w:rsidP="006F42B8">
      <w:pPr>
        <w:pStyle w:val="Heading2"/>
      </w:pPr>
      <w:r>
        <w:t>AFF</w:t>
      </w:r>
    </w:p>
    <w:p w14:paraId="0EFA9518" w14:textId="77777777" w:rsidR="006F42B8" w:rsidRPr="006F42B8" w:rsidRDefault="006F42B8" w:rsidP="006F42B8"/>
    <w:p w14:paraId="5977C403" w14:textId="6831873A" w:rsidR="006F42B8" w:rsidRPr="00F26A11" w:rsidRDefault="006F42B8" w:rsidP="006F42B8">
      <w:pPr>
        <w:pStyle w:val="Heading3"/>
        <w:rPr>
          <w:lang w:eastAsia="ja-JP"/>
        </w:rPr>
      </w:pPr>
      <w:r>
        <w:rPr>
          <w:lang w:eastAsia="ja-JP"/>
        </w:rPr>
        <w:t>2AC – Reforms Solve</w:t>
      </w:r>
      <w:r w:rsidRPr="00F26A11">
        <w:rPr>
          <w:lang w:eastAsia="ja-JP"/>
        </w:rPr>
        <w:t xml:space="preserve"> </w:t>
      </w:r>
      <w:r>
        <w:rPr>
          <w:lang w:eastAsia="ja-JP"/>
        </w:rPr>
        <w:t>B</w:t>
      </w:r>
      <w:r w:rsidRPr="00F26A11">
        <w:rPr>
          <w:lang w:eastAsia="ja-JP"/>
        </w:rPr>
        <w:t>ias</w:t>
      </w:r>
    </w:p>
    <w:p w14:paraId="62A78A71" w14:textId="77777777" w:rsidR="006F42B8" w:rsidRPr="00F26A11" w:rsidRDefault="006F42B8" w:rsidP="006F42B8">
      <w:pPr>
        <w:rPr>
          <w:lang w:eastAsia="ja-JP"/>
        </w:rPr>
      </w:pPr>
    </w:p>
    <w:p w14:paraId="50770BB5" w14:textId="77777777" w:rsidR="006F42B8" w:rsidRPr="00F26A11" w:rsidRDefault="006F42B8" w:rsidP="006F42B8">
      <w:pPr>
        <w:pStyle w:val="Heading4"/>
        <w:rPr>
          <w:lang w:eastAsia="ja-JP"/>
        </w:rPr>
      </w:pPr>
      <w:r w:rsidRPr="00F26A11">
        <w:rPr>
          <w:lang w:eastAsia="ja-JP"/>
        </w:rPr>
        <w:t>Even if implicit bias isn’t correctable, reforms can make substantive changes in police behavior</w:t>
      </w:r>
    </w:p>
    <w:p w14:paraId="020905DC" w14:textId="77777777" w:rsidR="006F42B8" w:rsidRPr="00F26A11" w:rsidRDefault="006F42B8" w:rsidP="006F42B8">
      <w:pPr>
        <w:rPr>
          <w:lang w:eastAsia="ja-JP"/>
        </w:rPr>
      </w:pPr>
      <w:r w:rsidRPr="006F42B8">
        <w:rPr>
          <w:rStyle w:val="Style13ptBold"/>
        </w:rPr>
        <w:t>Lempinen 6/9</w:t>
      </w:r>
      <w:r w:rsidRPr="00F26A11">
        <w:rPr>
          <w:lang w:eastAsia="ja-JP"/>
        </w:rPr>
        <w:t xml:space="preserve"> How reforms could target police racism and brutality — and build trust. </w:t>
      </w:r>
      <w:r w:rsidRPr="00F26A11">
        <w:rPr>
          <w:i/>
          <w:iCs/>
          <w:lang w:eastAsia="ja-JP"/>
        </w:rPr>
        <w:t>Berkeley News.</w:t>
      </w:r>
      <w:r w:rsidRPr="00F26A11">
        <w:rPr>
          <w:lang w:eastAsia="ja-JP"/>
        </w:rPr>
        <w:t xml:space="preserve"> </w:t>
      </w:r>
      <w:hyperlink r:id="rId20" w:history="1">
        <w:r w:rsidRPr="00F26A11">
          <w:rPr>
            <w:rStyle w:val="Hyperlink"/>
            <w:lang w:eastAsia="ja-JP"/>
          </w:rPr>
          <w:t>https://news.berkeley.edu/2020/06/09/how-reforms-could-target-police-racism-and-brutality-and-build-trust/</w:t>
        </w:r>
      </w:hyperlink>
      <w:r w:rsidRPr="00F26A11">
        <w:rPr>
          <w:lang w:eastAsia="ja-JP"/>
        </w:rPr>
        <w:t xml:space="preserve"> </w:t>
      </w:r>
    </w:p>
    <w:p w14:paraId="2F327A00" w14:textId="77777777" w:rsidR="006F42B8" w:rsidRPr="00F26A11" w:rsidRDefault="006F42B8" w:rsidP="006F42B8">
      <w:pPr>
        <w:rPr>
          <w:lang w:eastAsia="ja-JP"/>
        </w:rPr>
      </w:pPr>
      <w:r w:rsidRPr="00F26A11">
        <w:rPr>
          <w:lang w:eastAsia="ja-JP"/>
        </w:rPr>
        <w:t xml:space="preserve">A common prescription for police misconduct is </w:t>
      </w:r>
      <w:r w:rsidRPr="00F26A11">
        <w:rPr>
          <w:u w:val="single"/>
          <w:lang w:eastAsia="ja-JP"/>
        </w:rPr>
        <w:t>training to counter implicit bias, but Glaser sees no evidence that such training works</w:t>
      </w:r>
      <w:r w:rsidRPr="00F26A11">
        <w:rPr>
          <w:lang w:eastAsia="ja-JP"/>
        </w:rPr>
        <w:t xml:space="preserve">. Instead, he </w:t>
      </w:r>
      <w:r w:rsidRPr="00F26A11">
        <w:rPr>
          <w:u w:val="single"/>
          <w:lang w:eastAsia="ja-JP"/>
        </w:rPr>
        <w:t>suggests that both the warrior and guardian models of policing be replaced by a model in which police see themselves as protectors of public safety. He advocates practical policies that departments can embrace to deter misconduct and build community trust, while recognizing the challenges of law enforcement. Hiring more women would be one valuable strategy, he sai</w:t>
      </w:r>
      <w:r w:rsidRPr="00F26A11">
        <w:rPr>
          <w:lang w:eastAsia="ja-JP"/>
        </w:rPr>
        <w:t xml:space="preserve">d. A rising protest movement is urging that police departments be “defunded,” and while Glaser called the concept “difficult,” he sees potential benefits. “As far as I can tell, many people calling for that mean only to decrease police funding and to reallocate those funds to other social services,” he said. “If that is what is meant, that sounds prudent. </w:t>
      </w:r>
      <w:r w:rsidRPr="00F26A11">
        <w:rPr>
          <w:u w:val="single"/>
          <w:lang w:eastAsia="ja-JP"/>
        </w:rPr>
        <w:t>Police leaders will tell you that their officers spend too much time doing things like dealing with mental health and domestic violence crises that they are not well-equipped to handle.</w:t>
      </w:r>
      <w:r w:rsidRPr="00F26A11">
        <w:rPr>
          <w:lang w:eastAsia="ja-JP"/>
        </w:rPr>
        <w:t xml:space="preserve"> Reallocation and restructuring of public safety funds could help.” Such structural changes would take time. But today, Glaser said, in everyday policing, “</w:t>
      </w:r>
      <w:r w:rsidRPr="00F26A11">
        <w:rPr>
          <w:u w:val="single"/>
          <w:lang w:eastAsia="ja-JP"/>
        </w:rPr>
        <w:t>there are all kinds of instructions that police supervisors can give that will make it easier for the officers to put their emotions aside and just do what they’re told.” Among them: Keep a distance from protesters. Speak in a calm voice. Don’t wear combat boots</w:t>
      </w:r>
      <w:r w:rsidRPr="00F26A11">
        <w:rPr>
          <w:lang w:eastAsia="ja-JP"/>
        </w:rPr>
        <w:t xml:space="preserve">. Under court order, New York City has dramatically reduced the number of discretionary stops made by police, which often targeted people of color. </w:t>
      </w:r>
      <w:r w:rsidRPr="00F26A11">
        <w:rPr>
          <w:u w:val="single"/>
          <w:lang w:eastAsia="ja-JP"/>
        </w:rPr>
        <w:t>In Oakland, police are now prohibited from engaging in high-speed chases. San Francisco and Tucson have implemented all eight of the policies promoted by Campaign Zero’s Use of Force Project</w:t>
      </w:r>
      <w:r w:rsidRPr="00F26A11">
        <w:rPr>
          <w:lang w:eastAsia="ja-JP"/>
        </w:rPr>
        <w:t xml:space="preserve">. </w:t>
      </w:r>
      <w:r w:rsidRPr="00F26A11">
        <w:rPr>
          <w:u w:val="single"/>
          <w:lang w:eastAsia="ja-JP"/>
        </w:rPr>
        <w:t>Glaser is further encouraged by the number of instances since the killing of Floyd in which police and law enforcement agencies all over the country have expressed support for those who are protesting such brutality.</w:t>
      </w:r>
      <w:r w:rsidRPr="00F26A11">
        <w:rPr>
          <w:lang w:eastAsia="ja-JP"/>
        </w:rPr>
        <w:t xml:space="preserve"> “There was a very poignant video from Flint, Michigan,” he recalled. “The county sheriff, Chris </w:t>
      </w:r>
      <w:r w:rsidRPr="00F26A11">
        <w:rPr>
          <w:u w:val="single"/>
          <w:lang w:eastAsia="ja-JP"/>
        </w:rPr>
        <w:t>Swanson, took off his helmet and put down his baton, and he asked the protesters, ‘What do you want from me?’ And they said, ‘Walk with us! Walk with us!’</w:t>
      </w:r>
      <w:r w:rsidRPr="00F26A11">
        <w:rPr>
          <w:lang w:eastAsia="ja-JP"/>
        </w:rPr>
        <w:t xml:space="preserve"> And he did. “Of course that, by itself, won’t solve many of the problems police have in their communities,” he said. “But it’s a good model for police in a time of conflict: Take a step back. Open up. Have a dialogue. If police departments could institutionalize these practices, it would build trust and really help them to reduce aggressive policing.”</w:t>
      </w:r>
    </w:p>
    <w:p w14:paraId="3E7F2ADE" w14:textId="77777777" w:rsidR="006F42B8" w:rsidRPr="00F26A11" w:rsidRDefault="006F42B8" w:rsidP="006F42B8">
      <w:pPr>
        <w:rPr>
          <w:lang w:eastAsia="ja-JP"/>
        </w:rPr>
      </w:pPr>
    </w:p>
    <w:p w14:paraId="710C0BE3" w14:textId="74794DB5" w:rsidR="006F42B8" w:rsidRPr="00F26A11" w:rsidRDefault="006F42B8" w:rsidP="006F42B8">
      <w:pPr>
        <w:pStyle w:val="Heading3"/>
        <w:rPr>
          <w:lang w:eastAsia="ja-JP"/>
        </w:rPr>
      </w:pPr>
      <w:r>
        <w:rPr>
          <w:lang w:eastAsia="ja-JP"/>
        </w:rPr>
        <w:t>2AC – Psychologists Check</w:t>
      </w:r>
    </w:p>
    <w:p w14:paraId="76310A2F" w14:textId="77777777" w:rsidR="006F42B8" w:rsidRPr="00F26A11" w:rsidRDefault="006F42B8" w:rsidP="006F42B8">
      <w:pPr>
        <w:pStyle w:val="Heading4"/>
        <w:rPr>
          <w:lang w:eastAsia="ja-JP"/>
        </w:rPr>
      </w:pPr>
      <w:r w:rsidRPr="00F26A11">
        <w:rPr>
          <w:lang w:eastAsia="ja-JP"/>
        </w:rPr>
        <w:t>Police programs recruit psychologists to check police and Ease Coast police department reform proves it works</w:t>
      </w:r>
    </w:p>
    <w:p w14:paraId="52609DB1" w14:textId="77777777" w:rsidR="006F42B8" w:rsidRPr="00F26A11" w:rsidRDefault="006F42B8" w:rsidP="006F42B8">
      <w:pPr>
        <w:rPr>
          <w:sz w:val="16"/>
          <w:szCs w:val="16"/>
          <w:lang w:eastAsia="ja-JP"/>
        </w:rPr>
      </w:pPr>
      <w:r w:rsidRPr="00F26A11">
        <w:rPr>
          <w:b/>
          <w:bCs/>
          <w:sz w:val="26"/>
          <w:szCs w:val="26"/>
          <w:lang w:eastAsia="ja-JP"/>
        </w:rPr>
        <w:t>Scrivner 94</w:t>
      </w:r>
      <w:r w:rsidRPr="00F26A11">
        <w:rPr>
          <w:lang w:eastAsia="ja-JP"/>
        </w:rPr>
        <w:t xml:space="preserve">, The Role of Police Psychology in Controlling Excessive Force.  </w:t>
      </w:r>
      <w:r w:rsidRPr="00F26A11">
        <w:rPr>
          <w:i/>
          <w:iCs/>
          <w:lang w:eastAsia="ja-JP"/>
        </w:rPr>
        <w:t xml:space="preserve">U.S. Department of Justice. </w:t>
      </w:r>
      <w:hyperlink r:id="rId21" w:history="1">
        <w:r w:rsidRPr="00F26A11">
          <w:rPr>
            <w:rStyle w:val="Hyperlink"/>
            <w:lang w:eastAsia="ja-JP"/>
          </w:rPr>
          <w:t>https://www.ncjrs.gov/pdffiles1/Digitization/146206NCJRS.pdf</w:t>
        </w:r>
      </w:hyperlink>
      <w:r w:rsidRPr="00F26A11">
        <w:rPr>
          <w:lang w:eastAsia="ja-JP"/>
        </w:rPr>
        <w:t xml:space="preserve">  </w:t>
      </w:r>
      <w:r w:rsidRPr="00F26A11">
        <w:rPr>
          <w:sz w:val="16"/>
          <w:szCs w:val="16"/>
          <w:lang w:eastAsia="ja-JP"/>
        </w:rPr>
        <w:t>Scrivner, PhD, has had a distinguished career characterized by a strong record in executive leadership devoted to advancing policing in America. She has held national criminal justice policy positions, both at the Federal and local levels, and has created innovative public safety initiatives responsive to pressing criminal justice needs. She is a recognized national expert on criminal justice policy, police behavior, and public safety and policing issues. In addition to significant Washington experience, she has held academic positions and also served on the Steering Committee for the Harvard Executive Sessions on Policing and Public Safety (2010-2011). In 2010, she received the O.W. Wilson Award for Outstanding Contributions to Police Education, Research and Practice from the Academy of Criminal Justice Sciences. In 2009, President Obama appointed Dr. Scrivner to serve as the Deputy Director of the National Institute of Justice, U.S. Department of Justice (DOJ). Subsequently, she was detailed to be the National HIDTA Director, ONDCP, Executive Office of the President. Those appointments followed her tenure as the Director of the John Jay Leadership Academy, John Jay College of Criminal Justice in New York, where her portfolio included responsibility for the Patrick Murphy Lecture Series in addition to her work in building leadership capacity for criminal justice and public safety executives. HC</w:t>
      </w:r>
    </w:p>
    <w:p w14:paraId="5F8E6970" w14:textId="77777777" w:rsidR="006F42B8" w:rsidRPr="00F26A11" w:rsidRDefault="006F42B8" w:rsidP="006F42B8">
      <w:pPr>
        <w:rPr>
          <w:lang w:eastAsia="ja-JP"/>
        </w:rPr>
      </w:pPr>
      <w:r w:rsidRPr="00F26A11">
        <w:rPr>
          <w:lang w:eastAsia="ja-JP"/>
        </w:rPr>
        <w:t>On</w:t>
      </w:r>
      <w:r w:rsidRPr="00F26A11">
        <w:rPr>
          <w:u w:val="single"/>
          <w:lang w:eastAsia="ja-JP"/>
        </w:rPr>
        <w:t xml:space="preserve">e example of how psychologists can intervene in an excessive-force problem occurred in a large East Coast police department. </w:t>
      </w:r>
      <w:r w:rsidRPr="00F26A11">
        <w:rPr>
          <w:lang w:eastAsia="ja-JP"/>
        </w:rPr>
        <w:t xml:space="preserve">When changing demographics brought a prevailing excessive force problem to the forefront, </w:t>
      </w:r>
      <w:r w:rsidRPr="00F26A11">
        <w:rPr>
          <w:u w:val="single"/>
          <w:lang w:eastAsia="ja-JP"/>
        </w:rPr>
        <w:t xml:space="preserve">this department re- sponded by developing comprehensive, </w:t>
      </w:r>
      <w:r w:rsidRPr="00F26A11">
        <w:rPr>
          <w:b/>
          <w:bCs/>
          <w:u w:val="single"/>
          <w:lang w:eastAsia="ja-JP"/>
        </w:rPr>
        <w:t>systemic strategies to reduce excessive force and used its psychological services division as one resource</w:t>
      </w:r>
      <w:r w:rsidRPr="00F26A11">
        <w:rPr>
          <w:u w:val="single"/>
          <w:lang w:eastAsia="ja-JP"/>
        </w:rPr>
        <w:t xml:space="preserve"> in this effort</w:t>
      </w:r>
      <w:r w:rsidRPr="00F26A11">
        <w:rPr>
          <w:lang w:eastAsia="ja-JP"/>
        </w:rPr>
        <w:t xml:space="preserve">. The </w:t>
      </w:r>
      <w:r w:rsidRPr="00F26A11">
        <w:rPr>
          <w:u w:val="single"/>
          <w:lang w:eastAsia="ja-JP"/>
        </w:rPr>
        <w:t>department encouraged its psycho- logical services and training dMsions to collabo- rate in reaching these objectives</w:t>
      </w:r>
      <w:r w:rsidRPr="00F26A11">
        <w:rPr>
          <w:lang w:eastAsia="ja-JP"/>
        </w:rPr>
        <w:t xml:space="preserve">: • Change the traditional, individual counseling model to one addressing excessive-force incidents from the perspective of officer-situation-offender interactions. This made it possible to collect data that developed a fuller understanding of how com- plex interactions present "at risk" conditions for excessive force. • Provide the new information to the training division. The new insights highlighting the com- plex of personal, situational, and offender interac- tions enabled trainers to incorporate realistic patrol situations into their programs. • Present these data to all field training officer classes and to first line supervisor schools. This sensitized participants to the criticality of their roles in changing excessive force behavior. .. Present research findings on offender interactions to command policymakers. This enabled them to make more informed policy reviews on the use of excessive force (Sclivncr, 1988). r • Comprehensive prevention strategies are preferable to a crisis response for managing excessive force and are a better use of scarce resources. Law enforcement agencies have long been concerned about excessive force and its costly price tag. Their concerns heighten during times of com~ munity turbulence when police chiefs sre faced with balancing internal pressures and external de- mands to control police conduct. This </w:t>
      </w:r>
      <w:r w:rsidRPr="00F26A11">
        <w:rPr>
          <w:u w:val="single"/>
          <w:lang w:eastAsia="ja-JP"/>
        </w:rPr>
        <w:t>study suggests that police managers looking for ways to control the use of excessive force need to under- stand the psychological dynamics in play in such situations</w:t>
      </w:r>
      <w:r w:rsidRPr="00F26A11">
        <w:rPr>
          <w:lang w:eastAsia="ja-JP"/>
        </w:rPr>
        <w:t xml:space="preserve">. To this end, they can tap the resources they already have-the psychologists who work with their departments. The research discussed in this report explored how police departments use the psychologists they hire. Departments hire psychologists for their ex- pertise in understanding human behavior, inc1ud~ ing aggression and violent behavior, and in understanding what contributes to behavioral change. At the outset of this study, however, it officer~situation­ </w:t>
      </w:r>
      <w:r w:rsidRPr="00F26A11">
        <w:rPr>
          <w:u w:val="single"/>
          <w:lang w:eastAsia="ja-JP"/>
        </w:rPr>
        <w:t>This example illustrates how a psychological in~ tervention became one component of a proactive organizational response to the problem. In contrast to using the psychologist only to counsel individual officers, this strategy used the counseling, training, and research functions of the psycholo- gist to provide the department with comprehen- sive behavioral data on the psychological detenninants of excessive force.</w:t>
      </w:r>
      <w:r w:rsidRPr="00F26A11">
        <w:rPr>
          <w:lang w:eastAsia="ja-JP"/>
        </w:rPr>
        <w:t xml:space="preserve"> The information was structured to preserve the confidentiality of privileged communications and was used con- structively for training and policymaking. Essentially, this </w:t>
      </w:r>
      <w:r w:rsidRPr="00F26A11">
        <w:rPr>
          <w:u w:val="single"/>
          <w:lang w:eastAsia="ja-JP"/>
        </w:rPr>
        <w:t>strategy established new organizational feedback loops throughout the department</w:t>
      </w:r>
      <w:r w:rsidRPr="00F26A11">
        <w:rPr>
          <w:lang w:eastAsia="ja-JP"/>
        </w:rPr>
        <w:t xml:space="preserve">, with the psychology/training/management loop as only one example. When combined with changes recommended by an appointed commis sion, including the implementation of community policing, the </w:t>
      </w:r>
      <w:r w:rsidRPr="00F26A11">
        <w:rPr>
          <w:b/>
          <w:bCs/>
          <w:u w:val="single"/>
          <w:lang w:eastAsia="ja-JP"/>
        </w:rPr>
        <w:t>strategies enabled the department to improve its management of excessive force</w:t>
      </w:r>
      <w:r w:rsidRPr="00F26A11">
        <w:rPr>
          <w:lang w:eastAsia="ja-JP"/>
        </w:rPr>
        <w:t>.</w:t>
      </w:r>
    </w:p>
    <w:p w14:paraId="756FDB3B" w14:textId="77777777" w:rsidR="006F42B8" w:rsidRPr="00F26A11" w:rsidRDefault="006F42B8" w:rsidP="006F42B8">
      <w:pPr>
        <w:rPr>
          <w:u w:val="single"/>
          <w:lang w:eastAsia="ja-JP"/>
        </w:rPr>
      </w:pPr>
    </w:p>
    <w:p w14:paraId="2C3F2EB7" w14:textId="77777777" w:rsidR="006F42B8" w:rsidRDefault="006F42B8" w:rsidP="006F42B8">
      <w:pPr>
        <w:pStyle w:val="Heading3"/>
        <w:rPr>
          <w:lang w:eastAsia="ja-JP"/>
        </w:rPr>
      </w:pPr>
      <w:r>
        <w:rPr>
          <w:lang w:eastAsia="ja-JP"/>
        </w:rPr>
        <w:t>2AC – AT Motive</w:t>
      </w:r>
    </w:p>
    <w:p w14:paraId="0EEFE924" w14:textId="77777777" w:rsidR="006F42B8" w:rsidRPr="00F26A11" w:rsidRDefault="006F42B8" w:rsidP="006F42B8">
      <w:pPr>
        <w:pStyle w:val="Heading4"/>
      </w:pPr>
      <w:r w:rsidRPr="00F26A11">
        <w:t xml:space="preserve">Even if states have final authority in CJR, they’ll comply with the government – states largely </w:t>
      </w:r>
      <w:r w:rsidRPr="00F26A11">
        <w:rPr>
          <w:u w:val="single"/>
        </w:rPr>
        <w:t>support</w:t>
      </w:r>
      <w:r w:rsidRPr="00F26A11">
        <w:t xml:space="preserve"> reform</w:t>
      </w:r>
    </w:p>
    <w:p w14:paraId="24CFC892" w14:textId="77777777" w:rsidR="006F42B8" w:rsidRPr="00F26A11" w:rsidRDefault="006F42B8" w:rsidP="006F42B8">
      <w:r w:rsidRPr="00F26A11">
        <w:rPr>
          <w:b/>
          <w:bCs/>
          <w:sz w:val="26"/>
          <w:szCs w:val="26"/>
        </w:rPr>
        <w:t>Kaleem 18.</w:t>
      </w:r>
      <w:r w:rsidRPr="00F26A11">
        <w:t xml:space="preserve"> The feds just passed criminal justice reform. Here’s why state-level efforts matter more. </w:t>
      </w:r>
      <w:r w:rsidRPr="00F26A11">
        <w:rPr>
          <w:i/>
          <w:iCs/>
        </w:rPr>
        <w:t>LA times.</w:t>
      </w:r>
      <w:r w:rsidRPr="00F26A11">
        <w:t xml:space="preserve"> </w:t>
      </w:r>
      <w:hyperlink r:id="rId22" w:history="1">
        <w:r w:rsidRPr="00F26A11">
          <w:rPr>
            <w:rStyle w:val="Hyperlink"/>
          </w:rPr>
          <w:t>https://www.latimes.com/nation/la-na-criminal-justice-reform-20181230-story.html</w:t>
        </w:r>
      </w:hyperlink>
      <w:r w:rsidRPr="00F26A11">
        <w:t xml:space="preserve"> HC </w:t>
      </w:r>
    </w:p>
    <w:p w14:paraId="524E4F3F" w14:textId="77777777" w:rsidR="006F42B8" w:rsidRPr="00F26A11" w:rsidRDefault="006F42B8" w:rsidP="006F42B8">
      <w:r w:rsidRPr="00F26A11">
        <w:t xml:space="preserve">A wave of </w:t>
      </w:r>
      <w:r w:rsidRPr="00F26A11">
        <w:rPr>
          <w:u w:val="single"/>
        </w:rPr>
        <w:t xml:space="preserve">local prosecutors have ridden into office in recent years </w:t>
      </w:r>
      <w:r w:rsidRPr="00F26A11">
        <w:rPr>
          <w:b/>
          <w:bCs/>
          <w:u w:val="single"/>
        </w:rPr>
        <w:t>on campaign promises to reform criminal justice</w:t>
      </w:r>
      <w:r w:rsidRPr="00F26A11">
        <w:t xml:space="preserve">. In Boston last month, </w:t>
      </w:r>
      <w:r w:rsidRPr="00F26A11">
        <w:rPr>
          <w:u w:val="single"/>
        </w:rPr>
        <w:t xml:space="preserve">Democrat Rachael Rollins won the </w:t>
      </w:r>
      <w:r w:rsidRPr="00F26A11">
        <w:t>race for Suffolk County</w:t>
      </w:r>
      <w:r w:rsidRPr="00F26A11">
        <w:rPr>
          <w:u w:val="single"/>
        </w:rPr>
        <w:t xml:space="preserve"> district attorney on </w:t>
      </w:r>
      <w:r w:rsidRPr="00F26A11">
        <w:t xml:space="preserve">a platform that included </w:t>
      </w:r>
      <w:r w:rsidRPr="00F26A11">
        <w:rPr>
          <w:u w:val="single"/>
        </w:rPr>
        <w:t>a vow to not prosecute people for low-level, nonviolent crimes such as shoplifting, trespassing and drug possession.</w:t>
      </w:r>
      <w:r w:rsidRPr="00F26A11">
        <w:t xml:space="preserve"> “Incarceration should be reserved for violent offenders that are disrupting the safety of our communities,” says her campaign website, which lists 15 crimes her office will not prosecute. “By looking at the root causes of many of the non-violent, property crimes and crimes of desperation, we can see that addiction, mental-illness, and poverty are the real culprits,” it says. “Services, not sentences are the solutions.” In Bexar County, Texas, which includes San Antonio, Democrat </w:t>
      </w:r>
      <w:r w:rsidRPr="00F26A11">
        <w:rPr>
          <w:u w:val="single"/>
        </w:rPr>
        <w:t>Joe Gonzales won the race for district attorney on a platform that included reforming the bail system to grant bail even to people who can’t pay as long as their charges are for nonviolent offenses and they are deemed unlikely to flee.</w:t>
      </w:r>
      <w:r w:rsidRPr="00F26A11">
        <w:t xml:space="preserve"> “People who are presumed innocent should never have to sit in jail awaiting trial simply because they are too poor to post bond,” his campaign website says. </w:t>
      </w:r>
      <w:r w:rsidRPr="00F26A11">
        <w:rPr>
          <w:u w:val="single"/>
        </w:rPr>
        <w:t>Kimberly Foxx, who won the Cook County state’s attorney position in Illinois in 2016, has dramatically reduced prosecutions for retail theft and other low-level offenses</w:t>
      </w:r>
      <w:r w:rsidRPr="00F26A11">
        <w:t xml:space="preserve">. </w:t>
      </w:r>
      <w:r w:rsidRPr="00F26A11">
        <w:rPr>
          <w:u w:val="single"/>
        </w:rPr>
        <w:t>Philadelphia Dist. Atty. Larry Krasner, who was elected in 2017, issued a memo to</w:t>
      </w:r>
      <w:r w:rsidRPr="00F26A11">
        <w:t xml:space="preserve"> assistant district attorneys this March promoting new procedures </w:t>
      </w:r>
      <w:r w:rsidRPr="00F26A11">
        <w:rPr>
          <w:u w:val="single"/>
        </w:rPr>
        <w:t>to “end mass incarceration and bring balance back to sentencing.”</w:t>
      </w:r>
      <w:r w:rsidRPr="00F26A11">
        <w:t xml:space="preserve"> They include not issuing charges for prostitution against people with fewer than three previous convictions and charging retail thefts of under $500 as civil offenses rather than misdemeanors.</w:t>
      </w:r>
    </w:p>
    <w:p w14:paraId="2143054C" w14:textId="77777777" w:rsidR="006F42B8" w:rsidRPr="00F26A11" w:rsidRDefault="006F42B8" w:rsidP="006F42B8">
      <w:pPr>
        <w:rPr>
          <w:lang w:eastAsia="ja-JP"/>
        </w:rPr>
      </w:pPr>
    </w:p>
    <w:p w14:paraId="232EED2F" w14:textId="77777777" w:rsidR="006F42B8" w:rsidRPr="00F26A11" w:rsidRDefault="006F42B8" w:rsidP="006F42B8">
      <w:pPr>
        <w:pStyle w:val="Heading4"/>
      </w:pPr>
      <w:r w:rsidRPr="00F26A11">
        <w:t>States have no motive to circumvent – even deeply conservative states with traditionally anti-reform agendas support substantial criminal justice reform</w:t>
      </w:r>
    </w:p>
    <w:p w14:paraId="5A4DDCDE" w14:textId="77777777" w:rsidR="006F42B8" w:rsidRPr="00F26A11" w:rsidRDefault="006F42B8" w:rsidP="006F42B8">
      <w:r w:rsidRPr="00F26A11">
        <w:rPr>
          <w:b/>
          <w:bCs/>
          <w:sz w:val="26"/>
          <w:szCs w:val="26"/>
        </w:rPr>
        <w:t>New York Times Editorial Board 15</w:t>
      </w:r>
      <w:r w:rsidRPr="00F26A11">
        <w:t xml:space="preserve">, Justice Reform in the Deep South, </w:t>
      </w:r>
      <w:r w:rsidRPr="00F26A11">
        <w:rPr>
          <w:i/>
          <w:iCs/>
        </w:rPr>
        <w:t>The New York Times</w:t>
      </w:r>
      <w:r w:rsidRPr="00F26A11">
        <w:t xml:space="preserve">, </w:t>
      </w:r>
      <w:hyperlink r:id="rId23" w:history="1">
        <w:r w:rsidRPr="00F26A11">
          <w:rPr>
            <w:rStyle w:val="Hyperlink"/>
          </w:rPr>
          <w:t>https://www.nytimes.com/2015/05/18/opinion/justice-reform-in-the-deep-south.html</w:t>
        </w:r>
      </w:hyperlink>
      <w:r w:rsidRPr="00F26A11">
        <w:t xml:space="preserve"> HC</w:t>
      </w:r>
    </w:p>
    <w:p w14:paraId="781F24B6" w14:textId="77777777" w:rsidR="006F42B8" w:rsidRPr="00F26A11" w:rsidRDefault="006F42B8" w:rsidP="006F42B8">
      <w:r w:rsidRPr="00F26A11">
        <w:t xml:space="preserve">It has been getting easier by the day for politicians to talk about fixing the nation’s broken criminal justice system. But </w:t>
      </w:r>
      <w:r w:rsidRPr="00F26A11">
        <w:rPr>
          <w:u w:val="single"/>
        </w:rPr>
        <w:t>when states in the Deep South, which have long had some of the country’s harshest penal systems, make significant sentencing and prison reforms, you know something has changed</w:t>
      </w:r>
      <w:r w:rsidRPr="00F26A11">
        <w:t xml:space="preserve">. Almost all of </w:t>
      </w:r>
      <w:r w:rsidRPr="00F26A11">
        <w:rPr>
          <w:u w:val="single"/>
        </w:rPr>
        <w:t>these deep-red state</w:t>
      </w:r>
      <w:r w:rsidRPr="00F26A11">
        <w:t xml:space="preserve">s have made changes to their justice systems in the last few years, and in doing so they </w:t>
      </w:r>
      <w:r w:rsidRPr="00F26A11">
        <w:rPr>
          <w:u w:val="single"/>
        </w:rPr>
        <w:t>have run laps around Congress, which continues to dither on the passage of any meaningful reform</w:t>
      </w:r>
      <w:r w:rsidRPr="00F26A11">
        <w:t xml:space="preserve">. </w:t>
      </w:r>
      <w:r w:rsidRPr="00F26A11">
        <w:rPr>
          <w:u w:val="single"/>
        </w:rPr>
        <w:t>Lawmakers in Alabama, for example, voted nearly unanimously early this month to approve a criminal justice bill</w:t>
      </w:r>
      <w:r w:rsidRPr="00F26A11">
        <w:t xml:space="preserve">. Alabama prisons are stuffed to nearly double capacity, endangering the health and lives of the inmates, and the cost of mass imprisonment is crippling the state budget at no discernible benefit to public safety. The bill would cut the state’s prison population of nearly 25,000 by about 4,500 people over the next five years. </w:t>
      </w:r>
      <w:r w:rsidRPr="00F26A11">
        <w:rPr>
          <w:u w:val="single"/>
        </w:rPr>
        <w:t>Sentences for certain nonviolent crimes would be shortened, and more parole supervisors would be hired to help ensure that people coming out of prison don’t return</w:t>
      </w:r>
      <w:r w:rsidRPr="00F26A11">
        <w:t xml:space="preserve">. Gov. Robert Bentley is expected to sign the measure as soon as Tuesday. Before Alabama, </w:t>
      </w:r>
      <w:r w:rsidRPr="00F26A11">
        <w:rPr>
          <w:u w:val="single"/>
        </w:rPr>
        <w:t>South Carolina passed its own package of reforms</w:t>
      </w:r>
      <w:r w:rsidRPr="00F26A11">
        <w:t xml:space="preserve"> in 2010. In February, it closed its second minimum-security prison in a year. </w:t>
      </w:r>
      <w:r w:rsidRPr="00F26A11">
        <w:rPr>
          <w:u w:val="single"/>
        </w:rPr>
        <w:t xml:space="preserve">Georgia got on board with significant reforms to its adult </w:t>
      </w:r>
      <w:r w:rsidRPr="00F26A11">
        <w:t xml:space="preserve">and juvenile prison systems in 2012 and 2013, including giving judges more leeway to sentence below mandatory minimums and increasing oversight of prisons. In 2014, </w:t>
      </w:r>
      <w:r w:rsidRPr="00F26A11">
        <w:rPr>
          <w:u w:val="single"/>
        </w:rPr>
        <w:t>Mississippi passed its own systemic fixes, like providing more alternatives to prison for low-level drug offenders.</w:t>
      </w:r>
      <w:r w:rsidRPr="00F26A11">
        <w:t xml:space="preserve"> </w:t>
      </w:r>
    </w:p>
    <w:p w14:paraId="5DD041D1" w14:textId="77777777" w:rsidR="006F42B8" w:rsidRPr="00F26A11" w:rsidRDefault="006F42B8" w:rsidP="006F42B8"/>
    <w:p w14:paraId="1979D7C1" w14:textId="77777777" w:rsidR="006F42B8" w:rsidRPr="00F26A11" w:rsidRDefault="006F42B8" w:rsidP="006F42B8">
      <w:pPr>
        <w:pStyle w:val="Heading4"/>
      </w:pPr>
      <w:r w:rsidRPr="00F26A11">
        <w:t>Even Mississippi is a leader in criminal justice reform</w:t>
      </w:r>
    </w:p>
    <w:p w14:paraId="7256BF02" w14:textId="77777777" w:rsidR="006F42B8" w:rsidRPr="00F26A11" w:rsidRDefault="006F42B8" w:rsidP="006F42B8">
      <w:r w:rsidRPr="00F26A11">
        <w:t xml:space="preserve">Leins 19, Mississippi Leads the Nation in Criminal Justice Reform, </w:t>
      </w:r>
      <w:r w:rsidRPr="00F26A11">
        <w:rPr>
          <w:i/>
          <w:iCs/>
        </w:rPr>
        <w:t xml:space="preserve">U.S. News </w:t>
      </w:r>
      <w:hyperlink r:id="rId24" w:history="1">
        <w:r w:rsidRPr="00F26A11">
          <w:rPr>
            <w:rStyle w:val="Hyperlink"/>
          </w:rPr>
          <w:t>https://www.usnews.com/news/best-states/articles/2019-05-03/mississippi-leads-nation-in-criminal-justice-reform</w:t>
        </w:r>
      </w:hyperlink>
      <w:r w:rsidRPr="00F26A11">
        <w:t xml:space="preserve"> </w:t>
      </w:r>
      <w:r w:rsidRPr="00F26A11">
        <w:rPr>
          <w:sz w:val="18"/>
          <w:szCs w:val="18"/>
        </w:rPr>
        <w:t>Casey Leins is a staff writer for the Best States section of U.S. News &amp; World Report, where she writes about innovative solutions to problems plaguing the states. She came to U.S. News as an intern in 2014, joined the News team as a web producer in 2015, and was part of the team that launched the first Best States ranking in 2017. She was selected to attend the McCormick Specialized Reporting Institute workshop held by the Poynter Institute in 2017, and previously worked as a writer for the University of Maryland’s Robert H. Smith School of Business and the Howard County Times. HC</w:t>
      </w:r>
    </w:p>
    <w:p w14:paraId="04EA9CE7" w14:textId="77777777" w:rsidR="006F42B8" w:rsidRDefault="006F42B8" w:rsidP="006F42B8">
      <w:r w:rsidRPr="00F26A11">
        <w:t xml:space="preserve">Republican </w:t>
      </w:r>
      <w:r w:rsidRPr="00F26A11">
        <w:rPr>
          <w:u w:val="single"/>
        </w:rPr>
        <w:t>Mississippi Gov. Phil Bryant signed legislation in April that will allow ex-offenders to obtain professional licenses despite their criminal record.</w:t>
      </w:r>
      <w:r w:rsidRPr="00F26A11">
        <w:t xml:space="preserve"> The bill known as the Mississippi Fresh Start Act, prevents occupational licensing boards from creating policies that prevent ex-offenders from holding certain jobs</w:t>
      </w:r>
      <w:r w:rsidRPr="00F26A11">
        <w:rPr>
          <w:u w:val="single"/>
        </w:rPr>
        <w:t>. Bryant</w:t>
      </w:r>
      <w:r w:rsidRPr="00F26A11">
        <w:t xml:space="preserve">, a former law enforcement officer who </w:t>
      </w:r>
      <w:r w:rsidRPr="00F26A11">
        <w:rPr>
          <w:u w:val="single"/>
        </w:rPr>
        <w:t>has served as a leader in criminal justice reform, signed another bill the same day that expands the state's intervention courts</w:t>
      </w:r>
      <w:r w:rsidRPr="00F26A11">
        <w:t xml:space="preserve"> – an alternative to jail time – to include mental health and veterans courts, in addition to drug courts. The law also prevents driver's license suspensions for unpaid legal fees and fines. These </w:t>
      </w:r>
      <w:r w:rsidRPr="00F26A11">
        <w:rPr>
          <w:u w:val="single"/>
        </w:rPr>
        <w:t>two bills represent the state's latest efforts to reform its criminal justice system, which has experienced drastic changes over recent year</w:t>
      </w:r>
      <w:r w:rsidRPr="00F26A11">
        <w:t xml:space="preserve">s as lawmakers have adopted policies to put fewer people behind bars and increase former convicts' chances of success after their release. Though </w:t>
      </w:r>
      <w:r w:rsidRPr="00F26A11">
        <w:rPr>
          <w:u w:val="single"/>
        </w:rPr>
        <w:t xml:space="preserve">Mississippi </w:t>
      </w:r>
      <w:r w:rsidRPr="00F26A11">
        <w:t xml:space="preserve">still has the third-highest incarceration rate in the country, scholars and lawmakers point to the state </w:t>
      </w:r>
      <w:r w:rsidRPr="00F26A11">
        <w:rPr>
          <w:u w:val="single"/>
        </w:rPr>
        <w:t xml:space="preserve">as </w:t>
      </w:r>
      <w:r w:rsidRPr="00F26A11">
        <w:rPr>
          <w:b/>
          <w:bCs/>
          <w:u w:val="single"/>
        </w:rPr>
        <w:t>a key leader in the area of criminal justice reform,</w:t>
      </w:r>
      <w:r w:rsidRPr="00F26A11">
        <w:rPr>
          <w:u w:val="single"/>
        </w:rPr>
        <w:t xml:space="preserve"> a </w:t>
      </w:r>
      <w:r w:rsidRPr="00F26A11">
        <w:rPr>
          <w:b/>
          <w:bCs/>
          <w:u w:val="single"/>
        </w:rPr>
        <w:t>significant title for a southern, deep-red state</w:t>
      </w:r>
      <w:r w:rsidRPr="00F26A11">
        <w:t>. Mississippi "has every reason to be proud," says Dr. Todd Clear, a professor at Rutgers University's School of Criminal Justice and former provost of the Newark university, adding that "everybody's bragging about (the work it's doing)." In 2014 and 2018, Mississippi passed legislation that retroactively expands parole eligibility for non-criminal offenders and prevents people from going to prison simply because they can't pay fines. The laws also eliminate mandatory minimum sentences, limit the likelihood of former offenders breaking parole through technical violations, and restructure sentences for drug offenses. Clear says the legislation targets both factors that influence a state's incarceration rate: the number of people going to prison, and how long those people are there. While speaking on a criminal justice reform panel at the National Governors Association Winter Meeting in February, Bryant said that Mississippi has reduced its prison population by 11 percent and saved the state $46 million in incarceration costs since the new laws took effect</w:t>
      </w:r>
      <w:r w:rsidRPr="00F26A11">
        <w:rPr>
          <w:u w:val="single"/>
        </w:rPr>
        <w:t>. Mississippi's evolving policies on criminal justice reform reflect a broader picture of how the nation's stance on the subject has changed over recent decade</w:t>
      </w:r>
      <w:r w:rsidRPr="00F26A11">
        <w:t xml:space="preserve">s. According to Clear, the mood of the country has changed from 15 years ago when people wanted "to be nasty to everybody who committed a crime." Clear says people used to believe the argument that, if people are punished more for their crimes, it will teach them more of a lesson, and people will be deterred from committing crimes in the first place. People were willing to follow this reasoning even though it was never – and still hasn't been – empirically supported, Clear says. "Many people now recognize that once you've done your time, once you've served your penalty, we ought to give you an opportunity to re-establish your life like everybody else as a matter of fairness," Clear says. Now, many lawmakers argue that yes, there are some people who need to be behind bars for a long time, but not everyone. And, by giving some ex-offenders a second chance, officials like Bryant say states are not only being morally correct, but they are also helping their economy by allowing former criminals to become tax paying citizens again. "There's people that need to be in prison, and there's people we're just mad at," Bryant said at the NGA meeting in Washington. </w:t>
      </w:r>
      <w:r w:rsidRPr="00F26A11">
        <w:rPr>
          <w:u w:val="single"/>
        </w:rPr>
        <w:t>Bryant also discussed his key role in convincing President Donald Trump to pass the First Step Act</w:t>
      </w:r>
      <w:r w:rsidRPr="00F26A11">
        <w:t xml:space="preserve"> (spearheaded by Jared Kushner) to address the country's mass incarceration rate, which is by far higher than that of any other Western democracy. The </w:t>
      </w:r>
      <w:r w:rsidRPr="00F26A11">
        <w:rPr>
          <w:u w:val="single"/>
        </w:rPr>
        <w:t>governor</w:t>
      </w:r>
      <w:r w:rsidRPr="00F26A11">
        <w:t xml:space="preserve"> said he </w:t>
      </w:r>
      <w:r w:rsidRPr="00F26A11">
        <w:rPr>
          <w:u w:val="single"/>
        </w:rPr>
        <w:t>stressed to Trump how many prisoners are former military members</w:t>
      </w:r>
      <w:r w:rsidRPr="00F26A11">
        <w:t>. "They wore the cloth of our nation," Bryant said. "And we're not going to turn our backs on them because they made a mistake." Bryant acknowledged that, by making parole more attainable, there will be a small percentage of individuals who get out of prison and commit a violent crime. But he argues the benefits of returning other inmates to their families and helping them back on their feet outweigh these costs.</w:t>
      </w:r>
    </w:p>
    <w:p w14:paraId="3791F00F" w14:textId="77777777" w:rsidR="006F42B8" w:rsidRPr="00D6437A" w:rsidRDefault="006F42B8" w:rsidP="006F42B8">
      <w:pPr>
        <w:rPr>
          <w:lang w:eastAsia="ja-JP"/>
        </w:rPr>
      </w:pPr>
    </w:p>
    <w:p w14:paraId="74B33461" w14:textId="77777777" w:rsidR="006F42B8" w:rsidRPr="006F42B8" w:rsidRDefault="006F42B8" w:rsidP="006F42B8"/>
    <w:p w14:paraId="63786767" w14:textId="77777777" w:rsidR="006F42B8" w:rsidRPr="00F26A11" w:rsidRDefault="006F42B8" w:rsidP="006F42B8">
      <w:pPr>
        <w:pStyle w:val="Heading3"/>
        <w:rPr>
          <w:lang w:eastAsia="ja-JP"/>
        </w:rPr>
      </w:pPr>
      <w:r>
        <w:rPr>
          <w:lang w:eastAsia="ja-JP"/>
        </w:rPr>
        <w:t>2AC</w:t>
      </w:r>
      <w:r w:rsidRPr="00F26A11">
        <w:rPr>
          <w:lang w:eastAsia="ja-JP"/>
        </w:rPr>
        <w:t xml:space="preserve"> – </w:t>
      </w:r>
      <w:r>
        <w:rPr>
          <w:lang w:eastAsia="ja-JP"/>
        </w:rPr>
        <w:t>AT</w:t>
      </w:r>
      <w:r w:rsidRPr="00F26A11">
        <w:rPr>
          <w:lang w:eastAsia="ja-JP"/>
        </w:rPr>
        <w:t xml:space="preserve"> </w:t>
      </w:r>
      <w:r>
        <w:rPr>
          <w:lang w:eastAsia="ja-JP"/>
        </w:rPr>
        <w:t>S</w:t>
      </w:r>
      <w:r w:rsidRPr="00F26A11">
        <w:rPr>
          <w:lang w:eastAsia="ja-JP"/>
        </w:rPr>
        <w:t xml:space="preserve">tates </w:t>
      </w:r>
      <w:r>
        <w:rPr>
          <w:lang w:eastAsia="ja-JP"/>
        </w:rPr>
        <w:t>C</w:t>
      </w:r>
      <w:r w:rsidRPr="00F26A11">
        <w:rPr>
          <w:lang w:eastAsia="ja-JP"/>
        </w:rPr>
        <w:t>ircumvent</w:t>
      </w:r>
    </w:p>
    <w:p w14:paraId="1D23D125" w14:textId="77777777" w:rsidR="006F42B8" w:rsidRPr="00F26A11" w:rsidRDefault="006F42B8" w:rsidP="006F42B8">
      <w:pPr>
        <w:rPr>
          <w:lang w:eastAsia="ja-JP"/>
        </w:rPr>
      </w:pPr>
    </w:p>
    <w:p w14:paraId="021B37D6" w14:textId="77777777" w:rsidR="006F42B8" w:rsidRPr="00F26A11" w:rsidRDefault="006F42B8" w:rsidP="006F42B8">
      <w:pPr>
        <w:pStyle w:val="Heading4"/>
      </w:pPr>
      <w:r w:rsidRPr="00F26A11">
        <w:t>No circumvention – the government instead it uses incentive-based systems or conditioning to get states to comply.</w:t>
      </w:r>
    </w:p>
    <w:p w14:paraId="6939B37A" w14:textId="77777777" w:rsidR="006F42B8" w:rsidRPr="00F26A11" w:rsidRDefault="006F42B8" w:rsidP="006F42B8">
      <w:r w:rsidRPr="00F26A11">
        <w:rPr>
          <w:b/>
          <w:bCs/>
          <w:sz w:val="26"/>
          <w:szCs w:val="26"/>
        </w:rPr>
        <w:t>Demleitner 98</w:t>
      </w:r>
      <w:r w:rsidRPr="00F26A11">
        <w:t xml:space="preserve"> The Federalization of Crime and Sentencing </w:t>
      </w:r>
      <w:r w:rsidRPr="00F26A11">
        <w:rPr>
          <w:i/>
          <w:iCs/>
        </w:rPr>
        <w:t>Federal Sentencing Reporter</w:t>
      </w:r>
      <w:r w:rsidRPr="00F26A11">
        <w:t xml:space="preserve"> </w:t>
      </w:r>
      <w:hyperlink r:id="rId25" w:history="1">
        <w:r w:rsidRPr="00F26A11">
          <w:rPr>
            <w:rStyle w:val="Hyperlink"/>
          </w:rPr>
          <w:t>https://watermark.silverchair.com/20640148.pdf?token=AQECAHi208BE49Ooan9kkhW_Ercy7Dm3ZL_9Cf3qfKAc485ysgAAAngwggJ0BgkqhkiG9w0BBwagggJlMIICYQIBADCCAloGCSqGSIb3DQEHATAeBglghkgBZQMEAS4wEQQMDvLnbSRBP0AHOrklAgEQgIICK6VbygDZM2TvNkGBG2CEYw13E7T3JYcLMEYqtiVAoGLIjhNITSimBEF7cUAS3au_tu1qnG0Pie8L9EbA2fOdUuX2u2boxi0JxzEFTwMa9QIrDW7gVgRN3cErutcnSSnJWj8nFlja_XtBYaWfB_8hKnApI0X022ASND1GF5J9SKlKZie281DQ57cf3gFgAHLqaIefkCYy_wEhQKPv7n5sJY9SkFz4naWRe1KVnlKLZsqDDzhlt1qLn7xgWULH4trl9C0xnnI5_fDmXAXHnjTfO9XXeFT3NqKlS1RFGJGpdJ4CZakF9yu3rlYk1ANgnoAU5udOUHmgH0LPFSaOy0YoO7HJlsFW6V04rQj1VZZ8ab2peV-i7nPlrdzCr1uSe30PmAfpWigjysee_NCMV5vanDYrrbNA3qSN8lAKXUYEIVYYag4bMGK1k-AWQGsHBlwYL_xml3-ertUyVRVRlTCFE4yOysNvyIWNAK8VvW3oA4T3WDdPa0jWvu8R62B2-b9LWX3CYCvODINzRKqKmskCCwQ4s_xMTdEshae_NvbzRe0w7MBWGX8nG6X9N5f8TeChQRvJ0mV1IdGdu1oAy_RXc6VN-q1yUVS-wap9_S0CZn6jf-lLrYYDtfvsbPL7aCY3HVRSLMkyCHgwI2iWDXIW1l0wZvmsSWdvxZo-5CTksrECuB2prCbVOIfCMRp7ZS3Ah-aq3TrxnhOBiXENcKK3KGxyQkOf-606RsXPNw</w:t>
        </w:r>
      </w:hyperlink>
      <w:r w:rsidRPr="00F26A11">
        <w:rPr>
          <w:rStyle w:val="Hyperlink"/>
        </w:rPr>
        <w:t xml:space="preserve"> HC</w:t>
      </w:r>
    </w:p>
    <w:p w14:paraId="65A74C00" w14:textId="77777777" w:rsidR="006F42B8" w:rsidRPr="00F26A11" w:rsidRDefault="006F42B8" w:rsidP="006F42B8">
      <w:r w:rsidRPr="00F26A11">
        <w:t>Nora V. Demleitner, Professor, St. Mary's University School of Law, San Antonio</w:t>
      </w:r>
    </w:p>
    <w:p w14:paraId="5E1B966E" w14:textId="77777777" w:rsidR="006F42B8" w:rsidRPr="00F26A11" w:rsidRDefault="006F42B8" w:rsidP="006F42B8">
      <w:pPr>
        <w:rPr>
          <w:sz w:val="16"/>
        </w:rPr>
      </w:pPr>
      <w:r w:rsidRPr="00F26A11">
        <w:rPr>
          <w:sz w:val="16"/>
        </w:rPr>
        <w:t xml:space="preserve">While the Supreme Court has held that </w:t>
      </w:r>
      <w:r w:rsidRPr="00F26A11">
        <w:rPr>
          <w:u w:val="single"/>
        </w:rPr>
        <w:t xml:space="preserve">the </w:t>
      </w:r>
      <w:r w:rsidRPr="00F26A11">
        <w:rPr>
          <w:b/>
          <w:bCs/>
          <w:u w:val="single"/>
        </w:rPr>
        <w:t>federal government may not compel states to enact or administer federal regulatory programs</w:t>
      </w:r>
      <w:r w:rsidRPr="00F26A11">
        <w:rPr>
          <w:u w:val="single"/>
        </w:rPr>
        <w:t>, it can condition federal funding upon certain state actions.</w:t>
      </w:r>
      <w:r w:rsidRPr="00F26A11">
        <w:rPr>
          <w:sz w:val="16"/>
        </w:rPr>
        <w:t xml:space="preserve"> In recent years </w:t>
      </w:r>
      <w:r w:rsidRPr="00F26A11">
        <w:rPr>
          <w:u w:val="single"/>
        </w:rPr>
        <w:t xml:space="preserve">Congress has </w:t>
      </w:r>
      <w:r w:rsidRPr="00F26A11">
        <w:rPr>
          <w:b/>
          <w:bCs/>
          <w:u w:val="single"/>
        </w:rPr>
        <w:t>increasingly attached incentive grants</w:t>
      </w:r>
      <w:r w:rsidRPr="00F26A11">
        <w:rPr>
          <w:u w:val="single"/>
        </w:rPr>
        <w:t xml:space="preserve"> to federal crime legislatio</w:t>
      </w:r>
      <w:r w:rsidRPr="00F26A11">
        <w:rPr>
          <w:sz w:val="16"/>
        </w:rPr>
        <w:t xml:space="preserve">n. Alternatively,it has passed bills </w:t>
      </w:r>
      <w:r w:rsidRPr="00F26A11">
        <w:rPr>
          <w:b/>
          <w:bCs/>
          <w:u w:val="single"/>
        </w:rPr>
        <w:t>mandating the forfeiture of federal funding</w:t>
      </w:r>
      <w:r w:rsidRPr="00F26A11">
        <w:rPr>
          <w:sz w:val="16"/>
        </w:rPr>
        <w:t xml:space="preserve"> if a state does not comply with federal standards. Under Megan's Law, for example, local law-enforcement agencies must release the names of such sexual offenders described in the act in a manner "sufficient to protect the public." States that fail to require their law-enforcement agencies to comply with this mandate will lose 10 percent of the federal funds allotted to their criminal justice budgets.11 On the other hand, the Violent Crime Control and Enforcement Act of 1994 provides incentive grants for the building or expansion of prisons to states with truth-in-sentenc ing (TIS) laws requiring violent offenders to serve at least 85 percent of their imposed sentence. As the General Accounting Office Report reprinted in this Issue indicates, for 15 of the 27 states that receive TIS funds the grant money was a partial or key factor in passing TIS legislation. Since federal mandates leave it within the discretion of states to change their laws, they preserve state autonomy. However, some states may not be able financially to reject or relinquish always operated in thismanner. The Law EnforcementAssistance Administration, established in the 1960s, for example, provided federal funding and encouraged innovation.12 This is the model Robert Wilkins and Jon Sands would adopt for the District of Columbia and Indian reservations, respectively. Wilkins notes that the Revitalization Act requires the District of Columbia to make yet more sweeping changes in sentencing and parole practices in exchange forfederal funds than is required under federal TIS standards and gives federal officialspower to determine their implementation. In addition, the Act separates fiscal responsibility from criminal justice policy making, a development Wilkins considers dangerous since itallows for the imposition of ever longer sentences without consideration of their cost to the taxpayer and the community. Wilkins calls for greater home rule in the District of Columbia, and Jon Sands asks that Indian tribes be given increased responsibility over their criminal justice systems. Even though the situation of Native Americans livingon Indian reservation is substantially different from that of other defendants in federal court, the U.S. Sentencing Commission did not consider the special circumstances ofNative Americans in drafting the guidelines. And even though as Sands dramatic. Therefore, he for less federal argues and more tribal Sands independence. of state a certain level of unifor powers, therefore, federal mity is achievedb etween the states,and state experimentation is stifled.Federal funds have not promised funding. Under the guise notes "federal courts have recognized theuniqueness of Indian crime" departures,theimpactofthefederalguidelines onNativeAmerican defendantshas been oversight urges Congress to treatthe tribesas separate political entities and allow them to choose the appropriate and desired level of federal involvement. To develop their own criminal justice systems, Sands asks that the federal government fund tribal incarceration and train tribal prosecutors. RonaldWeich's articleparallels theabove calls forgreater flexibilitybut urges thatCongress grant such flexibilitytofederal judges. He compares thedevelopments inmanaged care and in sentencing reform since "each involves a politically sensitive congressional effort to structure the work of a largenumber of professional decision makers in order to dispense an importantand complex commodity tomany individuals." He argues </w:t>
      </w:r>
      <w:r w:rsidRPr="00F26A11">
        <w:rPr>
          <w:u w:val="single"/>
        </w:rPr>
        <w:t>that genuine flexibility is needed in decision-making and urges the abolition of mandatory sentencing laws</w:t>
      </w:r>
      <w:r w:rsidRPr="00F26A11">
        <w:rPr>
          <w:sz w:val="16"/>
        </w:rPr>
        <w:t xml:space="preserve">. This argument </w:t>
      </w:r>
      <w:r w:rsidRPr="00F26A11">
        <w:rPr>
          <w:u w:val="single"/>
        </w:rPr>
        <w:t>can be extended to federal mandates in states</w:t>
      </w:r>
      <w:r w:rsidRPr="00F26A11">
        <w:rPr>
          <w:sz w:val="16"/>
        </w:rPr>
        <w:t xml:space="preserve">. </w:t>
      </w:r>
      <w:r w:rsidRPr="00F26A11">
        <w:rPr>
          <w:u w:val="single"/>
        </w:rPr>
        <w:t>Rather than funding a "my way or no way" approach to crime and sentencing, Congress should affirmatively provide the states with funding for criminal justice experiments which would allow for genuine flexibilit</w:t>
      </w:r>
      <w:r w:rsidRPr="00F26A11">
        <w:rPr>
          <w:sz w:val="16"/>
        </w:rPr>
        <w:t>y.</w:t>
      </w:r>
    </w:p>
    <w:p w14:paraId="6366F285" w14:textId="77777777" w:rsidR="006F42B8" w:rsidRDefault="006F42B8" w:rsidP="006F42B8">
      <w:pPr>
        <w:rPr>
          <w:lang w:eastAsia="ja-JP"/>
        </w:rPr>
      </w:pPr>
    </w:p>
    <w:p w14:paraId="4DBEE188" w14:textId="21A62819" w:rsidR="0072796C" w:rsidRPr="00627A43" w:rsidRDefault="00DF0784" w:rsidP="0034200A">
      <w:pPr>
        <w:pStyle w:val="Heading1"/>
      </w:pPr>
      <w:r w:rsidRPr="00627A43">
        <w:t>A</w:t>
      </w:r>
      <w:r w:rsidR="0034200A" w:rsidRPr="00627A43">
        <w:t>bolition</w:t>
      </w:r>
    </w:p>
    <w:p w14:paraId="748C9D85" w14:textId="467661D7" w:rsidR="0072796C" w:rsidRPr="00627A43" w:rsidRDefault="0072796C" w:rsidP="0072796C">
      <w:pPr>
        <w:pStyle w:val="Heading2"/>
      </w:pPr>
      <w:r w:rsidRPr="00627A43">
        <w:t>NEG</w:t>
      </w:r>
    </w:p>
    <w:p w14:paraId="4F0CF211" w14:textId="6C03DA8F" w:rsidR="0072796C" w:rsidRPr="00627A43" w:rsidRDefault="0072796C" w:rsidP="0072796C">
      <w:pPr>
        <w:pStyle w:val="Heading3"/>
      </w:pPr>
      <w:r w:rsidRPr="00627A43">
        <w:t>1NC – State Prison Fill-In</w:t>
      </w:r>
    </w:p>
    <w:p w14:paraId="4F651132" w14:textId="77777777" w:rsidR="0072796C" w:rsidRPr="00627A43" w:rsidRDefault="0072796C" w:rsidP="0072796C">
      <w:pPr>
        <w:pStyle w:val="Heading4"/>
      </w:pPr>
      <w:r w:rsidRPr="00627A43">
        <w:t xml:space="preserve">All federal inmates would just be transferred to state prisons – the AG can authorize the Bureau of Prisons to move any inmate to state institutions </w:t>
      </w:r>
      <w:r w:rsidRPr="00627A43">
        <w:rPr>
          <w:u w:val="single"/>
        </w:rPr>
        <w:t>regardless of external pressures</w:t>
      </w:r>
    </w:p>
    <w:p w14:paraId="73519A34" w14:textId="77777777" w:rsidR="0072796C" w:rsidRPr="00627A43" w:rsidRDefault="0072796C" w:rsidP="0072796C">
      <w:pPr>
        <w:rPr>
          <w:sz w:val="16"/>
        </w:rPr>
      </w:pPr>
      <w:r w:rsidRPr="00627A43">
        <w:t xml:space="preserve">Kathleen Hawk </w:t>
      </w:r>
      <w:r w:rsidRPr="00627A43">
        <w:rPr>
          <w:b/>
          <w:bCs/>
          <w:sz w:val="26"/>
          <w:szCs w:val="26"/>
        </w:rPr>
        <w:t>Sawyer 2001,</w:t>
      </w:r>
      <w:r w:rsidRPr="00627A43">
        <w:t xml:space="preserve"> Director of U.S. Department of Justice Federal Bureau of Prisons, CPD NUMBER: 5140.35 DATE: 9/12/2001 SUBJECT: “Transfer of a Prisoner to State Custody Prior to Release from the Federal Sentence,” </w:t>
      </w:r>
      <w:hyperlink r:id="rId26" w:history="1">
        <w:r w:rsidRPr="00627A43">
          <w:rPr>
            <w:rStyle w:val="Hyperlink"/>
          </w:rPr>
          <w:t>https://www.bop.gov/policy/progstat/5140_035.pdf</w:t>
        </w:r>
      </w:hyperlink>
      <w:r w:rsidRPr="00627A43">
        <w:t>//rLiu</w:t>
      </w:r>
    </w:p>
    <w:p w14:paraId="1C95C470" w14:textId="77777777" w:rsidR="0072796C" w:rsidRPr="00627A43" w:rsidRDefault="0072796C" w:rsidP="0072796C">
      <w:pPr>
        <w:rPr>
          <w:rStyle w:val="StyleUnderline"/>
        </w:rPr>
      </w:pPr>
      <w:r w:rsidRPr="00627A43">
        <w:rPr>
          <w:sz w:val="14"/>
        </w:rPr>
        <w:t xml:space="preserve">PURPOSE AND SCOPE. </w:t>
      </w:r>
      <w:r w:rsidRPr="00627A43">
        <w:rPr>
          <w:rStyle w:val="Emphasis"/>
        </w:rPr>
        <w:t>To establish transfer procedures under Title 18</w:t>
      </w:r>
      <w:r w:rsidRPr="00627A43">
        <w:rPr>
          <w:sz w:val="14"/>
        </w:rPr>
        <w:t xml:space="preserve"> U.S.C. §§ 4085 and 3623, which </w:t>
      </w:r>
      <w:r w:rsidRPr="00627A43">
        <w:rPr>
          <w:rStyle w:val="Emphasis"/>
        </w:rPr>
        <w:t>authorize the Bureau of Prisons to transfer a prisoner who is wanted by a State authority to that State authority’s custody</w:t>
      </w:r>
      <w:r w:rsidRPr="00627A43">
        <w:rPr>
          <w:sz w:val="14"/>
        </w:rPr>
        <w:t xml:space="preserve">. </w:t>
      </w:r>
      <w:r w:rsidRPr="00627A43">
        <w:rPr>
          <w:rStyle w:val="Emphasis"/>
          <w:b w:val="0"/>
          <w:bCs/>
          <w:sz w:val="14"/>
          <w:u w:val="none"/>
        </w:rPr>
        <w:t>Ordinarily, such transfers are done within the last 90 days of the inmate's final release from his or her Federal sentence</w:t>
      </w:r>
      <w:r w:rsidRPr="00627A43">
        <w:rPr>
          <w:rStyle w:val="Emphasis"/>
          <w:sz w:val="14"/>
          <w:u w:val="none"/>
        </w:rPr>
        <w:t>.</w:t>
      </w:r>
      <w:r w:rsidRPr="00627A43">
        <w:rPr>
          <w:rStyle w:val="Emphasis"/>
        </w:rPr>
        <w:t xml:space="preserve"> </w:t>
      </w:r>
      <w:r w:rsidRPr="00627A43">
        <w:rPr>
          <w:sz w:val="14"/>
        </w:rPr>
        <w:t>a</w:t>
      </w:r>
      <w:r w:rsidRPr="00627A43">
        <w:rPr>
          <w:rStyle w:val="Emphasis"/>
        </w:rPr>
        <w:t xml:space="preserve">. Title 18 U.S.C. § 4085 authorizes the Bureau to transfer an inmate, who is charged in an indictment or information, or is convicted of a State felony, to an official detention facility </w:t>
      </w:r>
      <w:r w:rsidRPr="00627A43">
        <w:rPr>
          <w:rStyle w:val="StyleUnderline"/>
        </w:rPr>
        <w:t>prior to the release from his or her Federal sentence</w:t>
      </w:r>
      <w:r w:rsidRPr="00627A43">
        <w:rPr>
          <w:sz w:val="14"/>
        </w:rPr>
        <w:t xml:space="preserve">. This section specifically applies to offenses committed prior to November 1, 1987. b. Title 18 U.S.C. § 3623 (Transfer of a Prisoner to State Authority) was enacted as part of the Comprehensive Crime Control Act of 1984 (P.L. 98-473) and became effective on November 1, 1987. </w:t>
      </w:r>
      <w:r w:rsidRPr="00627A43">
        <w:rPr>
          <w:rStyle w:val="Emphasis"/>
        </w:rPr>
        <w:t>A request by a governor, or other executive authority of the State, to transfer a prisoner to a State authority may be accomplished under 18 U.S.C. § 3623 for any inmate whose offense was committed on or after that date.</w:t>
      </w:r>
      <w:r w:rsidRPr="00627A43">
        <w:rPr>
          <w:sz w:val="14"/>
        </w:rPr>
        <w:t xml:space="preserve"> c. Provisions of the Interstate Agreement on Detainers Act and State Writ do not apply in 18 U.S.C. §§ 4085 and 3623 situations. 2. PROGRAM OBJECTIVE. </w:t>
      </w:r>
      <w:r w:rsidRPr="00627A43">
        <w:rPr>
          <w:rStyle w:val="Emphasis"/>
        </w:rPr>
        <w:t xml:space="preserve">A Federal inmate’s sentence may be completed in State custody when an inmate’s transfer has been requested by the State and it is in the public interest. </w:t>
      </w:r>
      <w:r w:rsidRPr="00627A43">
        <w:rPr>
          <w:sz w:val="14"/>
        </w:rPr>
        <w:t xml:space="preserve">3. DIRECTIVES AFFECTED a. Directive Rescinded PS 5140.30 Transfer of a Prisoner to State Custody Prior to Release from the Federal Sentence (9/2/97) PS 5140.35 9/12/2001 Page 2 b. Directives Referenced PS 5100.07 Security Designation and Custody Classification System Manual (9/3/99) PS 5130.06 Detainers and the Interstate Agreement on Detainers (3/1/99) PS 5141.02 Sex Offender Notification and Registration (12/14/98) PS 5160.04 State Institution for Service of Federal Sentence, Designation of (4/19/00) PS 5321.07 Unit Management Manual (9/16/99) PS 5800.07 Inmate Systems Management Manual (12/24/91) PS 5875.10 Transfer of Inmates to State Agents for Production on State Writs (3/17/97) PS 5882.03 Fines and Costs for “Old Law” Inmates (2/4/98) 4. STANDARDS REFERENCED a. American Correctional Association 3rd Edition Standards for Adult Correctional Institutions: 3-4093 b. American Correctional Association 3rd Edition Standards for Adult Local Detention Facilities: 3-ALDF-1E-02 c. American Correctional Association 2nd Edition Standards for Administration of Correctional Agencies: 2-CO-1E-04, 2-CO-4B-02 5. DELEGATION OF AUTHORITY a. </w:t>
      </w:r>
      <w:r w:rsidRPr="00627A43">
        <w:rPr>
          <w:rStyle w:val="Emphasis"/>
        </w:rPr>
        <w:t>The Attorney General has delegated, to the Director, the authority to designate places of imprisonment or confinement where the sentences of prisoners must be served, and to order transfers from one institution to another, whether maintained by the Federal Government or otherwise as set forth</w:t>
      </w:r>
      <w:r w:rsidRPr="00627A43">
        <w:rPr>
          <w:sz w:val="14"/>
        </w:rPr>
        <w:t xml:space="preserve"> at 28 CFR subpart Q, § 0.96(c). b. The respective Regional Director is the delegated authority to approve transfers to State officials and to designate a State department of corrections as a place of imprisonment where a prisoner will serve a Federal sentence. Any such transfer should occur within a reasonable period of time before the inmate's release from the Federal sentence, ordinarily within the last 90 days. 6. STATE REQUEST FOR TRANSFER TO STATE CUSTODY. When an institution receives a request from a State to transfer an inmate to State custody, the Warden must detail the facts of the State's request in a memorandum to the Regional Director. PS 5140.35 9/12/2001 Page 3 a. The memorandum must also address: ! whether the transfer would be in the public interest, ! whether the transfer is recommended, and ! details about how transportation would be accomplished. b. With the memorandum, the Warden will provide copies of: ! the State's request, and ! the indictment, information, or judgment of conviction. c. If the institution does not have a certified copy of the document, (on file as a detainer or elsewhere), the institution must secure a certified copy from the State before processing the request. d. If there are detainers on file from other jurisdictions, the Inmate Systems Manager (ISM) must contact, by telephone or in writing, those jurisdictions to determine whether any other jurisdiction objects to the transfer. e. If such objections are made, the Warden must make that fact known to the Regional Director in the memorandum and consider the objection in determining whether the transfer is in the public's best interest. The Regional Director must consider the objection in approving or denying the transfer. f. If the inmate has an unsatisfied committed fine, the transfer to State authorities will not be considered until the inmate disposes of the fine properly. If the inmate has any type of unsatisfied fine, the ISM must follow the procedures in the Program Statement on Fines and Costs for “Old Law” Inmates. 7. DESIGNATION OF PLACE OF CONFINEMENT. A State facility may be designated only if it is considered to be appropriate and suitable as required by 18 U.S.C. § 3621(b). The Regional Director must notify the Warden by memorandum of the approval or denial and, if approved, attach a copy of the designation. a. Transfer Approved ! The facility identified by the State department of corrections will be designated as the place for the inmate to serve the balance of the Federal sentence. PS 5140.35 9/12/2001 Page 4 ! The Federal Warden will make the necessary transfer arrangements. b. Transfer Denied. If the Regional Director denies the transfer, the Warden must inform the requesting State of the denial and the reason. 8. TRANSFER EXPENSES. Title 18 U.S.C. § 3623, requires that the State pay for the expenses of a transfer. Title 18 U.S.C. § 4085 (repealed) requires that the Federal government incur the costs of a transfer</w:t>
      </w:r>
      <w:r w:rsidRPr="00627A43">
        <w:rPr>
          <w:rStyle w:val="Emphasis"/>
        </w:rPr>
        <w:t>. a. State agents, as approved by the Governor, or other executive authority, may assume custody directly from the Federal institution where the prisoner is confined, regardless of whether that Federal institution is located in that State</w:t>
      </w:r>
      <w:r w:rsidRPr="00627A43">
        <w:rPr>
          <w:sz w:val="14"/>
        </w:rPr>
        <w:t xml:space="preserve">. The State will be requested to provide the signatures of the agents assuming custody. b. The Warden may request the transfer be completed by the U.S. Marshals Service, or that State authorities use their own agents, when the inmate is a serious custody risk (inmate with Maximum custody). c. To facilitate the transfer of custody, the State may request that the inmate be transferred to a Federal institution in that State. The inmate may be transferred only if: ! time permits, ! the requested institution is suitable for that prisoner, and ! the transfer does not interfere with the normal flow of prisoner priority movement. d. In such circumstances, the Warden may request that the Regional Director authorize transfer to that institution. Note: If transferred to another Federal institution for the State’s convenience, the inmate will be housed as a holdover until the State assumes custody. The ISM at the final holdover institution will execute the transfer order and return it to the sending institution for inclusion in the J&amp;C file. The file will then be forwarded to the RISA. 9. TRANSFER PROCEDURES. After the Regional Director’s approval of the transfer, the Warden will coordinate the inmate's transfer to the State. PS 5140.35 9/12/2001 Page 5 a. The ISM will provide State authorities with a letter that: ! states the inmate may not be released on bail, bond, or his or her own recognizance as long as the Federal sentence is in operation; and ! requests the appropriate Regional Inmate Systems Administrator (RISA) be informed of any escape, death, or other release of the inmate prior to the Federal release date (pending arrival of a formal detainer request from the U.S. Marshals Service). b. Inmates releasing to a detaining authority do not require completion of a Sex Offender Release Notification form or a Sex Offender Registration and Treatment Notification form. For further information refer to the Program Statement on Sex Offender Notification and Registration. c. Even though the Regional Director's designation is the official transfer authorization that causes the exchange of custody, the ISM must secure a Transfer Order from Unit staff. d. Clearance to transfer a Central Inmate Monitoring case must be obtained from the appropriate office. e. The ISM will inform the appropriate RISA of the impending transfer by electronic mail. f. When the transfer actually occurs, the ISM will forward the Judgment and Commitment (J&amp;C) File, Inmate Central File, Medical File and all copies of documents pertaining to the transfer to the RISA in the region where the State institution is located within three working days. g. </w:t>
      </w:r>
      <w:r w:rsidRPr="00627A43">
        <w:rPr>
          <w:rStyle w:val="StyleUnderline"/>
        </w:rPr>
        <w:t>The RISA must retain the J&amp;C and all the inmate files, to be closed-out upon the inmate's final release. The RISA will monitor the sentence in the same manner as he or she monitors other Federal sentences that are being served concurrently with a State sentence at a State institution. h. Upon initial transfer to state custody, and in preparation for final release from the federal sentence, the RISA will correspond with the State department of corrections via letter in the same manner as described in the Program Statement on Designation of State Institution for Service of Federal Sentence. PS 5140.35 9/12/2001 Page 6 10. NOTIFYING THE U.S. MARSHALS SERVICE. The RISA will send a memorandum to the U.S. Marshals Service requesting that a Federal detainer be placed in favor of the Bureau of Prisons. The RISA will make release notification to other appropriate Federal agencies in accordance with established procedures. 11. DETAINERS AND NOTIFICATIONS. If the inmate has other detainers or requests for notifications on file, the RISA must: ! forward a "Detainer Action Letter" to the appropriate State authorities to inform them of the transfer, and ! notify those State authorities that their detainers or requests for notifications have been forwarded. 12. INMATES HOUSED IN NON-FEDERAL FACILITIES. Community Corrections Managers have the same delegated authority regarding the procedures in this Program Statement as a Warden in a Bureau institution. 13. SATISFACTION OF FEDERAL SENTENCE. On the inmate’s appropriate Federal release date, the RISA is responsible for satisfying the computation in SENTRY and notifying the U.S. Marshals Service to remove the detainer.</w:t>
      </w:r>
    </w:p>
    <w:p w14:paraId="389DC6CB" w14:textId="77777777" w:rsidR="0072796C" w:rsidRPr="00627A43" w:rsidRDefault="0072796C" w:rsidP="0072796C"/>
    <w:p w14:paraId="17E025E0" w14:textId="77777777" w:rsidR="0072796C" w:rsidRPr="00627A43" w:rsidRDefault="0072796C" w:rsidP="0072796C"/>
    <w:p w14:paraId="0D19CAD6" w14:textId="77777777" w:rsidR="0072796C" w:rsidRPr="00627A43" w:rsidRDefault="0072796C" w:rsidP="0072796C"/>
    <w:p w14:paraId="26F0186D" w14:textId="03904DBA" w:rsidR="0072796C" w:rsidRPr="00627A43" w:rsidRDefault="0072796C" w:rsidP="0072796C">
      <w:pPr>
        <w:pStyle w:val="Heading3"/>
      </w:pPr>
      <w:r w:rsidRPr="00627A43">
        <w:t>2NC – State Prison Fill-In</w:t>
      </w:r>
    </w:p>
    <w:p w14:paraId="3EAF466D" w14:textId="318719A8" w:rsidR="0072796C" w:rsidRPr="00627A43" w:rsidRDefault="0072796C" w:rsidP="0072796C">
      <w:pPr>
        <w:pStyle w:val="Heading4"/>
      </w:pPr>
      <w:r w:rsidRPr="00627A43">
        <w:t>State prisons and federal prisons are distinct – the aff can’t end the sentences of state prisoners</w:t>
      </w:r>
    </w:p>
    <w:p w14:paraId="652D8BAD" w14:textId="77777777" w:rsidR="0072796C" w:rsidRPr="00627A43" w:rsidRDefault="0072796C" w:rsidP="0072796C">
      <w:r w:rsidRPr="00627A43">
        <w:t xml:space="preserve">Rebecca </w:t>
      </w:r>
      <w:r w:rsidRPr="00627A43">
        <w:rPr>
          <w:b/>
          <w:bCs/>
          <w:sz w:val="26"/>
          <w:szCs w:val="26"/>
        </w:rPr>
        <w:t xml:space="preserve">McDowell, </w:t>
      </w:r>
      <w:r w:rsidRPr="00627A43">
        <w:rPr>
          <w:sz w:val="26"/>
          <w:szCs w:val="26"/>
        </w:rPr>
        <w:t>11-28-</w:t>
      </w:r>
      <w:r w:rsidRPr="00627A43">
        <w:rPr>
          <w:b/>
          <w:bCs/>
          <w:sz w:val="26"/>
          <w:szCs w:val="26"/>
        </w:rPr>
        <w:t>2018</w:t>
      </w:r>
      <w:r w:rsidRPr="00627A43">
        <w:t>, "What Are the Main Differences Between State and Federal Corrections?," Legal Beagle, https://legalbeagle.com/8214304-main-between-state-federal-corrections.html//rLiu</w:t>
      </w:r>
    </w:p>
    <w:p w14:paraId="1F546203" w14:textId="77777777" w:rsidR="0072796C" w:rsidRPr="00627A43" w:rsidRDefault="0072796C" w:rsidP="0072796C">
      <w:r w:rsidRPr="00627A43">
        <w:t xml:space="preserve">At the core, the </w:t>
      </w:r>
      <w:r w:rsidRPr="00627A43">
        <w:rPr>
          <w:rStyle w:val="Emphasis"/>
        </w:rPr>
        <w:t>difference between state and federal prisons are the government bodies that operate them. State prisons are operated by state governments, and federal prisons are operated by the federal government</w:t>
      </w:r>
      <w:r w:rsidRPr="00627A43">
        <w:t xml:space="preserve">. </w:t>
      </w:r>
      <w:r w:rsidRPr="00627A43">
        <w:rPr>
          <w:rStyle w:val="StyleUnderline"/>
        </w:rPr>
        <w:t>The differences between the two types of prisons in the United States go beyond this, though. Federal prisons tend to have larger populations of white collar criminals, such as fraudsters and tax evaders, versus state prisons that generally have a higher proportion of violent offenders. Jail vs. Prison: Are they the Same? Federal and state prisons are not the only types of correctional facility in the United States. Although the terms “jail” and “prison” are sometimes used interchangeably, jails are not the same as prisons. Jails are operated at the state, county or municipal level and house individuals awaiting trial and those serving short sentences. In addition to jails and prisons, individuals are incarcerated in Indian Country jails, juvenile detention facilities, military prisons, civil commitment centers, prisons in U.S. territories and immigration detention facilities throughout the country and its territories</w:t>
      </w:r>
      <w:r w:rsidRPr="00627A43">
        <w:t xml:space="preserve">. </w:t>
      </w:r>
    </w:p>
    <w:p w14:paraId="0340D1BA" w14:textId="77777777" w:rsidR="0072796C" w:rsidRPr="00627A43" w:rsidRDefault="0072796C" w:rsidP="0072796C"/>
    <w:p w14:paraId="68BA8EBB" w14:textId="77777777" w:rsidR="0072796C" w:rsidRPr="00627A43" w:rsidRDefault="0072796C" w:rsidP="0072796C"/>
    <w:p w14:paraId="580284AF" w14:textId="05FED162" w:rsidR="0072796C" w:rsidRPr="00627A43" w:rsidRDefault="0072796C" w:rsidP="0072796C">
      <w:pPr>
        <w:pStyle w:val="Heading4"/>
      </w:pPr>
      <w:r w:rsidRPr="00627A43">
        <w:t xml:space="preserve">Prisoners would just be sent to state prisons which have even worse conditions </w:t>
      </w:r>
    </w:p>
    <w:p w14:paraId="73A91BDE" w14:textId="77777777" w:rsidR="0072796C" w:rsidRPr="00627A43" w:rsidRDefault="0072796C" w:rsidP="0072796C">
      <w:r w:rsidRPr="00627A43">
        <w:t xml:space="preserve">Rebecca </w:t>
      </w:r>
      <w:r w:rsidRPr="00627A43">
        <w:rPr>
          <w:b/>
          <w:bCs/>
          <w:sz w:val="26"/>
          <w:szCs w:val="26"/>
        </w:rPr>
        <w:t xml:space="preserve">McDowell, </w:t>
      </w:r>
      <w:r w:rsidRPr="00627A43">
        <w:rPr>
          <w:sz w:val="26"/>
          <w:szCs w:val="26"/>
        </w:rPr>
        <w:t>11-28-</w:t>
      </w:r>
      <w:r w:rsidRPr="00627A43">
        <w:rPr>
          <w:b/>
          <w:bCs/>
          <w:sz w:val="26"/>
          <w:szCs w:val="26"/>
        </w:rPr>
        <w:t>2018</w:t>
      </w:r>
      <w:r w:rsidRPr="00627A43">
        <w:t>, "What Are the Main Differences Between State and Federal Corrections?," Legal Beagle, https://legalbeagle.com/8214304-main-between-state-federal-corrections.html//rLiu</w:t>
      </w:r>
    </w:p>
    <w:p w14:paraId="399EFBE0" w14:textId="77777777" w:rsidR="0072796C" w:rsidRPr="00627A43" w:rsidRDefault="0072796C" w:rsidP="0072796C">
      <w:pPr>
        <w:rPr>
          <w:sz w:val="16"/>
        </w:rPr>
      </w:pPr>
      <w:r w:rsidRPr="00627A43">
        <w:rPr>
          <w:sz w:val="16"/>
        </w:rPr>
        <w:t xml:space="preserve">At the core, the </w:t>
      </w:r>
      <w:r w:rsidRPr="00627A43">
        <w:rPr>
          <w:rStyle w:val="Emphasis"/>
        </w:rPr>
        <w:t>difference between state and federal prisons are the government bodies that operate them. State prisons are operated by state governments, and federal prisons are operated by the federal government</w:t>
      </w:r>
      <w:r w:rsidRPr="00627A43">
        <w:rPr>
          <w:sz w:val="16"/>
        </w:rPr>
        <w:t>. The differences between the two types of prisons in the United States go beyond this, though. Federal prisons tend to have larger populations of white collar criminals, such as fraudsters and tax evaders, versus state prisons that generally have a higher proportion of violent offenders. Jail vs. Prison: Are they the Same?</w:t>
      </w:r>
      <w:r w:rsidRPr="00627A43">
        <w:rPr>
          <w:rStyle w:val="StyleUnderline"/>
        </w:rPr>
        <w:t xml:space="preserve"> Federal and state prisons are not the only types of correctional facility in the United States. Although the terms “jail” and “prison” are sometimes used interchangeably, jails are not the same as prisons. Jails are operated at the state, county or municipal level and house individuals awaiting trial and those serving short sentences. In addition to jails and prisons, individuals are incarcerated in [Native American] Country jails, juvenile detention facilities, military prisons, civil commitment centers, prisons in U.S. territories and immigration detention facilities throughout the country and its territories</w:t>
      </w:r>
      <w:r w:rsidRPr="00627A43">
        <w:rPr>
          <w:sz w:val="16"/>
        </w:rPr>
        <w:t>. What is the Difference Between State and Federal Prison</w:t>
      </w:r>
      <w:r w:rsidRPr="00627A43">
        <w:rPr>
          <w:rStyle w:val="Emphasis"/>
        </w:rPr>
        <w:t>? The difference between state and federal prison starts in court. When individuals are charged with a federal offense such as tax evasion, or they commit crimes on federal property or crimes that cross state lines such as drug trafficking or kidnapping, they face federal criminal charges</w:t>
      </w:r>
      <w:r w:rsidRPr="00627A43">
        <w:rPr>
          <w:sz w:val="16"/>
        </w:rPr>
        <w:t xml:space="preserve">. </w:t>
      </w:r>
      <w:r w:rsidRPr="00627A43">
        <w:rPr>
          <w:rStyle w:val="StyleUnderline"/>
        </w:rPr>
        <w:t>These charges are brought by federal prosecutors on behalf of the federal government. They are heard in federal district courts throughout the country, where they are ruled upon by federal judges. During federal criminal trials, representatives from federal agencies, like the Federal Bureau of Investigation and the Drug Enforcement Administration, testify on behalf of the United States. Generally, defending against a federal charge is more complicated than defending a state charge because the federal government has more resources available to use in prosecution</w:t>
      </w:r>
      <w:r w:rsidRPr="00627A43">
        <w:rPr>
          <w:sz w:val="16"/>
        </w:rPr>
        <w:t xml:space="preserve">. </w:t>
      </w:r>
      <w:r w:rsidRPr="00627A43">
        <w:rPr>
          <w:rStyle w:val="Emphasis"/>
        </w:rPr>
        <w:t xml:space="preserve">State crimes, by contrast, are tried in state courts. If the sentence requires incarceration, it will be in a state prison. </w:t>
      </w:r>
      <w:r w:rsidRPr="00627A43">
        <w:rPr>
          <w:sz w:val="16"/>
        </w:rPr>
        <w:t xml:space="preserve">So how do they differ? Federal prison sentences tend to be longer than state prison sentences. Many federal charges have mandatory minimum sentence lengths for convicted individuals which are sometimes, though not always, longer than state-mandated penalties for a similar type of crime. State prisons tend to have more violent offenders in their populations. Because the types of cases heard in federal court tend to be non-violent offenses like fraud and identity theft, the individuals serving time in federal prisons are more likely to be non-violent offenders (although federal prisons do contain kidnappers, sex traffickers, drug dealers and murderers). State prisons tend to house a higher percentage of violent vs. non violent criminals, as violent crimes are typically creatures of state law. </w:t>
      </w:r>
      <w:r w:rsidRPr="00627A43">
        <w:rPr>
          <w:rStyle w:val="StyleUnderline"/>
        </w:rPr>
        <w:t>Federal prisoners could be sent anywhere. Individuals sentenced to federal prison may be sent to any prison in the country, whereas individuals sentenced to state prison serve their sentences in the state where they are convicted. Federal prisons are perceived as better run. The Federal Bureau of Prisons receive more funding and thus tend to have better food, facilities and education programs. State prison systems are reliant on state taxes for their budget and are often perceived as underfunded and poorly managed.</w:t>
      </w:r>
      <w:r w:rsidRPr="00627A43">
        <w:rPr>
          <w:sz w:val="16"/>
        </w:rPr>
        <w:t xml:space="preserve"> There are also many similarities between state and federal prisons. Both often offer work and education programs for inmates. Through these programs, inmates can build vocational skills, pursue higher education and earn money. Read More: </w:t>
      </w:r>
      <w:hyperlink r:id="rId27" w:history="1">
        <w:r w:rsidRPr="00627A43">
          <w:rPr>
            <w:rStyle w:val="Hyperlink"/>
            <w:sz w:val="16"/>
          </w:rPr>
          <w:t>How to Locate a Person That is in a Federal Prison</w:t>
        </w:r>
      </w:hyperlink>
      <w:r w:rsidRPr="00627A43">
        <w:rPr>
          <w:sz w:val="16"/>
        </w:rPr>
        <w:t xml:space="preserve"> United States Prison Statistics As of 2018, more than 2.3 million people are incarcerated in the United States. The United States has the highest incarceration rate in the world, with 716 people incarcerated for every 100,000 residents, as of in 2018. Additional facts about incarceration in America include: There are 1,719 state prisons in the United States. The Bureau of Prisons operates 102 federal prisons. There are 3,163 local jails that serve America’s short-term incarceration needs. Twenty percent of incarcerated Americans were convicted of drug offenses. As of 2017, 4,500 minors are serving time in adult correctional facilities. In total, 34,000 minors were in detention facilities, with another 20,000 living in residential facilities operated by </w:t>
      </w:r>
      <w:hyperlink r:id="rId28" w:history="1">
        <w:r w:rsidRPr="00627A43">
          <w:rPr>
            <w:rStyle w:val="Hyperlink"/>
            <w:sz w:val="16"/>
          </w:rPr>
          <w:t>juvenile justice systems</w:t>
        </w:r>
      </w:hyperlink>
      <w:r w:rsidRPr="00627A43">
        <w:rPr>
          <w:sz w:val="16"/>
        </w:rPr>
        <w:t xml:space="preserve">. At both the state and the federal level, prison security levels vary. There are separate facilities for men and women at both levels, and both provide resources like counseling and substance addiction treatment for inmates who need them. For most prisoners, the overall goal is rehabilitation and eventual release. </w:t>
      </w:r>
    </w:p>
    <w:p w14:paraId="23318D54" w14:textId="77777777" w:rsidR="0072796C" w:rsidRPr="00627A43" w:rsidRDefault="0072796C" w:rsidP="0072796C">
      <w:pPr>
        <w:rPr>
          <w:sz w:val="16"/>
        </w:rPr>
      </w:pPr>
    </w:p>
    <w:p w14:paraId="16C8B756" w14:textId="2CA16B0B" w:rsidR="0072796C" w:rsidRPr="00627A43" w:rsidRDefault="0072796C" w:rsidP="0072796C">
      <w:pPr>
        <w:pStyle w:val="Heading3"/>
      </w:pPr>
      <w:r w:rsidRPr="00627A43">
        <w:t>2NC – Federal Prisons Not Key</w:t>
      </w:r>
    </w:p>
    <w:p w14:paraId="2D2E183D" w14:textId="77777777" w:rsidR="0072796C" w:rsidRPr="00627A43" w:rsidRDefault="0072796C" w:rsidP="0072796C">
      <w:pPr>
        <w:pStyle w:val="Heading4"/>
        <w:rPr>
          <w:rStyle w:val="StyleUnderline"/>
          <w:sz w:val="26"/>
          <w:szCs w:val="26"/>
          <w:u w:val="none"/>
        </w:rPr>
      </w:pPr>
      <w:r w:rsidRPr="00627A43">
        <w:rPr>
          <w:rStyle w:val="StyleUnderline"/>
          <w:sz w:val="26"/>
          <w:szCs w:val="26"/>
          <w:u w:val="none"/>
        </w:rPr>
        <w:t xml:space="preserve">Plan can’t solve – 87% of the prison population resides in non-federal prisons – the aff’s abolition of federal prisons is a drop in the bucket – </w:t>
      </w:r>
    </w:p>
    <w:p w14:paraId="5C64A643" w14:textId="77777777" w:rsidR="0072796C" w:rsidRPr="00627A43" w:rsidRDefault="0072796C" w:rsidP="0072796C">
      <w:r w:rsidRPr="00627A43">
        <w:t xml:space="preserve">German </w:t>
      </w:r>
      <w:r w:rsidRPr="00627A43">
        <w:rPr>
          <w:rStyle w:val="Style13ptBold"/>
        </w:rPr>
        <w:t>Lopez, 11-10-2016</w:t>
      </w:r>
      <w:r w:rsidRPr="00627A43">
        <w:t>, "The case for optimism on criminal justice reform — even under President Trump," Vox, https://www.vox.com/policy-and-politics/2016/11/10/13580644/president-trump-criminal-justice-2016//rLiu</w:t>
      </w:r>
    </w:p>
    <w:p w14:paraId="1C4B4AD5" w14:textId="77777777" w:rsidR="0072796C" w:rsidRPr="00627A43" w:rsidRDefault="0072796C" w:rsidP="0072796C">
      <w:pPr>
        <w:pStyle w:val="ListParagraph"/>
        <w:numPr>
          <w:ilvl w:val="0"/>
          <w:numId w:val="11"/>
        </w:numPr>
        <w:rPr>
          <w:rStyle w:val="StyleUnderline"/>
          <w:u w:val="none"/>
        </w:rPr>
      </w:pPr>
      <w:r w:rsidRPr="00627A43">
        <w:rPr>
          <w:rStyle w:val="StyleUnderline"/>
          <w:u w:val="none"/>
        </w:rPr>
        <w:t>Also has a police work is mainly states warrant – only 12/18000 LE agencies are federal – this card is a pretty good states cp solvency advocate as well tbh</w:t>
      </w:r>
    </w:p>
    <w:p w14:paraId="0F8295D6" w14:textId="77777777" w:rsidR="0072796C" w:rsidRPr="00627A43" w:rsidRDefault="0072796C" w:rsidP="0072796C">
      <w:pPr>
        <w:rPr>
          <w:sz w:val="16"/>
        </w:rPr>
      </w:pPr>
      <w:r w:rsidRPr="00627A43">
        <w:rPr>
          <w:rStyle w:val="StyleUnderline"/>
        </w:rPr>
        <w:t>The federal government is a small part of the criminal justice system</w:t>
      </w:r>
      <w:r w:rsidRPr="00627A43">
        <w:rPr>
          <w:sz w:val="16"/>
        </w:rPr>
        <w:t xml:space="preserve"> So let’s assume Trump gets his way. He refuses to sign federal criminal justice reform into law. He instructs the Department of Justice to stop investigating police departments for racist practices and brutality, ending </w:t>
      </w:r>
      <w:hyperlink r:id="rId29" w:history="1">
        <w:r w:rsidRPr="00627A43">
          <w:rPr>
            <w:rStyle w:val="Hyperlink"/>
            <w:sz w:val="16"/>
          </w:rPr>
          <w:t>the Obama administration’s crusade for policing reform</w:t>
        </w:r>
      </w:hyperlink>
      <w:r w:rsidRPr="00627A43">
        <w:rPr>
          <w:sz w:val="16"/>
        </w:rPr>
        <w:t>. And Trump or his attorney general reverses the Obama administration’s instructions to federal prosecutors to incarcerate fewer low-level drug offenders. For anyone interested in reform, all of this is bad. It would set back or at least stall any possibility of criminal justice reform at the federal level for four or eight years. But there’s some good news</w:t>
      </w:r>
      <w:r w:rsidRPr="00627A43">
        <w:rPr>
          <w:rStyle w:val="StyleUnderline"/>
        </w:rPr>
        <w:t xml:space="preserve">: The federal government is a tiny part of the US criminal justice system. Consider incarceration, the big target of reform efforts. In the US, federal prisons house only </w:t>
      </w:r>
      <w:hyperlink r:id="rId30" w:history="1">
        <w:r w:rsidRPr="00627A43">
          <w:rPr>
            <w:rStyle w:val="StyleUnderline"/>
          </w:rPr>
          <w:t>about 13 percent</w:t>
        </w:r>
      </w:hyperlink>
      <w:r w:rsidRPr="00627A43">
        <w:rPr>
          <w:rStyle w:val="StyleUnderline"/>
        </w:rPr>
        <w:t xml:space="preserve"> of the overall prison population</w:t>
      </w:r>
      <w:r w:rsidRPr="00627A43">
        <w:rPr>
          <w:sz w:val="16"/>
        </w:rPr>
        <w:t xml:space="preserve">. That is, to be sure, a significant number in such a big system. But it’s relatively small in the grand scheme of things, as this chart from the </w:t>
      </w:r>
      <w:hyperlink r:id="rId31" w:history="1">
        <w:r w:rsidRPr="00627A43">
          <w:rPr>
            <w:rStyle w:val="Hyperlink"/>
            <w:sz w:val="16"/>
          </w:rPr>
          <w:t>Prison Policy Initiative</w:t>
        </w:r>
      </w:hyperlink>
      <w:r w:rsidRPr="00627A43">
        <w:rPr>
          <w:sz w:val="16"/>
        </w:rPr>
        <w:t xml:space="preserve"> shows: </w:t>
      </w:r>
      <w:hyperlink r:id="rId32" w:history="1">
        <w:r w:rsidRPr="00627A43">
          <w:rPr>
            <w:rStyle w:val="Hyperlink"/>
            <w:sz w:val="16"/>
          </w:rPr>
          <w:t>Prison Policy Initiative</w:t>
        </w:r>
      </w:hyperlink>
      <w:r w:rsidRPr="00627A43">
        <w:rPr>
          <w:sz w:val="16"/>
        </w:rPr>
        <w:t xml:space="preserve"> </w:t>
      </w:r>
      <w:r w:rsidRPr="00627A43">
        <w:rPr>
          <w:rStyle w:val="StyleUnderline"/>
        </w:rPr>
        <w:t xml:space="preserve">One way to think about this is what would happen if President Trump used his pardon powers to their maximum potential — meaning the president pardoned every single person in federal prison right now. That would push America’s overall incarcerated population from about </w:t>
      </w:r>
      <w:hyperlink r:id="rId33" w:history="1">
        <w:r w:rsidRPr="00627A43">
          <w:rPr>
            <w:rStyle w:val="StyleUnderline"/>
          </w:rPr>
          <w:t>2.2 million to 2 million</w:t>
        </w:r>
      </w:hyperlink>
      <w:r w:rsidRPr="00627A43">
        <w:rPr>
          <w:rStyle w:val="StyleUnderline"/>
        </w:rPr>
        <w:t>. That would be a hefty reduction. But it also wouldn't undo mass incarceration</w:t>
      </w:r>
      <w:r w:rsidRPr="00627A43">
        <w:rPr>
          <w:sz w:val="16"/>
        </w:rPr>
        <w:t xml:space="preserve">, as the US would still lead all but one country in incarceration — with an incarceration rate of about 629 per 100,000 people, only the tiny island country of Seychelles would </w:t>
      </w:r>
      <w:hyperlink r:id="rId34" w:history="1">
        <w:r w:rsidRPr="00627A43">
          <w:rPr>
            <w:rStyle w:val="Hyperlink"/>
            <w:sz w:val="16"/>
          </w:rPr>
          <w:t>come ahead</w:t>
        </w:r>
      </w:hyperlink>
      <w:r w:rsidRPr="00627A43">
        <w:rPr>
          <w:sz w:val="16"/>
        </w:rPr>
        <w:t xml:space="preserve">. </w:t>
      </w:r>
      <w:r w:rsidRPr="00627A43">
        <w:rPr>
          <w:rStyle w:val="StyleUnderline"/>
        </w:rPr>
        <w:t xml:space="preserve">And while the federal government can incentivize states to adopt specific criminal justice policies, </w:t>
      </w:r>
      <w:hyperlink r:id="rId35" w:history="1">
        <w:r w:rsidRPr="00627A43">
          <w:rPr>
            <w:rStyle w:val="StyleUnderline"/>
          </w:rPr>
          <w:t>studies</w:t>
        </w:r>
      </w:hyperlink>
      <w:r w:rsidRPr="00627A43">
        <w:rPr>
          <w:rStyle w:val="StyleUnderline"/>
        </w:rPr>
        <w:t xml:space="preserve"> show that previous efforts — such as </w:t>
      </w:r>
      <w:hyperlink r:id="rId36" w:history="1">
        <w:r w:rsidRPr="00627A43">
          <w:rPr>
            <w:rStyle w:val="StyleUnderline"/>
          </w:rPr>
          <w:t>the 1994 federal crime law</w:t>
        </w:r>
      </w:hyperlink>
      <w:r w:rsidRPr="00627A43">
        <w:rPr>
          <w:rStyle w:val="StyleUnderline"/>
        </w:rPr>
        <w:t xml:space="preserve"> — had little to no impact. By and large, it seems states will only embrace federal incentives on criminal justice issues if they actually want to adopt the policies being encouraged</w:t>
      </w:r>
      <w:r w:rsidRPr="00627A43">
        <w:rPr>
          <w:sz w:val="16"/>
        </w:rPr>
        <w:t xml:space="preserve">. </w:t>
      </w:r>
      <w:r w:rsidRPr="00627A43">
        <w:rPr>
          <w:rStyle w:val="StyleUnderline"/>
        </w:rPr>
        <w:t>So to really pull back mass incarceration, states will need to make changes</w:t>
      </w:r>
      <w:r w:rsidRPr="00627A43">
        <w:rPr>
          <w:sz w:val="16"/>
        </w:rPr>
        <w:t xml:space="preserve">. (And that will likely involve </w:t>
      </w:r>
      <w:hyperlink r:id="rId37" w:history="1">
        <w:r w:rsidRPr="00627A43">
          <w:rPr>
            <w:rStyle w:val="Hyperlink"/>
            <w:sz w:val="16"/>
          </w:rPr>
          <w:t>more than reforming drug laws</w:t>
        </w:r>
      </w:hyperlink>
      <w:r w:rsidRPr="00627A43">
        <w:rPr>
          <w:sz w:val="16"/>
        </w:rPr>
        <w:t xml:space="preserve">: About </w:t>
      </w:r>
      <w:hyperlink r:id="rId38" w:history="1">
        <w:r w:rsidRPr="00627A43">
          <w:rPr>
            <w:rStyle w:val="Hyperlink"/>
            <w:sz w:val="16"/>
          </w:rPr>
          <w:t>53 percent</w:t>
        </w:r>
      </w:hyperlink>
      <w:r w:rsidRPr="00627A43">
        <w:rPr>
          <w:sz w:val="16"/>
        </w:rPr>
        <w:t xml:space="preserve"> of state prisoners are in for violent crimes, and just </w:t>
      </w:r>
      <w:hyperlink r:id="rId39" w:history="1">
        <w:r w:rsidRPr="00627A43">
          <w:rPr>
            <w:rStyle w:val="Hyperlink"/>
            <w:sz w:val="16"/>
          </w:rPr>
          <w:t>16 percent</w:t>
        </w:r>
      </w:hyperlink>
      <w:r w:rsidRPr="00627A43">
        <w:rPr>
          <w:sz w:val="16"/>
        </w:rPr>
        <w:t xml:space="preserve"> are in for drug offenses.) </w:t>
      </w:r>
      <w:r w:rsidRPr="00627A43">
        <w:rPr>
          <w:rStyle w:val="StyleUnderline"/>
        </w:rPr>
        <w:t xml:space="preserve">Similarly, almost all police work is done at the local and state level. There are </w:t>
      </w:r>
      <w:hyperlink r:id="rId40" w:history="1">
        <w:r w:rsidRPr="00627A43">
          <w:rPr>
            <w:rStyle w:val="StyleUnderline"/>
          </w:rPr>
          <w:t>nearly 18,000 law enforcement agencies</w:t>
        </w:r>
      </w:hyperlink>
      <w:r w:rsidRPr="00627A43">
        <w:rPr>
          <w:rStyle w:val="StyleUnderline"/>
        </w:rPr>
        <w:t xml:space="preserve"> in America — only a dozen or so of which are federal agencies. So the tasks of ending mass incarceration and reforming the police are going to fall almost wholly to cities and states.</w:t>
      </w:r>
      <w:r w:rsidRPr="00627A43">
        <w:rPr>
          <w:sz w:val="16"/>
        </w:rPr>
        <w:t xml:space="preserve"> And even as they elected Trump, they looked very willing to live up to the task. </w:t>
      </w:r>
    </w:p>
    <w:p w14:paraId="1FBAFF06" w14:textId="77777777" w:rsidR="0072796C" w:rsidRPr="00627A43" w:rsidRDefault="0072796C" w:rsidP="0072796C">
      <w:pPr>
        <w:pStyle w:val="Heading4"/>
      </w:pPr>
      <w:r w:rsidRPr="00627A43">
        <w:t>The federal government has no power over law enforcement – it’s entirely state-run</w:t>
      </w:r>
    </w:p>
    <w:p w14:paraId="63D63935" w14:textId="77777777" w:rsidR="0072796C" w:rsidRPr="00627A43" w:rsidRDefault="0072796C" w:rsidP="0072796C">
      <w:r w:rsidRPr="00627A43">
        <w:rPr>
          <w:rStyle w:val="Style13ptBold"/>
        </w:rPr>
        <w:t>Congressional Research Service, 6-1</w:t>
      </w:r>
      <w:r w:rsidRPr="00627A43">
        <w:t xml:space="preserve">-20, “What Role Might the Federal Government Play in Law Enforcement Reform” , </w:t>
      </w:r>
      <w:hyperlink r:id="rId41" w:history="1">
        <w:r w:rsidRPr="00627A43">
          <w:rPr>
            <w:rStyle w:val="Hyperlink"/>
          </w:rPr>
          <w:t>https://fas.org/sgp/crs/misc/IF10572.pdf</w:t>
        </w:r>
      </w:hyperlink>
      <w:r w:rsidRPr="00627A43">
        <w:t>//rLiu</w:t>
      </w:r>
    </w:p>
    <w:p w14:paraId="2C5D90A7" w14:textId="77777777" w:rsidR="0072796C" w:rsidRPr="00627A43" w:rsidRDefault="0072796C" w:rsidP="0072796C">
      <w:pPr>
        <w:rPr>
          <w:sz w:val="16"/>
        </w:rPr>
      </w:pPr>
      <w:r w:rsidRPr="00627A43">
        <w:rPr>
          <w:rStyle w:val="Emphasis"/>
        </w:rPr>
        <w:t>What Role Might the Federal Government Play in Law Enforcement Reform?</w:t>
      </w:r>
      <w:r w:rsidRPr="00627A43">
        <w:rPr>
          <w:sz w:val="16"/>
        </w:rPr>
        <w:t xml:space="preserve"> Over the past few years, several high-profile police involved shootings and alleged instances of excessive </w:t>
      </w:r>
      <w:r w:rsidRPr="00627A43">
        <w:rPr>
          <w:rStyle w:val="StyleUnderline"/>
        </w:rPr>
        <w:t>force have generated congressional interest in state and local policing. Congressional interest in policing reform revolves primarily around the public’s confidence in the police and accountability for excessive use of force</w:t>
      </w:r>
      <w:r w:rsidRPr="00627A43">
        <w:rPr>
          <w:sz w:val="16"/>
        </w:rPr>
        <w:t xml:space="preserve">. </w:t>
      </w:r>
      <w:r w:rsidRPr="00627A43">
        <w:rPr>
          <w:rStyle w:val="StyleUnderline"/>
        </w:rPr>
        <w:t>What role should Congress play in facilitating efforts to bolster confidence in the police? Should Congress seek to improve law enforcement’s accountability regarding the excessive use of force? These questions are bounded by limits of congressional authority. Limits of Congressional Authority The federalized system of government in the United States limits the influence Congress can have over state and local law enforcement policies.</w:t>
      </w:r>
      <w:r w:rsidRPr="00627A43">
        <w:rPr>
          <w:sz w:val="16"/>
        </w:rPr>
        <w:t xml:space="preserve"> </w:t>
      </w:r>
      <w:r w:rsidRPr="00627A43">
        <w:rPr>
          <w:rStyle w:val="StyleUnderline"/>
        </w:rPr>
        <w:t>The U.S. Constitution established a federal government of limited powers. A general police power is not among them. That authority is largely reserved for the states. The Constitution, however, does vest Congress with legislative powers under the Spending, Commerce, Territorial, and Necessary and Proper Clauses, as well as under the enforcement sections of the Civil War Amendments. Congress has exercised this authority in the past to enact legislation that relates to law enforcement matters</w:t>
      </w:r>
      <w:r w:rsidRPr="00627A43">
        <w:rPr>
          <w:sz w:val="16"/>
        </w:rPr>
        <w:t xml:space="preserve">. Yet even here, its authority is not boundless. </w:t>
      </w:r>
      <w:r w:rsidRPr="00627A43">
        <w:rPr>
          <w:rStyle w:val="StyleUnderline"/>
        </w:rPr>
        <w:t>Congress may spend for the general welfare and thereby encourage states to take or refrain from various activities. In doing so, however, the encouraged state action must relate to the purpose for which federal funds are spent. Moreover, state action may be encouraged, not commandeered or compelled</w:t>
      </w:r>
      <w:r w:rsidRPr="00627A43">
        <w:rPr>
          <w:sz w:val="16"/>
        </w:rPr>
        <w:t xml:space="preserve">. </w:t>
      </w:r>
      <w:r w:rsidRPr="00627A43">
        <w:rPr>
          <w:rStyle w:val="StyleUnderline"/>
        </w:rPr>
        <w:t>Commandeering and compulsion are also beyond the scope of the Commerce Clause,</w:t>
      </w:r>
      <w:r w:rsidRPr="00627A43">
        <w:rPr>
          <w:sz w:val="16"/>
        </w:rPr>
        <w:t xml:space="preserve"> </w:t>
      </w:r>
      <w:r w:rsidRPr="00627A43">
        <w:rPr>
          <w:rStyle w:val="StyleUnderline"/>
        </w:rPr>
        <w:t>which otherwise empowers Congress to regulate the flow, instrumentalities, and substantial impacts of interstate and foreign commerce. Congress may enact model legislation for federal enclaves, but its reach there is geographically limited.</w:t>
      </w:r>
      <w:r w:rsidRPr="00627A43">
        <w:rPr>
          <w:sz w:val="16"/>
        </w:rPr>
        <w:t xml:space="preserve"> The Necessary and Proper Clause permits implementing legislation, but only to the extent this legislation reasonably relatesto powers that the Constitution elsewhere grants to the federal government. Finally, each of the Civil War Amendments—the Thirteenth, Fourteenth, and Fifteenth Amendments— conveys the power to enforce its provisions by appropriate legislation, but that power is cabined by the terms of the amendment and by judicial interpretation of its breadth. Tools Available to the Federal Government to Promote Law Enforcement Reform </w:t>
      </w:r>
      <w:r w:rsidRPr="00627A43">
        <w:rPr>
          <w:rStyle w:val="Emphasis"/>
        </w:rPr>
        <w:t>If Congress wants to influence local policing, it can do at least three items in the federal criminal justice toolkit: policing-related data collection by the U.S. government, federal processes to investigate local police misconduct, and the relationship between the Department of Justice (DOJ) and police throughout the United States</w:t>
      </w:r>
      <w:r w:rsidRPr="00627A43">
        <w:rPr>
          <w:sz w:val="16"/>
        </w:rPr>
        <w:t xml:space="preserve">. Federal Data Collection Efforts on Police Use of Force The federal government collects and disseminates limited data on the use of force by state and local police. Several programs gather this kind of information, but none collects data on every use of force incident in the United States. </w:t>
      </w:r>
      <w:r w:rsidRPr="00627A43">
        <w:rPr>
          <w:sz w:val="16"/>
        </w:rPr>
        <w:sym w:font="Symbol" w:char="F0B7"/>
      </w:r>
      <w:r w:rsidRPr="00627A43">
        <w:rPr>
          <w:sz w:val="16"/>
        </w:rPr>
        <w:t xml:space="preserve"> On January 1, 2019, the Federal Bureau of Investigation (FBI) launched its use of force data collection system. The FBI program collects data on incidents that result in the death or serious bodily injury of a person, or when a law enforcement officer discharges a firearm at or in the direction of a person</w:t>
      </w:r>
      <w:r w:rsidRPr="00627A43">
        <w:rPr>
          <w:rStyle w:val="StyleUnderline"/>
        </w:rPr>
        <w:t>. Law enforcement agencies are encouraged, but not required, to participate. The FBI has yet to release any publications using these data</w:t>
      </w:r>
      <w:r w:rsidRPr="00627A43">
        <w:rPr>
          <w:sz w:val="16"/>
        </w:rPr>
        <w:t xml:space="preserve">. </w:t>
      </w:r>
      <w:r w:rsidRPr="00627A43">
        <w:rPr>
          <w:sz w:val="16"/>
        </w:rPr>
        <w:sym w:font="Symbol" w:char="F0B7"/>
      </w:r>
      <w:r w:rsidRPr="00627A43">
        <w:rPr>
          <w:sz w:val="16"/>
        </w:rPr>
        <w:t xml:space="preserve"> Every three years, in its Police Public Contact Survey (PPCS), the Bureau of Justice Statistics collects data on citizens’ interactions with police, including police use of force. While the PPCS produces reliable national estimates of police use of force,it is a survey, not a census of all such incidents. The most recent data available are from 2015. </w:t>
      </w:r>
      <w:r w:rsidRPr="00627A43">
        <w:rPr>
          <w:sz w:val="16"/>
        </w:rPr>
        <w:sym w:font="Symbol" w:char="F0B7"/>
      </w:r>
      <w:r w:rsidRPr="00627A43">
        <w:rPr>
          <w:sz w:val="16"/>
        </w:rPr>
        <w:t xml:space="preserve"> The National Violent Death Reporting System (NVDRS), administered by the Centers  for Disease Control and Prevention, operates in all states, the District of Columbia, and Puerto Rico. Researchers in these states gather and link records from law enforcement, coroners and medical examiners, vital statistics, and crime laboratories. The NVDRS can provide data on deaths resulting from “legal interventions.” </w:t>
      </w:r>
      <w:r w:rsidRPr="00627A43">
        <w:rPr>
          <w:sz w:val="16"/>
        </w:rPr>
        <w:sym w:font="Symbol" w:char="F0B7"/>
      </w:r>
      <w:r w:rsidRPr="00627A43">
        <w:rPr>
          <w:sz w:val="16"/>
        </w:rPr>
        <w:t xml:space="preserve"> Congress passed the Death in Custody Reporting Act of 2013 (DCRA, P.L. 113-242), which reauthorized the Death in Custody Reporting program. This act requires states to submit data to DOJ regarding the death of any person who is detained, under arrest, in the process of being arrested, en route to be incarcerated, or incarcerated at a municipal or county jail, a state prison, What Role Might the Federal Government Play in Law Enforcement Reform? https://crsreports.congress.gov a state-run boot camp prison, a boot camp prison that is contracted out by the state, any local or state contract facility, or any other local or state correctional facility (including juvenile facilities). States face up to a 10% reduction in their funding under the Edward Byrne Memorial Justice Assistance Grant (JAG) program if they do not provide the data. Starting with FY2019, states have been required to submit data required by DCRA as a condition of receiving JAG funding. </w:t>
      </w:r>
    </w:p>
    <w:p w14:paraId="1C832DD0" w14:textId="77777777" w:rsidR="0072796C" w:rsidRPr="00627A43" w:rsidRDefault="0072796C" w:rsidP="0072796C"/>
    <w:p w14:paraId="6F81418D" w14:textId="77777777" w:rsidR="0072796C" w:rsidRPr="00627A43" w:rsidRDefault="0072796C" w:rsidP="0072796C"/>
    <w:p w14:paraId="4CBCB8E1" w14:textId="77777777" w:rsidR="0072796C" w:rsidRPr="00627A43" w:rsidRDefault="0072796C" w:rsidP="0072796C"/>
    <w:p w14:paraId="4C4F97C0" w14:textId="77777777" w:rsidR="0072796C" w:rsidRPr="00627A43" w:rsidRDefault="0072796C" w:rsidP="0072796C">
      <w:pPr>
        <w:pStyle w:val="Heading3"/>
      </w:pPr>
    </w:p>
    <w:p w14:paraId="102103AE" w14:textId="0E459216" w:rsidR="0072796C" w:rsidRPr="00627A43" w:rsidRDefault="0072796C" w:rsidP="0072796C">
      <w:pPr>
        <w:pStyle w:val="Heading3"/>
      </w:pPr>
      <w:r w:rsidRPr="00627A43">
        <w:t>1NC – State Non-Compliance</w:t>
      </w:r>
    </w:p>
    <w:p w14:paraId="5D96F583" w14:textId="77777777" w:rsidR="0072796C" w:rsidRPr="00627A43" w:rsidRDefault="0072796C" w:rsidP="0072796C">
      <w:pPr>
        <w:pStyle w:val="Heading4"/>
      </w:pPr>
      <w:r w:rsidRPr="00627A43">
        <w:t xml:space="preserve">Reforms fail – state police departments will refuse to comply – leveraging funding has empirically failed and they have no incentive to follow the plan </w:t>
      </w:r>
    </w:p>
    <w:p w14:paraId="0355917D" w14:textId="77777777" w:rsidR="0072796C" w:rsidRPr="00627A43" w:rsidRDefault="0072796C" w:rsidP="0072796C">
      <w:r w:rsidRPr="00627A43">
        <w:t xml:space="preserve">Maureen </w:t>
      </w:r>
      <w:r w:rsidRPr="00627A43">
        <w:rPr>
          <w:rStyle w:val="Style13ptBold"/>
        </w:rPr>
        <w:t>Groppe, 6-21</w:t>
      </w:r>
      <w:r w:rsidRPr="00627A43">
        <w:t>-20, "Even if Congress bans chokeholds and no-knock warrants, local police departments might not comply," https://www.usatoday.com/story/news/politics/2020/06/21/policing-if-congress-bans-chokeholds-police-departments-comply/3217094001//rLiu</w:t>
      </w:r>
    </w:p>
    <w:p w14:paraId="04BB154C" w14:textId="77777777" w:rsidR="0072796C" w:rsidRPr="00627A43" w:rsidRDefault="0072796C" w:rsidP="0072796C">
      <w:pPr>
        <w:rPr>
          <w:sz w:val="16"/>
        </w:rPr>
      </w:pPr>
      <w:r w:rsidRPr="00627A43">
        <w:rPr>
          <w:sz w:val="16"/>
        </w:rPr>
        <w:t xml:space="preserve">WASHINGTON – The national outcry over the deaths of George Floyd, Rayshard Brooks, Breonna Taylor and other Black Americans at the hands of police has Congress moving with unusual speed to debate sweeping reforms such as bans on chokeholds and no-knock warrants. The </w:t>
      </w:r>
      <w:hyperlink r:id="rId42" w:tgtFrame="_blank" w:history="1">
        <w:r w:rsidRPr="00627A43">
          <w:rPr>
            <w:rStyle w:val="Hyperlink"/>
            <w:sz w:val="16"/>
          </w:rPr>
          <w:t xml:space="preserve">bill </w:t>
        </w:r>
      </w:hyperlink>
      <w:r w:rsidRPr="00627A43">
        <w:rPr>
          <w:sz w:val="16"/>
        </w:rPr>
        <w:t xml:space="preserve">House Democrats are expected to bring to the floor Thursday goes further than the </w:t>
      </w:r>
      <w:hyperlink r:id="rId43" w:tgtFrame="_blank" w:history="1">
        <w:r w:rsidRPr="00627A43">
          <w:rPr>
            <w:rStyle w:val="Hyperlink"/>
            <w:sz w:val="16"/>
          </w:rPr>
          <w:t>version</w:t>
        </w:r>
      </w:hyperlink>
      <w:r w:rsidRPr="00627A43">
        <w:rPr>
          <w:sz w:val="16"/>
        </w:rPr>
        <w:t xml:space="preserve"> Senate Republicans plan to call up this week. </w:t>
      </w:r>
      <w:r w:rsidRPr="00627A43">
        <w:rPr>
          <w:rStyle w:val="StyleUnderline"/>
        </w:rPr>
        <w:t xml:space="preserve">But even if the chambers can agree on a final measure, there's a real question whether state and local law enforcement agencies will go along. The proposals rely on the threat of a loss of federal funding for many of the suggested changes. When that has been tried in the past, federal oversight has been slow, and some states have </w:t>
      </w:r>
      <w:hyperlink r:id="rId44" w:tgtFrame="_blank" w:history="1">
        <w:r w:rsidRPr="00627A43">
          <w:rPr>
            <w:rStyle w:val="StyleUnderline"/>
          </w:rPr>
          <w:t xml:space="preserve">determined </w:t>
        </w:r>
      </w:hyperlink>
      <w:r w:rsidRPr="00627A43">
        <w:rPr>
          <w:rStyle w:val="StyleUnderline"/>
        </w:rPr>
        <w:t>that the funding cuts are smaller than the cost of complying.</w:t>
      </w:r>
      <w:r w:rsidRPr="00627A43">
        <w:rPr>
          <w:sz w:val="16"/>
        </w:rPr>
        <w:t xml:space="preserve"> “We already have examples of penalties leveraged,” said Chris Asplen, executive director of the </w:t>
      </w:r>
      <w:hyperlink r:id="rId45" w:tgtFrame="_blank" w:history="1">
        <w:r w:rsidRPr="00627A43">
          <w:rPr>
            <w:rStyle w:val="Hyperlink"/>
            <w:sz w:val="16"/>
          </w:rPr>
          <w:t>National Criminal Justice Association</w:t>
        </w:r>
      </w:hyperlink>
      <w:r w:rsidRPr="00627A43">
        <w:rPr>
          <w:sz w:val="16"/>
        </w:rPr>
        <w:t xml:space="preserve">, which represents state, local and tribal governments on crime </w:t>
      </w:r>
      <w:r w:rsidRPr="00627A43">
        <w:rPr>
          <w:rStyle w:val="StyleUnderline"/>
        </w:rPr>
        <w:t>control. “I would suggest they are not as effective as I think the originators would have liked them to be</w:t>
      </w:r>
      <w:r w:rsidRPr="00627A43">
        <w:rPr>
          <w:sz w:val="16"/>
        </w:rPr>
        <w:t xml:space="preserve">.” Six years ago, activists pleaded for police reforms after Eric Garner, a 43-year-old Black father of six, died after New York City officer put him in chokehold and a Ferguson, Mo., officer fatally shot Michael Brown, an unarmed 18-year-old Black man. Congress </w:t>
      </w:r>
      <w:hyperlink r:id="rId46" w:tgtFrame="_blank" w:history="1">
        <w:r w:rsidRPr="00627A43">
          <w:rPr>
            <w:rStyle w:val="Hyperlink"/>
            <w:sz w:val="16"/>
          </w:rPr>
          <w:t>responded</w:t>
        </w:r>
      </w:hyperlink>
      <w:r w:rsidRPr="00627A43">
        <w:rPr>
          <w:sz w:val="16"/>
        </w:rPr>
        <w:t xml:space="preserve"> by requiring law enforcement agencies to report deaths that occur during custody. </w:t>
      </w:r>
      <w:r w:rsidRPr="00627A43">
        <w:rPr>
          <w:rStyle w:val="StyleUnderline"/>
        </w:rPr>
        <w:t xml:space="preserve">But at the beginning of this year, the Justice Department </w:t>
      </w:r>
      <w:hyperlink r:id="rId47" w:tgtFrame="_blank" w:history="1">
        <w:r w:rsidRPr="00627A43">
          <w:rPr>
            <w:rStyle w:val="StyleUnderline"/>
          </w:rPr>
          <w:t>still hadn’t adopted</w:t>
        </w:r>
      </w:hyperlink>
      <w:r w:rsidRPr="00627A43">
        <w:rPr>
          <w:rStyle w:val="StyleUnderline"/>
        </w:rPr>
        <w:t xml:space="preserve"> uniform procedures to collect reliable data or penalized any state for not complying. In another example of the limits of Congress' power, fewer than half the states are </w:t>
      </w:r>
      <w:hyperlink r:id="rId48" w:tgtFrame="_blank" w:history="1">
        <w:r w:rsidRPr="00627A43">
          <w:rPr>
            <w:rStyle w:val="StyleUnderline"/>
          </w:rPr>
          <w:t xml:space="preserve">certified </w:t>
        </w:r>
      </w:hyperlink>
      <w:r w:rsidRPr="00627A43">
        <w:rPr>
          <w:rStyle w:val="StyleUnderline"/>
        </w:rPr>
        <w:t xml:space="preserve">as being in full compliance with a 2003 federal law to prevent sexual assaults in prisons. Only 18 have </w:t>
      </w:r>
      <w:hyperlink r:id="rId49" w:tgtFrame="_blank" w:history="1">
        <w:r w:rsidRPr="00627A43">
          <w:rPr>
            <w:rStyle w:val="StyleUnderline"/>
          </w:rPr>
          <w:t>substantially implemented</w:t>
        </w:r>
      </w:hyperlink>
      <w:r w:rsidRPr="00627A43">
        <w:rPr>
          <w:rStyle w:val="StyleUnderline"/>
        </w:rPr>
        <w:t xml:space="preserve"> a sex offender registration program, created by a 2006 law, despite the threat of a cut in Justice Department grants for not participating. The loss of federal dollars is </w:t>
      </w:r>
      <w:hyperlink r:id="rId50" w:tgtFrame="_blank" w:history="1">
        <w:r w:rsidRPr="00627A43">
          <w:rPr>
            <w:rStyle w:val="StyleUnderline"/>
          </w:rPr>
          <w:t>one of the few cudgels</w:t>
        </w:r>
      </w:hyperlink>
      <w:r w:rsidRPr="00627A43">
        <w:rPr>
          <w:rStyle w:val="StyleUnderline"/>
        </w:rPr>
        <w:t xml:space="preserve"> the federal government has over state and local law enforcement as regulation is an area the Constitution generally entrusts to the states</w:t>
      </w:r>
      <w:r w:rsidRPr="00627A43">
        <w:rPr>
          <w:sz w:val="16"/>
        </w:rPr>
        <w:t xml:space="preserve">. “If you think about the inability to have any grants, if your department has chokeholds, that frankly is, by default, a ban on chokeholds,” South Carolina Sen. Tim Scott said when Senate Republicans </w:t>
      </w:r>
      <w:hyperlink r:id="rId51" w:tgtFrame="_blank" w:history="1">
        <w:r w:rsidRPr="00627A43">
          <w:rPr>
            <w:rStyle w:val="Hyperlink"/>
            <w:sz w:val="16"/>
          </w:rPr>
          <w:t xml:space="preserve">introduced their proposal </w:t>
        </w:r>
      </w:hyperlink>
      <w:r w:rsidRPr="00627A43">
        <w:rPr>
          <w:sz w:val="16"/>
        </w:rPr>
        <w:t>Wednesday. Breonna Taylor shooting:</w:t>
      </w:r>
      <w:hyperlink r:id="rId52" w:tgtFrame="_blank" w:history="1">
        <w:r w:rsidRPr="00627A43">
          <w:rPr>
            <w:rStyle w:val="Hyperlink"/>
            <w:sz w:val="16"/>
          </w:rPr>
          <w:t>Louisville police is firing officer Brett Hankison</w:t>
        </w:r>
      </w:hyperlink>
      <w:r w:rsidRPr="00627A43">
        <w:rPr>
          <w:sz w:val="16"/>
        </w:rPr>
        <w:t xml:space="preserve"> </w:t>
      </w:r>
      <w:r w:rsidRPr="00627A43">
        <w:rPr>
          <w:rStyle w:val="StyleUnderline"/>
        </w:rPr>
        <w:t>Congress most recently approved about $900 million for the two grant programs</w:t>
      </w:r>
      <w:r w:rsidRPr="00627A43">
        <w:rPr>
          <w:sz w:val="16"/>
        </w:rPr>
        <w:t xml:space="preserve"> </w:t>
      </w:r>
      <w:r w:rsidRPr="00627A43">
        <w:rPr>
          <w:rStyle w:val="StyleUnderline"/>
        </w:rPr>
        <w:t>that would be used as leverage</w:t>
      </w:r>
      <w:r w:rsidRPr="00627A43">
        <w:rPr>
          <w:sz w:val="16"/>
        </w:rPr>
        <w:t xml:space="preserve">, according to the nonpartisan Congressional Research Service. </w:t>
      </w:r>
      <w:r w:rsidRPr="00627A43">
        <w:rPr>
          <w:rStyle w:val="StyleUnderline"/>
        </w:rPr>
        <w:t>That’s a significant amount but it’s less than 1% of what’s spent on justice systems at the state and local level. The budget of the New York City Police Department alone is nearly $6 billion</w:t>
      </w:r>
      <w:r w:rsidRPr="00627A43">
        <w:rPr>
          <w:sz w:val="16"/>
        </w:rPr>
        <w:t xml:space="preserve">. Under the House and Senate proposals, grant funding would not just be reduced, as has been threatened in some of the past efforts. States and local law enforcement agencies could be barred from receiving anything from top grant programs unless they adhere to some of the proposed new rules. That has entangled the political debate over whether to “defund” the police. </w:t>
      </w:r>
      <w:r w:rsidRPr="00627A43">
        <w:rPr>
          <w:rStyle w:val="StyleUnderline"/>
        </w:rPr>
        <w:t>Democrats are resisting calls from the left to outright eliminate federal policing grant programs while trying to avoid being accused of slashing police budgets</w:t>
      </w:r>
      <w:r w:rsidRPr="00627A43">
        <w:rPr>
          <w:sz w:val="16"/>
        </w:rPr>
        <w:t xml:space="preserve">. Congress: </w:t>
      </w:r>
      <w:hyperlink r:id="rId53" w:tgtFrame="_blank" w:history="1">
        <w:r w:rsidRPr="00627A43">
          <w:rPr>
            <w:rStyle w:val="Hyperlink"/>
            <w:sz w:val="16"/>
          </w:rPr>
          <w:t>Portraits of House Speakers who served in Confederacy removed</w:t>
        </w:r>
      </w:hyperlink>
      <w:r w:rsidRPr="00627A43">
        <w:rPr>
          <w:sz w:val="16"/>
        </w:rPr>
        <w:t xml:space="preserve"> But congressional Republicans and the White House also want to use the threat of funding cuts as an inducement to change. The executive order </w:t>
      </w:r>
      <w:hyperlink r:id="rId54" w:tgtFrame="_blank" w:history="1">
        <w:r w:rsidRPr="00627A43">
          <w:rPr>
            <w:rStyle w:val="Hyperlink"/>
            <w:sz w:val="16"/>
          </w:rPr>
          <w:t>signed by Trump on Tuesday</w:t>
        </w:r>
      </w:hyperlink>
      <w:r w:rsidRPr="00627A43">
        <w:rPr>
          <w:sz w:val="16"/>
        </w:rPr>
        <w:t xml:space="preserve"> says grant funding shall go only to state and local law enforcement agencies pursuing certifications showing they meet certain standards, including banning chokeholds "except in those situations where the use of deadly force is allowed by law." When it comes to Trump's order, though, </w:t>
      </w:r>
      <w:r w:rsidRPr="00627A43">
        <w:rPr>
          <w:rStyle w:val="StyleUnderline"/>
        </w:rPr>
        <w:t>the effort to use grants as leverage could face legal challenges. The White House, for example, is engaged in a separate legal battle over whether it’s allowed to withhold law enforcement grants from “sanctuary cities.”</w:t>
      </w:r>
      <w:r w:rsidRPr="00627A43">
        <w:rPr>
          <w:sz w:val="16"/>
        </w:rPr>
        <w:t xml:space="preserve"> The United States Court of Appeals for the Second Circuit in Manhattan </w:t>
      </w:r>
      <w:hyperlink r:id="rId55" w:tgtFrame="_blank" w:history="1">
        <w:r w:rsidRPr="00627A43">
          <w:rPr>
            <w:rStyle w:val="Hyperlink"/>
            <w:sz w:val="16"/>
          </w:rPr>
          <w:t xml:space="preserve">ruled in February </w:t>
        </w:r>
      </w:hyperlink>
      <w:r w:rsidRPr="00627A43">
        <w:rPr>
          <w:sz w:val="16"/>
        </w:rPr>
        <w:t xml:space="preserve">that the administration can block funding to agencies in cities and states that do not cooperate with U.S. immigration authorities. Other appeals courts have said only Congress can make that stipulation. The </w:t>
      </w:r>
      <w:hyperlink r:id="rId56" w:tgtFrame="_blank" w:history="1">
        <w:r w:rsidRPr="00627A43">
          <w:rPr>
            <w:rStyle w:val="Hyperlink"/>
            <w:sz w:val="16"/>
          </w:rPr>
          <w:t>police reform bill</w:t>
        </w:r>
      </w:hyperlink>
      <w:r w:rsidRPr="00627A43">
        <w:rPr>
          <w:sz w:val="16"/>
        </w:rPr>
        <w:t xml:space="preserve"> the House is expected to consider Thursday would condition grant funding on prohibiting the use of no-knock warrants in drug cases and on banning chokeholds. Agencies would have to change their use of force standard from “reasonableness” to only when necessary to prevent death or serious bodily injury. State and local agencies would also have to meet new training and reporting requirements. Senate Republicans </w:t>
      </w:r>
      <w:hyperlink r:id="rId57" w:tgtFrame="_blank" w:history="1">
        <w:r w:rsidRPr="00627A43">
          <w:rPr>
            <w:rStyle w:val="Hyperlink"/>
            <w:sz w:val="16"/>
          </w:rPr>
          <w:t>would require</w:t>
        </w:r>
      </w:hyperlink>
      <w:r w:rsidRPr="00627A43">
        <w:rPr>
          <w:sz w:val="16"/>
        </w:rPr>
        <w:t xml:space="preserve"> state and local agencies to restrict the use of chokeholds to cases “where deadly force is authorized.” Funding recipients would also have to report the use of no-knock warrants and report incidents when force is used. The proposals do include changes that aren't tied to funding. In one of the biggest differences between their bills, for example, Democrats would make it easier to prosecute police officers for misconduct and allow victims of police brutality to seek damages. For changes that Congress can't make directly, one funding pool that would be used as leverage is the </w:t>
      </w:r>
      <w:hyperlink r:id="rId58" w:tgtFrame="_blank" w:history="1">
        <w:r w:rsidRPr="00627A43">
          <w:rPr>
            <w:rStyle w:val="Hyperlink"/>
            <w:sz w:val="16"/>
          </w:rPr>
          <w:t>Community Oriented Policing Services program</w:t>
        </w:r>
      </w:hyperlink>
      <w:r w:rsidRPr="00627A43">
        <w:rPr>
          <w:sz w:val="16"/>
        </w:rPr>
        <w:t xml:space="preserve">, an initiative created by the 1994 crime bill. In its </w:t>
      </w:r>
      <w:hyperlink r:id="rId59" w:tgtFrame="_blank" w:history="1">
        <w:r w:rsidRPr="00627A43">
          <w:rPr>
            <w:rStyle w:val="Hyperlink"/>
            <w:sz w:val="16"/>
          </w:rPr>
          <w:t>latest round of funding</w:t>
        </w:r>
      </w:hyperlink>
      <w:r w:rsidRPr="00627A43">
        <w:rPr>
          <w:sz w:val="16"/>
        </w:rPr>
        <w:t>, the Justice Department announced this month it was distributing nearly $400 million to help pay for the hiring of 2,732 officers in 596 law enforcement agencies. George Floyd protests:</w:t>
      </w:r>
      <w:hyperlink r:id="rId60" w:tgtFrame="_blank" w:history="1">
        <w:r w:rsidRPr="00627A43">
          <w:rPr>
            <w:rStyle w:val="Hyperlink"/>
            <w:sz w:val="16"/>
          </w:rPr>
          <w:t>From coastal cities to rural towns, most protests are peaceful</w:t>
        </w:r>
      </w:hyperlink>
      <w:r w:rsidRPr="00627A43">
        <w:rPr>
          <w:sz w:val="16"/>
        </w:rPr>
        <w:t xml:space="preserve"> The second program proposed as leverage, the Edward Byrne Memorial Justice Assistance Grant program, distributed nearly $253 million for law enforcement and corrections programs in the last fiscal year. The funding, which is based primarily on crime rates and population, is prized by agencies for its flexibility. Money can be used for training, equipment or drug treatment, reentry and mental health programs, and other needs. Asplen, executive director of the National Criminal Justice Association, which opposes conditioning the grants on specific actions, said the funds are paying for “the kinds of programs that also are necessary to affect the kind of change that we’re looking at.” In Wisconsin, the approximately $700,000 most recently received by Dane County Sheriff Dave Mahoney is less than 1% of his $84 million budget. Still, Mahoney said eliminating the funding “would certainly have an impact.” He’s already trying to figure out how to cut $2.5 million to $5 million because the pandemic has reduced county income</w:t>
      </w:r>
      <w:r w:rsidRPr="00627A43">
        <w:rPr>
          <w:rStyle w:val="StyleUnderline"/>
        </w:rPr>
        <w:t>. Mahoney, vice president of the National Sheriffs’ Association, said some sheriff departments already don’t apply for federal grants because they don’t want to be saddled with any requirements. “It’s certainly something that every leader will have to look at,” Mahoney said. “In my case, I don't anticipate a mandate being implemented that I couldn't adhere</w:t>
      </w:r>
      <w:r w:rsidRPr="00627A43">
        <w:rPr>
          <w:sz w:val="16"/>
        </w:rPr>
        <w:t xml:space="preserve"> to.” But Andrea Edmiston, director of governmental affairs for the National Association of Police Organizations, called the approach shortsighted. At a time when states and local governments have big budget holes, she said, they’re being asked to take on new training and reporting requirements that will be expensive to implement. “I understand that it's their only way of really mandating, or trying to mandate, that these policies get put in place and states comply,” she said. “But at the same time, they're just cutting off their nose to spite their face.” Still, Daniel Nagin, a criminologist at Carnegie Mellon University’s Heinz College, said the threat of a funding cut can give political cover to agencies that will have to do the tough work necessary at the local level to make changes. “It’s going to help a reform-minded police chief to build his or her case for these kinds of reforms,” he said. Rachel Harmon, a former federal prosecutor who now directs the Center for Criminal Justice at the University of Virginia Law School, said </w:t>
      </w:r>
      <w:r w:rsidRPr="00627A43">
        <w:rPr>
          <w:rStyle w:val="StyleUnderline"/>
        </w:rPr>
        <w:t>the Justice Department has almost never enforced existing laws against racial discrimination by withholding funding from police departments. But there are other ways to change grant programs that could help, she wrote in an email. Funding streams could be reoriented from “making policing bigger and more effective” to making it “less discriminatory and harm</w:t>
      </w:r>
      <w:r w:rsidRPr="00627A43">
        <w:rPr>
          <w:sz w:val="16"/>
        </w:rPr>
        <w:t>ful.” Grants could be conditioned on local civilian approval to give the community more say over police departments that are resistant to public input. “</w:t>
      </w:r>
      <w:r w:rsidRPr="00627A43">
        <w:rPr>
          <w:rStyle w:val="StyleUnderline"/>
        </w:rPr>
        <w:t>The political reality is that it is hard for the Justice Department to starve the same departments it is trying to assist,” Harmon wrote. “It just isn’t realistic to expect that this will be a major and lasting lever of reform.”</w:t>
      </w:r>
      <w:r w:rsidRPr="00627A43">
        <w:rPr>
          <w:sz w:val="16"/>
        </w:rPr>
        <w:t xml:space="preserve"> 12 charts:</w:t>
      </w:r>
      <w:hyperlink r:id="rId61" w:tgtFrame="_blank" w:history="1">
        <w:r w:rsidRPr="00627A43">
          <w:rPr>
            <w:rStyle w:val="Hyperlink"/>
            <w:sz w:val="16"/>
          </w:rPr>
          <w:t>How racial disparities persist across wealth, health, education and beyond</w:t>
        </w:r>
      </w:hyperlink>
      <w:r w:rsidRPr="00627A43">
        <w:rPr>
          <w:sz w:val="16"/>
        </w:rPr>
        <w:t xml:space="preserve"> </w:t>
      </w:r>
    </w:p>
    <w:p w14:paraId="182CB085" w14:textId="77777777" w:rsidR="0072796C" w:rsidRPr="00627A43" w:rsidRDefault="0072796C" w:rsidP="0072796C"/>
    <w:p w14:paraId="4D2CA98B" w14:textId="2AC5721F" w:rsidR="0072796C" w:rsidRPr="00627A43" w:rsidRDefault="0072796C" w:rsidP="0072796C">
      <w:pPr>
        <w:pStyle w:val="Heading3"/>
      </w:pPr>
      <w:r w:rsidRPr="00627A43">
        <w:t>2NC – State Police Fill-In</w:t>
      </w:r>
    </w:p>
    <w:p w14:paraId="057CA2BB" w14:textId="1E01FBFC" w:rsidR="0072796C" w:rsidRPr="00627A43" w:rsidRDefault="0072796C" w:rsidP="0072796C">
      <w:pPr>
        <w:pStyle w:val="Heading4"/>
      </w:pPr>
      <w:r w:rsidRPr="00627A43">
        <w:t>State Police would just fill-in and do the tasks that federal police do – they’re allowed to extend beyond the jurisdiction of their local agencies</w:t>
      </w:r>
    </w:p>
    <w:p w14:paraId="197B8D31" w14:textId="77777777" w:rsidR="0072796C" w:rsidRPr="00627A43" w:rsidRDefault="0072796C" w:rsidP="0072796C">
      <w:r w:rsidRPr="00627A43">
        <w:rPr>
          <w:rStyle w:val="Style13ptBold"/>
        </w:rPr>
        <w:t>Discover Policing, 2018</w:t>
      </w:r>
      <w:r w:rsidRPr="00627A43">
        <w:t>, "Types of Law Enforcement Agencies – Discover Policing," No Publication, https://www.discoverpolicing.org/explore-the-field/types-of-law-enforcement-agencies//rLiu</w:t>
      </w:r>
    </w:p>
    <w:p w14:paraId="33E45F8D" w14:textId="77777777" w:rsidR="0072796C" w:rsidRPr="00627A43" w:rsidRDefault="0072796C" w:rsidP="0072796C">
      <w:pPr>
        <w:rPr>
          <w:u w:val="single"/>
        </w:rPr>
      </w:pPr>
      <w:r w:rsidRPr="00627A43">
        <w:t xml:space="preserve">Types of Law Enforcement Agencies </w:t>
      </w:r>
      <w:r w:rsidRPr="00627A43">
        <w:rPr>
          <w:rStyle w:val="StyleUnderline"/>
        </w:rPr>
        <w:t>There are many different types of law enforcement agencies, from</w:t>
      </w:r>
      <w:r w:rsidRPr="00627A43">
        <w:t xml:space="preserve"> small town police departments to large U.S. federal agencies. The types of jobs available will depend on the type of agency, its mission, size, and jurisdiction. These are important considerations when selecting the agency that is right for you and your interests. U.S. Federal Law Enforcement </w:t>
      </w:r>
      <w:r w:rsidRPr="00627A43">
        <w:rPr>
          <w:rStyle w:val="Emphasis"/>
        </w:rPr>
        <w:t>Agencies There are 65 U.S. federal agencies and 27 offices of inspector general that employ full time personnel authorized to make arrests and carry firearms. According to the Bureau of Justice Statistics, in 2008 the largest employers of federally employed officers were U.S. Customs and Border Protection, Federal Bureau of Prisons, the FBI, and U.S. Immigration and Customs Enforcement, each with over 15,000 full-time law enforcement.</w:t>
      </w:r>
      <w:r w:rsidRPr="00627A43">
        <w:t xml:space="preserve"> </w:t>
      </w:r>
      <w:r w:rsidRPr="00627A43">
        <w:rPr>
          <w:rStyle w:val="Emphasis"/>
        </w:rPr>
        <w:t>Federal officers’ duties include police response and patrol, criminal investigation and enforcement, inspections, security and protection, court operations, and corrections. State and Local Law Enforcement Agencies There are more than 17,000 state and local law enforcement agencies in the United States, ranging in size from one officer to more than 30,000. Many of these are municipal police departments operated by local governments, but there are actually several types of law enforcement agencies.</w:t>
      </w:r>
      <w:r w:rsidRPr="00627A43">
        <w:t xml:space="preserve"> </w:t>
      </w:r>
      <w:r w:rsidRPr="00627A43">
        <w:rPr>
          <w:rStyle w:val="StyleUnderline"/>
        </w:rPr>
        <w:t xml:space="preserve">Local Police includes municipal, county, tribal, and regional police that derive authority from the local governing body that created it. The primary purpose is to uphold the laws of the jurisdiction, provide patrol, and investigate local crimes. State Police / Highway Patrol – State police often perform police duties to include highway patrol and statewide investigations. </w:t>
      </w:r>
      <w:r w:rsidRPr="00627A43">
        <w:t xml:space="preserve">Some states have only highway patrol with investigative functions covered by a separate entity such as a state bureau of investigation. </w:t>
      </w:r>
      <w:r w:rsidRPr="00627A43">
        <w:rPr>
          <w:rStyle w:val="StyleUnderline"/>
        </w:rPr>
        <w:t>State police assist local police with investigations and emergencies that extend beyond the resources and jurisdictional boundaries of the local agency. Special Jurisdiction Police – Officers for special jurisdictions provide police services for defined entities or areas within another jurisdiction. These include parks, schools, transportation assets (e.g., airports, subways), hospitals, housing authorities, and government buildings. Special jurisdiction police are generally full-service departments, offering the same services as local police. Deputy Sheriffs – Generally sheriff’s offices are granted authority by the state to enforce state law at the local county level.</w:t>
      </w:r>
      <w:r w:rsidRPr="00627A43">
        <w:t xml:space="preserve"> Deputies commonly run the local jail, serve warrants and court summons, and respond to calls for service in areas outside local police jurisdictions. Law Enforcement Accreditation While not a type of law enforcement agency, one designation to look for when evaluating departments is CALEA Accreditation. CALEA, which stands for the Commission on Accreditation for Law Enforcement Agencies, is the international authority on law enforcement standards. The Commission offers several prestigious credentialing programs for public safety agencies, including Law Enforcement, Public Safety Communications, and Public Safety Training Academy Accreditation. CALEA Law Enforcement Accreditation is a voluntary program open to all types of law enforcement agencies. Accreditation involves the systematic review of an agency’s policies and procedures against CALEA’s internationally accepted Standards for Law Enforcement Agencies©. These standards reflect the current thinking and experience of law enforcement practitioners and researchers, and are considered benchmarks for modern law enforcement agencies. </w:t>
      </w:r>
    </w:p>
    <w:p w14:paraId="6F2916A0" w14:textId="77777777" w:rsidR="0072796C" w:rsidRPr="00627A43" w:rsidRDefault="0072796C" w:rsidP="0072796C">
      <w:pPr>
        <w:pStyle w:val="Heading3"/>
      </w:pPr>
    </w:p>
    <w:p w14:paraId="07909E26" w14:textId="29960AB4" w:rsidR="0072796C" w:rsidRPr="00627A43" w:rsidRDefault="0072796C" w:rsidP="0072796C">
      <w:pPr>
        <w:pStyle w:val="Heading3"/>
      </w:pPr>
      <w:r w:rsidRPr="00627A43">
        <w:t>1NC – Private Prisons Fill-In</w:t>
      </w:r>
    </w:p>
    <w:p w14:paraId="520FDACA" w14:textId="77777777" w:rsidR="0072796C" w:rsidRPr="00627A43" w:rsidRDefault="0072796C" w:rsidP="0072796C">
      <w:pPr>
        <w:pStyle w:val="Heading4"/>
      </w:pPr>
      <w:r w:rsidRPr="00627A43">
        <w:t>Private prisons are distinct from federal prisons – inmates would just be sent to private prisons which turns case b/c their conditions are worse and bolstering private prisons increases incentives for opposing reforms/abolition</w:t>
      </w:r>
    </w:p>
    <w:p w14:paraId="4549600F" w14:textId="77777777" w:rsidR="0072796C" w:rsidRPr="00627A43" w:rsidRDefault="0072796C" w:rsidP="0072796C">
      <w:r w:rsidRPr="00627A43">
        <w:rPr>
          <w:rStyle w:val="Style13ptBold"/>
        </w:rPr>
        <w:t>Criminal Justice Programs,No Date</w:t>
      </w:r>
      <w:r w:rsidRPr="00627A43">
        <w:t xml:space="preserve"> , "Private Prisons vs. Public Prisons," https://www.criminaljusticeprograms.com/articles/private-prisons-vs-public-prisons//rLiu</w:t>
      </w:r>
    </w:p>
    <w:p w14:paraId="2AF6EFC6" w14:textId="77777777" w:rsidR="0072796C" w:rsidRPr="00627A43" w:rsidRDefault="0072796C" w:rsidP="0072796C">
      <w:pPr>
        <w:rPr>
          <w:sz w:val="16"/>
        </w:rPr>
      </w:pPr>
      <w:r w:rsidRPr="00627A43">
        <w:rPr>
          <w:sz w:val="16"/>
        </w:rPr>
        <w:t xml:space="preserve">pros and Cons of Private Prisons </w:t>
      </w:r>
      <w:r w:rsidRPr="00627A43">
        <w:rPr>
          <w:rStyle w:val="StyleUnderline"/>
        </w:rPr>
        <w:t xml:space="preserve">There are two main types of prison systems in the US: public and private. They vary in how they’re run and funded, the rehabilitation efforts they offer, the types of inmates they house, and the level of security each require. Compare private and public prisons to see what working in each would be like, as each of these factors affects the quality of jobs available for </w:t>
      </w:r>
      <w:hyperlink r:id="rId62" w:history="1">
        <w:r w:rsidRPr="00627A43">
          <w:rPr>
            <w:rStyle w:val="StyleUnderline"/>
          </w:rPr>
          <w:t>correctional officers</w:t>
        </w:r>
      </w:hyperlink>
      <w:r w:rsidRPr="00627A43">
        <w:rPr>
          <w:rStyle w:val="StyleUnderline"/>
        </w:rPr>
        <w:t>. Private Prisons vs. Public Prisons There are stark differences between public and private prisons. When it comes to overall comparisons, privately run prisons are often less likely to report data on inmate population, staffing, or where the budget was spent. The main difference between the two types of prisons comes down to money. Each for-profit facility or institution houses people who violated the law.</w:t>
      </w:r>
      <w:r w:rsidRPr="00627A43">
        <w:rPr>
          <w:sz w:val="16"/>
        </w:rPr>
        <w:t xml:space="preserve"> </w:t>
      </w:r>
      <w:r w:rsidRPr="00627A43">
        <w:rPr>
          <w:rStyle w:val="StyleUnderline"/>
        </w:rPr>
        <w:t xml:space="preserve">They are run by private, third-party companies rather than the state government, who runs traditional public prison. </w:t>
      </w:r>
      <w:r w:rsidRPr="00627A43">
        <w:rPr>
          <w:sz w:val="16"/>
        </w:rPr>
        <w:t xml:space="preserve">Private prisons receive their funding from government contracts and many of these contracts are based on the total number of inmates and their average length of time served. This means that the more inmates these prisons can hold – with longer sentences – the more money they earn. The private companies of today that run prison facilities for the federal government house 8% of the US prison population, which is rising. America has the highest prison population in the world, with 2.2 million people in prison, and private prisons are criticized as only wanting that number to grow so they can rake in more money. </w:t>
      </w:r>
      <w:r w:rsidRPr="00627A43">
        <w:rPr>
          <w:rStyle w:val="Emphasis"/>
        </w:rPr>
        <w:t>Public prisons, on the other hand, were the norm until the 1980s. They are owned and operated by local, state, or federal governments and function as non-profits</w:t>
      </w:r>
      <w:r w:rsidRPr="00627A43">
        <w:rPr>
          <w:rStyle w:val="StyleUnderline"/>
        </w:rPr>
        <w:t>. In this scenario, the government controls which prison inmates are sent t</w:t>
      </w:r>
      <w:r w:rsidRPr="00627A43">
        <w:rPr>
          <w:sz w:val="16"/>
        </w:rPr>
        <w:t xml:space="preserve">o. The government also has the </w:t>
      </w:r>
      <w:r w:rsidRPr="00627A43">
        <w:rPr>
          <w:rStyle w:val="StyleUnderline"/>
        </w:rPr>
        <w:t>ability to release inmates early. Inmates are monitored and directed by state and federal guidelines, and operations are funded directly by the government. These prisons receive their funding from tax dollars, so public prisons are also required to make certain information about the prison available to the public in order to provide them with an idea of how the prison is operated and how well taxpayers’ money is used. Private correctional facilities, in comparison, are not required to release information on how the money they receive is being used. Most private prisons are in the south and west, including both state and federal level offenders. They can accept or decline any offender they choose, and often choose to decline offenders who have medical conditions or mental health issues that make them costlier to house</w:t>
      </w:r>
      <w:r w:rsidRPr="00627A43">
        <w:rPr>
          <w:sz w:val="16"/>
        </w:rPr>
        <w:t xml:space="preserve">. Research has shown that private prisons will usually choose less violent offenders because serious offenders require an increase in the amount of required security. Thus, public prisons hold more violent offenders and private prisons hold more nonviolent offenders; in fact, the majority of inmates in private prisons have committed non-violent drug-related offenses. </w:t>
      </w:r>
      <w:r w:rsidRPr="00627A43">
        <w:rPr>
          <w:rStyle w:val="StyleUnderline"/>
        </w:rPr>
        <w:t>While private prisons may be cheaper, they’re also known to be worse for inmate rights and have a higher need of qualified correctional officers. History of Private Prisons Private prisons made a comeback in the US during the early 1980s, when Thomas Beasley, Doctor R. Crants, and T. Don Hutto began the Corrections Corporation of America (CCA). This company, the first private prison company in the world, decided to run prisons for a profit. Before this happened in the 80s, private prison systems were rare.</w:t>
      </w:r>
      <w:r w:rsidRPr="00627A43">
        <w:rPr>
          <w:sz w:val="16"/>
        </w:rPr>
        <w:t xml:space="preserve"> President Reagan’s War on Drug policies in the 1980s began to flood the prison system with inmates, and private prisons were created to alleviate issues like overcrowding that many public prison systems were facing. The CCA claimed their facility could operate a larger-sized prison with less staff than the public sector requires, instead opting to rely on electronic surveillance cameras. </w:t>
      </w:r>
      <w:r w:rsidRPr="00627A43">
        <w:rPr>
          <w:rStyle w:val="StyleUnderline"/>
        </w:rPr>
        <w:t>Private prisons were created to run at a lower cost than public prisons, cutting many other costs as well. With the rising numbers of people getting arrested and given longer sentences for drug crimes, the number of private prisons rose dramatically. The number of private prisons increased from a total of five in 1998 to 100 in 2008</w:t>
      </w:r>
      <w:r w:rsidRPr="00627A43">
        <w:rPr>
          <w:sz w:val="16"/>
        </w:rPr>
        <w:t>. Due to the increase in private facilities, the CCA saw a 500% profit increase from the previous 20 years. The first private corrections company, the CCA (now known as CoreCivic), remains the largest today. Inmates in private prisons often work, creating goods the companies can sell</w:t>
      </w:r>
      <w:r w:rsidRPr="00627A43">
        <w:rPr>
          <w:rStyle w:val="StyleUnderline"/>
        </w:rPr>
        <w:t>. Many legislators are not fond of private prisons because they create incentives that hinder rehabilitation and delay efforts to reform harsh sentencing laws or reduce prison population rates</w:t>
      </w:r>
      <w:r w:rsidRPr="00627A43">
        <w:rPr>
          <w:sz w:val="16"/>
        </w:rPr>
        <w:t xml:space="preserve">. Most private facilities, for example, have lock-up quotas that require a minimum number of inmates or the prisons risks paying penalty fees. </w:t>
      </w:r>
      <w:r w:rsidRPr="00627A43">
        <w:rPr>
          <w:rStyle w:val="StyleUnderline"/>
        </w:rPr>
        <w:t>The Justice Department concluded in a review that private prisons were more dangerous and less effective at reforming inmates than facilities run by the government, leading to policy changes under the Obama Administration to phase out private contracts. However, the Trump administration reversed this directive in 2017, instead opting for harsher immigration and drug policies</w:t>
      </w:r>
      <w:r w:rsidRPr="00627A43">
        <w:rPr>
          <w:sz w:val="16"/>
        </w:rPr>
        <w:t xml:space="preserve">. Private prisons also run many immigration detention facilities under the jurisdiction of the Department of Homeland Security’s Immigration and Customs Enforcement, which are often not included in the Bureau of Justice Statistics reports. How Many Private Prisons are in the United States? According to the </w:t>
      </w:r>
      <w:hyperlink r:id="rId63" w:history="1">
        <w:r w:rsidRPr="00627A43">
          <w:rPr>
            <w:rStyle w:val="Hyperlink"/>
            <w:sz w:val="16"/>
          </w:rPr>
          <w:t>Sentencing Project</w:t>
        </w:r>
      </w:hyperlink>
      <w:r w:rsidRPr="00627A43">
        <w:rPr>
          <w:sz w:val="16"/>
        </w:rPr>
        <w:t xml:space="preserve">, the nation’s highest number of inmates ever are jailed in private prisons. Problems that exist within the system will only improve with policy changes at the Department of Justice. A good first step would be rolling back the 2017 legislation aimed at increasing the length of time a person can be charged for drug and immigration offenses. Private prisons incarcerated 128,063 people in 2016, which is 8.5% of the total state and federal prison population. According to the </w:t>
      </w:r>
      <w:hyperlink r:id="rId64" w:history="1">
        <w:r w:rsidRPr="00627A43">
          <w:rPr>
            <w:rStyle w:val="Hyperlink"/>
            <w:sz w:val="16"/>
          </w:rPr>
          <w:t>Bureau of Justice Statistics</w:t>
        </w:r>
      </w:hyperlink>
      <w:r w:rsidRPr="00627A43">
        <w:rPr>
          <w:sz w:val="16"/>
        </w:rPr>
        <w:t xml:space="preserve">, there are 1,506,800 incarcerated people total in the US This number has increased by 47% since the year 2000, while the public prison population has only increased by 9%. </w:t>
      </w:r>
      <w:r w:rsidRPr="00627A43">
        <w:rPr>
          <w:rStyle w:val="StyleUnderline"/>
        </w:rPr>
        <w:t>This indicates we are reaching staggering numbers of inmates in private correctional facilities. The states with the highest populations of people incarcerated in private prisons, which housed 20% of their overall prison populations in 2016 (</w:t>
      </w:r>
      <w:hyperlink r:id="rId65" w:history="1">
        <w:r w:rsidRPr="00627A43">
          <w:rPr>
            <w:rStyle w:val="StyleUnderline"/>
          </w:rPr>
          <w:t>BJS</w:t>
        </w:r>
      </w:hyperlink>
      <w:r w:rsidRPr="00627A43">
        <w:rPr>
          <w:rStyle w:val="StyleUnderline"/>
        </w:rPr>
        <w:t>), include: Texas New Mexico Montana Tennessee Oklahoma Hawaii Private Prison Statistics Private prison facilities housed 18% of the federal prison population and 7% of state prisoners in 2016 (</w:t>
      </w:r>
      <w:hyperlink r:id="rId66" w:history="1">
        <w:r w:rsidRPr="00627A43">
          <w:rPr>
            <w:rStyle w:val="StyleUnderline"/>
          </w:rPr>
          <w:t>BJS</w:t>
        </w:r>
      </w:hyperlink>
      <w:r w:rsidRPr="00627A43">
        <w:rPr>
          <w:rStyle w:val="StyleUnderline"/>
        </w:rPr>
        <w:t xml:space="preserve">, </w:t>
      </w:r>
      <w:hyperlink r:id="rId67" w:history="1">
        <w:r w:rsidRPr="00627A43">
          <w:rPr>
            <w:rStyle w:val="StyleUnderline"/>
          </w:rPr>
          <w:t>ACLU</w:t>
        </w:r>
      </w:hyperlink>
      <w:r w:rsidRPr="00627A43">
        <w:rPr>
          <w:rStyle w:val="StyleUnderline"/>
        </w:rPr>
        <w:t>). There are 1.6 million prisoners in US prisons</w:t>
      </w:r>
      <w:r w:rsidRPr="00627A43">
        <w:rPr>
          <w:sz w:val="16"/>
        </w:rPr>
        <w:t>, with 92% housed in public prisons and 8% housed in private prisons (</w:t>
      </w:r>
      <w:hyperlink r:id="rId68" w:history="1">
        <w:r w:rsidRPr="00627A43">
          <w:rPr>
            <w:rStyle w:val="Hyperlink"/>
            <w:sz w:val="16"/>
          </w:rPr>
          <w:t>Reason Foundation</w:t>
        </w:r>
      </w:hyperlink>
      <w:r w:rsidRPr="00627A43">
        <w:rPr>
          <w:sz w:val="16"/>
        </w:rPr>
        <w:t>). The average cost of housing a medium security inmate in a public prison in 2010 was $48.42 compared to $53.02 in a private prison (</w:t>
      </w:r>
      <w:hyperlink r:id="rId69" w:history="1">
        <w:r w:rsidRPr="00627A43">
          <w:rPr>
            <w:rStyle w:val="Hyperlink"/>
            <w:sz w:val="16"/>
          </w:rPr>
          <w:t>Reason Foundation</w:t>
        </w:r>
      </w:hyperlink>
      <w:r w:rsidRPr="00627A43">
        <w:rPr>
          <w:sz w:val="16"/>
        </w:rPr>
        <w:t xml:space="preserve">). 73% of detained immigrants were held in privately run facilities in 2017 (The </w:t>
      </w:r>
      <w:hyperlink r:id="rId70" w:history="1">
        <w:r w:rsidRPr="00627A43">
          <w:rPr>
            <w:rStyle w:val="Hyperlink"/>
            <w:sz w:val="16"/>
          </w:rPr>
          <w:t>Sentencing Project</w:t>
        </w:r>
      </w:hyperlink>
      <w:r w:rsidRPr="00627A43">
        <w:rPr>
          <w:sz w:val="16"/>
        </w:rPr>
        <w:t>). An estimated 49% more violent incidents and guard assaults are reported in private prisons than public, and inmate on inmate assaults are said to occur 65% more in a private facility (</w:t>
      </w:r>
      <w:hyperlink r:id="rId71" w:history="1">
        <w:r w:rsidRPr="00627A43">
          <w:rPr>
            <w:rStyle w:val="Hyperlink"/>
            <w:sz w:val="16"/>
          </w:rPr>
          <w:t>US Department of Justice</w:t>
        </w:r>
      </w:hyperlink>
      <w:r w:rsidRPr="00627A43">
        <w:rPr>
          <w:sz w:val="16"/>
        </w:rPr>
        <w:t>). In 2015, 67,442 prisoners in public prisons were held in solitary confinement, but private prisons don’t have to report this information (</w:t>
      </w:r>
      <w:hyperlink r:id="rId72" w:history="1">
        <w:r w:rsidRPr="00627A43">
          <w:rPr>
            <w:rStyle w:val="Hyperlink"/>
            <w:sz w:val="16"/>
          </w:rPr>
          <w:t>The Marshall Project</w:t>
        </w:r>
      </w:hyperlink>
      <w:r w:rsidRPr="00627A43">
        <w:rPr>
          <w:sz w:val="16"/>
        </w:rPr>
        <w:t>). The average length of time a prisoner served in a public prison is less than half that of the average prisoner in a private facility (</w:t>
      </w:r>
      <w:hyperlink r:id="rId73" w:history="1">
        <w:r w:rsidRPr="00627A43">
          <w:rPr>
            <w:rStyle w:val="Hyperlink"/>
            <w:sz w:val="16"/>
          </w:rPr>
          <w:t>BJS</w:t>
        </w:r>
      </w:hyperlink>
      <w:r w:rsidRPr="00627A43">
        <w:rPr>
          <w:sz w:val="16"/>
        </w:rPr>
        <w:t>). The private sector has the highest population of inmates in drug treatment over the public sector, with 28% of the population in private prisons vs 14% in public prisons. Today, one in five people is locked up on drug-related charges (</w:t>
      </w:r>
      <w:hyperlink r:id="rId74" w:history="1">
        <w:r w:rsidRPr="00627A43">
          <w:rPr>
            <w:rStyle w:val="Hyperlink"/>
            <w:sz w:val="16"/>
          </w:rPr>
          <w:t>Prison Policy Initiative</w:t>
        </w:r>
      </w:hyperlink>
      <w:r w:rsidRPr="00627A43">
        <w:rPr>
          <w:sz w:val="16"/>
        </w:rPr>
        <w:t>). The public sector requires an average of 58 more pre-service training for their new officers than private facilities offer new hires, and the private sector has employee turnover rates near three times that of the public sector (</w:t>
      </w:r>
      <w:hyperlink r:id="rId75" w:history="1">
        <w:r w:rsidRPr="00627A43">
          <w:rPr>
            <w:rStyle w:val="Hyperlink"/>
            <w:sz w:val="16"/>
          </w:rPr>
          <w:t>US Courts.gov</w:t>
        </w:r>
      </w:hyperlink>
      <w:r w:rsidRPr="00627A43">
        <w:rPr>
          <w:sz w:val="16"/>
        </w:rPr>
        <w:t xml:space="preserve">). Some states incarcerate more of their prison population in private facilities while 23 states don’t work with for-profit prisons at all. For example, New Mexico sends 40% of inmates into private facilities, but Texas has the largest private state prison population in the nation (The </w:t>
      </w:r>
      <w:hyperlink r:id="rId76" w:history="1">
        <w:r w:rsidRPr="00627A43">
          <w:rPr>
            <w:rStyle w:val="Hyperlink"/>
            <w:sz w:val="16"/>
          </w:rPr>
          <w:t>Sentencing Project</w:t>
        </w:r>
      </w:hyperlink>
      <w:r w:rsidRPr="00627A43">
        <w:rPr>
          <w:sz w:val="16"/>
        </w:rPr>
        <w:t>). In 2015, the private prison powerhouses CCA and the GEO Group earned around $3.5 billion all together (</w:t>
      </w:r>
      <w:hyperlink r:id="rId77" w:history="1">
        <w:r w:rsidRPr="00627A43">
          <w:rPr>
            <w:rStyle w:val="Hyperlink"/>
            <w:sz w:val="16"/>
          </w:rPr>
          <w:t>Infogram</w:t>
        </w:r>
      </w:hyperlink>
      <w:r w:rsidRPr="00627A43">
        <w:rPr>
          <w:sz w:val="16"/>
        </w:rPr>
        <w:t>) and over $4 billion in 2016 (</w:t>
      </w:r>
      <w:hyperlink r:id="rId78" w:history="1">
        <w:r w:rsidRPr="00627A43">
          <w:rPr>
            <w:rStyle w:val="Hyperlink"/>
            <w:sz w:val="16"/>
          </w:rPr>
          <w:t>Journalist’s Resource</w:t>
        </w:r>
      </w:hyperlink>
      <w:r w:rsidRPr="00627A43">
        <w:rPr>
          <w:sz w:val="16"/>
        </w:rPr>
        <w:t>). A psychiatrist who investigated a Mississippi private prison found that inmates often dropped between 10 and 60 pounds, as they were severely underfed (</w:t>
      </w:r>
      <w:hyperlink r:id="rId79" w:history="1">
        <w:r w:rsidRPr="00627A43">
          <w:rPr>
            <w:rStyle w:val="Hyperlink"/>
            <w:sz w:val="16"/>
          </w:rPr>
          <w:t>The Salt Lake Tribune</w:t>
        </w:r>
      </w:hyperlink>
      <w:r w:rsidRPr="00627A43">
        <w:rPr>
          <w:sz w:val="16"/>
        </w:rPr>
        <w:t>). The Immigration and Customs Enforcement (ICE) sends around 400,000 undocumented immigrants to be detained in a private facility each year, which is increasing the need for private systems (</w:t>
      </w:r>
      <w:hyperlink r:id="rId80" w:history="1">
        <w:r w:rsidRPr="00627A43">
          <w:rPr>
            <w:rStyle w:val="Hyperlink"/>
            <w:sz w:val="16"/>
          </w:rPr>
          <w:t>Truth Out</w:t>
        </w:r>
      </w:hyperlink>
      <w:r w:rsidRPr="00627A43">
        <w:rPr>
          <w:sz w:val="16"/>
        </w:rPr>
        <w:t xml:space="preserve">). </w:t>
      </w:r>
    </w:p>
    <w:p w14:paraId="7B48E1B0" w14:textId="6C34BAA2" w:rsidR="0072796C" w:rsidRPr="00627A43" w:rsidRDefault="0072796C" w:rsidP="0072796C">
      <w:pPr>
        <w:pStyle w:val="Heading3"/>
      </w:pPr>
      <w:r w:rsidRPr="00627A43">
        <w:t>1NC – Private Police Fill-In</w:t>
      </w:r>
    </w:p>
    <w:p w14:paraId="36071858" w14:textId="77777777" w:rsidR="0072796C" w:rsidRPr="00627A43" w:rsidRDefault="0072796C" w:rsidP="0072796C">
      <w:pPr>
        <w:pStyle w:val="Heading4"/>
      </w:pPr>
      <w:r w:rsidRPr="00627A43">
        <w:t>Police forces would just become privatized</w:t>
      </w:r>
    </w:p>
    <w:p w14:paraId="493DC81A" w14:textId="57938DC4" w:rsidR="0072796C" w:rsidRPr="00627A43" w:rsidRDefault="0072796C" w:rsidP="0072796C">
      <w:r w:rsidRPr="00627A43">
        <w:t xml:space="preserve">Jack </w:t>
      </w:r>
      <w:r w:rsidRPr="00627A43">
        <w:rPr>
          <w:rStyle w:val="Style13ptBold"/>
        </w:rPr>
        <w:t>Kelly, 6-9-</w:t>
      </w:r>
      <w:r w:rsidRPr="00627A43">
        <w:t>2020, "The Movement To Defund Or Disband Police: Here’s What You Need To Know Now," Forbes, https://www.forbes.com/sites/jackkelly/2020/06/09/the-movement-to-defund-or-disband-police-heres-what-you-need-to-know-now/#368b6edf7f1a//rLiu</w:t>
      </w:r>
    </w:p>
    <w:p w14:paraId="62326902" w14:textId="2A82841F" w:rsidR="0072796C" w:rsidRPr="00627A43" w:rsidRDefault="0072796C" w:rsidP="0072796C">
      <w:pPr>
        <w:rPr>
          <w:sz w:val="16"/>
        </w:rPr>
      </w:pPr>
      <w:r w:rsidRPr="00627A43">
        <w:rPr>
          <w:sz w:val="16"/>
        </w:rPr>
        <w:t xml:space="preserve">Washington, D.C. Mayor Muriel Bowser, in an interview with CNN, explained that when people say they want to defund the police, she believes most mean </w:t>
      </w:r>
      <w:hyperlink r:id="rId81" w:tgtFrame="_blank" w:tooltip="https://twitter.com/i/status/1270149750155808773" w:history="1">
        <w:r w:rsidRPr="00627A43">
          <w:rPr>
            <w:rStyle w:val="Hyperlink"/>
            <w:sz w:val="16"/>
          </w:rPr>
          <w:t>they want reform and good policing</w:t>
        </w:r>
      </w:hyperlink>
      <w:r w:rsidRPr="00627A43">
        <w:rPr>
          <w:sz w:val="16"/>
        </w:rPr>
        <w:t>. New York City Mayor Bill de Blasio said Sunday that he would divert funding from the NYPD and direct it to youth initiatives and social services. According to the New York Times, the NYPD has an annual budget of about $6 billion. Eric Garcetti, the mayor of Los Angeles, promised to reallocate $250 million from the city’s budget toward programs to address health and education issues in black and Hispanic communities. In response to Minneapolis and other cities calling for defunding the police, President Donald Trump tweeted, “</w:t>
      </w:r>
      <w:hyperlink r:id="rId82" w:tgtFrame="_blank" w:tooltip="https://twitter.com/realDonaldTrump/status/1269970808329437185" w:history="1">
        <w:r w:rsidRPr="00627A43">
          <w:rPr>
            <w:rStyle w:val="Hyperlink"/>
            <w:sz w:val="16"/>
          </w:rPr>
          <w:t>LAW &amp; ORDER</w:t>
        </w:r>
      </w:hyperlink>
      <w:r w:rsidRPr="00627A43">
        <w:rPr>
          <w:sz w:val="16"/>
        </w:rPr>
        <w:t xml:space="preserve">, NOT DEFUND AND ABOLISH THE POLICE. The Radical Left Democrats have gone Crazy!” In a </w:t>
      </w:r>
      <w:hyperlink r:id="rId83" w:tgtFrame="_blank" w:tooltip="https://twitter.com/i/status/1270106758946709508" w:history="1">
        <w:r w:rsidRPr="00627A43">
          <w:rPr>
            <w:rStyle w:val="Hyperlink"/>
            <w:sz w:val="16"/>
          </w:rPr>
          <w:t>video Trump emphatically said</w:t>
        </w:r>
      </w:hyperlink>
      <w:r w:rsidRPr="00627A43">
        <w:rPr>
          <w:sz w:val="16"/>
        </w:rPr>
        <w:t>, "We won't be defunding our police. We won't be dismantling our police. We won't be disbanding our police. We won't be ending our police force." Trump’s spokeswoman Kayleigh McEnany said that Trump is “appalled" by the defund-the-police movement, specifically calling out Representative Rashida Tlaib and Representative Alexandria Ocasio-Cortez. McEnany continued, “When you think the left has gone too far and couldn’t possibly go farther—</w:t>
      </w:r>
      <w:hyperlink r:id="rId84" w:tgtFrame="_blank" w:tooltip="https://twitter.com/i/status/1270059816866766850" w:history="1">
        <w:r w:rsidRPr="00627A43">
          <w:rPr>
            <w:rStyle w:val="Hyperlink"/>
            <w:sz w:val="16"/>
          </w:rPr>
          <w:t>this is extraordinary</w:t>
        </w:r>
      </w:hyperlink>
      <w:r w:rsidRPr="00627A43">
        <w:rPr>
          <w:sz w:val="16"/>
        </w:rPr>
        <w:t xml:space="preserve">.” </w:t>
      </w:r>
      <w:r w:rsidRPr="00627A43">
        <w:rPr>
          <w:rStyle w:val="StyleUnderline"/>
        </w:rPr>
        <w:t>If defunding takes hold, it will have significant repercussions. You will see wealthy suburbs and rich enclaves in cities either vote to keep their police or decide to hire their very own police force. People with the financial means won’t want to take their chances without a police force. We can envision a boom in the armed-security services sector. Instead of public-supported police, certain cities and states may hire their own private police force. We already see this in ultra-wealthy gated communities. It wouldn’t be surprising if there was an exodus of middle class and rich people out of cities, such as Minneapolis, to places deemed safer that continue to offer publicly supported police departments</w:t>
      </w:r>
      <w:r w:rsidRPr="00627A43">
        <w:rPr>
          <w:sz w:val="16"/>
        </w:rPr>
        <w:t xml:space="preserve">. </w:t>
      </w:r>
      <w:r w:rsidRPr="00627A43">
        <w:rPr>
          <w:rStyle w:val="StyleUnderline"/>
        </w:rPr>
        <w:t>Another point that merits attention is how well would a financially weakened and demoralized police department operate? With less funding, there will likely be large layoffs. An overwhelmed smaller force may end up doing more damage than good. Also, the amount of potential applicants to police academies will dry up, as very few would want a job that doesn’t pay well and is subjected to great personal and professional risks</w:t>
      </w:r>
      <w:r w:rsidRPr="00627A43">
        <w:rPr>
          <w:sz w:val="16"/>
        </w:rPr>
        <w:t>. According to the Chicago Tribune, “</w:t>
      </w:r>
      <w:hyperlink r:id="rId85" w:tgtFrame="_blank" w:tooltip="https://www.chicagotribune.com/news/breaking/ct-chicago-hires-private-security-firms-20200606-6d75fp7srzaz3hiltdnaqrko6u-story.html" w:history="1">
        <w:r w:rsidRPr="00627A43">
          <w:rPr>
            <w:rStyle w:val="Hyperlink"/>
            <w:sz w:val="16"/>
          </w:rPr>
          <w:t>In wake of looting, Chicago spent $1.2 million on private security firms</w:t>
        </w:r>
      </w:hyperlink>
      <w:r w:rsidRPr="00627A43">
        <w:rPr>
          <w:sz w:val="16"/>
        </w:rPr>
        <w:t xml:space="preserve"> to help protect businesses.” The city of Chicago will allocate around $1.2 million to hire three private security firms. This will serve to help avoid further “chaotic civil unrest and looting that erupted amid protests.” Chicago Mayor Lori Lightfoot contends, “None of the security guards have policing powers, but are another set of eyes and ears to support efforts to deter looters. All security officers will wear visible identification.” </w:t>
      </w:r>
      <w:r w:rsidRPr="00627A43">
        <w:rPr>
          <w:rStyle w:val="StyleUnderline"/>
        </w:rPr>
        <w:t>If police departments are defunded or disbanded, those who live in poorer areas with a high crime rate won't have anyone to turn to for help. The quality of life might be worse than before. Meanwhile, people with money can buy their own protective police force</w:t>
      </w:r>
      <w:r w:rsidRPr="00627A43">
        <w:rPr>
          <w:sz w:val="16"/>
        </w:rPr>
        <w:t>. On Monday, congressional Democrats introduced a police misconduct reform bill. House Speaker Nancy Pelosi “</w:t>
      </w:r>
      <w:hyperlink r:id="rId86" w:tgtFrame="_blank" w:tooltip="https://abcnews.go.com/Politics/democrats-seizing-moment-unveil-sweeping-policing-reform-bill/story?id=71131350&amp;cid=social_twitter_abcnp" w:history="1">
        <w:r w:rsidRPr="00627A43">
          <w:rPr>
            <w:rStyle w:val="Hyperlink"/>
            <w:sz w:val="16"/>
          </w:rPr>
          <w:t>dismissed</w:t>
        </w:r>
      </w:hyperlink>
      <w:r w:rsidRPr="00627A43">
        <w:rPr>
          <w:sz w:val="16"/>
        </w:rPr>
        <w:t>” requests to “defund the police.” Congresswoman Karen Bass (D-Calif.), the chair of the Congressional Black Caucus, said at a news conference, “The Justice In Policing Act establishes a bold transformative vision of policing in America.” Bass continued, “Never again should the world be subjected to witnessing what we saw on the streets in Minneapolis, the slow murder of an individual by a uniformed police officer. The world is witnessing the birth of a new movement in our country.” The congresswoman added, “In a profession where you have the power to kill should be a profession that requires highly trained officers who are accountable to the public.”</w:t>
      </w:r>
    </w:p>
    <w:p w14:paraId="75DE19D8" w14:textId="6DA1F3C6" w:rsidR="0072796C" w:rsidRPr="00627A43" w:rsidRDefault="0072796C" w:rsidP="0072796C">
      <w:pPr>
        <w:pStyle w:val="Heading3"/>
      </w:pPr>
      <w:r w:rsidRPr="00627A43">
        <w:t>2NC – Private Police Fill-In</w:t>
      </w:r>
    </w:p>
    <w:p w14:paraId="64926D73" w14:textId="77777777" w:rsidR="0072796C" w:rsidRPr="00627A43" w:rsidRDefault="0072796C" w:rsidP="0072796C">
      <w:pPr>
        <w:pStyle w:val="Heading4"/>
        <w:rPr>
          <w:u w:val="single"/>
        </w:rPr>
      </w:pPr>
      <w:r w:rsidRPr="00627A43">
        <w:t xml:space="preserve">Abolishing the police fails – private patrols and security companies would fill-in the gap which is </w:t>
      </w:r>
      <w:r w:rsidRPr="00627A43">
        <w:rPr>
          <w:u w:val="single"/>
        </w:rPr>
        <w:t>worse</w:t>
      </w:r>
      <w:r w:rsidRPr="00627A43">
        <w:t xml:space="preserve"> because they don’t have </w:t>
      </w:r>
      <w:r w:rsidRPr="00627A43">
        <w:rPr>
          <w:u w:val="single"/>
        </w:rPr>
        <w:t>accountability measures</w:t>
      </w:r>
    </w:p>
    <w:p w14:paraId="607DC9E3" w14:textId="77777777" w:rsidR="0072796C" w:rsidRPr="00627A43" w:rsidRDefault="0072796C" w:rsidP="0072796C">
      <w:r w:rsidRPr="00627A43">
        <w:t xml:space="preserve">Sam </w:t>
      </w:r>
      <w:r w:rsidRPr="00627A43">
        <w:rPr>
          <w:rStyle w:val="Style13ptBold"/>
        </w:rPr>
        <w:t>Liccardo, 6-9</w:t>
      </w:r>
      <w:r w:rsidRPr="00627A43">
        <w:t>-2020, “</w:t>
      </w:r>
      <w:commentRangeStart w:id="0"/>
      <w:r w:rsidRPr="00627A43">
        <w:t>Defunding the Police”," Medium, Liccardo is an American attorney and politician from California, serving as </w:t>
      </w:r>
      <w:hyperlink r:id="rId87" w:tooltip="Mayor of San Jose, California" w:history="1">
        <w:r w:rsidRPr="00627A43">
          <w:rPr>
            <w:rStyle w:val="Hyperlink"/>
          </w:rPr>
          <w:t>Mayor</w:t>
        </w:r>
      </w:hyperlink>
      <w:r w:rsidRPr="00627A43">
        <w:t> of </w:t>
      </w:r>
      <w:hyperlink r:id="rId88" w:tooltip="San Jose, California" w:history="1">
        <w:r w:rsidRPr="00627A43">
          <w:rPr>
            <w:rStyle w:val="Hyperlink"/>
          </w:rPr>
          <w:t>San Jose, California</w:t>
        </w:r>
      </w:hyperlink>
      <w:r w:rsidRPr="00627A43">
        <w:t>. Sam Liccardo received a bachelor's degree in government from </w:t>
      </w:r>
      <w:hyperlink r:id="rId89" w:tooltip="Georgetown University" w:history="1">
        <w:r w:rsidRPr="00627A43">
          <w:rPr>
            <w:rStyle w:val="Hyperlink"/>
          </w:rPr>
          <w:t>Georgetown University</w:t>
        </w:r>
      </w:hyperlink>
      <w:r w:rsidRPr="00627A43">
        <w:t>, where he graduated magna cum laude and Phi Beta Kappa.</w:t>
      </w:r>
      <w:hyperlink r:id="rId90" w:anchor="cite_note-3" w:history="1">
        <w:r w:rsidRPr="00627A43">
          <w:rPr>
            <w:rStyle w:val="Hyperlink"/>
          </w:rPr>
          <w:t>[3]</w:t>
        </w:r>
      </w:hyperlink>
      <w:r w:rsidRPr="00627A43">
        <w:t> He later earned his Juris Doctorate and Master of Public Policy at </w:t>
      </w:r>
      <w:hyperlink r:id="rId91" w:tooltip="Harvard Law School" w:history="1">
        <w:r w:rsidRPr="00627A43">
          <w:rPr>
            <w:rStyle w:val="Hyperlink"/>
          </w:rPr>
          <w:t>Harvard Law School</w:t>
        </w:r>
      </w:hyperlink>
      <w:r w:rsidRPr="00627A43">
        <w:t> and </w:t>
      </w:r>
      <w:hyperlink r:id="rId92" w:tooltip="Harvard Kennedy School" w:history="1">
        <w:r w:rsidRPr="00627A43">
          <w:rPr>
            <w:rStyle w:val="Hyperlink"/>
          </w:rPr>
          <w:t>Harvard Kennedy School</w:t>
        </w:r>
      </w:hyperlink>
      <w:r w:rsidRPr="00627A43">
        <w:rPr>
          <w:rFonts w:ascii="Arial" w:hAnsi="Arial" w:cs="Arial"/>
          <w:color w:val="202122"/>
          <w:sz w:val="21"/>
          <w:szCs w:val="21"/>
          <w:shd w:val="clear" w:color="auto" w:fill="FFFFFF"/>
        </w:rPr>
        <w:t>.</w:t>
      </w:r>
      <w:r w:rsidRPr="00627A43">
        <w:t xml:space="preserve"> https://medium.com/@SamLiccardo/defunding-the-police-99fe765bb80f//rLiu</w:t>
      </w:r>
      <w:commentRangeEnd w:id="0"/>
      <w:r w:rsidRPr="00627A43">
        <w:rPr>
          <w:rStyle w:val="CommentReference"/>
        </w:rPr>
        <w:commentReference w:id="0"/>
      </w:r>
    </w:p>
    <w:p w14:paraId="54B705FF" w14:textId="77777777" w:rsidR="0072796C" w:rsidRPr="00627A43" w:rsidRDefault="0072796C" w:rsidP="0072796C">
      <w:pPr>
        <w:rPr>
          <w:rStyle w:val="StyleUnderline"/>
        </w:rPr>
      </w:pPr>
      <w:commentRangeStart w:id="1"/>
      <w:r w:rsidRPr="00627A43">
        <w:rPr>
          <w:sz w:val="16"/>
        </w:rPr>
        <w:t xml:space="preserve">Some of those who rightfully </w:t>
      </w:r>
      <w:commentRangeEnd w:id="1"/>
      <w:r w:rsidRPr="00627A43">
        <w:rPr>
          <w:rStyle w:val="CommentReference"/>
        </w:rPr>
        <w:commentReference w:id="1"/>
      </w:r>
      <w:r w:rsidRPr="00627A43">
        <w:rPr>
          <w:sz w:val="16"/>
        </w:rPr>
        <w:t xml:space="preserve">call for reform amid America’s troubled history of police brutality have urged cities across the nation to “defund” the police in the wake of the horrific murder of George Floyd. I am grateful to the many protesters who have moved this important issue to the forefront of our national consciousness, and who righteously demand change. I also agree with those who interpret “defund” to mean that we should use this moment as a catalyst for discussion about how we could reduce police involvement in social problems for which they may be poorly equipped or trained. Two years ago, for example, we announced that SJPD would no longer engage in police enforcement on public school campuses where student behavior was better handled as an internal disciplinary issue. Similarly, for several years, Chief Garcia has sought to work with the County to find ways to enlist trained mental health providers to work collaboratively with SJPD to provide the first response to a resident experiencing a psychotic episode, rather than confronting the troubled person with a badge and a gun. There are plenty of other opportunities for us to work with the community to co-create a better response. </w:t>
      </w:r>
      <w:r w:rsidRPr="00627A43">
        <w:rPr>
          <w:rStyle w:val="StyleUnderline"/>
        </w:rPr>
        <w:t>But if “defund” merely represents a means to slash police budgets as a means to express protest, I disagree strongly. The appropriate response to protest is to reform, not to defund</w:t>
      </w:r>
      <w:r w:rsidRPr="00627A43">
        <w:rPr>
          <w:sz w:val="16"/>
        </w:rPr>
        <w:t xml:space="preserve">. </w:t>
      </w:r>
      <w:r w:rsidRPr="00627A43">
        <w:rPr>
          <w:rStyle w:val="StyleUnderline"/>
        </w:rPr>
        <w:t>We will be exploring and implementing many reforms in the days ahead, such as to expand the authority of the Independent Police Auditor, to ban the use of rubber bullets in crowds, to mandate a “duty to intervene” on all officers, and to revise our use of force policies</w:t>
      </w:r>
      <w:r w:rsidRPr="00627A43">
        <w:rPr>
          <w:sz w:val="16"/>
        </w:rPr>
        <w:t xml:space="preserve">. We’ll need to consider many others, to be sure, and that will require more work — </w:t>
      </w:r>
      <w:r w:rsidRPr="00627A43">
        <w:rPr>
          <w:rStyle w:val="StyleUnderline"/>
        </w:rPr>
        <w:t>particularly regarding the power of unaccountable arbitrators to make it harder to discipline or fire bad cops. Yet defunding the police will undermine our efforts to keep San Jose’s community safe</w:t>
      </w:r>
      <w:r w:rsidRPr="00627A43">
        <w:rPr>
          <w:sz w:val="16"/>
        </w:rPr>
        <w:t xml:space="preserve"> — </w:t>
      </w:r>
      <w:r w:rsidRPr="00627A43">
        <w:rPr>
          <w:rStyle w:val="Emphasis"/>
        </w:rPr>
        <w:t xml:space="preserve">particularly for those members of our community who have suffered the most from systemic racism. </w:t>
      </w:r>
      <w:r w:rsidRPr="00627A43">
        <w:rPr>
          <w:sz w:val="16"/>
        </w:rPr>
        <w:t xml:space="preserve">Other cities may have the luxury of considering defunding measures without undermining public safety, but </w:t>
      </w:r>
      <w:hyperlink r:id="rId97" w:tgtFrame="_blank" w:history="1">
        <w:r w:rsidRPr="00627A43">
          <w:rPr>
            <w:rStyle w:val="Hyperlink"/>
            <w:sz w:val="16"/>
          </w:rPr>
          <w:t>San Jose has the most thinly-staffed police department of any major city in the United States.</w:t>
        </w:r>
      </w:hyperlink>
      <w:r w:rsidRPr="00627A43">
        <w:rPr>
          <w:sz w:val="16"/>
        </w:rPr>
        <w:t xml:space="preserve"> The City of Los Angeles, for example, has more than twice as many officers per resident as San Jose, and San Francisco has three times as many. Although I am proud of the work we have done to boost our police force by more than 300 officers since 2017, we have much more work to do. </w:t>
      </w:r>
      <w:r w:rsidRPr="00627A43">
        <w:rPr>
          <w:rStyle w:val="StyleUnderline"/>
        </w:rPr>
        <w:t xml:space="preserve">We’ve understaffed critical investigations units for more than a decade, and have heard repeated calls from the City Council to bolster everything from sexual assaults to domestic violence investigations. We have seen traffic-related deaths of pedestrians and cyclists climb while the staffing of our traffic enforcement unit remains near historical lows. We have only recently emerged from a half-decade in which officers routinely worked multiple mandatory overtimes every week due to patrol staffing shortages, and our police 911 response times lag well below our own — and other cities’ — standards. </w:t>
      </w:r>
      <w:r w:rsidRPr="00627A43">
        <w:rPr>
          <w:sz w:val="16"/>
        </w:rPr>
        <w:t xml:space="preserve">Our residents have told us, again and again, they want more police — not fewer. Over the last decade, I have attended perhaps a half-dozen cafecitas with the predominantly Spanish-speaking “Madres” at Washington Elementary School, and I have never completed a conversation without several of them pleading for more police to counter whatever has transpired the prior week in their neighborhood, from gangs to gunfire. </w:t>
      </w:r>
      <w:hyperlink r:id="rId98" w:tgtFrame="_blank" w:history="1">
        <w:r w:rsidRPr="00627A43">
          <w:rPr>
            <w:rStyle w:val="StyleUnderline"/>
          </w:rPr>
          <w:t>Americans of color statistically suffer from higher rates of victimization to serious and violent crime, ranging from homicide to aggravated assault.</w:t>
        </w:r>
      </w:hyperlink>
      <w:r w:rsidRPr="00627A43">
        <w:rPr>
          <w:rStyle w:val="StyleUnderline"/>
        </w:rPr>
        <w:t xml:space="preserve"> I don’t believe that the more affluent neighborhoods in San Jose will suffer with defunding; we’ve seen the explosive growth of the private patrol industry in cities like Atlanta, for example. But our families of modest means will suffer</w:t>
      </w:r>
      <w:r w:rsidRPr="00627A43">
        <w:rPr>
          <w:sz w:val="16"/>
        </w:rPr>
        <w:t>. Westfield and Santana Row will hire security guards for the businesses in their malls, but i</w:t>
      </w:r>
      <w:r w:rsidRPr="00627A43">
        <w:rPr>
          <w:rStyle w:val="StyleUnderline"/>
        </w:rPr>
        <w:t>mmigrant-owned small businesses along East Santa Clara Street, Alum Rock and Story Road will struggle with the robbery and vandalism without recourse.</w:t>
      </w:r>
      <w:r w:rsidRPr="00627A43">
        <w:rPr>
          <w:sz w:val="16"/>
        </w:rPr>
        <w:t xml:space="preserve"> No matter how justifiable any criticism of SJPD might be, I </w:t>
      </w:r>
      <w:r w:rsidRPr="00627A43">
        <w:rPr>
          <w:rStyle w:val="StyleUnderline"/>
        </w:rPr>
        <w:t>remain certain that our civil liberties will be far more vulnerable to violation in a city with roving private security patrols. Private security companies will not be accountable to the public when they disproportionately stop and question black and brown drivers in affluent neighborhoods, for example</w:t>
      </w:r>
      <w:r w:rsidRPr="00627A43">
        <w:rPr>
          <w:sz w:val="16"/>
        </w:rPr>
        <w:t xml:space="preserve">. Moreover, defunding police will undermine substantive efforts at reform. A decade ago, I can recall then-Independent Police Auditor LaDoris Cordell imploring our City Council to boost spending on hiring police to address the harmful impacts of officers’ fatigued decisionmaking on the civil liberties of our residents. We have made numerous investments over the last half decade in transparency and accountability: collecting data on demographics of every person stopped by police; </w:t>
      </w:r>
      <w:hyperlink r:id="rId99" w:tgtFrame="_blank" w:history="1">
        <w:r w:rsidRPr="00627A43">
          <w:rPr>
            <w:rStyle w:val="Hyperlink"/>
            <w:sz w:val="16"/>
          </w:rPr>
          <w:t>publishing use-of-force data</w:t>
        </w:r>
      </w:hyperlink>
      <w:r w:rsidRPr="00627A43">
        <w:rPr>
          <w:sz w:val="16"/>
        </w:rPr>
        <w:t xml:space="preserve"> on a public dashboard; deploying body worn cameras, hiring independent experts to identify trouble spots for racially biased policing; creating new courses on implicit bias, de-escalation of force, and encountering mental health crises; backfilling patrol so that every officer can attend those classes; and improving recruitment and screening. All of those investments require more money, not less. </w:t>
      </w:r>
      <w:hyperlink r:id="rId100" w:tgtFrame="_blank" w:history="1">
        <w:r w:rsidRPr="00627A43">
          <w:rPr>
            <w:rStyle w:val="Hyperlink"/>
            <w:sz w:val="16"/>
          </w:rPr>
          <w:t>Based on an independent report issued weeks ago and recited in the Mercury News, this work has eliminated the longstanding statistical disparity between officers’ use of force rates and arrest rates against persons of color</w:t>
        </w:r>
      </w:hyperlink>
      <w:r w:rsidRPr="00627A43">
        <w:rPr>
          <w:sz w:val="16"/>
        </w:rPr>
        <w:t xml:space="preserve"> in San Jose. </w:t>
      </w:r>
      <w:r w:rsidRPr="00627A43">
        <w:rPr>
          <w:rStyle w:val="StyleUnderline"/>
        </w:rPr>
        <w:t>We have much more work to do — particularly in light of the many complaints arising from recent protests — but we don’t get it done by cutting these programs. Finally, we should all be honest about what gets cut in police budgets — typically during recessions. Any City Council will be loathe to cut the lifeline 911 emergency response that patrol officers provide to communities in moments of distress, or to lay off investigators of sexual assaults, child abuse, or domestic violence.</w:t>
      </w:r>
      <w:r w:rsidRPr="00627A43">
        <w:rPr>
          <w:sz w:val="16"/>
        </w:rPr>
        <w:t xml:space="preserve"> Instead, in this city and every other, departments wring savings from programs that work proactively to build stronger police-community relationships, such as crime prevention, outreach, and youth programs like Police Activities League and gang prevention. </w:t>
      </w:r>
      <w:r w:rsidRPr="00627A43">
        <w:rPr>
          <w:rStyle w:val="StyleUnderline"/>
        </w:rPr>
        <w:t>We need a better approach. Yes, reform takes time, and feels less satisfying than a “quick fix.” But nothing worth achieving has ever been simple, and no meaningful reform has ever resulted from a “quick fix.”</w:t>
      </w:r>
    </w:p>
    <w:p w14:paraId="0C6DDD22" w14:textId="77777777" w:rsidR="0072796C" w:rsidRPr="00627A43" w:rsidRDefault="0072796C" w:rsidP="0072796C">
      <w:pPr>
        <w:rPr>
          <w:rStyle w:val="StyleUnderline"/>
        </w:rPr>
      </w:pPr>
    </w:p>
    <w:p w14:paraId="7B35BF7C" w14:textId="77777777" w:rsidR="0072796C" w:rsidRPr="00627A43" w:rsidRDefault="0072796C" w:rsidP="0072796C">
      <w:pPr>
        <w:pStyle w:val="Heading3"/>
      </w:pPr>
    </w:p>
    <w:p w14:paraId="79B9661F" w14:textId="11EBE239" w:rsidR="0072796C" w:rsidRPr="00627A43" w:rsidRDefault="0072796C" w:rsidP="0072796C">
      <w:pPr>
        <w:pStyle w:val="Heading3"/>
      </w:pPr>
      <w:r w:rsidRPr="00627A43">
        <w:t>1NC – Reforms Fail</w:t>
      </w:r>
    </w:p>
    <w:p w14:paraId="588FB317" w14:textId="77777777" w:rsidR="0072796C" w:rsidRPr="00627A43" w:rsidRDefault="0072796C" w:rsidP="0072796C">
      <w:pPr>
        <w:pStyle w:val="Heading4"/>
      </w:pPr>
      <w:r w:rsidRPr="00627A43">
        <w:t xml:space="preserve">Reforms fail – calls for national CJR get subsumed into a cycle of unsuccessful policies that fail to address underlying systems of institutional racism – also the federal government has no control over state criminal justice </w:t>
      </w:r>
    </w:p>
    <w:p w14:paraId="1BD64EB4" w14:textId="77777777" w:rsidR="0072796C" w:rsidRPr="00627A43" w:rsidRDefault="0072796C" w:rsidP="0072796C">
      <w:r w:rsidRPr="00627A43">
        <w:t xml:space="preserve">Nicola </w:t>
      </w:r>
      <w:r w:rsidRPr="00627A43">
        <w:rPr>
          <w:rStyle w:val="Style13ptBold"/>
        </w:rPr>
        <w:t>Lacey, 6-11,</w:t>
      </w:r>
      <w:r w:rsidRPr="00627A43">
        <w:t xml:space="preserve">LSE School Professor of Law, Gender and Social Policy. From 1998 to 2010 she held a Chair in Criminal Law and Legal Theory at LSE; she returned to LSE in 2013 after spending three years as Senior Research Fellow at All Souls College, and Professor of Criminal Law and Legal Theory at the University of Oxford. She has held a number of visiting appointments, most recently at Harvard Law School.  6-11-20, "The fragmented US system means that the battle for criminal justice reform must be fought in multiple political arenas. ," USAPP, </w:t>
      </w:r>
      <w:hyperlink r:id="rId101" w:history="1">
        <w:r w:rsidRPr="00627A43">
          <w:rPr>
            <w:rStyle w:val="Hyperlink"/>
          </w:rPr>
          <w:t>https://blogs.lse.ac.uk/usappblog/2020/06/11/the-fragmented-us-system-means-that-the-battle-for-criminal-justice-reform-must-be-fought-in-multiple-political-arenas//rLiu</w:t>
        </w:r>
      </w:hyperlink>
      <w:r w:rsidRPr="00627A43">
        <w:t xml:space="preserve"> </w:t>
      </w:r>
    </w:p>
    <w:p w14:paraId="0795FE99" w14:textId="77777777" w:rsidR="0072796C" w:rsidRPr="00627A43" w:rsidRDefault="0072796C" w:rsidP="0072796C">
      <w:pPr>
        <w:rPr>
          <w:rStyle w:val="StyleUnderline"/>
        </w:rPr>
      </w:pPr>
      <w:r w:rsidRPr="00627A43">
        <w:rPr>
          <w:sz w:val="16"/>
        </w:rPr>
        <w:t xml:space="preserve">2. How does </w:t>
      </w:r>
      <w:r w:rsidRPr="00627A43">
        <w:rPr>
          <w:rStyle w:val="StyleUnderline"/>
        </w:rPr>
        <w:t>the fragmented nature of the US criminal justice system affect the response</w:t>
      </w:r>
      <w:r w:rsidRPr="00627A43">
        <w:rPr>
          <w:sz w:val="16"/>
        </w:rPr>
        <w:t xml:space="preserve">s to these protests? A key distinguishing feature of </w:t>
      </w:r>
      <w:r w:rsidRPr="00627A43">
        <w:rPr>
          <w:rStyle w:val="StyleUnderline"/>
        </w:rPr>
        <w:t>the political system in the US is that it is highly decentralised.</w:t>
      </w:r>
      <w:r w:rsidRPr="00627A43">
        <w:rPr>
          <w:sz w:val="16"/>
        </w:rPr>
        <w:t xml:space="preserve"> </w:t>
      </w:r>
      <w:r w:rsidRPr="00627A43">
        <w:rPr>
          <w:rStyle w:val="StyleUnderline"/>
        </w:rPr>
        <w:t>Not only is political authority divided between federal and state institutions, but powers within states are located – to a degree unique among the so-called ‘advanced democracies’ – at the local levels of city, county or metropolitan area.</w:t>
      </w:r>
      <w:r w:rsidRPr="00627A43">
        <w:rPr>
          <w:sz w:val="16"/>
        </w:rPr>
        <w:t xml:space="preserve"> </w:t>
      </w:r>
      <w:r w:rsidRPr="00627A43">
        <w:rPr>
          <w:rStyle w:val="StyleUnderline"/>
        </w:rPr>
        <w:t xml:space="preserve">The criminal justice system – or perhaps we should say, systems – reflect this political decentralisation, with policy-making, electoral choices and executive decision-making split between federal, state and local levels. </w:t>
      </w:r>
      <w:r w:rsidRPr="00627A43">
        <w:rPr>
          <w:sz w:val="16"/>
        </w:rPr>
        <w:t xml:space="preserve">Moreover </w:t>
      </w:r>
      <w:r w:rsidRPr="00627A43">
        <w:rPr>
          <w:rStyle w:val="StyleUnderline"/>
        </w:rPr>
        <w:t>the power of the federal government to shape criminal justice policy at the state or local level is strictly limited. This means that systemic problems such as police racism and abuses of power are difficult to tackle at a national level</w:t>
      </w:r>
      <w:r w:rsidRPr="00627A43">
        <w:rPr>
          <w:sz w:val="16"/>
        </w:rPr>
        <w:t xml:space="preserve">. </w:t>
      </w:r>
      <w:r w:rsidRPr="00627A43">
        <w:rPr>
          <w:rStyle w:val="StyleUnderline"/>
        </w:rPr>
        <w:t>In the Obama White House, there was an unusual level of political will to develop meaningful reformist policy at the federal level, in criminal justice as in other areas such as public health; as well as a willingness to use existing legal tools such as consent decrees to counter abuses at the local level</w:t>
      </w:r>
      <w:r w:rsidRPr="00627A43">
        <w:rPr>
          <w:sz w:val="16"/>
        </w:rPr>
        <w:t xml:space="preserve">. But the progress made during that time is now under threat. And even with reformist will in the White House, </w:t>
      </w:r>
      <w:r w:rsidRPr="00627A43">
        <w:rPr>
          <w:rStyle w:val="StyleUnderline"/>
        </w:rPr>
        <w:t>the fragmented political and criminal justice systems imply that every reform battle has to be fought on multiple political fronts.</w:t>
      </w:r>
      <w:r w:rsidRPr="00627A43">
        <w:rPr>
          <w:sz w:val="16"/>
        </w:rPr>
        <w:t xml:space="preserve"> 3. </w:t>
      </w:r>
      <w:r w:rsidRPr="00627A43">
        <w:rPr>
          <w:rStyle w:val="StyleUnderline"/>
        </w:rPr>
        <w:t>What are the chances for meaningful reforms to criminal justice policies in the US following the protests? It follows that the path to meaningful structural reform in the US is far from clear</w:t>
      </w:r>
      <w:r w:rsidRPr="00627A43">
        <w:rPr>
          <w:sz w:val="16"/>
        </w:rPr>
        <w:t xml:space="preserve">. </w:t>
      </w:r>
      <w:r w:rsidRPr="00627A43">
        <w:rPr>
          <w:rStyle w:val="Emphasis"/>
        </w:rPr>
        <w:t>Perhaps one of the most shocking aspects of this issue is the way in which horrific examples of police violence against black Americans are regularly followed by outrage, protest, commitments to change, and then reproduced in a seemingly endless cycle in which little happens other than symbolically important (but often unsuccessful) prosecutions or disciplinary actions which have little purchase against institutional racism or structural disadvantages reflected in criminal justice</w:t>
      </w:r>
      <w:r w:rsidRPr="00627A43">
        <w:rPr>
          <w:sz w:val="16"/>
        </w:rPr>
        <w:t xml:space="preserve">. The fragmentation of the US political system is part of the explanation here. But it is only part. For similar structural issues of racial discrimination, and differential policing and punishment of ‘othered’ groups, afflict many countries, and have proved recalcitrant even in more unified political systems. To take the example of England and Wales, nearly two decades after the Inquiry following the racist murder of Stephen Lawrence in 1993 identified and called out ‘institutional racism’ in the police, continuing racial disproportions in criminal justice in England and Wales were highlighted by the </w:t>
      </w:r>
      <w:hyperlink r:id="rId102" w:history="1">
        <w:r w:rsidRPr="00627A43">
          <w:rPr>
            <w:rStyle w:val="Hyperlink"/>
            <w:sz w:val="16"/>
          </w:rPr>
          <w:t>Lammy Review</w:t>
        </w:r>
      </w:hyperlink>
      <w:r w:rsidRPr="00627A43">
        <w:rPr>
          <w:sz w:val="16"/>
        </w:rPr>
        <w:t xml:space="preserve"> in 2017. </w:t>
      </w:r>
      <w:r w:rsidRPr="00627A43">
        <w:rPr>
          <w:rStyle w:val="StyleUnderline"/>
        </w:rPr>
        <w:t>These – notably gross disparities in the use of police powers to stop and search – have been well understood, and criticised, for many years, without any decisive action being taken. The key requirement in any system – and the one we must hope that the latest atrocious injustice will help to create – is an effective political coalition with the will both to think creatively about the reforms which are needed, and to drive them through in concrete legal and institutional terms</w:t>
      </w:r>
      <w:r w:rsidRPr="00627A43">
        <w:rPr>
          <w:sz w:val="16"/>
        </w:rPr>
        <w:t xml:space="preserve">. The recent declaration of will in Minnesota to </w:t>
      </w:r>
      <w:hyperlink r:id="rId103" w:history="1">
        <w:r w:rsidRPr="00627A43">
          <w:rPr>
            <w:rStyle w:val="Hyperlink"/>
            <w:sz w:val="16"/>
          </w:rPr>
          <w:t>defund the police</w:t>
        </w:r>
      </w:hyperlink>
      <w:r w:rsidRPr="00627A43">
        <w:rPr>
          <w:sz w:val="16"/>
        </w:rPr>
        <w:t xml:space="preserve"> and engage in this kind of creative reform is heartening. And with sufficient coordination and motivation, the system of local democracy in the US certainly provides opportunities as well as challenges. </w:t>
      </w:r>
      <w:r w:rsidRPr="00627A43">
        <w:rPr>
          <w:rStyle w:val="StyleUnderline"/>
        </w:rPr>
        <w:t>But with so many political systems to be tackled, not to mention the divisive messages coming out of the White House, there are many obstacles in the way of meaningful reform</w:t>
      </w:r>
      <w:r w:rsidRPr="00627A43">
        <w:rPr>
          <w:sz w:val="16"/>
        </w:rPr>
        <w:t xml:space="preserve">. 4. Is there a risk that the US population will lose trust in the police as a result of police violence and deaths such as George Floyd’s? There is indeed. But – and this is a further problem: that loss of trust is likely to be very unevenly distributed across different groups. This is why the polarising messages coming from the White House are so worrying, emerging as they do within an already highly polarised country, and </w:t>
      </w:r>
      <w:r w:rsidRPr="00627A43">
        <w:rPr>
          <w:rStyle w:val="StyleUnderline"/>
        </w:rPr>
        <w:t xml:space="preserve">one with a political system which rather than being oriented to compromise and the building of consensus tends towards multiple sites of competition and conflict. </w:t>
      </w:r>
    </w:p>
    <w:p w14:paraId="716F3954" w14:textId="34893E1E" w:rsidR="0072796C" w:rsidRPr="00627A43" w:rsidRDefault="0072796C" w:rsidP="0072796C">
      <w:pPr>
        <w:pStyle w:val="Heading3"/>
      </w:pPr>
      <w:r w:rsidRPr="00627A43">
        <w:t>2NC – Reforms Fail</w:t>
      </w:r>
    </w:p>
    <w:p w14:paraId="2054F7B2" w14:textId="21526812" w:rsidR="0072796C" w:rsidRPr="00627A43" w:rsidRDefault="0072796C" w:rsidP="0072796C">
      <w:pPr>
        <w:pStyle w:val="Heading4"/>
      </w:pPr>
      <w:r w:rsidRPr="00627A43">
        <w:t xml:space="preserve">Prison reforms inevitably fail – (also link to abolition) </w:t>
      </w:r>
    </w:p>
    <w:p w14:paraId="76AF1F68" w14:textId="77777777" w:rsidR="0072796C" w:rsidRPr="00627A43" w:rsidRDefault="0072796C" w:rsidP="0072796C">
      <w:pPr>
        <w:rPr>
          <w:rStyle w:val="Style13ptBold"/>
        </w:rPr>
      </w:pPr>
      <w:r w:rsidRPr="00627A43">
        <w:rPr>
          <w:rStyle w:val="Style13ptBold"/>
        </w:rPr>
        <w:t>Moore 9</w:t>
      </w:r>
    </w:p>
    <w:p w14:paraId="3754DE61" w14:textId="77777777" w:rsidR="0072796C" w:rsidRPr="00627A43" w:rsidRDefault="0072796C" w:rsidP="0072796C">
      <w:r w:rsidRPr="00627A43">
        <w:t>J M Moore (2009) Penal reform: a history of failure, Criminal Justice Matters, 77:1, 12-13, DOI: </w:t>
      </w:r>
      <w:hyperlink r:id="rId104" w:history="1">
        <w:r w:rsidRPr="00627A43">
          <w:rPr>
            <w:rStyle w:val="Hyperlink"/>
          </w:rPr>
          <w:t>10.1080/09627250903139264</w:t>
        </w:r>
      </w:hyperlink>
      <w:r w:rsidRPr="00627A43">
        <w:t>//rLiu</w:t>
      </w:r>
    </w:p>
    <w:p w14:paraId="4DE403FB" w14:textId="77777777" w:rsidR="0072796C" w:rsidRPr="00627A43" w:rsidRDefault="0072796C" w:rsidP="0072796C"/>
    <w:p w14:paraId="3F799EBB" w14:textId="77777777" w:rsidR="0072796C" w:rsidRPr="00627A43" w:rsidRDefault="0072796C" w:rsidP="0072796C">
      <w:pPr>
        <w:rPr>
          <w:sz w:val="16"/>
        </w:rPr>
      </w:pPr>
      <w:r w:rsidRPr="00627A43">
        <w:rPr>
          <w:rStyle w:val="Emphasis"/>
        </w:rPr>
        <w:t>Penal reformers played a central role in the development, growth and legitimatisation of the modern prison.</w:t>
      </w:r>
      <w:r w:rsidRPr="00627A43">
        <w:rPr>
          <w:sz w:val="16"/>
        </w:rPr>
        <w:t xml:space="preserve"> It was reformers such as Howard who were the driving forces in transforming the English prison </w:t>
      </w:r>
      <w:r w:rsidRPr="00627A43">
        <w:rPr>
          <w:u w:val="single"/>
        </w:rPr>
        <w:t>from a disorganised community where the pains of imprisonment were largely generated by neglect to ordered and disciplined institutions where prisoners were either kept in isolation or silence was ruthlessly imposed</w:t>
      </w:r>
      <w:r w:rsidRPr="00627A43">
        <w:rPr>
          <w:sz w:val="16"/>
        </w:rPr>
        <w:t xml:space="preserve">. Whilst reformers may have been concerned about the moral and physical contamination of the old gaols, they were equally determined to make prisons places of </w:t>
      </w:r>
      <w:r w:rsidRPr="00627A43">
        <w:rPr>
          <w:rStyle w:val="StyleUnderline"/>
        </w:rPr>
        <w:t>terror. By vigorously promoting prisons’ reformative potential they played an important role in legitimising the dramatic increase in incarceration. A passionate belief that prison could work justified the building of new prisons and the establishment of new regimes.The advocates of reformative discipline were the driving force behind the introduction of indeterminate sentences with sentence length being dependant on the ‘reform’ of the prisoner not on the severity of their crime. Reformers of all types have rarely questioned the focus and purpose of the criminal justice system. In particular, they have accepted that the powerless and poor are the legitimate and appropriate targets of penal action</w:t>
      </w:r>
      <w:r w:rsidRPr="00627A43">
        <w:rPr>
          <w:sz w:val="16"/>
        </w:rPr>
        <w:t xml:space="preserve">. In developing their new economies of punishment Howard, Bentham, Maconochie and Paterson </w:t>
      </w:r>
      <w:r w:rsidRPr="00627A43">
        <w:rPr>
          <w:rStyle w:val="StyleUnderline"/>
        </w:rPr>
        <w:t>all accepted that the raw material for their systems would be those at the bottom of society.Today our prisons are overcrowded, the majority of released prisoners are rapidly reconvicted and nearly all contemporary penal regimes are condemned as impoverished</w:t>
      </w:r>
      <w:r w:rsidRPr="00627A43">
        <w:rPr>
          <w:sz w:val="16"/>
        </w:rPr>
        <w:t xml:space="preserve">. </w:t>
      </w:r>
      <w:r w:rsidRPr="00627A43">
        <w:rPr>
          <w:rStyle w:val="StyleUnderline"/>
        </w:rPr>
        <w:t>If these were problems that were solvable by prison reform the necessary measures would surely have been identified and implemented at some point over the last 200 year</w:t>
      </w:r>
      <w:r w:rsidRPr="00627A43">
        <w:rPr>
          <w:sz w:val="16"/>
        </w:rPr>
        <w:t xml:space="preserve">s. Indeed, many of the reforms currently being campaigned for have been thought of long ago. Most have been previously implemented. Some have, for a short period, appeared successful. Alexander Maconochie’s regime on Norfolk Island, Walter Crofton’s Irish Intermediate Prisons, the </w:t>
      </w:r>
      <w:r w:rsidRPr="00627A43">
        <w:rPr>
          <w:rStyle w:val="StyleUnderline"/>
        </w:rPr>
        <w:t>inter-war Borstals and the Barlinnie Unit are all examples of genuinely reformative regimes. But as the American Friends Service Committee (1971) observed ‘the criminal justice system has a phenomenal capacity to absorb and co-opt reforms … (and) grinds on inexorably’. So why does penal reform always fail?Thorsten Sellin (1976) has argued that prison’s historic roots lie in the slave societies of antiquity whose laws were based on the social status of different individuals</w:t>
      </w:r>
      <w:r w:rsidRPr="00627A43">
        <w:rPr>
          <w:sz w:val="16"/>
        </w:rPr>
        <w:t xml:space="preserve">. At the top of society were citizens who, except for offences directly against the state, were subject to a form of restorative justice.The legal penalties they were liable to were mostly financial. Even murder had its price. Those further down the social hierarchy were liable to carceral and corporal punishments. Placing prisons in this historical context explains why they have always disproportionately incarcerated the poorest, most powerless and socially-excluded groups in society, a tendency that has continued to the present time (SEU, 2002). </w:t>
      </w:r>
      <w:r w:rsidRPr="00627A43">
        <w:rPr>
          <w:rStyle w:val="StyleUnderline"/>
        </w:rPr>
        <w:t>Prisons are institutions designed not for justice but for the exercise of power.That is why we see the fraudulent benefit claimant imprisoned whilst the fraudulent taxpayer’s conduct is normally dealt with by a financial payment not involving their criminalisation. Br</w:t>
      </w:r>
      <w:r w:rsidRPr="00627A43">
        <w:rPr>
          <w:sz w:val="16"/>
        </w:rPr>
        <w:t xml:space="preserve">eaches of health and safety placing lives at risk will be resolved administratively through agreement, whilst even the most minor breaches of an ASBO result in imprisonment. </w:t>
      </w:r>
      <w:r w:rsidRPr="00627A43">
        <w:rPr>
          <w:rStyle w:val="StyleUnderline"/>
        </w:rPr>
        <w:t>The current penal system has built into it an injustice that no reform can ever remove. Reforms can provide temporary respite but time and time again the punitive function has reasserted itself.To make real and lasting change requires going beyond penal reform, it requires acknowledging that our current system is based on the imposition of punishment on the weak, and accepting that it must be abolished</w:t>
      </w:r>
      <w:r w:rsidRPr="00627A43">
        <w:rPr>
          <w:sz w:val="16"/>
        </w:rPr>
        <w:t xml:space="preserve"> (Hulsman, 1997). By doing this we will generate the opportunity to develop a citizen’s justice system designed to resolve problems, treat all with equality and reject the infliction of pain. </w:t>
      </w:r>
      <w:r w:rsidRPr="00627A43">
        <w:rPr>
          <w:rFonts w:ascii="Times New Roman" w:hAnsi="Times New Roman" w:cs="Times New Roman"/>
          <w:sz w:val="16"/>
        </w:rPr>
        <w:t>„</w:t>
      </w:r>
    </w:p>
    <w:p w14:paraId="37CB5103" w14:textId="77777777" w:rsidR="0072796C" w:rsidRPr="00627A43" w:rsidRDefault="0072796C" w:rsidP="0072796C">
      <w:pPr>
        <w:pStyle w:val="Heading4"/>
      </w:pPr>
      <w:r w:rsidRPr="00627A43">
        <w:t>The criminal justice system can’t be fixed – reforms only obscure the most grotesque aspects of the system while leaving its violent underpinnings untouched – only a full abolition can solve</w:t>
      </w:r>
    </w:p>
    <w:p w14:paraId="0DEFBB35" w14:textId="77777777" w:rsidR="0072796C" w:rsidRPr="00627A43" w:rsidRDefault="0072796C" w:rsidP="0072796C">
      <w:r w:rsidRPr="00627A43">
        <w:t xml:space="preserve">Alice </w:t>
      </w:r>
      <w:r w:rsidRPr="00627A43">
        <w:rPr>
          <w:rStyle w:val="Style13ptBold"/>
        </w:rPr>
        <w:t>Speri</w:t>
      </w:r>
      <w:r w:rsidRPr="00627A43">
        <w:rPr>
          <w:rFonts w:eastAsiaTheme="majorEastAsia" w:cstheme="majorBidi"/>
          <w:b/>
          <w:iCs/>
          <w:sz w:val="26"/>
        </w:rPr>
        <w:t>,</w:t>
      </w:r>
      <w:r w:rsidRPr="00627A43">
        <w:t xml:space="preserve"> November 9 </w:t>
      </w:r>
      <w:r w:rsidRPr="00627A43">
        <w:rPr>
          <w:rStyle w:val="Style13ptBold"/>
        </w:rPr>
        <w:t>2019,</w:t>
      </w:r>
      <w:r w:rsidRPr="00627A43">
        <w:t xml:space="preserve"> "The Criminal “Justice” System Does Exactly What It Was Designed to Do," Intercept, https://theintercept.com/2019/11/09/criminal-justice-mass-incarceration-book//rLiu</w:t>
      </w:r>
    </w:p>
    <w:p w14:paraId="40ED8EEF" w14:textId="77777777" w:rsidR="0072796C" w:rsidRPr="00627A43" w:rsidRDefault="0072796C" w:rsidP="0072796C">
      <w:pPr>
        <w:rPr>
          <w:sz w:val="16"/>
        </w:rPr>
      </w:pPr>
      <w:r w:rsidRPr="00627A43">
        <w:rPr>
          <w:sz w:val="16"/>
        </w:rPr>
        <w:t xml:space="preserve">Who is this book for? Much of the </w:t>
      </w:r>
      <w:r w:rsidRPr="00627A43">
        <w:rPr>
          <w:rStyle w:val="StyleUnderline"/>
        </w:rPr>
        <w:t>book is written for people who don’t know a lot about our criminal punishment bureaucracy and who generally care about issues of social justice, but don’t know much about how the criminal system works, and especially all the pain that it constantly inflicts for no good reason.</w:t>
      </w:r>
      <w:r w:rsidRPr="00627A43">
        <w:rPr>
          <w:sz w:val="16"/>
        </w:rPr>
        <w:t xml:space="preserve"> But it also has a lot of deep analysis and reflection for people who have been working in the system, whether they’re public defenders or social workers or prosecutors or judges. It’s really meant to touch anyone who’s worked in the system and get them to reevaluate, come to the system with fresh eyes and see, here’s what we’ve been doing to people and their families and their bodies. Let’s ask ourselves some really hard questions about why we’ve been inflicting so much pain. </w:t>
      </w:r>
      <w:r w:rsidRPr="00627A43">
        <w:rPr>
          <w:rStyle w:val="StyleUnderline"/>
        </w:rPr>
        <w:t>This book is also meant to be an acknowledgement of the real failure of lawyers in our vision, in our understanding of politics, our understanding of organizing, our understanding of power, the way that we’ve tried to use the legal system to change what is really a problem of capitalism and white supremacy in power</w:t>
      </w:r>
      <w:r w:rsidRPr="00627A43">
        <w:rPr>
          <w:sz w:val="16"/>
        </w:rPr>
        <w:t xml:space="preserve">. And it’s meant to reach out and say we actually need a really different approach: a mass power-building movement that lawyers should not be leading. Some people go to law school with these grand ideas about changing the world. But your book makes a strong case that </w:t>
      </w:r>
      <w:r w:rsidRPr="00627A43">
        <w:rPr>
          <w:rStyle w:val="StyleUnderline"/>
        </w:rPr>
        <w:t>it’s not through lawyering that things are going to change. The American legal system has never been an institution of radical social change. To the contrary, it has been an instrument of ruling class oppression. The legal system, from its founding, was about preserving distributions of wealth and property and white supremacy.</w:t>
      </w:r>
      <w:r w:rsidRPr="00627A43">
        <w:rPr>
          <w:sz w:val="16"/>
        </w:rPr>
        <w:t xml:space="preserve"> </w:t>
      </w:r>
      <w:r w:rsidRPr="00627A43">
        <w:rPr>
          <w:rStyle w:val="StyleUnderline"/>
        </w:rPr>
        <w:t>If you go back and read old Supreme Court cases, you’ll see in every era the Supreme Court and the federal courts and the state courts are reproducing the sort of power dynamics of that era into what’s called legal decision-making, and passing it off as legal reasoning.</w:t>
      </w:r>
      <w:r w:rsidRPr="00627A43">
        <w:rPr>
          <w:sz w:val="16"/>
        </w:rPr>
        <w:t xml:space="preserve"> We need to build a movement that changes the power dynamics so that our society demands that our legal system create different rules. </w:t>
      </w:r>
      <w:r w:rsidRPr="00627A43">
        <w:rPr>
          <w:rStyle w:val="StyleUnderline"/>
        </w:rPr>
        <w:t>The best example of this might be Brown v. Board of Education, maybe the most celebrated legal decision in American Supreme Court history. Sixty years after Brown, you have schools that are just as segregated, if not more segregated, in some parts of the country than they were before Brown. Why? Because if you don’t attack the underlying systems of oppression that lead to a problem, a court ruling isn’t going to solve them.</w:t>
      </w:r>
      <w:r w:rsidRPr="00627A43">
        <w:rPr>
          <w:sz w:val="16"/>
        </w:rPr>
        <w:t xml:space="preserve"> </w:t>
      </w:r>
      <w:r w:rsidRPr="00627A43">
        <w:rPr>
          <w:rStyle w:val="StyleUnderline"/>
        </w:rPr>
        <w:t>A contrary example might be same-sex marriage. Very smart lawyers brought those cases 40 years ago, and they essentially lost everywhere, including in the U.S. Supreme Court. Then years after that, other lawyers, and actually some of the same lawyers, using the same words, challenged same-sex marriage bans again. This time, they prevailed. It wasn’t because the 14th Amendment changed, or because they became better lawyers. It was because there had been a movement in our society that changed the way we think about same-sex marriage.</w:t>
      </w:r>
      <w:r w:rsidRPr="00627A43">
        <w:rPr>
          <w:sz w:val="16"/>
        </w:rPr>
        <w:t xml:space="preserve"> </w:t>
      </w:r>
      <w:r w:rsidRPr="00627A43">
        <w:rPr>
          <w:rStyle w:val="StyleUnderline"/>
        </w:rPr>
        <w:t xml:space="preserve">What we in the criminal system need to understand is that we need to be part of a social movement that changes the way we think about human caging. And until we are part of that movement, I don’t suspect that the courts are fundamentally going to alter this architecture of mass incarceration. </w:t>
      </w:r>
      <w:r w:rsidRPr="00627A43">
        <w:rPr>
          <w:sz w:val="16"/>
        </w:rPr>
        <w:t xml:space="preserve">You write about the need for lawyers to remain “human” and to find creative ways to re-sensitize themselves. </w:t>
      </w:r>
      <w:r w:rsidRPr="00627A43">
        <w:rPr>
          <w:rStyle w:val="StyleUnderline"/>
        </w:rPr>
        <w:t xml:space="preserve">How do you stay human when working in a system that is designed to dehumanize daily, and on a mass scale? We often find ourselves using the language of a bureaucracy as opposed to the language of humanity when we’re in court. The things that we write, the arguments that we make, it’s almost like reading from police reports; we use words like “suspect,” “defendant.” And we use propagandistic terms like the “Department of Justice” or the “criminal justice system.” We even use the word “hold” to describe someone who’s in a cage, which is such a strange thing to say. You hold someone you love; holding is a term of care. Or we use terms like “law enforcement,” which make it seem like we enforce all laws against all people, when in fact law enforcement in this country just enforces some laws against some people. </w:t>
      </w:r>
      <w:r w:rsidRPr="00627A43">
        <w:rPr>
          <w:rStyle w:val="Emphasis"/>
        </w:rPr>
        <w:t>The language that we use is really important. “We use the word ‘hold’ to describe someone who’s in a cage, which is such a strange thing to say.” As a lawyer, you can also change the narratives that are presented in a courtroom</w:t>
      </w:r>
      <w:r w:rsidRPr="00627A43">
        <w:rPr>
          <w:sz w:val="16"/>
        </w:rPr>
        <w:t xml:space="preserve">. I would always ask my clients to be unshackled while in court, and I would ask the U.S. marshals to allow my clients’ children to come hug them before sentencing. Little acts like these may not be significant in the broader sense, in the sense that they’re not taking down capitalism or white supremacy, but they change the way that this mass assembly-line bureaucracy is able to process human beings: It slows it down, it makes everybody a little bit more sensitized to the cruelty that they’re about to inflict on a child or on a parent, on a human being. I found that the sentences started to get lower when we did those things. I think lawyers can be doing this throughout every aspect of a case: help to create space for their clients to tell their stories. </w:t>
      </w:r>
      <w:r w:rsidRPr="00627A43">
        <w:rPr>
          <w:rStyle w:val="StyleUnderline"/>
        </w:rPr>
        <w:t>Our punishment bureaucracy is only able to do what it’s doing because the pain that it’s causing has not been sufficiently explored in the popular consciousness. We prosecute and incarcerate so many people that it becomes impossible to give each a fair process, so we end up with shortcuts like the mass plea bargaining system</w:t>
      </w:r>
      <w:r w:rsidRPr="00627A43">
        <w:rPr>
          <w:sz w:val="16"/>
        </w:rPr>
        <w:t xml:space="preserve">. You write that we created a system that would collapse were it to offer “too much justice.” Anyone who observes court in the U.S. or works in the system understands that there is simply no way to process two million human beings from their families, homes, jobs, communities and into cages without coming up with shortcuts at every single step in the process. It’s just a really significant bureaucratic achievement to transfer that many people and their bodies and their lives into government-run cages. </w:t>
      </w:r>
      <w:r w:rsidRPr="00627A43">
        <w:rPr>
          <w:rStyle w:val="StyleUnderline"/>
        </w:rPr>
        <w:t>And to do that, the system basically has to ignore the main constitutional rights that are provided for in the Bill of Rights, because those documents were not written with a world of mass incarceration in mind. In fact, they were written precisely to avoid mass human caging. Y</w:t>
      </w:r>
      <w:r w:rsidRPr="00627A43">
        <w:rPr>
          <w:sz w:val="16"/>
        </w:rPr>
        <w:t>ou write about defendants appearing in court in Roxbury being made to stand behind glass cages — and people only realizing how dehumanizing that is when a bunch of white baseball fans were arrested after the Red Sox won the World Series. Do we tolerate the cruelty of the system because of the people it usually affects? There is no way that much of what happens in the punishment bureaucracy would be tolerated if it were happening to people who looked different or had more power. The idea of drug laws being enforced on Yale’s campus, for example, in the same way that they are enforced down the street in the rest of New Haven would be laughable. And this goes for virtually any law you can think of</w:t>
      </w:r>
      <w:r w:rsidRPr="00627A43">
        <w:rPr>
          <w:rStyle w:val="StyleUnderline"/>
        </w:rPr>
        <w:t>. The way that law is enforced reflects distributions of power in our society. It’s the same way that people are routinely arrested and jailed for street gambling, but it’s totally acceptable to gamble over international currencies and global supply of wheat, even though gambling over the global supply of wheat has caused starvation for tens of millions of people</w:t>
      </w:r>
      <w:r w:rsidRPr="00627A43">
        <w:rPr>
          <w:sz w:val="16"/>
        </w:rPr>
        <w:t xml:space="preserve">. These same activities, depending on who’s doing them, are seen as morally culpable or morally praiseworthy, even. </w:t>
      </w:r>
      <w:r w:rsidRPr="00627A43">
        <w:rPr>
          <w:rStyle w:val="StyleUnderline"/>
        </w:rPr>
        <w:t>I think even those who don’t work closely with the criminal justice system have some sense, by now, that it actually doesn’t have much to do with justice. Why is it that ideas like “the rule of law” and “justice” itself continue to wield incredible power? I think that there are very powerful forces in our society that benefit from people having faith in what’s thought of as “the rule of law</w:t>
      </w:r>
      <w:r w:rsidRPr="00627A43">
        <w:rPr>
          <w:sz w:val="16"/>
        </w:rPr>
        <w:t xml:space="preserve">.” I always use that term in quotes because it’s a joke. Those forces have invested a great deal into a kind of propaganda about what our legal system is about. We’re told that our legal system is about public safety and human flourishing, but if you think that our legal system is really about creating a society of equality and justice and liberty and public safety, all you have to do is look around to understand that it’s failing miserably at that. </w:t>
      </w:r>
      <w:r w:rsidRPr="00627A43">
        <w:rPr>
          <w:rStyle w:val="Emphasis"/>
        </w:rPr>
        <w:t>That’s why you hear so many people, from all over the spectrum, saying the criminal justice system is “broken.” But it’s only broken if you think that those are its purposes. If you actually think that its purpose is controlling certain populations, oppressing certain people, conserving the hierarchies of wealth and power, then it’s actually functioning very well</w:t>
      </w:r>
      <w:r w:rsidRPr="00627A43">
        <w:rPr>
          <w:sz w:val="16"/>
        </w:rPr>
        <w:t xml:space="preserve">. And the people who’ve been running our criminal legal system for decades aren’t stupid. They weren’t trying to do one thing but woefully failed, they were trying to do what the system has been doing, which is to keep certain people controlled. </w:t>
      </w:r>
      <w:r w:rsidRPr="00627A43">
        <w:rPr>
          <w:rStyle w:val="Emphasis"/>
        </w:rPr>
        <w:t>Which brings me to the question of criminal justice “reform.” What is wrong with criminal justice reform? I think we are at a very dangerous moment in what’s called the criminal justice reform movement. There is some popular energy, meaningful energy, to change the criminal punishment system, and the people who created and profited from the punishment bureaucracy understand that and they’re trying to co-op that reform</w:t>
      </w:r>
      <w:r w:rsidRPr="00627A43">
        <w:rPr>
          <w:sz w:val="16"/>
        </w:rPr>
        <w:t xml:space="preserve">. What’s at stake now is whether we will actually make big changes to dismantle mass incarceration, or whether </w:t>
      </w:r>
      <w:r w:rsidRPr="00627A43">
        <w:rPr>
          <w:rStyle w:val="Emphasis"/>
        </w:rPr>
        <w:t>we’ll make little tiny tweaks that curb off some of its most grotesque flourishes but preserve the architecture of the punishment bureaucracy and of mass human caging</w:t>
      </w:r>
      <w:r w:rsidRPr="00627A43">
        <w:rPr>
          <w:sz w:val="16"/>
        </w:rPr>
        <w:t>. There are a lot of people with a lot at stake in this, whether it’s police and correctional unions or prosecutors and the elite class that benefits from keeping people controlled, the private companies at every stage of the process — from those that make all of the handcuffs and the Tasers and the guns to the private probation companies, the bail bond companies, the private prison companies, all of the companies that contract for health care and telephones and video calling in jails. And of course, all of the defense lawyers and judges and probation officers</w:t>
      </w:r>
      <w:r w:rsidRPr="00627A43">
        <w:rPr>
          <w:rStyle w:val="Emphasis"/>
        </w:rPr>
        <w:t>. It’s a massive bureaucracy, and what do bureaucracies do? They try to expand and preserve themselves. I’m really interested in reorienting our discussion about what our criminal punishment system should look like to the question of whether we should have one,</w:t>
      </w:r>
      <w:r w:rsidRPr="00627A43">
        <w:rPr>
          <w:sz w:val="16"/>
        </w:rPr>
        <w:t xml:space="preserve"> and whether it should look anything like what we have now, and how do we build the power that’s necessary to demand that our society do something drastically different.</w:t>
      </w:r>
    </w:p>
    <w:p w14:paraId="749146E1" w14:textId="77777777" w:rsidR="0072796C" w:rsidRPr="00627A43" w:rsidRDefault="0072796C" w:rsidP="0072796C"/>
    <w:p w14:paraId="53C97B7A" w14:textId="77777777" w:rsidR="0072796C" w:rsidRPr="00627A43" w:rsidRDefault="0072796C" w:rsidP="0072796C">
      <w:pPr>
        <w:pStyle w:val="Heading3"/>
      </w:pPr>
    </w:p>
    <w:p w14:paraId="540ADCEA" w14:textId="2A6F8897" w:rsidR="0072796C" w:rsidRPr="00627A43" w:rsidRDefault="0072796C" w:rsidP="0072796C">
      <w:pPr>
        <w:pStyle w:val="Heading3"/>
      </w:pPr>
      <w:r w:rsidRPr="00627A43">
        <w:t>1NC – Consent Decrees TVA</w:t>
      </w:r>
    </w:p>
    <w:p w14:paraId="3FC9D918" w14:textId="77777777" w:rsidR="0072796C" w:rsidRPr="00627A43" w:rsidRDefault="0072796C" w:rsidP="0072796C">
      <w:pPr>
        <w:pStyle w:val="Heading4"/>
      </w:pPr>
      <w:r w:rsidRPr="00627A43">
        <w:t xml:space="preserve">TVA: The United States federal government should enact substantial criminal justice reform in policing by using consent decrees to administer federal oversight over state police departments. </w:t>
      </w:r>
    </w:p>
    <w:p w14:paraId="3D9A50A0" w14:textId="77777777" w:rsidR="0072796C" w:rsidRPr="00627A43" w:rsidRDefault="0072796C" w:rsidP="0072796C"/>
    <w:p w14:paraId="6413DAF9" w14:textId="77777777" w:rsidR="0072796C" w:rsidRPr="00627A43" w:rsidRDefault="0072796C" w:rsidP="0072796C">
      <w:pPr>
        <w:pStyle w:val="Heading4"/>
      </w:pPr>
      <w:r w:rsidRPr="00627A43">
        <w:t xml:space="preserve">Consent decrees have brought drastic reductions in police violence but the Trump administration is dismantling the process and attempting to grant police officers immunity from federal punishments – reinstating federal pressure </w:t>
      </w:r>
      <w:r w:rsidRPr="00627A43">
        <w:rPr>
          <w:u w:val="single"/>
        </w:rPr>
        <w:t>builds on the abolition movement</w:t>
      </w:r>
      <w:r w:rsidRPr="00627A43">
        <w:t xml:space="preserve"> and </w:t>
      </w:r>
      <w:r w:rsidRPr="00627A43">
        <w:rPr>
          <w:u w:val="single"/>
        </w:rPr>
        <w:t>provides government support</w:t>
      </w:r>
      <w:r w:rsidRPr="00627A43">
        <w:t xml:space="preserve"> to efforts tackling police violence</w:t>
      </w:r>
    </w:p>
    <w:p w14:paraId="68C45BEB" w14:textId="77777777" w:rsidR="0072796C" w:rsidRPr="00627A43" w:rsidRDefault="0072796C" w:rsidP="0072796C">
      <w:r w:rsidRPr="00627A43">
        <w:t xml:space="preserve">Ed </w:t>
      </w:r>
      <w:r w:rsidRPr="00627A43">
        <w:rPr>
          <w:rStyle w:val="Style13ptBold"/>
        </w:rPr>
        <w:t>Pilkington, 6-7</w:t>
      </w:r>
      <w:r w:rsidRPr="00627A43">
        <w:t>-2020, "Trump's scrapping of Obama-era reforms hinders police reform," Guardian, https://www.theguardian.com/us-news/2020/jun/07/police-consent-decrees-trump-administration-oversight//rLiu</w:t>
      </w:r>
    </w:p>
    <w:p w14:paraId="500741ED" w14:textId="77777777" w:rsidR="0072796C" w:rsidRPr="00627A43" w:rsidRDefault="0072796C" w:rsidP="0072796C">
      <w:pPr>
        <w:rPr>
          <w:sz w:val="16"/>
        </w:rPr>
      </w:pPr>
      <w:r w:rsidRPr="00627A43">
        <w:rPr>
          <w:rStyle w:val="StyleUnderline"/>
        </w:rPr>
        <w:t>The Trump administration has dismantled key federal tools for imposing accountability on police forces engaging in systemic racial discrimination, severely hampering efforts to heal the wounds of the police killing of George Floyd and the ongoing protests convulsing the count</w:t>
      </w:r>
      <w:r w:rsidRPr="00627A43">
        <w:rPr>
          <w:sz w:val="16"/>
        </w:rPr>
        <w:t xml:space="preserve">ry. Under Donald Trump, the US justice department has allowed federal mechanisms designed to impose change on racist police agencies to wither on the vine. </w:t>
      </w:r>
      <w:r w:rsidRPr="00627A43">
        <w:rPr>
          <w:rStyle w:val="StyleUnderline"/>
        </w:rPr>
        <w:t>As a result, law enforcement agencies that practice racial profiling, use excessive force and other forms of unconstitutional policing are now free from federal oversight</w:t>
      </w:r>
      <w:r w:rsidRPr="00627A43">
        <w:rPr>
          <w:sz w:val="16"/>
        </w:rPr>
        <w:t xml:space="preserve">. </w:t>
      </w:r>
      <w:r w:rsidRPr="00627A43">
        <w:rPr>
          <w:rStyle w:val="StyleUnderline"/>
        </w:rPr>
        <w:t>The most important of those tools, known as consent decrees, were deployed extensively by the Barack Obama administration in the wake of previous high-profile police killings of unarmed black men.</w:t>
      </w:r>
      <w:r w:rsidRPr="00627A43">
        <w:rPr>
          <w:sz w:val="16"/>
        </w:rPr>
        <w:t xml:space="preserve"> They included the death of </w:t>
      </w:r>
      <w:hyperlink r:id="rId105" w:history="1">
        <w:r w:rsidRPr="00627A43">
          <w:rPr>
            <w:rStyle w:val="Hyperlink"/>
            <w:sz w:val="16"/>
          </w:rPr>
          <w:t>Michael Brown</w:t>
        </w:r>
      </w:hyperlink>
      <w:r w:rsidRPr="00627A43">
        <w:rPr>
          <w:sz w:val="16"/>
        </w:rPr>
        <w:t xml:space="preserve"> in Ferguson, Missouri, in 2014; 12-year-old </w:t>
      </w:r>
      <w:hyperlink r:id="rId106" w:history="1">
        <w:r w:rsidRPr="00627A43">
          <w:rPr>
            <w:rStyle w:val="Hyperlink"/>
            <w:sz w:val="16"/>
          </w:rPr>
          <w:t>Tamir Rice</w:t>
        </w:r>
      </w:hyperlink>
      <w:r w:rsidRPr="00627A43">
        <w:rPr>
          <w:sz w:val="16"/>
        </w:rPr>
        <w:t xml:space="preserve"> in Cleveland, Ohio, that same year; </w:t>
      </w:r>
      <w:hyperlink r:id="rId107" w:history="1">
        <w:r w:rsidRPr="00627A43">
          <w:rPr>
            <w:rStyle w:val="Hyperlink"/>
            <w:sz w:val="16"/>
          </w:rPr>
          <w:t>and the 2015 death of Freddie Gray</w:t>
        </w:r>
      </w:hyperlink>
      <w:r w:rsidRPr="00627A43">
        <w:rPr>
          <w:sz w:val="16"/>
        </w:rPr>
        <w:t xml:space="preserve"> in Baltimore, Maryland. </w:t>
      </w:r>
      <w:r w:rsidRPr="00627A43">
        <w:rPr>
          <w:rStyle w:val="StyleUnderline"/>
        </w:rPr>
        <w:t>Under Obama, 14 consent decrees were enforced upon troubled and discriminatory police agencies. By contrast, none have been issued in the more than three years of the Trump administration</w:t>
      </w:r>
      <w:r w:rsidRPr="00627A43">
        <w:rPr>
          <w:sz w:val="16"/>
        </w:rPr>
        <w:t xml:space="preserve">. By scrapping the use of consent decrees, Trump has effectively made it much harder for the US to recover from the turmoil roiling the nation. </w:t>
      </w:r>
      <w:r w:rsidRPr="00627A43">
        <w:rPr>
          <w:rStyle w:val="StyleUnderline"/>
        </w:rPr>
        <w:t>In the absence of federal pressure, any reform impetus will have to come from cities and states acting in isolation or from inside police agencies that are likely to be resistant to change</w:t>
      </w:r>
      <w:r w:rsidRPr="00627A43">
        <w:rPr>
          <w:sz w:val="16"/>
        </w:rPr>
        <w:t xml:space="preserve">. Jonathan Smith, who led the special litigation section of the justice department between 2010 and 2015 and supervised numerous federal investigations into police departments including Ferguson, said the lack of federal action would drag out the current malaise. “The protests aren’t going to die down. We have a very long summer ahead of us,” he said. </w:t>
      </w:r>
      <w:r w:rsidRPr="00627A43">
        <w:rPr>
          <w:rStyle w:val="StyleUnderline"/>
        </w:rPr>
        <w:t>Smith said that the scrapping of consent decrees was part of a general message coming from the Trump administration that police forces engaging in brutal and racist practices were above reproach</w:t>
      </w:r>
      <w:r w:rsidRPr="00627A43">
        <w:rPr>
          <w:sz w:val="16"/>
        </w:rPr>
        <w:t>. “</w:t>
      </w:r>
      <w:r w:rsidRPr="00627A43">
        <w:rPr>
          <w:rStyle w:val="StyleUnderline"/>
        </w:rPr>
        <w:t>It’s appalling that today’s justice department is saying that police are now immune from any consequences of their bad conduct – that is terribly dangerous and corrosive</w:t>
      </w:r>
      <w:r w:rsidRPr="00627A43">
        <w:rPr>
          <w:sz w:val="16"/>
        </w:rPr>
        <w:t xml:space="preserve">,” Smith said. </w:t>
      </w:r>
      <w:r w:rsidRPr="00627A43">
        <w:rPr>
          <w:rStyle w:val="StyleUnderline"/>
        </w:rPr>
        <w:t xml:space="preserve">The decision to scupper consent decrees was taken by Trump’s first US attorney general, Jeff Sessions. As one of his final acts in the post, in November 2018 he released a </w:t>
      </w:r>
      <w:hyperlink r:id="rId108" w:history="1">
        <w:r w:rsidRPr="00627A43">
          <w:rPr>
            <w:rStyle w:val="StyleUnderline"/>
          </w:rPr>
          <w:t>memo</w:t>
        </w:r>
      </w:hyperlink>
      <w:r w:rsidRPr="00627A43">
        <w:rPr>
          <w:rStyle w:val="StyleUnderline"/>
        </w:rPr>
        <w:t xml:space="preserve"> that so drastically curtailed the remit of the agreements as to render them moribund. Attempting to justify the change, Sessions made clear he believed policing should be left to local and state law enforcement bodies, no matter how brutally they treated black and other minority citizens supposedly under their protection</w:t>
      </w:r>
      <w:r w:rsidRPr="00627A43">
        <w:rPr>
          <w:sz w:val="16"/>
        </w:rPr>
        <w:t>. “</w:t>
      </w:r>
      <w:r w:rsidRPr="00627A43">
        <w:rPr>
          <w:rStyle w:val="StyleUnderline"/>
        </w:rPr>
        <w:t>It is not the responsibility of the federal government to manage non-federal law enforcement agencies,”</w:t>
      </w:r>
      <w:r w:rsidRPr="00627A43">
        <w:rPr>
          <w:sz w:val="16"/>
        </w:rPr>
        <w:t xml:space="preserve"> he said. As attorney general, Jeff Sessions made consent decrees in effect moribund by drastically curtailing their remit. Photograph: Andrew Caballero-Reynolds/AFP/Getty Images Sherrilyn Ifill, president of the NAACP Legal Defense Fund, said it was “astonishing the attorney general can simply decide to leave on the shelf a critical tool that would allow us to address this terrible problem</w:t>
      </w:r>
      <w:r w:rsidRPr="00627A43">
        <w:rPr>
          <w:rStyle w:val="StyleUnderline"/>
        </w:rPr>
        <w:t>”. She added that Sessions’ decision to abdicate from federal government oversight of unconstitutional policing was in tune with his longstanding opposition to tackling systemic racial discrimination within policing.</w:t>
      </w:r>
      <w:r w:rsidRPr="00627A43">
        <w:rPr>
          <w:sz w:val="16"/>
        </w:rPr>
        <w:t xml:space="preserve"> Sessions’ approach has been continued by his successor as US attorney general, Bill Barr. “Sessions and Barr embrace the ‘bad apples’ theory of police brutality – they simply won’t accept the concept of systemic discrimination in police departments,” Ifill said. “This is catastrophic. Prosecuting police officers, one by one, will not result in fundamental change.” Consent decrees fall under the 1994 </w:t>
      </w:r>
      <w:hyperlink r:id="rId109" w:history="1">
        <w:r w:rsidRPr="00627A43">
          <w:rPr>
            <w:rStyle w:val="Hyperlink"/>
            <w:sz w:val="16"/>
          </w:rPr>
          <w:t>Law Enforcement Misconduct Act</w:t>
        </w:r>
      </w:hyperlink>
      <w:r w:rsidRPr="00627A43">
        <w:rPr>
          <w:sz w:val="16"/>
        </w:rPr>
        <w:t xml:space="preserve"> that was passed by Congress in the wake of the brutal beating of Rodney King by Los Angeles police three years earlier. </w:t>
      </w:r>
      <w:r w:rsidRPr="00627A43">
        <w:rPr>
          <w:rStyle w:val="StyleUnderline"/>
        </w:rPr>
        <w:t>The statute allows the US government to sue local police agencies that engage in “patterns and practices” of unconstitutional policing and fail to comply with essential reforms. The provision has made a profound impact on several of the most troubled police forces in the country, including Baltimore following the death of Freddie Gray.</w:t>
      </w:r>
      <w:r w:rsidRPr="00627A43">
        <w:rPr>
          <w:sz w:val="16"/>
        </w:rPr>
        <w:t xml:space="preserve"> The 25-year-old black man died in April 2015 after he sustained spinal injuries while being transported under arrest in a police van. </w:t>
      </w:r>
      <w:r w:rsidRPr="00627A43">
        <w:rPr>
          <w:rStyle w:val="StyleUnderline"/>
        </w:rPr>
        <w:t>Since it was introduced, Baltimore’s consent decree has been credited with bringing critical change to policing in that city.</w:t>
      </w:r>
      <w:r w:rsidRPr="00627A43">
        <w:rPr>
          <w:sz w:val="16"/>
        </w:rPr>
        <w:t xml:space="preserve"> </w:t>
      </w:r>
    </w:p>
    <w:p w14:paraId="41790F18" w14:textId="77777777" w:rsidR="0072796C" w:rsidRPr="00627A43" w:rsidRDefault="0072796C" w:rsidP="0072796C">
      <w:pPr>
        <w:pStyle w:val="Heading4"/>
        <w:rPr>
          <w:u w:val="single"/>
        </w:rPr>
      </w:pPr>
      <w:r w:rsidRPr="00627A43">
        <w:t xml:space="preserve">Consent decrees can change entrenched cultures that lead to police abuse – they embrace abolitionist rhetoric like community based solutions and removing police use of force – but removing Trump’s restraints </w:t>
      </w:r>
      <w:r w:rsidRPr="00627A43">
        <w:rPr>
          <w:u w:val="single"/>
        </w:rPr>
        <w:t xml:space="preserve">on them is key </w:t>
      </w:r>
    </w:p>
    <w:p w14:paraId="5C44D812" w14:textId="77777777" w:rsidR="0072796C" w:rsidRPr="00627A43" w:rsidRDefault="0072796C" w:rsidP="0072796C">
      <w:r w:rsidRPr="00627A43">
        <w:t xml:space="preserve">Joe </w:t>
      </w:r>
      <w:r w:rsidRPr="00627A43">
        <w:rPr>
          <w:rStyle w:val="Style13ptBold"/>
        </w:rPr>
        <w:t>Davidson, 6-20-</w:t>
      </w:r>
      <w:r w:rsidRPr="00627A43">
        <w:t>2020, "Perspective," https://webcache.googleusercontent.com/search?q=cache:0WqP517iIK4J:https://www.washingtonpost.com/politics/justice-department-has-a-tool-to-make-police-forces-better-its-not-using-it/2020/06/02/96caf940-a451-11ea-8681-7d471bf20207_story.html+&amp;cd=10&amp;hl=en&amp;ct=clnk&amp;gl=us//rLiu</w:t>
      </w:r>
    </w:p>
    <w:p w14:paraId="582207E6" w14:textId="77777777" w:rsidR="0072796C" w:rsidRPr="00627A43" w:rsidRDefault="0072796C" w:rsidP="0072796C">
      <w:pPr>
        <w:rPr>
          <w:b/>
          <w:iCs/>
          <w:u w:val="single"/>
        </w:rPr>
      </w:pPr>
      <w:r w:rsidRPr="00627A43">
        <w:rPr>
          <w:sz w:val="16"/>
        </w:rPr>
        <w:t xml:space="preserve">As President Trump responds to rebellions against police violence with incendiary words suggesting shooting looters and siccing “vicious dogs” on protesters, </w:t>
      </w:r>
      <w:r w:rsidRPr="00627A43">
        <w:rPr>
          <w:rStyle w:val="StyleUnderline"/>
        </w:rPr>
        <w:t>his administration keeps a tool designed to improve police-community relations shackled. As one of his last acts before being pushed from office, former attorney general Jeff Sessions manacled the use of consent decrees that mandate proper procedures within police departments. In November 2018, Sessions “</w:t>
      </w:r>
      <w:hyperlink r:id="rId110" w:history="1">
        <w:r w:rsidRPr="00627A43">
          <w:rPr>
            <w:rStyle w:val="StyleUnderline"/>
          </w:rPr>
          <w:t>narrowly tailored</w:t>
        </w:r>
      </w:hyperlink>
      <w:r w:rsidRPr="00627A43">
        <w:rPr>
          <w:rStyle w:val="StyleUnderline"/>
        </w:rPr>
        <w:t>,” to the point of extinction, these court-approved agreements between the Justice Department and local law enforcement agencies, despite their focus on reducing police misconduct, particularly the steady flow of brutality against black people</w:t>
      </w:r>
      <w:r w:rsidRPr="00627A43">
        <w:rPr>
          <w:sz w:val="16"/>
        </w:rPr>
        <w:t xml:space="preserve">. Sessions </w:t>
      </w:r>
      <w:hyperlink r:id="rId111" w:history="1">
        <w:r w:rsidRPr="00627A43">
          <w:rPr>
            <w:rStyle w:val="Hyperlink"/>
            <w:sz w:val="16"/>
          </w:rPr>
          <w:t>argued the decrees</w:t>
        </w:r>
      </w:hyperlink>
      <w:r w:rsidRPr="00627A43">
        <w:rPr>
          <w:sz w:val="16"/>
        </w:rPr>
        <w:t xml:space="preserve"> can take “decisions, and the accountability for them, away from the people’s elected representatives.” AD Many of those representatives, however, were doing too little to stem police abuse. As a result, “in the wake of Los Angeles police officers beating Rodney King in 1991, </w:t>
      </w:r>
      <w:r w:rsidRPr="00627A43">
        <w:rPr>
          <w:rStyle w:val="StyleUnderline"/>
        </w:rPr>
        <w:t xml:space="preserve">Congress gave the DOJ statutory authority to investigate state and local law enforcement agencies for patterns or practices of unconstitutional policing, such as racial profiling and excessive use of force,” according to a </w:t>
      </w:r>
      <w:hyperlink r:id="rId112" w:history="1">
        <w:r w:rsidRPr="00627A43">
          <w:rPr>
            <w:rStyle w:val="StyleUnderline"/>
          </w:rPr>
          <w:t>Center for American Progress</w:t>
        </w:r>
      </w:hyperlink>
      <w:r w:rsidRPr="00627A43">
        <w:rPr>
          <w:rStyle w:val="StyleUnderline"/>
        </w:rPr>
        <w:t xml:space="preserve"> report. Three decades later, video of another act of police cruelty, last week’s Memorial Day killing of George Floyd, 46, by Minneapolis police, shocked the nation into one of the most widespread series of protests to roil the nation in years</w:t>
      </w:r>
      <w:r w:rsidRPr="00627A43">
        <w:rPr>
          <w:sz w:val="16"/>
        </w:rPr>
        <w:t xml:space="preserve">. The Minneapolis Police Department was not under a consent decree, according to a </w:t>
      </w:r>
      <w:hyperlink r:id="rId113" w:history="1">
        <w:r w:rsidRPr="00627A43">
          <w:rPr>
            <w:rStyle w:val="Hyperlink"/>
            <w:sz w:val="16"/>
          </w:rPr>
          <w:t>Justice Department document</w:t>
        </w:r>
      </w:hyperlink>
      <w:r w:rsidRPr="00627A43">
        <w:rPr>
          <w:sz w:val="16"/>
        </w:rPr>
        <w:t xml:space="preserve">, and that’s unlikely to change with Trump in the White House. “I think the Trump administration and his Justice Department have completely gutted the police reform effort,” said Vanita Gupta, an acting assistant attorney general for civil rights during the Obama administration and currently president and CEO of the Leadership Conference on Civil and Human Rights. AD Under former president Barack Obama, Justice’s Civil Rights Division </w:t>
      </w:r>
      <w:hyperlink r:id="rId114" w:history="1">
        <w:r w:rsidRPr="00627A43">
          <w:rPr>
            <w:rStyle w:val="Hyperlink"/>
            <w:sz w:val="16"/>
          </w:rPr>
          <w:t>opened 25 investigations</w:t>
        </w:r>
      </w:hyperlink>
      <w:r w:rsidRPr="00627A43">
        <w:rPr>
          <w:sz w:val="16"/>
        </w:rPr>
        <w:t xml:space="preserve"> into law enforcement agencies and enforced 19 agreements, including 14 consent decrees and similar directives. Efforts by Democratic and Republican administrations since 1994 when Congress provided for federal investigations into unconstitutional police “pattern and practice” misconduct cases “all stopped with President Trump,” said Danyelle Solomon, vice president of the race and ethnicity policy at the Center for America Progress. “</w:t>
      </w:r>
      <w:r w:rsidRPr="00627A43">
        <w:rPr>
          <w:rStyle w:val="StyleUnderline"/>
        </w:rPr>
        <w:t>President Trump’s failure to engage in this important work is in line with his rhetoric.</w:t>
      </w:r>
      <w:r w:rsidRPr="00627A43">
        <w:rPr>
          <w:sz w:val="16"/>
        </w:rPr>
        <w:t xml:space="preserve">” The Justice Department did not reply to repeated requests for comment on the consent decrees. The Leadership Conference can find no record of any consent decree initiated under Trump. AD “The consent decrees are not perfect because there is no perfect mechanism for the kind of change that's required,” said Gupta. “But they're the best thing that exists.” </w:t>
      </w:r>
      <w:r w:rsidRPr="00627A43">
        <w:rPr>
          <w:rStyle w:val="Emphasis"/>
        </w:rPr>
        <w:t>These court orders are designed to change not just policies, but also entrenched cultures that lead to police abuse. Noting the saying that “culture eats policy for lunch,” Gupta said the decrees seek to have police officers embrace values against racially discriminatory policing, against tolerating misconduct and in favor of community-based policing</w:t>
      </w:r>
      <w:r w:rsidRPr="00627A43">
        <w:rPr>
          <w:sz w:val="16"/>
        </w:rPr>
        <w:t>. Baltimore is trying to do that</w:t>
      </w:r>
      <w:r w:rsidRPr="00627A43">
        <w:rPr>
          <w:rStyle w:val="StyleUnderline"/>
        </w:rPr>
        <w:t xml:space="preserve">. Its police department entered into a consent decree in 2017, two years after the death of Freddie Gray, whose police custody death ignited the city. Last year, Baltimore trained the whole department on the use of force. “We were in the middle of training on constitutional stops, searches and arrests when covid hit,” said Deputy Police Commissioner Danny Murphy. “We're having to adjust our training schedule for that.” AD The use of force training includes de-escalation tactics, critical thinking to assess situations, use of reasonable, proportional power and respecting the dignity of human life. A critical component of the training concerns the duty to intervene. </w:t>
      </w:r>
      <w:r w:rsidRPr="00627A43">
        <w:rPr>
          <w:sz w:val="16"/>
        </w:rPr>
        <w:t xml:space="preserve">That is what the three officers with Derek Chauvin — the former Minneapolis officer charged with killing Floyd with a knee pressed against his neck for more than eight minutes — did not do. “If one of those officers intervened in that situation, Mr. Floyd would be alive,” Murphy added. “You wouldn't have the broken the trust you have in Minneapolis that’s spreading out across the country right now.” While some have urged Trump to offer healing words to the nation, he instead continued his aggressive rhetoric Monday </w:t>
      </w:r>
      <w:hyperlink r:id="rId115" w:history="1">
        <w:r w:rsidRPr="00627A43">
          <w:rPr>
            <w:rStyle w:val="Hyperlink"/>
            <w:sz w:val="16"/>
          </w:rPr>
          <w:t>during a call</w:t>
        </w:r>
      </w:hyperlink>
      <w:r w:rsidRPr="00627A43">
        <w:rPr>
          <w:sz w:val="16"/>
        </w:rPr>
        <w:t xml:space="preserve"> with the nation’s governors, saying they are “weak” and “fools” if they “don’t dominate your streets” against protesters. AD In the wake of the turmoil engulfing the nation, about 400 organizations led by the Leadership Conference urged Congress to approve a set of reforms “to swiftly rectify the legacy of white supremacy and anti-black racism that has led to police violence against Black people across our country.” In a </w:t>
      </w:r>
      <w:hyperlink r:id="rId116" w:history="1">
        <w:r w:rsidRPr="00627A43">
          <w:rPr>
            <w:rStyle w:val="Hyperlink"/>
            <w:sz w:val="16"/>
          </w:rPr>
          <w:t>letter sent Monday</w:t>
        </w:r>
      </w:hyperlink>
      <w:r w:rsidRPr="00627A43">
        <w:rPr>
          <w:sz w:val="16"/>
        </w:rPr>
        <w:t xml:space="preserve"> to congressional leaders, the organizations listed eight proposals “to ensure that police officers live up to their oath to protect and serve.” The points include imposing a federal standard reserving force “for only when necessary as a last resort after exhausting reasonable options” and prohibiting “all maneuvers that restrict the flow of blood or oxygen to the brain.” That would include Chauvin’s knee on Floyd’s neck.</w:t>
      </w:r>
    </w:p>
    <w:p w14:paraId="2C95E8D5" w14:textId="77777777" w:rsidR="0072796C" w:rsidRPr="00627A43" w:rsidRDefault="0072796C" w:rsidP="0072796C">
      <w:pPr>
        <w:rPr>
          <w:sz w:val="16"/>
        </w:rPr>
      </w:pPr>
    </w:p>
    <w:p w14:paraId="0E120AE6" w14:textId="77777777" w:rsidR="0072796C" w:rsidRPr="00627A43" w:rsidRDefault="0072796C" w:rsidP="0072796C">
      <w:pPr>
        <w:rPr>
          <w:sz w:val="16"/>
        </w:rPr>
      </w:pPr>
    </w:p>
    <w:p w14:paraId="6538D306" w14:textId="77777777" w:rsidR="0072796C" w:rsidRPr="00627A43" w:rsidRDefault="0072796C" w:rsidP="0072796C">
      <w:hyperlink r:id="rId117" w:history="1">
        <w:r w:rsidRPr="00627A43">
          <w:rPr>
            <w:rStyle w:val="Hyperlink"/>
          </w:rPr>
          <w:t>https://potomaclocal.com/2020/06/14/defunding-the-police-is-a-bad-idea/</w:t>
        </w:r>
      </w:hyperlink>
    </w:p>
    <w:p w14:paraId="5004733B" w14:textId="77777777" w:rsidR="0072796C" w:rsidRPr="00627A43" w:rsidRDefault="0072796C" w:rsidP="0072796C"/>
    <w:p w14:paraId="7C0EF52B" w14:textId="522CB120" w:rsidR="0072796C" w:rsidRPr="00627A43" w:rsidRDefault="0072796C" w:rsidP="0072796C">
      <w:pPr>
        <w:pStyle w:val="Heading2"/>
      </w:pPr>
      <w:r w:rsidRPr="00627A43">
        <w:t>AFF</w:t>
      </w:r>
    </w:p>
    <w:p w14:paraId="64E07884" w14:textId="77777777" w:rsidR="0072796C" w:rsidRPr="00627A43" w:rsidRDefault="0072796C" w:rsidP="0072796C"/>
    <w:p w14:paraId="2B4EECE1" w14:textId="5AE70CAB" w:rsidR="0072796C" w:rsidRPr="00627A43" w:rsidRDefault="0072796C" w:rsidP="0072796C">
      <w:pPr>
        <w:pStyle w:val="Heading3"/>
      </w:pPr>
      <w:r w:rsidRPr="00627A43">
        <w:t>2AC – Perm/Reform + Abolition Possible</w:t>
      </w:r>
    </w:p>
    <w:p w14:paraId="0DE24244" w14:textId="77777777" w:rsidR="0072796C" w:rsidRPr="00627A43" w:rsidRDefault="0072796C" w:rsidP="0072796C"/>
    <w:p w14:paraId="3C14EBF7" w14:textId="77777777" w:rsidR="0072796C" w:rsidRPr="00627A43" w:rsidRDefault="0072796C" w:rsidP="0072796C">
      <w:pPr>
        <w:pStyle w:val="Heading4"/>
      </w:pPr>
      <w:r w:rsidRPr="00627A43">
        <w:t xml:space="preserve">Abolition </w:t>
      </w:r>
      <w:r w:rsidRPr="00627A43">
        <w:rPr>
          <w:u w:val="single"/>
        </w:rPr>
        <w:t>can coexist</w:t>
      </w:r>
      <w:r w:rsidRPr="00627A43">
        <w:t xml:space="preserve"> with reform – operating within the current political constraints of the criminal justice system can help us devise strategies to reach our ultimate goal of abolition while improving prison conditions and reducing police violence in the interim </w:t>
      </w:r>
    </w:p>
    <w:p w14:paraId="09AD4497" w14:textId="77777777" w:rsidR="0072796C" w:rsidRPr="00627A43" w:rsidRDefault="0072796C" w:rsidP="0072796C">
      <w:r w:rsidRPr="00627A43">
        <w:t xml:space="preserve">Nathan </w:t>
      </w:r>
      <w:r w:rsidRPr="00627A43">
        <w:rPr>
          <w:rStyle w:val="Style13ptBold"/>
        </w:rPr>
        <w:t>Robinson</w:t>
      </w:r>
      <w:r w:rsidRPr="00627A43">
        <w:t>, 8-1-</w:t>
      </w:r>
      <w:r w:rsidRPr="00627A43">
        <w:rPr>
          <w:rStyle w:val="Style13ptBold"/>
        </w:rPr>
        <w:t>2017,</w:t>
      </w:r>
      <w:r w:rsidRPr="00627A43">
        <w:t xml:space="preserve"> "Can Prison Abolition Ever Be Pragmatic? </w:t>
      </w:r>
      <w:r w:rsidRPr="00627A43">
        <w:rPr>
          <w:rFonts w:ascii="Segoe UI Symbol" w:hAnsi="Segoe UI Symbol" w:cs="Segoe UI Symbol"/>
        </w:rPr>
        <w:t>❧</w:t>
      </w:r>
      <w:r w:rsidRPr="00627A43">
        <w:t xml:space="preserve"> Current Affairs," https://www.currentaffairs.org/2017/08/can-prison-abolition-ever-be-pragmatic//rLiu</w:t>
      </w:r>
    </w:p>
    <w:p w14:paraId="572D10DF" w14:textId="77777777" w:rsidR="0072796C" w:rsidRPr="00627A43" w:rsidRDefault="0072796C" w:rsidP="0072796C">
      <w:pPr>
        <w:rPr>
          <w:sz w:val="16"/>
        </w:rPr>
      </w:pPr>
      <w:r w:rsidRPr="00627A43">
        <w:rPr>
          <w:rStyle w:val="StyleUnderline"/>
        </w:rPr>
        <w:t>Prison abolitionists, ironically enough, sometimes seem more committed to stopping crime than those who criticize them for being naïve about crime. Some approaches to criminal justice focus on things like improving public defender services, improving prison health care, ensuring freedom from police harassment. But what the abolitionists socialists have always said is that, while these are valuable and should be done, it’s equally important to try to understand why crime happens in the first place.</w:t>
      </w:r>
      <w:r w:rsidRPr="00627A43">
        <w:rPr>
          <w:sz w:val="16"/>
        </w:rPr>
        <w:t xml:space="preserve"> In Clarence Darrow’s speech to the Chicago prisoners, he said: The only way in the world to abolish crime and criminals is to abolish the big ones and the little ones together. Make fair conditions of life. Give men a chance to live. Abolish the right of private ownership of land, abolish monopoly, make the world partners in production, partners in the good things of life. Nobody would steal if he could get something of his own some easier way. Nobody will commit burglary when he has a house full. No girl will go out on the streets when she has a comfortable place at home. The man who owns a sweatshop or a department store may not be to blame himself for the condition of his girls, but when he pays them five dollars, three dollars, and two dollars a week, I wonder where he thinks they will get the rest of their money to live. The only way to cure these conditions is by equality. Now, Darrow might have been thinking simplistically in believing that nobody would steal if they were rich already (see, e.g., Wall Street). But note that he is </w:t>
      </w:r>
      <w:r w:rsidRPr="00627A43">
        <w:rPr>
          <w:rStyle w:val="StyleUnderline"/>
        </w:rPr>
        <w:t>thinking about how to get rid of crime itself. The reason he would be uncomfortable saying that “the goal is to make American prisons more like Norwegian ones” is that for Darrow, the elimination of violent crime is inextricably tied in with the entire point of socialism, which is to create a society in which people are prosperous and happy and don’t hurt each other. Abolition is a useful way of thinking about things, because it says “The task is to make a world in which prisons are unnecessary</w:t>
      </w:r>
      <w:r w:rsidRPr="00627A43">
        <w:rPr>
          <w:sz w:val="16"/>
        </w:rPr>
        <w:t xml:space="preserve">” rather than “The task is to make a world in which prisons are comfortable.” Of course, people think such a world is impossible. </w:t>
      </w:r>
      <w:r w:rsidRPr="00627A43">
        <w:rPr>
          <w:rStyle w:val="StyleUnderline"/>
        </w:rPr>
        <w:t xml:space="preserve">Prisons will always be necessary, they believe, because some people will always be warped and cruel. But I object to this way of looking at things: it accepts an erroneous chain of reasoning often held by conservatives, namely that human nature is prone to violence and viciousness and this is an ineradicable part of us. </w:t>
      </w:r>
      <w:r w:rsidRPr="00627A43">
        <w:rPr>
          <w:sz w:val="16"/>
        </w:rPr>
        <w:t xml:space="preserve">The reason I call this view “erroneous” is that I don’t think it’s a correct inference: the argument is that because humans have always been a certain way, they must always be a certain way. This is no more logical than if, in 1900, I had said “there has never been a successful man-made aircraft, thus there will never be a successful man-made aircraft.” Or, if I had said (as I did) in 2016, “America has never elected a president who has openly bragged about committing sexual assault, thus America will never elect a president who has openly bragged about committing sexual assault.” </w:t>
      </w:r>
      <w:r w:rsidRPr="00627A43">
        <w:rPr>
          <w:rStyle w:val="StyleUnderline"/>
        </w:rPr>
        <w:t>When we assume we can judge the full range of possibilities for the future from the evidence we have about the past, we can end up cramping our ambition through self-fulfilling prophecies, or underestimating certain risks. The truth is that we don’t know the degree to which crime can be controlled by addressing social causes.</w:t>
      </w:r>
      <w:r w:rsidRPr="00627A43">
        <w:rPr>
          <w:sz w:val="16"/>
        </w:rPr>
        <w:t xml:space="preserve"> </w:t>
      </w:r>
      <w:r w:rsidRPr="00627A43">
        <w:rPr>
          <w:rStyle w:val="StyleUnderline"/>
        </w:rPr>
        <w:t xml:space="preserve">We don’t know it, because we’ve never seriously tried it. But we do know that </w:t>
      </w:r>
      <w:hyperlink r:id="rId118" w:history="1">
        <w:r w:rsidRPr="00627A43">
          <w:rPr>
            <w:rStyle w:val="StyleUnderline"/>
          </w:rPr>
          <w:t>there are cities</w:t>
        </w:r>
      </w:hyperlink>
      <w:r w:rsidRPr="00627A43">
        <w:rPr>
          <w:rStyle w:val="StyleUnderline"/>
        </w:rPr>
        <w:t xml:space="preserve"> in the United States that have incredibly low crime rates, where violent crime hardly ever occurs and property crime is incredibly infrequent. We are far from understanding why that’s the case. Since we know that it is the case, though, we know that it’s possible to create places in which crime is almost nonexistent</w:t>
      </w:r>
      <w:r w:rsidRPr="00627A43">
        <w:rPr>
          <w:sz w:val="16"/>
        </w:rPr>
        <w:t xml:space="preserve">. Violent crime has consistently been dropping in the United States despite the </w:t>
      </w:r>
      <w:hyperlink r:id="rId119" w:history="1">
        <w:r w:rsidRPr="00627A43">
          <w:rPr>
            <w:rStyle w:val="Hyperlink"/>
            <w:sz w:val="16"/>
          </w:rPr>
          <w:t>public perception otherwise</w:t>
        </w:r>
      </w:hyperlink>
      <w:r w:rsidRPr="00627A43">
        <w:rPr>
          <w:sz w:val="16"/>
        </w:rPr>
        <w:t xml:space="preserve"> (not helped by Donald Trump’s demagogic attempts to terrify people). It is impossible to know how much further it could be made to drop. (</w:t>
      </w:r>
      <w:r w:rsidRPr="00627A43">
        <w:rPr>
          <w:rStyle w:val="StyleUnderline"/>
        </w:rPr>
        <w:t xml:space="preserve">Nor is that because we’ve been locking up all of the criminals. States with low crime rates can also have very low incarceration rates, whereas states like, for example, Louisiana have both </w:t>
      </w:r>
      <w:hyperlink r:id="rId120" w:history="1">
        <w:r w:rsidRPr="00627A43">
          <w:rPr>
            <w:rStyle w:val="StyleUnderline"/>
          </w:rPr>
          <w:t>incredibly high crime rates</w:t>
        </w:r>
      </w:hyperlink>
      <w:r w:rsidRPr="00627A43">
        <w:rPr>
          <w:rStyle w:val="StyleUnderline"/>
        </w:rPr>
        <w:t xml:space="preserve"> and </w:t>
      </w:r>
      <w:hyperlink r:id="rId121" w:anchor="map" w:history="1">
        <w:r w:rsidRPr="00627A43">
          <w:rPr>
            <w:rStyle w:val="StyleUnderline"/>
          </w:rPr>
          <w:t>incredibly high incarceration rates</w:t>
        </w:r>
      </w:hyperlink>
      <w:r w:rsidRPr="00627A43">
        <w:rPr>
          <w:sz w:val="16"/>
        </w:rPr>
        <w:t xml:space="preserve">.) </w:t>
      </w:r>
      <w:r w:rsidRPr="00627A43">
        <w:rPr>
          <w:rStyle w:val="StyleUnderline"/>
        </w:rPr>
        <w:t>Since very low-crime societies are possible already, even when they consist entirely of perfectly ordinary human beings, it does not actually seem especially naïve to believe that both crime and prisons can essentially be eliminated from the</w:t>
      </w:r>
      <w:r w:rsidRPr="00627A43">
        <w:rPr>
          <w:sz w:val="16"/>
        </w:rPr>
        <w:t xml:space="preserve"> world. I refuse to see Anders Breiviks as an inevitability; I believe he is the </w:t>
      </w:r>
      <w:r w:rsidRPr="00627A43">
        <w:rPr>
          <w:rStyle w:val="Emphasis"/>
        </w:rPr>
        <w:t>product of a perverse racist ideology, one that can be countered and eradicated. Prison abolition and prison reform can actually be reconciled fairly easily. The ultimate goal is prison abolition, because in a world without hatred and violence there would be no need for prisons, and the goal is a world without hatred and violence. In the interim, prisons must be made better and more humane. It’s not that you should, in the world we live in now, open the prison gates and give murderers probation. It’s that you should always remember that even if you think prison is a necessary evil, that still makes it evil, and evil things should ultimately be gotten rid of, whatever their short-term necessity. You can be both pragmatic and utopian at the same time. One should always adopt the “utopian” position, because it helps affirm what our ideal is and serves as a guiding star. But you can simultaneously operate with the real-world political constraints you have</w:t>
      </w:r>
      <w:r w:rsidRPr="00627A43">
        <w:rPr>
          <w:sz w:val="16"/>
        </w:rPr>
        <w:t xml:space="preserve">. As Angela Davis says, “the call for prison abolition urges us to imagine and strive for a very different social landscape.” It’s useful because it gets us thinking about big questions, </w:t>
      </w:r>
      <w:r w:rsidRPr="00627A43">
        <w:rPr>
          <w:rStyle w:val="StyleUnderline"/>
        </w:rPr>
        <w:t>picturing what very different worlds might be like and then beginning to plot how we might get from here to there. To</w:t>
      </w:r>
      <w:r w:rsidRPr="00627A43">
        <w:rPr>
          <w:sz w:val="16"/>
        </w:rPr>
        <w:t xml:space="preserve"> me, one of the most moving pieces of writing on prison is Oscar Wilde’s “</w:t>
      </w:r>
      <w:hyperlink r:id="rId122" w:history="1">
        <w:r w:rsidRPr="00627A43">
          <w:rPr>
            <w:rStyle w:val="Hyperlink"/>
            <w:sz w:val="16"/>
          </w:rPr>
          <w:t>Ballad of Reading Gaol</w:t>
        </w:r>
      </w:hyperlink>
      <w:r w:rsidRPr="00627A43">
        <w:rPr>
          <w:sz w:val="16"/>
        </w:rPr>
        <w:t xml:space="preserve">.” I find it a far more persuasive indictment of the concept of prison than any number of abolitionist tracts or policy papers about restorative justice. Wilde, destroyed by an unjust and bigoted Victorian criminal court system, </w:t>
      </w:r>
      <w:r w:rsidRPr="00627A43">
        <w:rPr>
          <w:rStyle w:val="StyleUnderline"/>
        </w:rPr>
        <w:t>wrote that no matter how we felt about the justice of particular laws, the very existence of prisons was a stain on humanity</w:t>
      </w:r>
      <w:r w:rsidRPr="00627A43">
        <w:rPr>
          <w:sz w:val="16"/>
        </w:rPr>
        <w:t xml:space="preserve">: I know not whether Laws be right, Or whether Laws be wrong; All that we know who lie in jail Is that the wall is strong; And that each day is like a year, A year whose days are long. But this I know, that every Law That men have made for Man, Since first Man took his brother’s life, And the sad world began, But straws the wheat and saves the chaff With a most evil fan. This too I know—and wise it were If each could know the same— That every prison that men build Is built with bricks of shame, And bound with bars lest Christ should see How men their brothers maim. Eugene Debs’s principle is an essential one, then. You can’t rest until the prisons are gone, because only then will injustice have been banished from the world: While there is a soul in prison, I am not free. </w:t>
      </w:r>
    </w:p>
    <w:p w14:paraId="76ED27CE" w14:textId="77777777" w:rsidR="0072796C" w:rsidRPr="00627A43" w:rsidRDefault="0072796C" w:rsidP="0072796C">
      <w:pPr>
        <w:pStyle w:val="Heading4"/>
      </w:pPr>
      <w:r w:rsidRPr="00627A43">
        <w:t xml:space="preserve">Perm for abolition and reform </w:t>
      </w:r>
    </w:p>
    <w:p w14:paraId="031D0027" w14:textId="77777777" w:rsidR="0072796C" w:rsidRPr="00627A43" w:rsidRDefault="0072796C" w:rsidP="0072796C">
      <w:r w:rsidRPr="00627A43">
        <w:t xml:space="preserve">Joan </w:t>
      </w:r>
      <w:r w:rsidRPr="00627A43">
        <w:rPr>
          <w:rStyle w:val="Style13ptBold"/>
        </w:rPr>
        <w:t>Parkin, 6-6-19</w:t>
      </w:r>
      <w:r w:rsidRPr="00627A43">
        <w:rPr>
          <w:rFonts w:eastAsiaTheme="majorEastAsia" w:cstheme="majorBidi"/>
          <w:b/>
          <w:iCs/>
          <w:sz w:val="26"/>
        </w:rPr>
        <w:t>,</w:t>
      </w:r>
      <w:r w:rsidRPr="00627A43">
        <w:t xml:space="preserve"> "The Road to Prison Abolition: A Practical Solution," New Politics, </w:t>
      </w:r>
      <w:hyperlink r:id="rId123" w:history="1">
        <w:r w:rsidRPr="00627A43">
          <w:rPr>
            <w:rStyle w:val="Hyperlink"/>
          </w:rPr>
          <w:t>https://newpol.org/the-road-to-prison-abolition-a-practical-solution//rLiu</w:t>
        </w:r>
      </w:hyperlink>
    </w:p>
    <w:p w14:paraId="0A9B8474" w14:textId="77777777" w:rsidR="0072796C" w:rsidRPr="00627A43" w:rsidRDefault="0072796C" w:rsidP="0072796C">
      <w:pPr>
        <w:rPr>
          <w:rStyle w:val="StyleUnderline"/>
          <w:u w:val="none"/>
        </w:rPr>
      </w:pPr>
      <w:r w:rsidRPr="00627A43">
        <w:rPr>
          <w:sz w:val="16"/>
        </w:rPr>
        <w:t xml:space="preserve">The Road to Prison Abolition: A Practical Solution By: </w:t>
      </w:r>
      <w:hyperlink r:id="rId124" w:history="1">
        <w:r w:rsidRPr="00627A43">
          <w:rPr>
            <w:rStyle w:val="Hyperlink"/>
            <w:sz w:val="16"/>
          </w:rPr>
          <w:t>Joan Parkin</w:t>
        </w:r>
      </w:hyperlink>
      <w:r w:rsidRPr="00627A43">
        <w:rPr>
          <w:sz w:val="16"/>
        </w:rPr>
        <w:t xml:space="preserve">June 6, 2019 </w:t>
      </w:r>
      <w:hyperlink r:id="rId125" w:anchor="facebook" w:tgtFrame="_blank" w:tooltip="Facebook" w:history="1">
        <w:r w:rsidRPr="00627A43">
          <w:rPr>
            <w:rStyle w:val="Hyperlink"/>
            <w:sz w:val="16"/>
          </w:rPr>
          <w:t>Facebook</w:t>
        </w:r>
      </w:hyperlink>
      <w:hyperlink r:id="rId126" w:anchor="twitter" w:tgtFrame="_blank" w:tooltip="Twitter" w:history="1">
        <w:r w:rsidRPr="00627A43">
          <w:rPr>
            <w:rStyle w:val="Hyperlink"/>
            <w:sz w:val="16"/>
          </w:rPr>
          <w:t>Twitter</w:t>
        </w:r>
      </w:hyperlink>
      <w:hyperlink r:id="rId127" w:anchor="email" w:tgtFrame="_blank" w:tooltip="Email" w:history="1">
        <w:r w:rsidRPr="00627A43">
          <w:rPr>
            <w:rStyle w:val="Hyperlink"/>
            <w:sz w:val="16"/>
          </w:rPr>
          <w:t>Email</w:t>
        </w:r>
      </w:hyperlink>
      <w:r w:rsidRPr="00627A43">
        <w:rPr>
          <w:sz w:val="16"/>
        </w:rPr>
        <w:t xml:space="preserve"> </w:t>
      </w:r>
      <w:hyperlink r:id="rId128" w:tgtFrame="_blank" w:history="1">
        <w:r w:rsidRPr="00627A43">
          <w:rPr>
            <w:rStyle w:val="Hyperlink"/>
            <w:sz w:val="16"/>
          </w:rPr>
          <w:t>[PDF]</w:t>
        </w:r>
      </w:hyperlink>
      <w:hyperlink r:id="rId129" w:tgtFrame="_blank" w:history="1">
        <w:r w:rsidRPr="00627A43">
          <w:rPr>
            <w:rStyle w:val="Hyperlink"/>
            <w:sz w:val="16"/>
          </w:rPr>
          <w:t>[Print]</w:t>
        </w:r>
      </w:hyperlink>
      <w:r w:rsidRPr="00627A43">
        <w:rPr>
          <w:sz w:val="16"/>
        </w:rPr>
        <w:t xml:space="preserve"> Seemingly overnight, politicians are tripping over themselves as they clamor for prison reform in a climate where cases of police murder and prison abuses have drawn thousands in protests onto the streets. Today, few would doubt that America’s criminal justice system is racist and unfair. Moreover, many now point to the hypocrisy of mass incarceration in a country that touts itself as a global leader and standard bearer of democracy in the “free” world. It is within this climate that prison abolitionists need to challenge the piecemeal reforms and link up with criminal justice activists to build a movement to abolish America’s prisons. Far from some pie in the sky idea as some critics would maintain, the road to prison abolition is the only humane and practical alternative to a system that locks people in cages as a solution to poverty and mental illness. American political icon, academic and author Angela Davis asks a fundamental question: “why do we take prisons for granted?” in her book Are Prisons Obsolete?”</w:t>
      </w:r>
      <w:bookmarkStart w:id="2" w:name="_ednref1"/>
      <w:bookmarkEnd w:id="2"/>
      <w:r w:rsidRPr="00627A43">
        <w:rPr>
          <w:sz w:val="16"/>
        </w:rPr>
        <w:fldChar w:fldCharType="begin"/>
      </w:r>
      <w:r w:rsidRPr="00627A43">
        <w:rPr>
          <w:sz w:val="16"/>
        </w:rPr>
        <w:instrText xml:space="preserve"> HYPERLINK "https://newpol.org/the-road-to-prison-abolition-a-practical-solution/" \l "_edn1" </w:instrText>
      </w:r>
      <w:r w:rsidRPr="00627A43">
        <w:rPr>
          <w:sz w:val="16"/>
        </w:rPr>
        <w:fldChar w:fldCharType="separate"/>
      </w:r>
      <w:r w:rsidRPr="00627A43">
        <w:rPr>
          <w:rStyle w:val="Hyperlink"/>
          <w:sz w:val="16"/>
        </w:rPr>
        <w:t>[1]</w:t>
      </w:r>
      <w:r w:rsidRPr="00627A43">
        <w:rPr>
          <w:sz w:val="16"/>
        </w:rPr>
        <w:fldChar w:fldCharType="end"/>
      </w:r>
      <w:r w:rsidRPr="00627A43">
        <w:rPr>
          <w:sz w:val="16"/>
        </w:rPr>
        <w:t xml:space="preserve"> Davis asks that we put prison abolition in the same context as the movement to abolish the death penalty, Jim Crow, and Slavery, arguing that there was a time when abolition of those racist institutions seemed insurmountable. Key to any argument for prison abolition is a greater awareness of the perpetuation of systematic racism that Black Lives Matter activists have argued is at the root of the murder of thousands of Black men and women in the last few years. As author Khalil Gibran Muhammad points out in Condemnation of Blackness: Race, Crime and the Making of Modern Urban America, the criminalization of African Americans reaches back to the end of Reconstruction. Over the last four decades, systematic racism has been a key mechanism in the build-up of America’s carceral state in order to divert workers attention away from growing socio-economic disparities. As Mike Davis exclaims in his book City of Quartz, nowhere have we seen such a growing gap between rich and poor without a revolution. </w:t>
      </w:r>
      <w:r w:rsidRPr="00627A43">
        <w:rPr>
          <w:rStyle w:val="StyleUnderline"/>
        </w:rPr>
        <w:t>It is, therefore, a shock that even the racist demagogue President Trump, who ran a tough on crime campaign, has introduced what he calls “groundbreaking criminal justice reform,” in the First Step Act. The act is not in isolation but in the context of politicians of all stripes introducing laws aimed at reducing the prison population</w:t>
      </w:r>
      <w:r w:rsidRPr="00627A43">
        <w:rPr>
          <w:sz w:val="16"/>
        </w:rPr>
        <w:t>.</w:t>
      </w:r>
      <w:bookmarkStart w:id="3" w:name="_ednref2"/>
      <w:bookmarkEnd w:id="3"/>
      <w:r w:rsidRPr="00627A43">
        <w:rPr>
          <w:sz w:val="16"/>
        </w:rPr>
        <w:fldChar w:fldCharType="begin"/>
      </w:r>
      <w:r w:rsidRPr="00627A43">
        <w:rPr>
          <w:sz w:val="16"/>
        </w:rPr>
        <w:instrText xml:space="preserve"> HYPERLINK "https://newpol.org/the-road-to-prison-abolition-a-practical-solution/" \l "_edn2" </w:instrText>
      </w:r>
      <w:r w:rsidRPr="00627A43">
        <w:rPr>
          <w:sz w:val="16"/>
        </w:rPr>
        <w:fldChar w:fldCharType="separate"/>
      </w:r>
      <w:r w:rsidRPr="00627A43">
        <w:rPr>
          <w:rStyle w:val="Hyperlink"/>
          <w:sz w:val="16"/>
        </w:rPr>
        <w:t>[2]</w:t>
      </w:r>
      <w:r w:rsidRPr="00627A43">
        <w:rPr>
          <w:sz w:val="16"/>
        </w:rPr>
        <w:fldChar w:fldCharType="end"/>
      </w:r>
      <w:r w:rsidRPr="00627A43">
        <w:rPr>
          <w:sz w:val="16"/>
        </w:rPr>
        <w:t xml:space="preserve"> More significantly, because the expansion of the carceral state has not improved workers living standards or seen any reduction in crime, and has actually been met with increasing class polarization and rising recidivism rates,</w:t>
      </w:r>
      <w:bookmarkStart w:id="4" w:name="_ednref3"/>
      <w:bookmarkEnd w:id="4"/>
      <w:r w:rsidRPr="00627A43">
        <w:rPr>
          <w:sz w:val="16"/>
        </w:rPr>
        <w:fldChar w:fldCharType="begin"/>
      </w:r>
      <w:r w:rsidRPr="00627A43">
        <w:rPr>
          <w:sz w:val="16"/>
        </w:rPr>
        <w:instrText xml:space="preserve"> HYPERLINK "https://newpol.org/the-road-to-prison-abolition-a-practical-solution/" \l "_edn3" </w:instrText>
      </w:r>
      <w:r w:rsidRPr="00627A43">
        <w:rPr>
          <w:sz w:val="16"/>
        </w:rPr>
        <w:fldChar w:fldCharType="separate"/>
      </w:r>
      <w:r w:rsidRPr="00627A43">
        <w:rPr>
          <w:rStyle w:val="Hyperlink"/>
          <w:sz w:val="16"/>
        </w:rPr>
        <w:t>[3]</w:t>
      </w:r>
      <w:r w:rsidRPr="00627A43">
        <w:rPr>
          <w:sz w:val="16"/>
        </w:rPr>
        <w:fldChar w:fldCharType="end"/>
      </w:r>
      <w:r w:rsidRPr="00627A43">
        <w:rPr>
          <w:sz w:val="16"/>
        </w:rPr>
        <w:t xml:space="preserve"> </w:t>
      </w:r>
      <w:r w:rsidRPr="00627A43">
        <w:rPr>
          <w:rStyle w:val="StyleUnderline"/>
        </w:rPr>
        <w:t xml:space="preserve">many are questioning the legitimacy of mass incarceration and calling for genuine reform. Two decades ago, few would have predicted that politicians from both sides of the isle would use the rhetoric of prison reform to garner votes. </w:t>
      </w:r>
      <w:r w:rsidRPr="00627A43">
        <w:rPr>
          <w:sz w:val="16"/>
        </w:rPr>
        <w:t>President Bill Clinton had doubled the rate of incarceration, created stricter sentencing, and expanded possible death penalty convictions by 50 percent. The Three Strikes Law was introduced in California and spread to other states.</w:t>
      </w:r>
      <w:bookmarkStart w:id="5" w:name="_ednref4"/>
      <w:bookmarkEnd w:id="5"/>
      <w:r w:rsidRPr="00627A43">
        <w:rPr>
          <w:sz w:val="16"/>
        </w:rPr>
        <w:fldChar w:fldCharType="begin"/>
      </w:r>
      <w:r w:rsidRPr="00627A43">
        <w:rPr>
          <w:sz w:val="16"/>
        </w:rPr>
        <w:instrText xml:space="preserve"> HYPERLINK "https://newpol.org/the-road-to-prison-abolition-a-practical-solution/" \l "_edn4" </w:instrText>
      </w:r>
      <w:r w:rsidRPr="00627A43">
        <w:rPr>
          <w:sz w:val="16"/>
        </w:rPr>
        <w:fldChar w:fldCharType="separate"/>
      </w:r>
      <w:r w:rsidRPr="00627A43">
        <w:rPr>
          <w:rStyle w:val="Hyperlink"/>
          <w:sz w:val="16"/>
        </w:rPr>
        <w:t>[4]</w:t>
      </w:r>
      <w:r w:rsidRPr="00627A43">
        <w:rPr>
          <w:sz w:val="16"/>
        </w:rPr>
        <w:fldChar w:fldCharType="end"/>
      </w:r>
      <w:r w:rsidRPr="00627A43">
        <w:rPr>
          <w:sz w:val="16"/>
        </w:rPr>
        <w:t xml:space="preserve"> Hillary Clinton had coined the phrase “the Black Predator” to stir up white voters by blaming Blacks and Latinos for crime, and Senator Phil Gramm was calling prisons country clubs. The racist rhetoric fueled the largest prison construction in world history and decimated communities of color. Today, of the 2.2 million in prison, over half are Black or Latino. Bill Clinton didn’t invent the use of racism to build up the criminal justice system he just expanded it. Republican presidential candidate Barry Goldwater used “law and order” as a centerpiece for his 1964 campaign against Lyndon B. Johnson. Johnson admired the strategy enough to incorporate it into his “war on crime.” Nixon also used the law-and-order theme as a way to distract people’s attention from issues, such as the rapidly deteriorating economy and the failing war in Vietnam. Nixon appealed to voters’ fears of social unrest, especially on white fears of Black street crime. By the late 1970s, nearly half of all Americans were afraid to walk home at night, and 90 percent responded in surveys that the US criminal justice system wasn’t harsh enough.</w:t>
      </w:r>
      <w:bookmarkStart w:id="6" w:name="_ednref5"/>
      <w:bookmarkEnd w:id="6"/>
      <w:r w:rsidRPr="00627A43">
        <w:rPr>
          <w:sz w:val="16"/>
        </w:rPr>
        <w:fldChar w:fldCharType="begin"/>
      </w:r>
      <w:r w:rsidRPr="00627A43">
        <w:rPr>
          <w:sz w:val="16"/>
        </w:rPr>
        <w:instrText xml:space="preserve"> HYPERLINK "https://newpol.org/the-road-to-prison-abolition-a-practical-solution/" \l "_edn5" </w:instrText>
      </w:r>
      <w:r w:rsidRPr="00627A43">
        <w:rPr>
          <w:sz w:val="16"/>
        </w:rPr>
        <w:fldChar w:fldCharType="separate"/>
      </w:r>
      <w:r w:rsidRPr="00627A43">
        <w:rPr>
          <w:rStyle w:val="Hyperlink"/>
          <w:sz w:val="16"/>
        </w:rPr>
        <w:t>[5]</w:t>
      </w:r>
      <w:r w:rsidRPr="00627A43">
        <w:rPr>
          <w:sz w:val="16"/>
        </w:rPr>
        <w:fldChar w:fldCharType="end"/>
      </w:r>
      <w:r w:rsidRPr="00627A43">
        <w:rPr>
          <w:sz w:val="16"/>
        </w:rPr>
        <w:t xml:space="preserve"> But it was Ronald Reagan who “became a master of linking the law-and-order theme with covert, and sometimes not so covert, racial messages,” writes author and activist Phil Gasper. Reagan described the Black ghetto rebellions of the 1960s as “riots of the law breakers and the mad dogs against the people.” On a radio commercial in the same period Reagan warned: “[E]very day the jungle draws a little closer. Our city streets are jungle paths after dark…. The man with the badge holds it back.</w:t>
      </w:r>
      <w:bookmarkStart w:id="7" w:name="_ednref6"/>
      <w:bookmarkEnd w:id="7"/>
      <w:r w:rsidRPr="00627A43">
        <w:rPr>
          <w:sz w:val="16"/>
        </w:rPr>
        <w:fldChar w:fldCharType="begin"/>
      </w:r>
      <w:r w:rsidRPr="00627A43">
        <w:rPr>
          <w:sz w:val="16"/>
        </w:rPr>
        <w:instrText xml:space="preserve"> HYPERLINK "https://newpol.org/the-road-to-prison-abolition-a-practical-solution/" \l "_edn6" </w:instrText>
      </w:r>
      <w:r w:rsidRPr="00627A43">
        <w:rPr>
          <w:sz w:val="16"/>
        </w:rPr>
        <w:fldChar w:fldCharType="separate"/>
      </w:r>
      <w:r w:rsidRPr="00627A43">
        <w:rPr>
          <w:rStyle w:val="Hyperlink"/>
          <w:sz w:val="16"/>
        </w:rPr>
        <w:t>[6]</w:t>
      </w:r>
      <w:r w:rsidRPr="00627A43">
        <w:rPr>
          <w:sz w:val="16"/>
        </w:rPr>
        <w:fldChar w:fldCharType="end"/>
      </w:r>
      <w:r w:rsidRPr="00627A43">
        <w:rPr>
          <w:sz w:val="16"/>
        </w:rPr>
        <w:t xml:space="preserve"> After California governor Jerry Brown signed into law a new statute in 1976 abolishing parole—which read in part, “The purpose of imprisonment is punishment”—a series of states followed suit with similar laws, including some that lengthened prison sentences. New York state passed stringent mandatory sentencing laws, known as the Rockefeller Drug Laws. Thirty-six other states enacted similar “reforms.” The tough-on-crime juggernaut gained momentum under President Reagan—accelerated qualitatively by a new campaign against illegal drugs, in particular, crack cocaine. Spending for the war on drugs skyrocketed. In 1980, the federal budget for this war was $1 billion. Today, it’s more than $17 billion.</w:t>
      </w:r>
      <w:bookmarkStart w:id="8" w:name="_ednref7"/>
      <w:bookmarkEnd w:id="8"/>
      <w:r w:rsidRPr="00627A43">
        <w:rPr>
          <w:sz w:val="16"/>
        </w:rPr>
        <w:fldChar w:fldCharType="begin"/>
      </w:r>
      <w:r w:rsidRPr="00627A43">
        <w:rPr>
          <w:sz w:val="16"/>
        </w:rPr>
        <w:instrText xml:space="preserve"> HYPERLINK "https://newpol.org/the-road-to-prison-abolition-a-practical-solution/" \l "_edn7" </w:instrText>
      </w:r>
      <w:r w:rsidRPr="00627A43">
        <w:rPr>
          <w:sz w:val="16"/>
        </w:rPr>
        <w:fldChar w:fldCharType="separate"/>
      </w:r>
      <w:r w:rsidRPr="00627A43">
        <w:rPr>
          <w:rStyle w:val="Hyperlink"/>
          <w:sz w:val="16"/>
        </w:rPr>
        <w:t>[7]</w:t>
      </w:r>
      <w:r w:rsidRPr="00627A43">
        <w:rPr>
          <w:sz w:val="16"/>
        </w:rPr>
        <w:fldChar w:fldCharType="end"/>
      </w:r>
      <w:r w:rsidRPr="00627A43">
        <w:rPr>
          <w:sz w:val="16"/>
        </w:rPr>
        <w:t xml:space="preserve"> In the Reagan and Bush years, spending on employment programs was slashed in half, while spending on corrections increased by 521 percent. In this same period, the chances of being arrested for a drug offense increased by 447 percent—even though statistics showed a considerable decline in drug use.</w:t>
      </w:r>
      <w:bookmarkStart w:id="9" w:name="_ednref8"/>
      <w:bookmarkEnd w:id="9"/>
      <w:r w:rsidRPr="00627A43">
        <w:rPr>
          <w:sz w:val="16"/>
        </w:rPr>
        <w:fldChar w:fldCharType="begin"/>
      </w:r>
      <w:r w:rsidRPr="00627A43">
        <w:rPr>
          <w:sz w:val="16"/>
        </w:rPr>
        <w:instrText xml:space="preserve"> HYPERLINK "https://newpol.org/the-road-to-prison-abolition-a-practical-solution/" \l "_edn8" </w:instrText>
      </w:r>
      <w:r w:rsidRPr="00627A43">
        <w:rPr>
          <w:sz w:val="16"/>
        </w:rPr>
        <w:fldChar w:fldCharType="separate"/>
      </w:r>
      <w:r w:rsidRPr="00627A43">
        <w:rPr>
          <w:rStyle w:val="Hyperlink"/>
          <w:sz w:val="16"/>
        </w:rPr>
        <w:t>[8]</w:t>
      </w:r>
      <w:r w:rsidRPr="00627A43">
        <w:rPr>
          <w:sz w:val="16"/>
        </w:rPr>
        <w:fldChar w:fldCharType="end"/>
      </w:r>
      <w:r w:rsidRPr="00627A43">
        <w:rPr>
          <w:sz w:val="16"/>
        </w:rPr>
        <w:t xml:space="preserve"> In 1984, Congress enacted the Sentencing Reform Act, eliminating parole for all federal crimes committed after November 1, 1987, and curtailing the discretion of judges to set sentences. Federal mandatory minimum sentences for drugs came in 1986 and 1988, with the Anti-Drug Abuse Act and the Anti-Drug Abuse Amendment Act respectively. The 1986 act was passed by a vote of 378 to 16 by a Democratic-controlled House. The act established mandatory six- and ten-year prison terms for drug dealing, as well as the now-famous 100-to-1 crack-to-cocaine ratio, in which possession of 5 grams of crack cocaine triggered the same prison sentence as possession of 500 grams of powder cocaine. A life sentence now requires the sale of just 3.3 pounds of crack. “By 1995…the average federal prison term served for selling crack cocaine was nearly eleven years. For homicide, by comparison, the national average was barely six.”</w:t>
      </w:r>
      <w:bookmarkStart w:id="10" w:name="_ednref9"/>
      <w:bookmarkEnd w:id="10"/>
      <w:r w:rsidRPr="00627A43">
        <w:rPr>
          <w:sz w:val="16"/>
        </w:rPr>
        <w:fldChar w:fldCharType="begin"/>
      </w:r>
      <w:r w:rsidRPr="00627A43">
        <w:rPr>
          <w:sz w:val="16"/>
        </w:rPr>
        <w:instrText xml:space="preserve"> HYPERLINK "https://newpol.org/the-road-to-prison-abolition-a-practical-solution/" \l "_edn9" </w:instrText>
      </w:r>
      <w:r w:rsidRPr="00627A43">
        <w:rPr>
          <w:sz w:val="16"/>
        </w:rPr>
        <w:fldChar w:fldCharType="separate"/>
      </w:r>
      <w:r w:rsidRPr="00627A43">
        <w:rPr>
          <w:rStyle w:val="Hyperlink"/>
          <w:sz w:val="16"/>
        </w:rPr>
        <w:t>[9]</w:t>
      </w:r>
      <w:r w:rsidRPr="00627A43">
        <w:rPr>
          <w:sz w:val="16"/>
        </w:rPr>
        <w:fldChar w:fldCharType="end"/>
      </w:r>
      <w:r w:rsidRPr="00627A43">
        <w:rPr>
          <w:sz w:val="16"/>
        </w:rPr>
        <w:t xml:space="preserve"> These drug laws led to a massive increase in the U.S. prison population. Federal prosecutions for non-drug offenses increased by 4 percent from 1982 to 1988. For drug offenses, federal prosecutions increased by 99 percent. The majority of those held in federal prison for immigration and drug offenses are people of color. Black men have a 1 in 3 chance of being incarcerated and for Latinx males it is 1 in 6, compared to white males at 1 in 17, Black women are a startling 1 in 18 and for white women the ratio is 1 in 111. The targeting of Black youths by the police has been met with a drastic increase in incarceration rates. The human toll on Black and Latinx lives from the incarceration of 1.2 million people of color, the decimation of Black and Brown communities, and the murderous assaults by police of Black and Latinx men and women is incalculable. A smaller minority of incarcerated people are Native American and Asian, the rest are mainly white and working class. There are few rich people in prison and white-collar crime goes virtually unpunished. The most influential book in recent years is The New Jim Crow: Mass Incarceration in the Age of Colorblindness. Published three years before the official beginning of the Black Lives Matter movement in response to the murder of Trayvon Martin in 2013, author and civil rights attorney Michelle Alexander lays down a fortuitous gauntlet in her claim that America’s criminal justice system is a form of racial apartheid comparable to the Jim Crow era born at the end of Reconstruction. Cornel West called it, “the secular bible for a new social movement in early twenty-first century America.” “Once you have read it,” he continues, “you have crossed the Rubicon and there is no sleep walking.”</w:t>
      </w:r>
      <w:bookmarkStart w:id="11" w:name="_ednref10"/>
      <w:bookmarkEnd w:id="11"/>
      <w:r w:rsidRPr="00627A43">
        <w:rPr>
          <w:sz w:val="16"/>
        </w:rPr>
        <w:fldChar w:fldCharType="begin"/>
      </w:r>
      <w:r w:rsidRPr="00627A43">
        <w:rPr>
          <w:sz w:val="16"/>
        </w:rPr>
        <w:instrText xml:space="preserve"> HYPERLINK "https://newpol.org/the-road-to-prison-abolition-a-practical-solution/" \l "_edn10" </w:instrText>
      </w:r>
      <w:r w:rsidRPr="00627A43">
        <w:rPr>
          <w:sz w:val="16"/>
        </w:rPr>
        <w:fldChar w:fldCharType="separate"/>
      </w:r>
      <w:r w:rsidRPr="00627A43">
        <w:rPr>
          <w:rStyle w:val="Hyperlink"/>
          <w:sz w:val="16"/>
        </w:rPr>
        <w:t>[10]</w:t>
      </w:r>
      <w:r w:rsidRPr="00627A43">
        <w:rPr>
          <w:sz w:val="16"/>
        </w:rPr>
        <w:fldChar w:fldCharType="end"/>
      </w:r>
      <w:r w:rsidRPr="00627A43">
        <w:rPr>
          <w:sz w:val="16"/>
        </w:rPr>
        <w:t xml:space="preserve"> Paul D’Amato, former editor of the International Socialist Review concurs: “The fight against racism…cannot be separated from the class struggle as a whole. Only by challenging oppression in all its forms can workers unite and become the threat to capitalism that they must become if we are to win a better world.”</w:t>
      </w:r>
      <w:bookmarkStart w:id="12" w:name="_ednref11"/>
      <w:bookmarkEnd w:id="12"/>
      <w:r w:rsidRPr="00627A43">
        <w:rPr>
          <w:sz w:val="16"/>
        </w:rPr>
        <w:fldChar w:fldCharType="begin"/>
      </w:r>
      <w:r w:rsidRPr="00627A43">
        <w:rPr>
          <w:sz w:val="16"/>
        </w:rPr>
        <w:instrText xml:space="preserve"> HYPERLINK "https://newpol.org/the-road-to-prison-abolition-a-practical-solution/" \l "_edn11" </w:instrText>
      </w:r>
      <w:r w:rsidRPr="00627A43">
        <w:rPr>
          <w:sz w:val="16"/>
        </w:rPr>
        <w:fldChar w:fldCharType="separate"/>
      </w:r>
      <w:r w:rsidRPr="00627A43">
        <w:rPr>
          <w:rStyle w:val="Hyperlink"/>
          <w:sz w:val="16"/>
        </w:rPr>
        <w:t>[11]</w:t>
      </w:r>
      <w:r w:rsidRPr="00627A43">
        <w:rPr>
          <w:sz w:val="16"/>
        </w:rPr>
        <w:fldChar w:fldCharType="end"/>
      </w:r>
      <w:r w:rsidRPr="00627A43">
        <w:rPr>
          <w:sz w:val="16"/>
        </w:rPr>
        <w:t xml:space="preserve"> Incarcerating the have-nots isn’t a new trend. The penitentiary was born not simply as a reform away from corporal punishment, but as a means for the ruling class to control the emerging impoverished working class that was growing up alongside the abundance of 19th-century capitalism–as well as the Black population freed after the end of slavery. “There is no very great danger of a rich man going to jail,” said the progressive lawyer Clarence Darrow to a group of Cook County Jail inmates in 1902: “First and last, people are sent to jail because they are poor.”</w:t>
      </w:r>
      <w:bookmarkStart w:id="13" w:name="_ednref12"/>
      <w:bookmarkEnd w:id="13"/>
      <w:r w:rsidRPr="00627A43">
        <w:rPr>
          <w:sz w:val="16"/>
        </w:rPr>
        <w:fldChar w:fldCharType="begin"/>
      </w:r>
      <w:r w:rsidRPr="00627A43">
        <w:rPr>
          <w:sz w:val="16"/>
        </w:rPr>
        <w:instrText xml:space="preserve"> HYPERLINK "https://newpol.org/the-road-to-prison-abolition-a-practical-solution/" \l "_edn12" </w:instrText>
      </w:r>
      <w:r w:rsidRPr="00627A43">
        <w:rPr>
          <w:sz w:val="16"/>
        </w:rPr>
        <w:fldChar w:fldCharType="separate"/>
      </w:r>
      <w:r w:rsidRPr="00627A43">
        <w:rPr>
          <w:rStyle w:val="Hyperlink"/>
          <w:sz w:val="16"/>
        </w:rPr>
        <w:t>[12]</w:t>
      </w:r>
      <w:r w:rsidRPr="00627A43">
        <w:rPr>
          <w:sz w:val="16"/>
        </w:rPr>
        <w:fldChar w:fldCharType="end"/>
      </w:r>
      <w:r w:rsidRPr="00627A43">
        <w:rPr>
          <w:sz w:val="16"/>
        </w:rPr>
        <w:t xml:space="preserve"> And although America has seen its first dip in incarceration rates in twenty years, at 2.2 million, it still holds the ignominious title of the World’s biggest jailer, incarcerating at a rate 7 percent higher and imprisoning more people than China and Russia. The United States holds more people in its prisons than were killed in the Vietnam War.</w:t>
      </w:r>
      <w:bookmarkStart w:id="14" w:name="_ednref13"/>
      <w:bookmarkEnd w:id="14"/>
      <w:r w:rsidRPr="00627A43">
        <w:rPr>
          <w:sz w:val="16"/>
        </w:rPr>
        <w:fldChar w:fldCharType="begin"/>
      </w:r>
      <w:r w:rsidRPr="00627A43">
        <w:rPr>
          <w:sz w:val="16"/>
        </w:rPr>
        <w:instrText xml:space="preserve"> HYPERLINK "https://newpol.org/the-road-to-prison-abolition-a-practical-solution/" \l "_edn13" </w:instrText>
      </w:r>
      <w:r w:rsidRPr="00627A43">
        <w:rPr>
          <w:sz w:val="16"/>
        </w:rPr>
        <w:fldChar w:fldCharType="separate"/>
      </w:r>
      <w:r w:rsidRPr="00627A43">
        <w:rPr>
          <w:rStyle w:val="Hyperlink"/>
          <w:sz w:val="16"/>
        </w:rPr>
        <w:t>[13]</w:t>
      </w:r>
      <w:r w:rsidRPr="00627A43">
        <w:rPr>
          <w:sz w:val="16"/>
        </w:rPr>
        <w:fldChar w:fldCharType="end"/>
      </w:r>
      <w:r w:rsidRPr="00627A43">
        <w:rPr>
          <w:sz w:val="16"/>
        </w:rPr>
        <w:t xml:space="preserve"> And the numbers hide the additional 5 million who are in the carceral state’s grip most of whom are on probation and parole and the gross imprisonment of migrants along U.S. Mexican border.</w:t>
      </w:r>
      <w:bookmarkStart w:id="15" w:name="_ednref14"/>
      <w:bookmarkEnd w:id="15"/>
      <w:r w:rsidRPr="00627A43">
        <w:rPr>
          <w:sz w:val="16"/>
        </w:rPr>
        <w:fldChar w:fldCharType="begin"/>
      </w:r>
      <w:r w:rsidRPr="00627A43">
        <w:rPr>
          <w:sz w:val="16"/>
        </w:rPr>
        <w:instrText xml:space="preserve"> HYPERLINK "https://newpol.org/the-road-to-prison-abolition-a-practical-solution/" \l "_edn14" </w:instrText>
      </w:r>
      <w:r w:rsidRPr="00627A43">
        <w:rPr>
          <w:sz w:val="16"/>
        </w:rPr>
        <w:fldChar w:fldCharType="separate"/>
      </w:r>
      <w:r w:rsidRPr="00627A43">
        <w:rPr>
          <w:rStyle w:val="Hyperlink"/>
          <w:sz w:val="16"/>
        </w:rPr>
        <w:t>[14]</w:t>
      </w:r>
      <w:r w:rsidRPr="00627A43">
        <w:rPr>
          <w:sz w:val="16"/>
        </w:rPr>
        <w:fldChar w:fldCharType="end"/>
      </w:r>
      <w:r w:rsidRPr="00627A43">
        <w:rPr>
          <w:sz w:val="16"/>
        </w:rPr>
        <w:t xml:space="preserve"> Youth incarceration and solitary confinement Much of the activist and media spotlight has been aimed at prisoners and in particular juveniles who face years in solitary confinement. The high-profile Keith Browder story exposed the nightmare on primetime of what it’s like to be a teenager living alone 23 hours a day seven days a week in a 6-by-9 foot cell. In addition to being beaten by guards and other inmates, all captured on video surveillance tape, Keith spent three years as a teenager at Rikers—two in solitary confinement—without ever standing trial. Thanks to activists who kept up protests and press conferences the case got national attention, which led to the plan to close Rikers under the supervision of Elizabeth Galazer, Director of New York City’s Mayor’s Office of Criminal Justice. All of this was too little, too late for Keith, who committed suicide after being released without charge at home using a hangman’s rope he had learned to tie at Rikers Island. As his mother, Venida Browder, recounted at a press conference with Speaker Melissa Mark-Verito in 2016: Physically, he was here, but mentally, he was still in Rikers. The solitary confinement really messed him up. It made him very paranoid. He was terrified of ever having to go back to Rikers. He felt that people were police plants, trying to get him. He even told me…“I don’t know if I can trust you.”</w:t>
      </w:r>
      <w:bookmarkStart w:id="16" w:name="_ednref15"/>
      <w:bookmarkEnd w:id="16"/>
      <w:r w:rsidRPr="00627A43">
        <w:rPr>
          <w:sz w:val="16"/>
        </w:rPr>
        <w:fldChar w:fldCharType="begin"/>
      </w:r>
      <w:r w:rsidRPr="00627A43">
        <w:rPr>
          <w:sz w:val="16"/>
        </w:rPr>
        <w:instrText xml:space="preserve"> HYPERLINK "https://newpol.org/the-road-to-prison-abolition-a-practical-solution/" \l "_edn15" </w:instrText>
      </w:r>
      <w:r w:rsidRPr="00627A43">
        <w:rPr>
          <w:sz w:val="16"/>
        </w:rPr>
        <w:fldChar w:fldCharType="separate"/>
      </w:r>
      <w:r w:rsidRPr="00627A43">
        <w:rPr>
          <w:rStyle w:val="Hyperlink"/>
          <w:sz w:val="16"/>
        </w:rPr>
        <w:t>[15]</w:t>
      </w:r>
      <w:r w:rsidRPr="00627A43">
        <w:rPr>
          <w:sz w:val="16"/>
        </w:rPr>
        <w:fldChar w:fldCharType="end"/>
      </w:r>
      <w:r w:rsidRPr="00627A43">
        <w:rPr>
          <w:sz w:val="16"/>
        </w:rPr>
        <w:t xml:space="preserve"> Keith’s nightmare is just the tip of the iceberg. Over half of all juvenile suicides occur in solitary. Over 9,000 (1 in 5) juveniles haven’t been found guilty of any charge and are locked up awaiting trial. Nine-hundred are in long-term facilities, and only a third are charged with violent offenses. Juveniles are more likely to end up in solitary in adult facilities because by law they have to be separated from the adult population. The Juvenile Law Center reported that hundreds if not thousands of youth are kept in solitary and that juveniles in solitary are typically Black or Latino, often do not receive a disciplinary hearing before they are placed in isolation, and can be deprived of medical treatment, showers, eating utensils, reading and writing materials, mattresses, and sheets. High profile cases such as Browder’s have led some states to end the use of solitary for juveniles because it violates the Eighth Amendment on the prohibition of Cruel and Unusual Punishment. President Obama banned the use of solitary for juveniles in the Federal prisons, a largely symbolic move given that there were only 26 juveniles held in federal prisons at the time. In spite of the rush to reform and in light of Obama’s ban and op-ed piece stating that solitary for juveniles was “an affront to our common humanity,” there is still a long way to go, as columnist Eli Hager reminds us: that “for youth advocates, ending juvenile solitary will take more work. Twenty-three percent of juvenile facilities nationally use some form of isolation, according to a </w:t>
      </w:r>
      <w:hyperlink r:id="rId130" w:history="1">
        <w:r w:rsidRPr="00627A43">
          <w:rPr>
            <w:rStyle w:val="Hyperlink"/>
            <w:sz w:val="16"/>
          </w:rPr>
          <w:t>2014 study</w:t>
        </w:r>
      </w:hyperlink>
      <w:r w:rsidRPr="00627A43">
        <w:rPr>
          <w:sz w:val="16"/>
        </w:rPr>
        <w:t xml:space="preserve"> by the U.S. Department of Justice.</w:t>
      </w:r>
      <w:bookmarkStart w:id="17" w:name="_ednref16"/>
      <w:bookmarkEnd w:id="17"/>
      <w:r w:rsidRPr="00627A43">
        <w:rPr>
          <w:sz w:val="16"/>
        </w:rPr>
        <w:fldChar w:fldCharType="begin"/>
      </w:r>
      <w:r w:rsidRPr="00627A43">
        <w:rPr>
          <w:sz w:val="16"/>
        </w:rPr>
        <w:instrText xml:space="preserve"> HYPERLINK "https://newpol.org/the-road-to-prison-abolition-a-practical-solution/" \l "_edn16" </w:instrText>
      </w:r>
      <w:r w:rsidRPr="00627A43">
        <w:rPr>
          <w:sz w:val="16"/>
        </w:rPr>
        <w:fldChar w:fldCharType="separate"/>
      </w:r>
      <w:r w:rsidRPr="00627A43">
        <w:rPr>
          <w:rStyle w:val="Hyperlink"/>
          <w:sz w:val="16"/>
        </w:rPr>
        <w:t>[16]</w:t>
      </w:r>
      <w:r w:rsidRPr="00627A43">
        <w:rPr>
          <w:sz w:val="16"/>
        </w:rPr>
        <w:fldChar w:fldCharType="end"/>
      </w:r>
      <w:r w:rsidRPr="00627A43">
        <w:rPr>
          <w:sz w:val="16"/>
        </w:rPr>
        <w:t xml:space="preserve"> The threat of solitary confinement, including temporary confinement in Administrative Segregation and security housing units, is one of the key punitive mechanisms used by prison officials to control individual prisoners and the prison population as a whole. In an article in The Atlantic, Natalie Chang says the “paths that lead to time in solitary confinement vary from institution to institution, but they are also the result of a criminal justice system that emphasizes control over rehabilitation.</w:t>
      </w:r>
      <w:bookmarkStart w:id="18" w:name="_ednref17"/>
      <w:bookmarkEnd w:id="18"/>
      <w:r w:rsidRPr="00627A43">
        <w:rPr>
          <w:sz w:val="16"/>
        </w:rPr>
        <w:fldChar w:fldCharType="begin"/>
      </w:r>
      <w:r w:rsidRPr="00627A43">
        <w:rPr>
          <w:sz w:val="16"/>
        </w:rPr>
        <w:instrText xml:space="preserve"> HYPERLINK "https://newpol.org/the-road-to-prison-abolition-a-practical-solution/" \l "_edn17" </w:instrText>
      </w:r>
      <w:r w:rsidRPr="00627A43">
        <w:rPr>
          <w:sz w:val="16"/>
        </w:rPr>
        <w:fldChar w:fldCharType="separate"/>
      </w:r>
      <w:r w:rsidRPr="00627A43">
        <w:rPr>
          <w:rStyle w:val="Hyperlink"/>
          <w:sz w:val="16"/>
        </w:rPr>
        <w:t>[17]</w:t>
      </w:r>
      <w:r w:rsidRPr="00627A43">
        <w:rPr>
          <w:sz w:val="16"/>
        </w:rPr>
        <w:fldChar w:fldCharType="end"/>
      </w:r>
      <w:r w:rsidRPr="00627A43">
        <w:rPr>
          <w:sz w:val="16"/>
        </w:rPr>
        <w:t xml:space="preserve"> The situation of juveniles in prison is particularly egregious. 53 thousand are held in facilities away from home, two thirds of which are in the most restrictive facilities. In a 2017 press release for the Prison Policy Initiative, Wendy Sawyer asks, how many of the 18,000 children and adolescents in juvenile detention centers should really be there? According to government </w:t>
      </w:r>
      <w:hyperlink r:id="rId131" w:history="1">
        <w:r w:rsidRPr="00627A43">
          <w:rPr>
            <w:rStyle w:val="Hyperlink"/>
            <w:sz w:val="16"/>
          </w:rPr>
          <w:t>guidance</w:t>
        </w:r>
      </w:hyperlink>
      <w:r w:rsidRPr="00627A43">
        <w:rPr>
          <w:sz w:val="16"/>
        </w:rPr>
        <w:t>, “…the purpose of juvenile detention is to confine only those youths who are serious, violent, or chronic offenders.” Yet over 5,000 youths are held in detention centers for these same low-level offenses.”</w:t>
      </w:r>
      <w:bookmarkStart w:id="19" w:name="_ednref18"/>
      <w:bookmarkEnd w:id="19"/>
      <w:r w:rsidRPr="00627A43">
        <w:rPr>
          <w:sz w:val="16"/>
        </w:rPr>
        <w:fldChar w:fldCharType="begin"/>
      </w:r>
      <w:r w:rsidRPr="00627A43">
        <w:rPr>
          <w:sz w:val="16"/>
        </w:rPr>
        <w:instrText xml:space="preserve"> HYPERLINK "https://newpol.org/the-road-to-prison-abolition-a-practical-solution/" \l "_edn18" </w:instrText>
      </w:r>
      <w:r w:rsidRPr="00627A43">
        <w:rPr>
          <w:sz w:val="16"/>
        </w:rPr>
        <w:fldChar w:fldCharType="separate"/>
      </w:r>
      <w:r w:rsidRPr="00627A43">
        <w:rPr>
          <w:rStyle w:val="Hyperlink"/>
          <w:sz w:val="16"/>
        </w:rPr>
        <w:t>[18]</w:t>
      </w:r>
      <w:r w:rsidRPr="00627A43">
        <w:rPr>
          <w:sz w:val="16"/>
        </w:rPr>
        <w:fldChar w:fldCharType="end"/>
      </w:r>
      <w:r w:rsidRPr="00627A43">
        <w:rPr>
          <w:sz w:val="16"/>
        </w:rPr>
        <w:t xml:space="preserve"> The sheer numbers of all individuals in solitary confinement is staggering. According to the Bureau of Justice’s 2011–2012 study, nearly 20 percent of prison inmates and 18 percent of jail inmates (approximately 240,000) had spent time some time in restrictive housing, including disciplinary segregation, administrative segregation involving isolation and little out-of-cell time. The characteristics of those who are thrown into solitary confinement is even more disturbing. For example, younger inmates, inmates without a high school diploma, and lesbian, gay, and bisexual inmates were more likely to be in restrictive housing than older inmates, inmates with a high school diploma and heterosexual inmates. The use of solitary confinement became front page news in 2013, when the largest hunger strike in California’s history began in Pelican Bay’s notorious Security Housing Unit (SHU) and spread to prisons throughout California. Prisoners were protesting inhumane conditions and the lack of any step-down program that would allow prisoners to get out of solitary confinement. Thousands of SHU prisoners had spent years in solitary confinement some even decades. One strike leader and former prisoner, Joey Villareal, a leader of the Free Aztlan Movement, says “living there was hell. Nice and bright was one of the ways they tortured us. We never saw any color. Inside, egg shell white. Outside eggshell white, white boxers, tee shirts, jump suits, everything we see white and bright lights left on 24/7.” Thousands of SHU prisoners had spent years in solitary confinement—some even decades. Their struggle won the release of most of the prisoners and the dismantling of the SHU. Nevertheless, there remain security housing units throughout the state of California and nationwide where prisoners to this day are serving in isolation. The case of Sandra Bland received national attention after she committed suicide in solitary in the notorious Harris County Jail after being held for a routine traffic stop. Her arrest went viral and the officer was dismissed after everyone saw her horrifying arrest video. As the Nation reports, Sandra posted on her Facebook years before, “I’m here to change history.” Little could she have imagined that her death would spark national protests and documentaries as the world asked, “What happened to Sandra Bland?” by many who doubted she actually committed suicide. High profile cases such as Sandra Bland and Keith Browder, coupled with large-scale protests against the use of solitary confinement have exposed the hypocrisy of a prison system that calls itself rehabilitative. They have led to a flurry of reforms around the use of solitary confinement but have not put an end to its widespread uses. Today, hundreds of thousands languish in solitary confinement on any given day with little hope of release some serving years in isolation. In spite of the preponderance of evidence that solitary confinement drives people insane and has the propensity to make prisoners more violent, solitary remains as the main mode of discipline within America’s prison system. The incarceration of the mentally ill has also garnered attention. It is estimated that one third of all prisoners are mentally ill and that America holds over two million mentally ill individuals in its prisons, now commonly referred to as the New Asylum. According to the National Alliance of Mental Illness, 83 percent of individuals receive little to no treatment in prison. Mentally ill individuals experience more brutalization and are thrown into solitary more often because of challenges in navigating each prison’s strict codes of conduct. </w:t>
      </w:r>
      <w:r w:rsidRPr="00627A43">
        <w:rPr>
          <w:rStyle w:val="StyleUnderline"/>
        </w:rPr>
        <w:t>From reform to abolition It is within this atmosphere of greater awareness and a call for genuine reform that Angela Davis, American political icon, asks in an interview with Dylan Rodriguez, how do we stop taking the prisons for granted and see the urgency of building a prison abolition struggle within a reform movement. She explains that “it is when people struggle for reforms that such awareness can lead to the asking of fundamental questions about the necessity of such brutalities and the imagining of a better world without racism and incarceration.”</w:t>
      </w:r>
      <w:bookmarkStart w:id="20" w:name="_ednref19"/>
      <w:bookmarkEnd w:id="20"/>
      <w:r w:rsidRPr="00627A43">
        <w:rPr>
          <w:rStyle w:val="StyleUnderline"/>
        </w:rPr>
        <w:fldChar w:fldCharType="begin"/>
      </w:r>
      <w:r w:rsidRPr="00627A43">
        <w:rPr>
          <w:rStyle w:val="StyleUnderline"/>
        </w:rPr>
        <w:instrText xml:space="preserve"> HYPERLINK "https://newpol.org/the-road-to-prison-abolition-a-practical-solution/" \l "_edn19" </w:instrText>
      </w:r>
      <w:r w:rsidRPr="00627A43">
        <w:rPr>
          <w:rStyle w:val="StyleUnderline"/>
        </w:rPr>
        <w:fldChar w:fldCharType="separate"/>
      </w:r>
      <w:r w:rsidRPr="00627A43">
        <w:rPr>
          <w:rStyle w:val="StyleUnderline"/>
        </w:rPr>
        <w:t>[19]</w:t>
      </w:r>
      <w:r w:rsidRPr="00627A43">
        <w:rPr>
          <w:rStyle w:val="StyleUnderline"/>
        </w:rPr>
        <w:fldChar w:fldCharType="end"/>
      </w:r>
      <w:r w:rsidRPr="00627A43">
        <w:rPr>
          <w:rStyle w:val="StyleUnderline"/>
        </w:rPr>
        <w:t xml:space="preserve"> Davis highlights why fights to reform prisons shouldn’t be separated from the fight for prison abolition</w:t>
      </w:r>
      <w:r w:rsidRPr="00627A43">
        <w:rPr>
          <w:sz w:val="16"/>
        </w:rPr>
        <w:t>: “</w:t>
      </w:r>
      <w:r w:rsidRPr="00627A43">
        <w:rPr>
          <w:rStyle w:val="StyleUnderline"/>
        </w:rPr>
        <w:t>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w:t>
      </w:r>
      <w:r w:rsidRPr="00627A43">
        <w:rPr>
          <w:sz w:val="16"/>
        </w:rPr>
        <w:t>….</w:t>
      </w:r>
      <w:r w:rsidRPr="00627A43">
        <w:rPr>
          <w:rStyle w:val="Emphasis"/>
        </w:rPr>
        <w:t>I do not think that there is a strict dividing line between reform and abolition. For example, it would be utterly absurd for a radical prison activist to refuse to support the demand for better health care inside Valley State, California’s largest women’s prison, under the pretext that such reforms would make the prison a more viable institution</w:t>
      </w:r>
      <w:r w:rsidRPr="00627A43">
        <w:rPr>
          <w:sz w:val="16"/>
        </w:rPr>
        <w:t xml:space="preserve">. </w:t>
      </w:r>
      <w:r w:rsidRPr="00627A43">
        <w:rPr>
          <w:rStyle w:val="Emphasis"/>
        </w:rPr>
        <w:t>Demands for improved health care, including protection from sexual abuse and challenges to the myriad ways in which prisons violate prisoners’ human rights, can be integrated into an abolitionist context that elaborates specific decarceration strategies and helps to develop a popular discourse on the need to shift resources from punishment to education, housing, health care, and other public resources and services</w:t>
      </w:r>
      <w:r w:rsidRPr="00627A43">
        <w:rPr>
          <w:sz w:val="16"/>
        </w:rPr>
        <w:t>.”</w:t>
      </w:r>
      <w:bookmarkStart w:id="21" w:name="_ednref20"/>
      <w:bookmarkEnd w:id="21"/>
      <w:r w:rsidRPr="00627A43">
        <w:rPr>
          <w:sz w:val="16"/>
        </w:rPr>
        <w:fldChar w:fldCharType="begin"/>
      </w:r>
      <w:r w:rsidRPr="00627A43">
        <w:rPr>
          <w:sz w:val="16"/>
        </w:rPr>
        <w:instrText xml:space="preserve"> HYPERLINK "https://newpol.org/the-road-to-prison-abolition-a-practical-solution/" \l "_edn20" </w:instrText>
      </w:r>
      <w:r w:rsidRPr="00627A43">
        <w:rPr>
          <w:sz w:val="16"/>
        </w:rPr>
        <w:fldChar w:fldCharType="separate"/>
      </w:r>
      <w:r w:rsidRPr="00627A43">
        <w:rPr>
          <w:rStyle w:val="Hyperlink"/>
          <w:sz w:val="16"/>
        </w:rPr>
        <w:t>[20]</w:t>
      </w:r>
      <w:r w:rsidRPr="00627A43">
        <w:rPr>
          <w:sz w:val="16"/>
        </w:rPr>
        <w:fldChar w:fldCharType="end"/>
      </w:r>
      <w:r w:rsidRPr="00627A43">
        <w:rPr>
          <w:sz w:val="16"/>
        </w:rPr>
        <w:t xml:space="preserve"> The history of prisoner reform movements adds credence to Davis’ claims, but 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w:t>
      </w:r>
      <w:bookmarkStart w:id="22" w:name="_ednref21"/>
      <w:bookmarkEnd w:id="22"/>
      <w:r w:rsidRPr="00627A43">
        <w:rPr>
          <w:sz w:val="16"/>
        </w:rPr>
        <w:fldChar w:fldCharType="begin"/>
      </w:r>
      <w:r w:rsidRPr="00627A43">
        <w:rPr>
          <w:sz w:val="16"/>
        </w:rPr>
        <w:instrText xml:space="preserve"> HYPERLINK "https://newpol.org/the-road-to-prison-abolition-a-practical-solution/" \l "_edn21" </w:instrText>
      </w:r>
      <w:r w:rsidRPr="00627A43">
        <w:rPr>
          <w:sz w:val="16"/>
        </w:rPr>
        <w:fldChar w:fldCharType="separate"/>
      </w:r>
      <w:r w:rsidRPr="00627A43">
        <w:rPr>
          <w:rStyle w:val="Hyperlink"/>
          <w:sz w:val="16"/>
        </w:rPr>
        <w:t>[21]</w:t>
      </w:r>
      <w:r w:rsidRPr="00627A43">
        <w:rPr>
          <w:sz w:val="16"/>
        </w:rPr>
        <w:fldChar w:fldCharType="end"/>
      </w:r>
      <w:r w:rsidRPr="00627A43">
        <w:rPr>
          <w:sz w:val="16"/>
        </w:rPr>
        <w:t xml:space="preserve"> He counter poses prison reform to prison abolition, the latter which, he argues, is “unlikely to win broad public support.” Lancaster is wrong to accuse prison abolitionists of being “remarkably innocent of history,” or that their position is that we must “choose between abolition and reform, while discounting reform as a viable option.” One </w:t>
      </w:r>
      <w:r w:rsidRPr="00627A43">
        <w:rPr>
          <w:rStyle w:val="StyleUnderline"/>
        </w:rPr>
        <w:t>only has to look back to the largest prison rebellion in U.S. history in 1971 at the Attica Correctional Facility in upstate New York to see reforms won by those with revolutionary ideals</w:t>
      </w:r>
      <w:r w:rsidRPr="00627A43">
        <w:rPr>
          <w:sz w:val="16"/>
        </w:rPr>
        <w:t xml:space="preserve">. More recently, it was the 2016 prison abolition movement that generated the largest prisoner work stoppage in U.S. history. </w:t>
      </w:r>
      <w:r w:rsidRPr="00627A43">
        <w:rPr>
          <w:rStyle w:val="StyleUnderline"/>
        </w:rPr>
        <w:t>The 2013 Pelican Bay State Prison hunger strike, led in part by a sizable number of revolutionaries, resulted in a near-dismantling of its notorious Security Housing Unit (SHU), the passage of multiple new sentencing laws which have gained the release of thousands of prisoners, and an educational reform movement inside the prisons that is challenging the “lock them up throw away the key” model in California</w:t>
      </w:r>
      <w:r w:rsidRPr="00627A43">
        <w:rPr>
          <w:sz w:val="16"/>
        </w:rPr>
        <w:t xml:space="preserve">. As Joey Villareal states, “the Pelican Bay Hunger strike began as an isolated fight to end solitary confinement helped people become conscious about state repression and helped forge a new abolitionist movement.” Lancaster has his own utopian dreams. He recommends that the United States could adopt Finland’s rehabilitative system. To suggest that the U.S. would move to a model like Scandinavian prisons that “have no walls and allow prisoners to leave during the day for shopping” is ludicrous. Lancaster is not the only one calling for a kinder gentler prison system. Philanthropist, Frank Gehry, invited an audience of architects and students, corrections officials and campaigners for criminal justice reform to assemble at the Yale School of Architecture for the finale of Gehry’s semester-long “studio” on architecture and mass incarceration. A dozen students would present their projects—designs for a humane prison—to a jury consisting mostly of Friends of Frank and funded by George Soros. Christopher Stone, the outgoing president of Soros’s Open Society Foundation said, “We asked Frank, what would it mean to design a maximum-security prison if you treated the corrections officers and the prisoners as the clients instead of the state bureaucracy.” During the planning students went to Finland and Norway, but it proved too idealistic and impractical to most who wondered how a prison in the United States would work without walls and bars. </w:t>
      </w:r>
      <w:r w:rsidRPr="00627A43">
        <w:rPr>
          <w:rStyle w:val="StyleUnderline"/>
        </w:rPr>
        <w:t>Instead of imagining a kinder and gentler prison, Angela Davis suggests that no prisons would be better to reduce crime more than the current state of mass incarceration. As a second alternative she proposes, “building the kind of society that doesn’t need prisons</w:t>
      </w:r>
      <w:r w:rsidRPr="00627A43">
        <w:rPr>
          <w:sz w:val="16"/>
        </w:rPr>
        <w:t>.” She calls for a massive redistribution of “power and income” by taking resources away from the prisons and moving them into social service agencies:</w:t>
      </w:r>
      <w:bookmarkStart w:id="23" w:name="_ednref22"/>
      <w:bookmarkEnd w:id="23"/>
      <w:r w:rsidRPr="00627A43">
        <w:rPr>
          <w:sz w:val="16"/>
        </w:rPr>
        <w:fldChar w:fldCharType="begin"/>
      </w:r>
      <w:r w:rsidRPr="00627A43">
        <w:rPr>
          <w:sz w:val="16"/>
        </w:rPr>
        <w:instrText xml:space="preserve"> HYPERLINK "https://newpol.org/the-road-to-prison-abolition-a-practical-solution/" \l "_edn22" </w:instrText>
      </w:r>
      <w:r w:rsidRPr="00627A43">
        <w:rPr>
          <w:sz w:val="16"/>
        </w:rPr>
        <w:fldChar w:fldCharType="separate"/>
      </w:r>
      <w:r w:rsidRPr="00627A43">
        <w:rPr>
          <w:rStyle w:val="Hyperlink"/>
          <w:sz w:val="16"/>
        </w:rPr>
        <w:t>[22]</w:t>
      </w:r>
      <w:r w:rsidRPr="00627A43">
        <w:rPr>
          <w:sz w:val="16"/>
        </w:rPr>
        <w:fldChar w:fldCharType="end"/>
      </w:r>
      <w:r w:rsidRPr="00627A43">
        <w:rPr>
          <w:sz w:val="16"/>
        </w:rPr>
        <w:t xml:space="preserve"> She calls for the “demilitarization of schools, revitalization of education at all levels, a health system that provides free physical and mental care to all, and a justice system based on reparation and reconciliation rather than retribution and vengeance.”</w:t>
      </w:r>
      <w:bookmarkStart w:id="24" w:name="_ednref23"/>
      <w:bookmarkEnd w:id="24"/>
      <w:r w:rsidRPr="00627A43">
        <w:rPr>
          <w:sz w:val="16"/>
        </w:rPr>
        <w:fldChar w:fldCharType="begin"/>
      </w:r>
      <w:r w:rsidRPr="00627A43">
        <w:rPr>
          <w:sz w:val="16"/>
        </w:rPr>
        <w:instrText xml:space="preserve"> HYPERLINK "https://newpol.org/the-road-to-prison-abolition-a-practical-solution/" \l "_edn23" </w:instrText>
      </w:r>
      <w:r w:rsidRPr="00627A43">
        <w:rPr>
          <w:sz w:val="16"/>
        </w:rPr>
        <w:fldChar w:fldCharType="separate"/>
      </w:r>
      <w:r w:rsidRPr="00627A43">
        <w:rPr>
          <w:rStyle w:val="Hyperlink"/>
          <w:sz w:val="16"/>
        </w:rPr>
        <w:t>[23]</w:t>
      </w:r>
      <w:r w:rsidRPr="00627A43">
        <w:rPr>
          <w:sz w:val="16"/>
        </w:rPr>
        <w:fldChar w:fldCharType="end"/>
      </w:r>
      <w:r w:rsidRPr="00627A43">
        <w:rPr>
          <w:sz w:val="16"/>
        </w:rPr>
        <w:t xml:space="preserve"> Lancaster rejects this idea: “While the state-sanctioned brutality that now marks the American criminal justice system has motivated many activists to call for the complete abolition of prisons, we must begin with a clearer understanding of the complex institutional shifts that created and reproduce the phenomenon of mass incarceration.” Lancaster fails to see that the “punitive turn” that he argues took place in the early 1970s in the U.S. penal system was not just a “cultural shift,” but a refashioning of a racist tool that does not “exceed,” but is integral to the survival of the penal system. His blind spot is to see only institutional effects rather than the more dynamic changes that have occurred within America’s prison system. He states: “The American prison system is brutal and unjust. But the rhetoric of prison abolition won’t help us end its depravities.” In couching his understanding of a single “punitive turn,” he misses the reform waves that swept through American prisons in the early seventies. Two weeks after the murder by prison guards of Black Panther and revolutionary George Jackson at California’s San Quentin State Prison, one of the most significant prisoner rebellions erupted in a demand for better living conditions and political rights in upstate New York. Heather Ann Thompson recounts in Blood in the Water: A History of the Attica Prisoner Uprising what an era of educational reforms had on the Attica prisoners.</w:t>
      </w:r>
      <w:bookmarkStart w:id="25" w:name="_ednref24"/>
      <w:bookmarkEnd w:id="25"/>
      <w:r w:rsidRPr="00627A43">
        <w:rPr>
          <w:sz w:val="16"/>
        </w:rPr>
        <w:fldChar w:fldCharType="begin"/>
      </w:r>
      <w:r w:rsidRPr="00627A43">
        <w:rPr>
          <w:sz w:val="16"/>
        </w:rPr>
        <w:instrText xml:space="preserve"> HYPERLINK "https://newpol.org/the-road-to-prison-abolition-a-practical-solution/" \l "_edn24" </w:instrText>
      </w:r>
      <w:r w:rsidRPr="00627A43">
        <w:rPr>
          <w:sz w:val="16"/>
        </w:rPr>
        <w:fldChar w:fldCharType="separate"/>
      </w:r>
      <w:r w:rsidRPr="00627A43">
        <w:rPr>
          <w:rStyle w:val="Hyperlink"/>
          <w:sz w:val="16"/>
        </w:rPr>
        <w:t>[24]</w:t>
      </w:r>
      <w:r w:rsidRPr="00627A43">
        <w:rPr>
          <w:sz w:val="16"/>
        </w:rPr>
        <w:fldChar w:fldCharType="end"/>
      </w:r>
      <w:r w:rsidRPr="00627A43">
        <w:rPr>
          <w:sz w:val="16"/>
        </w:rPr>
        <w:t xml:space="preserve"> She explains how in the area of education “instructors were instrumental in inspiring Attica’s incarcerated to see the world both within and outside of Attica’s walls as inexorably linked.</w:t>
      </w:r>
      <w:bookmarkStart w:id="26" w:name="_ednref25"/>
      <w:bookmarkEnd w:id="26"/>
      <w:r w:rsidRPr="00627A43">
        <w:rPr>
          <w:sz w:val="16"/>
        </w:rPr>
        <w:fldChar w:fldCharType="begin"/>
      </w:r>
      <w:r w:rsidRPr="00627A43">
        <w:rPr>
          <w:sz w:val="16"/>
        </w:rPr>
        <w:instrText xml:space="preserve"> HYPERLINK "https://newpol.org/the-road-to-prison-abolition-a-practical-solution/" \l "_edn25" </w:instrText>
      </w:r>
      <w:r w:rsidRPr="00627A43">
        <w:rPr>
          <w:sz w:val="16"/>
        </w:rPr>
        <w:fldChar w:fldCharType="separate"/>
      </w:r>
      <w:r w:rsidRPr="00627A43">
        <w:rPr>
          <w:rStyle w:val="Hyperlink"/>
          <w:sz w:val="16"/>
        </w:rPr>
        <w:t>[25]</w:t>
      </w:r>
      <w:r w:rsidRPr="00627A43">
        <w:rPr>
          <w:sz w:val="16"/>
        </w:rPr>
        <w:fldChar w:fldCharType="end"/>
      </w:r>
      <w:r w:rsidRPr="00627A43">
        <w:rPr>
          <w:sz w:val="16"/>
        </w:rPr>
        <w:t xml:space="preserve"> </w:t>
      </w:r>
      <w:r w:rsidRPr="00627A43">
        <w:rPr>
          <w:rStyle w:val="StyleUnderline"/>
        </w:rPr>
        <w:t>This reform wave paralleled the Black Power movement that swept the country in the late sixties and early seventies. The Attica rebellion and prisoner reform movement were a reflection of the renewed radicalism outside the prisons</w:t>
      </w:r>
      <w:r w:rsidRPr="00627A43">
        <w:rPr>
          <w:sz w:val="16"/>
        </w:rPr>
        <w:t>. Their chant: “We are Men! We are not beasts and we do not intend to be beaten or driven as such” from the prison yard echoed the sentiments of the Black Power movement against police brutality and for better urban living conditions</w:t>
      </w:r>
      <w:r w:rsidRPr="00627A43">
        <w:rPr>
          <w:rStyle w:val="StyleUnderline"/>
        </w:rPr>
        <w:t>. The gains won through the early seventies prison reform wave lasted until 1992 when President Bill Clinton introduced his notorious Omnibus Crime Bill that brought in stricter sentencing, an increase in death punishable crimes, and an elimination of Pell Grants</w:t>
      </w:r>
      <w:r w:rsidRPr="00627A43">
        <w:rPr>
          <w:sz w:val="16"/>
        </w:rPr>
        <w:t>. This attack was part of a much broader attack on workers to destroy the social safety net by scapegoating African Americans to divert people’s attention away from the draconian cuts. Clinton’s policy of ending welfare as we knew it in exchange for workfare workers was an attack on all workers, especially unionized workers. In understanding the age of mass incarceration as a reflection of larger societal forces, there is hope that as societal forces such as the Black Lives Matter movement challenge systematic racism, the prisons themselves will again become hotbeds of radicalism that can unite with the resurgence of anti-racists struggles now gaining steam across America Race, Class and Prisons: It’s Personal I know the only humane and practical solution to America’s racist criminal justice system is abolition from my years of teaching in California prisons and from my decades-long fighting on the streets of New York City and Chicago, shoulder to shoulder with families and friends of those whose loved ones had been brutalized by the system. My first exposure to police brutality was with the case of Leonard Lawton, an unarmed fifteen-year old Black youth who was shot in the face from ten feet away while hanging out in his building at the Polo Grounds Housing Projects of New York City’s Harlem. I can still see the stunned Mrs. Lawton sitting quietly on the end of the sofa in her empty apartment with her hands in her lap as I began to interview her for a story for Socialist Worker the day after a cop killed her son. After the interview, I met Leonard’s father and brother, both of whom spoke on numerous panels and attended rallies organized by the International Socialist Organization. After covering stories equally horrific to Leonard Lawton, all inflicted on Black and Brown, none with indictments for perpetrators. I became increasingly aware of the systematic nature of police abuses. I also became inspired by families willing to take to the streets regardless of police reprisals. When I moved to Chicago in 1998, I shifted focus to a group of men railroaded on to death row on the basis of confessions extracted under torture by veteran detectives led by Police Commander Jon Burge. The tortures included electro-shock, suffocation and severe beatings along with the cover up by cops, supervisors, judges, states attorneys and mayors. Marlene Martin, Director of the Campaign to End the Death Penalty, asked me to coordinate what came to be known as the Death Row Ten Campaign. Through the help of lawyers and the tireless marches, rallies, press conferences and forums with family members, we were able to fuel a growing wrongful conviction movement. It finally reached Governor George Ryan who pardoned four of the Death Row Ten and commuted all 176 death sentences to life without parole.</w:t>
      </w:r>
      <w:bookmarkStart w:id="27" w:name="_ednref26"/>
      <w:bookmarkEnd w:id="27"/>
      <w:r w:rsidRPr="00627A43">
        <w:rPr>
          <w:sz w:val="16"/>
        </w:rPr>
        <w:fldChar w:fldCharType="begin"/>
      </w:r>
      <w:r w:rsidRPr="00627A43">
        <w:rPr>
          <w:sz w:val="16"/>
        </w:rPr>
        <w:instrText xml:space="preserve"> HYPERLINK "https://newpol.org/the-road-to-prison-abolition-a-practical-solution/" \l "_edn26" </w:instrText>
      </w:r>
      <w:r w:rsidRPr="00627A43">
        <w:rPr>
          <w:sz w:val="16"/>
        </w:rPr>
        <w:fldChar w:fldCharType="separate"/>
      </w:r>
      <w:r w:rsidRPr="00627A43">
        <w:rPr>
          <w:rStyle w:val="Hyperlink"/>
          <w:sz w:val="16"/>
        </w:rPr>
        <w:t>[26]</w:t>
      </w:r>
      <w:r w:rsidRPr="00627A43">
        <w:rPr>
          <w:sz w:val="16"/>
        </w:rPr>
        <w:fldChar w:fldCharType="end"/>
      </w:r>
      <w:r w:rsidRPr="00627A43">
        <w:rPr>
          <w:sz w:val="16"/>
        </w:rPr>
        <w:t xml:space="preserve"> The sheer viciousness of the police torture scandal that led to hundreds being sent to prison on the basis of tortured confessions, and the depth of the conspiracy to cover it up, convinced me of the need for abolition. Our victory in Illinois also showed me how that ordinary people can prevail over the most repressive aspects of the system. Thus when I first stepped onto a California prison yard as an instructor in 2007, I was already committed to abolishing the prison system. I saw our reform work as but a stepping stone to help raise expectations among prisoners for a broader fight. As the Co-Founder and Director of Feather River College’s Incarcerated Student Program, I brought a handful of instructors behind the prison walls. The first time I taught a literature class to a student at High Desert State Prison, a level four maximum security prison, I was accompanied by one guard beside me and another perched behind. I peered through the dusty Plexiglas window of the steel door into the eyes of my student who was surrounded by darkness in his tiny cell with his cell mate on the bunk behind him. As he I responded to my question about extended metaphor in Macbeth, the space around us seemed to melt away. I was stunned by the capacity of the human mind to transcend even the most barbarous of circumstances. When I walked into my first classroom at Central California Women’s Facility, the world’s largest female prison, I saw a packed room of women sitting up straight each with a stack of books in their laps and a gleam in their eyes transformed from prisoners to students. My opportunity to bear witness to this capacity of human beings to strive for some immeasurable good in the face of the most repressive of circumstances changed my life. Through all I’ve beheld, including men and women living in over heated or freezing tiny cells and humans in upright cages, and all the stories I’ve heard about beatings and murder by guards and people wearing only boxer shorts in driving bitter rain forced to spend hours in cages, and the sheer callousness I’ve seen displayed by the custodial and service staff to the men and women forced to abide by their dehumanizing rules, I remain steadfast in my conviction that these men and women have an indomitable will and the ability to rise up against their oppressors. A recent interview with </w:t>
      </w:r>
      <w:r w:rsidRPr="00627A43">
        <w:rPr>
          <w:rStyle w:val="StyleUnderline"/>
        </w:rPr>
        <w:t>Nube Brown, a leading member of California Prison Focus and facilitator for Liberate the Caged Voices explains how working with prisoners inside the system should go beyond simple reforms</w:t>
      </w:r>
      <w:bookmarkStart w:id="28" w:name="_ednref27"/>
      <w:bookmarkEnd w:id="28"/>
      <w:r w:rsidRPr="00627A43">
        <w:rPr>
          <w:rStyle w:val="StyleUnderline"/>
        </w:rPr>
        <w:t xml:space="preserve"> </w:t>
      </w:r>
      <w:hyperlink r:id="rId132" w:anchor="_edn27" w:history="1">
        <w:r w:rsidRPr="00627A43">
          <w:rPr>
            <w:rStyle w:val="StyleUnderline"/>
          </w:rPr>
          <w:t>[27]</w:t>
        </w:r>
      </w:hyperlink>
      <w:r w:rsidRPr="00627A43">
        <w:rPr>
          <w:rStyle w:val="StyleUnderline"/>
        </w:rPr>
        <w:t>: “we have to do that work on the road to abolition. I don’t consider that reform. It’s what they are asking for on the inside. It’s not something that you do, it’s the place that you land. It’s not about reform but about building.” Prison abolitionists are right to draw such conclusions about the potential of real human beings’ ability to win through struggle rather than waiting for some “emergent institution.”</w:t>
      </w:r>
      <w:bookmarkStart w:id="29" w:name="_ednref28"/>
      <w:bookmarkEnd w:id="29"/>
      <w:r w:rsidRPr="00627A43">
        <w:rPr>
          <w:rStyle w:val="StyleUnderline"/>
        </w:rPr>
        <w:fldChar w:fldCharType="begin"/>
      </w:r>
      <w:r w:rsidRPr="00627A43">
        <w:rPr>
          <w:rStyle w:val="StyleUnderline"/>
        </w:rPr>
        <w:instrText xml:space="preserve"> HYPERLINK "https://newpol.org/the-road-to-prison-abolition-a-practical-solution/" \l "_edn28" </w:instrText>
      </w:r>
      <w:r w:rsidRPr="00627A43">
        <w:rPr>
          <w:rStyle w:val="StyleUnderline"/>
        </w:rPr>
        <w:fldChar w:fldCharType="separate"/>
      </w:r>
      <w:r w:rsidRPr="00627A43">
        <w:rPr>
          <w:rStyle w:val="StyleUnderline"/>
        </w:rPr>
        <w:t>[28]</w:t>
      </w:r>
      <w:r w:rsidRPr="00627A43">
        <w:rPr>
          <w:rStyle w:val="StyleUnderline"/>
        </w:rPr>
        <w:fldChar w:fldCharType="end"/>
      </w:r>
      <w:r w:rsidRPr="00627A43">
        <w:rPr>
          <w:rStyle w:val="StyleUnderline"/>
        </w:rPr>
        <w:t xml:space="preserve"> The only practical solution is to build an abolitionist movement within the struggles to win prison reforms.</w:t>
      </w:r>
      <w:r w:rsidRPr="00627A43">
        <w:rPr>
          <w:sz w:val="16"/>
        </w:rPr>
        <w:t xml:space="preserve"> In doing so, activist will finally tear down America’ racist prison system brick by brick and free those who reside in its cages once and for all. </w:t>
      </w:r>
      <w:r w:rsidRPr="00627A43">
        <w:rPr>
          <w:rStyle w:val="StyleUnderline"/>
        </w:rPr>
        <w:t>The main task of socialists today should be to help link prison reform movements to a broader anti-racist movement that exposes the lie of the United States as the standard-bearer of democracy and fights to end the capitalist society that gave birth to such hypocrisy in the first place.</w:t>
      </w:r>
    </w:p>
    <w:p w14:paraId="0B351709" w14:textId="77777777" w:rsidR="0072796C" w:rsidRPr="00627A43" w:rsidRDefault="0072796C" w:rsidP="0072796C"/>
    <w:p w14:paraId="0EC163EB" w14:textId="77777777" w:rsidR="0072796C" w:rsidRPr="00627A43" w:rsidRDefault="0072796C" w:rsidP="0072796C">
      <w:pPr>
        <w:jc w:val="center"/>
      </w:pPr>
    </w:p>
    <w:p w14:paraId="2C22E6AC" w14:textId="77777777" w:rsidR="0072796C" w:rsidRPr="00627A43" w:rsidRDefault="0072796C" w:rsidP="0072796C">
      <w:pPr>
        <w:jc w:val="center"/>
      </w:pPr>
    </w:p>
    <w:p w14:paraId="51F81F30" w14:textId="77777777" w:rsidR="0072796C" w:rsidRPr="00627A43" w:rsidRDefault="0072796C" w:rsidP="0072796C"/>
    <w:p w14:paraId="127C5093" w14:textId="3323EBE5" w:rsidR="0072796C" w:rsidRPr="00627A43" w:rsidRDefault="0072796C" w:rsidP="0072796C">
      <w:pPr>
        <w:pStyle w:val="Heading3"/>
      </w:pPr>
      <w:r w:rsidRPr="00627A43">
        <w:t>2AC – AT Non-Federal Prisons</w:t>
      </w:r>
    </w:p>
    <w:p w14:paraId="462BCB1A" w14:textId="77777777" w:rsidR="0072796C" w:rsidRPr="00627A43" w:rsidRDefault="0072796C" w:rsidP="0072796C">
      <w:pPr>
        <w:pStyle w:val="ListParagraph"/>
        <w:numPr>
          <w:ilvl w:val="0"/>
          <w:numId w:val="12"/>
        </w:numPr>
      </w:pPr>
      <w:r w:rsidRPr="00627A43">
        <w:t xml:space="preserve">Just read a plan text that abolishes all prisons </w:t>
      </w:r>
    </w:p>
    <w:p w14:paraId="191B8B06" w14:textId="77777777" w:rsidR="0072796C" w:rsidRPr="00627A43" w:rsidRDefault="0072796C" w:rsidP="0072796C">
      <w:pPr>
        <w:pStyle w:val="ListParagraph"/>
        <w:numPr>
          <w:ilvl w:val="0"/>
          <w:numId w:val="12"/>
        </w:numPr>
      </w:pPr>
      <w:r w:rsidRPr="00627A43">
        <w:t xml:space="preserve">Momentum generated from the plan causes Follow-on- </w:t>
      </w:r>
    </w:p>
    <w:p w14:paraId="50B13235" w14:textId="77777777" w:rsidR="0072796C" w:rsidRPr="00627A43" w:rsidRDefault="0072796C" w:rsidP="0072796C">
      <w:pPr>
        <w:pStyle w:val="ListParagraph"/>
        <w:numPr>
          <w:ilvl w:val="0"/>
          <w:numId w:val="12"/>
        </w:numPr>
      </w:pPr>
      <w:r w:rsidRPr="00627A43">
        <w:t>(didn’t cut this card but it answers the state prisons argument)</w:t>
      </w:r>
    </w:p>
    <w:p w14:paraId="38DFEA9B" w14:textId="77777777" w:rsidR="0072796C" w:rsidRPr="00627A43" w:rsidRDefault="0072796C" w:rsidP="0072796C">
      <w:pPr>
        <w:pStyle w:val="Heading4"/>
      </w:pPr>
      <w:r w:rsidRPr="00627A43">
        <w:t xml:space="preserve">Radical sweeping policy solutions like the aff generates the broader momentum necessary for mass reform movements to succeed – follow-on results in a </w:t>
      </w:r>
      <w:r w:rsidRPr="00627A43">
        <w:rPr>
          <w:u w:val="single"/>
        </w:rPr>
        <w:t>full abolition</w:t>
      </w:r>
    </w:p>
    <w:p w14:paraId="0137FD80" w14:textId="77777777" w:rsidR="0072796C" w:rsidRPr="00627A43" w:rsidRDefault="0072796C" w:rsidP="0072796C">
      <w:r w:rsidRPr="00627A43">
        <w:rPr>
          <w:rStyle w:val="Style13ptBold"/>
        </w:rPr>
        <w:t>Levin 18</w:t>
      </w:r>
      <w:r w:rsidRPr="00627A43">
        <w:t xml:space="preserve"> – Associate Professor, University of Colorado Law School</w:t>
      </w:r>
    </w:p>
    <w:p w14:paraId="5C04CC06" w14:textId="77777777" w:rsidR="0072796C" w:rsidRPr="00627A43" w:rsidRDefault="0072796C" w:rsidP="0072796C">
      <w:r w:rsidRPr="00627A43">
        <w:t xml:space="preserve">Benjamin, "The Consensus Myth in Criminal Justice Reform," Michigan Law Review 117, no. 2 (November 2018): 259-318. HeinOnline. </w:t>
      </w:r>
    </w:p>
    <w:p w14:paraId="3F13E8AF" w14:textId="77777777" w:rsidR="0072796C" w:rsidRPr="00627A43" w:rsidRDefault="0072796C" w:rsidP="0072796C">
      <w:pPr>
        <w:rPr>
          <w:sz w:val="16"/>
        </w:rPr>
      </w:pPr>
      <w:r w:rsidRPr="00627A43">
        <w:rPr>
          <w:sz w:val="20"/>
          <w:szCs w:val="21"/>
        </w:rPr>
        <w:t xml:space="preserve">To </w:t>
      </w:r>
      <w:r w:rsidRPr="00627A43">
        <w:rPr>
          <w:sz w:val="16"/>
        </w:rPr>
        <w:t xml:space="preserve">be clear, though, this Article is meant to be neither a call for ideologi-cal purity nor a critique of incrementalism. To that end, the over/mass dis-tinction is not intended to be a stand-in (or disguise) for the incremental/ radical distinction. Indeed, </w:t>
      </w:r>
      <w:r w:rsidRPr="00627A43">
        <w:rPr>
          <w:rStyle w:val="StyleUnderline"/>
        </w:rPr>
        <w:t>while the mass critique is fundamentally radi- cal and sweeping, that does not mean that the critique is incompatible with pragmatism or incremental reforms</w:t>
      </w:r>
      <w:r w:rsidRPr="00627A43">
        <w:rPr>
          <w:sz w:val="16"/>
        </w:rPr>
        <w:t>.</w:t>
      </w:r>
    </w:p>
    <w:p w14:paraId="79D25318" w14:textId="77777777" w:rsidR="0072796C" w:rsidRPr="00627A43" w:rsidRDefault="0072796C" w:rsidP="0072796C">
      <w:pPr>
        <w:rPr>
          <w:sz w:val="16"/>
        </w:rPr>
      </w:pPr>
      <w:r w:rsidRPr="00627A43">
        <w:rPr>
          <w:rStyle w:val="StyleUnderline"/>
        </w:rPr>
        <w:t>Existing mass critiques</w:t>
      </w:r>
      <w:r w:rsidRPr="00627A43">
        <w:rPr>
          <w:sz w:val="16"/>
        </w:rPr>
        <w:t>—both inside  and outside of the academy-</w:t>
      </w:r>
      <w:r w:rsidRPr="00627A43">
        <w:rPr>
          <w:rStyle w:val="StyleUnderline"/>
        </w:rPr>
        <w:t xml:space="preserve">often do include </w:t>
      </w:r>
      <w:r w:rsidRPr="00627A43">
        <w:rPr>
          <w:rStyle w:val="Emphasis"/>
        </w:rPr>
        <w:t>concrete steps or policy solu-tions designed to redistribute political, social, and economic power</w:t>
      </w:r>
      <w:r w:rsidRPr="00627A43">
        <w:rPr>
          <w:sz w:val="16"/>
        </w:rPr>
        <w:t>. 299</w:t>
      </w:r>
    </w:p>
    <w:p w14:paraId="14CAB18A" w14:textId="77777777" w:rsidR="0072796C" w:rsidRPr="00627A43" w:rsidRDefault="0072796C" w:rsidP="0072796C">
      <w:pPr>
        <w:rPr>
          <w:sz w:val="16"/>
        </w:rPr>
      </w:pPr>
      <w:r w:rsidRPr="00627A43">
        <w:rPr>
          <w:sz w:val="16"/>
        </w:rPr>
        <w:t xml:space="preserve">Putting aside, for a moment, a range of over-style policy solutions that would address mass concerns (e.g., drug decriminalization; ending mandato- ry minimum sentencing), it is important to recognize that many of the most vital criminal justice reform efforts on the ground reflect a mass approach. For example, </w:t>
      </w:r>
      <w:r w:rsidRPr="00627A43">
        <w:rPr>
          <w:rStyle w:val="StyleUnderline"/>
        </w:rPr>
        <w:t>consider the movements to end cash bail and the push to re- duce fines and fees in the criminal system</w:t>
      </w:r>
      <w:r w:rsidRPr="00627A43">
        <w:rPr>
          <w:sz w:val="16"/>
        </w:rPr>
        <w:t>.</w:t>
      </w:r>
    </w:p>
    <w:p w14:paraId="3F09AB50" w14:textId="77777777" w:rsidR="0072796C" w:rsidRPr="00627A43" w:rsidRDefault="0072796C" w:rsidP="0072796C">
      <w:pPr>
        <w:rPr>
          <w:sz w:val="16"/>
        </w:rPr>
      </w:pPr>
      <w:r w:rsidRPr="00627A43">
        <w:rPr>
          <w:sz w:val="16"/>
        </w:rPr>
        <w:t>In recent years, scholars and activists have focused on the problem of cash bail: people who cannot afford bail must languish in jail as they await trial or resolution of their case. 301 The movement to address cash bail gained</w:t>
      </w:r>
    </w:p>
    <w:p w14:paraId="70FDEE08" w14:textId="77777777" w:rsidR="0072796C" w:rsidRPr="00627A43" w:rsidRDefault="0072796C" w:rsidP="0072796C">
      <w:pPr>
        <w:rPr>
          <w:rStyle w:val="StyleUnderline"/>
        </w:rPr>
      </w:pPr>
      <w:r w:rsidRPr="00627A43">
        <w:rPr>
          <w:sz w:val="16"/>
        </w:rPr>
        <w:t xml:space="preserve">steam following the suicide of Kalief Browder, a young man who spent three years incarcerated at Riker's Island awaiting trial for allegedly stealing a backpack.302 The over response to the problem focuses on whether the right people are being detained (i.e., courts should use algorithms to determine if a given defendant poses a societal danger); if so, she should remain in custody pretrial.3 °3 That response addresses over concerns (i.e., more people are be- ing detained than necessary). That said, mass responses reflecting different concerns and priorities have attracted significant attention and backing. Perhaps most notable has been the rise of the community bail fund-a fund established by community members to pay bail for people awaiting trial.30 4 The idea being that the court is detaining defendants in the name of the community, but the community does not believe that the court represents its voice(s).30 5 This </w:t>
      </w:r>
      <w:r w:rsidRPr="00627A43">
        <w:rPr>
          <w:rStyle w:val="StyleUnderline"/>
        </w:rPr>
        <w:t>mass approach to the problem does not focus on optimizing detention; rather, its goal is to resituate power and voice in the criminal sys- tem.</w:t>
      </w:r>
      <w:r w:rsidRPr="00627A43">
        <w:rPr>
          <w:sz w:val="16"/>
        </w:rPr>
        <w:t xml:space="preserve">306 </w:t>
      </w:r>
      <w:r w:rsidRPr="00627A43">
        <w:rPr>
          <w:rStyle w:val="StyleUnderline"/>
        </w:rPr>
        <w:t>By providing bail money to defendants, community members are able to override official decisions that might have disparate impacts</w:t>
      </w:r>
      <w:r w:rsidRPr="00627A43">
        <w:rPr>
          <w:sz w:val="16"/>
        </w:rPr>
        <w:t xml:space="preserve"> or that might not accurately reflect popular will.307 </w:t>
      </w:r>
      <w:r w:rsidRPr="00627A43">
        <w:rPr>
          <w:rStyle w:val="StyleUnderline"/>
        </w:rPr>
        <w:t>As a part of a broader political project of community empowerment and a less punitive criminal system, the</w:t>
      </w:r>
    </w:p>
    <w:p w14:paraId="58A19E2B" w14:textId="77777777" w:rsidR="0072796C" w:rsidRPr="00627A43" w:rsidRDefault="0072796C" w:rsidP="0072796C">
      <w:pPr>
        <w:rPr>
          <w:sz w:val="16"/>
        </w:rPr>
      </w:pPr>
      <w:r w:rsidRPr="00627A43">
        <w:rPr>
          <w:rStyle w:val="StyleUnderline"/>
        </w:rPr>
        <w:t xml:space="preserve"> bail fund represents an incremental solution</w:t>
      </w:r>
      <w:r w:rsidRPr="00627A43">
        <w:rPr>
          <w:sz w:val="16"/>
        </w:rPr>
        <w:t>.</w:t>
      </w:r>
    </w:p>
    <w:p w14:paraId="4B3DBBCD" w14:textId="77777777" w:rsidR="0072796C" w:rsidRPr="00627A43" w:rsidRDefault="0072796C" w:rsidP="0072796C">
      <w:pPr>
        <w:rPr>
          <w:sz w:val="16"/>
        </w:rPr>
      </w:pPr>
      <w:r w:rsidRPr="00627A43">
        <w:rPr>
          <w:sz w:val="16"/>
        </w:rPr>
        <w:t xml:space="preserve">Relatedly, </w:t>
      </w:r>
      <w:r w:rsidRPr="00627A43">
        <w:rPr>
          <w:rStyle w:val="StyleUnderline"/>
        </w:rPr>
        <w:t>media coverage has helped shed light on the problem of fines and fees in the criminal system</w:t>
      </w:r>
      <w:r w:rsidRPr="00627A43">
        <w:rPr>
          <w:sz w:val="16"/>
        </w:rPr>
        <w:t xml:space="preserve">, </w:t>
      </w:r>
      <w:r w:rsidRPr="00627A43">
        <w:rPr>
          <w:rStyle w:val="StyleUnderline"/>
        </w:rPr>
        <w:t>and a range of scholars and activists have taken up the cause</w:t>
      </w:r>
      <w:r w:rsidRPr="00627A43">
        <w:rPr>
          <w:sz w:val="16"/>
        </w:rPr>
        <w:t xml:space="preserve">.3"8 </w:t>
      </w:r>
      <w:r w:rsidRPr="00627A43">
        <w:rPr>
          <w:rStyle w:val="StyleUnderline"/>
        </w:rPr>
        <w:t>Like the cash bail issue, this is a problem deeply rooted in issues of economic and racial justice.</w:t>
      </w:r>
      <w:r w:rsidRPr="00627A43">
        <w:rPr>
          <w:sz w:val="16"/>
        </w:rPr>
        <w:t xml:space="preserve"> Poor arrestees and defendants of- ten wind up deep in debt, rearrested, or incarcerated because they are unable to pay fines or fees that courts and police departments impose. </w:t>
      </w:r>
      <w:r w:rsidRPr="00627A43">
        <w:rPr>
          <w:rStyle w:val="StyleUnderline"/>
        </w:rPr>
        <w:t>The cri-tique of this practice is fundamentally a mass one,</w:t>
      </w:r>
      <w:r w:rsidRPr="00627A43">
        <w:rPr>
          <w:sz w:val="16"/>
        </w:rPr>
        <w:t xml:space="preserve"> rather than an over one: the issue is not that the fines should be lower, that the wrong class of defend- ants is being fined, or even that the fines or fees are sometimes levied against people who have not been convicted. Rather, </w:t>
      </w:r>
      <w:r w:rsidRPr="00627A43">
        <w:rPr>
          <w:rStyle w:val="StyleUnderline"/>
        </w:rPr>
        <w:t>the concern is that the criminal system is driving people further into poverty and helping to drive a cycle in which people remain court-involved after their case is resolved</w:t>
      </w:r>
      <w:r w:rsidRPr="00627A43">
        <w:rPr>
          <w:sz w:val="16"/>
        </w:rPr>
        <w:t xml:space="preserve">. In some cas- es, </w:t>
      </w:r>
      <w:r w:rsidRPr="00627A43">
        <w:rPr>
          <w:rStyle w:val="StyleUnderline"/>
        </w:rPr>
        <w:t>the state and law enforcement entities are enriching themselves on the backs of poor and marginalized defendants. This line of criticism and law reform</w:t>
      </w:r>
      <w:r w:rsidRPr="00627A43">
        <w:rPr>
          <w:sz w:val="16"/>
        </w:rPr>
        <w:t xml:space="preserve">, then, </w:t>
      </w:r>
      <w:r w:rsidRPr="00627A43">
        <w:rPr>
          <w:rStyle w:val="Emphasis"/>
        </w:rPr>
        <w:t>explicitly confronts the place of the criminal system as a driver of inequality and as inextricably linked to distributive justice.</w:t>
      </w:r>
      <w:r w:rsidRPr="00627A43">
        <w:rPr>
          <w:sz w:val="16"/>
        </w:rPr>
        <w:t xml:space="preserve"> A growing body of scholarship addresses these issues, and advocates are working to end these practices via impact litigation and legislative activism.311</w:t>
      </w:r>
    </w:p>
    <w:p w14:paraId="1A5A7BB2" w14:textId="77777777" w:rsidR="0072796C" w:rsidRPr="00627A43" w:rsidRDefault="0072796C" w:rsidP="0072796C">
      <w:pPr>
        <w:rPr>
          <w:sz w:val="16"/>
        </w:rPr>
      </w:pPr>
      <w:r w:rsidRPr="00627A43">
        <w:rPr>
          <w:sz w:val="16"/>
        </w:rPr>
        <w:t xml:space="preserve">While </w:t>
      </w:r>
      <w:r w:rsidRPr="00627A43">
        <w:rPr>
          <w:rStyle w:val="StyleUnderline"/>
        </w:rPr>
        <w:t>these</w:t>
      </w:r>
      <w:r w:rsidRPr="00627A43">
        <w:rPr>
          <w:sz w:val="16"/>
        </w:rPr>
        <w:t xml:space="preserve"> are only two </w:t>
      </w:r>
      <w:r w:rsidRPr="00627A43">
        <w:rPr>
          <w:rStyle w:val="StyleUnderline"/>
        </w:rPr>
        <w:t>examples</w:t>
      </w:r>
      <w:r w:rsidRPr="00627A43">
        <w:rPr>
          <w:sz w:val="16"/>
        </w:rPr>
        <w:t xml:space="preserve">, they both </w:t>
      </w:r>
      <w:r w:rsidRPr="00627A43">
        <w:rPr>
          <w:rStyle w:val="StyleUnderline"/>
        </w:rPr>
        <w:t xml:space="preserve">demonstrate the </w:t>
      </w:r>
      <w:r w:rsidRPr="00627A43">
        <w:rPr>
          <w:rStyle w:val="Emphasis"/>
        </w:rPr>
        <w:t>capacity of mass critiques to translate into on-the-ground legal and policy solutions</w:t>
      </w:r>
      <w:r w:rsidRPr="00627A43">
        <w:rPr>
          <w:sz w:val="16"/>
        </w:rPr>
        <w:t xml:space="preserve">. That is, </w:t>
      </w:r>
      <w:r w:rsidRPr="00627A43">
        <w:rPr>
          <w:rStyle w:val="StyleUnderline"/>
        </w:rPr>
        <w:t xml:space="preserve">while the critique itself may be sweeping and less appealing as a way to frame legal or policy arguments, it is important to recognize that the mass critique can yield mass reform movements and interventions that are </w:t>
      </w:r>
      <w:r w:rsidRPr="00627A43">
        <w:rPr>
          <w:rStyle w:val="Emphasis"/>
        </w:rPr>
        <w:t>prag-matic and incremental in scope</w:t>
      </w:r>
      <w:r w:rsidRPr="00627A43">
        <w:rPr>
          <w:sz w:val="16"/>
        </w:rPr>
        <w:t xml:space="preserve">.312 It might be that these movements find support among some critics adopting an over frame, just as it may well be that mass critiques support over-inflected solutions. But recognizing the dif- ferent motivations, priorities, frames, and goals should be an important component of our understanding of the criminal justice reform movement as a collection of-at times complementary, and at times contradictory- movements. </w:t>
      </w:r>
    </w:p>
    <w:p w14:paraId="1C481570" w14:textId="77777777" w:rsidR="0072796C" w:rsidRPr="00627A43" w:rsidRDefault="0072796C" w:rsidP="0072796C">
      <w:pPr>
        <w:rPr>
          <w:sz w:val="16"/>
        </w:rPr>
      </w:pPr>
      <w:r w:rsidRPr="00627A43">
        <w:rPr>
          <w:sz w:val="16"/>
        </w:rPr>
        <w:t>CONCLUSION</w:t>
      </w:r>
    </w:p>
    <w:p w14:paraId="146B1EE4" w14:textId="77777777" w:rsidR="0072796C" w:rsidRPr="00627A43" w:rsidRDefault="0072796C" w:rsidP="0072796C">
      <w:pPr>
        <w:rPr>
          <w:sz w:val="16"/>
        </w:rPr>
      </w:pPr>
      <w:r w:rsidRPr="00627A43">
        <w:rPr>
          <w:sz w:val="16"/>
        </w:rPr>
        <w:t xml:space="preserve">In his powerful account of race and criminal justice in Washington, D.C., Forman argues that mass incarceration is the product of "a series of small decisions, made over time, by a disparate group of actors."313 There-fore, “mass incarceration will likely have to be undone in the same way.”314 I gree with Forman that </w:t>
      </w:r>
      <w:r w:rsidRPr="00627A43">
        <w:rPr>
          <w:rStyle w:val="StyleUnderline"/>
        </w:rPr>
        <w:t xml:space="preserve">fixing the criminal system will require </w:t>
      </w:r>
      <w:r w:rsidRPr="00627A43">
        <w:rPr>
          <w:rStyle w:val="Emphasis"/>
        </w:rPr>
        <w:t>many differ- ent decisions, interventions, and solutions</w:t>
      </w:r>
      <w:r w:rsidRPr="00627A43">
        <w:rPr>
          <w:sz w:val="16"/>
        </w:rPr>
        <w:t xml:space="preserve">. Indeed, as in many contexts, </w:t>
      </w:r>
      <w:r w:rsidRPr="00627A43">
        <w:rPr>
          <w:rStyle w:val="Emphasis"/>
        </w:rPr>
        <w:t>the perfect may be the enemy of the good</w:t>
      </w:r>
      <w:r w:rsidRPr="00627A43">
        <w:rPr>
          <w:sz w:val="16"/>
        </w:rPr>
        <w:t xml:space="preserve">, </w:t>
      </w:r>
      <w:r w:rsidRPr="00627A43">
        <w:rPr>
          <w:rStyle w:val="StyleUnderline"/>
        </w:rPr>
        <w:t>and recognizing the promises of a range of criminal justice reforms and reformers is and will be critical to the movement's success</w:t>
      </w:r>
      <w:r w:rsidRPr="00627A43">
        <w:rPr>
          <w:sz w:val="16"/>
        </w:rPr>
        <w:t xml:space="preserve">. But, in order to reform a system, we need to know what is wrong with it, and what "reform" means. Ultimately, this Article argues that the literature on criminal justice reform reflects two distinct ways of un- derstanding the system and its flaws. While </w:t>
      </w:r>
      <w:r w:rsidRPr="00627A43">
        <w:rPr>
          <w:rStyle w:val="StyleUnderline"/>
        </w:rPr>
        <w:t>cooperation and compromise will be essential to addressing the broken and unjust system</w:t>
      </w:r>
      <w:r w:rsidRPr="00627A43">
        <w:rPr>
          <w:sz w:val="16"/>
        </w:rPr>
        <w:t>, glossing over disagreement and nuance risks losing the power of the critiques that got us to this moment of possibility in the first place.</w:t>
      </w:r>
    </w:p>
    <w:p w14:paraId="6C8CC2F4" w14:textId="77777777" w:rsidR="0072796C" w:rsidRPr="00627A43" w:rsidRDefault="0072796C" w:rsidP="0072796C">
      <w:pPr>
        <w:pStyle w:val="ListParagraph"/>
      </w:pPr>
    </w:p>
    <w:p w14:paraId="6F1FF855" w14:textId="036D2D86" w:rsidR="0072796C" w:rsidRPr="00627A43" w:rsidRDefault="0072796C" w:rsidP="0072796C">
      <w:pPr>
        <w:pStyle w:val="Heading3"/>
      </w:pPr>
      <w:r w:rsidRPr="00627A43">
        <w:t>2AC – AT Feds Not Key</w:t>
      </w:r>
    </w:p>
    <w:p w14:paraId="3886D216" w14:textId="77777777" w:rsidR="0072796C" w:rsidRPr="00627A43" w:rsidRDefault="0072796C" w:rsidP="0072796C">
      <w:pPr>
        <w:pStyle w:val="Heading4"/>
      </w:pPr>
      <w:r w:rsidRPr="00627A43">
        <w:t>States would follow-on- the only thing holding them back is lack of federal initiative which the plan solves</w:t>
      </w:r>
    </w:p>
    <w:p w14:paraId="27365D8D" w14:textId="77777777" w:rsidR="0072796C" w:rsidRPr="00627A43" w:rsidRDefault="0072796C" w:rsidP="0072796C">
      <w:r w:rsidRPr="00627A43">
        <w:t xml:space="preserve">German </w:t>
      </w:r>
      <w:r w:rsidRPr="00627A43">
        <w:rPr>
          <w:rStyle w:val="Style13ptBold"/>
        </w:rPr>
        <w:t>Lopez, 11-10-2016</w:t>
      </w:r>
      <w:r w:rsidRPr="00627A43">
        <w:t>, "The case for optimism on criminal justice reform — even under President Trump," Vox, https://www.vox.com/policy-and-politics/2016/11/10/13580644/president-trump-criminal-justice-2016//rLiu</w:t>
      </w:r>
    </w:p>
    <w:p w14:paraId="6BAFAF9B" w14:textId="77777777" w:rsidR="0072796C" w:rsidRPr="00627A43" w:rsidRDefault="0072796C" w:rsidP="0072796C">
      <w:pPr>
        <w:rPr>
          <w:rStyle w:val="StyleUnderline"/>
        </w:rPr>
      </w:pPr>
      <w:r w:rsidRPr="00627A43">
        <w:rPr>
          <w:rStyle w:val="StyleUnderline"/>
        </w:rPr>
        <w:t>States have welcomed criminal justice reform,</w:t>
      </w:r>
      <w:r w:rsidRPr="00627A43">
        <w:rPr>
          <w:sz w:val="16"/>
        </w:rPr>
        <w:t xml:space="preserve"> even those that voted for Trump Robert Nickelsberg/Getty Images Okay, you might say, but doesn’t the fact that people at the local and state level elected Trump suggest that a bulk of Americans don’t want or at least don’t care for criminal justice reform? The reality is that Election Day actually disproves this assertion. As Americans voted for Trump, they also largely backed criminal justice reform. Marijuana legalization won in </w:t>
      </w:r>
      <w:hyperlink r:id="rId133" w:history="1">
        <w:r w:rsidRPr="00627A43">
          <w:rPr>
            <w:rStyle w:val="Hyperlink"/>
            <w:sz w:val="16"/>
          </w:rPr>
          <w:t>California</w:t>
        </w:r>
      </w:hyperlink>
      <w:r w:rsidRPr="00627A43">
        <w:rPr>
          <w:sz w:val="16"/>
        </w:rPr>
        <w:t xml:space="preserve">, </w:t>
      </w:r>
      <w:hyperlink r:id="rId134" w:history="1">
        <w:r w:rsidRPr="00627A43">
          <w:rPr>
            <w:rStyle w:val="Hyperlink"/>
            <w:sz w:val="16"/>
          </w:rPr>
          <w:t>Massachusetts</w:t>
        </w:r>
      </w:hyperlink>
      <w:r w:rsidRPr="00627A43">
        <w:rPr>
          <w:sz w:val="16"/>
        </w:rPr>
        <w:t xml:space="preserve">, and </w:t>
      </w:r>
      <w:hyperlink r:id="rId135" w:history="1">
        <w:r w:rsidRPr="00627A43">
          <w:rPr>
            <w:rStyle w:val="Hyperlink"/>
            <w:sz w:val="16"/>
          </w:rPr>
          <w:t>Nevada</w:t>
        </w:r>
      </w:hyperlink>
      <w:r w:rsidRPr="00627A43">
        <w:rPr>
          <w:sz w:val="16"/>
        </w:rPr>
        <w:t xml:space="preserve"> — and looks very likely to win in </w:t>
      </w:r>
      <w:hyperlink r:id="rId136" w:history="1">
        <w:r w:rsidRPr="00627A43">
          <w:rPr>
            <w:rStyle w:val="Hyperlink"/>
            <w:sz w:val="16"/>
          </w:rPr>
          <w:t>Maine</w:t>
        </w:r>
      </w:hyperlink>
      <w:r w:rsidRPr="00627A43">
        <w:rPr>
          <w:sz w:val="16"/>
        </w:rPr>
        <w:t xml:space="preserve">. Initiatives to reduce prison sentences passed in </w:t>
      </w:r>
      <w:hyperlink r:id="rId137" w:history="1">
        <w:r w:rsidRPr="00627A43">
          <w:rPr>
            <w:rStyle w:val="Hyperlink"/>
            <w:sz w:val="16"/>
          </w:rPr>
          <w:t>California</w:t>
        </w:r>
      </w:hyperlink>
      <w:r w:rsidRPr="00627A43">
        <w:rPr>
          <w:sz w:val="16"/>
        </w:rPr>
        <w:t xml:space="preserve"> and </w:t>
      </w:r>
      <w:hyperlink r:id="rId138" w:history="1">
        <w:r w:rsidRPr="00627A43">
          <w:rPr>
            <w:rStyle w:val="Hyperlink"/>
            <w:sz w:val="16"/>
          </w:rPr>
          <w:t>Oklahoma</w:t>
        </w:r>
      </w:hyperlink>
      <w:r w:rsidRPr="00627A43">
        <w:rPr>
          <w:sz w:val="16"/>
        </w:rPr>
        <w:t xml:space="preserve">. And </w:t>
      </w:r>
      <w:hyperlink r:id="rId139" w:history="1">
        <w:r w:rsidRPr="00627A43">
          <w:rPr>
            <w:rStyle w:val="Hyperlink"/>
            <w:sz w:val="16"/>
          </w:rPr>
          <w:t>New Mexico</w:t>
        </w:r>
      </w:hyperlink>
      <w:r w:rsidRPr="00627A43">
        <w:rPr>
          <w:sz w:val="16"/>
        </w:rPr>
        <w:t xml:space="preserve"> passed a constitutional amendment that dictates no one should be jailed because they can’t afford bail — a major reform to make sure people aren’t locked up just because they’re poor. </w:t>
      </w:r>
      <w:r w:rsidRPr="00627A43">
        <w:rPr>
          <w:rStyle w:val="StyleUnderline"/>
        </w:rPr>
        <w:t xml:space="preserve">Meanwhile, candidates for prosecutor who campaigned on criminal justice reform won in </w:t>
      </w:r>
      <w:hyperlink r:id="rId140" w:anchor=".wVtG0NNgG" w:history="1">
        <w:r w:rsidRPr="00627A43">
          <w:rPr>
            <w:rStyle w:val="StyleUnderline"/>
          </w:rPr>
          <w:t>several states</w:t>
        </w:r>
      </w:hyperlink>
      <w:r w:rsidRPr="00627A43">
        <w:rPr>
          <w:rStyle w:val="StyleUnderline"/>
        </w:rPr>
        <w:t xml:space="preserve">, including places like Florida and Texas that voted for Trump. These prosecutors are </w:t>
      </w:r>
      <w:hyperlink r:id="rId141" w:history="1">
        <w:r w:rsidRPr="00627A43">
          <w:rPr>
            <w:rStyle w:val="StyleUnderline"/>
          </w:rPr>
          <w:t>very important to the criminal justice system</w:t>
        </w:r>
      </w:hyperlink>
      <w:r w:rsidRPr="00627A43">
        <w:rPr>
          <w:rStyle w:val="StyleUnderline"/>
        </w:rPr>
        <w:t xml:space="preserve">. For instance, in 2014 then–Brooklyn District Attorney Kenneth Thompson </w:t>
      </w:r>
      <w:hyperlink r:id="rId142" w:history="1">
        <w:r w:rsidRPr="00627A43">
          <w:rPr>
            <w:rStyle w:val="StyleUnderline"/>
          </w:rPr>
          <w:t>announced</w:t>
        </w:r>
      </w:hyperlink>
      <w:r w:rsidRPr="00627A43">
        <w:rPr>
          <w:rStyle w:val="StyleUnderline"/>
        </w:rPr>
        <w:t xml:space="preserve"> that he will no longer enforce low-level </w:t>
      </w:r>
      <w:hyperlink r:id="rId143" w:history="1">
        <w:r w:rsidRPr="00627A43">
          <w:rPr>
            <w:rStyle w:val="StyleUnderline"/>
          </w:rPr>
          <w:t>marijuana</w:t>
        </w:r>
      </w:hyperlink>
      <w:r w:rsidRPr="00627A43">
        <w:rPr>
          <w:rStyle w:val="StyleUnderline"/>
        </w:rPr>
        <w:t xml:space="preserve"> arrests. Think about how this works: Pot is still very much illegal in New York, but the district attorney flat-out said that he will ignore that aspect of the law — and it was completely within his discretion to do so.</w:t>
      </w:r>
      <w:r w:rsidRPr="00627A43">
        <w:rPr>
          <w:sz w:val="16"/>
        </w:rPr>
        <w:t xml:space="preserve"> </w:t>
      </w:r>
      <w:r w:rsidRPr="00627A43">
        <w:rPr>
          <w:rStyle w:val="StyleUnderline"/>
        </w:rPr>
        <w:t>Not only did that mean people would no longer be prosecuted for these crimes, but it discouraged police from enforcing them</w:t>
      </w:r>
      <w:r w:rsidRPr="00627A43">
        <w:rPr>
          <w:sz w:val="16"/>
        </w:rPr>
        <w:t xml:space="preserve">. Another example of pro-reform Trump voters: Oklahoma. The state overwhelmingly elected Trump, with </w:t>
      </w:r>
      <w:hyperlink r:id="rId144" w:history="1">
        <w:r w:rsidRPr="00627A43">
          <w:rPr>
            <w:rStyle w:val="Hyperlink"/>
            <w:sz w:val="16"/>
          </w:rPr>
          <w:t>65.3 percent</w:t>
        </w:r>
      </w:hyperlink>
      <w:r w:rsidRPr="00627A43">
        <w:rPr>
          <w:sz w:val="16"/>
        </w:rPr>
        <w:t xml:space="preserve"> of voters backing him. Yet they voted, with </w:t>
      </w:r>
      <w:hyperlink r:id="rId145" w:history="1">
        <w:r w:rsidRPr="00627A43">
          <w:rPr>
            <w:rStyle w:val="Hyperlink"/>
            <w:sz w:val="16"/>
          </w:rPr>
          <w:t>58.2 percent</w:t>
        </w:r>
      </w:hyperlink>
      <w:r w:rsidRPr="00627A43">
        <w:rPr>
          <w:sz w:val="16"/>
        </w:rPr>
        <w:t xml:space="preserve"> support, to </w:t>
      </w:r>
      <w:hyperlink r:id="rId146" w:history="1">
        <w:r w:rsidRPr="00627A43">
          <w:rPr>
            <w:rStyle w:val="Hyperlink"/>
            <w:sz w:val="16"/>
          </w:rPr>
          <w:t>cut prison sentences</w:t>
        </w:r>
      </w:hyperlink>
      <w:r w:rsidRPr="00627A43">
        <w:rPr>
          <w:sz w:val="16"/>
        </w:rPr>
        <w:t xml:space="preserve"> by reclassifying certain property offenses and simple drug possession to misdemeanor crimes instead of felonies. And they also voted, with </w:t>
      </w:r>
      <w:hyperlink r:id="rId147" w:history="1">
        <w:r w:rsidRPr="00627A43">
          <w:rPr>
            <w:rStyle w:val="Hyperlink"/>
            <w:sz w:val="16"/>
          </w:rPr>
          <w:t>56.2 percent</w:t>
        </w:r>
      </w:hyperlink>
      <w:r w:rsidRPr="00627A43">
        <w:rPr>
          <w:sz w:val="16"/>
        </w:rPr>
        <w:t xml:space="preserve"> support, to use the money saved from cutting prison sentences to </w:t>
      </w:r>
      <w:hyperlink r:id="rId148" w:history="1">
        <w:r w:rsidRPr="00627A43">
          <w:rPr>
            <w:rStyle w:val="Hyperlink"/>
            <w:sz w:val="16"/>
          </w:rPr>
          <w:t>create a rehabilitation fund</w:t>
        </w:r>
      </w:hyperlink>
      <w:r w:rsidRPr="00627A43">
        <w:rPr>
          <w:sz w:val="16"/>
        </w:rPr>
        <w:t xml:space="preserve"> for mental health and drug abuse treatment programs. These are fairly big margins in favor of criminal justice reform. I’m not sure how voters reconcile their votes for Trump and this initiative. Maybe they just didn’t take Trump’s stances on criminal justice seriously, or their interests in his other stances overshadowed his ideas on criminal justice. Whatever the case, their preferences are made clear by the ballot initiatives. Okay, fine, you might say, but that only shows that voters want reform, but reform is going to take the work of Republican lawmakers that </w:t>
      </w:r>
      <w:hyperlink r:id="rId149" w:history="1">
        <w:r w:rsidRPr="00627A43">
          <w:rPr>
            <w:rStyle w:val="Hyperlink"/>
            <w:sz w:val="16"/>
          </w:rPr>
          <w:t>now control most of the state governments</w:t>
        </w:r>
      </w:hyperlink>
      <w:r w:rsidRPr="00627A43">
        <w:rPr>
          <w:sz w:val="16"/>
        </w:rPr>
        <w:t xml:space="preserve">. What’s to guarantee they’ll do it? </w:t>
      </w:r>
      <w:r w:rsidRPr="00627A43">
        <w:rPr>
          <w:rStyle w:val="StyleUnderline"/>
        </w:rPr>
        <w:t>There is no guarantee. But there is good reason to think they will do it. For one, there are powerful conservative special interest groups that want criminal justice reform</w:t>
      </w:r>
      <w:r w:rsidRPr="00627A43">
        <w:rPr>
          <w:sz w:val="16"/>
        </w:rPr>
        <w:t xml:space="preserve">. The Koch Institute and Heritage Foundation </w:t>
      </w:r>
      <w:hyperlink r:id="rId150" w:history="1">
        <w:r w:rsidRPr="00627A43">
          <w:rPr>
            <w:rStyle w:val="Hyperlink"/>
            <w:sz w:val="16"/>
          </w:rPr>
          <w:t>support it</w:t>
        </w:r>
      </w:hyperlink>
      <w:r w:rsidRPr="00627A43">
        <w:rPr>
          <w:sz w:val="16"/>
        </w:rPr>
        <w:t xml:space="preserve">, and the Koch brothers in particular have helped seed money out to state-level efforts — like </w:t>
      </w:r>
      <w:hyperlink r:id="rId151" w:history="1">
        <w:r w:rsidRPr="00627A43">
          <w:rPr>
            <w:rStyle w:val="Hyperlink"/>
            <w:sz w:val="16"/>
          </w:rPr>
          <w:t>Right on Crime</w:t>
        </w:r>
      </w:hyperlink>
      <w:r w:rsidRPr="00627A43">
        <w:rPr>
          <w:sz w:val="16"/>
        </w:rPr>
        <w:t xml:space="preserve"> — focused on bringing criminal justice reform. </w:t>
      </w:r>
      <w:r w:rsidRPr="00627A43">
        <w:rPr>
          <w:rStyle w:val="StyleUnderline"/>
        </w:rPr>
        <w:t xml:space="preserve">Some of the biggest backers of criminal justice reform have also been Republicans at the state level. It is absolutely true that many of these states, such as Georgia and Texas, have higher incarceration rates than the national average. But it is also true that they’ve been working to bring down their national average over the past several years. Just look at Texas’s incarceration rate, which </w:t>
      </w:r>
      <w:hyperlink r:id="rId152" w:history="1">
        <w:r w:rsidRPr="00627A43">
          <w:rPr>
            <w:rStyle w:val="StyleUnderline"/>
          </w:rPr>
          <w:t>sharply dropped under former Republican Gov. Rick Perry</w:t>
        </w:r>
      </w:hyperlink>
      <w:r w:rsidRPr="00627A43">
        <w:rPr>
          <w:rStyle w:val="StyleUnderline"/>
        </w:rPr>
        <w:t xml:space="preserve">: </w:t>
      </w:r>
      <w:hyperlink r:id="rId153" w:history="1">
        <w:r w:rsidRPr="00627A43">
          <w:rPr>
            <w:rStyle w:val="StyleUnderline"/>
          </w:rPr>
          <w:t>Prison Policy Initiative</w:t>
        </w:r>
      </w:hyperlink>
      <w:r w:rsidRPr="00627A43">
        <w:rPr>
          <w:rStyle w:val="StyleUnderline"/>
        </w:rPr>
        <w:t xml:space="preserve"> It’s not just Texas, either. After </w:t>
      </w:r>
      <w:hyperlink r:id="rId154" w:history="1">
        <w:r w:rsidRPr="00627A43">
          <w:rPr>
            <w:rStyle w:val="StyleUnderline"/>
          </w:rPr>
          <w:t>a 2014 Atlanta Journal-Constitution report</w:t>
        </w:r>
      </w:hyperlink>
      <w:r w:rsidRPr="00627A43">
        <w:rPr>
          <w:rStyle w:val="StyleUnderline"/>
        </w:rPr>
        <w:t xml:space="preserve"> found that “substantially fewer African-Americans are being locked up in Georgia,”</w:t>
      </w:r>
      <w:r w:rsidRPr="00627A43">
        <w:rPr>
          <w:sz w:val="16"/>
        </w:rPr>
        <w:t xml:space="preserve"> Republican Gov. Nathan Deal </w:t>
      </w:r>
      <w:hyperlink r:id="rId155" w:history="1">
        <w:r w:rsidRPr="00627A43">
          <w:rPr>
            <w:rStyle w:val="Hyperlink"/>
            <w:sz w:val="16"/>
          </w:rPr>
          <w:t>responded</w:t>
        </w:r>
      </w:hyperlink>
      <w:r w:rsidRPr="00627A43">
        <w:rPr>
          <w:sz w:val="16"/>
        </w:rPr>
        <w:t xml:space="preserve"> in glowing terms, highlighting his reform efforts: Since taking office, I have spearheaded legislation to overhaul Georgia's adult and juvenile criminal justice systems because we simply could not afford the continually increasing costs of incarceration. Accountability court funding and improved rules for probation detention centers have successfully addressed the large jail backlog and high costs paid to counties housing state offenders. By identifying low-risk, nonviolent offenders and more effective ways to rehabilitate them, we are steering these offenders away from a life of crime and reserving our expensive prison beds for the violent offenders who pose a public safety risk. Texas, Georgia, and other Republican states still have a lot of work to do. They are, again, still </w:t>
      </w:r>
      <w:hyperlink r:id="rId156" w:history="1">
        <w:r w:rsidRPr="00627A43">
          <w:rPr>
            <w:rStyle w:val="Hyperlink"/>
            <w:sz w:val="16"/>
          </w:rPr>
          <w:t>above the national average on incarceration</w:t>
        </w:r>
      </w:hyperlink>
      <w:r w:rsidRPr="00627A43">
        <w:rPr>
          <w:sz w:val="16"/>
        </w:rPr>
        <w:t xml:space="preserve">, suggesting that they still have relatively punitive criminal justice policies compared with everyone else. And there is also admittedly less movement on police reforms. But that’s likely because it’s a relatively new issue — getting traction only in the past couple of years, following </w:t>
      </w:r>
      <w:hyperlink r:id="rId157" w:history="1">
        <w:r w:rsidRPr="00627A43">
          <w:rPr>
            <w:rStyle w:val="Hyperlink"/>
            <w:sz w:val="16"/>
          </w:rPr>
          <w:t>the 2014 police shooting of Michael Brown</w:t>
        </w:r>
      </w:hyperlink>
      <w:r w:rsidRPr="00627A43">
        <w:rPr>
          <w:sz w:val="16"/>
        </w:rPr>
        <w:t xml:space="preserve"> in Ferguson, Missouri. It is possible that there will be more movement on this end over time, but it’s hard to say for certain. </w:t>
      </w:r>
      <w:r w:rsidRPr="00627A43">
        <w:rPr>
          <w:rStyle w:val="StyleUnderline"/>
        </w:rPr>
        <w:t>Still, there’s good reason to believe that progress will keep coming — not just because reform seemed to win in down-ballot local and state-level races on Election Day, but also because that’s what the broader public has said it wants</w:t>
      </w:r>
      <w:r w:rsidRPr="00627A43">
        <w:rPr>
          <w:sz w:val="16"/>
        </w:rPr>
        <w:t xml:space="preserve">. The public has been warming up to criminal justice reform for a long time Surveys have consistently found that Americans want criminal justice reform. Years of polls from </w:t>
      </w:r>
      <w:hyperlink r:id="rId158" w:history="1">
        <w:r w:rsidRPr="00627A43">
          <w:rPr>
            <w:rStyle w:val="Hyperlink"/>
            <w:sz w:val="16"/>
          </w:rPr>
          <w:t>Gallup</w:t>
        </w:r>
      </w:hyperlink>
      <w:r w:rsidRPr="00627A43">
        <w:rPr>
          <w:sz w:val="16"/>
        </w:rPr>
        <w:t xml:space="preserve"> demonstrate this: In 1992, 83 percent of Americans said the justice system’s handling of crime wasn’t tough enough. In 2016, only 45 percent said it wasn’t tough enough — a 46 percent decline. </w:t>
      </w:r>
      <w:hyperlink r:id="rId159" w:history="1">
        <w:r w:rsidRPr="00627A43">
          <w:rPr>
            <w:rStyle w:val="Hyperlink"/>
            <w:sz w:val="16"/>
          </w:rPr>
          <w:t>Recent polling</w:t>
        </w:r>
      </w:hyperlink>
      <w:r w:rsidRPr="00627A43">
        <w:rPr>
          <w:sz w:val="16"/>
        </w:rPr>
        <w:t xml:space="preserve"> by Vox and Morning Consult told a similar story. About 51 percent said there are too many people in prison in the US, while just 19 percent said there were not enough. And although most still don’t want to reduce prison sentences for violent offenders (who make up about </w:t>
      </w:r>
      <w:hyperlink r:id="rId160" w:history="1">
        <w:r w:rsidRPr="00627A43">
          <w:rPr>
            <w:rStyle w:val="Hyperlink"/>
            <w:sz w:val="16"/>
          </w:rPr>
          <w:t>40 percent</w:t>
        </w:r>
      </w:hyperlink>
      <w:r w:rsidRPr="00627A43">
        <w:rPr>
          <w:sz w:val="16"/>
        </w:rPr>
        <w:t xml:space="preserve"> of the prison system), 78 percent said they support reducing prison time for nonviolent offenders with a low risk of committing another crime. Similarly, polls have found broad agreement on some policing reforms. </w:t>
      </w:r>
      <w:hyperlink r:id="rId161" w:history="1">
        <w:r w:rsidRPr="00627A43">
          <w:rPr>
            <w:rStyle w:val="Hyperlink"/>
            <w:sz w:val="16"/>
          </w:rPr>
          <w:t>A 2015 survey</w:t>
        </w:r>
      </w:hyperlink>
      <w:r w:rsidRPr="00627A43">
        <w:rPr>
          <w:sz w:val="16"/>
        </w:rPr>
        <w:t xml:space="preserve"> from the libertarian Cato Institute and polling firm YouGov, for example, found that 92 percent of Americans support equipping police with body cameras, and 55 percent said they would be willing to see an increase in their personal tax bill to pay for police-worn body cameras. Similarly, </w:t>
      </w:r>
      <w:hyperlink r:id="rId162" w:history="1">
        <w:r w:rsidRPr="00627A43">
          <w:rPr>
            <w:rStyle w:val="Hyperlink"/>
            <w:sz w:val="16"/>
          </w:rPr>
          <w:t>a 2015 survey</w:t>
        </w:r>
      </w:hyperlink>
      <w:r w:rsidRPr="00627A43">
        <w:rPr>
          <w:sz w:val="16"/>
        </w:rPr>
        <w:t xml:space="preserve"> by the Progressive Change Institute found that 61 percent of likely 2016 voters support requiring special prosecutors to investigate and prosecute killings by police. </w:t>
      </w:r>
      <w:r w:rsidRPr="00627A43">
        <w:rPr>
          <w:rStyle w:val="StyleUnderline"/>
        </w:rPr>
        <w:t>Then there are the big reform movements going on, from Black Lives Matter to the Koch brothers–funded effort to reform the criminal justice system and make it less punitive</w:t>
      </w:r>
      <w:r w:rsidRPr="00627A43">
        <w:rPr>
          <w:sz w:val="16"/>
        </w:rPr>
        <w:t xml:space="preserve">. One reason for this softening on criminal justice issues may be that there’s not, despite Trump’s warnings, that much crime anymore. The latest FBI report </w:t>
      </w:r>
      <w:hyperlink r:id="rId163" w:history="1">
        <w:r w:rsidRPr="00627A43">
          <w:rPr>
            <w:rStyle w:val="Hyperlink"/>
            <w:sz w:val="16"/>
          </w:rPr>
          <w:t>showed</w:t>
        </w:r>
      </w:hyperlink>
      <w:r w:rsidRPr="00627A43">
        <w:rPr>
          <w:sz w:val="16"/>
        </w:rPr>
        <w:t xml:space="preserve"> an uptick in the murder rate — the most reliable proxy for broader crime rates — in 2015, but the murder rate still remained half of what it was at its peak in the 1990s. Unsurprisingly, then, the polls show that Americans really are much less worried about crime than they were decades ago. Gallup’s polling shows Americans in the 1960s, ’70s, ’80s, and especially the early ’90s were much more likely than they are today to say that crime was “the most important problem” facing the US</w:t>
      </w:r>
      <w:r w:rsidRPr="00627A43">
        <w:rPr>
          <w:rStyle w:val="StyleUnderline"/>
        </w:rPr>
        <w:t>. Looking at these trends, it seems pretty clear where the public is going. While Trump’s victory is definitely alarming for the prospects of criminal justice reform at the federal level, there’s good reason to believe that local and state governments — where a bulk of lawmaking happens — will continue to push toward reform.</w:t>
      </w:r>
    </w:p>
    <w:p w14:paraId="4DF0AECA" w14:textId="77777777" w:rsidR="0072796C" w:rsidRPr="00627A43" w:rsidRDefault="0072796C" w:rsidP="0072796C"/>
    <w:p w14:paraId="6789A639" w14:textId="47A2988A" w:rsidR="0072796C" w:rsidRPr="00627A43" w:rsidRDefault="0072796C" w:rsidP="0072796C">
      <w:pPr>
        <w:pStyle w:val="Heading3"/>
      </w:pPr>
      <w:r w:rsidRPr="00627A43">
        <w:t>2AC – AT Police won’t Comply</w:t>
      </w:r>
    </w:p>
    <w:p w14:paraId="26BABD7D" w14:textId="77777777" w:rsidR="0072796C" w:rsidRPr="00627A43" w:rsidRDefault="0072796C" w:rsidP="0072796C">
      <w:pPr>
        <w:pStyle w:val="ListParagraph"/>
        <w:numPr>
          <w:ilvl w:val="0"/>
          <w:numId w:val="14"/>
        </w:numPr>
      </w:pPr>
      <w:r w:rsidRPr="00627A43">
        <w:t>The plan abolishes all police – doesn’t matter if they won’t comply b/c they don’t exist</w:t>
      </w:r>
    </w:p>
    <w:p w14:paraId="650423A6" w14:textId="77777777" w:rsidR="0072796C" w:rsidRPr="00627A43" w:rsidRDefault="0072796C" w:rsidP="0072796C">
      <w:pPr>
        <w:pStyle w:val="ListParagraph"/>
        <w:numPr>
          <w:ilvl w:val="0"/>
          <w:numId w:val="14"/>
        </w:numPr>
      </w:pPr>
      <w:r w:rsidRPr="00627A43">
        <w:t xml:space="preserve">The Lopez 16 card from Feds not Key kinda answers this </w:t>
      </w:r>
    </w:p>
    <w:p w14:paraId="6AD87CD5" w14:textId="77777777" w:rsidR="0072796C" w:rsidRPr="00627A43" w:rsidRDefault="0072796C" w:rsidP="0072796C">
      <w:pPr>
        <w:pStyle w:val="ListParagraph"/>
      </w:pPr>
    </w:p>
    <w:p w14:paraId="0E39D5F1" w14:textId="77777777" w:rsidR="0072796C" w:rsidRPr="00627A43" w:rsidRDefault="0072796C" w:rsidP="0072796C">
      <w:pPr>
        <w:rPr>
          <w:sz w:val="16"/>
        </w:rPr>
      </w:pPr>
    </w:p>
    <w:p w14:paraId="5BD13B04" w14:textId="77777777" w:rsidR="0072796C" w:rsidRPr="00627A43" w:rsidRDefault="0072796C" w:rsidP="0072796C">
      <w:pPr>
        <w:pStyle w:val="Heading4"/>
      </w:pPr>
      <w:r w:rsidRPr="00627A43">
        <w:t>More ev about how abolition addresses root cause of violence/policing so police compliance doesn’t matter b/c they won’t exist</w:t>
      </w:r>
    </w:p>
    <w:p w14:paraId="04D1F8B3" w14:textId="77777777" w:rsidR="0072796C" w:rsidRPr="00627A43" w:rsidRDefault="0072796C" w:rsidP="0072796C">
      <w:r w:rsidRPr="00627A43">
        <w:t xml:space="preserve">Isaac </w:t>
      </w:r>
      <w:r w:rsidRPr="00627A43">
        <w:rPr>
          <w:rStyle w:val="Style13ptBold"/>
        </w:rPr>
        <w:t>Chotiner, 6-10</w:t>
      </w:r>
      <w:r w:rsidRPr="00627A43">
        <w:t>-2020, "How the Federal Government Can Reform the Police," New Yorker, https://www.newyorker.com/news/q-and-a/how-the-federal-government-can-reform-the-police//rLiu</w:t>
      </w:r>
    </w:p>
    <w:p w14:paraId="063EA241" w14:textId="77777777" w:rsidR="0072796C" w:rsidRPr="00627A43" w:rsidRDefault="0072796C" w:rsidP="0072796C">
      <w:pPr>
        <w:rPr>
          <w:rStyle w:val="StyleUnderline"/>
        </w:rPr>
      </w:pPr>
      <w:r w:rsidRPr="00627A43">
        <w:rPr>
          <w:sz w:val="16"/>
        </w:rPr>
        <w:t xml:space="preserve">To discuss </w:t>
      </w:r>
      <w:r w:rsidRPr="00627A43">
        <w:rPr>
          <w:rStyle w:val="StyleUnderline"/>
        </w:rPr>
        <w:t>how best to reform America’s police departments</w:t>
      </w:r>
      <w:r w:rsidRPr="00627A43">
        <w:rPr>
          <w:sz w:val="16"/>
        </w:rPr>
        <w:t xml:space="preserve">, I spoke by phone with Tracey Meares, a professor and the founding director of the Justice Collaboratory at Yale Law School. In 2015, Meares served on President Obama’s Task Force on Twenty-first Century Policing, which was convened in response to the unrest in Ferguson, Missouri, and offered a detailed set of recommendations for how police departments could build better relationships with the communities they serve. During our conversation, which has been edited for length and clarity, we discussed how much reform can take place at the federal level, why Obama’s task force didn’t focus on structural problems, and what “defunding the police” means in practice. Michelle Alexander wrote, in a recent </w:t>
      </w:r>
      <w:hyperlink r:id="rId164" w:tgtFrame="_blank" w:history="1">
        <w:r w:rsidRPr="00627A43">
          <w:rPr>
            <w:rStyle w:val="Hyperlink"/>
            <w:sz w:val="16"/>
          </w:rPr>
          <w:t>Op-Ed for the Times</w:t>
        </w:r>
      </w:hyperlink>
      <w:r w:rsidRPr="00627A43">
        <w:rPr>
          <w:sz w:val="16"/>
        </w:rPr>
        <w:t xml:space="preserve">, “After decades of reform, countless commissions and task forces and millions of dollars poured into ‘smart on crime’ approaches, the police behave with about as much brutality today as they did in 1966.” What’s your response to that? I have a couple of responses. Let’s start with talking about people killed by police as a way of trying to figure out how to respond to that question. We know that from the time people have been trying to get a count, it has been difficult. We don’t have adequate national data on this question, which I think is really important. Even trying to understand the shape of the problem is incredibly difficult when there are no standardized measures of what police do, and then no requirement that those measures be reported to the federal government so that there could be the possibility of oversight. It makes talking about this really hard. That’s one of the reasons why one of the commissions that I served on—the Obama task force—mentioned that issue as something incredibly important to do five years ago. And I also think it is fair to say that some of these commissions have recommended policies and approaches that have changed things. So, for example, I think it’s notable that there are police executives across the country who are speaking out and who condemned George Floyd’s killing in really strong terms, and I don’t think that would have happened ten years ago. I also think that we can point to city agencies across the country where reforms have made a difference, for example, in the number of people who are killed. But that’s not her point. I don’t think her point is that there has been absolutely no change. The point is that these kinds of changes around the edges have not addressed the fundamental issues identified by the Kerner Commission, the commission, fifty years ago, about how police violence relates to the communities that they supposedly serve. And that’s really, I think, that’s the crux of the matter. So then, turning to that fundamental issue, what do you think about the idea of “defunding the police,” and what specifically does the phrase mean to you? I wrote a </w:t>
      </w:r>
      <w:hyperlink r:id="rId165" w:tgtFrame="_blank" w:history="1">
        <w:r w:rsidRPr="00627A43">
          <w:rPr>
            <w:rStyle w:val="Hyperlink"/>
            <w:sz w:val="16"/>
          </w:rPr>
          <w:t>piece</w:t>
        </w:r>
      </w:hyperlink>
      <w:r w:rsidRPr="00627A43">
        <w:rPr>
          <w:sz w:val="16"/>
        </w:rPr>
        <w:t xml:space="preserve"> in the Boston Review, in 2017, arguing that policing as we know it must be abolished before it can be transformed. And the point of that was to understand that the way the state goes about supporting the polity’s interest in safety cannot just be sending armed first responders to places that the state had a hand in creating over a very long time in history, which was also what Michelle Alexander is talking about in her piece. And so when people say “defund,” I think they are saying resources that go to this armed first responder ought to go to a bunch of other aspects of the state that support community vitality and community flourishing. So my view is that we need to have a serious conversation about the set of public goods that the polity is entitled to in order to maintain safety and security. What would those things be, specifically? I want to start with the state’s response. There is a whole set of emergency first-response things that the state provides that we don’t need to have an armed person doing. One person couldn’t possibly be trained really well to respond to all of the kinds of things that we expect police to respond to. You can imagine having emergency mental-health-crisis folks showing up to do certain kinds of things. You can imagine having community-based problem solvers addressing more long-term issues that communities face in terms of achieving their goals and projects and making their communities nicer and better places to live. But you can also imagine rethinking how we deliver public health in this country, and I think a lot of that is going to happen more on the local level, at least in the immediate term, as </w:t>
      </w:r>
      <w:r w:rsidRPr="00627A43">
        <w:rPr>
          <w:rStyle w:val="StyleUnderline"/>
        </w:rPr>
        <w:t xml:space="preserve">Congress continues to debate our national response to health care. This may be too wonky, but there’s this thing called the police power that the state has, right? It’s the state’s power to legislate for the general welfare of its citizens. So the police power that sends out armed first responders is also the power of the state that we’ve been dealing with in our </w:t>
      </w:r>
      <w:hyperlink r:id="rId166" w:history="1">
        <w:r w:rsidRPr="00627A43">
          <w:rPr>
            <w:rStyle w:val="StyleUnderline"/>
          </w:rPr>
          <w:t>covid-19</w:t>
        </w:r>
      </w:hyperlink>
      <w:r w:rsidRPr="00627A43">
        <w:rPr>
          <w:rStyle w:val="StyleUnderline"/>
        </w:rPr>
        <w:t xml:space="preserve"> response. And it’s also the power of the state to require minimum education standards. So, for me, when I think about reconstructing police, I’m actually talking about a fulsome discussion of the police power. President Obama’s commission did not talk about defunding police or abolishing police.</w:t>
      </w:r>
      <w:r w:rsidRPr="00627A43">
        <w:rPr>
          <w:sz w:val="16"/>
        </w:rPr>
        <w:t xml:space="preserve"> No. There have been two critiques of the commission’s work. One was that it wasn’t radical enough and tried to reform things that needed to be completely reconceived, and the second was that it didn’t work because the Trump Administration undermined its execution after 2016. What do you think about each? Let’s start with the second, about how the current Administration has addressed this. </w:t>
      </w:r>
      <w:r w:rsidRPr="00627A43">
        <w:rPr>
          <w:rStyle w:val="StyleUnderline"/>
        </w:rPr>
        <w:t>To the extent that there was an attempt to begin to implement some of those recommendations that happened late in the Obama Administration, there’s this thing called the implementation guide, which shows some examples of what folks did across the country. And there was one relatively large demonstration project that I participated in. It was a $4.7 million strategy over six cities in three years to try to implement some training ideas and the like. We were excited to be able to demonstrate an impact. But I’m not sure that there was a level of serious investment, in part because of the change of Administration. The current Administration just dropped all of the task force’s work</w:t>
      </w:r>
      <w:r w:rsidRPr="00627A43">
        <w:rPr>
          <w:sz w:val="16"/>
        </w:rPr>
        <w:t xml:space="preserve">. [The Washington Post </w:t>
      </w:r>
      <w:hyperlink r:id="rId167" w:tgtFrame="_blank" w:history="1">
        <w:r w:rsidRPr="00627A43">
          <w:rPr>
            <w:rStyle w:val="Hyperlink"/>
            <w:sz w:val="16"/>
          </w:rPr>
          <w:t>reported</w:t>
        </w:r>
      </w:hyperlink>
      <w:r w:rsidRPr="00627A43">
        <w:rPr>
          <w:sz w:val="16"/>
        </w:rPr>
        <w:t xml:space="preserve"> that a spokesperson for the Department of Justice “noted that the probes have not gone away entirely—pointing to a pattern-or-practice case initiated last year into the former narcotics unit of the Springfield, Mass., police department.”] That said, my own view about the recommendations is that, even if every single one of them had been fully implemented across the country, the kind of conversation that we are starting to have now would still be necessary. Because a lot of those recommendations were about how to make what is happening now better. </w:t>
      </w:r>
      <w:r w:rsidRPr="00627A43">
        <w:rPr>
          <w:rStyle w:val="StyleUnderline"/>
        </w:rPr>
        <w:t xml:space="preserve">And we can make what is happening now better. I am trying to get at what is so complicated for people when they hear the words “abolish the police.” There is an assumption that the only way to deliver public safety, and safety supported by state resources and responses, is this entity that is fundamentally defined by its use of force. And I think the Obama task force tried to question some of that in the first pillar by talking about shifting the mind-set of police from warriors to guardians, for example, and trying to change the orientation of the first responders who come with guns to a different mind-set, and that mind-set should not just be about a war on crime and getting the bad guy but should instead be about seeing themselves as agents of the community they are working for. </w:t>
      </w:r>
      <w:r w:rsidRPr="00627A43">
        <w:rPr>
          <w:sz w:val="16"/>
        </w:rPr>
        <w:t xml:space="preserve">Police are an agency, and an agent needs a principal, and the principal is the community they serve. And, too often, communities marked by racism and poverty are that way because of a really long history. And the Kerner Commission noted this fifty years ago. But, over all, the kind of recommendations that the Obama task force was talking about, specifically for policing, were never about getting at the heart of what the Kerner Commission documented fifty years ago. You were on the task force. Why do you think that was? What do you mean, why do I think that was? Because that wasn’t what we were asked to do. Asked to do by the President, you’re saying? Yeah. And we had a very tight timeline. If you look at the Kerner Commission and President Johnson’s commission on policing, in 1967, those were very long commissions with teams of researchers and they spent a really long time documenting the state of affairs at the time and what was necessary. We did our work in like fifty-two days. I’m just curious why the commission didn’t have more time, and why some of these longer-term, structural issues didn’t come up. Why do you think that might’ve been? Were there politics involved, or what? Well, look, I was not in charge, but I think people thought that there were some things that could happen right then and that needed to happen right then to change the state of policing as we knew it—and that we ought to try to get that done. </w:t>
      </w:r>
      <w:r w:rsidRPr="00627A43">
        <w:rPr>
          <w:rStyle w:val="StyleUnderline"/>
        </w:rPr>
        <w:t xml:space="preserve">And I guess I don’t see it as that different from the ways in which we can have a conversation, or, at least, I think we ought to be able to have a conversation, today, about proposals like </w:t>
      </w:r>
      <w:hyperlink r:id="rId168" w:tgtFrame="_blank" w:history="1">
        <w:r w:rsidRPr="00627A43">
          <w:rPr>
            <w:rStyle w:val="StyleUnderline"/>
          </w:rPr>
          <w:t>8 Can’t Wait</w:t>
        </w:r>
      </w:hyperlink>
      <w:r w:rsidRPr="00627A43">
        <w:rPr>
          <w:rStyle w:val="StyleUnderline"/>
        </w:rPr>
        <w:t xml:space="preserve">, while also talking about these critical broader issues. I don’t see why we can’t do both of them at the same time. Has your perspective on any specific policy issues changed in the last five years? VIDEO FROM THE NEW YORKER </w:t>
      </w:r>
      <w:hyperlink r:id="rId169" w:tgtFrame="_blank" w:history="1">
        <w:r w:rsidRPr="00627A43">
          <w:rPr>
            <w:rStyle w:val="StyleUnderline"/>
          </w:rPr>
          <w:t xml:space="preserve"> George Floyd’s Death Sets Off a Wave of Protests </w:t>
        </w:r>
      </w:hyperlink>
      <w:r w:rsidRPr="00627A43">
        <w:rPr>
          <w:rStyle w:val="StyleUnderline"/>
        </w:rPr>
        <w:t xml:space="preserve"> The research that I do on procedural justice is basically a socio-psychological theory of how people come to understand the fairness of all kinds of authorities, not just police and, in fact, not even just justice-system actors</w:t>
      </w:r>
      <w:r w:rsidRPr="00627A43">
        <w:rPr>
          <w:rStyle w:val="Emphasis"/>
        </w:rPr>
        <w:t>. It could be public-school teachers, it could be managers. I have written about that in terms of making proposals about what policing agencies can do to improve how their members interact with people. But I also think about that work at a higher level of generality, which has a goal answering the question of how the state can and should relate to its citizens. Having an orientation toward citizens that relies on fear rather than building trust is not a good approach</w:t>
      </w:r>
      <w:r w:rsidRPr="00627A43">
        <w:rPr>
          <w:sz w:val="16"/>
        </w:rPr>
        <w:t xml:space="preserve">. One of the things that I’ve found to be interesting is that people will criticize the work by looking at the policy proposals or the training and thinking that’s what it’s about, which is interesting to me, because that’s not what it’s about, </w:t>
      </w:r>
      <w:r w:rsidRPr="00627A43">
        <w:rPr>
          <w:rStyle w:val="Emphasis"/>
        </w:rPr>
        <w:t>actually. One critique is that the theory of procedural justice can be utilized only for the purposes of police. Procedural justice has become, in some corners, synonymous with the kind of tinkering reforms that Michelle Alexander criticized in her piece. My own view is that the theory can teach us something much deeper and bigger than that. One critique that activists have made is that people should not look to Washington for all the solutions</w:t>
      </w:r>
      <w:r w:rsidRPr="00627A43">
        <w:rPr>
          <w:sz w:val="16"/>
        </w:rPr>
        <w:t xml:space="preserve">. What specifically do you think can be done at the federal level, and what needs to be realized at the state and local level? It is true that there is very little that can be mandated at the federal level. So, for example, when people talk about federal use-of-force standards, that’s actually hard to do, because there are eighteen thousand policing agencies that do not report to the federal government. So how does that work? Some folks talk about proposals of doing it through Section Five of the Fourteenth Amendment, like the Voting Rights Act, or something like that. But I think that it is very important to constantly pay attention to these federalism concerns. One thing you could do is to have a national accreditation body, a real one, that would rely on data and that would set out minimum policies for accreditation and then require that agencies demonstrate compliance with those policies. </w:t>
      </w:r>
      <w:r w:rsidRPr="00627A43">
        <w:rPr>
          <w:rStyle w:val="StyleUnderline"/>
        </w:rPr>
        <w:t xml:space="preserve">So that’s what you could do at the federal level. At the state level, at the same time, you would have every state pass legislation that requires that agencies be accredited, and then, to motivate that, you could actually have funding for the state be conditioned on having some kind of accreditation receipt. That’s the kind of thing that I think people should be thinking about, because too often federal legislation will just focus on federal law enforcement and federal agencies, which is not nothing, but it’s not the eighteen thousand agencies, right? </w:t>
      </w:r>
      <w:r w:rsidRPr="00627A43">
        <w:rPr>
          <w:sz w:val="16"/>
        </w:rPr>
        <w:t>Reorienting tasks that police do toward other agencies would have to be done almost entirely locally, yes? Correct. I don’t see how the federal government would mandate that. I suppose that, depending on what the accreditation points or substantive standards are, it might have a downstream effect. Something we heard about several years ago with regard to Baltimore and some other cities was “under-policing.” People on both the left and the right were concerned about cities being under-policed. Is that something that you were also concerned about, and is there a way to put these reforms into place without leading to some of the problems of under-policing that we’ve seen? Yes. “Under-policing” is a phrase like “defunding,” in a sense. What many people are referring to is the fact that there are places—maybe in Baltimore, but the account I’m most familiar with is Los Angeles—where people are killed, and police simply don’t respond. Jill Leovy’s book “</w:t>
      </w:r>
      <w:hyperlink r:id="rId170" w:tgtFrame="_blank" w:history="1">
        <w:r w:rsidRPr="00627A43">
          <w:rPr>
            <w:rStyle w:val="Hyperlink"/>
            <w:sz w:val="16"/>
          </w:rPr>
          <w:t>Ghettoside</w:t>
        </w:r>
      </w:hyperlink>
      <w:r w:rsidRPr="00627A43">
        <w:rPr>
          <w:sz w:val="16"/>
        </w:rPr>
        <w:t xml:space="preserve">” is all about it. And so, in a world in which police don’t respond at all when people are killed, folks will say, Well, why aren’t you showing up? You show up in a context in which people are selling loose cigarettes on the corner, and then, when we really need you, you’re not showing up at all. </w:t>
      </w:r>
      <w:r w:rsidRPr="00627A43">
        <w:rPr>
          <w:rStyle w:val="StyleUnderline"/>
        </w:rPr>
        <w:t xml:space="preserve">To me, the question is: What is the response that a city has to deal with violence? And I think </w:t>
      </w:r>
      <w:hyperlink r:id="rId171" w:tgtFrame="_blank" w:history="1">
        <w:r w:rsidRPr="00627A43">
          <w:rPr>
            <w:rStyle w:val="StyleUnderline"/>
          </w:rPr>
          <w:t>Pat Sharkey</w:t>
        </w:r>
      </w:hyperlink>
      <w:r w:rsidRPr="00627A43">
        <w:rPr>
          <w:rStyle w:val="StyleUnderline"/>
        </w:rPr>
        <w:t xml:space="preserve"> has done some amazing work showing that the city’s response doesn’t have to be armed responders, and that it can much more effectively be done, in some cases, by other groups. But I think the over-all point is to say there are places right now which we hope don’t always look like what they do now because they’ll get the support they need.</w:t>
      </w:r>
      <w:r w:rsidRPr="00627A43">
        <w:rPr>
          <w:sz w:val="16"/>
        </w:rPr>
        <w:t xml:space="preserve"> But we’re going to have a need in some context and some cases for an emergency response that possibly has force involved. And the question is: What is that going to look like? And the answer is? Well, it ought to be limited. And that’s where all these other reforms come into play. Certainly in terms of how they respond, there should be fewer people with guns. How they use force should change. </w:t>
      </w:r>
      <w:r w:rsidRPr="00627A43">
        <w:rPr>
          <w:rStyle w:val="StyleUnderline"/>
        </w:rPr>
        <w:t>How they engage with people should change. But I think your over-all point is, Are people forgetting about the reason why police are sent to certain communities? And I think the answer is no, they’re not. They’re paying attention to the fact that the reason why some of these places look like they do is because of decades of disinvestment, and so they want to call attention to th</w:t>
      </w:r>
      <w:r w:rsidRPr="00627A43">
        <w:rPr>
          <w:sz w:val="16"/>
        </w:rPr>
        <w:t xml:space="preserve">at. Are there any cities that have tried to invest in new models, where the police are doing fewer tasks, and do we have data on what that looks like? Camden, New Jersey, is one example people sometimes talk about. I actually think we don’t have really good data. I think we have demonstrations of what things could look like, and, therefore, let’s try that and then measure it. Camden is one that people point to. I think Oakland is another place that’s probably useful as a point of comparison, where you’re talking about collaboration between the police as we know them and community organizations and the like. I might point to Stockton, California, as another example. </w:t>
      </w:r>
      <w:r w:rsidRPr="00627A43">
        <w:rPr>
          <w:rStyle w:val="StyleUnderline"/>
        </w:rPr>
        <w:t xml:space="preserve">But, again, I would say these are more demonstration projects—that there was a change in the orientation of policing, and more emphasis placed on community organizations and investments, and a resulting drop in homicides, and a drop in police use of force, and so on. But to be able to really specify the contribution that the different entities are making, we need—I hate to sound like that person, but, yeah, we need data. We actually need a lot more data on what police themselves do in order to be able to say something about what these other entities can do and are doing. And we don’t have it. </w:t>
      </w:r>
    </w:p>
    <w:p w14:paraId="2BE34612" w14:textId="77777777" w:rsidR="0072796C" w:rsidRPr="00627A43" w:rsidRDefault="0072796C" w:rsidP="0072796C">
      <w:pPr>
        <w:pStyle w:val="ListParagraph"/>
      </w:pPr>
    </w:p>
    <w:p w14:paraId="4903EBB1" w14:textId="77777777" w:rsidR="0072796C" w:rsidRPr="00627A43" w:rsidRDefault="0072796C" w:rsidP="0072796C"/>
    <w:p w14:paraId="256E615D" w14:textId="22EBFBEE" w:rsidR="0072796C" w:rsidRPr="00627A43" w:rsidRDefault="0072796C" w:rsidP="0072796C">
      <w:pPr>
        <w:pStyle w:val="Heading3"/>
      </w:pPr>
      <w:r w:rsidRPr="00627A43">
        <w:t>2AC – AT State/Private Police Circumvention</w:t>
      </w:r>
    </w:p>
    <w:p w14:paraId="1699E86E" w14:textId="77777777" w:rsidR="0072796C" w:rsidRPr="00627A43" w:rsidRDefault="0072796C" w:rsidP="0072796C">
      <w:pPr>
        <w:pStyle w:val="ListParagraph"/>
        <w:numPr>
          <w:ilvl w:val="0"/>
          <w:numId w:val="13"/>
        </w:numPr>
      </w:pPr>
      <w:r w:rsidRPr="00627A43">
        <w:t>Indict the Discover Policing evidence – it’s not great – answering the State Police Fill-in shouldn’t be too hard</w:t>
      </w:r>
    </w:p>
    <w:p w14:paraId="29768DEB" w14:textId="77777777" w:rsidR="0072796C" w:rsidRPr="00627A43" w:rsidRDefault="0072796C" w:rsidP="0072796C"/>
    <w:p w14:paraId="442F2E90" w14:textId="77777777" w:rsidR="0072796C" w:rsidRPr="00627A43" w:rsidRDefault="0072796C" w:rsidP="0072796C">
      <w:pPr>
        <w:pStyle w:val="Heading4"/>
      </w:pPr>
      <w:r w:rsidRPr="00627A43">
        <w:t>The 1AC’s radical abolition removes the cultural basis of policing in our society – solves for state/private policing</w:t>
      </w:r>
    </w:p>
    <w:p w14:paraId="611A1B02" w14:textId="77777777" w:rsidR="0072796C" w:rsidRPr="00627A43" w:rsidRDefault="0072796C" w:rsidP="0072796C">
      <w:r w:rsidRPr="00627A43">
        <w:t xml:space="preserve">Alex </w:t>
      </w:r>
      <w:r w:rsidRPr="00627A43">
        <w:rPr>
          <w:rFonts w:eastAsiaTheme="majorEastAsia" w:cstheme="majorBidi"/>
          <w:b/>
          <w:iCs/>
          <w:sz w:val="26"/>
        </w:rPr>
        <w:t>Vitale, 6-2</w:t>
      </w:r>
      <w:r w:rsidRPr="00627A43">
        <w:t xml:space="preserve">-2020, Alex Vitale is an author and expert on the criminal justice system. He most recently wrote “The End To Policing”, Police Abolition 101: What a world without cops would look like," Mother Jones, </w:t>
      </w:r>
      <w:hyperlink r:id="rId172" w:history="1">
        <w:r w:rsidRPr="00627A43">
          <w:rPr>
            <w:rStyle w:val="Hyperlink"/>
          </w:rPr>
          <w:t>https://www.motherjones.com/crime-justice/2020/06/police-abolition-george-floyd//rLiu</w:t>
        </w:r>
      </w:hyperlink>
      <w:r w:rsidRPr="00627A43">
        <w:t xml:space="preserve"> </w:t>
      </w:r>
    </w:p>
    <w:p w14:paraId="418B0D9E" w14:textId="77777777" w:rsidR="0072796C" w:rsidRPr="00627A43" w:rsidRDefault="0072796C" w:rsidP="0072796C">
      <w:pPr>
        <w:rPr>
          <w:rStyle w:val="Emphasis"/>
        </w:rPr>
      </w:pPr>
      <w:r w:rsidRPr="00627A43">
        <w:rPr>
          <w:sz w:val="16"/>
        </w:rPr>
        <w:t xml:space="preserve">Following the killing of George Floyd in Minneapolis and an </w:t>
      </w:r>
      <w:hyperlink r:id="rId173" w:history="1">
        <w:r w:rsidRPr="00627A43">
          <w:rPr>
            <w:rStyle w:val="Hyperlink"/>
            <w:sz w:val="16"/>
          </w:rPr>
          <w:t>outbreak of police violence</w:t>
        </w:r>
      </w:hyperlink>
      <w:r w:rsidRPr="00627A43">
        <w:rPr>
          <w:sz w:val="16"/>
        </w:rPr>
        <w:t xml:space="preserve"> in response to nationwide protests, calls for change in America’s police departments are coming from </w:t>
      </w:r>
      <w:hyperlink r:id="rId174" w:history="1">
        <w:r w:rsidRPr="00627A43">
          <w:rPr>
            <w:rStyle w:val="Hyperlink"/>
            <w:sz w:val="16"/>
          </w:rPr>
          <w:t>activists</w:t>
        </w:r>
      </w:hyperlink>
      <w:r w:rsidRPr="00627A43">
        <w:rPr>
          <w:sz w:val="16"/>
        </w:rPr>
        <w:t xml:space="preserve">, </w:t>
      </w:r>
      <w:hyperlink r:id="rId175" w:history="1">
        <w:r w:rsidRPr="00627A43">
          <w:rPr>
            <w:rStyle w:val="Hyperlink"/>
            <w:sz w:val="16"/>
          </w:rPr>
          <w:t>public officials</w:t>
        </w:r>
      </w:hyperlink>
      <w:r w:rsidRPr="00627A43">
        <w:rPr>
          <w:sz w:val="16"/>
        </w:rPr>
        <w:t xml:space="preserve">, and </w:t>
      </w:r>
      <w:hyperlink r:id="rId176" w:history="1">
        <w:r w:rsidRPr="00627A43">
          <w:rPr>
            <w:rStyle w:val="Hyperlink"/>
            <w:sz w:val="16"/>
          </w:rPr>
          <w:t>celebrities</w:t>
        </w:r>
      </w:hyperlink>
      <w:r w:rsidRPr="00627A43">
        <w:rPr>
          <w:sz w:val="16"/>
        </w:rPr>
        <w:t xml:space="preserve">. But unlike past attempts to reform the police in the wake of high-profile killings of people of color, which often centered on increased oversight or training, this time the demands are far more radical: </w:t>
      </w:r>
      <w:hyperlink r:id="rId177" w:history="1">
        <w:r w:rsidRPr="00627A43">
          <w:rPr>
            <w:rStyle w:val="Hyperlink"/>
            <w:sz w:val="16"/>
          </w:rPr>
          <w:t>defund</w:t>
        </w:r>
      </w:hyperlink>
      <w:r w:rsidRPr="00627A43">
        <w:rPr>
          <w:sz w:val="16"/>
        </w:rPr>
        <w:t xml:space="preserve"> police departments or </w:t>
      </w:r>
      <w:hyperlink r:id="rId178" w:history="1">
        <w:r w:rsidRPr="00627A43">
          <w:rPr>
            <w:rStyle w:val="Hyperlink"/>
            <w:sz w:val="16"/>
          </w:rPr>
          <w:t>abolish them entirely</w:t>
        </w:r>
      </w:hyperlink>
      <w:r w:rsidRPr="00627A43">
        <w:rPr>
          <w:sz w:val="16"/>
        </w:rPr>
        <w:t xml:space="preserve">. Efforts to cut off funding for police have already taken root in Minneapolis, where the police department’s budget currently totals </w:t>
      </w:r>
      <w:hyperlink r:id="rId179" w:history="1">
        <w:r w:rsidRPr="00627A43">
          <w:rPr>
            <w:rStyle w:val="Hyperlink"/>
            <w:sz w:val="16"/>
          </w:rPr>
          <w:t>$193 million</w:t>
        </w:r>
      </w:hyperlink>
      <w:r w:rsidRPr="00627A43">
        <w:rPr>
          <w:sz w:val="16"/>
        </w:rPr>
        <w:t xml:space="preserve">. (In 2017, the department received </w:t>
      </w:r>
      <w:hyperlink r:id="rId180" w:history="1">
        <w:r w:rsidRPr="00627A43">
          <w:rPr>
            <w:rStyle w:val="Hyperlink"/>
            <w:sz w:val="16"/>
          </w:rPr>
          <w:t>36 percent</w:t>
        </w:r>
      </w:hyperlink>
      <w:r w:rsidRPr="00627A43">
        <w:rPr>
          <w:sz w:val="16"/>
        </w:rPr>
        <w:t xml:space="preserve"> of the city’s general fund expenditures.) Two days after Floyd’s killing, the president of the University of Minnesota </w:t>
      </w:r>
      <w:hyperlink r:id="rId181" w:history="1">
        <w:r w:rsidRPr="00627A43">
          <w:rPr>
            <w:rStyle w:val="Hyperlink"/>
            <w:sz w:val="16"/>
          </w:rPr>
          <w:t>declared</w:t>
        </w:r>
      </w:hyperlink>
      <w:r w:rsidRPr="00627A43">
        <w:rPr>
          <w:sz w:val="16"/>
        </w:rPr>
        <w:t xml:space="preserve"> that that the campus would no longer contract with the police department to provide security for large gatherings like football games. On Friday, a member of the Minneapolis Board of Education </w:t>
      </w:r>
      <w:hyperlink r:id="rId182" w:history="1">
        <w:r w:rsidRPr="00627A43">
          <w:rPr>
            <w:rStyle w:val="Hyperlink"/>
            <w:sz w:val="16"/>
          </w:rPr>
          <w:t>announced</w:t>
        </w:r>
      </w:hyperlink>
      <w:r w:rsidRPr="00627A43">
        <w:rPr>
          <w:sz w:val="16"/>
        </w:rPr>
        <w:t xml:space="preserve"> a resolution to end the school district’s contract to </w:t>
      </w:r>
      <w:hyperlink r:id="rId183" w:history="1">
        <w:r w:rsidRPr="00627A43">
          <w:rPr>
            <w:rStyle w:val="Hyperlink"/>
            <w:sz w:val="16"/>
          </w:rPr>
          <w:t>station 14 cops in its schools</w:t>
        </w:r>
      </w:hyperlink>
      <w:r w:rsidRPr="00627A43">
        <w:rPr>
          <w:sz w:val="16"/>
        </w:rPr>
        <w:t xml:space="preserve">. And community groups such as the </w:t>
      </w:r>
      <w:hyperlink r:id="rId184" w:history="1">
        <w:r w:rsidRPr="00627A43">
          <w:rPr>
            <w:rStyle w:val="Hyperlink"/>
            <w:sz w:val="16"/>
          </w:rPr>
          <w:t>Black Visions Collective</w:t>
        </w:r>
      </w:hyperlink>
      <w:r w:rsidRPr="00627A43">
        <w:rPr>
          <w:sz w:val="16"/>
        </w:rPr>
        <w:t xml:space="preserve"> and </w:t>
      </w:r>
      <w:hyperlink r:id="rId185" w:history="1">
        <w:r w:rsidRPr="00627A43">
          <w:rPr>
            <w:rStyle w:val="Hyperlink"/>
            <w:sz w:val="16"/>
          </w:rPr>
          <w:t>Reclaim the Block</w:t>
        </w:r>
      </w:hyperlink>
      <w:r w:rsidRPr="00627A43">
        <w:rPr>
          <w:sz w:val="16"/>
        </w:rPr>
        <w:t xml:space="preserve"> are </w:t>
      </w:r>
      <w:hyperlink r:id="rId186" w:history="1">
        <w:r w:rsidRPr="00627A43">
          <w:rPr>
            <w:rStyle w:val="Hyperlink"/>
            <w:sz w:val="16"/>
          </w:rPr>
          <w:t>petitioning</w:t>
        </w:r>
      </w:hyperlink>
      <w:r w:rsidRPr="00627A43">
        <w:rPr>
          <w:sz w:val="16"/>
        </w:rPr>
        <w:t xml:space="preserve"> the city council to cut the police department’s budget by $45 million and reinvest the money in health and (non-police) safety programs. With other campaigns to cut police budgets underway in cities like </w:t>
      </w:r>
      <w:hyperlink r:id="rId187" w:history="1">
        <w:r w:rsidRPr="00627A43">
          <w:rPr>
            <w:rStyle w:val="Hyperlink"/>
            <w:sz w:val="16"/>
          </w:rPr>
          <w:t>Los Angeles</w:t>
        </w:r>
      </w:hyperlink>
      <w:r w:rsidRPr="00627A43">
        <w:rPr>
          <w:sz w:val="16"/>
        </w:rPr>
        <w:t xml:space="preserve"> and </w:t>
      </w:r>
      <w:hyperlink r:id="rId188" w:history="1">
        <w:r w:rsidRPr="00627A43">
          <w:rPr>
            <w:rStyle w:val="Hyperlink"/>
            <w:sz w:val="16"/>
          </w:rPr>
          <w:t>New York</w:t>
        </w:r>
      </w:hyperlink>
      <w:r w:rsidRPr="00627A43">
        <w:rPr>
          <w:sz w:val="16"/>
        </w:rPr>
        <w:t xml:space="preserve"> and calls to defund the police gathering steam on social media, I spoke with Brooklyn College sociology professor Alex Vitale, the coordinator of the </w:t>
      </w:r>
      <w:hyperlink r:id="rId189" w:history="1">
        <w:r w:rsidRPr="00627A43">
          <w:rPr>
            <w:rStyle w:val="Hyperlink"/>
            <w:sz w:val="16"/>
          </w:rPr>
          <w:t>Policing &amp; Social Justice Project</w:t>
        </w:r>
      </w:hyperlink>
      <w:r w:rsidRPr="00627A43">
        <w:rPr>
          <w:sz w:val="16"/>
        </w:rPr>
        <w:t xml:space="preserve"> and author of </w:t>
      </w:r>
      <w:hyperlink r:id="rId190" w:history="1">
        <w:r w:rsidRPr="00627A43">
          <w:rPr>
            <w:rStyle w:val="Hyperlink"/>
            <w:sz w:val="16"/>
          </w:rPr>
          <w:t>The End of Policing</w:t>
        </w:r>
      </w:hyperlink>
      <w:r w:rsidRPr="00627A43">
        <w:rPr>
          <w:sz w:val="16"/>
        </w:rPr>
        <w:t xml:space="preserve">, to talk about the sweeping vision of police abolition and what it means in practice. Madison Pauly: Why defund the police, rather than reform them? Alex Vitale: Five years ago, in the wake of the murders of </w:t>
      </w:r>
      <w:hyperlink r:id="rId191" w:history="1">
        <w:r w:rsidRPr="00627A43">
          <w:rPr>
            <w:rStyle w:val="Hyperlink"/>
            <w:sz w:val="16"/>
          </w:rPr>
          <w:t>Mike Brown</w:t>
        </w:r>
      </w:hyperlink>
      <w:r w:rsidRPr="00627A43">
        <w:rPr>
          <w:sz w:val="16"/>
        </w:rPr>
        <w:t xml:space="preserve"> and </w:t>
      </w:r>
      <w:hyperlink r:id="rId192" w:history="1">
        <w:r w:rsidRPr="00627A43">
          <w:rPr>
            <w:rStyle w:val="Hyperlink"/>
            <w:sz w:val="16"/>
          </w:rPr>
          <w:t>Eric Garner</w:t>
        </w:r>
      </w:hyperlink>
      <w:r w:rsidRPr="00627A43">
        <w:rPr>
          <w:sz w:val="16"/>
        </w:rPr>
        <w:t xml:space="preserve"> and </w:t>
      </w:r>
      <w:hyperlink r:id="rId193" w:history="1">
        <w:r w:rsidRPr="00627A43">
          <w:rPr>
            <w:rStyle w:val="Hyperlink"/>
            <w:sz w:val="16"/>
          </w:rPr>
          <w:t>Tamir Rice</w:t>
        </w:r>
      </w:hyperlink>
      <w:r w:rsidRPr="00627A43">
        <w:rPr>
          <w:sz w:val="16"/>
        </w:rPr>
        <w:t xml:space="preserve">, we were told, “Don’t worry, we’re going to fix it. We’re going to give the police </w:t>
      </w:r>
      <w:hyperlink r:id="rId194" w:history="1">
        <w:r w:rsidRPr="00627A43">
          <w:rPr>
            <w:rStyle w:val="Hyperlink"/>
            <w:sz w:val="16"/>
          </w:rPr>
          <w:t>implicit bias training</w:t>
        </w:r>
      </w:hyperlink>
      <w:r w:rsidRPr="00627A43">
        <w:rPr>
          <w:sz w:val="16"/>
        </w:rPr>
        <w:t>. We’re going to hold some community police encounter sessions. We’re gonna buy some body cameras</w:t>
      </w:r>
      <w:r w:rsidRPr="00627A43">
        <w:rPr>
          <w:rStyle w:val="Emphasis"/>
        </w:rPr>
        <w:t>.” A whole set of what we often refer to as “procedural reforms” designed to make the police more professional, less biased, more transparent—and that this is going to magically fix the problem. But things did not get better. People are still being killed, and more importantly, the problem of overpolicing remains. Why didn’t it work? Procedural justice folks, they want to restore the public’s trust in the police so that the police can go back to policing. But this ignores the question of what they are policing, and whether they should be policing it</w:t>
      </w:r>
      <w:r w:rsidRPr="00627A43">
        <w:rPr>
          <w:rStyle w:val="StyleUnderline"/>
        </w:rPr>
        <w:t xml:space="preserve">. </w:t>
      </w:r>
      <w:r w:rsidRPr="00627A43">
        <w:rPr>
          <w:sz w:val="16"/>
        </w:rPr>
        <w:t xml:space="preserve">We have [millions of] </w:t>
      </w:r>
      <w:hyperlink r:id="rId195" w:history="1">
        <w:r w:rsidRPr="00627A43">
          <w:rPr>
            <w:rStyle w:val="Hyperlink"/>
            <w:sz w:val="16"/>
          </w:rPr>
          <w:t>low-level arrests</w:t>
        </w:r>
      </w:hyperlink>
      <w:r w:rsidRPr="00627A43">
        <w:rPr>
          <w:sz w:val="16"/>
        </w:rPr>
        <w:t xml:space="preserve"> in the United States every year and most of them are completely pointless. </w:t>
      </w:r>
      <w:r w:rsidRPr="00627A43">
        <w:rPr>
          <w:rStyle w:val="Emphasis"/>
        </w:rPr>
        <w:t>It is just a huge level of harassment meted out almost exclusively on the poorest and most marginal communities in our society.</w:t>
      </w:r>
      <w:r w:rsidRPr="00627A43">
        <w:rPr>
          <w:sz w:val="16"/>
        </w:rPr>
        <w:t xml:space="preserve"> There is a deep resentment about policing in those places. And then, when there’s a high-profile incident, it unleashes all this pent-up anger and rage. Reducing policing goes hand in hand with widespread decriminalization, then—of things like having an open container in your front yard or </w:t>
      </w:r>
      <w:hyperlink r:id="rId196" w:history="1">
        <w:r w:rsidRPr="00627A43">
          <w:rPr>
            <w:rStyle w:val="Hyperlink"/>
            <w:sz w:val="16"/>
          </w:rPr>
          <w:t>selling untaxed cigarettes</w:t>
        </w:r>
      </w:hyperlink>
      <w:r w:rsidRPr="00627A43">
        <w:rPr>
          <w:sz w:val="16"/>
        </w:rPr>
        <w:t xml:space="preserve">. Absolutely. It goes hand in hand with decriminalizing sex work, drugs, homelessness, mental illness. We don’t really need a vice unit, we need a system of legalized sex work that’s regulated just like any other business. We don’t need school police, we need counselors and restorative justice programs. We don’t need police homeless outreach units, we need supportive housing, community based drop-in centers, social workers. Bottom of Form </w:t>
      </w:r>
      <w:r w:rsidRPr="00627A43">
        <w:rPr>
          <w:rStyle w:val="StyleUnderline"/>
        </w:rPr>
        <w:t>How do you mesh the idea of police abolition with the need to address serious public safety threats like murder or aggravated assault (when those crimes are committed by the general public)? The criminal justice system says there’s one strategy for everything—make arrests, put them in prison.</w:t>
      </w:r>
      <w:r w:rsidRPr="00627A43">
        <w:rPr>
          <w:sz w:val="16"/>
        </w:rPr>
        <w:t xml:space="preserve"> </w:t>
      </w:r>
      <w:r w:rsidRPr="00627A43">
        <w:rPr>
          <w:rStyle w:val="StyleUnderline"/>
        </w:rPr>
        <w:t xml:space="preserve">What abolitionists say is, Well, let’s figure out why they’re doing this and try to develop concrete prevention strategies. Not all homicides are the same. Is it a domestic violence case? Is it a school shooting? Is it a drug deal gone bad? We know, for instance, that in almost all the school shooting cases, somebody had a pretty good idea that </w:t>
      </w:r>
      <w:hyperlink r:id="rId197" w:history="1">
        <w:r w:rsidRPr="00627A43">
          <w:rPr>
            <w:rStyle w:val="StyleUnderline"/>
          </w:rPr>
          <w:t>this might happen</w:t>
        </w:r>
      </w:hyperlink>
      <w:r w:rsidRPr="00627A43">
        <w:rPr>
          <w:rStyle w:val="StyleUnderline"/>
        </w:rPr>
        <w:t>, but did not tell anyone—or told the police and the police had no tools to do anything about it</w:t>
      </w:r>
      <w:r w:rsidRPr="00627A43">
        <w:rPr>
          <w:sz w:val="16"/>
        </w:rPr>
        <w:t xml:space="preserve">. What if instead, we had a system in place where when a young person thinks their friend might do something awful, can go and talk to a responsible adult without worrying that the police will get involved, that they will have ratted on their friend to the police, or that their friend will get expelled from school because of some zero tolerance policy? “What we have now is far from perfect. People get killed all the time, even though our society is filled with police.” It’s important to remember that there is no perfect world, there’s no perfect solution. </w:t>
      </w:r>
      <w:r w:rsidRPr="00627A43">
        <w:rPr>
          <w:rStyle w:val="StyleUnderline"/>
        </w:rPr>
        <w:t>What we have now is far from perfect. People get killed all the time, even though our society is filled with police. Can we come up with a situation where there are fewer killings, and fewer collateral consequences</w:t>
      </w:r>
      <w:r w:rsidRPr="00627A43">
        <w:rPr>
          <w:sz w:val="16"/>
        </w:rPr>
        <w:t xml:space="preserve">? Where did the movement to abolish the police come from? It began to take a coherent shape in the late ’60s, early ’70s. Initially, the radical edge of this, from the Black Panthers and others, was the idea of </w:t>
      </w:r>
      <w:hyperlink r:id="rId198" w:anchor=":~:text=The%20Black%20Panther%20Party%20was,us%20from%20patrolling%20the%20police.&amp;text=The%20Party%20actually%20put%20a,the%20ballot%20in%20Berkeley%2C%20California." w:history="1">
        <w:r w:rsidRPr="00627A43">
          <w:rPr>
            <w:rStyle w:val="Hyperlink"/>
            <w:sz w:val="16"/>
          </w:rPr>
          <w:t>community control of the police</w:t>
        </w:r>
      </w:hyperlink>
      <w:r w:rsidRPr="00627A43">
        <w:rPr>
          <w:sz w:val="16"/>
        </w:rPr>
        <w:t xml:space="preserve">. But a group of activists and academics wrote a document called </w:t>
      </w:r>
      <w:hyperlink r:id="rId199" w:history="1">
        <w:r w:rsidRPr="00627A43">
          <w:rPr>
            <w:rStyle w:val="Hyperlink"/>
            <w:sz w:val="16"/>
          </w:rPr>
          <w:t>The Iron Fist and the Velvet Glove</w:t>
        </w:r>
      </w:hyperlink>
      <w:r w:rsidRPr="00627A43">
        <w:rPr>
          <w:sz w:val="16"/>
        </w:rPr>
        <w:t xml:space="preserve">, in which they began to say, “Wait a second—is there any policing that’s actually a good idea?” </w:t>
      </w:r>
      <w:r w:rsidRPr="00627A43">
        <w:rPr>
          <w:rStyle w:val="Emphasis"/>
        </w:rPr>
        <w:t>When we understand the fundamental nature of policing, even if the community has control over it, it’s still a state institution that’s predicated on the use of violence to fix problems. And historically, it has never operated in the interests of the poor and the nonwhite. After the ’70s, this idea became very dormant</w:t>
      </w:r>
      <w:r w:rsidRPr="00627A43">
        <w:t>. It</w:t>
      </w:r>
      <w:r w:rsidRPr="00627A43">
        <w:rPr>
          <w:sz w:val="16"/>
        </w:rPr>
        <w:t xml:space="preserve"> was the rise of mass incarceration in the last 20 years that has brought this idea back into the fore. A little over 20 years ago, </w:t>
      </w:r>
      <w:hyperlink r:id="rId200" w:history="1">
        <w:r w:rsidRPr="00627A43">
          <w:rPr>
            <w:rStyle w:val="Hyperlink"/>
            <w:sz w:val="16"/>
          </w:rPr>
          <w:t>Critical Resistance</w:t>
        </w:r>
      </w:hyperlink>
      <w:r w:rsidRPr="00627A43">
        <w:rPr>
          <w:sz w:val="16"/>
        </w:rPr>
        <w:t xml:space="preserve"> was formed in California, which was mostly focused on prison abolition. This led to works by </w:t>
      </w:r>
      <w:hyperlink r:id="rId201" w:history="1">
        <w:r w:rsidRPr="00627A43">
          <w:rPr>
            <w:rStyle w:val="Hyperlink"/>
            <w:sz w:val="16"/>
          </w:rPr>
          <w:t>Angela Davis</w:t>
        </w:r>
      </w:hyperlink>
      <w:r w:rsidRPr="00627A43">
        <w:rPr>
          <w:sz w:val="16"/>
        </w:rPr>
        <w:t xml:space="preserve"> and </w:t>
      </w:r>
      <w:hyperlink r:id="rId202" w:history="1">
        <w:r w:rsidRPr="00627A43">
          <w:rPr>
            <w:rStyle w:val="Hyperlink"/>
            <w:sz w:val="16"/>
          </w:rPr>
          <w:t>Ruth Wilson Gilmore</w:t>
        </w:r>
      </w:hyperlink>
      <w:r w:rsidRPr="00627A43">
        <w:rPr>
          <w:sz w:val="16"/>
        </w:rPr>
        <w:t xml:space="preserve"> that were focused on prison abolition. But communities understood that to achieve prison abolition, we needed to do something about policing as well. So little campaigns began to pop up. In the Black Lives Matter era, there’s been a deepening of analysis among the activists who initially just wanted to jail some killer cops, but then began to see that that would not really fix the problem. Have the campaigns had any victories? There have been little victories that kind of presaged what we’re trying to do, but not a lot. Sometimes, what we did is we prevented an increase in spending. People managed to kill a particular program, or funding for a new police academy. The victories are not going to look like a police department getting shut down. A victory is going to look like, we got police out of the schools, or we created an alternative to using the police to deal with homelessness. What does this end up looking like on a practical level, say, if my car gets stolen? A friend of ours, they had their car stolen. The police actually recovered it and arrested the driver. So they were like, “See? We need police.” And I said, “Well, let’s dig a little deeper here. What do we know about the person who got arrested that stole your car?” “Uh, the police said that he’d been arrested a bunch of times and there was drug paraphernalia left in the car?” And I’m like, Hmm. So we tried policing a bunch of times with this guy. Did it prevent your car from getting stolen? No. Is this person stealing cars because they have a drug problem? Probably. Is sending them to jail over and over again fixing their drug problem? No. Okay, if we want to reduce vehicle thefts, the first time that we come in contact with this person, we’ve got to start trying to address what’s driving their problematic behavior. </w:t>
      </w:r>
      <w:r w:rsidRPr="00627A43">
        <w:rPr>
          <w:rStyle w:val="Emphasis"/>
        </w:rPr>
        <w:t>Without police, or with drastically scaled back police forces, how does the picture change for people and communities who don’t use the police or trust them? For those folks, the picture changes because hopefully they won’t have so many problematic things to deal with</w:t>
      </w:r>
      <w:r w:rsidRPr="00627A43">
        <w:rPr>
          <w:rStyle w:val="StyleUnderline"/>
        </w:rPr>
        <w:t>. The reality is a lot of people just don’t call the police as it is because they feel like it’s just going to make their lives worse. That is a deep truth. And so what we want to do is not just to leave them on their own, we want to try and start fixing their problems. Like domestic violence, which goes grossly underreported because huge numbers of survivors feel that getting the police involved is just going to make the situation worse. Police come, either do nothing, arrest both parties, or arrest the man whom the woman was financially dependent upon.</w:t>
      </w:r>
      <w:r w:rsidRPr="00627A43">
        <w:rPr>
          <w:sz w:val="16"/>
        </w:rPr>
        <w:t xml:space="preserve"> He’s pissed off when he gets out of jail, and he comes and beats her up again. Where’s the community resource center? Where are the supports for families, so that maybe they can fix their problems? Where are the outlets for women so that they can live independently, to get away from an abuser? </w:t>
      </w:r>
      <w:r w:rsidRPr="00627A43">
        <w:rPr>
          <w:rStyle w:val="Emphasis"/>
        </w:rPr>
        <w:t xml:space="preserve">How would things change for the white people who reflexively rely on and trust the police—the </w:t>
      </w:r>
      <w:hyperlink r:id="rId203" w:history="1">
        <w:r w:rsidRPr="00627A43">
          <w:rPr>
            <w:rStyle w:val="Emphasis"/>
          </w:rPr>
          <w:t>Amy Coopers</w:t>
        </w:r>
      </w:hyperlink>
      <w:r w:rsidRPr="00627A43">
        <w:rPr>
          <w:rStyle w:val="Emphasis"/>
        </w:rPr>
        <w:t xml:space="preserve"> of the world? They won’t have this resource that they can weaponize against people. They’ll have to figure out other ways of resolving their problems. </w:t>
      </w:r>
    </w:p>
    <w:p w14:paraId="0E9643D6" w14:textId="77777777" w:rsidR="0072796C" w:rsidRPr="00627A43" w:rsidRDefault="0072796C" w:rsidP="0072796C"/>
    <w:p w14:paraId="35B52FA0" w14:textId="77777777" w:rsidR="0072796C" w:rsidRPr="00627A43" w:rsidRDefault="0072796C" w:rsidP="0072796C">
      <w:pPr>
        <w:pStyle w:val="Heading4"/>
      </w:pPr>
      <w:r w:rsidRPr="00627A43">
        <w:rPr>
          <w:rFonts w:asciiTheme="minorHAnsi" w:hAnsiTheme="minorHAnsi" w:cstheme="minorHAnsi"/>
        </w:rPr>
        <w:t>-</w:t>
      </w:r>
      <w:r w:rsidRPr="00627A43">
        <w:t xml:space="preserve"> Most police are funneled into communities of color and lower-income neighborhoods – obviously they wouldn’t be funding private police post plan– means aff solves</w:t>
      </w:r>
    </w:p>
    <w:p w14:paraId="02F0E086" w14:textId="77777777" w:rsidR="0072796C" w:rsidRPr="00627A43" w:rsidRDefault="0072796C" w:rsidP="0072796C">
      <w:pPr>
        <w:pStyle w:val="wp-news-paragraph"/>
        <w:shd w:val="clear" w:color="auto" w:fill="FFFFFF"/>
        <w:spacing w:before="450" w:beforeAutospacing="0" w:after="0" w:afterAutospacing="0"/>
        <w:rPr>
          <w:rFonts w:asciiTheme="minorHAnsi" w:hAnsiTheme="minorHAnsi" w:cstheme="minorHAnsi"/>
          <w:lang w:eastAsia="en-US"/>
        </w:rPr>
      </w:pPr>
      <w:r w:rsidRPr="00627A43">
        <w:rPr>
          <w:rFonts w:asciiTheme="minorHAnsi" w:hAnsiTheme="minorHAnsi" w:cstheme="minorHAnsi"/>
          <w:lang w:eastAsia="en-US"/>
        </w:rPr>
        <w:t xml:space="preserve">6-11-2020, "Defunding the Police Will Actually Make Us Safer," American Civil Liberties Union, </w:t>
      </w:r>
      <w:hyperlink r:id="rId204" w:history="1">
        <w:r w:rsidRPr="00627A43">
          <w:rPr>
            <w:rStyle w:val="Hyperlink"/>
            <w:rFonts w:asciiTheme="minorHAnsi" w:hAnsiTheme="minorHAnsi" w:cstheme="minorHAnsi"/>
            <w:lang w:eastAsia="en-US"/>
          </w:rPr>
          <w:t>https://www.aclu.org/news/criminal-law-reform/defunding-the-police-will-actually-make-us-safer/</w:t>
        </w:r>
      </w:hyperlink>
      <w:r w:rsidRPr="00627A43">
        <w:rPr>
          <w:rFonts w:asciiTheme="minorHAnsi" w:hAnsiTheme="minorHAnsi" w:cstheme="minorHAnsi"/>
          <w:lang w:eastAsia="en-US"/>
        </w:rPr>
        <w:t>/rLiu</w:t>
      </w:r>
    </w:p>
    <w:p w14:paraId="6DE22E86" w14:textId="77777777" w:rsidR="0072796C" w:rsidRPr="00627A43" w:rsidRDefault="0072796C" w:rsidP="0072796C">
      <w:pPr>
        <w:pStyle w:val="wp-news-paragraph"/>
        <w:shd w:val="clear" w:color="auto" w:fill="FFFFFF"/>
        <w:spacing w:before="450" w:beforeAutospacing="0" w:after="0" w:afterAutospacing="0"/>
        <w:rPr>
          <w:rFonts w:asciiTheme="minorHAnsi" w:hAnsiTheme="minorHAnsi" w:cstheme="minorHAnsi"/>
          <w:lang w:eastAsia="en-US"/>
        </w:rPr>
      </w:pPr>
      <w:r w:rsidRPr="00627A43">
        <w:rPr>
          <w:rFonts w:asciiTheme="minorHAnsi" w:hAnsiTheme="minorHAnsi" w:cstheme="minorHAnsi"/>
          <w:lang w:eastAsia="en-US"/>
        </w:rPr>
        <w:t>Alm</w:t>
      </w:r>
      <w:r w:rsidRPr="00627A43">
        <w:rPr>
          <w:rFonts w:asciiTheme="minorHAnsi" w:hAnsiTheme="minorHAnsi" w:cstheme="minorHAnsi"/>
          <w:sz w:val="22"/>
          <w:szCs w:val="22"/>
        </w:rPr>
        <w:t xml:space="preserve">ost exactly six years after NYPD officers murdered Eric Garner in New York City, Minneapolis police officers murdered George Floyd. Activists, advocates, and protestors are still screaming “I can’t breathe” and begging government officials for police reform that will end police violence in Black communities. </w:t>
      </w:r>
      <w:r w:rsidRPr="00627A43">
        <w:rPr>
          <w:rStyle w:val="Emphasis"/>
          <w:rFonts w:asciiTheme="minorHAnsi" w:hAnsiTheme="minorHAnsi" w:cstheme="minorHAnsi"/>
          <w:szCs w:val="22"/>
        </w:rPr>
        <w:t>But today’s demands are bigger and bolder: Now, protesters are advocating for systemic changes that require a complete reimagining of law enforcement in the United States. American policing has never been a neutral institution</w:t>
      </w:r>
      <w:r w:rsidRPr="00627A43">
        <w:rPr>
          <w:rFonts w:asciiTheme="minorHAnsi" w:hAnsiTheme="minorHAnsi" w:cstheme="minorHAnsi"/>
          <w:sz w:val="22"/>
          <w:szCs w:val="22"/>
        </w:rPr>
        <w:t xml:space="preserve">. The first U.S. city police department was a </w:t>
      </w:r>
      <w:hyperlink r:id="rId205" w:history="1">
        <w:r w:rsidRPr="00627A43">
          <w:rPr>
            <w:rStyle w:val="Hyperlink"/>
            <w:rFonts w:asciiTheme="minorHAnsi" w:eastAsiaTheme="majorEastAsia" w:hAnsiTheme="minorHAnsi" w:cstheme="minorHAnsi"/>
            <w:sz w:val="22"/>
            <w:szCs w:val="22"/>
          </w:rPr>
          <w:t>slave patrol</w:t>
        </w:r>
      </w:hyperlink>
      <w:r w:rsidRPr="00627A43">
        <w:rPr>
          <w:rFonts w:asciiTheme="minorHAnsi" w:hAnsiTheme="minorHAnsi" w:cstheme="minorHAnsi"/>
          <w:sz w:val="22"/>
          <w:szCs w:val="22"/>
        </w:rPr>
        <w:t xml:space="preserve">, and modern police forces have directed oppression and violence at Black people to enforce Jim Crow, wage the War on Drugs, and crack down on protests. </w:t>
      </w:r>
      <w:r w:rsidRPr="00627A43">
        <w:rPr>
          <w:rStyle w:val="StyleUnderline"/>
          <w:rFonts w:asciiTheme="minorHAnsi" w:hAnsiTheme="minorHAnsi" w:cstheme="minorHAnsi"/>
          <w:szCs w:val="22"/>
        </w:rPr>
        <w:t>When people ask for police reform, many are actually asking for this oppressive system to be dismantled and to invest in institutions, resources, and services that help communities grow and thrive.</w:t>
      </w:r>
      <w:r w:rsidRPr="00627A43">
        <w:rPr>
          <w:rFonts w:asciiTheme="minorHAnsi" w:hAnsiTheme="minorHAnsi" w:cstheme="minorHAnsi"/>
          <w:sz w:val="22"/>
          <w:szCs w:val="22"/>
        </w:rPr>
        <w:t xml:space="preserve"> That’s why many protestors and activists, following in the footsteps of Black-led grassroots groups, are demanding immediate defunding of police departments. The idea of defunding, or divestment, is new to some folks, but the basic premise is simple: We must cut the astronomical amount of money that our governments spend on law enforcement and give that money to more helpful services like job training, counseling, and violence-prevention programs. Each year, state and local governments </w:t>
      </w:r>
      <w:hyperlink r:id="rId206" w:history="1">
        <w:r w:rsidRPr="00627A43">
          <w:rPr>
            <w:rStyle w:val="Hyperlink"/>
            <w:rFonts w:asciiTheme="minorHAnsi" w:eastAsiaTheme="majorEastAsia" w:hAnsiTheme="minorHAnsi" w:cstheme="minorHAnsi"/>
            <w:sz w:val="22"/>
            <w:szCs w:val="22"/>
          </w:rPr>
          <w:t>spend upward of $100 billion dollars</w:t>
        </w:r>
      </w:hyperlink>
      <w:r w:rsidRPr="00627A43">
        <w:rPr>
          <w:rFonts w:asciiTheme="minorHAnsi" w:hAnsiTheme="minorHAnsi" w:cstheme="minorHAnsi"/>
          <w:sz w:val="22"/>
          <w:szCs w:val="22"/>
        </w:rPr>
        <w:t xml:space="preserve"> on law enforcement—and that’s excluding billions more in federal grants and resources. Budgets are not created in a vacuum. They can be changed through targeted advocacy and organizing. We can demand that our local officials (including city council members and mayors) stop allocating funds for the police to acquire more militarized equipment and instead ask for that money to go toward community-run violence-prevention programs. We can demand that our federal government redirect the money that funds police presence in schools to putting counselors in schools instead. Funneling so many resources into law enforcement instead of education, affordable housing, and accessible health care has caused significant harm to communities. </w:t>
      </w:r>
      <w:r w:rsidRPr="00627A43">
        <w:rPr>
          <w:rStyle w:val="StyleUnderline"/>
          <w:rFonts w:asciiTheme="minorHAnsi" w:hAnsiTheme="minorHAnsi" w:cstheme="minorHAnsi"/>
          <w:szCs w:val="22"/>
        </w:rPr>
        <w:t xml:space="preserve">Police violence is actually a leading cause of death for Black men: </w:t>
      </w:r>
      <w:hyperlink r:id="rId207" w:history="1">
        <w:r w:rsidRPr="00627A43">
          <w:rPr>
            <w:rStyle w:val="StyleUnderline"/>
            <w:rFonts w:asciiTheme="minorHAnsi" w:eastAsiaTheme="majorEastAsia" w:hAnsiTheme="minorHAnsi" w:cstheme="minorHAnsi"/>
            <w:szCs w:val="22"/>
          </w:rPr>
          <w:t>A recent study</w:t>
        </w:r>
      </w:hyperlink>
      <w:r w:rsidRPr="00627A43">
        <w:rPr>
          <w:rStyle w:val="StyleUnderline"/>
          <w:rFonts w:asciiTheme="minorHAnsi" w:hAnsiTheme="minorHAnsi" w:cstheme="minorHAnsi"/>
          <w:szCs w:val="22"/>
        </w:rPr>
        <w:t xml:space="preserve"> found that 1 in 1,000 Black men can expect to be killed by police, and public health experts have </w:t>
      </w:r>
      <w:hyperlink r:id="rId208" w:history="1">
        <w:r w:rsidRPr="00627A43">
          <w:rPr>
            <w:rStyle w:val="StyleUnderline"/>
            <w:rFonts w:asciiTheme="minorHAnsi" w:eastAsiaTheme="majorEastAsia" w:hAnsiTheme="minorHAnsi" w:cstheme="minorHAnsi"/>
            <w:szCs w:val="22"/>
          </w:rPr>
          <w:t>described police violence</w:t>
        </w:r>
      </w:hyperlink>
      <w:r w:rsidRPr="00627A43">
        <w:rPr>
          <w:rStyle w:val="StyleUnderline"/>
          <w:rFonts w:asciiTheme="minorHAnsi" w:hAnsiTheme="minorHAnsi" w:cstheme="minorHAnsi"/>
          <w:szCs w:val="22"/>
        </w:rPr>
        <w:t xml:space="preserve"> as a serious public health issue. For a country like ours, which considers itself a modern democracy that pushes ideals of freedom and justice for all, that number should be truly shocking. </w:t>
      </w:r>
      <w:r w:rsidRPr="00627A43">
        <w:rPr>
          <w:rStyle w:val="Emphasis"/>
        </w:rPr>
        <w:t>Much of the work police do is merely engage in the daily harassment of Black communities for minor crimes or crimes of poverty that shouldn’t be criminalized in the first place</w:t>
      </w:r>
      <w:r w:rsidRPr="00627A43">
        <w:rPr>
          <w:rStyle w:val="StyleUnderline"/>
          <w:rFonts w:asciiTheme="minorHAnsi" w:hAnsiTheme="minorHAnsi" w:cstheme="minorHAnsi"/>
          <w:szCs w:val="22"/>
        </w:rPr>
        <w:t xml:space="preserve">. Consider this: Out of the 10.3 million arrests made per year, only 5 percent are for the most serious offenses, including murder, rape, and aggravated assault. These are the ones that truly threaten public safety. The other 95 percent of arrests are for things like traffic violations, marijuana possession, unlawful assembly, and even </w:t>
      </w:r>
      <w:hyperlink r:id="rId209" w:history="1">
        <w:r w:rsidRPr="00627A43">
          <w:rPr>
            <w:rStyle w:val="StyleUnderline"/>
            <w:rFonts w:asciiTheme="minorHAnsi" w:eastAsiaTheme="majorEastAsia" w:hAnsiTheme="minorHAnsi" w:cstheme="minorHAnsi"/>
            <w:szCs w:val="22"/>
          </w:rPr>
          <w:t>removing a shopping cart from store premises</w:t>
        </w:r>
      </w:hyperlink>
      <w:r w:rsidRPr="00627A43">
        <w:rPr>
          <w:rStyle w:val="StyleUnderline"/>
          <w:rFonts w:asciiTheme="minorHAnsi" w:hAnsiTheme="minorHAnsi" w:cstheme="minorHAnsi"/>
          <w:szCs w:val="22"/>
        </w:rPr>
        <w:t xml:space="preserve">. That means that police spend the most resources going after minor incidents that actually don’t threaten everyday life but </w:t>
      </w:r>
      <w:r w:rsidRPr="00627A43">
        <w:rPr>
          <w:rStyle w:val="StyleUnderline"/>
          <w:rFonts w:asciiTheme="minorHAnsi" w:eastAsiaTheme="majorEastAsia" w:hAnsiTheme="minorHAnsi" w:cstheme="minorHAnsi"/>
          <w:szCs w:val="22"/>
        </w:rPr>
        <w:t>do</w:t>
      </w:r>
      <w:r w:rsidRPr="00627A43">
        <w:rPr>
          <w:rStyle w:val="StyleUnderline"/>
          <w:rFonts w:asciiTheme="minorHAnsi" w:hAnsiTheme="minorHAnsi" w:cstheme="minorHAnsi"/>
          <w:szCs w:val="22"/>
        </w:rPr>
        <w:t xml:space="preserve"> lead to mass criminalization and incarceration. A</w:t>
      </w:r>
      <w:r w:rsidRPr="00627A43">
        <w:rPr>
          <w:rFonts w:asciiTheme="minorHAnsi" w:hAnsiTheme="minorHAnsi" w:cstheme="minorHAnsi"/>
          <w:sz w:val="22"/>
          <w:szCs w:val="22"/>
        </w:rPr>
        <w:t>nd as you know, some arrests are made for doing nothing at all beyond being Black.</w:t>
      </w:r>
      <w:r w:rsidRPr="00627A43">
        <w:rPr>
          <w:rFonts w:asciiTheme="minorHAnsi" w:hAnsiTheme="minorHAnsi" w:cstheme="minorHAnsi"/>
          <w:color w:val="231F20"/>
          <w:spacing w:val="3"/>
          <w:sz w:val="22"/>
          <w:szCs w:val="22"/>
        </w:rPr>
        <w:t xml:space="preserve"> </w:t>
      </w:r>
      <w:r w:rsidRPr="00627A43">
        <w:rPr>
          <w:rStyle w:val="Emphasis"/>
          <w:lang w:eastAsia="en-US"/>
        </w:rPr>
        <w:t xml:space="preserve">We have </w:t>
      </w:r>
      <w:hyperlink r:id="rId210" w:history="1">
        <w:r w:rsidRPr="00627A43">
          <w:rPr>
            <w:rStyle w:val="Emphasis"/>
            <w:rFonts w:eastAsiaTheme="majorEastAsia"/>
            <w:lang w:eastAsia="en-US"/>
          </w:rPr>
          <w:t>little evidence, if any</w:t>
        </w:r>
      </w:hyperlink>
      <w:r w:rsidRPr="00627A43">
        <w:rPr>
          <w:rStyle w:val="Emphasis"/>
          <w:lang w:eastAsia="en-US"/>
        </w:rPr>
        <w:t>, to show that more police surveillance results in fewer crimes and greater public safety. Indeed, funneling police into communities of color and pushing officers to make arrests just perpetuates harm and trauma</w:t>
      </w:r>
      <w:r w:rsidRPr="00627A43">
        <w:rPr>
          <w:rFonts w:asciiTheme="minorHAnsi" w:hAnsiTheme="minorHAnsi" w:cstheme="minorHAnsi"/>
          <w:sz w:val="22"/>
          <w:szCs w:val="22"/>
          <w:lang w:eastAsia="en-US"/>
        </w:rPr>
        <w:t xml:space="preserve">. Yet since the 1980s, spending on law enforcement and our criminal legal system has dramatically outpaced that in community services such as housing, education, and violence prevention programs. Those are the institutions that help build stable, safe, and healthy communities. </w:t>
      </w:r>
      <w:r w:rsidRPr="00627A43">
        <w:rPr>
          <w:rStyle w:val="StyleUnderline"/>
          <w:rFonts w:asciiTheme="minorHAnsi" w:hAnsiTheme="minorHAnsi" w:cstheme="minorHAnsi"/>
          <w:lang w:eastAsia="en-US"/>
        </w:rPr>
        <w:t xml:space="preserve">For example, </w:t>
      </w:r>
      <w:hyperlink r:id="rId211" w:history="1">
        <w:r w:rsidRPr="00627A43">
          <w:rPr>
            <w:rStyle w:val="StyleUnderline"/>
            <w:rFonts w:asciiTheme="minorHAnsi" w:eastAsiaTheme="majorEastAsia" w:hAnsiTheme="minorHAnsi" w:cstheme="minorHAnsi"/>
            <w:lang w:eastAsia="en-US"/>
          </w:rPr>
          <w:t>Los Angeles’s budget</w:t>
        </w:r>
      </w:hyperlink>
      <w:r w:rsidRPr="00627A43">
        <w:rPr>
          <w:rStyle w:val="StyleUnderline"/>
          <w:rFonts w:asciiTheme="minorHAnsi" w:hAnsiTheme="minorHAnsi" w:cstheme="minorHAnsi"/>
          <w:lang w:eastAsia="en-US"/>
        </w:rPr>
        <w:t xml:space="preserve"> gives police $3.14 billion out of the city’s $10.5 billion. Spending on community services such as economic development ($30 million) and housing ($81 million) pale in comparison to the massive LAPD budget.</w:t>
      </w:r>
      <w:r w:rsidRPr="00627A43">
        <w:rPr>
          <w:rFonts w:asciiTheme="minorHAnsi" w:hAnsiTheme="minorHAnsi" w:cstheme="minorHAnsi"/>
          <w:sz w:val="22"/>
          <w:szCs w:val="22"/>
          <w:lang w:eastAsia="en-US"/>
        </w:rPr>
        <w:t xml:space="preserve"> (On Wednesday night, after years of Black Lives Matter grassroots activists demanding a cut in LAPD’s budget, Los Angeles Mayor Eric Garcetti announced he would </w:t>
      </w:r>
      <w:hyperlink r:id="rId212" w:tgtFrame="_blank" w:history="1">
        <w:r w:rsidRPr="00627A43">
          <w:rPr>
            <w:rStyle w:val="Hyperlink"/>
            <w:rFonts w:asciiTheme="minorHAnsi" w:eastAsiaTheme="majorEastAsia" w:hAnsiTheme="minorHAnsi" w:cstheme="minorHAnsi"/>
            <w:sz w:val="22"/>
            <w:szCs w:val="22"/>
            <w:lang w:eastAsia="en-US"/>
          </w:rPr>
          <w:t>cut $100 million to $150 million from the LAPD budget</w:t>
        </w:r>
      </w:hyperlink>
      <w:r w:rsidRPr="00627A43">
        <w:rPr>
          <w:rFonts w:asciiTheme="minorHAnsi" w:hAnsiTheme="minorHAnsi" w:cstheme="minorHAnsi"/>
          <w:sz w:val="22"/>
          <w:szCs w:val="22"/>
          <w:lang w:eastAsia="en-US"/>
        </w:rPr>
        <w:t xml:space="preserve"> and reinvest those funds in communities of color.) Similarly, </w:t>
      </w:r>
      <w:hyperlink r:id="rId213" w:history="1">
        <w:r w:rsidRPr="00627A43">
          <w:rPr>
            <w:rStyle w:val="Hyperlink"/>
            <w:rFonts w:asciiTheme="minorHAnsi" w:eastAsiaTheme="majorEastAsia" w:hAnsiTheme="minorHAnsi" w:cstheme="minorHAnsi"/>
            <w:sz w:val="22"/>
            <w:szCs w:val="22"/>
            <w:lang w:eastAsia="en-US"/>
          </w:rPr>
          <w:t>in New York City</w:t>
        </w:r>
      </w:hyperlink>
      <w:r w:rsidRPr="00627A43">
        <w:rPr>
          <w:rFonts w:asciiTheme="minorHAnsi" w:hAnsiTheme="minorHAnsi" w:cstheme="minorHAnsi"/>
          <w:sz w:val="22"/>
          <w:szCs w:val="22"/>
          <w:lang w:eastAsia="en-US"/>
        </w:rPr>
        <w:t xml:space="preserve">, the government spends almost </w:t>
      </w:r>
      <w:hyperlink r:id="rId214" w:tgtFrame="_blank" w:history="1">
        <w:r w:rsidRPr="00627A43">
          <w:rPr>
            <w:rStyle w:val="Hyperlink"/>
            <w:rFonts w:asciiTheme="minorHAnsi" w:eastAsiaTheme="majorEastAsia" w:hAnsiTheme="minorHAnsi" w:cstheme="minorHAnsi"/>
            <w:sz w:val="22"/>
            <w:szCs w:val="22"/>
            <w:lang w:eastAsia="en-US"/>
          </w:rPr>
          <w:t>$6 billion on policing</w:t>
        </w:r>
      </w:hyperlink>
      <w:r w:rsidRPr="00627A43">
        <w:rPr>
          <w:rFonts w:asciiTheme="minorHAnsi" w:hAnsiTheme="minorHAnsi" w:cstheme="minorHAnsi"/>
          <w:sz w:val="22"/>
          <w:szCs w:val="22"/>
          <w:lang w:eastAsia="en-US"/>
        </w:rPr>
        <w:t xml:space="preserve">, which is more than it does on the Department of Health, Homeless Services, Housing Preservation and Development, and Youth and Community development combined. </w:t>
      </w:r>
      <w:r w:rsidRPr="00627A43">
        <w:rPr>
          <w:rFonts w:asciiTheme="minorHAnsi" w:hAnsiTheme="minorHAnsi" w:cstheme="minorHAnsi"/>
          <w:sz w:val="22"/>
          <w:szCs w:val="22"/>
          <w:u w:val="single"/>
          <w:lang w:eastAsia="en-US"/>
        </w:rPr>
        <w:t>By shrinking their massive budgets, we can help end decades of racially driven social control and oppression as well as address social problems at their root instead of investing in an institution that further oppresses and terrorizes communities. In addition to divesting from police and reinvesting the savings in nonpunitive programs that benefit public safety and health, there are other critical steps we need to take to foster the systemic change people across the country are calling for: End enforcement of minor offenses that drive street-level harassment.</w:t>
      </w:r>
      <w:r w:rsidRPr="00627A43">
        <w:rPr>
          <w:rFonts w:asciiTheme="minorHAnsi" w:hAnsiTheme="minorHAnsi" w:cstheme="minorHAnsi"/>
          <w:sz w:val="22"/>
          <w:szCs w:val="22"/>
          <w:lang w:eastAsia="en-US"/>
        </w:rPr>
        <w:t xml:space="preserve"> We can do this by repealing laws across the country that criminalize minor behaviors and passing laws that legalize activities such as marijuana possession and distribution. End the presence of police in schools, which exacerbates racial inequalities, puts immigrant students at risk of deportation, and limits opportunities accessible to low-income students. (</w:t>
      </w:r>
      <w:hyperlink r:id="rId215" w:tgtFrame="_blank" w:history="1">
        <w:r w:rsidRPr="00627A43">
          <w:rPr>
            <w:rStyle w:val="Hyperlink"/>
            <w:rFonts w:asciiTheme="minorHAnsi" w:eastAsiaTheme="majorEastAsia" w:hAnsiTheme="minorHAnsi" w:cstheme="minorHAnsi"/>
            <w:sz w:val="22"/>
            <w:szCs w:val="22"/>
            <w:lang w:eastAsia="en-US"/>
          </w:rPr>
          <w:t>Minneapolis Public Schools just voted to end its contract</w:t>
        </w:r>
      </w:hyperlink>
      <w:r w:rsidRPr="00627A43">
        <w:rPr>
          <w:rFonts w:asciiTheme="minorHAnsi" w:hAnsiTheme="minorHAnsi" w:cstheme="minorHAnsi"/>
          <w:sz w:val="22"/>
          <w:szCs w:val="22"/>
          <w:lang w:eastAsia="en-US"/>
        </w:rPr>
        <w:t xml:space="preserve"> with the city’s police department.) Develop mobile crisis services, peer crisis services, and crisis hotlines and warmlines (where people can call when they just need to talk to someone who understands what it’s like to live with mental health problems) to support people who have a behavioral or mental health crisis. Ban pretextual stops and consent searches that act as common mechanisms for police to engage in racial profiling and circumvent legal standards. Implement common-sense, civilly and criminally enforceable legal constraints so there will be only rare instances in which officers are able to use force against community members. For too long, the focus on police reform has been dominated by reforms that try to reduce the harms of policing rather than rethink the overall role of police in society. But six years after the Black Lives Matter movement rose to national attention, activists across the country are coming together to demand what many have known has been the solution all along: defund the police.</w:t>
      </w:r>
    </w:p>
    <w:p w14:paraId="191FAD37" w14:textId="77777777" w:rsidR="0072796C" w:rsidRPr="00627A43" w:rsidRDefault="0072796C" w:rsidP="0072796C">
      <w:pPr>
        <w:pStyle w:val="ListParagraph"/>
        <w:rPr>
          <w:rFonts w:asciiTheme="minorHAnsi" w:hAnsiTheme="minorHAnsi" w:cstheme="minorHAnsi"/>
        </w:rPr>
      </w:pPr>
    </w:p>
    <w:p w14:paraId="58B85F58" w14:textId="6C040B99" w:rsidR="00740683" w:rsidRPr="00627A43" w:rsidRDefault="00497314" w:rsidP="00740683">
      <w:pPr>
        <w:pStyle w:val="Heading1"/>
      </w:pPr>
      <w:r w:rsidRPr="00627A43">
        <w:t>D</w:t>
      </w:r>
      <w:r w:rsidR="00740683" w:rsidRPr="00627A43">
        <w:t xml:space="preserve">rug </w:t>
      </w:r>
      <w:r w:rsidRPr="00627A43">
        <w:t>C</w:t>
      </w:r>
      <w:r w:rsidR="00740683" w:rsidRPr="00627A43">
        <w:t>ourts</w:t>
      </w:r>
    </w:p>
    <w:p w14:paraId="5B821A3A" w14:textId="78F0AE0D" w:rsidR="00497314" w:rsidRPr="00627A43" w:rsidRDefault="00497314" w:rsidP="00497314">
      <w:pPr>
        <w:pStyle w:val="Heading2"/>
      </w:pPr>
      <w:r w:rsidRPr="00627A43">
        <w:t xml:space="preserve">NEG </w:t>
      </w:r>
    </w:p>
    <w:p w14:paraId="747A9E69" w14:textId="69AC0351" w:rsidR="00497314" w:rsidRPr="00627A43" w:rsidRDefault="00497314" w:rsidP="00497314">
      <w:pPr>
        <w:pStyle w:val="Heading3"/>
      </w:pPr>
      <w:r w:rsidRPr="00627A43">
        <w:t xml:space="preserve">1NC – Treatment Circumvention </w:t>
      </w:r>
    </w:p>
    <w:p w14:paraId="1F1C2964" w14:textId="77777777" w:rsidR="00497314" w:rsidRPr="00627A43" w:rsidRDefault="00497314" w:rsidP="00497314">
      <w:pPr>
        <w:pStyle w:val="Heading4"/>
      </w:pPr>
      <w:r w:rsidRPr="00627A43">
        <w:t>Evidence-based treatment gets circumvented – jail time as part of treatment, resource disparity, and strong-arming by probation officers</w:t>
      </w:r>
    </w:p>
    <w:p w14:paraId="166CB5ED" w14:textId="77777777" w:rsidR="00497314" w:rsidRPr="00627A43" w:rsidRDefault="00497314" w:rsidP="00497314">
      <w:pPr>
        <w:spacing w:after="100" w:afterAutospacing="1" w:line="240" w:lineRule="auto"/>
        <w:rPr>
          <w:rFonts w:ascii="Times New Roman" w:hAnsi="Times New Roman" w:cs="Times New Roman"/>
          <w:sz w:val="24"/>
        </w:rPr>
      </w:pPr>
      <w:hyperlink r:id="rId216" w:history="1">
        <w:r w:rsidRPr="00627A43">
          <w:rPr>
            <w:rStyle w:val="Hyperlink"/>
          </w:rPr>
          <w:t>Christine</w:t>
        </w:r>
      </w:hyperlink>
      <w:r w:rsidRPr="00627A43">
        <w:t xml:space="preserve"> </w:t>
      </w:r>
      <w:r w:rsidRPr="00627A43">
        <w:rPr>
          <w:rStyle w:val="Style13ptBold"/>
        </w:rPr>
        <w:t>Mehta ’17</w:t>
      </w:r>
      <w:r w:rsidRPr="00627A43">
        <w:t xml:space="preserve">, human rights journalist, 6/7/17, “How Drug Courts Are Falling Short”, </w:t>
      </w:r>
      <w:hyperlink r:id="rId217" w:history="1">
        <w:r w:rsidRPr="00627A43">
          <w:rPr>
            <w:rStyle w:val="Hyperlink"/>
          </w:rPr>
          <w:t>https://www.opensocietyfoundations.org/voices/how-drug-courts-are-falling-short</w:t>
        </w:r>
      </w:hyperlink>
      <w:r w:rsidRPr="00627A43">
        <w:rPr>
          <w:rStyle w:val="Hyperlink"/>
        </w:rPr>
        <w:t>//ghs-ss</w:t>
      </w:r>
    </w:p>
    <w:p w14:paraId="638BFB58" w14:textId="77777777" w:rsidR="00497314" w:rsidRPr="00627A43" w:rsidRDefault="00497314" w:rsidP="00497314">
      <w:pPr>
        <w:rPr>
          <w:sz w:val="16"/>
        </w:rPr>
      </w:pPr>
      <w:r w:rsidRPr="00627A43">
        <w:rPr>
          <w:sz w:val="16"/>
        </w:rPr>
        <w:t xml:space="preserve">For a sense of how drug courts fall short of their professed goals, simply consider one of their fundamental tenets: that people with substance use disorders who choose to go into drug court rather than spend years in prison are making a truly voluntary decision. The reality, of course, is much more complicated. By their very design, </w:t>
      </w:r>
      <w:r w:rsidRPr="00627A43">
        <w:rPr>
          <w:rStyle w:val="StyleUnderline"/>
        </w:rPr>
        <w:t>these courts put defendants in a situation where choosing treatment</w:t>
      </w:r>
      <w:r w:rsidRPr="00627A43">
        <w:rPr>
          <w:sz w:val="16"/>
        </w:rPr>
        <w:t>—regardless of its quality and regardless of their ability to comply with it—</w:t>
      </w:r>
      <w:r w:rsidRPr="00627A43">
        <w:rPr>
          <w:rStyle w:val="StyleUnderline"/>
        </w:rPr>
        <w:t xml:space="preserve">is the only way to avoid an official prison sentence, although many, like Smith, </w:t>
      </w:r>
      <w:r w:rsidRPr="00627A43">
        <w:rPr>
          <w:rStyle w:val="Emphasis"/>
        </w:rPr>
        <w:t>still face significant time in jail</w:t>
      </w:r>
      <w:r w:rsidRPr="00627A43">
        <w:rPr>
          <w:rStyle w:val="StyleUnderline"/>
        </w:rPr>
        <w:t xml:space="preserve"> during the drug court program.</w:t>
      </w:r>
      <w:r w:rsidRPr="00627A43">
        <w:rPr>
          <w:sz w:val="16"/>
        </w:rPr>
        <w:t xml:space="preserve"> Yet if they agree to undergo treatment through the drug courts, </w:t>
      </w:r>
      <w:r w:rsidRPr="00627A43">
        <w:rPr>
          <w:rStyle w:val="StyleUnderline"/>
        </w:rPr>
        <w:t xml:space="preserve">some defendants are still positioned to fail, either because they lack necessities such as housing, food, and transportation, or because they, like Smith, are </w:t>
      </w:r>
      <w:r w:rsidRPr="00627A43">
        <w:rPr>
          <w:rStyle w:val="Emphasis"/>
        </w:rPr>
        <w:t>not allowed to use the best treatment for their specific disorder</w:t>
      </w:r>
      <w:r w:rsidRPr="00627A43">
        <w:rPr>
          <w:rStyle w:val="StyleUnderline"/>
        </w:rPr>
        <w:t xml:space="preserve">. </w:t>
      </w:r>
      <w:r w:rsidRPr="00627A43">
        <w:rPr>
          <w:sz w:val="16"/>
        </w:rPr>
        <w:t xml:space="preserve">Worse still, </w:t>
      </w:r>
      <w:r w:rsidRPr="00627A43">
        <w:rPr>
          <w:rStyle w:val="StyleUnderline"/>
        </w:rPr>
        <w:t xml:space="preserve">many drug </w:t>
      </w:r>
      <w:r w:rsidRPr="00627A43">
        <w:rPr>
          <w:rStyle w:val="Emphasis"/>
        </w:rPr>
        <w:t>courts—especially those in rural areas, where access to quality treatment may be scarce—are significantly underfunded and understaffed</w:t>
      </w:r>
      <w:r w:rsidRPr="00627A43">
        <w:rPr>
          <w:rStyle w:val="StyleUnderline"/>
        </w:rPr>
        <w:t>.</w:t>
      </w:r>
      <w:r w:rsidRPr="00627A43">
        <w:rPr>
          <w:sz w:val="16"/>
        </w:rPr>
        <w:t xml:space="preserve"> </w:t>
      </w:r>
      <w:r w:rsidRPr="00627A43">
        <w:rPr>
          <w:rStyle w:val="StyleUnderline"/>
        </w:rPr>
        <w:t>Drug courts are also wildly inconsistent when it comes to providing evidence-based treatment.</w:t>
      </w:r>
      <w:r w:rsidRPr="00627A43">
        <w:rPr>
          <w:sz w:val="16"/>
        </w:rPr>
        <w:t xml:space="preserve"> For example, </w:t>
      </w:r>
      <w:r w:rsidRPr="00627A43">
        <w:rPr>
          <w:rStyle w:val="StyleUnderline"/>
        </w:rPr>
        <w:t xml:space="preserve">despite even the National Association of Drug Court Professionals recommending against it, </w:t>
      </w:r>
      <w:r w:rsidRPr="00627A43">
        <w:rPr>
          <w:rStyle w:val="Emphasis"/>
        </w:rPr>
        <w:t>medical professionals are sometimes overruled by probation officers or judges who prefer a less therapeutic approach</w:t>
      </w:r>
      <w:r w:rsidRPr="00627A43">
        <w:rPr>
          <w:rStyle w:val="StyleUnderline"/>
        </w:rPr>
        <w:t>.</w:t>
      </w:r>
      <w:r w:rsidRPr="00627A43">
        <w:rPr>
          <w:sz w:val="16"/>
        </w:rPr>
        <w:t xml:space="preserve"> “Treatment gets trumped by legal,” as Jessica Stucker, the clinical director for the drug court program in Strafford County, New Hampshire, once said to this author.</w:t>
      </w:r>
    </w:p>
    <w:p w14:paraId="0C364C4B" w14:textId="77777777" w:rsidR="00497314" w:rsidRPr="00627A43" w:rsidRDefault="00497314" w:rsidP="00497314">
      <w:pPr>
        <w:rPr>
          <w:sz w:val="16"/>
        </w:rPr>
      </w:pPr>
    </w:p>
    <w:p w14:paraId="4F6C39E4" w14:textId="67F94C31" w:rsidR="00497314" w:rsidRPr="00627A43" w:rsidRDefault="00497314" w:rsidP="00497314">
      <w:pPr>
        <w:pStyle w:val="Heading4"/>
      </w:pPr>
      <w:r w:rsidRPr="00627A43">
        <w:t>AND companies pay off regulatory agencies to manipulate trials or spread propaganda</w:t>
      </w:r>
    </w:p>
    <w:p w14:paraId="05F5CD3A"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Giovanni A. </w:t>
      </w:r>
      <w:r w:rsidRPr="00627A43">
        <w:rPr>
          <w:rStyle w:val="Style13ptBold"/>
        </w:rPr>
        <w:t>Fava ‘17</w:t>
      </w:r>
      <w:r w:rsidRPr="00627A43">
        <w:t xml:space="preserve">, professor of clinical psychology at the university of Bologna, 1/31/17, “Evidence-based medicine was bound to fail: a report to Alvan Feinstein”, </w:t>
      </w:r>
      <w:hyperlink r:id="rId218" w:history="1">
        <w:r w:rsidRPr="00627A43">
          <w:rPr>
            <w:rStyle w:val="Hyperlink"/>
          </w:rPr>
          <w:t>https://www.sciencedirect.com/science/article/abs/pii/S0895435616303651</w:t>
        </w:r>
      </w:hyperlink>
      <w:r w:rsidRPr="00627A43">
        <w:rPr>
          <w:rStyle w:val="Hyperlink"/>
        </w:rPr>
        <w:t>//ghs-ss</w:t>
      </w:r>
    </w:p>
    <w:p w14:paraId="41CEE50A" w14:textId="77777777" w:rsidR="00497314" w:rsidRPr="00627A43" w:rsidRDefault="00497314" w:rsidP="00497314">
      <w:pPr>
        <w:rPr>
          <w:sz w:val="16"/>
        </w:rPr>
      </w:pPr>
      <w:r w:rsidRPr="00627A43">
        <w:rPr>
          <w:rStyle w:val="StyleUnderline"/>
        </w:rPr>
        <w:t>Let me provide an example</w:t>
      </w:r>
      <w:r w:rsidRPr="00627A43">
        <w:rPr>
          <w:sz w:val="16"/>
        </w:rPr>
        <w:t xml:space="preserve"> every physician is familiar with. </w:t>
      </w:r>
      <w:r w:rsidRPr="00627A43">
        <w:rPr>
          <w:rStyle w:val="StyleUnderline"/>
        </w:rPr>
        <w:t>For a long time, benzodiazepines have provided an effective treatment of anxiety disorders, sleep disturbances, and of a variety of medical conditions, such as epilepsy and alcohol withdrawal</w:t>
      </w:r>
      <w:r w:rsidRPr="00627A43">
        <w:rPr>
          <w:sz w:val="16"/>
        </w:rPr>
        <w:t xml:space="preserve"> [13]. The introduction of </w:t>
      </w:r>
      <w:r w:rsidRPr="00627A43">
        <w:rPr>
          <w:rStyle w:val="StyleUnderline"/>
        </w:rPr>
        <w:t>second generation antidepressant drugs has provided more expensive modalities of addressing anxiety disorders. Substituting benzodiazepines with selective serotonin reuptake inhibitors (SSRIs) and serotonin-noradrenaline reuptake inhibitors (SNRI) clearly appeared the commercial way to go</w:t>
      </w:r>
      <w:r w:rsidRPr="00627A43">
        <w:rPr>
          <w:sz w:val="16"/>
        </w:rPr>
        <w:t xml:space="preserve">. Such road would have been difficult when </w:t>
      </w:r>
      <w:r w:rsidRPr="00627A43">
        <w:rPr>
          <w:rStyle w:val="StyleUnderline"/>
        </w:rPr>
        <w:t xml:space="preserve">new medications had to be compared to a gold standard because </w:t>
      </w:r>
      <w:r w:rsidRPr="00627A43">
        <w:rPr>
          <w:rStyle w:val="Emphasis"/>
        </w:rPr>
        <w:t xml:space="preserve">direct comparisons clearly indicated higher efficacy and tolerability of benzodiazepines over antidepressants </w:t>
      </w:r>
      <w:r w:rsidRPr="00627A43">
        <w:rPr>
          <w:sz w:val="16"/>
        </w:rPr>
        <w:t xml:space="preserve">[13]. However, </w:t>
      </w:r>
      <w:r w:rsidRPr="00627A43">
        <w:rPr>
          <w:rStyle w:val="StyleUnderline"/>
        </w:rPr>
        <w:t xml:space="preserve">when such superiority was no longer required by regulatory agencies, alternative routes ensued. One route was to perform </w:t>
      </w:r>
      <w:r w:rsidRPr="00627A43">
        <w:rPr>
          <w:rStyle w:val="Emphasis"/>
        </w:rPr>
        <w:t xml:space="preserve">comparisons by meta-analytic methods that are liable to manipulation </w:t>
      </w:r>
      <w:r w:rsidRPr="00627A43">
        <w:rPr>
          <w:rStyle w:val="StyleUnderline"/>
        </w:rPr>
        <w:t>instead of head-to head comparisons</w:t>
      </w:r>
      <w:r w:rsidRPr="00627A43">
        <w:rPr>
          <w:sz w:val="16"/>
        </w:rPr>
        <w:t xml:space="preserve"> [11]. </w:t>
      </w:r>
      <w:r w:rsidRPr="00627A43">
        <w:rPr>
          <w:rStyle w:val="StyleUnderline"/>
        </w:rPr>
        <w:t xml:space="preserve">In nearly two-thirds of cases of meta-analyses of antidepressant drugs, </w:t>
      </w:r>
      <w:r w:rsidRPr="00627A43">
        <w:rPr>
          <w:rStyle w:val="Emphasis"/>
        </w:rPr>
        <w:t>authors were either employees of the assessed drug manufacturer or had some industry links</w:t>
      </w:r>
      <w:r w:rsidRPr="00627A43">
        <w:rPr>
          <w:sz w:val="16"/>
        </w:rPr>
        <w:t xml:space="preserve"> [14]. In these cases, </w:t>
      </w:r>
      <w:r w:rsidRPr="00627A43">
        <w:rPr>
          <w:rStyle w:val="StyleUnderline"/>
        </w:rPr>
        <w:t xml:space="preserve">negative or simply </w:t>
      </w:r>
      <w:r w:rsidRPr="00627A43">
        <w:rPr>
          <w:rStyle w:val="Emphasis"/>
        </w:rPr>
        <w:t xml:space="preserve">cautionary statements </w:t>
      </w:r>
      <w:r w:rsidRPr="00627A43">
        <w:rPr>
          <w:rStyle w:val="StyleUnderline"/>
        </w:rPr>
        <w:t xml:space="preserve">in the concluding statement of the abstract were </w:t>
      </w:r>
      <w:r w:rsidRPr="00627A43">
        <w:rPr>
          <w:rStyle w:val="Emphasis"/>
        </w:rPr>
        <w:t xml:space="preserve">unlikely to appear </w:t>
      </w:r>
      <w:r w:rsidRPr="00627A43">
        <w:rPr>
          <w:sz w:val="16"/>
        </w:rPr>
        <w:t xml:space="preserve">[14]. </w:t>
      </w:r>
      <w:r w:rsidRPr="00627A43">
        <w:rPr>
          <w:rStyle w:val="StyleUnderline"/>
        </w:rPr>
        <w:t xml:space="preserve">The other complementary route was </w:t>
      </w:r>
      <w:r w:rsidRPr="00627A43">
        <w:rPr>
          <w:rStyle w:val="Emphasis"/>
        </w:rPr>
        <w:t>propaganda: to magnify side effects of benzodiazepines and minimize those of antidepressant drugs</w:t>
      </w:r>
      <w:r w:rsidRPr="00627A43">
        <w:rPr>
          <w:rStyle w:val="StyleUnderline"/>
        </w:rPr>
        <w:t>. Withdrawal reactions occur after discontinuation of both benzodiazepines and second-generation antidepressant drugs, but for the latter, such events were promptly labeled as ‘‘discontinuation syndromes’</w:t>
      </w:r>
      <w:r w:rsidRPr="00627A43">
        <w:rPr>
          <w:sz w:val="16"/>
        </w:rPr>
        <w:t xml:space="preserve">’ [15]. </w:t>
      </w:r>
      <w:r w:rsidRPr="00627A43">
        <w:rPr>
          <w:rStyle w:val="StyleUnderline"/>
        </w:rPr>
        <w:t xml:space="preserve">The </w:t>
      </w:r>
      <w:r w:rsidRPr="00627A43">
        <w:rPr>
          <w:rStyle w:val="Emphasis"/>
        </w:rPr>
        <w:t xml:space="preserve">shift from benzodiazepines to SSRI and SNRI </w:t>
      </w:r>
      <w:r w:rsidRPr="00627A43">
        <w:rPr>
          <w:rStyle w:val="StyleUnderline"/>
        </w:rPr>
        <w:t>has probably been the most successful achievement of pharmaceutical propaganda in psychiatry, with full endorsement of guidelines and professional societies. Physicians</w:t>
      </w:r>
      <w:r w:rsidRPr="00627A43">
        <w:rPr>
          <w:sz w:val="16"/>
        </w:rPr>
        <w:t xml:space="preserve">, as Feinstein and Horwitz had predicted [8], </w:t>
      </w:r>
      <w:r w:rsidRPr="00627A43">
        <w:rPr>
          <w:rStyle w:val="StyleUnderline"/>
        </w:rPr>
        <w:t xml:space="preserve">are forced to prescribing patterns that are detrimental and costly. These spectacular achievements </w:t>
      </w:r>
      <w:r w:rsidRPr="00627A43">
        <w:rPr>
          <w:rStyle w:val="Emphasis"/>
        </w:rPr>
        <w:t>would not have been achieved without EBM</w:t>
      </w:r>
      <w:r w:rsidRPr="00627A43">
        <w:rPr>
          <w:rStyle w:val="StyleUnderline"/>
        </w:rPr>
        <w:t xml:space="preserve"> that offered an unprecedented marketing arm to special interest groups</w:t>
      </w:r>
      <w:r w:rsidRPr="00627A43">
        <w:rPr>
          <w:sz w:val="16"/>
        </w:rPr>
        <w:t xml:space="preserve"> [3].</w:t>
      </w:r>
    </w:p>
    <w:p w14:paraId="7C8A49D1" w14:textId="3821F5CC" w:rsidR="00497314" w:rsidRPr="00627A43" w:rsidRDefault="00497314" w:rsidP="00497314">
      <w:pPr>
        <w:pStyle w:val="Heading3"/>
      </w:pPr>
      <w:r w:rsidRPr="00627A43">
        <w:t>2NC – Solvency – Judges Overrule</w:t>
      </w:r>
    </w:p>
    <w:p w14:paraId="603EDC85" w14:textId="77777777" w:rsidR="00497314" w:rsidRPr="00627A43" w:rsidRDefault="00497314" w:rsidP="00497314">
      <w:pPr>
        <w:pStyle w:val="Heading4"/>
      </w:pPr>
      <w:r w:rsidRPr="00627A43">
        <w:t>After gathering evidence, medical professionals defer to drug court judges to apply it</w:t>
      </w:r>
    </w:p>
    <w:p w14:paraId="669ED56C"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Research into </w:t>
      </w:r>
      <w:r w:rsidRPr="00627A43">
        <w:rPr>
          <w:rStyle w:val="Style13ptBold"/>
        </w:rPr>
        <w:t>Practice ’12</w:t>
      </w:r>
      <w:r w:rsidRPr="00627A43">
        <w:t xml:space="preserve">, Drug Court Research initiative founded by the Bureau of Justice Assistance and the National Institute of Justice, January 2012, “Seven Program Design Features: Adult Drug Court Principles, Research, and Practice”, </w:t>
      </w:r>
      <w:hyperlink r:id="rId219" w:history="1">
        <w:r w:rsidRPr="00627A43">
          <w:rPr>
            <w:rStyle w:val="Hyperlink"/>
          </w:rPr>
          <w:t>https://www.ncjrs.gov/pdffiles1/nij/248701.pdf</w:t>
        </w:r>
      </w:hyperlink>
      <w:r w:rsidRPr="00627A43">
        <w:rPr>
          <w:rStyle w:val="Hyperlink"/>
        </w:rPr>
        <w:t>//ghs-ss</w:t>
      </w:r>
    </w:p>
    <w:p w14:paraId="766E7AC8" w14:textId="77777777" w:rsidR="00497314" w:rsidRPr="00627A43" w:rsidRDefault="00497314" w:rsidP="00497314">
      <w:pPr>
        <w:spacing w:after="0" w:line="240" w:lineRule="auto"/>
        <w:rPr>
          <w:sz w:val="16"/>
        </w:rPr>
      </w:pPr>
      <w:r w:rsidRPr="00627A43">
        <w:rPr>
          <w:sz w:val="16"/>
        </w:rPr>
        <w:t>This was motivated by</w:t>
      </w:r>
      <w:r w:rsidRPr="00627A43">
        <w:rPr>
          <w:rFonts w:ascii="Times New Roman" w:eastAsia="Times New Roman" w:hAnsi="Times New Roman" w:cs="Times New Roman"/>
          <w:sz w:val="16"/>
        </w:rPr>
        <w:t xml:space="preserve"> </w:t>
      </w:r>
      <w:r w:rsidRPr="00627A43">
        <w:rPr>
          <w:rStyle w:val="StyleUnderline"/>
        </w:rPr>
        <w:t xml:space="preserve">the release of findings from NIJ’s Multisite Adult Drug Court Evaluation, an unprecedented process, impact, and cost </w:t>
      </w:r>
      <w:r w:rsidRPr="00627A43">
        <w:rPr>
          <w:rStyle w:val="Emphasis"/>
        </w:rPr>
        <w:t>evaluation involving nearly 1,800 drug court and non-drug-court probationers from 29 jurisdictions across the United States</w:t>
      </w:r>
      <w:r w:rsidRPr="00627A43">
        <w:rPr>
          <w:rStyle w:val="StyleUnderline"/>
        </w:rPr>
        <w:t>.</w:t>
      </w:r>
      <w:r w:rsidRPr="00627A43">
        <w:rPr>
          <w:rFonts w:ascii="Times New Roman" w:eastAsia="Times New Roman" w:hAnsi="Times New Roman" w:cs="Times New Roman"/>
          <w:sz w:val="16"/>
        </w:rPr>
        <w:t xml:space="preserve"> </w:t>
      </w:r>
      <w:r w:rsidRPr="00627A43">
        <w:rPr>
          <w:sz w:val="16"/>
        </w:rPr>
        <w:t>Through discussions with several leading drug court researchers, and program practice experts including training and technical assistance providers, BJA and NIJ identified the seven program design features. In 2012,</w:t>
      </w:r>
      <w:r w:rsidRPr="00627A43">
        <w:rPr>
          <w:rFonts w:ascii="Times New Roman" w:eastAsia="Times New Roman" w:hAnsi="Times New Roman" w:cs="Times New Roman"/>
          <w:sz w:val="16"/>
        </w:rPr>
        <w:t xml:space="preserve"> </w:t>
      </w:r>
      <w:r w:rsidRPr="00627A43">
        <w:rPr>
          <w:rStyle w:val="StyleUnderline"/>
        </w:rPr>
        <w:t>BJA and NIJ produced a webinar on the seven program design features through the Adult Drug Court Research to Practice (R2P) Initiative, a project with the National Center for State Courts, American University, and consultants expert in research and practice.</w:t>
      </w:r>
      <w:r w:rsidRPr="00627A43">
        <w:rPr>
          <w:rFonts w:ascii="Times New Roman" w:eastAsia="Times New Roman" w:hAnsi="Times New Roman" w:cs="Times New Roman"/>
          <w:sz w:val="16"/>
        </w:rPr>
        <w:t xml:space="preserve"> </w:t>
      </w:r>
      <w:r w:rsidRPr="00627A43">
        <w:rPr>
          <w:sz w:val="16"/>
        </w:rPr>
        <w:t>This brief report summarizes the information found in the webinar and associated work products—a review of the principles, research, and practice applications for each design feature, and references to information resources and relevant research studies.1</w:t>
      </w:r>
      <w:r w:rsidRPr="00627A43">
        <w:rPr>
          <w:rFonts w:ascii="Times New Roman" w:eastAsia="Times New Roman" w:hAnsi="Times New Roman" w:cs="Times New Roman"/>
          <w:sz w:val="16"/>
        </w:rPr>
        <w:t xml:space="preserve"> </w:t>
      </w:r>
      <w:r w:rsidRPr="00627A43">
        <w:rPr>
          <w:rStyle w:val="StyleUnderline"/>
        </w:rPr>
        <w:t xml:space="preserve">The seven program design features are based on the </w:t>
      </w:r>
      <w:r w:rsidRPr="00627A43">
        <w:rPr>
          <w:rStyle w:val="Emphasis"/>
        </w:rPr>
        <w:t>best available research on drug courts and related programs and services</w:t>
      </w:r>
      <w:r w:rsidRPr="00627A43">
        <w:rPr>
          <w:rStyle w:val="StyleUnderline"/>
        </w:rPr>
        <w:t>.</w:t>
      </w:r>
      <w:r w:rsidRPr="00627A43">
        <w:rPr>
          <w:rFonts w:ascii="Times New Roman" w:eastAsia="Times New Roman" w:hAnsi="Times New Roman" w:cs="Times New Roman"/>
          <w:sz w:val="16"/>
        </w:rPr>
        <w:t xml:space="preserve"> </w:t>
      </w:r>
      <w:r w:rsidRPr="00627A43">
        <w:rPr>
          <w:sz w:val="16"/>
        </w:rPr>
        <w:t>The principles are therefore limited to topics for which rigorous research is available. Also, the practice and policy guidance is limited to subject matter expertise and experience relevant to the research-based principles; the guidance is not intended to address all aspects of drug court practice and policy</w:t>
      </w:r>
      <w:r w:rsidRPr="00627A43">
        <w:rPr>
          <w:rFonts w:ascii="Times New Roman" w:eastAsia="Times New Roman" w:hAnsi="Times New Roman" w:cs="Times New Roman"/>
          <w:sz w:val="16"/>
        </w:rPr>
        <w:t xml:space="preserve">. </w:t>
      </w:r>
      <w:r w:rsidRPr="00627A43">
        <w:rPr>
          <w:rStyle w:val="StyleUnderline"/>
        </w:rPr>
        <w:t xml:space="preserve">Finally, </w:t>
      </w:r>
      <w:r w:rsidRPr="00627A43">
        <w:rPr>
          <w:rStyle w:val="Emphasis"/>
        </w:rPr>
        <w:t>we defer to the drug court teams, participants, and their communities to apply this guidance</w:t>
      </w:r>
      <w:r w:rsidRPr="00627A43">
        <w:rPr>
          <w:rStyle w:val="StyleUnderline"/>
        </w:rPr>
        <w:t xml:space="preserve"> according to local resources and priorities</w:t>
      </w:r>
      <w:r w:rsidRPr="00627A43">
        <w:rPr>
          <w:sz w:val="16"/>
        </w:rPr>
        <w:t xml:space="preserve"> but hope the information will challenge jurisdictions to consider different options.</w:t>
      </w:r>
    </w:p>
    <w:p w14:paraId="07692FBD" w14:textId="77777777" w:rsidR="00497314" w:rsidRPr="00627A43" w:rsidRDefault="00497314" w:rsidP="00497314">
      <w:pPr>
        <w:spacing w:after="0" w:line="240" w:lineRule="auto"/>
        <w:rPr>
          <w:sz w:val="14"/>
        </w:rPr>
      </w:pPr>
    </w:p>
    <w:p w14:paraId="0CFC43F3" w14:textId="77777777" w:rsidR="00497314" w:rsidRPr="00627A43" w:rsidRDefault="00497314" w:rsidP="00497314">
      <w:pPr>
        <w:pStyle w:val="Heading3"/>
      </w:pPr>
      <w:r w:rsidRPr="00627A43">
        <w:t>2NC – Solvency – Inconsistent Resources</w:t>
      </w:r>
    </w:p>
    <w:p w14:paraId="44C78324" w14:textId="77777777" w:rsidR="00497314" w:rsidRPr="00627A43" w:rsidRDefault="00497314" w:rsidP="00497314">
      <w:pPr>
        <w:pStyle w:val="Heading4"/>
      </w:pPr>
      <w:r w:rsidRPr="00627A43">
        <w:t>Inconsistent treatment capacity, judicial time, and lack of integration with all drug-related crimes kill solvency</w:t>
      </w:r>
    </w:p>
    <w:p w14:paraId="34FEC8F5" w14:textId="77777777" w:rsidR="00497314" w:rsidRPr="00627A43" w:rsidRDefault="00497314" w:rsidP="00497314">
      <w:pPr>
        <w:spacing w:after="100" w:afterAutospacing="1" w:line="240" w:lineRule="auto"/>
      </w:pPr>
      <w:r w:rsidRPr="00627A43">
        <w:t xml:space="preserve">Elizabeth </w:t>
      </w:r>
      <w:r w:rsidRPr="00627A43">
        <w:rPr>
          <w:rStyle w:val="Style13ptBold"/>
        </w:rPr>
        <w:t xml:space="preserve">Payton and </w:t>
      </w:r>
      <w:r w:rsidRPr="00627A43">
        <w:t xml:space="preserve">Robert </w:t>
      </w:r>
      <w:r w:rsidRPr="00627A43">
        <w:rPr>
          <w:rStyle w:val="Style13ptBold"/>
        </w:rPr>
        <w:t>Gossweiler</w:t>
      </w:r>
      <w:r w:rsidRPr="00627A43">
        <w:t xml:space="preserve">, PhD, </w:t>
      </w:r>
      <w:r w:rsidRPr="00627A43">
        <w:rPr>
          <w:rStyle w:val="Style13ptBold"/>
        </w:rPr>
        <w:t>’01</w:t>
      </w:r>
      <w:r w:rsidRPr="00627A43">
        <w:t xml:space="preserve">, of Peyton Consulting Services and Founding Director, Policy Studies Resource Laboratories, The College of William and Mary, May 2001, “Treatment Services in Adult Drug Courts”, </w:t>
      </w:r>
      <w:hyperlink r:id="rId220" w:history="1">
        <w:r w:rsidRPr="00627A43">
          <w:rPr>
            <w:rStyle w:val="Hyperlink"/>
          </w:rPr>
          <w:t>https://www.ncjrs.gov/pdffiles1/bja/188085.pdf</w:t>
        </w:r>
      </w:hyperlink>
      <w:r w:rsidRPr="00627A43">
        <w:rPr>
          <w:rStyle w:val="Hyperlink"/>
        </w:rPr>
        <w:t>//ghs-ss</w:t>
      </w:r>
    </w:p>
    <w:p w14:paraId="2D70206B" w14:textId="77777777" w:rsidR="00497314" w:rsidRPr="00627A43" w:rsidRDefault="00497314" w:rsidP="00497314">
      <w:pPr>
        <w:rPr>
          <w:rStyle w:val="StyleUnderline"/>
        </w:rPr>
      </w:pPr>
      <w:r w:rsidRPr="00627A43">
        <w:rPr>
          <w:sz w:val="16"/>
        </w:rPr>
        <w:t xml:space="preserve">Most drug courts work with relatively small populations. Approximately 75 percent of survey respondents report working with fewer than 150 participants. In addition, </w:t>
      </w:r>
      <w:r w:rsidRPr="00627A43">
        <w:rPr>
          <w:rStyle w:val="StyleUnderline"/>
        </w:rPr>
        <w:t>nearly all drug courts report being at or under their stated capacity.</w:t>
      </w:r>
      <w:r w:rsidRPr="00627A43">
        <w:rPr>
          <w:sz w:val="16"/>
        </w:rPr>
        <w:t xml:space="preserve"> Factors related to </w:t>
      </w:r>
      <w:r w:rsidRPr="00627A43">
        <w:rPr>
          <w:rStyle w:val="StyleUnderline"/>
        </w:rPr>
        <w:t xml:space="preserve">capacity are complex and are usually tied to local or </w:t>
      </w:r>
      <w:r w:rsidRPr="00627A43">
        <w:rPr>
          <w:rStyle w:val="Emphasis"/>
        </w:rPr>
        <w:t>Federal restrictions on eligibility criteria, lack of treatment capacity, lack of personnel resources (including judicial time), and other issues</w:t>
      </w:r>
      <w:r w:rsidRPr="00627A43">
        <w:rPr>
          <w:rStyle w:val="StyleUnderline"/>
        </w:rPr>
        <w:t xml:space="preserve">. As a result of such challenges, drug courts often are not able to meet their capacity and consequently are having a </w:t>
      </w:r>
      <w:r w:rsidRPr="00627A43">
        <w:rPr>
          <w:rStyle w:val="Emphasis"/>
        </w:rPr>
        <w:t>limited impact on the problems that substance-involved offenders create in the overall justice system</w:t>
      </w:r>
      <w:r w:rsidRPr="00627A43">
        <w:rPr>
          <w:rStyle w:val="StyleUnderline"/>
        </w:rPr>
        <w:t xml:space="preserve"> and in the community.</w:t>
      </w:r>
      <w:r w:rsidRPr="00627A43">
        <w:rPr>
          <w:sz w:val="16"/>
        </w:rPr>
        <w:t xml:space="preserve"> Another complicating factor relating to drug court capacity is the lack of integration of the drug court approach into existing justice and substance abuse treatment systems. </w:t>
      </w:r>
      <w:r w:rsidRPr="00627A43">
        <w:rPr>
          <w:rStyle w:val="StyleUnderline"/>
        </w:rPr>
        <w:t xml:space="preserve">Even though drug courts have expanded from serving less serious adult offenders to working with juveniles, adults charged with drug-related criminal and civil offenses, DUI offenders, and more serious offenders with more complex needs for services, </w:t>
      </w:r>
      <w:r w:rsidRPr="00627A43">
        <w:rPr>
          <w:rStyle w:val="Emphasis"/>
        </w:rPr>
        <w:t>full integration of the drug court approach is limited to a few jurisdictions</w:t>
      </w:r>
      <w:r w:rsidRPr="00627A43">
        <w:rPr>
          <w:rStyle w:val="StyleUnderline"/>
        </w:rPr>
        <w:t>.</w:t>
      </w:r>
      <w:r w:rsidRPr="00627A43">
        <w:rPr>
          <w:sz w:val="16"/>
        </w:rPr>
        <w:t xml:space="preserve"> In San Bernardino, CA, Las Vegas, NV, Ft. Lauderdale, FL, Denver, CO, and Minneapolis, MN, the drug court approach is applied to all drug and drug-related cases. </w:t>
      </w:r>
      <w:r w:rsidRPr="00627A43">
        <w:rPr>
          <w:rStyle w:val="Emphasis"/>
        </w:rPr>
        <w:t>There are many challenges to meet</w:t>
      </w:r>
      <w:r w:rsidRPr="00627A43">
        <w:rPr>
          <w:rStyle w:val="StyleUnderline"/>
        </w:rPr>
        <w:t xml:space="preserve"> to achieve acceptance of the drug court approach, stable funding, and integration of drug courts into the mainstream justice and substance abuse treatment systems.</w:t>
      </w:r>
    </w:p>
    <w:p w14:paraId="5B03B430" w14:textId="77777777" w:rsidR="00497314" w:rsidRPr="00627A43" w:rsidRDefault="00497314" w:rsidP="00497314">
      <w:pPr>
        <w:pStyle w:val="Heading3"/>
      </w:pPr>
      <w:r w:rsidRPr="00627A43">
        <w:t>2NC – Solvency – Bad Studies</w:t>
      </w:r>
    </w:p>
    <w:p w14:paraId="38248801" w14:textId="77777777" w:rsidR="00497314" w:rsidRPr="00627A43" w:rsidRDefault="00497314" w:rsidP="00497314">
      <w:r w:rsidRPr="00627A43">
        <w:t>--AT “but the trials are large and can’t be manipulated”</w:t>
      </w:r>
    </w:p>
    <w:p w14:paraId="6C825DC9" w14:textId="77777777" w:rsidR="00497314" w:rsidRPr="00627A43" w:rsidRDefault="00497314" w:rsidP="00497314">
      <w:pPr>
        <w:pStyle w:val="Heading4"/>
      </w:pPr>
      <w:r w:rsidRPr="00627A43">
        <w:t>Even in large, randomized trials, broad generalizations in data mean that treatment is applied incorrectly absent personal physicians, which the aff doesn’t provide</w:t>
      </w:r>
    </w:p>
    <w:p w14:paraId="6054D68A"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Andrew M. </w:t>
      </w:r>
      <w:r w:rsidRPr="00627A43">
        <w:rPr>
          <w:rStyle w:val="Style13ptBold"/>
        </w:rPr>
        <w:t>Bauer et al. ’15</w:t>
      </w:r>
      <w:r w:rsidRPr="00627A43">
        <w:t xml:space="preserve">, Mark D. Bain, Peter Rasmussen, doctors at the cerebrovascular center at the Cleveland Clinic, December 2015, “Chronic Cerebral Ischemia: Where “Evidence-Based Medicine” Fails Patients”, </w:t>
      </w:r>
      <w:hyperlink r:id="rId221" w:anchor="!" w:history="1">
        <w:r w:rsidRPr="00627A43">
          <w:rPr>
            <w:rStyle w:val="Hyperlink"/>
          </w:rPr>
          <w:t>https://www.sciencedirect.com/science/article/abs/pii/S1878875015004787#!</w:t>
        </w:r>
      </w:hyperlink>
      <w:r w:rsidRPr="00627A43">
        <w:rPr>
          <w:rStyle w:val="Hyperlink"/>
        </w:rPr>
        <w:t>//ghs-ss</w:t>
      </w:r>
    </w:p>
    <w:p w14:paraId="31B742FA" w14:textId="77777777" w:rsidR="00497314" w:rsidRPr="00627A43" w:rsidRDefault="00497314" w:rsidP="00497314">
      <w:pPr>
        <w:rPr>
          <w:rStyle w:val="StyleUnderline"/>
        </w:rPr>
      </w:pPr>
      <w:r w:rsidRPr="00627A43">
        <w:rPr>
          <w:rStyle w:val="StyleUnderline"/>
        </w:rPr>
        <w:t xml:space="preserve">In our opinion, the </w:t>
      </w:r>
      <w:r w:rsidRPr="00627A43">
        <w:rPr>
          <w:rStyle w:val="Emphasis"/>
        </w:rPr>
        <w:t>end points of these</w:t>
      </w:r>
      <w:r w:rsidRPr="00627A43">
        <w:rPr>
          <w:rStyle w:val="StyleUnderline"/>
        </w:rPr>
        <w:t xml:space="preserve"> major</w:t>
      </w:r>
      <w:r w:rsidRPr="00627A43">
        <w:rPr>
          <w:sz w:val="16"/>
        </w:rPr>
        <w:t xml:space="preserve"> stroke </w:t>
      </w:r>
      <w:r w:rsidRPr="00627A43">
        <w:rPr>
          <w:rStyle w:val="Emphasis"/>
        </w:rPr>
        <w:t>trials are severely flawed</w:t>
      </w:r>
      <w:r w:rsidRPr="00627A43">
        <w:rPr>
          <w:rStyle w:val="StyleUnderline"/>
        </w:rPr>
        <w:t>.</w:t>
      </w:r>
      <w:r w:rsidRPr="00627A43">
        <w:rPr>
          <w:sz w:val="16"/>
        </w:rPr>
        <w:t xml:space="preserve"> </w:t>
      </w:r>
      <w:r w:rsidRPr="00627A43">
        <w:rPr>
          <w:rStyle w:val="StyleUnderline"/>
        </w:rPr>
        <w:t>While they count severe, disabling stroke as an endpoint, the effects of living with</w:t>
      </w:r>
      <w:r w:rsidRPr="00627A43">
        <w:rPr>
          <w:sz w:val="16"/>
        </w:rPr>
        <w:t xml:space="preserve"> chronic hypoperfusion or </w:t>
      </w:r>
      <w:r w:rsidRPr="00627A43">
        <w:rPr>
          <w:rStyle w:val="Emphasis"/>
        </w:rPr>
        <w:t xml:space="preserve">continuous </w:t>
      </w:r>
      <w:r w:rsidRPr="00627A43">
        <w:rPr>
          <w:sz w:val="16"/>
        </w:rPr>
        <w:t xml:space="preserve">TIA </w:t>
      </w:r>
      <w:r w:rsidRPr="00627A43">
        <w:rPr>
          <w:rStyle w:val="Emphasis"/>
        </w:rPr>
        <w:t>events are not given equal consideratio</w:t>
      </w:r>
      <w:r w:rsidRPr="00627A43">
        <w:rPr>
          <w:rStyle w:val="StyleUnderline"/>
        </w:rPr>
        <w:t>n.</w:t>
      </w:r>
      <w:r w:rsidRPr="00627A43">
        <w:rPr>
          <w:sz w:val="16"/>
        </w:rPr>
        <w:t xml:space="preserve"> </w:t>
      </w:r>
      <w:r w:rsidRPr="00627A43">
        <w:rPr>
          <w:rStyle w:val="StyleUnderline"/>
        </w:rPr>
        <w:t>While medical management may lessen the risk of severe stroke by limiting thromboembolic events, medical management alone in its current state cannot replace the perfusion to an entire hemisphere</w:t>
      </w:r>
      <w:r w:rsidRPr="00627A43">
        <w:rPr>
          <w:sz w:val="16"/>
        </w:rPr>
        <w:t xml:space="preserve">, build collateral conduits for blood flow, or limit the effects of encephalomalacia and neuronal loss caused by chronic ischemia. </w:t>
      </w:r>
      <w:r w:rsidRPr="00627A43">
        <w:rPr>
          <w:rStyle w:val="StyleUnderline"/>
        </w:rPr>
        <w:t>In many of these studies, the small anterior temporal infarct</w:t>
      </w:r>
      <w:r w:rsidRPr="00627A43">
        <w:rPr>
          <w:sz w:val="16"/>
        </w:rPr>
        <w:t xml:space="preserve"> that may result from temporary occlusion of a temporal M4 branch during EC-IC bypass </w:t>
      </w:r>
      <w:r w:rsidRPr="00627A43">
        <w:rPr>
          <w:rStyle w:val="StyleUnderline"/>
        </w:rPr>
        <w:t>may be given equal weight to a larger more eloquent infarct in the control group</w:t>
      </w:r>
      <w:r w:rsidRPr="00627A43">
        <w:rPr>
          <w:sz w:val="16"/>
        </w:rPr>
        <w:t xml:space="preserve">. It is not our contention that all patients with carotid occlusion should be treated with EC-IC bypass, but we believe </w:t>
      </w:r>
      <w:r w:rsidRPr="00627A43">
        <w:rPr>
          <w:rStyle w:val="StyleUnderline"/>
        </w:rPr>
        <w:t xml:space="preserve">this </w:t>
      </w:r>
      <w:r w:rsidRPr="00627A43">
        <w:rPr>
          <w:rStyle w:val="Emphasis"/>
        </w:rPr>
        <w:t>should be a case-by-case consideration</w:t>
      </w:r>
      <w:r w:rsidRPr="00627A43">
        <w:rPr>
          <w:rStyle w:val="StyleUnderline"/>
        </w:rPr>
        <w:t xml:space="preserve"> with an eye toward the multiple benefits that patients derive from revascularization aside from the binary result of stroke versus no stroke.</w:t>
      </w:r>
      <w:r w:rsidRPr="00627A43">
        <w:rPr>
          <w:sz w:val="16"/>
        </w:rPr>
        <w:t xml:space="preserve"> Patients who are symptomatic and whose scans show hypoperfusion but not significant infarction are treated with early EC-IC bypass with excellent results in our center. </w:t>
      </w:r>
      <w:r w:rsidRPr="00627A43">
        <w:rPr>
          <w:rStyle w:val="StyleUnderline"/>
        </w:rPr>
        <w:t>It is easy for the results of large multicenter trials to become ingrained in our medical practice</w:t>
      </w:r>
      <w:r w:rsidRPr="00627A43">
        <w:rPr>
          <w:sz w:val="16"/>
        </w:rPr>
        <w:t xml:space="preserve">. We have seen </w:t>
      </w:r>
      <w:r w:rsidRPr="00627A43">
        <w:rPr>
          <w:rStyle w:val="StyleUnderline"/>
        </w:rPr>
        <w:t xml:space="preserve">countless patients in our clinic with carotid occlusion and hypoperfusion who were </w:t>
      </w:r>
      <w:r w:rsidRPr="00627A43">
        <w:rPr>
          <w:rStyle w:val="Emphasis"/>
        </w:rPr>
        <w:t>not even considered for intervention because “the COSS trial showed no benefit</w:t>
      </w:r>
      <w:r w:rsidRPr="00627A43">
        <w:rPr>
          <w:rStyle w:val="StyleUnderline"/>
        </w:rPr>
        <w:t>.”</w:t>
      </w:r>
      <w:r w:rsidRPr="00627A43">
        <w:rPr>
          <w:sz w:val="16"/>
        </w:rPr>
        <w:t xml:space="preserve"> To say this accurately, </w:t>
      </w:r>
      <w:r w:rsidRPr="00627A43">
        <w:rPr>
          <w:rStyle w:val="StyleUnderline"/>
        </w:rPr>
        <w:t>one must have a full understanding of the trial, its outcome measure, and what benefits were not assessed in the trial that may apply to an individual patient.</w:t>
      </w:r>
      <w:r w:rsidRPr="00627A43">
        <w:rPr>
          <w:sz w:val="16"/>
        </w:rPr>
        <w:t xml:space="preserve"> </w:t>
      </w:r>
      <w:r w:rsidRPr="00627A43">
        <w:rPr>
          <w:rStyle w:val="StyleUnderline"/>
        </w:rPr>
        <w:t>It is</w:t>
      </w:r>
      <w:r w:rsidRPr="00627A43">
        <w:rPr>
          <w:sz w:val="16"/>
        </w:rPr>
        <w:t xml:space="preserve"> therefore </w:t>
      </w:r>
      <w:r w:rsidRPr="00627A43">
        <w:rPr>
          <w:rStyle w:val="StyleUnderline"/>
        </w:rPr>
        <w:t>essential that the message from these trials is not “there is no reason for specialist referral because there is no benefit of the procedure.”</w:t>
      </w:r>
      <w:r w:rsidRPr="00627A43">
        <w:rPr>
          <w:sz w:val="16"/>
        </w:rPr>
        <w:t xml:space="preserve"> If anything</w:t>
      </w:r>
      <w:r w:rsidRPr="00627A43">
        <w:rPr>
          <w:rStyle w:val="StyleUnderline"/>
        </w:rPr>
        <w:t>, they should result in higher likelihood of specialist referral for more in-depth investigation of the specifics of the patient’s condition and applicability of the “evidence.”</w:t>
      </w:r>
      <w:r w:rsidRPr="00627A43">
        <w:rPr>
          <w:sz w:val="16"/>
        </w:rPr>
        <w:t xml:space="preserve"> The aim of our analysis is not so much to point out the shortcomings of the trials mentioned earlier, as this has been thoroughly undertaken in the literature. The aim of this editorial is more to question </w:t>
      </w:r>
      <w:r w:rsidRPr="00627A43">
        <w:rPr>
          <w:rStyle w:val="StyleUnderline"/>
        </w:rPr>
        <w:t>whether development of standard of care measures that are widely implemented by primary care physicians and insurance payers alike adequately reflects the end points of the trial and serves the needs of the patients in question.</w:t>
      </w:r>
      <w:r w:rsidRPr="00627A43">
        <w:rPr>
          <w:sz w:val="16"/>
        </w:rPr>
        <w:t xml:space="preserve"> It is without question that there remains a role for the “art and practice of medicine,” </w:t>
      </w:r>
      <w:r w:rsidRPr="00627A43">
        <w:rPr>
          <w:rStyle w:val="StyleUnderline"/>
        </w:rPr>
        <w:t xml:space="preserve">but changing referral patterns on the basis of the generalized results of randomized controlled trials, some with flawed or inadequate end points, </w:t>
      </w:r>
      <w:r w:rsidRPr="00627A43">
        <w:rPr>
          <w:rStyle w:val="Emphasis"/>
        </w:rPr>
        <w:t>results in patients never seeing those practitioners who have the experience to adequately integrate the “evidence</w:t>
      </w:r>
      <w:r w:rsidRPr="00627A43">
        <w:rPr>
          <w:rStyle w:val="StyleUnderline"/>
        </w:rPr>
        <w:t>” with the</w:t>
      </w:r>
      <w:r w:rsidRPr="00627A43">
        <w:rPr>
          <w:sz w:val="16"/>
        </w:rPr>
        <w:t xml:space="preserve"> </w:t>
      </w:r>
      <w:r w:rsidRPr="00627A43">
        <w:rPr>
          <w:rStyle w:val="StyleUnderline"/>
        </w:rPr>
        <w:t>“art.”</w:t>
      </w:r>
    </w:p>
    <w:p w14:paraId="7E45C0B2" w14:textId="77777777" w:rsidR="00497314" w:rsidRPr="00627A43" w:rsidRDefault="00497314" w:rsidP="00497314">
      <w:pPr>
        <w:pStyle w:val="Heading3"/>
      </w:pPr>
    </w:p>
    <w:p w14:paraId="768470A6" w14:textId="5E91384D" w:rsidR="00497314" w:rsidRPr="00627A43" w:rsidRDefault="00497314" w:rsidP="00497314">
      <w:pPr>
        <w:pStyle w:val="Heading3"/>
      </w:pPr>
      <w:r w:rsidRPr="00627A43">
        <w:t>1NC – Reluctant Judges</w:t>
      </w:r>
    </w:p>
    <w:p w14:paraId="51E28365" w14:textId="77777777" w:rsidR="00497314" w:rsidRPr="00627A43" w:rsidRDefault="00497314" w:rsidP="00497314">
      <w:pPr>
        <w:pStyle w:val="Heading4"/>
      </w:pPr>
      <w:r w:rsidRPr="00627A43">
        <w:t>Judges won’t agree to preside over drug courts – tradition, unsolvable problems, and the threat of eroding judicial neutrality</w:t>
      </w:r>
    </w:p>
    <w:p w14:paraId="79D79387"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Greg </w:t>
      </w:r>
      <w:r w:rsidRPr="00627A43">
        <w:rPr>
          <w:rStyle w:val="Style13ptBold"/>
        </w:rPr>
        <w:t>Berman and</w:t>
      </w:r>
      <w:r w:rsidRPr="00627A43">
        <w:t xml:space="preserve"> John </w:t>
      </w:r>
      <w:r w:rsidRPr="00627A43">
        <w:rPr>
          <w:rStyle w:val="Style13ptBold"/>
        </w:rPr>
        <w:t>Feinblatt ’02</w:t>
      </w:r>
      <w:r w:rsidRPr="00627A43">
        <w:t xml:space="preserve">, authors of </w:t>
      </w:r>
      <w:r w:rsidRPr="00627A43">
        <w:rPr>
          <w:i/>
          <w:iCs/>
        </w:rPr>
        <w:t>Good Courts: The Case for Problem-solving Justice</w:t>
      </w:r>
      <w:r w:rsidRPr="00627A43">
        <w:t xml:space="preserve">, “Judges and Problem-Solving Courts”, </w:t>
      </w:r>
      <w:hyperlink r:id="rId222" w:history="1">
        <w:r w:rsidRPr="00627A43">
          <w:rPr>
            <w:rStyle w:val="Hyperlink"/>
          </w:rPr>
          <w:t>https://www.courtinnovation.org/sites/default/files/JudgesProblemSolvingCourts1.pdf</w:t>
        </w:r>
      </w:hyperlink>
      <w:r w:rsidRPr="00627A43">
        <w:rPr>
          <w:rStyle w:val="Hyperlink"/>
        </w:rPr>
        <w:t>//ghs-ss</w:t>
      </w:r>
    </w:p>
    <w:p w14:paraId="5E439A14" w14:textId="77777777" w:rsidR="00497314" w:rsidRPr="00627A43" w:rsidRDefault="00497314" w:rsidP="00497314">
      <w:pPr>
        <w:rPr>
          <w:sz w:val="16"/>
        </w:rPr>
      </w:pPr>
      <w:r w:rsidRPr="00627A43">
        <w:rPr>
          <w:sz w:val="16"/>
        </w:rPr>
        <w:t xml:space="preserve">Leventhal's </w:t>
      </w:r>
      <w:r w:rsidRPr="00627A43">
        <w:rPr>
          <w:rStyle w:val="StyleUnderline"/>
        </w:rPr>
        <w:t>hesitation about presiding over a problem-solving court was in many ways typical of his peers. “To many judges, assignment to a specialized domestic violence docket is viewed as high-risk, low-benefit, and, consequently, undesirable</w:t>
      </w:r>
      <w:r w:rsidRPr="00627A43">
        <w:rPr>
          <w:sz w:val="16"/>
        </w:rPr>
        <w:t xml:space="preserve">,” writes Susan Keilitz of the National Center for State Courts.11 But it's not just domestic violence courts that concern judges. </w:t>
      </w:r>
      <w:r w:rsidRPr="00627A43">
        <w:rPr>
          <w:rStyle w:val="StyleUnderline"/>
        </w:rPr>
        <w:t xml:space="preserve">Why are </w:t>
      </w:r>
      <w:r w:rsidRPr="00627A43">
        <w:rPr>
          <w:rStyle w:val="Emphasis"/>
        </w:rPr>
        <w:t>judges reluctant to preside over problem-solving courts</w:t>
      </w:r>
      <w:r w:rsidRPr="00627A43">
        <w:rPr>
          <w:rStyle w:val="StyleUnderline"/>
        </w:rPr>
        <w:t>? The reasons go much deeper than the apprehension of individual judges and reflect deep-seated institutional concerns about problem-solving courts and their implications.</w:t>
      </w:r>
      <w:r w:rsidRPr="00627A43">
        <w:rPr>
          <w:sz w:val="16"/>
        </w:rPr>
        <w:t xml:space="preserve"> It's very easy, at least on the surface, to see why judges might not want to preside over a problem-solving court. </w:t>
      </w:r>
      <w:r w:rsidRPr="00627A43">
        <w:rPr>
          <w:rStyle w:val="StyleUnderline"/>
        </w:rPr>
        <w:t xml:space="preserve">Judges are </w:t>
      </w:r>
      <w:r w:rsidRPr="00627A43">
        <w:rPr>
          <w:rStyle w:val="Emphasis"/>
        </w:rPr>
        <w:t>trained to respect precedent and tradition</w:t>
      </w:r>
      <w:r w:rsidRPr="00627A43">
        <w:rPr>
          <w:rStyle w:val="StyleUnderline"/>
        </w:rPr>
        <w:t xml:space="preserve">, and, to many eyes, </w:t>
      </w:r>
      <w:r w:rsidRPr="00627A43">
        <w:rPr>
          <w:rStyle w:val="Emphasis"/>
        </w:rPr>
        <w:t>problem-solving courts represent the opposite</w:t>
      </w:r>
      <w:r w:rsidRPr="00627A43">
        <w:rPr>
          <w:rStyle w:val="StyleUnderline"/>
        </w:rPr>
        <w:t>: something new and unknown. “Our branch of government tends to be the most tradition-bound branch of all,</w:t>
      </w:r>
      <w:r w:rsidRPr="00627A43">
        <w:rPr>
          <w:sz w:val="16"/>
        </w:rPr>
        <w:t>” says Thomas Zlaket, chief justice of the Arizona Supreme Court. “</w:t>
      </w:r>
      <w:r w:rsidRPr="00627A43">
        <w:rPr>
          <w:rStyle w:val="StyleUnderline"/>
        </w:rPr>
        <w:t>We are the slowest to change, we're the most reluctant to change. It might have something to do with the fact that we are trained to rely on precedent.</w:t>
      </w:r>
      <w:r w:rsidRPr="00627A43">
        <w:rPr>
          <w:sz w:val="16"/>
        </w:rPr>
        <w:t xml:space="preserve"> Our whole lives are precedent. </w:t>
      </w:r>
      <w:r w:rsidRPr="00627A43">
        <w:rPr>
          <w:rStyle w:val="StyleUnderline"/>
        </w:rPr>
        <w:t>The word precedent binds us.</w:t>
      </w:r>
      <w:r w:rsidRPr="00627A43">
        <w:rPr>
          <w:sz w:val="16"/>
        </w:rPr>
        <w:t xml:space="preserve">”12 </w:t>
      </w:r>
      <w:r w:rsidRPr="00627A43">
        <w:rPr>
          <w:rStyle w:val="Emphasis"/>
        </w:rPr>
        <w:t>Tradition dictates that judges serve as neutral arbiters</w:t>
      </w:r>
      <w:r w:rsidRPr="00627A43">
        <w:rPr>
          <w:rStyle w:val="StyleUnderline"/>
        </w:rPr>
        <w:t xml:space="preserve"> and that their work focuses on process and penalties. But in a problem-solving court, </w:t>
      </w:r>
      <w:r w:rsidRPr="00627A43">
        <w:rPr>
          <w:rStyle w:val="Emphasis"/>
        </w:rPr>
        <w:t>judges are asked to focus on other issues, such as the underlying problems</w:t>
      </w:r>
      <w:r w:rsidRPr="00627A43">
        <w:rPr>
          <w:rStyle w:val="StyleUnderline"/>
        </w:rPr>
        <w:t xml:space="preserve"> that bring defendants to court, the impact of criminal behavior on victims and the implications of crime for a community. </w:t>
      </w:r>
      <w:r w:rsidRPr="00627A43">
        <w:rPr>
          <w:sz w:val="16"/>
        </w:rPr>
        <w:t xml:space="preserve">In short, in a problem-solving court, context matters in a way that it doesn't in most conventional courts. </w:t>
      </w:r>
      <w:r w:rsidRPr="00627A43">
        <w:rPr>
          <w:rStyle w:val="StyleUnderline"/>
        </w:rPr>
        <w:t xml:space="preserve">Many </w:t>
      </w:r>
      <w:r w:rsidRPr="00627A43">
        <w:rPr>
          <w:rStyle w:val="Emphasis"/>
        </w:rPr>
        <w:t>judges are understandably concerned with expanding their scope of work</w:t>
      </w:r>
      <w:r w:rsidRPr="00627A43">
        <w:rPr>
          <w:rStyle w:val="StyleUnderline"/>
        </w:rPr>
        <w:t xml:space="preserve"> in this way.</w:t>
      </w:r>
      <w:r w:rsidRPr="00627A43">
        <w:rPr>
          <w:sz w:val="16"/>
        </w:rPr>
        <w:t xml:space="preserve"> </w:t>
      </w:r>
      <w:r w:rsidRPr="00627A43">
        <w:rPr>
          <w:rStyle w:val="StyleUnderline"/>
        </w:rPr>
        <w:t xml:space="preserve">Some wonder whether the problems that problem-solving courts address – such as drug addiction, mental illness and domestic violence – are even solvable. </w:t>
      </w:r>
      <w:r w:rsidRPr="00627A43">
        <w:rPr>
          <w:sz w:val="16"/>
        </w:rPr>
        <w:t xml:space="preserve">Problem-solving judges are the first to admit that the challenges are sometimes insurmountable. Judge Raymond Norko, founding judge of the Hartford Community Court, describes the challenges of addressing the problems of women engaged in prostitution: “They come in with so much baggage – drugs, mental health problems, physical health complaints, along with economic structures – that make it very, very difficult to keep them out of the cycle [of crime],” Norko says.13 Similarly, </w:t>
      </w:r>
      <w:r w:rsidRPr="00627A43">
        <w:rPr>
          <w:rStyle w:val="StyleUnderline"/>
        </w:rPr>
        <w:t>the first drug court judge in the country</w:t>
      </w:r>
      <w:r w:rsidRPr="00627A43">
        <w:rPr>
          <w:sz w:val="16"/>
        </w:rPr>
        <w:t xml:space="preserve">, Stanley Goldstein of Dade County, Florida, </w:t>
      </w:r>
      <w:r w:rsidRPr="00627A43">
        <w:rPr>
          <w:rStyle w:val="Emphasis"/>
        </w:rPr>
        <w:t>worried that “there was no way we were going to get people off crack cocaine</w:t>
      </w:r>
      <w:r w:rsidRPr="00627A43">
        <w:rPr>
          <w:rStyle w:val="StyleUnderline"/>
        </w:rPr>
        <w:t>. I saw people who had come out of the sewers so addicted to cocaine they would sell their firstborn.”</w:t>
      </w:r>
      <w:r w:rsidRPr="00627A43">
        <w:rPr>
          <w:sz w:val="16"/>
        </w:rPr>
        <w:t xml:space="preserve">14 </w:t>
      </w:r>
      <w:r w:rsidRPr="00627A43">
        <w:rPr>
          <w:rStyle w:val="StyleUnderline"/>
        </w:rPr>
        <w:t>Beyond concerns about whether certain kinds of problems can even be solved, many judges also wonder about the appropriateness of problem-solving.</w:t>
      </w:r>
      <w:r w:rsidRPr="00627A43">
        <w:rPr>
          <w:sz w:val="16"/>
        </w:rPr>
        <w:t xml:space="preserve"> Says Judge Truman Morrison III, of the District of Columbia Superior Court: “</w:t>
      </w:r>
      <w:r w:rsidRPr="00627A43">
        <w:rPr>
          <w:rStyle w:val="StyleUnderline"/>
        </w:rPr>
        <w:t xml:space="preserve">When you try and channel the energies of social change into the judicial branch, it's not a good fit. </w:t>
      </w:r>
      <w:r w:rsidRPr="00627A43">
        <w:rPr>
          <w:rStyle w:val="Emphasis"/>
        </w:rPr>
        <w:t>Judges' own personal world views shouldn't be unleashed under the guise of special courts</w:t>
      </w:r>
      <w:r w:rsidRPr="00627A43">
        <w:rPr>
          <w:rStyle w:val="StyleUnderline"/>
        </w:rPr>
        <w:t>.</w:t>
      </w:r>
      <w:r w:rsidRPr="00627A43">
        <w:rPr>
          <w:sz w:val="16"/>
        </w:rPr>
        <w:t xml:space="preserve">”15 Morrison’s concerns are echoed by Denver District Judge Morris B. Hoffman: “We are judges, not social workers or psychiatrists. We administer the criminal law because the criminal law is its own social end. It is not, or at least ought not to be, a means to other social ends.”16 According to Richard Cappalli, a professor at Temple Law School, </w:t>
      </w:r>
      <w:r w:rsidRPr="00627A43">
        <w:rPr>
          <w:rStyle w:val="StyleUnderline"/>
        </w:rPr>
        <w:t>When judges move out of the box of the law and into working with individual defendants, transforming them from law-breaking citizens into law-abiding citizens, we have to worry. Because what has always protected the bench has been the law.</w:t>
      </w:r>
      <w:r w:rsidRPr="00627A43">
        <w:rPr>
          <w:sz w:val="16"/>
        </w:rPr>
        <w:t xml:space="preserve"> Whenever a judge is approached by a disgruntled individual saying, “How could you do that?” The judge always says: “That wasn’t me speaking – that was the law.” </w:t>
      </w:r>
      <w:r w:rsidRPr="00627A43">
        <w:rPr>
          <w:rStyle w:val="Emphasis"/>
        </w:rPr>
        <w:t>If we take the mantle of the law’s protections off of the judges and put them into these new roles, we have to worry about judicial neutrality, independence, and impartiality</w:t>
      </w:r>
      <w:r w:rsidRPr="00627A43">
        <w:rPr>
          <w:rStyle w:val="StyleUnderline"/>
        </w:rPr>
        <w:t>.</w:t>
      </w:r>
      <w:r w:rsidRPr="00627A43">
        <w:rPr>
          <w:sz w:val="16"/>
        </w:rPr>
        <w:t xml:space="preserve">17 </w:t>
      </w:r>
      <w:r w:rsidRPr="00627A43">
        <w:rPr>
          <w:rStyle w:val="StyleUnderline"/>
        </w:rPr>
        <w:t>Even judges engaged in problem-solving justice worry that by expanding their mandate, there's a chance they'll create new problems rather than solve existing ones.</w:t>
      </w:r>
      <w:r w:rsidRPr="00627A43">
        <w:rPr>
          <w:sz w:val="16"/>
        </w:rPr>
        <w:t xml:space="preserve"> “I'm not sitting back and watching the parties and ruling,” says Judge Cindy Lederman of Florida. “I'm making comments. I'm encouraging. I'm making judgment calls. I'm getting very involved with families. I'm making clinical decisions to some extent, with the advice of experts. So I have much greater opportunities, I think, to harm someone than I would if I just sat there, listened, and said guilty or not guilty.”18 Judge Patricia Young, who presides over a community court in Boise, Idaho, also acknowledges that her work is “a lot messier” than conventional judging: “You're dealing with human issues and concerns in a more personalized way, trying to find out what's going on with these people so that the consequences we come up with are appropriate.”19</w:t>
      </w:r>
    </w:p>
    <w:p w14:paraId="627ACACE" w14:textId="77777777" w:rsidR="00497314" w:rsidRPr="00627A43" w:rsidRDefault="00497314" w:rsidP="00497314">
      <w:pPr>
        <w:rPr>
          <w:sz w:val="16"/>
        </w:rPr>
      </w:pPr>
    </w:p>
    <w:p w14:paraId="4334874B" w14:textId="77777777" w:rsidR="00497314" w:rsidRPr="00627A43" w:rsidRDefault="00497314" w:rsidP="00497314">
      <w:pPr>
        <w:pStyle w:val="Heading3"/>
      </w:pPr>
      <w:r w:rsidRPr="00627A43">
        <w:t>2NC – Reluctant Judges – Democracy I/L</w:t>
      </w:r>
    </w:p>
    <w:p w14:paraId="5137157F" w14:textId="77777777" w:rsidR="00497314" w:rsidRPr="00627A43" w:rsidRDefault="00497314" w:rsidP="00497314">
      <w:r w:rsidRPr="00627A43">
        <w:t>--either judges are too unsavory about putting their personal opinions into consideration for drug courts and they don’t choose to preside over drug courts</w:t>
      </w:r>
    </w:p>
    <w:p w14:paraId="49408D64" w14:textId="77777777" w:rsidR="00497314" w:rsidRPr="00627A43" w:rsidRDefault="00497314" w:rsidP="00497314">
      <w:pPr>
        <w:pStyle w:val="Heading4"/>
      </w:pPr>
      <w:r w:rsidRPr="00627A43">
        <w:t>Or, the plan mandates that judges impose their personal opinions in drug courts, which undermines democracy</w:t>
      </w:r>
    </w:p>
    <w:p w14:paraId="4C7D1084"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David F. </w:t>
      </w:r>
      <w:r w:rsidRPr="00627A43">
        <w:rPr>
          <w:rStyle w:val="Style13ptBold"/>
        </w:rPr>
        <w:t>Levi ’19</w:t>
      </w:r>
      <w:r w:rsidRPr="00627A43">
        <w:t xml:space="preserve">, former U.S. District Judge and Dean of the Duke University School of Law, 10/26/19, “What Does Fair and Impartial Judiciary Mean and Why is it Important?”, </w:t>
      </w:r>
      <w:hyperlink r:id="rId223" w:history="1">
        <w:r w:rsidRPr="00627A43">
          <w:rPr>
            <w:rStyle w:val="Hyperlink"/>
          </w:rPr>
          <w:t>https://judicialstudies.duke.edu/2019/11/what-does-fair-and-impartial-judiciary-mean-and-why-is-it-important/</w:t>
        </w:r>
      </w:hyperlink>
      <w:r w:rsidRPr="00627A43">
        <w:rPr>
          <w:rStyle w:val="Hyperlink"/>
        </w:rPr>
        <w:t>//ghs-ss</w:t>
      </w:r>
    </w:p>
    <w:p w14:paraId="74EF73F6" w14:textId="77777777" w:rsidR="00497314" w:rsidRPr="00627A43" w:rsidRDefault="00497314" w:rsidP="00497314">
      <w:pPr>
        <w:rPr>
          <w:sz w:val="16"/>
        </w:rPr>
      </w:pPr>
      <w:r w:rsidRPr="00627A43">
        <w:rPr>
          <w:sz w:val="16"/>
        </w:rPr>
        <w:t xml:space="preserve">Hamilton’s comments speak to us even now. </w:t>
      </w:r>
      <w:r w:rsidRPr="00627A43">
        <w:rPr>
          <w:rStyle w:val="StyleUnderline"/>
        </w:rPr>
        <w:t>Judges should not by party or for any other reason be united to the other branches.</w:t>
      </w:r>
      <w:r w:rsidRPr="00627A43">
        <w:rPr>
          <w:rStyle w:val="Emphasis"/>
        </w:rPr>
        <w:t xml:space="preserve"> Nor should they be involved on their own initiative and authority in the redirection of the wealth of the society</w:t>
      </w:r>
      <w:r w:rsidRPr="00627A43">
        <w:rPr>
          <w:rStyle w:val="StyleUnderline"/>
        </w:rPr>
        <w:t>.</w:t>
      </w:r>
      <w:r w:rsidRPr="00627A43">
        <w:rPr>
          <w:sz w:val="16"/>
        </w:rPr>
        <w:t xml:space="preserve"> Hamilton understood that the </w:t>
      </w:r>
      <w:r w:rsidRPr="00627A43">
        <w:rPr>
          <w:rStyle w:val="StyleUnderline"/>
        </w:rPr>
        <w:t>judicial spirit of independence, the judicial culture, would be essential to the arduous task of resisting encroachments</w:t>
      </w:r>
      <w:r w:rsidRPr="00627A43">
        <w:rPr>
          <w:sz w:val="16"/>
        </w:rPr>
        <w:t xml:space="preserve"> by the other branches. He also understood that </w:t>
      </w:r>
      <w:r w:rsidRPr="00627A43">
        <w:rPr>
          <w:rStyle w:val="StyleUnderline"/>
        </w:rPr>
        <w:t xml:space="preserve">judges would exercise discretion but that there was a </w:t>
      </w:r>
      <w:r w:rsidRPr="00627A43">
        <w:rPr>
          <w:rStyle w:val="Emphasis"/>
        </w:rPr>
        <w:t xml:space="preserve">distinction between the exercise of judgment </w:t>
      </w:r>
      <w:r w:rsidRPr="00627A43">
        <w:rPr>
          <w:rStyle w:val="StyleUnderline"/>
        </w:rPr>
        <w:t>and the guided exercise of discretion</w:t>
      </w:r>
      <w:r w:rsidRPr="00627A43">
        <w:rPr>
          <w:sz w:val="16"/>
        </w:rPr>
        <w:t xml:space="preserve">, on the one hand, </w:t>
      </w:r>
      <w:r w:rsidRPr="00627A43">
        <w:rPr>
          <w:rStyle w:val="Emphasis"/>
        </w:rPr>
        <w:t xml:space="preserve">and the imposition of personal will </w:t>
      </w:r>
      <w:r w:rsidRPr="00627A43">
        <w:rPr>
          <w:rStyle w:val="StyleUnderline"/>
        </w:rPr>
        <w:t>and preference, on the other.</w:t>
      </w:r>
      <w:r w:rsidRPr="00627A43">
        <w:rPr>
          <w:sz w:val="16"/>
        </w:rPr>
        <w:t xml:space="preserve"> He saw </w:t>
      </w:r>
      <w:r w:rsidRPr="00627A43">
        <w:rPr>
          <w:rStyle w:val="StyleUnderline"/>
        </w:rPr>
        <w:t>the importance of courageous judges to the preservation of individual liberty and to the amelioration of oppressive legislation. Judges in this Republic, protected by life tenure, would unite integrity and fortitude to wisdom and knowledge of the law.</w:t>
      </w:r>
      <w:r w:rsidRPr="00627A43">
        <w:rPr>
          <w:sz w:val="16"/>
        </w:rPr>
        <w:t xml:space="preserve"> And </w:t>
      </w:r>
      <w:r w:rsidRPr="00627A43">
        <w:rPr>
          <w:rStyle w:val="StyleUnderline"/>
        </w:rPr>
        <w:t>this knowledge of and fealty to the law, gained through practice and study, would be the bulwark against judicial over reaching.</w:t>
      </w:r>
      <w:r w:rsidRPr="00627A43">
        <w:rPr>
          <w:sz w:val="16"/>
        </w:rPr>
        <w:t xml:space="preserve"> Even if the authority of the founding generation were not enough, it seems that, in fact and over time, their beliefs have proven themselves: indeed, </w:t>
      </w:r>
      <w:r w:rsidRPr="00627A43">
        <w:rPr>
          <w:rStyle w:val="Emphasis"/>
        </w:rPr>
        <w:t>it is not possible to have a successful democracy without a fair and impartial judiciary</w:t>
      </w:r>
      <w:r w:rsidRPr="00627A43">
        <w:rPr>
          <w:rStyle w:val="StyleUnderline"/>
        </w:rPr>
        <w:t>, and it is not possible to have a fair and impartial judiciary that lacks independence in both of its aspects.</w:t>
      </w:r>
      <w:r w:rsidRPr="00627A43">
        <w:rPr>
          <w:sz w:val="16"/>
        </w:rPr>
        <w:t xml:space="preserve"> Are there examples of successful democracies where the judicial function is dependent or subsumed in the other branches such that the judicial branch lacks institutional independence? </w:t>
      </w:r>
      <w:r w:rsidRPr="00627A43">
        <w:rPr>
          <w:rStyle w:val="StyleUnderline"/>
        </w:rPr>
        <w:t xml:space="preserve">Are there successful democracies where the judges lack decisional independence but are routinely subject to pressure or external command or inducement? The answer is “no.” </w:t>
      </w:r>
      <w:r w:rsidRPr="00627A43">
        <w:rPr>
          <w:rStyle w:val="Emphasis"/>
        </w:rPr>
        <w:t>Americans need to have faith in the independence, fairness and impartiality of our judges</w:t>
      </w:r>
      <w:r w:rsidRPr="00627A43">
        <w:rPr>
          <w:sz w:val="16"/>
        </w:rPr>
        <w:t xml:space="preserve"> because they look to our courts as the place where they can get a fair shake whether their complaint is with the government or a business or a neighbor. That is a huge entrustment, which brings us here today.</w:t>
      </w:r>
    </w:p>
    <w:p w14:paraId="2140A6AB" w14:textId="77777777" w:rsidR="00497314" w:rsidRPr="00627A43" w:rsidRDefault="00497314" w:rsidP="00497314">
      <w:pPr>
        <w:pStyle w:val="Heading4"/>
        <w:rPr>
          <w:color w:val="FF0000"/>
        </w:rPr>
      </w:pPr>
      <w:r w:rsidRPr="00627A43">
        <w:rPr>
          <w:color w:val="FF0000"/>
        </w:rPr>
        <w:t>*insert democracy ! here*</w:t>
      </w:r>
    </w:p>
    <w:p w14:paraId="075F01BD" w14:textId="77777777" w:rsidR="00497314" w:rsidRPr="00627A43" w:rsidRDefault="00497314" w:rsidP="00497314">
      <w:pPr>
        <w:pStyle w:val="Heading3"/>
      </w:pPr>
    </w:p>
    <w:p w14:paraId="030120A2" w14:textId="77777777" w:rsidR="00497314" w:rsidRPr="00627A43" w:rsidRDefault="00497314" w:rsidP="00497314">
      <w:pPr>
        <w:pStyle w:val="Heading3"/>
      </w:pPr>
      <w:r w:rsidRPr="00627A43">
        <w:t>1NC – Cartel Circumvention</w:t>
      </w:r>
    </w:p>
    <w:p w14:paraId="5D4DA5A4" w14:textId="77777777" w:rsidR="00497314" w:rsidRPr="00627A43" w:rsidRDefault="00497314" w:rsidP="00497314">
      <w:pPr>
        <w:pStyle w:val="Heading4"/>
      </w:pPr>
      <w:r w:rsidRPr="00627A43">
        <w:t>Cartels can just sell within Mexico – increased availability promotes opiate use</w:t>
      </w:r>
    </w:p>
    <w:p w14:paraId="06D866AA" w14:textId="77777777" w:rsidR="00497314" w:rsidRPr="00627A43" w:rsidRDefault="00497314" w:rsidP="00497314">
      <w:r w:rsidRPr="00627A43">
        <w:t xml:space="preserve">David </w:t>
      </w:r>
      <w:r w:rsidRPr="00627A43">
        <w:rPr>
          <w:rStyle w:val="Style13ptBold"/>
        </w:rPr>
        <w:t>Goodman-Meza et al. ’19</w:t>
      </w:r>
      <w:r w:rsidRPr="00627A43">
        <w:t xml:space="preserve">, Post-Doctoral Fellow at UCLA, Maria elena Medina-Mora, General Director at the National Institute of Psychiatry, Carlos Magis-Rodrigues, Mexican Ministry of Health epidemiologist, Raphael J. Landovitz, Professor of Medicine at the UCLA Center for Clinical AIDS Research &amp; Education, Steve Shoptaw, Professor at UCLA, Dan Werb, epidemiologist and HIV expert, January 2019, “Where Is the Opioid Use Epidemic in Mexico? A Cautionary Tale for Policymakers South of the US–Mexico Border”, </w:t>
      </w:r>
      <w:hyperlink r:id="rId224" w:history="1">
        <w:r w:rsidRPr="00627A43">
          <w:rPr>
            <w:rStyle w:val="Hyperlink"/>
          </w:rPr>
          <w:t>https://www.ncbi.nlm.nih.gov/pmc/articles/PMC6301408/</w:t>
        </w:r>
      </w:hyperlink>
      <w:r w:rsidRPr="00627A43">
        <w:rPr>
          <w:rStyle w:val="Hyperlink"/>
        </w:rPr>
        <w:t>//ghs-ss</w:t>
      </w:r>
    </w:p>
    <w:p w14:paraId="36E74952" w14:textId="77777777" w:rsidR="00497314" w:rsidRPr="00627A43" w:rsidRDefault="00497314" w:rsidP="00497314">
      <w:pPr>
        <w:rPr>
          <w:sz w:val="16"/>
        </w:rPr>
      </w:pPr>
      <w:r w:rsidRPr="00627A43">
        <w:rPr>
          <w:rStyle w:val="StyleUnderline"/>
        </w:rPr>
        <w:t xml:space="preserve">Mexico has become </w:t>
      </w:r>
      <w:r w:rsidRPr="00627A43">
        <w:rPr>
          <w:rStyle w:val="Emphasis"/>
        </w:rPr>
        <w:t>the United States’ leading supplier of heroin, and this increase in local production may also lead to increased availability in Mexico</w:t>
      </w:r>
      <w:r w:rsidRPr="00627A43">
        <w:rPr>
          <w:rStyle w:val="StyleUnderline"/>
        </w:rPr>
        <w:t>.</w:t>
      </w:r>
      <w:r w:rsidRPr="00627A43">
        <w:rPr>
          <w:sz w:val="16"/>
        </w:rPr>
        <w:t xml:space="preserve"> Currently, </w:t>
      </w:r>
      <w:r w:rsidRPr="00627A43">
        <w:rPr>
          <w:rStyle w:val="StyleUnderline"/>
        </w:rPr>
        <w:t>Mexico is the world’s third-largest producer of heroin, with more than 28 000 hectares (close to 70 000 acres) of land believed to be used for opium cultivation</w:t>
      </w:r>
      <w:r w:rsidRPr="00627A43">
        <w:rPr>
          <w:sz w:val="16"/>
        </w:rPr>
        <w:t>, potentially producing 499 tons of heroin per year.</w:t>
      </w:r>
      <w:hyperlink r:id="rId225" w:anchor="bib65" w:history="1">
        <w:r w:rsidRPr="00627A43">
          <w:rPr>
            <w:rStyle w:val="Hyperlink"/>
            <w:sz w:val="16"/>
          </w:rPr>
          <w:t>65</w:t>
        </w:r>
      </w:hyperlink>
      <w:r w:rsidRPr="00627A43">
        <w:rPr>
          <w:sz w:val="16"/>
        </w:rPr>
        <w:t xml:space="preserve"> Production is concentrated in the southwest Pacific states of Sinaloa, Nayarit, Michoacan, Guerrero, and Oaxaca.</w:t>
      </w:r>
      <w:hyperlink r:id="rId226" w:anchor="bib66" w:history="1">
        <w:r w:rsidRPr="00627A43">
          <w:rPr>
            <w:rStyle w:val="Hyperlink"/>
            <w:sz w:val="16"/>
          </w:rPr>
          <w:t>66</w:t>
        </w:r>
      </w:hyperlink>
      <w:r w:rsidRPr="00627A43">
        <w:rPr>
          <w:sz w:val="16"/>
        </w:rPr>
        <w:t xml:space="preserve"> Mexican trafficking of heroin to the United States has risen and fallen since the 1970s.</w:t>
      </w:r>
      <w:hyperlink r:id="rId227" w:anchor="bib67" w:history="1">
        <w:r w:rsidRPr="00627A43">
          <w:rPr>
            <w:rStyle w:val="Hyperlink"/>
            <w:sz w:val="16"/>
          </w:rPr>
          <w:t>67</w:t>
        </w:r>
      </w:hyperlink>
      <w:r w:rsidRPr="00627A43">
        <w:rPr>
          <w:sz w:val="16"/>
        </w:rPr>
        <w:t xml:space="preserve"> Most recently, </w:t>
      </w:r>
      <w:r w:rsidRPr="00627A43">
        <w:rPr>
          <w:rStyle w:val="StyleUnderline"/>
        </w:rPr>
        <w:t>Mexican heroin accounted for 50% of American heroin seizures in 2011 and close to 80% in 2014.</w:t>
      </w:r>
      <w:hyperlink r:id="rId228" w:anchor="bib68" w:history="1">
        <w:r w:rsidRPr="00627A43">
          <w:rPr>
            <w:rStyle w:val="StyleUnderline"/>
          </w:rPr>
          <w:t>68</w:t>
        </w:r>
      </w:hyperlink>
      <w:r w:rsidRPr="00627A43">
        <w:rPr>
          <w:rStyle w:val="StyleUnderline"/>
        </w:rPr>
        <w:t xml:space="preserve"> The crude </w:t>
      </w:r>
      <w:r w:rsidRPr="00627A43">
        <w:rPr>
          <w:rStyle w:val="Emphasis"/>
        </w:rPr>
        <w:t>number of US seizures of Mexican-produced heroin doubled between 2010 and 2015</w:t>
      </w:r>
      <w:r w:rsidRPr="00627A43">
        <w:rPr>
          <w:rStyle w:val="StyleUnderline"/>
        </w:rPr>
        <w:t>.</w:t>
      </w:r>
      <w:hyperlink r:id="rId229" w:anchor="bib69" w:history="1">
        <w:r w:rsidRPr="00627A43">
          <w:rPr>
            <w:rStyle w:val="Hyperlink"/>
            <w:sz w:val="16"/>
          </w:rPr>
          <w:t>69</w:t>
        </w:r>
      </w:hyperlink>
      <w:r w:rsidRPr="00627A43">
        <w:rPr>
          <w:sz w:val="16"/>
        </w:rPr>
        <w:t xml:space="preserve"> In the United States, Mexican heroin, generally of the less pure black tar variety, is more frequently distributed west of the Mississippi, whereas Colombian white powder heroin, a purer form, is more commonly present on the East Coast.</w:t>
      </w:r>
      <w:hyperlink r:id="rId230" w:anchor="bib70" w:history="1">
        <w:r w:rsidRPr="00627A43">
          <w:rPr>
            <w:rStyle w:val="Hyperlink"/>
            <w:sz w:val="16"/>
          </w:rPr>
          <w:t>70</w:t>
        </w:r>
      </w:hyperlink>
      <w:r w:rsidRPr="00627A43">
        <w:rPr>
          <w:sz w:val="16"/>
        </w:rPr>
        <w:t xml:space="preserve"> Recently, Mexican cartels have increased their production and traffic of white powder heroin and illicit fentanyl into the United States, with which they have laced black tar heroin, thereby creating a more potent product at a cheaper cost, which is then distributed nationwide.</w:t>
      </w:r>
      <w:hyperlink r:id="rId231" w:anchor="bib68" w:history="1">
        <w:r w:rsidRPr="00627A43">
          <w:rPr>
            <w:rStyle w:val="Hyperlink"/>
            <w:sz w:val="16"/>
          </w:rPr>
          <w:t>68</w:t>
        </w:r>
      </w:hyperlink>
      <w:r w:rsidRPr="00627A43">
        <w:rPr>
          <w:sz w:val="16"/>
        </w:rPr>
        <w:t xml:space="preserve"> </w:t>
      </w:r>
      <w:r w:rsidRPr="00627A43">
        <w:rPr>
          <w:rStyle w:val="StyleUnderline"/>
        </w:rPr>
        <w:t>The increase in Mexican production and trafficking of heroin has been accompanied by expanded use within the country.</w:t>
      </w:r>
      <w:r w:rsidRPr="00627A43">
        <w:rPr>
          <w:sz w:val="16"/>
        </w:rPr>
        <w:t xml:space="preserve"> </w:t>
      </w:r>
      <w:r w:rsidRPr="00627A43">
        <w:rPr>
          <w:rStyle w:val="StyleUnderline"/>
        </w:rPr>
        <w:t xml:space="preserve">In the 1970s, </w:t>
      </w:r>
      <w:r w:rsidRPr="00627A43">
        <w:rPr>
          <w:rStyle w:val="Emphasis"/>
        </w:rPr>
        <w:t>during a period of increased Mexican production, heroin use surged by more than 700%</w:t>
      </w:r>
      <w:r w:rsidRPr="00627A43">
        <w:rPr>
          <w:rStyle w:val="StyleUnderline"/>
        </w:rPr>
        <w:t xml:space="preserve"> in the border state of Baja California.</w:t>
      </w:r>
      <w:hyperlink r:id="rId232" w:anchor="bib71" w:history="1">
        <w:r w:rsidRPr="00627A43">
          <w:rPr>
            <w:rStyle w:val="Hyperlink"/>
            <w:sz w:val="16"/>
          </w:rPr>
          <w:t>71,72</w:t>
        </w:r>
      </w:hyperlink>
      <w:r w:rsidRPr="00627A43">
        <w:rPr>
          <w:sz w:val="16"/>
        </w:rPr>
        <w:t xml:space="preserve"> </w:t>
      </w:r>
      <w:r w:rsidRPr="00627A43">
        <w:rPr>
          <w:rStyle w:val="StyleUnderline"/>
        </w:rPr>
        <w:t xml:space="preserve">A study in the 1990s among prisoners using heroin in Baja California suggested that </w:t>
      </w:r>
      <w:r w:rsidRPr="00627A43">
        <w:rPr>
          <w:rStyle w:val="Emphasis"/>
        </w:rPr>
        <w:t>availability as a result of local production or trafficking was a primary factor</w:t>
      </w:r>
      <w:r w:rsidRPr="00627A43">
        <w:rPr>
          <w:rStyle w:val="StyleUnderline"/>
        </w:rPr>
        <w:t xml:space="preserve"> contributing to their initiation of heroin use.</w:t>
      </w:r>
      <w:hyperlink r:id="rId233" w:anchor="bib73" w:history="1">
        <w:r w:rsidRPr="00627A43">
          <w:rPr>
            <w:rStyle w:val="Hyperlink"/>
            <w:sz w:val="16"/>
          </w:rPr>
          <w:t>73</w:t>
        </w:r>
      </w:hyperlink>
      <w:r w:rsidRPr="00627A43">
        <w:rPr>
          <w:sz w:val="16"/>
        </w:rPr>
        <w:t xml:space="preserve"> </w:t>
      </w:r>
      <w:r w:rsidRPr="00627A43">
        <w:rPr>
          <w:rStyle w:val="StyleUnderline"/>
        </w:rPr>
        <w:t>Recently, small clusters of heroin use have been reported in cities in the interior of the country including Puebla, Cuernavaca, and Oaxaca, which have not been traditional hotspots for heroin use</w:t>
      </w:r>
      <w:r w:rsidRPr="00627A43">
        <w:rPr>
          <w:sz w:val="16"/>
        </w:rPr>
        <w:t xml:space="preserve"> (</w:t>
      </w:r>
      <w:hyperlink r:id="rId234" w:tgtFrame="figure" w:history="1">
        <w:r w:rsidRPr="00627A43">
          <w:rPr>
            <w:rStyle w:val="Hyperlink"/>
            <w:sz w:val="16"/>
          </w:rPr>
          <w:t>Figure 1</w:t>
        </w:r>
      </w:hyperlink>
      <w:r w:rsidRPr="00627A43">
        <w:rPr>
          <w:sz w:val="16"/>
        </w:rPr>
        <w:t>).</w:t>
      </w:r>
      <w:hyperlink r:id="rId235" w:anchor="bib74" w:history="1">
        <w:r w:rsidRPr="00627A43">
          <w:rPr>
            <w:rStyle w:val="Hyperlink"/>
            <w:sz w:val="16"/>
          </w:rPr>
          <w:t>74</w:t>
        </w:r>
      </w:hyperlink>
    </w:p>
    <w:p w14:paraId="61F4A627" w14:textId="77777777" w:rsidR="00497314" w:rsidRPr="00627A43" w:rsidRDefault="00497314" w:rsidP="00497314">
      <w:pPr>
        <w:rPr>
          <w:sz w:val="16"/>
        </w:rPr>
      </w:pPr>
    </w:p>
    <w:p w14:paraId="0392C22E" w14:textId="77777777" w:rsidR="00497314" w:rsidRPr="00627A43" w:rsidRDefault="00497314" w:rsidP="00497314">
      <w:pPr>
        <w:pStyle w:val="Heading3"/>
      </w:pPr>
      <w:r w:rsidRPr="00627A43">
        <w:t>2NC – Cartels – Mexican Use Increasing</w:t>
      </w:r>
    </w:p>
    <w:p w14:paraId="30301B67" w14:textId="77777777" w:rsidR="00497314" w:rsidRPr="00627A43" w:rsidRDefault="00497314" w:rsidP="00497314">
      <w:pPr>
        <w:pStyle w:val="Heading4"/>
      </w:pPr>
      <w:r w:rsidRPr="00627A43">
        <w:t>Relaxing of Mexican opioid constraints and pressure from US pharmaceuticals are increasing Mexican opiate use</w:t>
      </w:r>
    </w:p>
    <w:p w14:paraId="40981D34" w14:textId="77777777" w:rsidR="00497314" w:rsidRPr="00627A43" w:rsidRDefault="00497314" w:rsidP="00497314">
      <w:r w:rsidRPr="00627A43">
        <w:t xml:space="preserve">David </w:t>
      </w:r>
      <w:r w:rsidRPr="00627A43">
        <w:rPr>
          <w:rStyle w:val="Style13ptBold"/>
        </w:rPr>
        <w:t>Goodman-Meza et al. ’19</w:t>
      </w:r>
      <w:r w:rsidRPr="00627A43">
        <w:t xml:space="preserve">, Post-Doctoral Fellow at UCLA, Maria elena Medina-Mora, General Director at the National Institute of Psychiatry, Carlos Magis-Rodrigues, Mexican Ministry of Health epidemiologist, Raphael J. Landovitz, Professor of Medicine at the UCLA Center for Clinical AIDS Research &amp; Education, Steve Shoptaw, Professor at UCLA, Dan Werb, epidemiologist and HIV expert, January 2019, “Where Is the Opioid Use Epidemic in Mexico? A Cautionary Tale for Policymakers South of the US–Mexico Border”, </w:t>
      </w:r>
      <w:hyperlink r:id="rId236" w:history="1">
        <w:r w:rsidRPr="00627A43">
          <w:rPr>
            <w:rStyle w:val="Hyperlink"/>
          </w:rPr>
          <w:t>https://www.ncbi.nlm.nih.gov/pmc/articles/PMC6301408/</w:t>
        </w:r>
      </w:hyperlink>
      <w:r w:rsidRPr="00627A43">
        <w:rPr>
          <w:rStyle w:val="Hyperlink"/>
        </w:rPr>
        <w:t>//ghs-ss</w:t>
      </w:r>
    </w:p>
    <w:p w14:paraId="26A5251D" w14:textId="77777777" w:rsidR="00497314" w:rsidRPr="00627A43" w:rsidRDefault="00497314" w:rsidP="00497314">
      <w:pPr>
        <w:rPr>
          <w:sz w:val="16"/>
        </w:rPr>
      </w:pPr>
      <w:r w:rsidRPr="00627A43">
        <w:rPr>
          <w:rStyle w:val="StyleUnderline"/>
        </w:rPr>
        <w:t>In 2014</w:t>
      </w:r>
      <w:r w:rsidRPr="00627A43">
        <w:rPr>
          <w:sz w:val="16"/>
        </w:rPr>
        <w:t xml:space="preserve">, the structural barriers reported previously were highlighted in </w:t>
      </w:r>
      <w:r w:rsidRPr="00627A43">
        <w:rPr>
          <w:rStyle w:val="StyleUnderline"/>
        </w:rPr>
        <w:t>a report by Human Rights Watch, which stated that the lack of training for medical providers, their difficulties in prescribing opioids, and patient barriers to accessing palliative care services left many terminally ill patients needlessly in pain.</w:t>
      </w:r>
      <w:hyperlink r:id="rId237" w:anchor="bib27" w:history="1">
        <w:r w:rsidRPr="00627A43">
          <w:rPr>
            <w:rStyle w:val="Hyperlink"/>
            <w:sz w:val="16"/>
          </w:rPr>
          <w:t>27</w:t>
        </w:r>
      </w:hyperlink>
      <w:r w:rsidRPr="00627A43">
        <w:rPr>
          <w:sz w:val="16"/>
        </w:rPr>
        <w:t xml:space="preserve"> </w:t>
      </w:r>
      <w:r w:rsidRPr="00627A43">
        <w:rPr>
          <w:rStyle w:val="StyleUnderline"/>
        </w:rPr>
        <w:t>This report</w:t>
      </w:r>
      <w:r w:rsidRPr="00627A43">
        <w:rPr>
          <w:sz w:val="16"/>
        </w:rPr>
        <w:t xml:space="preserve">, in conjunction with pressure from the Mexican Health Foundation (Fundación Mexicana para la Salud) and other palliative care organizations, </w:t>
      </w:r>
      <w:r w:rsidRPr="00627A43">
        <w:rPr>
          <w:rStyle w:val="StyleUnderline"/>
        </w:rPr>
        <w:t xml:space="preserve">led to </w:t>
      </w:r>
      <w:r w:rsidRPr="00627A43">
        <w:rPr>
          <w:rStyle w:val="Emphasis"/>
        </w:rPr>
        <w:t xml:space="preserve">the Mexican federal government approving measures relaxing some restrictions on opioid prescribing </w:t>
      </w:r>
      <w:r w:rsidRPr="00627A43">
        <w:rPr>
          <w:rStyle w:val="StyleUnderline"/>
        </w:rPr>
        <w:t>in 2015.</w:t>
      </w:r>
      <w:hyperlink r:id="rId238" w:anchor="bib34" w:history="1">
        <w:r w:rsidRPr="00627A43">
          <w:rPr>
            <w:rStyle w:val="Hyperlink"/>
            <w:sz w:val="16"/>
          </w:rPr>
          <w:t>34</w:t>
        </w:r>
      </w:hyperlink>
      <w:r w:rsidRPr="00627A43">
        <w:rPr>
          <w:sz w:val="16"/>
        </w:rPr>
        <w:t xml:space="preserve"> </w:t>
      </w:r>
      <w:r w:rsidRPr="00627A43">
        <w:rPr>
          <w:rStyle w:val="StyleUnderline"/>
        </w:rPr>
        <w:t>These measures included an electronic prescription system, a bidimensional bar code for authentication of prescriptions, an increase in the number of available prescriptions to providers from 50 to 200 per prescription pad, and a decreased wait time for providers to receive prescriptions.</w:t>
      </w:r>
      <w:hyperlink r:id="rId239" w:anchor="bib35" w:history="1">
        <w:r w:rsidRPr="00627A43">
          <w:rPr>
            <w:rStyle w:val="Hyperlink"/>
            <w:sz w:val="16"/>
          </w:rPr>
          <w:t>35</w:t>
        </w:r>
      </w:hyperlink>
      <w:r w:rsidRPr="00627A43">
        <w:rPr>
          <w:sz w:val="16"/>
        </w:rPr>
        <w:t xml:space="preserve"> </w:t>
      </w:r>
      <w:r w:rsidRPr="00627A43">
        <w:rPr>
          <w:rStyle w:val="StyleUnderline"/>
        </w:rPr>
        <w:t xml:space="preserve">These measures consequently </w:t>
      </w:r>
      <w:r w:rsidRPr="00627A43">
        <w:rPr>
          <w:rStyle w:val="Emphasis"/>
        </w:rPr>
        <w:t xml:space="preserve">led to a 50 000% increase </w:t>
      </w:r>
      <w:r w:rsidRPr="00627A43">
        <w:rPr>
          <w:rStyle w:val="StyleUnderline"/>
        </w:rPr>
        <w:t>in prescription opioid dispensations within 1 year.</w:t>
      </w:r>
      <w:hyperlink r:id="rId240" w:anchor="bib36" w:history="1">
        <w:r w:rsidRPr="00627A43">
          <w:rPr>
            <w:rStyle w:val="Hyperlink"/>
            <w:sz w:val="16"/>
          </w:rPr>
          <w:t>36</w:t>
        </w:r>
      </w:hyperlink>
      <w:r w:rsidRPr="00627A43">
        <w:rPr>
          <w:sz w:val="16"/>
        </w:rPr>
        <w:t xml:space="preserve"> Prescribing providers were mostly pain management specialists, with close to three quarters of prescriptions concentrated in Mexico’s 3 largest metropolitan areas: Mexico City, Guadalajara, and Monterrey. Finally, </w:t>
      </w:r>
      <w:r w:rsidRPr="00627A43">
        <w:rPr>
          <w:rStyle w:val="StyleUnderline"/>
        </w:rPr>
        <w:t>since 2016, Mexico’s national health insurance (Seguro Popular), the largest insurer in the country, has included coverage for outpatient options for treatment of pain in palliative care including buprenorphine, morphine, oxycodone, and tramadol.</w:t>
      </w:r>
      <w:hyperlink r:id="rId241" w:anchor="bib37" w:history="1">
        <w:r w:rsidRPr="00627A43">
          <w:rPr>
            <w:rStyle w:val="Hyperlink"/>
            <w:sz w:val="16"/>
          </w:rPr>
          <w:t>37</w:t>
        </w:r>
      </w:hyperlink>
      <w:r w:rsidRPr="00627A43">
        <w:rPr>
          <w:sz w:val="16"/>
        </w:rPr>
        <w:t xml:space="preserve"> Pressure From the Pharmaceutical Industry </w:t>
      </w:r>
      <w:r w:rsidRPr="00627A43">
        <w:rPr>
          <w:rStyle w:val="StyleUnderline"/>
        </w:rPr>
        <w:t>In the United States</w:t>
      </w:r>
      <w:r w:rsidRPr="00627A43">
        <w:rPr>
          <w:sz w:val="16"/>
        </w:rPr>
        <w:t xml:space="preserve">, as the harms of opioid use have become increasingly widespread, </w:t>
      </w:r>
      <w:r w:rsidRPr="00627A43">
        <w:rPr>
          <w:rStyle w:val="StyleUnderline"/>
        </w:rPr>
        <w:t xml:space="preserve">the </w:t>
      </w:r>
      <w:r w:rsidRPr="00627A43">
        <w:rPr>
          <w:rStyle w:val="Emphasis"/>
        </w:rPr>
        <w:t>F</w:t>
      </w:r>
      <w:r w:rsidRPr="00627A43">
        <w:rPr>
          <w:rStyle w:val="StyleUnderline"/>
        </w:rPr>
        <w:t xml:space="preserve">ood and </w:t>
      </w:r>
      <w:r w:rsidRPr="00627A43">
        <w:rPr>
          <w:rStyle w:val="Emphasis"/>
        </w:rPr>
        <w:t>D</w:t>
      </w:r>
      <w:r w:rsidRPr="00627A43">
        <w:rPr>
          <w:rStyle w:val="StyleUnderline"/>
        </w:rPr>
        <w:t xml:space="preserve">rug </w:t>
      </w:r>
      <w:r w:rsidRPr="00627A43">
        <w:rPr>
          <w:rStyle w:val="Emphasis"/>
        </w:rPr>
        <w:t>A</w:t>
      </w:r>
      <w:r w:rsidRPr="00627A43">
        <w:rPr>
          <w:rStyle w:val="StyleUnderline"/>
        </w:rPr>
        <w:t>dministration requested that the highly addictive oral opioid oxymorphone hydrochloride (Opana ER, Endo Pharmaceuticals) be removed from the formulary,</w:t>
      </w:r>
      <w:hyperlink r:id="rId242" w:anchor="bib38" w:history="1">
        <w:r w:rsidRPr="00627A43">
          <w:rPr>
            <w:rStyle w:val="StyleUnderline"/>
          </w:rPr>
          <w:t>38</w:t>
        </w:r>
      </w:hyperlink>
      <w:r w:rsidRPr="00627A43">
        <w:rPr>
          <w:rStyle w:val="StyleUnderline"/>
        </w:rPr>
        <w:t xml:space="preserve"> while various states have initiated legal action against Purdue Pharma</w:t>
      </w:r>
      <w:r w:rsidRPr="00627A43">
        <w:rPr>
          <w:sz w:val="16"/>
        </w:rPr>
        <w:t xml:space="preserve"> (the maker of OxyContin) and others for their role in contributing to the ensuing opioid overdose epidemic.</w:t>
      </w:r>
      <w:hyperlink r:id="rId243" w:anchor="bib39" w:history="1">
        <w:r w:rsidRPr="00627A43">
          <w:rPr>
            <w:rStyle w:val="Hyperlink"/>
            <w:sz w:val="16"/>
          </w:rPr>
          <w:t>39,40</w:t>
        </w:r>
      </w:hyperlink>
      <w:r w:rsidRPr="00627A43">
        <w:rPr>
          <w:sz w:val="16"/>
        </w:rPr>
        <w:t xml:space="preserve"> </w:t>
      </w:r>
      <w:r w:rsidRPr="00627A43">
        <w:rPr>
          <w:rStyle w:val="StyleUnderline"/>
        </w:rPr>
        <w:t xml:space="preserve">In response, </w:t>
      </w:r>
      <w:r w:rsidRPr="00627A43">
        <w:rPr>
          <w:rStyle w:val="Emphasis"/>
        </w:rPr>
        <w:t>US-based pharmaceutical companies have shifted focus to emerging markets, such as Latin America</w:t>
      </w:r>
      <w:r w:rsidRPr="00627A43">
        <w:rPr>
          <w:sz w:val="16"/>
        </w:rPr>
        <w:t>, through associations with international partners.</w:t>
      </w:r>
      <w:hyperlink r:id="rId244" w:anchor="bib41" w:history="1">
        <w:r w:rsidRPr="00627A43">
          <w:rPr>
            <w:rStyle w:val="Hyperlink"/>
            <w:sz w:val="16"/>
          </w:rPr>
          <w:t>41,42</w:t>
        </w:r>
      </w:hyperlink>
      <w:r w:rsidRPr="00627A43">
        <w:rPr>
          <w:sz w:val="16"/>
        </w:rPr>
        <w:t xml:space="preserve"> </w:t>
      </w:r>
      <w:r w:rsidRPr="00627A43">
        <w:rPr>
          <w:rStyle w:val="StyleUnderline"/>
        </w:rPr>
        <w:t>This expansion has led to increased advertising by pharmaceutical companies to doctors in Latin America.</w:t>
      </w:r>
      <w:hyperlink r:id="rId245" w:anchor="bib42" w:history="1">
        <w:r w:rsidRPr="00627A43">
          <w:rPr>
            <w:rStyle w:val="Hyperlink"/>
            <w:sz w:val="16"/>
          </w:rPr>
          <w:t>42</w:t>
        </w:r>
      </w:hyperlink>
      <w:r w:rsidRPr="00627A43">
        <w:rPr>
          <w:sz w:val="16"/>
        </w:rPr>
        <w:t xml:space="preserve"> </w:t>
      </w:r>
      <w:r w:rsidRPr="00627A43">
        <w:rPr>
          <w:rStyle w:val="StyleUnderline"/>
        </w:rPr>
        <w:t xml:space="preserve">Industry-sponsored advisory panels have recommended further permitting access to opioids in Latin America and Mexico and have </w:t>
      </w:r>
      <w:r w:rsidRPr="00627A43">
        <w:rPr>
          <w:rStyle w:val="Emphasis"/>
        </w:rPr>
        <w:t>promoted terms such as “opioignorance” and “opiophobia” to help providers overcome hesitation around prescribing opioids</w:t>
      </w:r>
      <w:r w:rsidRPr="00627A43">
        <w:rPr>
          <w:rStyle w:val="StyleUnderline"/>
        </w:rPr>
        <w:t>.</w:t>
      </w:r>
      <w:hyperlink r:id="rId246" w:anchor="bib43" w:history="1">
        <w:r w:rsidRPr="00627A43">
          <w:rPr>
            <w:rStyle w:val="Hyperlink"/>
            <w:sz w:val="16"/>
          </w:rPr>
          <w:t>43,44</w:t>
        </w:r>
      </w:hyperlink>
      <w:r w:rsidRPr="00627A43">
        <w:rPr>
          <w:sz w:val="16"/>
        </w:rPr>
        <w:t xml:space="preserve"> </w:t>
      </w:r>
      <w:r w:rsidRPr="00627A43">
        <w:rPr>
          <w:rStyle w:val="StyleUnderline"/>
        </w:rPr>
        <w:t>This has also taken the form of publishing guidelines and advocating the shift of the responsibility for prescribing from pain specialists to primary care physicians, as well as seeking to increase the use of opioids for the control of chronic nonmalignant pain (i.e., noncancer pain)</w:t>
      </w:r>
      <w:r w:rsidRPr="00627A43">
        <w:rPr>
          <w:sz w:val="16"/>
        </w:rPr>
        <w:t>.</w:t>
      </w:r>
      <w:hyperlink r:id="rId247" w:anchor="bib41" w:history="1">
        <w:r w:rsidRPr="00627A43">
          <w:rPr>
            <w:rStyle w:val="Hyperlink"/>
            <w:sz w:val="16"/>
          </w:rPr>
          <w:t>41,43,45</w:t>
        </w:r>
      </w:hyperlink>
      <w:r w:rsidRPr="00627A43">
        <w:rPr>
          <w:sz w:val="16"/>
        </w:rPr>
        <w:t xml:space="preserve"> </w:t>
      </w:r>
      <w:r w:rsidRPr="00627A43">
        <w:rPr>
          <w:rStyle w:val="StyleUnderline"/>
        </w:rPr>
        <w:t xml:space="preserve">This marketing strategy </w:t>
      </w:r>
      <w:r w:rsidRPr="00627A43">
        <w:rPr>
          <w:rStyle w:val="Emphasis"/>
        </w:rPr>
        <w:t>resembles that used in the 1990s leading up to the current opioid prescribing and opioid overdose epidemic in the United States</w:t>
      </w:r>
      <w:r w:rsidRPr="00627A43">
        <w:rPr>
          <w:rStyle w:val="StyleUnderline"/>
        </w:rPr>
        <w:t>.</w:t>
      </w:r>
      <w:hyperlink r:id="rId248" w:anchor="bib40" w:history="1">
        <w:r w:rsidRPr="00627A43">
          <w:rPr>
            <w:rStyle w:val="Hyperlink"/>
            <w:sz w:val="16"/>
          </w:rPr>
          <w:t>40,46</w:t>
        </w:r>
      </w:hyperlink>
      <w:r w:rsidRPr="00627A43">
        <w:rPr>
          <w:sz w:val="16"/>
        </w:rPr>
        <w:t xml:space="preserve"> Furthermore, opioid manufacturers’ shift toward international markets resembles tobacco industry tactics in the 1990s after major lawsuits and increased taxation in the United States incentivized marketing pushes in low- and middle-income countries.</w:t>
      </w:r>
      <w:hyperlink r:id="rId249" w:anchor="bib47" w:history="1">
        <w:r w:rsidRPr="00627A43">
          <w:rPr>
            <w:rStyle w:val="Hyperlink"/>
            <w:sz w:val="16"/>
          </w:rPr>
          <w:t>47,48</w:t>
        </w:r>
      </w:hyperlink>
      <w:r w:rsidRPr="00627A43">
        <w:rPr>
          <w:sz w:val="16"/>
        </w:rPr>
        <w:t xml:space="preserve"> </w:t>
      </w:r>
    </w:p>
    <w:p w14:paraId="288D9F7B" w14:textId="77777777" w:rsidR="00497314" w:rsidRPr="00627A43" w:rsidRDefault="00497314" w:rsidP="00497314">
      <w:pPr>
        <w:rPr>
          <w:sz w:val="16"/>
        </w:rPr>
      </w:pPr>
    </w:p>
    <w:p w14:paraId="5C2BF245" w14:textId="77777777" w:rsidR="00497314" w:rsidRPr="00627A43" w:rsidRDefault="00497314" w:rsidP="00497314">
      <w:pPr>
        <w:pStyle w:val="Heading4"/>
      </w:pPr>
      <w:r w:rsidRPr="00627A43">
        <w:t>Deportation brings opioid addiction across the border, where drugs are perceived as easily accessible</w:t>
      </w:r>
    </w:p>
    <w:p w14:paraId="1CFA30F0" w14:textId="77777777" w:rsidR="00497314" w:rsidRPr="00627A43" w:rsidRDefault="00497314" w:rsidP="00497314">
      <w:r w:rsidRPr="00627A43">
        <w:t xml:space="preserve">David </w:t>
      </w:r>
      <w:r w:rsidRPr="00627A43">
        <w:rPr>
          <w:rStyle w:val="Style13ptBold"/>
        </w:rPr>
        <w:t>Goodman-Meza et al. ’19</w:t>
      </w:r>
      <w:r w:rsidRPr="00627A43">
        <w:t xml:space="preserve">, Post-Doctoral Fellow at UCLA, Maria elena Medina-Mora, General Director at the National Institute of Psychiatry, Carlos Magis-Rodrigues, Mexican Ministry of Health epidemiologist, Raphael J. Landovitz, Professor of Medicine at the UCLA Center for Clinical AIDS Research &amp; Education, Steve Shoptaw, Professor at UCLA, Dan Werb, epidemiologist and HIV expert, January 2019, “Where Is the Opioid Use Epidemic in Mexico? A Cautionary Tale for Policymakers South of the US–Mexico Border”, </w:t>
      </w:r>
      <w:hyperlink r:id="rId250" w:history="1">
        <w:r w:rsidRPr="00627A43">
          <w:rPr>
            <w:rStyle w:val="Hyperlink"/>
          </w:rPr>
          <w:t>https://www.ncbi.nlm.nih.gov/pmc/articles/PMC6301408/</w:t>
        </w:r>
      </w:hyperlink>
      <w:r w:rsidRPr="00627A43">
        <w:rPr>
          <w:rStyle w:val="Hyperlink"/>
        </w:rPr>
        <w:t>//ghs-ss</w:t>
      </w:r>
    </w:p>
    <w:p w14:paraId="453421EE" w14:textId="77777777" w:rsidR="00497314" w:rsidRPr="00627A43" w:rsidRDefault="00497314" w:rsidP="00497314">
      <w:pPr>
        <w:rPr>
          <w:sz w:val="16"/>
        </w:rPr>
      </w:pPr>
      <w:r w:rsidRPr="00627A43">
        <w:rPr>
          <w:rStyle w:val="StyleUnderline"/>
        </w:rPr>
        <w:t>Deportation has been identified as a key risk factor for heroin injecting along the US–Mexico border.</w:t>
      </w:r>
      <w:r w:rsidRPr="00627A43">
        <w:rPr>
          <w:sz w:val="16"/>
        </w:rPr>
        <w:t xml:space="preserve"> </w:t>
      </w:r>
      <w:r w:rsidRPr="00627A43">
        <w:rPr>
          <w:rStyle w:val="StyleUnderline"/>
        </w:rPr>
        <w:t>In Tijuana</w:t>
      </w:r>
      <w:r w:rsidRPr="00627A43">
        <w:rPr>
          <w:sz w:val="16"/>
        </w:rPr>
        <w:t xml:space="preserve">, Mexico, a city bordering San Diego, California, </w:t>
      </w:r>
      <w:r w:rsidRPr="00627A43">
        <w:rPr>
          <w:rStyle w:val="StyleUnderline"/>
        </w:rPr>
        <w:t>more than 40% of people who inject drugs (PWID) are estimated to have been deported from the United States</w:t>
      </w:r>
      <w:r w:rsidRPr="00627A43">
        <w:rPr>
          <w:sz w:val="16"/>
        </w:rPr>
        <w:t>,</w:t>
      </w:r>
      <w:hyperlink r:id="rId251" w:anchor="bib54" w:history="1">
        <w:r w:rsidRPr="00627A43">
          <w:rPr>
            <w:rStyle w:val="Hyperlink"/>
            <w:sz w:val="16"/>
          </w:rPr>
          <w:t>54</w:t>
        </w:r>
      </w:hyperlink>
      <w:r w:rsidRPr="00627A43">
        <w:rPr>
          <w:sz w:val="16"/>
        </w:rPr>
        <w:t xml:space="preserve"> </w:t>
      </w:r>
      <w:r w:rsidRPr="00627A43">
        <w:rPr>
          <w:rStyle w:val="StyleUnderline"/>
        </w:rPr>
        <w:t>and close to 95% report injecting heroin.</w:t>
      </w:r>
      <w:hyperlink r:id="rId252" w:anchor="bib55" w:history="1">
        <w:r w:rsidRPr="00627A43">
          <w:rPr>
            <w:rStyle w:val="Hyperlink"/>
            <w:sz w:val="16"/>
          </w:rPr>
          <w:t>55</w:t>
        </w:r>
      </w:hyperlink>
      <w:r w:rsidRPr="00627A43">
        <w:rPr>
          <w:sz w:val="16"/>
        </w:rPr>
        <w:t xml:space="preserve"> Furthermore, in a qualitative study of PWID in Tijuana, </w:t>
      </w:r>
      <w:r w:rsidRPr="00627A43">
        <w:rPr>
          <w:rStyle w:val="StyleUnderline"/>
        </w:rPr>
        <w:t>more than half reported initiating drug use</w:t>
      </w:r>
      <w:r w:rsidRPr="00627A43">
        <w:rPr>
          <w:sz w:val="16"/>
        </w:rPr>
        <w:t xml:space="preserve">, including “hard” drugs (e.g., opioids, cocaine, and amphetamine-type stimulants) </w:t>
      </w:r>
      <w:r w:rsidRPr="00627A43">
        <w:rPr>
          <w:rStyle w:val="StyleUnderline"/>
        </w:rPr>
        <w:t>while in the United States.</w:t>
      </w:r>
      <w:hyperlink r:id="rId253" w:anchor="bib18" w:history="1">
        <w:r w:rsidRPr="00627A43">
          <w:rPr>
            <w:rStyle w:val="Hyperlink"/>
            <w:sz w:val="16"/>
          </w:rPr>
          <w:t>18</w:t>
        </w:r>
      </w:hyperlink>
      <w:r w:rsidRPr="00627A43">
        <w:rPr>
          <w:sz w:val="16"/>
        </w:rPr>
        <w:t xml:space="preserve"> </w:t>
      </w:r>
      <w:r w:rsidRPr="00627A43">
        <w:rPr>
          <w:rStyle w:val="StyleUnderline"/>
        </w:rPr>
        <w:t xml:space="preserve">After deportation, increased drug-using behaviors were reported attributable to </w:t>
      </w:r>
      <w:r w:rsidRPr="00627A43">
        <w:rPr>
          <w:sz w:val="16"/>
        </w:rPr>
        <w:t xml:space="preserve">individual, social, and environmental factors such as widespread availability and perceived </w:t>
      </w:r>
      <w:r w:rsidRPr="00627A43">
        <w:rPr>
          <w:rStyle w:val="StyleUnderline"/>
        </w:rPr>
        <w:t>lower cost of drugs, syringes, and other injection paraphernalia compared with in the United States</w:t>
      </w:r>
      <w:r w:rsidRPr="00627A43">
        <w:rPr>
          <w:sz w:val="16"/>
        </w:rPr>
        <w:t xml:space="preserve"> and the presence of shooting galleries </w:t>
      </w:r>
      <w:r w:rsidRPr="00627A43">
        <w:rPr>
          <w:rStyle w:val="StyleUnderline"/>
        </w:rPr>
        <w:t>as well as a large and visible local drug-user population.</w:t>
      </w:r>
      <w:hyperlink r:id="rId254" w:anchor="bib18" w:history="1">
        <w:r w:rsidRPr="00627A43">
          <w:rPr>
            <w:rStyle w:val="Hyperlink"/>
            <w:sz w:val="16"/>
          </w:rPr>
          <w:t>18</w:t>
        </w:r>
      </w:hyperlink>
      <w:r w:rsidRPr="00627A43">
        <w:rPr>
          <w:sz w:val="16"/>
        </w:rPr>
        <w:t xml:space="preserve"> In a review of the effect of forced migration on substance use, Horyniak et al. hypothesized that </w:t>
      </w:r>
      <w:r w:rsidRPr="00627A43">
        <w:rPr>
          <w:rStyle w:val="StyleUnderline"/>
        </w:rPr>
        <w:t>these populations may be at a higher risk of uptake of illicit substances because of</w:t>
      </w:r>
      <w:r w:rsidRPr="00627A43">
        <w:rPr>
          <w:sz w:val="16"/>
        </w:rPr>
        <w:t xml:space="preserve"> a number of factors: </w:t>
      </w:r>
      <w:r w:rsidRPr="00627A43">
        <w:rPr>
          <w:rStyle w:val="StyleUnderline"/>
        </w:rPr>
        <w:t>witnessed or personal experience of stress and trauma, acculturation challenges and assimilation to adhere to mainstream norms, and social and economic inequalities experienced by displaced individuals.</w:t>
      </w:r>
      <w:hyperlink r:id="rId255" w:anchor="bib56" w:history="1">
        <w:r w:rsidRPr="00627A43">
          <w:rPr>
            <w:rStyle w:val="Hyperlink"/>
            <w:sz w:val="16"/>
          </w:rPr>
          <w:t>56</w:t>
        </w:r>
      </w:hyperlink>
      <w:r w:rsidRPr="00627A43">
        <w:rPr>
          <w:sz w:val="16"/>
        </w:rPr>
        <w:t xml:space="preserve"> We would also suggest adding to this list the impact of anomic (exogenous) depression (a kind of depression caused by disruption or deprivation of familiar work, social, and cultural structures from events beyond the person’s control)</w:t>
      </w:r>
      <w:hyperlink r:id="rId256" w:anchor="bib57" w:history="1">
        <w:r w:rsidRPr="00627A43">
          <w:rPr>
            <w:rStyle w:val="Hyperlink"/>
            <w:sz w:val="16"/>
          </w:rPr>
          <w:t>57</w:t>
        </w:r>
      </w:hyperlink>
      <w:r w:rsidRPr="00627A43">
        <w:rPr>
          <w:sz w:val="16"/>
        </w:rPr>
        <w:t xml:space="preserve"> as a factor likely leading to substance use uptake among deportees given the disruption of preexisting family structure and social change after deportation.</w:t>
      </w:r>
      <w:hyperlink r:id="rId257" w:anchor="bib58" w:history="1">
        <w:r w:rsidRPr="00627A43">
          <w:rPr>
            <w:rStyle w:val="Hyperlink"/>
            <w:sz w:val="16"/>
          </w:rPr>
          <w:t>58,59</w:t>
        </w:r>
      </w:hyperlink>
      <w:r w:rsidRPr="00627A43">
        <w:rPr>
          <w:sz w:val="16"/>
        </w:rPr>
        <w:t xml:space="preserve"> </w:t>
      </w:r>
      <w:r w:rsidRPr="00627A43">
        <w:rPr>
          <w:rStyle w:val="StyleUnderline"/>
        </w:rPr>
        <w:t>This is in line with data from 2012</w:t>
      </w:r>
      <w:r w:rsidRPr="00627A43">
        <w:rPr>
          <w:sz w:val="16"/>
        </w:rPr>
        <w:t>, suggesting that deportees reported poorer self-perceived health, 5 times more depressive symptoms, and lower levels of access to care compared with nondeported migrants.</w:t>
      </w:r>
      <w:hyperlink r:id="rId258" w:anchor="bib60" w:history="1">
        <w:r w:rsidRPr="00627A43">
          <w:rPr>
            <w:rStyle w:val="Hyperlink"/>
            <w:sz w:val="16"/>
          </w:rPr>
          <w:t>60</w:t>
        </w:r>
      </w:hyperlink>
      <w:r w:rsidRPr="00627A43">
        <w:rPr>
          <w:sz w:val="16"/>
        </w:rPr>
        <w:t xml:space="preserve"> In a follow-up study, mental health disorders were reported among 16% of deportees, with higher levels reported among women (40%).</w:t>
      </w:r>
      <w:hyperlink r:id="rId259" w:anchor="bib61" w:history="1">
        <w:r w:rsidRPr="00627A43">
          <w:rPr>
            <w:rStyle w:val="Hyperlink"/>
            <w:sz w:val="16"/>
          </w:rPr>
          <w:t>61</w:t>
        </w:r>
      </w:hyperlink>
    </w:p>
    <w:p w14:paraId="2CE1CFC6" w14:textId="339657B8" w:rsidR="00497314" w:rsidRPr="00627A43" w:rsidRDefault="00497314" w:rsidP="00497314">
      <w:pPr>
        <w:pStyle w:val="Heading2"/>
      </w:pPr>
      <w:r w:rsidRPr="00627A43">
        <w:t>AFF</w:t>
      </w:r>
    </w:p>
    <w:p w14:paraId="43C2CCE2" w14:textId="77777777" w:rsidR="00497314" w:rsidRPr="00627A43" w:rsidRDefault="00497314" w:rsidP="00497314">
      <w:pPr>
        <w:pStyle w:val="Heading3"/>
      </w:pPr>
      <w:r w:rsidRPr="00627A43">
        <w:t>2AC – AT Evidence-Based Treatment Bad</w:t>
      </w:r>
    </w:p>
    <w:p w14:paraId="233AD67D" w14:textId="77777777" w:rsidR="00497314" w:rsidRPr="00627A43" w:rsidRDefault="00497314" w:rsidP="00497314">
      <w:pPr>
        <w:pStyle w:val="Heading4"/>
      </w:pPr>
      <w:r w:rsidRPr="00627A43">
        <w:t>Grading systems and the sheer amount of evidence collected check malpractice</w:t>
      </w:r>
    </w:p>
    <w:p w14:paraId="234351D4" w14:textId="77777777" w:rsidR="00497314" w:rsidRPr="00627A43" w:rsidRDefault="00497314" w:rsidP="00497314">
      <w:r w:rsidRPr="00627A43">
        <w:t xml:space="preserve">Nazzareno </w:t>
      </w:r>
      <w:r w:rsidRPr="00627A43">
        <w:rPr>
          <w:rStyle w:val="Style13ptBold"/>
        </w:rPr>
        <w:t>Galié et al. ’04</w:t>
      </w:r>
      <w:r w:rsidRPr="00627A43">
        <w:t xml:space="preserve">, researcher at the University of Bologna, Werner Seeger, director at the Max Planck institute for Heart and Lung Research, Robert Naeje and Gérald Simonneau, members of the Pulmonary Vascular Research Institute, Lewis J. Rubin, Professor of Medicine that the University of California at San Diego, “Comparative analysis of clinical trials and evidence-based treatment algorithm in pulmonary arterial hypertension”, </w:t>
      </w:r>
      <w:hyperlink r:id="rId260" w:history="1">
        <w:r w:rsidRPr="00627A43">
          <w:rPr>
            <w:rStyle w:val="Hyperlink"/>
          </w:rPr>
          <w:t>https://www.sciencedirect.com/science/article/pii/S0735109704004760</w:t>
        </w:r>
      </w:hyperlink>
      <w:r w:rsidRPr="00627A43">
        <w:rPr>
          <w:rStyle w:val="Hyperlink"/>
        </w:rPr>
        <w:t>//ghs-ss</w:t>
      </w:r>
    </w:p>
    <w:p w14:paraId="68A6F260" w14:textId="77777777" w:rsidR="00497314" w:rsidRPr="00627A43" w:rsidRDefault="00497314" w:rsidP="00497314">
      <w:pPr>
        <w:rPr>
          <w:rStyle w:val="StyleUnderline"/>
        </w:rPr>
      </w:pPr>
      <w:r w:rsidRPr="00627A43">
        <w:rPr>
          <w:rStyle w:val="StyleUnderline"/>
        </w:rPr>
        <w:t>Recently</w:t>
      </w:r>
      <w:r w:rsidRPr="00627A43">
        <w:rPr>
          <w:sz w:val="16"/>
        </w:rPr>
        <w:t xml:space="preserve">, three phase II </w:t>
      </w:r>
      <w:r w:rsidRPr="00627A43">
        <w:rPr>
          <w:rStyle w:val="StyleUnderline"/>
        </w:rPr>
        <w:t xml:space="preserve">studies </w:t>
      </w:r>
      <w:r w:rsidRPr="00627A43">
        <w:rPr>
          <w:sz w:val="16"/>
        </w:rPr>
        <w:t xml:space="preserve">and nine phase III RCTs </w:t>
      </w:r>
      <w:r w:rsidRPr="00627A43">
        <w:rPr>
          <w:rStyle w:val="StyleUnderline"/>
        </w:rPr>
        <w:t>with new compounds have been completed in PAH patients and six more are ongoing or planned. In addition, three RCTs testing the combination of new compounds with epoprostenol have been completed or planned.</w:t>
      </w:r>
      <w:r w:rsidRPr="00627A43">
        <w:rPr>
          <w:sz w:val="16"/>
        </w:rPr>
        <w:t xml:space="preserve"> </w:t>
      </w:r>
      <w:r w:rsidRPr="00627A43">
        <w:rPr>
          <w:rStyle w:val="StyleUnderline"/>
        </w:rPr>
        <w:t>More than 2,500 patients have been</w:t>
      </w:r>
      <w:r w:rsidRPr="00627A43">
        <w:rPr>
          <w:sz w:val="16"/>
        </w:rPr>
        <w:t xml:space="preserve"> or will be </w:t>
      </w:r>
      <w:r w:rsidRPr="00627A43">
        <w:rPr>
          <w:rStyle w:val="StyleUnderline"/>
        </w:rPr>
        <w:t xml:space="preserve">involved </w:t>
      </w:r>
      <w:r w:rsidRPr="00627A43">
        <w:rPr>
          <w:sz w:val="16"/>
        </w:rPr>
        <w:t xml:space="preserve">in this unprecedented effort to find effective treatments and, ultimately, a cure for PAH. </w:t>
      </w:r>
      <w:r w:rsidRPr="00627A43">
        <w:rPr>
          <w:rStyle w:val="Emphasis"/>
        </w:rPr>
        <w:t>The impressive amount of knowledge</w:t>
      </w:r>
      <w:r w:rsidRPr="00627A43">
        <w:rPr>
          <w:rStyle w:val="StyleUnderline"/>
        </w:rPr>
        <w:t xml:space="preserve"> derived from these studies can allow us</w:t>
      </w:r>
      <w:r w:rsidRPr="00627A43">
        <w:rPr>
          <w:sz w:val="16"/>
        </w:rPr>
        <w:t xml:space="preserve">, for the first time in the history of PAH therapy, </w:t>
      </w:r>
      <w:r w:rsidRPr="00627A43">
        <w:rPr>
          <w:rStyle w:val="StyleUnderline"/>
        </w:rPr>
        <w:t xml:space="preserve">to </w:t>
      </w:r>
      <w:r w:rsidRPr="00627A43">
        <w:rPr>
          <w:rStyle w:val="Emphasis"/>
        </w:rPr>
        <w:t>shift from a clinical-based to an evidence-based treatment strategy</w:t>
      </w:r>
      <w:r w:rsidRPr="00627A43">
        <w:rPr>
          <w:rStyle w:val="StyleUnderline"/>
        </w:rPr>
        <w:t>.</w:t>
      </w:r>
      <w:r w:rsidRPr="00627A43">
        <w:rPr>
          <w:sz w:val="16"/>
        </w:rPr>
        <w:t xml:space="preserve"> The purpose of the present report is to compare the RCTs performed in PAH </w:t>
      </w:r>
      <w:r w:rsidRPr="00627A43">
        <w:rPr>
          <w:rStyle w:val="StyleUnderline"/>
        </w:rPr>
        <w:t xml:space="preserve">and to propose an </w:t>
      </w:r>
      <w:r w:rsidRPr="00627A43">
        <w:rPr>
          <w:rStyle w:val="Emphasis"/>
        </w:rPr>
        <w:t>evidence-based grading system</w:t>
      </w:r>
      <w:r w:rsidRPr="00627A43">
        <w:rPr>
          <w:rStyle w:val="StyleUnderline"/>
        </w:rPr>
        <w:t xml:space="preserve"> and a treatment algorithm that incorporate the currently available therapies.</w:t>
      </w:r>
    </w:p>
    <w:p w14:paraId="67AD4E33" w14:textId="77777777" w:rsidR="00497314" w:rsidRPr="00627A43" w:rsidRDefault="00497314" w:rsidP="00497314"/>
    <w:p w14:paraId="7E9DE7FE" w14:textId="77777777" w:rsidR="00497314" w:rsidRPr="00627A43" w:rsidRDefault="00497314" w:rsidP="00497314">
      <w:pPr>
        <w:pStyle w:val="Heading3"/>
      </w:pPr>
      <w:r w:rsidRPr="00627A43">
        <w:t>2AC – AT Reluctant Judges</w:t>
      </w:r>
    </w:p>
    <w:p w14:paraId="0ADA09F1" w14:textId="77777777" w:rsidR="00497314" w:rsidRPr="00627A43" w:rsidRDefault="00497314" w:rsidP="00497314">
      <w:pPr>
        <w:pStyle w:val="Heading4"/>
      </w:pPr>
      <w:r w:rsidRPr="00627A43">
        <w:t>Drug court judge behaviors are conventional and part of judicial discretion</w:t>
      </w:r>
    </w:p>
    <w:p w14:paraId="69BC1008"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Greg </w:t>
      </w:r>
      <w:r w:rsidRPr="00627A43">
        <w:rPr>
          <w:rStyle w:val="Style13ptBold"/>
        </w:rPr>
        <w:t>Berman and</w:t>
      </w:r>
      <w:r w:rsidRPr="00627A43">
        <w:t xml:space="preserve"> John </w:t>
      </w:r>
      <w:r w:rsidRPr="00627A43">
        <w:rPr>
          <w:rStyle w:val="Style13ptBold"/>
        </w:rPr>
        <w:t>Feinblatt ’02</w:t>
      </w:r>
      <w:r w:rsidRPr="00627A43">
        <w:t xml:space="preserve">, authors of </w:t>
      </w:r>
      <w:r w:rsidRPr="00627A43">
        <w:rPr>
          <w:i/>
          <w:iCs/>
        </w:rPr>
        <w:t>Good Courts: The Case for Problem-solving Justice</w:t>
      </w:r>
      <w:r w:rsidRPr="00627A43">
        <w:t xml:space="preserve">, “Judges and Problem-Solving Courts”, </w:t>
      </w:r>
      <w:hyperlink r:id="rId261" w:history="1">
        <w:r w:rsidRPr="00627A43">
          <w:rPr>
            <w:rStyle w:val="Hyperlink"/>
          </w:rPr>
          <w:t>https://www.courtinnovation.org/sites/default/files/JudgesProblemSolvingCourts1.pdf</w:t>
        </w:r>
      </w:hyperlink>
      <w:r w:rsidRPr="00627A43">
        <w:rPr>
          <w:rStyle w:val="Hyperlink"/>
        </w:rPr>
        <w:t>//ghs-ss</w:t>
      </w:r>
    </w:p>
    <w:p w14:paraId="6EBFE68F" w14:textId="77777777" w:rsidR="00497314" w:rsidRPr="00627A43" w:rsidRDefault="00497314" w:rsidP="00497314">
      <w:pPr>
        <w:rPr>
          <w:sz w:val="16"/>
        </w:rPr>
      </w:pPr>
      <w:r w:rsidRPr="00627A43">
        <w:rPr>
          <w:rStyle w:val="StyleUnderline"/>
        </w:rPr>
        <w:t>Problem-solving judges offer two responses to these concerns.</w:t>
      </w:r>
      <w:r w:rsidRPr="00627A43">
        <w:rPr>
          <w:sz w:val="16"/>
        </w:rPr>
        <w:t xml:space="preserve"> First, they argue that </w:t>
      </w:r>
      <w:r w:rsidRPr="00627A43">
        <w:rPr>
          <w:rStyle w:val="StyleUnderline"/>
        </w:rPr>
        <w:t xml:space="preserve">even the worst excesses of their brethren fall </w:t>
      </w:r>
      <w:r w:rsidRPr="00627A43">
        <w:rPr>
          <w:rStyle w:val="Emphasis"/>
        </w:rPr>
        <w:t>within the range of accepted judicial behavior</w:t>
      </w:r>
      <w:r w:rsidRPr="00627A43">
        <w:rPr>
          <w:rStyle w:val="StyleUnderline"/>
        </w:rPr>
        <w:t>.</w:t>
      </w:r>
      <w:r w:rsidRPr="00627A43">
        <w:rPr>
          <w:sz w:val="16"/>
        </w:rPr>
        <w:t xml:space="preserve"> They point out that paternalism is always and forever a concern among judges. And </w:t>
      </w:r>
      <w:r w:rsidRPr="00627A43">
        <w:rPr>
          <w:rStyle w:val="StyleUnderline"/>
        </w:rPr>
        <w:t xml:space="preserve">while some of the judging that happens in a problem-solving court may be unconventional </w:t>
      </w:r>
      <w:r w:rsidRPr="00627A43">
        <w:rPr>
          <w:sz w:val="16"/>
        </w:rPr>
        <w:t xml:space="preserve">– judges applauding offenders, offering advice about child-rearing, etc. – </w:t>
      </w:r>
      <w:r w:rsidRPr="00627A43">
        <w:rPr>
          <w:rStyle w:val="StyleUnderline"/>
        </w:rPr>
        <w:t xml:space="preserve">there is </w:t>
      </w:r>
      <w:r w:rsidRPr="00627A43">
        <w:rPr>
          <w:rStyle w:val="Emphasis"/>
        </w:rPr>
        <w:t>plenty of odd judicial practice in conventional courtrooms as well</w:t>
      </w:r>
      <w:r w:rsidRPr="00627A43">
        <w:rPr>
          <w:rStyle w:val="StyleUnderline"/>
        </w:rPr>
        <w:t xml:space="preserve">, including judges who have been accused of </w:t>
      </w:r>
      <w:r w:rsidRPr="00627A43">
        <w:rPr>
          <w:rStyle w:val="Emphasis"/>
        </w:rPr>
        <w:t xml:space="preserve">exaggerated leniency </w:t>
      </w:r>
      <w:r w:rsidRPr="00627A43">
        <w:rPr>
          <w:rStyle w:val="StyleUnderline"/>
        </w:rPr>
        <w:t>and others accused of imposing extremely unusual punishments.</w:t>
      </w:r>
      <w:r w:rsidRPr="00627A43">
        <w:rPr>
          <w:sz w:val="16"/>
        </w:rPr>
        <w:t xml:space="preserve"> More convincingly, </w:t>
      </w:r>
      <w:r w:rsidRPr="00627A43">
        <w:rPr>
          <w:rStyle w:val="StyleUnderline"/>
        </w:rPr>
        <w:t xml:space="preserve">some problem-solving advocates suggest that problem-solving is not a departure from the judicial norm, but rather part of a rich tradition of an engaged judiciary. </w:t>
      </w:r>
      <w:r w:rsidRPr="00627A43">
        <w:rPr>
          <w:sz w:val="16"/>
        </w:rPr>
        <w:t xml:space="preserve">For example, New York Judge Juanita Bing-Newton has argued that, </w:t>
      </w:r>
      <w:r w:rsidRPr="00627A43">
        <w:rPr>
          <w:rStyle w:val="StyleUnderline"/>
        </w:rPr>
        <w:t xml:space="preserve">the process of judging, where judges use their authority to form an informed response to social problems, is simply </w:t>
      </w:r>
      <w:r w:rsidRPr="00627A43">
        <w:rPr>
          <w:rStyle w:val="Emphasis"/>
        </w:rPr>
        <w:t>not new</w:t>
      </w:r>
      <w:r w:rsidRPr="00627A43">
        <w:rPr>
          <w:rStyle w:val="StyleUnderline"/>
        </w:rPr>
        <w:t xml:space="preserve">, it is not unusual. It is what we do. </w:t>
      </w:r>
      <w:r w:rsidRPr="00627A43">
        <w:rPr>
          <w:rStyle w:val="Emphasis"/>
        </w:rPr>
        <w:t>Brown v. The Board of Education</w:t>
      </w:r>
      <w:r w:rsidRPr="00627A43">
        <w:rPr>
          <w:rStyle w:val="StyleUnderline"/>
        </w:rPr>
        <w:t>, for example, comes to my immediate mind.</w:t>
      </w:r>
      <w:r w:rsidRPr="00627A43">
        <w:rPr>
          <w:sz w:val="16"/>
        </w:rPr>
        <w:t xml:space="preserve"> And so, </w:t>
      </w:r>
      <w:r w:rsidRPr="00627A43">
        <w:rPr>
          <w:rStyle w:val="StyleUnderline"/>
        </w:rPr>
        <w:t xml:space="preserve">just as it is appropriate for judges to have informed responses to public macro issues, I think it is </w:t>
      </w:r>
      <w:r w:rsidRPr="00627A43">
        <w:rPr>
          <w:rStyle w:val="Emphasis"/>
        </w:rPr>
        <w:t>similarly appropriate for us to have those informed responses to micro personal issues</w:t>
      </w:r>
      <w:r w:rsidRPr="00627A43">
        <w:rPr>
          <w:rStyle w:val="StyleUnderline"/>
        </w:rPr>
        <w:t>, such as drug addiction for individuals</w:t>
      </w:r>
      <w:r w:rsidRPr="00627A43">
        <w:rPr>
          <w:sz w:val="16"/>
        </w:rPr>
        <w:t>, particularly when we know that it has [an] effect in the public milieu.31</w:t>
      </w:r>
    </w:p>
    <w:p w14:paraId="4BFB1197" w14:textId="7F8AB16D" w:rsidR="00497314" w:rsidRPr="00627A43" w:rsidRDefault="00DF0784" w:rsidP="00497314">
      <w:pPr>
        <w:pStyle w:val="Heading3"/>
      </w:pPr>
      <w:r w:rsidRPr="00627A43">
        <w:t>2AC –</w:t>
      </w:r>
      <w:r w:rsidR="00497314" w:rsidRPr="00627A43">
        <w:t xml:space="preserve"> AT Mexican Addiction – US Pharma</w:t>
      </w:r>
    </w:p>
    <w:p w14:paraId="79DEADC3" w14:textId="77777777" w:rsidR="00497314" w:rsidRPr="00627A43" w:rsidRDefault="00497314" w:rsidP="00497314">
      <w:pPr>
        <w:pStyle w:val="Heading4"/>
      </w:pPr>
      <w:r w:rsidRPr="00627A43">
        <w:t>No more pharmaceutical pressure – Mexico’s signing a deal to remove protections for biologic drugs</w:t>
      </w:r>
    </w:p>
    <w:p w14:paraId="6EBCFEDC" w14:textId="77777777" w:rsidR="00497314" w:rsidRPr="00627A43" w:rsidRDefault="00497314" w:rsidP="00497314">
      <w:pPr>
        <w:spacing w:after="100" w:afterAutospacing="1" w:line="240" w:lineRule="auto"/>
        <w:rPr>
          <w:rFonts w:ascii="Times New Roman" w:hAnsi="Times New Roman" w:cs="Times New Roman"/>
          <w:sz w:val="24"/>
        </w:rPr>
      </w:pPr>
      <w:r w:rsidRPr="00627A43">
        <w:t xml:space="preserve">Eric </w:t>
      </w:r>
      <w:r w:rsidRPr="00627A43">
        <w:rPr>
          <w:rStyle w:val="Style13ptBold"/>
        </w:rPr>
        <w:t>Martin and</w:t>
      </w:r>
      <w:r w:rsidRPr="00627A43">
        <w:t xml:space="preserve"> Jenny </w:t>
      </w:r>
      <w:r w:rsidRPr="00627A43">
        <w:rPr>
          <w:rStyle w:val="Style13ptBold"/>
        </w:rPr>
        <w:t>Leonard ’19</w:t>
      </w:r>
      <w:r w:rsidRPr="00627A43">
        <w:t xml:space="preserve">, 10/3/19, “Mexico Weighs U.S. Plan to Strip Drugs Provision From USMCA”, </w:t>
      </w:r>
      <w:hyperlink r:id="rId262" w:history="1">
        <w:r w:rsidRPr="00627A43">
          <w:rPr>
            <w:rStyle w:val="Hyperlink"/>
          </w:rPr>
          <w:t>https://www.bloomberg.com/news/articles/2019-12-03/mexico-weighs-u-s-plan-to-strip-biologic-drugs-from-trade-pact</w:t>
        </w:r>
      </w:hyperlink>
      <w:r w:rsidRPr="00627A43">
        <w:rPr>
          <w:rStyle w:val="Hyperlink"/>
        </w:rPr>
        <w:t>//ghs-ss</w:t>
      </w:r>
    </w:p>
    <w:p w14:paraId="638A22D9" w14:textId="77777777" w:rsidR="00497314" w:rsidRPr="00627A43" w:rsidRDefault="00497314" w:rsidP="00497314">
      <w:pPr>
        <w:rPr>
          <w:rStyle w:val="StyleUnderline"/>
        </w:rPr>
      </w:pPr>
      <w:hyperlink r:id="rId263" w:tooltip="Company Overview" w:history="1">
        <w:r w:rsidRPr="00627A43">
          <w:rPr>
            <w:rStyle w:val="StyleUnderline"/>
          </w:rPr>
          <w:t>Mexico</w:t>
        </w:r>
      </w:hyperlink>
      <w:r w:rsidRPr="00627A43">
        <w:rPr>
          <w:rStyle w:val="StyleUnderline"/>
        </w:rPr>
        <w:t xml:space="preserve"> is considering a U.S. proposal to </w:t>
      </w:r>
      <w:r w:rsidRPr="00627A43">
        <w:rPr>
          <w:rStyle w:val="Emphasis"/>
        </w:rPr>
        <w:t>remove protections for biologic drugs</w:t>
      </w:r>
      <w:r w:rsidRPr="00627A43">
        <w:rPr>
          <w:rStyle w:val="StyleUnderline"/>
        </w:rPr>
        <w:t xml:space="preserve"> from a renegotiated Nafta trade deal, a plan that could</w:t>
      </w:r>
      <w:r w:rsidRPr="00627A43">
        <w:rPr>
          <w:sz w:val="16"/>
        </w:rPr>
        <w:t xml:space="preserve"> help clear a hurdle to an agreement and </w:t>
      </w:r>
      <w:r w:rsidRPr="00627A43">
        <w:rPr>
          <w:rStyle w:val="Emphasis"/>
        </w:rPr>
        <w:t>deal a blow to brand-name pharmaceutical companies</w:t>
      </w:r>
      <w:r w:rsidRPr="00627A43">
        <w:rPr>
          <w:rStyle w:val="StyleUnderline"/>
        </w:rPr>
        <w:t>.</w:t>
      </w:r>
      <w:r w:rsidRPr="00627A43">
        <w:rPr>
          <w:sz w:val="16"/>
        </w:rPr>
        <w:t xml:space="preserve"> </w:t>
      </w:r>
      <w:r w:rsidRPr="00627A43">
        <w:rPr>
          <w:rStyle w:val="StyleUnderline"/>
        </w:rPr>
        <w:t xml:space="preserve">The proposed change would </w:t>
      </w:r>
      <w:r w:rsidRPr="00627A43">
        <w:rPr>
          <w:rStyle w:val="Emphasis"/>
        </w:rPr>
        <w:t>drop language</w:t>
      </w:r>
      <w:r w:rsidRPr="00627A43">
        <w:rPr>
          <w:rStyle w:val="StyleUnderline"/>
        </w:rPr>
        <w:t xml:space="preserve"> in the U.S.-Mexico-Canada Agreement </w:t>
      </w:r>
      <w:r w:rsidRPr="00627A43">
        <w:rPr>
          <w:rStyle w:val="Emphasis"/>
        </w:rPr>
        <w:t>offering 10 years of market protection for drug makers</w:t>
      </w:r>
      <w:r w:rsidRPr="00627A43">
        <w:rPr>
          <w:rStyle w:val="StyleUnderline"/>
        </w:rPr>
        <w:t xml:space="preserve"> from cheaper generic spinoffs</w:t>
      </w:r>
      <w:r w:rsidRPr="00627A43">
        <w:rPr>
          <w:sz w:val="16"/>
        </w:rPr>
        <w:t xml:space="preserve">, according to half a dozen sources familiar with the talks who asked not to be named because the negotiations are private. </w:t>
      </w:r>
      <w:r w:rsidRPr="00627A43">
        <w:rPr>
          <w:rStyle w:val="StyleUnderline"/>
        </w:rPr>
        <w:t xml:space="preserve">The move would leave it </w:t>
      </w:r>
      <w:r w:rsidRPr="00627A43">
        <w:rPr>
          <w:rStyle w:val="Emphasis"/>
        </w:rPr>
        <w:t>up to the individual countries to set their own laws</w:t>
      </w:r>
      <w:r w:rsidRPr="00627A43">
        <w:rPr>
          <w:rStyle w:val="StyleUnderline"/>
        </w:rPr>
        <w:t xml:space="preserve"> on biologics, which are made from living organisms rather than chemical compounds.</w:t>
      </w:r>
    </w:p>
    <w:p w14:paraId="342E9BB8" w14:textId="77777777" w:rsidR="00740683" w:rsidRPr="00627A43" w:rsidRDefault="00740683" w:rsidP="00740683"/>
    <w:p w14:paraId="5D10CC83" w14:textId="5B732AB6" w:rsidR="0034200A" w:rsidRPr="00627A43" w:rsidRDefault="00740683" w:rsidP="0034200A">
      <w:pPr>
        <w:pStyle w:val="Heading1"/>
      </w:pPr>
      <w:r w:rsidRPr="00627A43">
        <w:t>EBS</w:t>
      </w:r>
    </w:p>
    <w:p w14:paraId="61BEE0CE" w14:textId="320A4C0A" w:rsidR="0034200A" w:rsidRPr="00627A43" w:rsidRDefault="00740683" w:rsidP="0034200A">
      <w:pPr>
        <w:pStyle w:val="Heading2"/>
      </w:pPr>
      <w:r w:rsidRPr="00627A43">
        <w:t>NEG</w:t>
      </w:r>
    </w:p>
    <w:p w14:paraId="5CF629DF" w14:textId="33C0E24D" w:rsidR="0034200A" w:rsidRPr="00627A43" w:rsidRDefault="00497314" w:rsidP="00740683">
      <w:pPr>
        <w:pStyle w:val="Heading3"/>
      </w:pPr>
      <w:r w:rsidRPr="00627A43">
        <w:t xml:space="preserve">1NC – </w:t>
      </w:r>
      <w:r w:rsidR="0034200A" w:rsidRPr="00627A43">
        <w:t>Transparency/Won’t Challenge</w:t>
      </w:r>
    </w:p>
    <w:p w14:paraId="3A2762A6" w14:textId="2D468673" w:rsidR="00740683" w:rsidRPr="00627A43" w:rsidRDefault="00740683" w:rsidP="00740683">
      <w:pPr>
        <w:pStyle w:val="Heading4"/>
      </w:pPr>
      <w:r w:rsidRPr="00627A43">
        <w:t xml:space="preserve">Lack of awareness and transparency over harms means no one will challenge algorithms </w:t>
      </w:r>
    </w:p>
    <w:p w14:paraId="6AB14473" w14:textId="77777777" w:rsidR="0034200A" w:rsidRPr="00627A43" w:rsidRDefault="0034200A" w:rsidP="0034200A">
      <w:r w:rsidRPr="00627A43">
        <w:rPr>
          <w:rStyle w:val="Style13ptBold"/>
        </w:rPr>
        <w:t xml:space="preserve">Madden &amp; Gilman 17 </w:t>
      </w:r>
      <w:r w:rsidRPr="00627A43">
        <w:t>(Mary Madden, Data &amp; Society Research Institute; Michele Gilman, University of Baltimore School of Law; Karen Levy, Cornell University; Alice Marwick, University of North Carolina; “Privacy, Poverty, and Big Data: A Matrix of Vulnerabilities for Poor Americans”, 2017, Washington University Law Review, https://openscholarship.wustl.edu/cgi/viewcontent.cgi?article=6265&amp;context=law_lawreview)//LJ</w:t>
      </w:r>
    </w:p>
    <w:p w14:paraId="2D9BD3F5" w14:textId="77777777" w:rsidR="0034200A" w:rsidRPr="00627A43" w:rsidRDefault="0034200A" w:rsidP="0034200A">
      <w:pPr>
        <w:rPr>
          <w:sz w:val="16"/>
        </w:rPr>
      </w:pPr>
      <w:r w:rsidRPr="00627A43">
        <w:rPr>
          <w:rStyle w:val="Emphasis"/>
        </w:rPr>
        <w:t xml:space="preserve">Challenges in Demonstrating Harm and Need for Empirical Research Highlighting Unique Vulnerabilities of Low-Income Groups </w:t>
      </w:r>
      <w:r w:rsidRPr="00627A43">
        <w:rPr>
          <w:sz w:val="16"/>
        </w:rPr>
        <w:t xml:space="preserve">Prior empirical studies have found that low-income Internet users are significantly more likely than higher-income users to report negative experiences connected to their online activity.71 For instance, </w:t>
      </w:r>
      <w:r w:rsidRPr="00627A43">
        <w:rPr>
          <w:rStyle w:val="StyleUnderline"/>
        </w:rPr>
        <w:t>poorer Internet users are more likely to say they had an email or social media account compromised, and are more likely to report having their reputation damaged by online activity.</w:t>
      </w:r>
      <w:r w:rsidRPr="00627A43">
        <w:rPr>
          <w:sz w:val="16"/>
        </w:rPr>
        <w:t xml:space="preserve">72 </w:t>
      </w:r>
      <w:r w:rsidRPr="00627A43">
        <w:rPr>
          <w:rStyle w:val="StyleUnderline"/>
        </w:rPr>
        <w:t xml:space="preserve">However, the reporting of privacy-related harms in surveys relies on respondents being aware of the negative impacts in question. </w:t>
      </w:r>
      <w:r w:rsidRPr="00627A43">
        <w:rPr>
          <w:rStyle w:val="Emphasis"/>
        </w:rPr>
        <w:t xml:space="preserve">In cases of big-data-related decision-making and discrimination, it is nearly impossible for respondents to know what personal or behavioral information may have factored into an unfavorable outcome. </w:t>
      </w:r>
      <w:r w:rsidRPr="00627A43">
        <w:rPr>
          <w:sz w:val="16"/>
        </w:rPr>
        <w:t xml:space="preserve">Recent qualitative studies have focused on understanding what behaviors might be associated with privacy-related vulnerabilities among low-status users. For instance, researchers have suggested that “marginal Internet users” who rely on digital literacy organizations for training and access, may be more likely to engage in online behaviors that make them susceptible to potential privacy problems, such as being tracked with third-party cookies or unwittingly disclosing their information to fraudulent or predatory websites.73 In addition, </w:t>
      </w:r>
      <w:r w:rsidRPr="00627A43">
        <w:rPr>
          <w:rStyle w:val="StyleUnderline"/>
        </w:rPr>
        <w:t>legal scholars have noted the need for analysis that examines whether or not low-status users face magnified privacy vulnerabilities due to knowledge gaps about privacy and security related tools.</w:t>
      </w:r>
      <w:r w:rsidRPr="00627A43">
        <w:rPr>
          <w:sz w:val="16"/>
        </w:rPr>
        <w:t>74</w:t>
      </w:r>
    </w:p>
    <w:p w14:paraId="4E1F3239" w14:textId="3D0F0EA9" w:rsidR="0034200A" w:rsidRPr="00627A43" w:rsidRDefault="00497314" w:rsidP="0034200A">
      <w:pPr>
        <w:pStyle w:val="Heading3"/>
      </w:pPr>
      <w:r w:rsidRPr="00627A43">
        <w:t xml:space="preserve">2NC – </w:t>
      </w:r>
      <w:r w:rsidR="0034200A" w:rsidRPr="00627A43">
        <w:t xml:space="preserve">Transparency/Won’t Challenge </w:t>
      </w:r>
    </w:p>
    <w:p w14:paraId="1DD694D8" w14:textId="01F3B542" w:rsidR="0034200A" w:rsidRPr="00627A43" w:rsidRDefault="00740683" w:rsidP="0034200A">
      <w:pPr>
        <w:pStyle w:val="Heading4"/>
      </w:pPr>
      <w:r w:rsidRPr="00627A43">
        <w:t>No one will challenge – tools are too confusing</w:t>
      </w:r>
    </w:p>
    <w:p w14:paraId="4C18D7AB" w14:textId="77777777" w:rsidR="0034200A" w:rsidRPr="00627A43" w:rsidRDefault="0034200A" w:rsidP="0034200A">
      <w:r w:rsidRPr="00627A43">
        <w:rPr>
          <w:rStyle w:val="Style13ptBold"/>
        </w:rPr>
        <w:t xml:space="preserve">Feigenbaum and Almalhodaei 20 </w:t>
      </w:r>
      <w:r w:rsidRPr="00627A43">
        <w:t>(2020, Anna Feigenbaum and Aria Alamalhodaei, “The Data Storytelling Workbook”, https://books.google.com/books?id=ANLVDwAAQBAJ&amp;pg=PT117&amp;lpg=PT117&amp;dq=%22data+discrimination%22+AND+secretive&amp;source=bl&amp;ots=_lP1z7JmZC&amp;sig=ACfU3U3ujpUP0LNP3_2QBgK4WBb8aq7H7g&amp;hl=en&amp;sa=X&amp;ved=2ahUKEwj-t9_-rJ3qAhUJHM0KHRc2BIUQ6AEwA3oECAsQAQ#v=onepage&amp;q=%22data%20discrimination%22%20AND%20secretive&amp;f=false) //LJ</w:t>
      </w:r>
    </w:p>
    <w:p w14:paraId="7016939C" w14:textId="77777777" w:rsidR="0034200A" w:rsidRPr="00627A43" w:rsidRDefault="0034200A" w:rsidP="0034200A">
      <w:pPr>
        <w:rPr>
          <w:sz w:val="16"/>
        </w:rPr>
      </w:pPr>
      <w:r w:rsidRPr="00627A43">
        <w:rPr>
          <w:sz w:val="16"/>
        </w:rPr>
        <w:t xml:space="preserve">Unlike other forms of discrimination, </w:t>
      </w:r>
      <w:r w:rsidRPr="00627A43">
        <w:rPr>
          <w:rStyle w:val="Emphasis"/>
        </w:rPr>
        <w:t>data discrimination is uniquely dangerous</w:t>
      </w:r>
      <w:r w:rsidRPr="00627A43">
        <w:rPr>
          <w:sz w:val="16"/>
        </w:rPr>
        <w:t xml:space="preserve"> for two main reasons. </w:t>
      </w:r>
      <w:r w:rsidRPr="00627A43">
        <w:rPr>
          <w:rStyle w:val="StyleUnderline"/>
        </w:rPr>
        <w:t xml:space="preserve">First, because it is based on automated processes, it carries the authoritative veneer of objectivity. This in turn makes data-driven outcomes appear rational and unchallengeable. Second, </w:t>
      </w:r>
      <w:r w:rsidRPr="00627A43">
        <w:rPr>
          <w:rStyle w:val="Emphasis"/>
        </w:rPr>
        <w:t>data tools are embedded within processes and technologies that are highly secretive and subtle.</w:t>
      </w:r>
      <w:r w:rsidRPr="00627A43">
        <w:rPr>
          <w:sz w:val="16"/>
        </w:rPr>
        <w:t xml:space="preserve"> </w:t>
      </w:r>
      <w:r w:rsidRPr="00627A43">
        <w:rPr>
          <w:rStyle w:val="StyleUnderline"/>
        </w:rPr>
        <w:t>Complicated intellectual property laws make it difficult to uncover the exact mechanisms at work</w:t>
      </w:r>
      <w:r w:rsidRPr="00627A43">
        <w:rPr>
          <w:sz w:val="16"/>
        </w:rPr>
        <w:t xml:space="preserve"> in so many algorithms used by companies such as Facebook and Google. This makes them difficult to identify, let alone challenge or dismantle. As Eubanks (2018) notes, With the notable exception of credit reporting, </w:t>
      </w:r>
      <w:r w:rsidRPr="00627A43">
        <w:rPr>
          <w:rStyle w:val="StyleUnderline"/>
        </w:rPr>
        <w:t>we have remarkably limited access to the equations, algorithms, and models</w:t>
      </w:r>
      <w:r w:rsidRPr="00627A43">
        <w:rPr>
          <w:sz w:val="16"/>
        </w:rPr>
        <w:t xml:space="preserve"> that shape our life chances” (p.5). In order to prevent data discrimination, </w:t>
      </w:r>
      <w:r w:rsidRPr="00627A43">
        <w:rPr>
          <w:rStyle w:val="Emphasis"/>
        </w:rPr>
        <w:t>greater transparency is clearly needed, though transparency itself is not enough.</w:t>
      </w:r>
      <w:r w:rsidRPr="00627A43">
        <w:rPr>
          <w:sz w:val="16"/>
        </w:rPr>
        <w:t xml:space="preserve"> </w:t>
      </w:r>
      <w:r w:rsidRPr="00627A43">
        <w:rPr>
          <w:rStyle w:val="StyleUnderline"/>
        </w:rPr>
        <w:t>Data-driven systems are often highly technical, such that they may be confusing to people with no background</w:t>
      </w:r>
      <w:r w:rsidRPr="00627A43">
        <w:rPr>
          <w:sz w:val="16"/>
        </w:rPr>
        <w:t xml:space="preserve"> in data science. </w:t>
      </w:r>
      <w:r w:rsidRPr="00627A43">
        <w:rPr>
          <w:rStyle w:val="StyleUnderline"/>
        </w:rPr>
        <w:t>What’s needed is more empirical research</w:t>
      </w:r>
      <w:r w:rsidRPr="00627A43">
        <w:rPr>
          <w:sz w:val="16"/>
        </w:rPr>
        <w:t xml:space="preserve"> into how discrimination emerges in data, </w:t>
      </w:r>
      <w:r w:rsidRPr="00627A43">
        <w:rPr>
          <w:rStyle w:val="StyleUnderline"/>
        </w:rPr>
        <w:t>more comprehensive law and policy around data and automation, and further collaboration between lawmakers and citizens</w:t>
      </w:r>
      <w:r w:rsidRPr="00627A43">
        <w:rPr>
          <w:sz w:val="16"/>
        </w:rPr>
        <w:t xml:space="preserve"> into how data can best serve them in their lives.</w:t>
      </w:r>
    </w:p>
    <w:p w14:paraId="49F488D5" w14:textId="77777777" w:rsidR="00740683" w:rsidRPr="00627A43" w:rsidRDefault="00740683" w:rsidP="00740683">
      <w:pPr>
        <w:pStyle w:val="Heading4"/>
      </w:pPr>
      <w:r w:rsidRPr="00627A43">
        <w:t>Data is too secretive to prove or find “isolatable racial bias”</w:t>
      </w:r>
    </w:p>
    <w:p w14:paraId="453222A7" w14:textId="77777777" w:rsidR="00740683" w:rsidRPr="00627A43" w:rsidRDefault="00740683" w:rsidP="00740683">
      <w:r w:rsidRPr="00627A43">
        <w:rPr>
          <w:rStyle w:val="Style13ptBold"/>
        </w:rPr>
        <w:t>Cramer 18 (</w:t>
      </w:r>
      <w:r w:rsidRPr="00627A43">
        <w:t>Benjamin W. Cramer, “A Proposal to Adopt Data Discrimination Rather than Privacy as the Justification for Rolling Back Data Surveillance” Journal of Information Policy, Vol. 8 (2018), pp. 5-33 (29 pages), Penn State University Press, https://www.jstor.org/stable/10.5325/jinfopoli.8.2018.0005#metadata_info_tab_contents)//LJ</w:t>
      </w:r>
    </w:p>
    <w:p w14:paraId="2F684140" w14:textId="77777777" w:rsidR="00740683" w:rsidRPr="00627A43" w:rsidRDefault="00740683" w:rsidP="00740683">
      <w:pPr>
        <w:rPr>
          <w:sz w:val="16"/>
          <w:szCs w:val="24"/>
        </w:rPr>
      </w:pPr>
      <w:r w:rsidRPr="00627A43">
        <w:rPr>
          <w:sz w:val="16"/>
          <w:szCs w:val="24"/>
        </w:rPr>
        <w:t xml:space="preserve">While privacy advocates and like-minded civil libertarians can and should charge that modern data surveillance by government and corporations is an invasion of privacy, we have seen that this argument faces severe handicaps in the judiciary and in the halls of Congress. Beyond court precedents and political trends as described herein, </w:t>
      </w:r>
      <w:r w:rsidRPr="00627A43">
        <w:rPr>
          <w:rStyle w:val="StyleUnderline"/>
        </w:rPr>
        <w:t>it is also very difficult for an individual person to prove that his or her privacy has been directly violated by mass surveillance</w:t>
      </w:r>
      <w:r w:rsidRPr="00627A43">
        <w:rPr>
          <w:sz w:val="16"/>
          <w:szCs w:val="24"/>
        </w:rPr>
        <w:t xml:space="preserve">.53 </w:t>
      </w:r>
      <w:r w:rsidRPr="00627A43">
        <w:rPr>
          <w:rStyle w:val="StyleUnderline"/>
          <w:sz w:val="16"/>
          <w:u w:val="none"/>
        </w:rPr>
        <w:t>This same problem is</w:t>
      </w:r>
      <w:r w:rsidRPr="00627A43">
        <w:rPr>
          <w:sz w:val="16"/>
          <w:szCs w:val="24"/>
        </w:rPr>
        <w:t xml:space="preserve"> an admitted weakness of the present article, which offers a shortage of actual examples of </w:t>
      </w:r>
      <w:r w:rsidRPr="00627A43">
        <w:rPr>
          <w:rStyle w:val="Emphasis"/>
        </w:rPr>
        <w:t xml:space="preserve">data discrimination </w:t>
      </w:r>
      <w:r w:rsidRPr="00627A43">
        <w:rPr>
          <w:sz w:val="16"/>
          <w:szCs w:val="24"/>
        </w:rPr>
        <w:t xml:space="preserve">due to the fact that such </w:t>
      </w:r>
      <w:r w:rsidRPr="00627A43">
        <w:rPr>
          <w:rStyle w:val="Emphasis"/>
        </w:rPr>
        <w:t>practices are either classified (government) or proprietary trade secrets (corporate).</w:t>
      </w:r>
      <w:r w:rsidRPr="00627A43">
        <w:rPr>
          <w:sz w:val="16"/>
          <w:szCs w:val="24"/>
        </w:rPr>
        <w:t xml:space="preserve">54 Meanwhile, </w:t>
      </w:r>
      <w:r w:rsidRPr="00627A43">
        <w:rPr>
          <w:rStyle w:val="StyleUnderline"/>
        </w:rPr>
        <w:t>surveillance proponents often make the “nothing to hide” argument, trying to assure you that if your personal details are mundane and boring, with no evidence of treachery, then they will be unnoticed by whoever is watching</w:t>
      </w:r>
      <w:r w:rsidRPr="00627A43">
        <w:rPr>
          <w:sz w:val="16"/>
          <w:szCs w:val="24"/>
        </w:rPr>
        <w:t xml:space="preserve">.55 </w:t>
      </w:r>
      <w:r w:rsidRPr="00627A43">
        <w:rPr>
          <w:rStyle w:val="StyleUnderline"/>
        </w:rPr>
        <w:t>That argument can be tough to refute without evidence of actual harm.</w:t>
      </w:r>
      <w:r w:rsidRPr="00627A43">
        <w:rPr>
          <w:sz w:val="16"/>
          <w:szCs w:val="24"/>
        </w:rPr>
        <w:t xml:space="preserve"> These are the myriad weaknesses of the pro-privacy strategy against data tracking and surveillance, and this article contends that the strategy is unlikely to overcome emotional and patriotic calls for greater national security, or similarly powerful economic arguments on behalf of jobs and innovation, no matter how hollow or unsupported those arguments might be. On the other hand, the specter of </w:t>
      </w:r>
      <w:r w:rsidRPr="00627A43">
        <w:rPr>
          <w:rStyle w:val="Emphasis"/>
        </w:rPr>
        <w:t>discrimination is easier to actualize and may serve as a stronger civil liberties argument. Due to the classified and secretive operations of the national security establishment, there have been relatively few reports of actual data discrimination</w:t>
      </w:r>
      <w:r w:rsidRPr="00627A43">
        <w:rPr>
          <w:sz w:val="16"/>
          <w:szCs w:val="24"/>
        </w:rPr>
        <w:t xml:space="preserve"> by government thus far; while the inscrutable and untraceable operations of data brokers56 has led to the same result in the private sector. However, journalists and civil libertarians have found some instances of data discrimination in both sectors, resulting in true hardship for people whose data was appropriated without their consent and possibly even misinterpreted.57</w:t>
      </w:r>
    </w:p>
    <w:p w14:paraId="11E6CE96" w14:textId="77777777" w:rsidR="00497314" w:rsidRPr="00627A43" w:rsidRDefault="00497314" w:rsidP="0034200A">
      <w:pPr>
        <w:pStyle w:val="Heading3"/>
      </w:pPr>
    </w:p>
    <w:p w14:paraId="258E415C" w14:textId="164AEE19" w:rsidR="0034200A" w:rsidRPr="00627A43" w:rsidRDefault="00497314" w:rsidP="0034200A">
      <w:pPr>
        <w:pStyle w:val="Heading3"/>
      </w:pPr>
      <w:r w:rsidRPr="00627A43">
        <w:t xml:space="preserve">1NC – </w:t>
      </w:r>
      <w:r w:rsidR="00740683" w:rsidRPr="00627A43">
        <w:t xml:space="preserve">Aff Fails/Turn </w:t>
      </w:r>
    </w:p>
    <w:p w14:paraId="5D6E1B18" w14:textId="77777777" w:rsidR="0034200A" w:rsidRPr="00627A43" w:rsidRDefault="0034200A" w:rsidP="0034200A">
      <w:pPr>
        <w:pStyle w:val="Heading4"/>
      </w:pPr>
      <w:r w:rsidRPr="00627A43">
        <w:t>Changing EBS can’t solve discrimination and stops the arc towards better solutions</w:t>
      </w:r>
    </w:p>
    <w:p w14:paraId="64125C28" w14:textId="77777777" w:rsidR="0034200A" w:rsidRPr="00627A43" w:rsidRDefault="0034200A" w:rsidP="0034200A">
      <w:pPr>
        <w:rPr>
          <w:rStyle w:val="Style13ptBold"/>
        </w:rPr>
      </w:pPr>
      <w:r w:rsidRPr="00627A43">
        <w:rPr>
          <w:rStyle w:val="Style13ptBold"/>
        </w:rPr>
        <w:t>Casey 19</w:t>
      </w:r>
      <w:r w:rsidRPr="00627A43">
        <w:t xml:space="preserve"> – Law Professor &amp; Legal Fellow at the Center for Automotive Research at Stanford</w:t>
      </w:r>
    </w:p>
    <w:p w14:paraId="2F664EB6" w14:textId="77777777" w:rsidR="0034200A" w:rsidRPr="00627A43" w:rsidRDefault="0034200A" w:rsidP="0034200A">
      <w:r w:rsidRPr="00627A43">
        <w:t xml:space="preserve">(Mark A. Lemley, William H. Neukom Professor of Law at Stanford Law School and partner at Durie Tangri LLP, and Brian Casey, Lecturer in Law at Stanford Law School and Legal Fellow, Center for Automotive Research at Stanford (CARS), Remedies for Robots, </w:t>
      </w:r>
      <w:r w:rsidRPr="00627A43">
        <w:rPr>
          <w:i/>
          <w:iCs/>
        </w:rPr>
        <w:t>The University of Chicago Law Review</w:t>
      </w:r>
      <w:r w:rsidRPr="00627A43">
        <w:t>, Vol. 86, No. 5 (September 2019), pp. 1311-1396 , https://www.jstor.org/stable/10.2307/26747441)//LJ</w:t>
      </w:r>
    </w:p>
    <w:p w14:paraId="02E67057" w14:textId="77777777" w:rsidR="0034200A" w:rsidRPr="00627A43" w:rsidRDefault="0034200A" w:rsidP="0034200A">
      <w:pPr>
        <w:rPr>
          <w:rStyle w:val="StyleUnderline"/>
        </w:rPr>
      </w:pPr>
      <w:r w:rsidRPr="00627A43">
        <w:rPr>
          <w:sz w:val="16"/>
        </w:rPr>
        <w:t xml:space="preserve">3. Unintended consequences. </w:t>
      </w:r>
      <w:r w:rsidRPr="00627A43">
        <w:rPr>
          <w:rStyle w:val="StyleUnderline"/>
        </w:rPr>
        <w:t>Even when the injunction is simple and clearly identifies who should change the algorithm and how, ordering a robot to change how it “thinks” is likely to have unintended consequences.</w:t>
      </w:r>
      <w:r w:rsidRPr="00627A43">
        <w:rPr>
          <w:sz w:val="16"/>
        </w:rPr>
        <w:t xml:space="preserve"> Consider two examples. (1) </w:t>
      </w:r>
      <w:r w:rsidRPr="00627A43">
        <w:rPr>
          <w:rStyle w:val="StyleUnderline"/>
        </w:rPr>
        <w:t>We don’t want self-driving cars to hit pedestrians. But just brute-forcing that result might lead to other problems, from taking crowded freeways instead of less-crowded surface streets to running into other cars. Some of those consequences could be worse</w:t>
      </w:r>
      <w:r w:rsidRPr="00627A43">
        <w:rPr>
          <w:sz w:val="16"/>
        </w:rPr>
        <w:t xml:space="preserve">, either because a head-on collision kills more people than running over the pedestrian would or, more likely, because instructing the car to act in a certain way may cause it to avoid a very small chance of killing a pedestrian by avoiding surface streets altogether (even though the collective cost of traffic jams might be quite great). This is a version of the same problem we saw in damages: </w:t>
      </w:r>
      <w:r w:rsidRPr="00627A43">
        <w:rPr>
          <w:rStyle w:val="StyleUnderline"/>
        </w:rPr>
        <w:t>we need to assign a cost to various outcomes if we want an algorithm to weigh the alternatives. But here the injunction effectively sets the cost as infinite.</w:t>
      </w:r>
      <w:r w:rsidRPr="00627A43">
        <w:rPr>
          <w:sz w:val="16"/>
        </w:rPr>
        <w:t xml:space="preserve">255 That’s fine if there really is nothing to balance on the other side. But that will rarely be true. (2) </w:t>
      </w:r>
      <w:r w:rsidRPr="00627A43">
        <w:rPr>
          <w:rStyle w:val="StyleUnderline"/>
        </w:rPr>
        <w:t>The case against algorithmic bias seems one of the strongest, and easiest to enjoin, cases.</w:t>
      </w:r>
      <w:r w:rsidRPr="00627A43">
        <w:rPr>
          <w:sz w:val="16"/>
        </w:rPr>
        <w:t xml:space="preserve">256 And if that bias results simply from a bad training set,257 it may be straightforward to fix. </w:t>
      </w:r>
      <w:r w:rsidRPr="00627A43">
        <w:rPr>
          <w:rStyle w:val="Emphasis"/>
        </w:rPr>
        <w:t>But if an algorithm takes account of a prohibited variable like race, gender, or religion because that variable matters in the data, simply prohibiting consideration of that relevant information can have unanticipated consequences.</w:t>
      </w:r>
      <w:r w:rsidRPr="00627A43">
        <w:rPr>
          <w:sz w:val="16"/>
        </w:rPr>
        <w:t xml:space="preserve"> One possible consequence is that </w:t>
      </w:r>
      <w:r w:rsidRPr="00627A43">
        <w:rPr>
          <w:rStyle w:val="Emphasis"/>
        </w:rPr>
        <w:t>we make the algorithm worse at its job.</w:t>
      </w:r>
      <w:r w:rsidRPr="00627A43">
        <w:rPr>
          <w:sz w:val="16"/>
        </w:rPr>
        <w:t xml:space="preserve"> We might be fine as a society with a certain amount of that in exchange for the moral clarity that comes with not risking discriminating against minorities. But where people are in fact different, insisting on treating them alike can itself be a form of discrimination. </w:t>
      </w:r>
      <w:r w:rsidRPr="00627A43">
        <w:rPr>
          <w:rStyle w:val="StyleUnderline"/>
        </w:rPr>
        <w:t>Being male, for example, is an extremely strong predictor of criminality.</w:t>
      </w:r>
      <w:r w:rsidRPr="00627A43">
        <w:rPr>
          <w:sz w:val="16"/>
        </w:rPr>
        <w:t xml:space="preserve"> Men commit many more crimes than women,258 and male offenders are much more likely to reoffend.259 </w:t>
      </w:r>
      <w:r w:rsidRPr="00627A43">
        <w:rPr>
          <w:rStyle w:val="StyleUnderline"/>
        </w:rPr>
        <w:t>We suspect police and judges know this and take it into account, consciously or unconsciously, in their arrest, charging, and sentencing decisions, though they would never say so out loud. But a robot won’t conceal what it’s doing.</w:t>
      </w:r>
      <w:r w:rsidRPr="00627A43">
        <w:rPr>
          <w:sz w:val="16"/>
        </w:rPr>
        <w:t xml:space="preserve"> A court that confronts such a robot is likely to order it not to take gender into account, since doing so seems a rather obvious constitutional violation. But it turns out that </w:t>
      </w:r>
      <w:r w:rsidRPr="00627A43">
        <w:rPr>
          <w:rStyle w:val="StyleUnderline"/>
        </w:rPr>
        <w:t>if you order pretrial sentencing algorithms to ignore gender entirely, you end up discriminating against women, since they get lumped in with the heightened risks of recidivism that men pose.</w:t>
      </w:r>
      <w:r w:rsidRPr="00627A43">
        <w:rPr>
          <w:sz w:val="16"/>
        </w:rPr>
        <w:t xml:space="preserve">260 </w:t>
      </w:r>
      <w:r w:rsidRPr="00627A43">
        <w:rPr>
          <w:rStyle w:val="Emphasis"/>
        </w:rPr>
        <w:t>Ordering a robot not to violate the law can lead to additional legal difficulties</w:t>
      </w:r>
      <w:r w:rsidRPr="00627A43">
        <w:rPr>
          <w:sz w:val="16"/>
        </w:rPr>
        <w:t xml:space="preserve"> when injunctions are directed against discrete subsystems within larger robotics systems. These types of injunctions seem likeliest to be granted against newly introduced subsystems within a tried and true application—given that older systems will, by definition, have a longer track record of success. Not only could targeting one component of a larger system change it in unpredictable and often undesirable ways, doing so could also discourage innovation. With the field of AI improving by leaps and bounds, maybe we should be less protective of tried-and-true approaches and more willing to experiment. </w:t>
      </w:r>
      <w:r w:rsidRPr="00627A43">
        <w:rPr>
          <w:rStyle w:val="StyleUnderline"/>
        </w:rPr>
        <w:t xml:space="preserve">Even though some of those experiments will fail, the overall arc is likely to bend toward better systems than we have now. But we won’t get there if </w:t>
      </w:r>
      <w:r w:rsidRPr="00627A43">
        <w:rPr>
          <w:rStyle w:val="Emphasis"/>
        </w:rPr>
        <w:t>courts are too quick to shut down new systems while leaving established but imperfect procedures in place.</w:t>
      </w:r>
      <w:r w:rsidRPr="00627A43">
        <w:rPr>
          <w:rStyle w:val="StyleUnderline"/>
        </w:rPr>
        <w:t xml:space="preserve"> If the alternative to a flawed predictive policing algorithm is the gut instincts of a large number of cops, some of whom are overtly racist and others of whom are subconsciously biased, we might be better off with the robots after all.</w:t>
      </w:r>
    </w:p>
    <w:p w14:paraId="240C8D7A" w14:textId="26CBFC39" w:rsidR="0034200A" w:rsidRPr="00627A43" w:rsidRDefault="00497314" w:rsidP="0034200A">
      <w:pPr>
        <w:pStyle w:val="Heading3"/>
      </w:pPr>
      <w:r w:rsidRPr="00627A43">
        <w:t xml:space="preserve">2NC – </w:t>
      </w:r>
      <w:r w:rsidR="00740683" w:rsidRPr="00627A43">
        <w:t xml:space="preserve">Aff Fails/Turn </w:t>
      </w:r>
    </w:p>
    <w:p w14:paraId="109C3600" w14:textId="77777777" w:rsidR="0034200A" w:rsidRPr="00627A43" w:rsidRDefault="0034200A" w:rsidP="0034200A">
      <w:pPr>
        <w:pStyle w:val="Heading4"/>
      </w:pPr>
      <w:r w:rsidRPr="00627A43">
        <w:t>Judicial discretion is worse – empirics prove</w:t>
      </w:r>
    </w:p>
    <w:p w14:paraId="53D045B6" w14:textId="77777777" w:rsidR="0034200A" w:rsidRPr="00627A43" w:rsidRDefault="0034200A" w:rsidP="0034200A">
      <w:r w:rsidRPr="00627A43">
        <w:rPr>
          <w:rStyle w:val="Style13ptBold"/>
        </w:rPr>
        <w:t>Yang 13</w:t>
      </w:r>
      <w:r w:rsidRPr="00627A43">
        <w:t xml:space="preserve"> (Crystal S. Yang, 2013, “Free at Last? Judicial Discretion and Racial Disparities in Federal Sentencing”, University of Chicago Law School, https://chicagounbound.uchicago.edu/cgi/viewcontent.cgi?article=1663&amp;context=law_and_economics)//LJ</w:t>
      </w:r>
    </w:p>
    <w:p w14:paraId="780F3B4B" w14:textId="77777777" w:rsidR="0034200A" w:rsidRPr="00627A43" w:rsidRDefault="0034200A" w:rsidP="0034200A">
      <w:pPr>
        <w:rPr>
          <w:sz w:val="16"/>
        </w:rPr>
      </w:pPr>
      <w:r w:rsidRPr="00627A43">
        <w:rPr>
          <w:rStyle w:val="StyleUnderline"/>
        </w:rPr>
        <w:t>After almost two decades of mandatory Guidelines sentencing, the Supreme Court struck down the Guidelines in United States v. Booker, greatly increasing the degree of judicial discretion.</w:t>
      </w:r>
      <w:r w:rsidRPr="00627A43">
        <w:rPr>
          <w:sz w:val="16"/>
        </w:rPr>
        <w:t xml:space="preserve"> In subsequent decisions, the Court further increased judicial discretion by reducing the degree of appellate review and granting judges explicit permission to reject the policies of the Sentencing Commission</w:t>
      </w:r>
      <w:r w:rsidRPr="00627A43">
        <w:rPr>
          <w:rStyle w:val="StyleUnderline"/>
        </w:rPr>
        <w:t>. Using comprehensive data on federal defendants sentenced from 1994-2009, I find evidence that</w:t>
      </w:r>
      <w:r w:rsidRPr="00627A43">
        <w:rPr>
          <w:sz w:val="16"/>
        </w:rPr>
        <w:t xml:space="preserve"> </w:t>
      </w:r>
      <w:r w:rsidRPr="00627A43">
        <w:rPr>
          <w:rStyle w:val="Emphasis"/>
        </w:rPr>
        <w:t>increased judicial discretion via Booker has led to large and robust increases in racial disparities in sentencing,</w:t>
      </w:r>
      <w:r w:rsidRPr="00627A43">
        <w:rPr>
          <w:sz w:val="16"/>
        </w:rPr>
        <w:t xml:space="preserve"> particularly after periods of reduced appellate scrutiny. </w:t>
      </w:r>
      <w:r w:rsidRPr="00627A43">
        <w:rPr>
          <w:rStyle w:val="StyleUnderline"/>
        </w:rPr>
        <w:t>By four years after Booker, the racial sentencing gap increases to 4.4 months, almost a 10% increase in the average sentence length.</w:t>
      </w:r>
      <w:r w:rsidRPr="00627A43">
        <w:rPr>
          <w:sz w:val="16"/>
        </w:rPr>
        <w:t xml:space="preserve"> I also find that recent increases in racial disparities in sentencing appear to be larger among judges appointed post Booker, consistent with a story in which judges experienced with sentencing under rule-based sentencing continue to follow the Guidelines even when given more discretion. These findings should, however, be interpreted cautiously as they only apply to new George W. Bush appointees. Barack Obama appointed judges may exhibit different sentencing patterns. Finally, my results suggest that prosecutors charge black defendants with higher rates of binding mandatory minimums compared to white defendants after Booker, consistent with prosecutors attempting to bind judges to prevent them from departing downwards from the Guidelines in response to increased judicial discretion. Despite the increase in racial disparities in federal sentencing after Booker, 75% of federal district judges believe that the current advisory regime better achieves the purposes of sentencing compared to the mandatory Guidelines regime prior to Booker (3%) or the “free at last” regime before the implementation of the Guidelines (8%). Only 14% of judges believe that a new mandatory Guidelines regime that complies with the Sixth Amendment would best achieve sentencing goals. The findings in this paper suggest that wh</w:t>
      </w:r>
      <w:r w:rsidRPr="00627A43">
        <w:rPr>
          <w:rStyle w:val="StyleUnderline"/>
        </w:rPr>
        <w:t xml:space="preserve">ile most federal district judges prefer the expanded judicial discretion under the current advisory system to the mandatory Guidelines regime, discretion comes with potentially undesirable consequences. </w:t>
      </w:r>
      <w:r w:rsidRPr="00627A43">
        <w:rPr>
          <w:sz w:val="16"/>
        </w:rPr>
        <w:t xml:space="preserve">An increase in disparities in the wake of increased judicial discretion can reflect unwarranted disparities if judicial bias enters into decision making. On the other hand, </w:t>
      </w:r>
      <w:r w:rsidRPr="00627A43">
        <w:rPr>
          <w:rStyle w:val="StyleUnderline"/>
        </w:rPr>
        <w:t>disparities may be warranted if expanded discretion allows judges to tailor a sentence to the unique circumstances of an offender. For instance, disparities may emerge if judges are sentencing according to defendant characteristics, both observed and unobserved, that are correlated with actual recidivism risk.</w:t>
      </w:r>
      <w:r w:rsidRPr="00627A43">
        <w:rPr>
          <w:sz w:val="16"/>
        </w:rPr>
        <w:t xml:space="preserve"> In fact, recidivism rates are higher among nonwhite offenders, offenders with more extensive criminal histories and lower educational attainment, and I find that judges sentence these defendants to longer prison terms after Booker. Unconditional on other characteristics, black offenders are more likely to recidivate (32.8%) than Hispanic offenders (24.3%) and white offenders (16.0%) (United States Sentencing Commission 2004). Even controlling for basic demographics, criminal history and severity of offense, blacks are about 3.2 percentage points more likely to recidivate than white offenders (Kuziemko 2013). Taken with Kuziemko’s finding that an additional month of time served reduces three-year recidivism by 1.3 percentage points, a judge would sentence black defendants to an additional 2.4 months in prison to equalize the recidivism rate across observably similar black and white defendants. This magnitude is consistent with the size of racial disparities I find in the aftermath of Booker, suggesting </w:t>
      </w:r>
      <w:r w:rsidRPr="00627A43">
        <w:rPr>
          <w:rStyle w:val="Emphasis"/>
        </w:rPr>
        <w:t>that increased disparities may be somewhat attributable to socially optimal sentencing aimed at reducing recidivism.</w:t>
      </w:r>
      <w:r w:rsidRPr="00627A43">
        <w:rPr>
          <w:sz w:val="16"/>
        </w:rPr>
        <w:t xml:space="preserve"> On the other hand, recidivism also varies greatly by gender and age after controlling for various observables, and judges are unresponsive to these variables in the aftermath of Booker, indicating that judges are not solely sentencing based on actual recidivism risk. Future work could analyze the extent to which disparities in sentencing are warranted by looking at rates of recidivism in the federal criminal justice system. More generally, </w:t>
      </w:r>
      <w:r w:rsidRPr="00627A43">
        <w:rPr>
          <w:rStyle w:val="StyleUnderline"/>
        </w:rPr>
        <w:t>the framework in this paper can be applied to analyzing the impact of increased discretion on many other actors in the criminal justice system</w:t>
      </w:r>
      <w:r w:rsidRPr="00627A43">
        <w:rPr>
          <w:rStyle w:val="StyleUnderline"/>
          <w:sz w:val="16"/>
          <w:u w:val="none"/>
        </w:rPr>
        <w:t>. 24 Further work on the interactions of actors at various stages in the criminal process</w:t>
      </w:r>
      <w:r w:rsidRPr="00627A43">
        <w:rPr>
          <w:sz w:val="16"/>
        </w:rPr>
        <w:t xml:space="preserve"> is critical to a thorough exploration of disparities in the federal criminal justice system.</w:t>
      </w:r>
    </w:p>
    <w:p w14:paraId="31C6159B" w14:textId="77777777" w:rsidR="00497314" w:rsidRPr="00627A43" w:rsidRDefault="00497314" w:rsidP="0034200A">
      <w:pPr>
        <w:pStyle w:val="Heading3"/>
      </w:pPr>
    </w:p>
    <w:p w14:paraId="0172AE12" w14:textId="77241A73" w:rsidR="0034200A" w:rsidRPr="00627A43" w:rsidRDefault="00497314" w:rsidP="0034200A">
      <w:pPr>
        <w:pStyle w:val="Heading3"/>
      </w:pPr>
      <w:r w:rsidRPr="00627A43">
        <w:t xml:space="preserve">1NC – </w:t>
      </w:r>
      <w:r w:rsidR="0034200A" w:rsidRPr="00627A43">
        <w:t>Affirmative Action Fails</w:t>
      </w:r>
      <w:r w:rsidR="00740683" w:rsidRPr="00627A43">
        <w:t xml:space="preserve"> </w:t>
      </w:r>
    </w:p>
    <w:p w14:paraId="278C9619" w14:textId="481FBC7E" w:rsidR="0034200A" w:rsidRPr="00627A43" w:rsidRDefault="0034200A" w:rsidP="0034200A">
      <w:pPr>
        <w:pStyle w:val="Heading4"/>
      </w:pPr>
      <w:r w:rsidRPr="00627A43">
        <w:t xml:space="preserve">Affirmative action fails – </w:t>
      </w:r>
      <w:r w:rsidR="00740683" w:rsidRPr="00627A43">
        <w:t xml:space="preserve">there’s </w:t>
      </w:r>
      <w:r w:rsidRPr="00627A43">
        <w:t>no precise way to correct bias</w:t>
      </w:r>
    </w:p>
    <w:p w14:paraId="57670157" w14:textId="77777777" w:rsidR="0034200A" w:rsidRPr="00627A43" w:rsidRDefault="0034200A" w:rsidP="0034200A">
      <w:r w:rsidRPr="00627A43">
        <w:rPr>
          <w:rStyle w:val="Style13ptBold"/>
        </w:rPr>
        <w:t xml:space="preserve">Mayson 18 </w:t>
      </w:r>
      <w:r w:rsidRPr="00627A43">
        <w:t>(Sandra G. Mayson, Assistant Professor of Law, University of Georgia School of Law, 2018 “Bias in, Bias Out”, Yale Law Journal, https://www.yalelawjournal.org/pdf/Mayson_p5g2tz2m.pdf)//LJ</w:t>
      </w:r>
    </w:p>
    <w:p w14:paraId="25AB5E28" w14:textId="77777777" w:rsidR="0034200A" w:rsidRPr="00627A43" w:rsidRDefault="0034200A" w:rsidP="0034200A">
      <w:pPr>
        <w:rPr>
          <w:sz w:val="16"/>
        </w:rPr>
      </w:pPr>
      <w:r w:rsidRPr="00627A43">
        <w:rPr>
          <w:sz w:val="16"/>
        </w:rPr>
        <w:t xml:space="preserve">Equalizing (Some) Outputs </w:t>
      </w:r>
      <w:r w:rsidRPr="00627A43">
        <w:rPr>
          <w:rStyle w:val="Emphasis"/>
        </w:rPr>
        <w:t>Algorithmic affirmative action has</w:t>
      </w:r>
      <w:r w:rsidRPr="00627A43">
        <w:rPr>
          <w:sz w:val="16"/>
        </w:rPr>
        <w:t xml:space="preserve"> similar </w:t>
      </w:r>
      <w:r w:rsidRPr="00627A43">
        <w:rPr>
          <w:rStyle w:val="Emphasis"/>
        </w:rPr>
        <w:t>shortcomings</w:t>
      </w:r>
      <w:r w:rsidRPr="00627A43">
        <w:rPr>
          <w:sz w:val="16"/>
        </w:rPr>
        <w:t xml:space="preserve">. As noted, for purposes of this discussion “algorithmic affirmative action” refers to an intervention to produce statistical parity, equal false-positive rates, or equal false-negative rates. The stakes of such interventions depend on whether the disparity they seek to redress is a product of distortion in the data or of a difference in underlying crime rates by race. In either case, though, the interventions fall short. 1. </w:t>
      </w:r>
      <w:r w:rsidRPr="00627A43">
        <w:rPr>
          <w:rStyle w:val="StyleUnderline"/>
        </w:rPr>
        <w:t>Equalizing Outputs to Remedy Distortion First, consider algorithmic affirmative action designed to remedy racial distortion</w:t>
      </w:r>
      <w:r w:rsidRPr="00627A43">
        <w:rPr>
          <w:sz w:val="16"/>
        </w:rPr>
        <w:t xml:space="preserve"> in the data vis-à-vis the event we aspire to predict. In the context of criminal justice risk assessment, </w:t>
      </w:r>
      <w:r w:rsidRPr="00627A43">
        <w:rPr>
          <w:rStyle w:val="StyleUnderline"/>
        </w:rPr>
        <w:t>the gravest concern is that racial disparity in overall arrest rates reflects disparate law enforcement, rather than disparate rates of offending. If this is true, and what we assess is the likelihood of arrest, then risk scores will overstate the risk posed by black men relative to the risk of actual crime commission. The goal of algorithmic affirmative action is to adjust the data to cancel out this racial distortion in arrest rates.</w:t>
      </w:r>
      <w:r w:rsidRPr="00627A43">
        <w:rPr>
          <w:sz w:val="16"/>
        </w:rPr>
        <w:t xml:space="preserve">178 </w:t>
      </w:r>
      <w:r w:rsidRPr="00627A43">
        <w:rPr>
          <w:rStyle w:val="Emphasis"/>
        </w:rPr>
        <w:t>This strategy presumes that the scale of the distortion is known.</w:t>
      </w:r>
      <w:r w:rsidRPr="00627A43">
        <w:rPr>
          <w:sz w:val="16"/>
        </w:rPr>
        <w:t xml:space="preserve"> If so, it should indeed be possible to cancel it out, although there are technical complexities. But it is hardly ever the case that the scale of the distortion is known.179 The </w:t>
      </w:r>
      <w:r w:rsidRPr="00627A43">
        <w:rPr>
          <w:rStyle w:val="StyleUnderline"/>
        </w:rPr>
        <w:t>reason we resort to arrest as a proxy for crime commission in the first place is that we cannot see crime commission directly. Given this reality, the more direct solution to the problem is simply to avoid target variables that are likely to be racially skewed with respect to the thing we care about.</w:t>
      </w:r>
      <w:r w:rsidRPr="00627A43">
        <w:rPr>
          <w:sz w:val="16"/>
        </w:rPr>
        <w:t xml:space="preserve">180 If arrest risk does not correspond to serious-crime risk, we should stop measuring it. It does not tell us what we want to know in any case. The average arrest offense is too insignificant to have much probative value, and the racial skew in arrest rates relative to offending rates is too prejudicial.181 Risk-assessment tools should instead predict something closer to the harm we actually want to avoid.182 The challenge is to identify that harm, both conceptually and in data.183 I have argued elsewhere that risk-assessment tools should assess the risk of violent crime,184 but that category is amorphous—does it include burglary? a bar fight? driving under the influence?—and its relative importance is contestable; perhaps we should be equally concerned with the risk of financial crime.185 The point is that the decision about what to predict is a momentous one and should be made based on law and considered policy judgment, rather than on what data are most readily available.186 We should also acknowledge that resorting to more specific target variables may not solve the problem. To begin with, it may not be possible to produce useful predictions of low-frequency events like violent crime. The Pennsylvania Commission on Sentencing, to its credit, recently concluded that it could not predict future violence with sufficient accuracy to justify handing risk scores to judges.187 When sufficiently accurate prediction is not possible, we should not resort to predicting a more statistically significant event but should simply recognize that our objectives exceed our ability. </w:t>
      </w:r>
      <w:r w:rsidRPr="00627A43">
        <w:rPr>
          <w:rStyle w:val="StyleUnderline"/>
        </w:rPr>
        <w:t>Narrow target variables, moreover, may still embed racial distortion with regard to the actual harm of concern. Violent-crime arrest remains an inexact proxy for violent crime itself. Police sometimes arrest the wrong person. Many violent crimes never lead to arrest at all. There may therefore still be racial skew between arrest rates and underlying offense rates.</w:t>
      </w:r>
      <w:r w:rsidRPr="00627A43">
        <w:rPr>
          <w:sz w:val="16"/>
        </w:rPr>
        <w:t xml:space="preserve"> This might be so even if arrest rates track the incidence of reported crimes by race.188 For example, if white communities report domestic violence with less frequency when it happens, violent crime reports would embed racial skew relative to the actual rates of offending, and arrest rates that track report rates would carry the distortion forward. Stated in more general terms, one might object that we can never be confident that our target variable is free from racial distortion.189 We must rely on the past to predict the future, but we see the past only hazily through the splintered lens of data.190 We can never know how faithfully the data represent past reality because we have no direct access to past reality. This is a profound objection, and it applies to more than algorithmic methods. It is an objection to prediction itself. All prediction presumes that we can read the past with enough reliability to make useful projections about the future. Perhaps in some contexts we cannot. Maybe our past-crime data are inadequate to serve as the basis for any prediction.191 Or maybe the answer varies by crime category. But if this is the case, </w:t>
      </w:r>
      <w:r w:rsidRPr="00627A43">
        <w:rPr>
          <w:rStyle w:val="Emphasis"/>
        </w:rPr>
        <w:t>the answer is not to make the data reflect the past as we wish it had been. That merely distorts the mirror so that it neither reflects the data nor any demonstrable reality.</w:t>
      </w:r>
      <w:r w:rsidRPr="00627A43">
        <w:rPr>
          <w:sz w:val="16"/>
        </w:rPr>
        <w:t xml:space="preserve"> The answer is simpler. If past data do not reliably represent the events we want to avoid, we should stop consulting them as a guide for the future.</w:t>
      </w:r>
    </w:p>
    <w:p w14:paraId="60887AB2" w14:textId="74D8EB5E" w:rsidR="00497314" w:rsidRPr="00627A43" w:rsidRDefault="00497314" w:rsidP="00497314">
      <w:pPr>
        <w:pStyle w:val="Heading3"/>
        <w:rPr>
          <w:lang w:val="es-CL"/>
        </w:rPr>
      </w:pPr>
      <w:r w:rsidRPr="00627A43">
        <w:rPr>
          <w:lang w:val="es-CL"/>
        </w:rPr>
        <w:t xml:space="preserve">1NC – Algorithmic Bias Inevitable </w:t>
      </w:r>
    </w:p>
    <w:p w14:paraId="6ED7D7D4" w14:textId="77777777" w:rsidR="00497314" w:rsidRPr="00627A43" w:rsidRDefault="00497314" w:rsidP="00497314">
      <w:pPr>
        <w:pStyle w:val="Heading4"/>
      </w:pPr>
      <w:r w:rsidRPr="00627A43">
        <w:t>Algorithmic bias inevitable – a single threshold can’t solve</w:t>
      </w:r>
    </w:p>
    <w:p w14:paraId="697FBFB2" w14:textId="77777777" w:rsidR="00497314" w:rsidRPr="00627A43" w:rsidRDefault="00497314" w:rsidP="00497314">
      <w:r w:rsidRPr="00627A43">
        <w:rPr>
          <w:rStyle w:val="Style13ptBold"/>
        </w:rPr>
        <w:t xml:space="preserve">Huq 19 </w:t>
      </w:r>
      <w:r w:rsidRPr="00627A43">
        <w:t>(Aziz Z. Huq, March 2019, “Racial Equity in Algorithmic Criminal Justice”, Duke Law Journal Vol. 68 No. 6, https://scholarship.law.duke.edu/cgi/viewcontent.cgi?article=3972&amp;context=dlj)//LJ</w:t>
      </w:r>
    </w:p>
    <w:p w14:paraId="64EA0E37" w14:textId="77777777" w:rsidR="00497314" w:rsidRPr="00627A43" w:rsidRDefault="00497314" w:rsidP="00497314">
      <w:pPr>
        <w:rPr>
          <w:sz w:val="16"/>
        </w:rPr>
      </w:pPr>
      <w:r w:rsidRPr="00627A43">
        <w:rPr>
          <w:sz w:val="16"/>
        </w:rPr>
        <w:t xml:space="preserve">Conflicts Between Algorithmic Fairness Definitions. </w:t>
      </w:r>
      <w:r w:rsidRPr="00627A43">
        <w:rPr>
          <w:rStyle w:val="StyleUnderline"/>
        </w:rPr>
        <w:t>It would seem desirable to satisfy all these definitions of equality.</w:t>
      </w:r>
      <w:r w:rsidRPr="00627A43">
        <w:rPr>
          <w:sz w:val="16"/>
        </w:rPr>
        <w:t xml:space="preserve"> At least at first blush, all capture colorable and important intuitions about the fair allocation of coercion. </w:t>
      </w:r>
      <w:r w:rsidRPr="00627A43">
        <w:rPr>
          <w:rStyle w:val="Emphasis"/>
        </w:rPr>
        <w:t>But matters are not so simple.</w:t>
      </w:r>
      <w:r w:rsidRPr="00627A43">
        <w:rPr>
          <w:sz w:val="16"/>
        </w:rPr>
        <w:t xml:space="preserve"> It turns out that </w:t>
      </w:r>
      <w:r w:rsidRPr="00627A43">
        <w:rPr>
          <w:rStyle w:val="StyleUnderline"/>
        </w:rPr>
        <w:t>this is not possible in many cases—and not possible under conditions that are reasonably likely to occur in practice—for two reasons.</w:t>
      </w:r>
      <w:r w:rsidRPr="00627A43">
        <w:rPr>
          <w:sz w:val="16"/>
        </w:rPr>
        <w:t xml:space="preserve"> </w:t>
      </w:r>
      <w:r w:rsidRPr="00627A43">
        <w:rPr>
          <w:rStyle w:val="Emphasis"/>
        </w:rPr>
        <w:t>First, it will generally be the case that statistical parity cannot be achieved using a single threshold.</w:t>
      </w:r>
      <w:r w:rsidRPr="00627A43">
        <w:rPr>
          <w:sz w:val="16"/>
        </w:rPr>
        <w:t xml:space="preserve"> This is readily apparent from Figure 1, which illustrates the case in which the </w:t>
      </w:r>
      <w:r w:rsidRPr="00627A43">
        <w:rPr>
          <w:rStyle w:val="StyleUnderline"/>
        </w:rPr>
        <w:t xml:space="preserve">risk distributions of racial groups vary. When this happens, it will always be the case that a single risk threshold will subject different proportions of each group to coercion. Hence, it is not possible—assuming differences in the distributions of risk between the two racial populations—to have both a single threshold and also statistical parity. </w:t>
      </w:r>
      <w:r w:rsidRPr="00627A43">
        <w:rPr>
          <w:rStyle w:val="Emphasis"/>
        </w:rPr>
        <w:t>Second, it is often also impossible to achieve both equally precise coercion and predictive error equality.</w:t>
      </w:r>
      <w:r w:rsidRPr="00627A43">
        <w:rPr>
          <w:sz w:val="16"/>
        </w:rPr>
        <w:t xml:space="preserve"> This impossibility result holds under two conditions. First, </w:t>
      </w:r>
      <w:r w:rsidRPr="00627A43">
        <w:rPr>
          <w:rStyle w:val="StyleUnderline"/>
        </w:rPr>
        <w:t>base rates of criminality are different for the two racial groups. Second, there is no function that allows for “perfectly accurate classification”</w:t>
      </w:r>
      <w:r w:rsidRPr="00627A43">
        <w:rPr>
          <w:sz w:val="16"/>
        </w:rPr>
        <w:t xml:space="preserve"> (a condition also known as “separation”).334 Under these conditions, one cannot have both equality in conditional use accuracy and equality in the false negative and false positive rates, where the latter term is simply conditional procedural accuracy.</w:t>
      </w:r>
      <w:r w:rsidRPr="00627A43">
        <w:rPr>
          <w:rStyle w:val="StyleUnderline"/>
        </w:rPr>
        <w:t>335 It is for this reason that assessments of the COMPAS algorithm have diverged.</w:t>
      </w:r>
      <w:r w:rsidRPr="00627A43">
        <w:rPr>
          <w:sz w:val="16"/>
        </w:rPr>
        <w:t xml:space="preserve"> On the one hand, the original criticism of the algorithm focused on the difference in the rate of conditional procedural errors for blacks and whites.336 On the other hand, the defenses of Northpointe’s instrument focused on the fact that it was calibrated within the categories of risk—that is, the conditional use error rate was equal for both whites and blacks.337 Neither side recognized that given the possibility of underlying differences in the empirical characteristics of racial groups, and absent separation, these two metrics of algorithmic fairness were bound, mathematically, to diverge under plausible conditions.338 A choice therefore must be made about which conception of nondiscrimination to pursue. The computer science literature, while helpful in defining the range of possible conceptions of algorithmic nondiscrimination, is less helpful in evaluating and ranking those definitions.</w:t>
      </w:r>
    </w:p>
    <w:p w14:paraId="68EB9A6B" w14:textId="20E501F4" w:rsidR="0034200A" w:rsidRPr="00627A43" w:rsidRDefault="00740683" w:rsidP="0034200A">
      <w:pPr>
        <w:pStyle w:val="Heading2"/>
      </w:pPr>
      <w:r w:rsidRPr="00627A43">
        <w:t>AFF</w:t>
      </w:r>
    </w:p>
    <w:p w14:paraId="16E37BEF" w14:textId="64259B8C" w:rsidR="0034200A" w:rsidRPr="00627A43" w:rsidRDefault="00497314" w:rsidP="0034200A">
      <w:pPr>
        <w:pStyle w:val="Heading3"/>
      </w:pPr>
      <w:r w:rsidRPr="00627A43">
        <w:t xml:space="preserve">2AC – </w:t>
      </w:r>
      <w:r w:rsidR="0034200A" w:rsidRPr="00627A43">
        <w:t>AT Transparency</w:t>
      </w:r>
      <w:r w:rsidR="00740683" w:rsidRPr="00627A43">
        <w:t xml:space="preserve">  </w:t>
      </w:r>
    </w:p>
    <w:p w14:paraId="301647AF" w14:textId="0ED4D9D2" w:rsidR="0034200A" w:rsidRPr="00627A43" w:rsidRDefault="00740683" w:rsidP="0034200A">
      <w:pPr>
        <w:pStyle w:val="Heading4"/>
      </w:pPr>
      <w:r w:rsidRPr="00627A43">
        <w:t>There’s</w:t>
      </w:r>
      <w:r w:rsidR="0034200A" w:rsidRPr="00627A43">
        <w:t xml:space="preserve"> enough </w:t>
      </w:r>
      <w:r w:rsidRPr="00627A43">
        <w:t xml:space="preserve">transparency </w:t>
      </w:r>
      <w:r w:rsidR="0034200A" w:rsidRPr="00627A43">
        <w:t>– people challenge algorithms all the time</w:t>
      </w:r>
    </w:p>
    <w:p w14:paraId="61C8BF77" w14:textId="77777777" w:rsidR="0034200A" w:rsidRPr="00627A43" w:rsidRDefault="0034200A" w:rsidP="0034200A">
      <w:r w:rsidRPr="00627A43">
        <w:rPr>
          <w:rStyle w:val="Style13ptBold"/>
        </w:rPr>
        <w:t>New America 18</w:t>
      </w:r>
      <w:r w:rsidRPr="00627A43">
        <w:t xml:space="preserve"> (New America, July 12</w:t>
      </w:r>
      <w:r w:rsidRPr="00627A43">
        <w:rPr>
          <w:vertAlign w:val="superscript"/>
        </w:rPr>
        <w:t>th</w:t>
      </w:r>
      <w:r w:rsidRPr="00627A43">
        <w:t>, 2018, “Just How Transparent Can a Criminal Justice Algorithm Be?”, https://www.newamerica.org/weekly/just-how-transparent-can-criminal-justice-algorithm-be)//LJ</w:t>
      </w:r>
    </w:p>
    <w:p w14:paraId="6D662F97" w14:textId="77777777" w:rsidR="0034200A" w:rsidRPr="00627A43" w:rsidRDefault="0034200A" w:rsidP="0034200A">
      <w:pPr>
        <w:rPr>
          <w:sz w:val="16"/>
        </w:rPr>
      </w:pPr>
      <w:r w:rsidRPr="00627A43">
        <w:rPr>
          <w:sz w:val="16"/>
        </w:rPr>
        <w:t xml:space="preserve">Dozens of people packed into a Philadelphia courtroom on June 6 to voice their objections to a proposed criminal justice algorithm. The algorithm, developed by the Pennsylvania Commission on Sentencing, was conceived of as a way to reduce incarceration by predicting the risk that a person would pose a threat to public safety and helping to divert those who are at low risk to alternatives to incarceration. But many of the speakers worried the tool would instead increase racial disparities in a state where the incarceration rate of black Americans is nine times higher that of white people. The outpouring of concern at public hearings, as well as from nearly 2,000 people who signed an online petition from the nonprofit Color of Change, had a big effect: While the sentencing commission had planned to vote June 14 on whether to adopt the algorithm, members decided to delay the vote for at least six months to consider the objections and to solicit further input. </w:t>
      </w:r>
      <w:r w:rsidRPr="00627A43">
        <w:rPr>
          <w:rStyle w:val="StyleUnderline"/>
        </w:rPr>
        <w:t>Algorithms that make predictions about future behavior based on factors such as a person’s age and criminal history are increasingly used—and increasingly controversial—in criminal justice decision-making.</w:t>
      </w:r>
      <w:r w:rsidRPr="00627A43">
        <w:rPr>
          <w:sz w:val="16"/>
        </w:rPr>
        <w:t xml:space="preserve"> One of the big objections to the use of such algorithms is that they sometimes operate out of the public’s view. For instance, several states have adopted a tool called COMPAS developed by the company Northpointe (now called Equivant), which claims the algorithm is proprietary and refuses to share crucial details of how it calculates scores. In a striking contrast, </w:t>
      </w:r>
      <w:r w:rsidRPr="00627A43">
        <w:rPr>
          <w:rStyle w:val="Emphasis"/>
        </w:rPr>
        <w:t>the Pennsylvania sentencing commission has been very transparent. Legislation passed in 2010 tasked the commission with developing a risk assessment instrument for use by judges at sentencing “as an aide in evaluating the relative risk that an offender will reoffend and be a threat to public safety,” and to help identify candidates for alternatives to incarceration. Since 2010, the commission has released more than 15 reports detailing the development of the algorithm and has held 11 public hearings to invite feedback.</w:t>
      </w:r>
      <w:r w:rsidRPr="00627A43">
        <w:rPr>
          <w:sz w:val="16"/>
        </w:rPr>
        <w:t xml:space="preserve"> The commission has also altered its proposal over time in response to the community’s input. For example, the Defender Association of Philadelphia and other organizations argued in 2017 that the use of past arrest record as an input factor would be likely to exacerbate racial bias, and this concern was a factor in the commission’s decision to switch to using convictions rather than arrests. </w:t>
      </w:r>
      <w:r w:rsidRPr="00627A43">
        <w:rPr>
          <w:rStyle w:val="StyleUnderline"/>
        </w:rPr>
        <w:t>But advocates still have concerns about other elements of the algorithm. For instance, the commission found that predictions as to who was at high risk to be rearrested for a violent crime (a “crime against a person”) had just 18 percent accuracy a</w:t>
      </w:r>
      <w:r w:rsidRPr="00627A43">
        <w:rPr>
          <w:sz w:val="16"/>
        </w:rPr>
        <w:t xml:space="preserve">nd so decided not to rely on this information. Instead, the instrument predicts general “recidivism,” defined as rearrest on any misdemeanor or felony charge in Pennsylvania within a three-year period, or for recommitment to the Department of Corrections for a technical violation of parole. (The exception is the few cases where a person is given a low risk score for crime against a person but high risk for general recidivism, in which case both scores would be shown </w:t>
      </w:r>
    </w:p>
    <w:p w14:paraId="043C9B43" w14:textId="77777777" w:rsidR="0034200A" w:rsidRPr="00627A43" w:rsidRDefault="0034200A" w:rsidP="0034200A">
      <w:pPr>
        <w:pStyle w:val="Heading4"/>
      </w:pPr>
      <w:r w:rsidRPr="00627A43">
        <w:t>Affirmative action is flexible and doesn’t rely on transparency</w:t>
      </w:r>
    </w:p>
    <w:p w14:paraId="241CFFEE" w14:textId="77777777" w:rsidR="0034200A" w:rsidRPr="00627A43" w:rsidRDefault="0034200A" w:rsidP="0034200A">
      <w:r w:rsidRPr="00627A43">
        <w:rPr>
          <w:rStyle w:val="Style13ptBold"/>
        </w:rPr>
        <w:t xml:space="preserve">Humerick 20 </w:t>
      </w:r>
      <w:r w:rsidRPr="00627A43">
        <w:t>(Jacob Humerick, April 15</w:t>
      </w:r>
      <w:r w:rsidRPr="00627A43">
        <w:rPr>
          <w:vertAlign w:val="superscript"/>
        </w:rPr>
        <w:t>th</w:t>
      </w:r>
      <w:r w:rsidRPr="00627A43">
        <w:t>, 2020, “Reprogramming Fairness: Affirmative Action in Algorithmic Criminal Sentencing”, Columbia Human Rights Law Review, http://hrlr.law.columbia.edu/hrlr-online/reprogramming-fairness-affirmative-action-in-algorithmic-criminal-sentencing/#post-1397-_Toc37843200)//LJ</w:t>
      </w:r>
    </w:p>
    <w:p w14:paraId="079315D8" w14:textId="77777777" w:rsidR="0034200A" w:rsidRPr="00627A43" w:rsidRDefault="0034200A" w:rsidP="0034200A">
      <w:pPr>
        <w:rPr>
          <w:sz w:val="16"/>
        </w:rPr>
      </w:pPr>
      <w:r w:rsidRPr="00627A43">
        <w:rPr>
          <w:sz w:val="16"/>
        </w:rPr>
        <w:t xml:space="preserve">Finally, this Note proposes </w:t>
      </w:r>
      <w:r w:rsidRPr="00627A43">
        <w:rPr>
          <w:rStyle w:val="Emphasis"/>
        </w:rPr>
        <w:t xml:space="preserve">a new solution: pursuing equalized odds in risk assessment algorithms, following the traditional mold of affirmative action. </w:t>
      </w:r>
      <w:r w:rsidRPr="00627A43">
        <w:rPr>
          <w:sz w:val="16"/>
        </w:rPr>
        <w:t xml:space="preserve">The college admissions and employment-seeking processes may seem a world away from criminal sentencing, but when viewed as critical junctures in the trajectory of a person’s life, they appear more reasonable bedfellows. Data points on a college application such as grades, test scores, and work experience provide a great deal of information to an admissions officer about an applicant’s likelihood of future success in higher education. But if any of these data points appear undesirable (e.g. academic or legal issues), this information is often insufficient to explain the reasons for an applicant’s struggles. For black applicants specifically, the admissions process fails to adequately capture an individual’s experience with institutional racism. To fill this gap, universities across the country incorporate race as a “plus factor” in the admissions process.[129] At present, the same approach is not taken in criminal sentencing. Yet, </w:t>
      </w:r>
      <w:r w:rsidRPr="00627A43">
        <w:rPr>
          <w:rStyle w:val="StyleUnderline"/>
        </w:rPr>
        <w:t>sentencing is the last stage in a criminal justice process that can be riddled with historic and systemic inequality. The causes of potential injustices, woven through arrest, bail, plea bargaining and trial, are often difficult to pinpoint.</w:t>
      </w:r>
      <w:r w:rsidRPr="00627A43">
        <w:rPr>
          <w:sz w:val="16"/>
        </w:rPr>
        <w:t xml:space="preserve">[130] </w:t>
      </w:r>
      <w:r w:rsidRPr="00627A43">
        <w:rPr>
          <w:rStyle w:val="StyleUnderline"/>
        </w:rPr>
        <w:t>Furthermore, certain factors may begin influencing defendants well before they ever personally interact with the court system. A risk assessment cannot account for all of these factors or their interplay, and the scope of institutional racism is often too difficult for a judge to grasp, weigh, and act upon. In this way, sentencing procedure fails black defendants</w:t>
      </w:r>
      <w:r w:rsidRPr="00627A43">
        <w:rPr>
          <w:sz w:val="16"/>
        </w:rPr>
        <w:t xml:space="preserve"> in the same way that admissions processes prior to affirmative action failed black applicants. </w:t>
      </w:r>
      <w:r w:rsidRPr="00627A43">
        <w:rPr>
          <w:rStyle w:val="Emphasis"/>
        </w:rPr>
        <w:t>With a risk assessment like COMPAS, race could easily be considered as a plus-factor for a lower risk score in the algorithm. By explicitly acknowledging a defendant’s race, the algorithm could then identify a number of static factors highly correlated with race but unrelated to a defendant’s criminal activity and discount the weight of these factors in the overall risk score.</w:t>
      </w:r>
      <w:r w:rsidRPr="00627A43">
        <w:rPr>
          <w:sz w:val="16"/>
        </w:rPr>
        <w:t xml:space="preserve">[131] More specifically, it could identify factors that indicate a higher likelihood of rehabilitation, as has recently been proposed in a report from the Congressional Research Service.[132] </w:t>
      </w:r>
      <w:r w:rsidRPr="00627A43">
        <w:rPr>
          <w:rStyle w:val="Emphasis"/>
        </w:rPr>
        <w:t xml:space="preserve">Finally, creators of a race-conscious risk assessment could adjust the weight of race as a “plus factor” as time passes if the data shows that racial biases are being filtered out of the criminal justice system. </w:t>
      </w:r>
      <w:r w:rsidRPr="00627A43">
        <w:rPr>
          <w:sz w:val="16"/>
        </w:rPr>
        <w:t xml:space="preserve">Algorithmic risk assessments currently used in criminal sentencing, such as COMPAS, may be fair in one sense. But as we have seen, even a reasonable, widely accepted definition of fairness can lead to patently unfair disparate impacts falling along racial lines. Moreover, an algorithm built by humans, using past data indirectly infused with decades of racial bias from American society, can reflect and reinforce our society’s prejudices. Predictive accuracy is certainly an important value for both legislatures and courts. Employing algorithmic risk assessments that satisfy predictive parity can adequately fulfill our commitment to that value. And yet, the founding ideals of this nation remind us of the moral imperative to equalize the odds in our criminal justice system.[133] We should not dismiss this definition of fairness because it is inconvenient or difficult to implement. </w:t>
      </w:r>
      <w:r w:rsidRPr="00627A43">
        <w:rPr>
          <w:rStyle w:val="StyleUnderline"/>
        </w:rPr>
        <w:t xml:space="preserve">The best course of action, then, is to develop race-conscious risk assessment algorithms for criminal sentencing. </w:t>
      </w:r>
      <w:r w:rsidRPr="00627A43">
        <w:rPr>
          <w:sz w:val="16"/>
        </w:rPr>
        <w:t xml:space="preserve">Though the general framework of affirmative action has not yet been applied to sentencing and algorithmic fairness, </w:t>
      </w:r>
      <w:r w:rsidRPr="00627A43">
        <w:rPr>
          <w:rStyle w:val="StyleUnderline"/>
        </w:rPr>
        <w:t>the work of scholars in this field supports the underlying logic of that framework and can be seen as building to this kind of solution</w:t>
      </w:r>
      <w:r w:rsidRPr="00627A43">
        <w:rPr>
          <w:sz w:val="16"/>
        </w:rPr>
        <w:t>. Moreover, there is space in the law for such an approach to work. While the current political environment may be inhospitable to any type of affirmative action proposal, adopting a more equitable definition of fairness for criminal sentencing could be viable someday soon—perhaps when we as a society more fully grasp the implications of algorithms helping dispense justice.</w:t>
      </w:r>
    </w:p>
    <w:p w14:paraId="152E838B" w14:textId="20BF96B5" w:rsidR="0034200A" w:rsidRPr="00627A43" w:rsidRDefault="00497314" w:rsidP="0034200A">
      <w:pPr>
        <w:pStyle w:val="Heading3"/>
      </w:pPr>
      <w:r w:rsidRPr="00627A43">
        <w:t xml:space="preserve">2AC – </w:t>
      </w:r>
      <w:r w:rsidR="0034200A" w:rsidRPr="00627A43">
        <w:t>AT Judge Bias</w:t>
      </w:r>
    </w:p>
    <w:p w14:paraId="34791BFA" w14:textId="2E62C82D" w:rsidR="0034200A" w:rsidRPr="00627A43" w:rsidRDefault="0034200A" w:rsidP="0034200A">
      <w:pPr>
        <w:pStyle w:val="Heading4"/>
      </w:pPr>
      <w:r w:rsidRPr="00627A43">
        <w:t xml:space="preserve">Algorithms </w:t>
      </w:r>
      <w:r w:rsidR="00740683" w:rsidRPr="00627A43">
        <w:t xml:space="preserve">are </w:t>
      </w:r>
      <w:r w:rsidRPr="00627A43">
        <w:t>worse – studies prove</w:t>
      </w:r>
    </w:p>
    <w:p w14:paraId="25330D4E" w14:textId="77777777" w:rsidR="0034200A" w:rsidRPr="00627A43" w:rsidRDefault="0034200A" w:rsidP="0034200A">
      <w:r w:rsidRPr="00627A43">
        <w:rPr>
          <w:rStyle w:val="Style13ptBold"/>
        </w:rPr>
        <w:t>Simonite 19</w:t>
      </w:r>
      <w:r w:rsidRPr="00627A43">
        <w:t xml:space="preserve"> (Tom Simonite, senior writer for WIRED in San Francisco covering artificial intelligence and its effects on the world. He was previously the San Francisco bureau chief at MIT Technology Review, and wrote and edited technology coverage at New Scientist magazine in London. Simonite received a bachelor’s degree from the University of Cambridge and a master’s from Imperial College London. September 5</w:t>
      </w:r>
      <w:r w:rsidRPr="00627A43">
        <w:rPr>
          <w:vertAlign w:val="superscript"/>
        </w:rPr>
        <w:t>th</w:t>
      </w:r>
      <w:r w:rsidRPr="00627A43">
        <w:t>, 2019, “Algorithms Should’ve Made Courts More Fair. What Went Wrong?”, Wired, https://www.wired.com/story/algorithms-shouldve-made-courts-more-fair-what-went-wrong/)//LJ</w:t>
      </w:r>
    </w:p>
    <w:p w14:paraId="329227C1" w14:textId="77777777" w:rsidR="0034200A" w:rsidRPr="00627A43" w:rsidRDefault="0034200A" w:rsidP="0034200A">
      <w:pPr>
        <w:rPr>
          <w:sz w:val="16"/>
        </w:rPr>
      </w:pPr>
      <w:r w:rsidRPr="00627A43">
        <w:rPr>
          <w:sz w:val="16"/>
        </w:rPr>
        <w:t xml:space="preserve">KENTUCKY </w:t>
      </w:r>
      <w:r w:rsidRPr="00627A43">
        <w:rPr>
          <w:rStyle w:val="StyleUnderline"/>
        </w:rPr>
        <w:t>LAWMAKERS THOUGHT requiring that judges consult an algorithm</w:t>
      </w:r>
      <w:r w:rsidRPr="00627A43">
        <w:rPr>
          <w:sz w:val="16"/>
        </w:rPr>
        <w:t xml:space="preserve"> when deciding whether to hold a defendant in jail before trial </w:t>
      </w:r>
      <w:r w:rsidRPr="00627A43">
        <w:rPr>
          <w:rStyle w:val="StyleUnderline"/>
        </w:rPr>
        <w:t xml:space="preserve">would make the state’s justice system cheaper and fairer by setting more people free. </w:t>
      </w:r>
      <w:r w:rsidRPr="00627A43">
        <w:rPr>
          <w:rStyle w:val="Emphasis"/>
        </w:rPr>
        <w:t>That’s not how it turned out.</w:t>
      </w:r>
      <w:r w:rsidRPr="00627A43">
        <w:rPr>
          <w:sz w:val="16"/>
        </w:rPr>
        <w:t xml:space="preserve"> Before the 2011 law took effect, there was little difference between the proportion of black and white defendants granted release to await trial at home without cash bail. After being mandated to consider a score predicting the risk a person would reoffend or skip court, the state’s judges began offering no-bail release to white defendants much more often than to blacks. The proportion of black defendants granted release without bail increased only slightly, to a little over 25 percent. The rate for whites jumped to more than 35 percent. </w:t>
      </w:r>
      <w:r w:rsidRPr="00627A43">
        <w:rPr>
          <w:rStyle w:val="StyleUnderline"/>
        </w:rPr>
        <w:t>Kentucky has changed its algorithm twice since 2011, but available data shows the gap remained roughly constant through early 2016.</w:t>
      </w:r>
      <w:r w:rsidRPr="00627A43">
        <w:rPr>
          <w:sz w:val="16"/>
        </w:rPr>
        <w:t xml:space="preserve"> The Kentucky experience, detailed in a study published earlier this year, is timely. </w:t>
      </w:r>
      <w:r w:rsidRPr="00627A43">
        <w:rPr>
          <w:rStyle w:val="Emphasis"/>
        </w:rPr>
        <w:t>Many states and counties now calculate “risk scores” for criminal defendants</w:t>
      </w:r>
      <w:r w:rsidRPr="00627A43">
        <w:rPr>
          <w:sz w:val="16"/>
        </w:rPr>
        <w:t xml:space="preserve"> that estimate the chance a person will reoffend before trial or skip court; some use similar tools in sentencing. They are supposed to help judges make fairer decisions and cut the number of people in jail or prison, sometimes as part of eliminating cash bail. Since 2017, Kentucky has released some defendants scored as low-risk based purely on an algorithm’s say-so, without a judge being involved. How these algorithms change the way justice is administered is largely unknown. </w:t>
      </w:r>
      <w:r w:rsidRPr="00627A43">
        <w:rPr>
          <w:rStyle w:val="StyleUnderline"/>
        </w:rPr>
        <w:t>Journalists and academics have shown that risk-scoring algorithms can be unfair or racially biased. The more crucial question of whether they help judges make better decisions and achieve the tools’ stated goals is largely unanswered. The Kentucky study is one of the first in-depth, independent assessments of what happens when algorithms are injected into a justice system.</w:t>
      </w:r>
      <w:r w:rsidRPr="00627A43">
        <w:rPr>
          <w:sz w:val="16"/>
        </w:rPr>
        <w:t xml:space="preserve"> </w:t>
      </w:r>
      <w:r w:rsidRPr="00627A43">
        <w:rPr>
          <w:rStyle w:val="Emphasis"/>
        </w:rPr>
        <w:t>It found that the project missed its goals and even created new inequities.</w:t>
      </w:r>
      <w:r w:rsidRPr="00627A43">
        <w:rPr>
          <w:sz w:val="16"/>
        </w:rPr>
        <w:t xml:space="preserve"> “The impacts are different than what policymakers may have hoped for,” says Megan Stevenson, a law professor at George Mason University who authored that study. Stevenson looked at Kentucky in part because it was a pioneer of bail reform and algorithm-assisted justice. The state began using pretrial risk scores in 1976, a simple system that assigned defendants points based on questions about their employment status, education, and criminal record. The system was refined over time, but the scores were used inconsistently. In 2011, a law called HB 463 mandated their use for judges’ pretrial decisions, creating a natural experiment. The latest on artificial intelligence, from machine learning to computer vision and more Kentucky’s lawmakers intended HB 463 to reduce incarceration rates, a common motivation for using risk scores. They are supposed to make judges better at assessing who is safe to release. Sending a person home makes it easier for them to continue their work and family life and saves the government money. More than 60 percent of the 730,000 people held in local jails in the US have not been convicted, according to the nonprofit Prison Policy Initiative. The system used in Kentucky in 2011 employed a point system to produce a score estimating the risk that a defendant will skip their court date or reoffend before trial. A simple framework translated the score into a rating of low-, moderate-, or high-risk. People tagged as low- or moderate-risk generally should be released without cash bail, the law says. But judges appear not to have trusted that system. After the law took effect, they overruled the system’s recommendation more than two-thirds of the time. More people got sent home, but the increase was small; around the same time, authorities reported more alleged crimes by people on release pending trial. Over time, judges reverted to their prior ways. </w:t>
      </w:r>
      <w:r w:rsidRPr="00627A43">
        <w:rPr>
          <w:rStyle w:val="Emphasis"/>
        </w:rPr>
        <w:t>Within a couple of years, a smaller proportion of defendants was being released than before the bill came into force. Although more defendants were granted release without bail, the change mostly helped white people.</w:t>
      </w:r>
      <w:r w:rsidRPr="00627A43">
        <w:rPr>
          <w:sz w:val="16"/>
        </w:rPr>
        <w:t xml:space="preserve"> “On average white defendants benefited more than black defendants,” Stevenson says. The pattern held after Kentucky adopted a more complex risk-scoring algorithm in 2013. One explanation supported by Kentucky data, she says, is that judges responded to risk scores differently in different parts of the state. In rural counties, where most defendants were white, judges granted release without bond to significantly more people. Judges in urban counties, where the defendant pool was more mixed, changed their habits less. A separate study using Kentucky data, presented at a conference this summer, suggests a more troubling effect was also at work. It found that judges were more likely to overrule the default recommendation to waive a financial bond for moderate-risk defendants if the defendants were black. Harvard researcher Alex Albright, who authored that study, says it shows more attention is needed to how humans interpret algorithms’ predictions. “We should put as much effort into how we train people to use predictions as we do into the predictions,” she says. Michael Thacker, risk-assessment coordinator with Kentucky pretrial services, said his agency tries to mitigate potential bias in risk-assessment tools and talks with judges about the potential for “implicit bias” in how they interpret the risk scores. An experiment that tested how judges react to hypothetical risk scores for determining sentences also found evidence that algorithmic advice can cause unexpected problems. The study, which is pending publication, asked 340 judges to decide sentences for made-up drug cases. Half of the judges saw “cases” with risk scores estimating the defendant had a medium to high risk of rearrest and half did not. </w:t>
      </w:r>
      <w:r w:rsidRPr="00627A43">
        <w:rPr>
          <w:rStyle w:val="Emphasis"/>
        </w:rPr>
        <w:t>When they weren’t given a risk score, judges were tougher on more-affluent defendants than poor ones. Adding the algorithm reversed the trend: Richer defendants had a 44 percent chance of doing time but poorer ones a 61 percent chance.</w:t>
      </w:r>
      <w:r w:rsidRPr="00627A43">
        <w:rPr>
          <w:sz w:val="16"/>
        </w:rPr>
        <w:t xml:space="preserve"> The pattern held after controlling for the sex, race, political orientation, and jurisdiction of the judge. “I thought that risk assessment probably wouldn’t have much effect on sentencing,” says Jennifer Skeem, a UC Berkeley professor who worked on the study with colleagues from UC Irvine and the University of Virginia. “Now we understand that risk assessment can interact with judges to make disparities worse.” There is reason to think that if risk scores were implemented carefully, they could help make the criminal justice system fairer. The common practice of requiring cash bail is widely acknowledged to exacerbate inequality by penalizing people of limited means. A National Bureau of Economic Research study from 2017 used past New York City records to project that an algorithm predicting whether someone will skip a court date could cut the jail population by 42 percent and shrink the proportion of black and Hispanic inmates, without increasing crime. Unfortunately, the way risk-scoring algorithms have been rolled out across the US is much messier than in the hypothetical world of such studies. Criminal justice algorithms are generally relatively simple and produce scores from a small number of inputs such as age, offense, and prior convictions. But their developers have sometimes restricted government agencies using their tools from releasing information about their design and performance. Jurisdictions haven’t allowed outsiders access to the data needed to check their performance. “These tools were deployed out of reasonable desire for evidence-based decisionmaking, but it was not done with sufficient caution,” says Peter Eckersley, director of research at Partnership on AI, a nonprofit founded by major tech companies to examine how the technology affects society. </w:t>
      </w:r>
      <w:r w:rsidRPr="00627A43">
        <w:rPr>
          <w:rStyle w:val="StyleUnderline"/>
        </w:rPr>
        <w:t>PAI released a report in April that detailed problems with risk assessment algorithms and recommended agencies appoint outside bodies to audit their systems and their effects. Stevenson agrees that greater transparency is needed—but also admits to feeling it may be too late to turn risk-scoring algorithms into a success, given their poor reputation and the slim gains they seem to offer.</w:t>
      </w:r>
      <w:r w:rsidRPr="00627A43">
        <w:rPr>
          <w:sz w:val="16"/>
        </w:rPr>
        <w:t xml:space="preserve"> “The criminal justice system has such little good will already that I don’t want people to lose any more hope or faith at this point,” she says.</w:t>
      </w:r>
    </w:p>
    <w:p w14:paraId="72B34F0B" w14:textId="7A902A93" w:rsidR="0034200A" w:rsidRPr="00627A43" w:rsidRDefault="00497314" w:rsidP="0034200A">
      <w:pPr>
        <w:pStyle w:val="Heading3"/>
      </w:pPr>
      <w:r w:rsidRPr="00627A43">
        <w:t xml:space="preserve">2AC – </w:t>
      </w:r>
      <w:r w:rsidR="0034200A" w:rsidRPr="00627A43">
        <w:t>AT Non-Isolatable/Affirmative Action Fails</w:t>
      </w:r>
    </w:p>
    <w:p w14:paraId="63EC4DBC" w14:textId="77777777" w:rsidR="0034200A" w:rsidRPr="00627A43" w:rsidRDefault="0034200A" w:rsidP="0034200A">
      <w:pPr>
        <w:pStyle w:val="Heading4"/>
      </w:pPr>
      <w:r w:rsidRPr="00627A43">
        <w:t>Affirmative action solves, transparency is irrelevant</w:t>
      </w:r>
    </w:p>
    <w:p w14:paraId="7B6EFF22" w14:textId="77777777" w:rsidR="0034200A" w:rsidRPr="00627A43" w:rsidRDefault="0034200A" w:rsidP="0034200A">
      <w:r w:rsidRPr="00627A43">
        <w:rPr>
          <w:rStyle w:val="Style13ptBold"/>
        </w:rPr>
        <w:t xml:space="preserve">Chander 17 </w:t>
      </w:r>
      <w:r w:rsidRPr="00627A43">
        <w:t>(Anupam Chander, University of California, Davis School of Law, 2017, “The Racist Algorithm?”, Michigan Law Review, http://michiganlawreview.org/wp-content/uploads/2017/04/115MichLRev1023_Chander.pdf)//LJ</w:t>
      </w:r>
    </w:p>
    <w:p w14:paraId="6C3EB362" w14:textId="77777777" w:rsidR="0034200A" w:rsidRPr="00627A43" w:rsidRDefault="0034200A" w:rsidP="0034200A">
      <w:pPr>
        <w:rPr>
          <w:sz w:val="16"/>
        </w:rPr>
      </w:pPr>
      <w:r w:rsidRPr="00627A43">
        <w:rPr>
          <w:rStyle w:val="Emphasis"/>
        </w:rPr>
        <w:t>Algorithmic Affirmative Action The opposite of a black box society where “secret algorithms process[ ] inaccessible data</w:t>
      </w:r>
      <w:r w:rsidRPr="00627A43">
        <w:rPr>
          <w:sz w:val="16"/>
        </w:rPr>
        <w:t xml:space="preserve">”75 is an “intelligible society.”76 Accordingly, Pasquale’s principal solution to the problem of black box discrimination is transparency.77 Pasquale uses “black box” in the following sense: “[A] system whose workings are mysterious; we can observe its inputs and outputs, but we cannot tell how one becomes the other” (p. 3). Pasquale’s metaphor of the “black box” suggests that </w:t>
      </w:r>
      <w:r w:rsidRPr="00627A43">
        <w:rPr>
          <w:rStyle w:val="StyleUnderline"/>
        </w:rPr>
        <w:t>the solution to algorithmic ills is to open algorithms up for examination.</w:t>
      </w:r>
      <w:r w:rsidRPr="00627A43">
        <w:rPr>
          <w:sz w:val="16"/>
        </w:rPr>
        <w:t xml:space="preserve"> If the problem of algorithmic discrimination is likely to lie in manipulations, then indeed peering inside the black box seems the answer. But if the problem is likely to lie in the ways that algorithms might replicate real-world discrimination through their statistical methodologies, then I suggest that the solution lies elsewhere. </w:t>
      </w:r>
      <w:r w:rsidRPr="00627A43">
        <w:rPr>
          <w:rStyle w:val="Emphasis"/>
        </w:rPr>
        <w:t>Instead of transparency in the design of the algorithm, what we need is a transparency of inputs and outputs.</w:t>
      </w:r>
      <w:r w:rsidRPr="00627A43">
        <w:rPr>
          <w:sz w:val="16"/>
        </w:rPr>
        <w:t xml:space="preserve"> Pasquale himself recognizes </w:t>
      </w:r>
      <w:r w:rsidRPr="00627A43">
        <w:rPr>
          <w:rStyle w:val="Emphasis"/>
        </w:rPr>
        <w:t>that algorithmic ills often lie in the data, rather than the algorithm itself</w:t>
      </w:r>
      <w:r w:rsidRPr="00627A43">
        <w:rPr>
          <w:sz w:val="16"/>
        </w:rPr>
        <w:t xml:space="preserve">, but the “black box metaphor” is easy to misread (p. 18). By focusing on inputs and outputs, we can more readily identify disparate impact. Bertrand and Mullainathan’s experiment78 serves as an exemplar of this approach. A key question from the algorithmic affirmative action approach would be: Are African Americans or women (or another relevant group) receiving statistically worse results, given their relevant characteristics? The focus on outcomes rather than how an algorithm operates seems especially useful as algorithms become increasingly complicated, even able to modify themselves.79 Transparency of the algorithms themselves can prove a limited solution. First, </w:t>
      </w:r>
      <w:r w:rsidRPr="00627A43">
        <w:rPr>
          <w:rStyle w:val="StyleUnderline"/>
        </w:rPr>
        <w:t>transparency invites manipulations by those who game those algorithms.</w:t>
      </w:r>
      <w:r w:rsidRPr="00627A43">
        <w:rPr>
          <w:sz w:val="16"/>
        </w:rPr>
        <w:t xml:space="preserve">80 </w:t>
      </w:r>
      <w:r w:rsidRPr="00627A43">
        <w:rPr>
          <w:rStyle w:val="StyleUnderline"/>
        </w:rPr>
        <w:t>Google responds to those calling for algorithmic transparency by noting that while its page-ranking algorithm is described in general detail in public filings, “[i]f people who are trying to game search rankings knew every single detail about how we rank sites, it would be easier for them to ‘spam’ our results with pages that are not relevant and are frustrating to users</w:t>
      </w:r>
      <w:r w:rsidRPr="00627A43">
        <w:rPr>
          <w:sz w:val="16"/>
        </w:rPr>
        <w:t xml:space="preserve">—including porn and malware sites.”81 Moreover, Cynthia Dwork and Deirdre Mulligan argue that “[e]xposing the datasets and algorithms of big data analysis to scrutiny—transparency solutions—may improve individual comprehension, but </w:t>
      </w:r>
      <w:r w:rsidRPr="00627A43">
        <w:rPr>
          <w:rStyle w:val="Emphasis"/>
        </w:rPr>
        <w:t>given the independent (sometimes intended) complexity of algorithms, it is unreasonable to expect transparency alone to root out bias.”</w:t>
      </w:r>
      <w:r w:rsidRPr="00627A43">
        <w:rPr>
          <w:sz w:val="16"/>
        </w:rPr>
        <w:t xml:space="preserve">82 Second, requiring the publication of the algorithm itself may compromise trade secrets.83 Third, individuals may know what the algorithm does yet lack choice in whether to participate in it.84 Fourth, the algorithm may be too complicated for many others to understand, or even if it is understandable, too demanding, timewise, to comprehend fully.85 Fifth, </w:t>
      </w:r>
      <w:r w:rsidRPr="00627A43">
        <w:rPr>
          <w:rStyle w:val="StyleUnderline"/>
        </w:rPr>
        <w:t>because the discrimination may arise through the training or operational data rather than the algorithm itself, revealing the facially neutral algorithm may help defend that algorithm from accusations of discrimination.</w:t>
      </w:r>
      <w:r w:rsidRPr="00627A43">
        <w:rPr>
          <w:sz w:val="16"/>
        </w:rPr>
        <w:t xml:space="preserve">86 Finally, in the era of self-enhancing algorithms, the algorithm’s human designers may not fully understand their own creation: even Google engineers may no longer understand what some of their algorithms do.87 </w:t>
      </w:r>
      <w:r w:rsidRPr="00627A43">
        <w:rPr>
          <w:rStyle w:val="Emphasis"/>
        </w:rPr>
        <w:t>This is why affirmative action is the right model for fashioning a remedy for algorithmic discrimination.</w:t>
      </w:r>
      <w:r w:rsidRPr="00627A43">
        <w:rPr>
          <w:sz w:val="16"/>
        </w:rPr>
        <w:t xml:space="preserve">88 Here, I mean “affirmative action” in its broadest sense, as a set of proactive practices that recognize deficiencies in the equality of opportunity and act in a multiplicity of ways to seek to correct for those deficiencies. The Affirmative Action Review conducted during the Clinton Administration defined affirmative action as “any effort taken to expand opportunity for women or racial, ethnic and national origin minorities by using membership in those groups that have been subject to discrimination as a consideration.”89 </w:t>
      </w:r>
      <w:r w:rsidRPr="00627A43">
        <w:rPr>
          <w:rStyle w:val="Emphasis"/>
        </w:rPr>
        <w:t>Affirmative action does not focus on identifying the how of discrimination, but on working to correct it, regardless of its source.</w:t>
      </w:r>
      <w:r w:rsidRPr="00627A43">
        <w:rPr>
          <w:sz w:val="16"/>
        </w:rPr>
        <w:t xml:space="preserve"> For example, it does not ask if the hiring officer has biases unknown even to himself or herself, or whether structural reasons limit the number of applicants from a particular group. The EEOC’s guidelines for affirmative action issued in 1979 cited Congress’s finding of the “ ’complex and pervasive nature’ of systemic discrimination against women and minorities” without worrying about identifying the sources of the discrimination precisely.90 The goal is not to point fingers to the source of the problem, complex as it is likely to be, but to seek to rectify the problem. </w:t>
      </w:r>
      <w:r w:rsidRPr="00627A43">
        <w:rPr>
          <w:rStyle w:val="StyleUnderline"/>
        </w:rPr>
        <w:t xml:space="preserve">The counterintuitive result of affirmative action is that the decisionmaker must take race and gender into account in order to ensure the fairness of the result. </w:t>
      </w:r>
      <w:r w:rsidRPr="00627A43">
        <w:rPr>
          <w:sz w:val="16"/>
        </w:rPr>
        <w:t xml:space="preserve">This is what struck Chief Justice John Roberts as implausible: “The way to stop discrimination on the basis of race is to stop discriminating on the basis of race.”91 The obvious remedy to the problem of manipulations of algorithms that produce racist or sexist outcomes would seem to be to mandate race or gender neutrality. In reality, however, even while neutrality is certainly better than hard-coded racism or sexism, racial or sex neutrality would in fact perpetuate the problem of algorithmic replication of existing racism. </w:t>
      </w:r>
      <w:r w:rsidRPr="00627A43">
        <w:rPr>
          <w:rStyle w:val="StyleUnderline"/>
        </w:rPr>
        <w:t>Justice Sonia Sotomayor responded</w:t>
      </w:r>
      <w:r w:rsidRPr="00627A43">
        <w:rPr>
          <w:sz w:val="16"/>
        </w:rPr>
        <w:t xml:space="preserve"> sharply to Chief Justice Roberts’ claim in a recent opinion: </w:t>
      </w:r>
      <w:r w:rsidRPr="00627A43">
        <w:rPr>
          <w:rStyle w:val="StyleUnderline"/>
        </w:rPr>
        <w:t>“The way to stop discrimination on the basis of race is to speak openly and candidly on the subject of race, and to apply the Constitution with eyes open to the unfortunate effects of centuries of racial discrimination.”</w:t>
      </w:r>
      <w:r w:rsidRPr="00627A43">
        <w:rPr>
          <w:sz w:val="16"/>
        </w:rPr>
        <w:t xml:space="preserve">92 In the past, opponents of affirmative action have sought to prevent the government from collecting statistics on race, which would make it more difficult to establish wrongful discrimination and also make affirmative action more difficult. For example, California’s proposed Racial Privacy Initiative (more accurately a Racial Blindness Initiative) would have foreclosed the collection of racial information by the government, resulting in adverse effects on minorities in the state.93 As I have written elsewhere, [The] initiative [to deny government racial information collection] would force racial indifference on state government by preventing it from gathering racial information—in employment, in education, and in law enforcement. Of course, government workers could secretly still make personal assessments of race—based on appearance, speech, domicile, and name. Rather, the measure would find its significance in denying the government any systematic ability to engage in affirmative action. At the same time, it would deny minorities the factual record that would facilitate claims for police harassment and governmental redlining.94 </w:t>
      </w:r>
    </w:p>
    <w:p w14:paraId="3C74B681" w14:textId="77777777" w:rsidR="0034200A" w:rsidRPr="00627A43" w:rsidRDefault="0034200A" w:rsidP="0034200A"/>
    <w:p w14:paraId="7B18B922" w14:textId="1D16D371" w:rsidR="00740683" w:rsidRPr="00627A43" w:rsidRDefault="00DF0784" w:rsidP="00DF0784">
      <w:pPr>
        <w:pStyle w:val="Heading1"/>
      </w:pPr>
      <w:r w:rsidRPr="00627A43">
        <w:t>FISA</w:t>
      </w:r>
    </w:p>
    <w:p w14:paraId="2E8ECDAE" w14:textId="7E8DA46C" w:rsidR="00291586" w:rsidRPr="00627A43" w:rsidRDefault="00291586" w:rsidP="00291586">
      <w:pPr>
        <w:pStyle w:val="Heading2"/>
      </w:pPr>
      <w:r w:rsidRPr="00627A43">
        <w:t>NEG</w:t>
      </w:r>
    </w:p>
    <w:p w14:paraId="2D9B24BD" w14:textId="3D8C7D33" w:rsidR="00291586" w:rsidRPr="00627A43" w:rsidRDefault="00291586" w:rsidP="00291586">
      <w:pPr>
        <w:pStyle w:val="Heading3"/>
      </w:pPr>
      <w:r w:rsidRPr="00627A43">
        <w:t>1NC – FBI Circumvention</w:t>
      </w:r>
    </w:p>
    <w:p w14:paraId="33DD43A6" w14:textId="4F6888D9" w:rsidR="00291586" w:rsidRPr="00627A43" w:rsidRDefault="00291586" w:rsidP="00291586">
      <w:pPr>
        <w:pStyle w:val="Heading4"/>
      </w:pPr>
      <w:r w:rsidRPr="00627A43">
        <w:t>Empirics prove FISA personnel circumvention and FBI non-compliance</w:t>
      </w:r>
    </w:p>
    <w:p w14:paraId="4A78FABD" w14:textId="77777777" w:rsidR="00291586" w:rsidRPr="00627A43" w:rsidRDefault="00291586" w:rsidP="00291586">
      <w:r w:rsidRPr="00627A43">
        <w:rPr>
          <w:rStyle w:val="Style13ptBold"/>
        </w:rPr>
        <w:t>Goitein 20</w:t>
      </w:r>
      <w:r w:rsidRPr="00627A43">
        <w:t>, Elizabeth Goitein, codirects the Brennan Center for Justice’s Liberty &amp; National Security Program, Her writing has been featured in major newspapers including the New York Times, Washington Post, Wall Street Journal, USA Today, and Los Angeles Times, and she has appeared on national television and radio shows, She has testified before the Senate and House Judiciary Committees, 1-24-20, “After the IG Report: ‘Next Steps’ for Congress, DOJ, and the FISA Court”, Brennan Center for Justice, https://www.brennancenter.org/our-work/analysis-opinion/after-ig-report-next-steps-congress-doj-and-fisa-court</w:t>
      </w:r>
    </w:p>
    <w:p w14:paraId="1E3810C9" w14:textId="77777777" w:rsidR="00291586" w:rsidRPr="00627A43" w:rsidRDefault="00291586" w:rsidP="00291586">
      <w:pPr>
        <w:rPr>
          <w:sz w:val="12"/>
        </w:rPr>
      </w:pPr>
      <w:r w:rsidRPr="00627A43">
        <w:rPr>
          <w:sz w:val="12"/>
        </w:rPr>
        <w:t xml:space="preserve">Finally, </w:t>
      </w:r>
      <w:r w:rsidRPr="00627A43">
        <w:rPr>
          <w:u w:val="single"/>
        </w:rPr>
        <w:t>it would be a mistake to view the problems with Title I’s operation in isolation. If FISA personnel are cutting corners when providing information for the FISA Court to review, they are unlikely to be more careful when taking actions the Court will never see—such as determining whether a U.S. person query is “reasonably likely” to return foreign intelligence or evidence of a crime, or deciding whether a communication should be purged because it does not contain foreign intelligence information</w:t>
      </w:r>
      <w:r w:rsidRPr="00627A43">
        <w:rPr>
          <w:sz w:val="12"/>
        </w:rPr>
        <w:t xml:space="preserve">. And yet, as the FISA Court has made clear, such post-collection limitations on accessing and retaining data are essential to the constitutionality of the underlying warrantless collection programs. These limitations are also central to Congress’s policy calculus in granting intelligence agencies extensive authority to collect Americans’ information. </w:t>
      </w:r>
      <w:r w:rsidRPr="00627A43">
        <w:rPr>
          <w:u w:val="single"/>
        </w:rPr>
        <w:t>A string of FISA Court opinions has already revealed a pattern of FBI non-compliance with the minimization and querying rules for FISA Section 702 surveillance</w:t>
      </w:r>
      <w:r w:rsidRPr="00627A43">
        <w:rPr>
          <w:sz w:val="12"/>
        </w:rPr>
        <w:t>. The Inspector General’s recent report should be viewed as an extension of these findings. Taken together, they mandate a change in approach. Congress and the FISA Court must stop relying on the</w:t>
      </w:r>
      <w:r w:rsidRPr="00627A43">
        <w:rPr>
          <w:u w:val="single"/>
        </w:rPr>
        <w:t xml:space="preserve"> </w:t>
      </w:r>
      <w:r w:rsidRPr="00627A43">
        <w:rPr>
          <w:sz w:val="12"/>
        </w:rPr>
        <w:t>mere existence of agency procedures and oversight measures — however extensive those might appear — to justify the approval of foreign intelligence surveillance authorities that pose significant risks to Americans’ privacy.</w:t>
      </w:r>
    </w:p>
    <w:p w14:paraId="67E8A69D" w14:textId="77777777" w:rsidR="00291586" w:rsidRPr="00627A43" w:rsidRDefault="00291586" w:rsidP="00291586">
      <w:pPr>
        <w:rPr>
          <w:sz w:val="14"/>
        </w:rPr>
      </w:pPr>
    </w:p>
    <w:p w14:paraId="634CCCB2" w14:textId="77777777" w:rsidR="00291586" w:rsidRPr="00627A43" w:rsidRDefault="00291586" w:rsidP="00291586">
      <w:pPr>
        <w:rPr>
          <w:sz w:val="14"/>
        </w:rPr>
      </w:pPr>
    </w:p>
    <w:p w14:paraId="1455A594" w14:textId="4C6CDAFA" w:rsidR="00291586" w:rsidRPr="00627A43" w:rsidRDefault="00291586" w:rsidP="00291586">
      <w:pPr>
        <w:pStyle w:val="Heading3"/>
      </w:pPr>
      <w:r w:rsidRPr="00627A43">
        <w:t xml:space="preserve">2NC – FBI Circumvention </w:t>
      </w:r>
    </w:p>
    <w:p w14:paraId="34BDDB3C" w14:textId="77777777" w:rsidR="00291586" w:rsidRPr="00627A43" w:rsidRDefault="00291586" w:rsidP="00291586">
      <w:pPr>
        <w:pStyle w:val="Heading4"/>
      </w:pPr>
      <w:r w:rsidRPr="00627A43">
        <w:t>The FBI evades the rules and provides inaccurate information, rendering the plan meaningless</w:t>
      </w:r>
    </w:p>
    <w:p w14:paraId="729056AC" w14:textId="77777777" w:rsidR="00291586" w:rsidRPr="00627A43" w:rsidRDefault="00291586" w:rsidP="00291586">
      <w:r w:rsidRPr="00627A43">
        <w:rPr>
          <w:rStyle w:val="Style13ptBold"/>
        </w:rPr>
        <w:t>Nakashima 19</w:t>
      </w:r>
      <w:r w:rsidRPr="00627A43">
        <w:t>, Ellen Nakashima, a national security reporter for The Washington Post covering cybersecurity counterterrorism and intelligence issues, she was part of a team awarded the Pulitzer Prize for Public Service for reporting on the hidden scope of government surveillance and its policy implications, She has an MA in international journalism from City University in London, 12-14-19, “After exposing surveillance errors in Trump probe, inspector general looks for a pattern”, The Washington Post, https://www.washingtonpost.com/national-security/after-exposing-surveillance-errors-in-trump-probe-inspector-general-looks-for-a-pattern/2019/12/14/8c888f30-1df9-11ea-8d58-5ac3600967a1_story.html</w:t>
      </w:r>
    </w:p>
    <w:p w14:paraId="265A086F" w14:textId="77777777" w:rsidR="00291586" w:rsidRPr="00627A43" w:rsidRDefault="00291586" w:rsidP="00291586">
      <w:pPr>
        <w:rPr>
          <w:sz w:val="16"/>
        </w:rPr>
      </w:pPr>
      <w:r w:rsidRPr="00627A43">
        <w:rPr>
          <w:u w:val="single"/>
        </w:rPr>
        <w:t xml:space="preserve">The Justice Department watchdog is investigating whether the alarming errors revealed in a wiretap application for one of President Trump’s former campaign aides were one-offs or indicative of systemic flaws in the government’s use of its most intrusive, secretive and powerful surveillance tool. </w:t>
      </w:r>
      <w:r w:rsidRPr="00627A43">
        <w:rPr>
          <w:sz w:val="16"/>
        </w:rPr>
        <w:t xml:space="preserve">The probe grew from Inspector General Michael Horowitz’s lengthy review of the FBI’s investigation into Trump’s 2016 campaign, months of work that included the most extensive look ever at a national security surveillance application. </w:t>
      </w:r>
      <w:r w:rsidRPr="00627A43">
        <w:rPr>
          <w:u w:val="single"/>
        </w:rPr>
        <w:t xml:space="preserve">His findings, outlined in a newly released report, highlight imperfections in the national security surveillance regime and raise questions about whether a fundamental overhaul is in order. </w:t>
      </w:r>
      <w:r w:rsidRPr="00627A43">
        <w:rPr>
          <w:sz w:val="16"/>
        </w:rPr>
        <w:t>“Time and again during our . . . interviews,” Horowitz told lawmakers after the release of his report, “</w:t>
      </w:r>
      <w:r w:rsidRPr="00627A43">
        <w:rPr>
          <w:u w:val="single"/>
        </w:rPr>
        <w:t xml:space="preserve">FBI managers, supervisors and senior officials displayed a lack of understanding or awareness of important information concerning many of the problems that we identified.’’ </w:t>
      </w:r>
      <w:r w:rsidRPr="00627A43">
        <w:rPr>
          <w:sz w:val="16"/>
        </w:rPr>
        <w:t xml:space="preserve">FBI was justified in opening Russia-Trump campaign probe, but case was plagued by serious failures, inspector general finds </w:t>
      </w:r>
      <w:r w:rsidRPr="00627A43">
        <w:rPr>
          <w:u w:val="single"/>
        </w:rPr>
        <w:t>Although Horowitz did not find evidence that political bias influenced the FBI’s decision in the fall of 2016 to seek a wiretap on the former campaign aide, Carter Page, he identified 17 inaccuracies and omissions in the initial application and three renewal requests, a stunning number for a sensitive case that FBI officials knew would be subject to close scrutiny. He has recommended the entire FBI chain of command be assessed for their performance failures</w:t>
      </w:r>
      <w:r w:rsidRPr="00627A43">
        <w:rPr>
          <w:sz w:val="16"/>
        </w:rPr>
        <w:t>. The revelation has drawn outrage from Republican lawmakers and sparked a robust debate among legal and policy experts. The power to monitor a suspect on American soil in national security cases dates to 1978, when Congress passed the Foreign Intelligence Surveillance Act, or FISA, to rein in abuses from the domestic spying scandals of the era. “If this represents a decent percentage of typical errors, then FISA cannot continue without radical reform,” Jack Goldsmith, who headed the Justice Department’s Office of Legal Counsel in the George W. Bush administration, told the Lawfare podcast following the release of Horowitz’s report. Other former senior Justice Department officials have tried to put the shortcomings in perspective. The monitoring of Page was part of a broader investigation opened by the FBI in July 2016 to ascertain whether Russia was trying to influence that fall’s presidential election through current or former members of the Trump campaign. It was a chilling prospect, and former FBI leaders told Horowitz that the bureau had to see whether there was a serious threat to national security. “</w:t>
      </w:r>
      <w:r w:rsidRPr="00627A43">
        <w:rPr>
          <w:u w:val="single"/>
        </w:rPr>
        <w:t>In general, if you look at any complex, fast-moving, high-stakes, high-stress process under a microscope after the fact, you will find errors,” said David Kris, an assistant attorney general for national security during the Obama administration and an associate deputy attorney general in the Bush administration,</w:t>
      </w:r>
      <w:r w:rsidRPr="00627A43">
        <w:rPr>
          <w:sz w:val="16"/>
        </w:rPr>
        <w:t xml:space="preserve"> speaking on the same podcast. “</w:t>
      </w:r>
      <w:r w:rsidRPr="00627A43">
        <w:rPr>
          <w:u w:val="single"/>
        </w:rPr>
        <w:t xml:space="preserve">Turn over all the rocks, and you’re going to find some worms. . . . But these worms found here, I think, are worse than you would normally find.” </w:t>
      </w:r>
      <w:r w:rsidRPr="00627A43">
        <w:rPr>
          <w:sz w:val="16"/>
        </w:rPr>
        <w:t xml:space="preserve">He said Horowitz’s broader review of FISA applications in espionage and terrorism probes will be “a good litmus test” of whether the Page case is “an outlier” or whether the process is broken. In response to Horowitz’s findings, FBI Director Christopher A. Wray has announced measures to tighten the rules for FISA surveillance requests. Among other things, he’s requiring that all information bearing on the reliability of a confidential informant be included in the FBI’s wiretap application and verified by the informant’s handler. Such steps don’t go far enough, say critics who have long contended that the FISA process lacks important safeguards to prevent abuse. “If the inspector general identified such serious concerns about an investigation that everyone knew was so sensitive, just think what happens in less politically charged cases, especially those involving Muslims, other racial minorities and activists,” said Hina Shamsi, director of the American Civil Liberties Union’s National Security Project. “FBI oversight of its own activities is not enough to guard against the secrecy and one-sided approval process that characterizes the system and breeds abuse.” Congress, she said, needs to transform the FISA process to make it more transparent and to ensure “meaningful opportunity” to challenge the government’s allegations in applications and in cases in which wiretap evidence is used in a criminal prosecution. Senate Judiciary Committee Chairman Lindsey O. Graham (R-S.C.) indicated that Congress may have to act, saying during a hearing to dissect Horowitz’s findings that lawmakers “have a task at hand here to make sure this never happens again — to hold people accountable, change our laws, save the FISA court if we can.” To obtain a FISA order, the government must persuade a judge it has probable cause to believe the target is an agent of a foreign power. The proceedings are classified, and no one stands before the judge to argue on behalf of the target. So over the years, procedures have been created to ensure that the information in the applications, prepared with the help of Justice Department attorneys, is accurate. </w:t>
      </w:r>
      <w:r w:rsidRPr="00627A43">
        <w:rPr>
          <w:u w:val="single"/>
        </w:rPr>
        <w:t xml:space="preserve">But Horowitz found that the FBI agents who prepared the application and renewals made significant errors. For one thing, the application relied in large part on allegations about Russian contacts with Page. Those allegations appeared in a dossier compiled by a former British spy, Christopher Steele, whose research was financed by the Democratic Party. </w:t>
      </w:r>
      <w:r w:rsidRPr="00627A43">
        <w:rPr>
          <w:sz w:val="16"/>
        </w:rPr>
        <w:t xml:space="preserve">Steele had provided tips to the FBI in the past. FBI officials said Steele’s reporting had been “corroborated and used in criminal proceedings,” which overstated the significance of his work. That statement was not approved by Steele’s FBI handler, either. One of the most damning findings in the report was that </w:t>
      </w:r>
      <w:r w:rsidRPr="00627A43">
        <w:rPr>
          <w:u w:val="single"/>
        </w:rPr>
        <w:t>an FBI lawyer had retroactively altered an email to make it look as if Page was not a source for the CIA, when in fact the agency had told the FBI as early as August 2016 that it had a previous relationship with him</w:t>
      </w:r>
      <w:r w:rsidRPr="00627A43">
        <w:rPr>
          <w:sz w:val="16"/>
        </w:rPr>
        <w:t xml:space="preserve">. That information could have softened suspicions against him and, a Justice Department attorney told Horowitz, “would have been a significant fact to disclose.” </w:t>
      </w:r>
    </w:p>
    <w:p w14:paraId="76CDB50C" w14:textId="77777777" w:rsidR="00291586" w:rsidRPr="00627A43" w:rsidRDefault="00291586" w:rsidP="00291586">
      <w:pPr>
        <w:pStyle w:val="Heading3"/>
      </w:pPr>
    </w:p>
    <w:p w14:paraId="67025F37" w14:textId="071975ED" w:rsidR="00291586" w:rsidRPr="00627A43" w:rsidRDefault="00291586" w:rsidP="00291586">
      <w:pPr>
        <w:pStyle w:val="Heading3"/>
      </w:pPr>
      <w:r w:rsidRPr="00627A43">
        <w:t>1NC – IC Circumvention</w:t>
      </w:r>
    </w:p>
    <w:p w14:paraId="610BB977" w14:textId="59E7A338" w:rsidR="00291586" w:rsidRPr="00627A43" w:rsidRDefault="00291586" w:rsidP="00291586">
      <w:pPr>
        <w:pStyle w:val="Heading4"/>
      </w:pPr>
      <w:r w:rsidRPr="00627A43">
        <w:t xml:space="preserve">The aff doesn’t solve and gets circumvented – The IC is secretive and loosely interprets phrases, it also doesn’t end pre-application abuses </w:t>
      </w:r>
    </w:p>
    <w:p w14:paraId="19D6E712" w14:textId="77777777" w:rsidR="00291586" w:rsidRPr="00627A43" w:rsidRDefault="00291586" w:rsidP="00291586">
      <w:r w:rsidRPr="00627A43">
        <w:rPr>
          <w:rStyle w:val="Style13ptBold"/>
        </w:rPr>
        <w:t>Richardson 17</w:t>
      </w:r>
      <w:r w:rsidRPr="00627A43">
        <w:t xml:space="preserve">, Michelle Richardson, Director of the Data and Privacy Project, her team engages government officials to create policies that protect privacy, empower users, and advance social justice, she has testified before Congress and advised government agencies, 6-22-17, “Section 702: Fixing the Backdoor Search Loophole”, Center for Democracy and Technology, </w:t>
      </w:r>
      <w:hyperlink r:id="rId264" w:history="1">
        <w:r w:rsidRPr="00627A43">
          <w:rPr>
            <w:rStyle w:val="Hyperlink"/>
          </w:rPr>
          <w:t>https://cdt.org/insights/section-702-fixing-the-backdoor-search-loophole/</w:t>
        </w:r>
      </w:hyperlink>
      <w:r w:rsidRPr="00627A43">
        <w:tab/>
      </w:r>
    </w:p>
    <w:p w14:paraId="646B5309" w14:textId="77777777" w:rsidR="00291586" w:rsidRPr="00627A43" w:rsidRDefault="00291586" w:rsidP="00291586">
      <w:pPr>
        <w:rPr>
          <w:u w:val="single"/>
        </w:rPr>
      </w:pPr>
      <w:r w:rsidRPr="00627A43">
        <w:rPr>
          <w:u w:val="single"/>
        </w:rPr>
        <w:t>The IC has precluded oversight of backdoor searches by withholding information about their frequency: Members of Congress have been asking the IC for six years to disclose an estimate of the number of U.S. persons whose information is collected under Section 702 every year, but the IC has refused. The FBI has also refused to disclose the number of backdoor searches it performs using U.S. person queries every year. We also do not know how often 702-collected information is used to criminal investigations targeting Americans</w:t>
      </w:r>
      <w:r w:rsidRPr="00627A43">
        <w:rPr>
          <w:sz w:val="16"/>
        </w:rPr>
        <w:t xml:space="preserve">. </w:t>
      </w:r>
      <w:r w:rsidRPr="00627A43">
        <w:rPr>
          <w:u w:val="single"/>
        </w:rPr>
        <w:t>The government must notify individuals if it intends to use information “obtained or derived” from Section 702 against them in legal or administrative proceedings, but such notifications have occurred only five times since October 2013, and the IC has not disclosed how it interprets the term “derived from.”</w:t>
      </w:r>
      <w:r w:rsidRPr="00627A43">
        <w:rPr>
          <w:sz w:val="16"/>
        </w:rPr>
        <w:t xml:space="preserve"> </w:t>
      </w:r>
      <w:r w:rsidRPr="00627A43">
        <w:rPr>
          <w:u w:val="single"/>
        </w:rPr>
        <w:t>Moreover, there are no such notice requirements for the querying and use of information early in investigations to build suspicion for a warrant application.</w:t>
      </w:r>
    </w:p>
    <w:p w14:paraId="4B3DB2CD" w14:textId="77777777" w:rsidR="00291586" w:rsidRPr="00627A43" w:rsidRDefault="00291586" w:rsidP="00291586">
      <w:pPr>
        <w:pStyle w:val="Heading3"/>
      </w:pPr>
    </w:p>
    <w:p w14:paraId="045D74A3" w14:textId="0F0EF0EF" w:rsidR="00291586" w:rsidRPr="00627A43" w:rsidRDefault="00291586" w:rsidP="00291586">
      <w:pPr>
        <w:pStyle w:val="Heading3"/>
      </w:pPr>
      <w:r w:rsidRPr="00627A43">
        <w:t xml:space="preserve">1NC – Parallel Construction Circumvention </w:t>
      </w:r>
    </w:p>
    <w:p w14:paraId="10504811" w14:textId="77777777" w:rsidR="00291586" w:rsidRPr="00627A43" w:rsidRDefault="00291586" w:rsidP="00291586">
      <w:pPr>
        <w:pStyle w:val="Heading4"/>
      </w:pPr>
      <w:r w:rsidRPr="00627A43">
        <w:t>Aff can’t solve, the government hides the methods it uses to get evidence</w:t>
      </w:r>
    </w:p>
    <w:p w14:paraId="72E96626" w14:textId="77777777" w:rsidR="00291586" w:rsidRPr="00627A43" w:rsidRDefault="00291586" w:rsidP="00291586">
      <w:r w:rsidRPr="00627A43">
        <w:rPr>
          <w:rStyle w:val="Style13ptBold"/>
        </w:rPr>
        <w:t>Laperruque 20</w:t>
      </w:r>
      <w:r w:rsidRPr="00627A43">
        <w:t>, Senior Counsel at The Constitution Project at POGO, He oversees work on privacy, surveillance, and cybersecurity issues, highlighting how emerging technologies are rapidly impacting Constitutional rights and principles, 3-17-20, “PATRIOT Act Morass: Gains and Stalled Reforms”, The Project On Government Oversight, https://www.pogo.org/analysis/2020/03/patriot-act-morass-gains-and-stalled-reforms/</w:t>
      </w:r>
    </w:p>
    <w:p w14:paraId="7F00C5EC" w14:textId="77777777" w:rsidR="00291586" w:rsidRPr="00627A43" w:rsidRDefault="00291586" w:rsidP="00291586">
      <w:r w:rsidRPr="00627A43">
        <w:t xml:space="preserve">The legislation also requires the Justice Department to explain how it interprets when evidence is “derived” from FISA surveillance. This is important because </w:t>
      </w:r>
      <w:r w:rsidRPr="00627A43">
        <w:rPr>
          <w:u w:val="single"/>
        </w:rPr>
        <w:t>the government has previously circumvented legal requirements to notify defendants that they were subject to FISA surveillance by claiming that evidence wasn’t “derived” from that surveillance</w:t>
      </w:r>
      <w:r w:rsidRPr="00627A43">
        <w:t xml:space="preserve">. Instead, </w:t>
      </w:r>
      <w:r w:rsidRPr="00627A43">
        <w:rPr>
          <w:u w:val="single"/>
        </w:rPr>
        <w:t>the government launders the actual source of evidence through something known as parallel construction, which essentially means that the government creates an alternative explanation for how it acquired the evidence, to avoid disclosing the original means.</w:t>
      </w:r>
      <w:r w:rsidRPr="00627A43">
        <w:t xml:space="preserve"> Shedding light on how the government interprets “derived” will bolster efforts by civil liberties advocates to ensure that prosecutors are required to abide by a reasonable definition that protects defendants’ rights under the Constitution and federal law.</w:t>
      </w:r>
    </w:p>
    <w:p w14:paraId="5BB5F455" w14:textId="77777777" w:rsidR="00291586" w:rsidRPr="00627A43" w:rsidRDefault="00291586" w:rsidP="00291586">
      <w:pPr>
        <w:rPr>
          <w:rFonts w:asciiTheme="minorHAnsi" w:hAnsiTheme="minorHAnsi"/>
        </w:rPr>
      </w:pPr>
    </w:p>
    <w:p w14:paraId="6E6B359F" w14:textId="77777777" w:rsidR="00291586" w:rsidRPr="00627A43" w:rsidRDefault="00291586" w:rsidP="00291586">
      <w:pPr>
        <w:pStyle w:val="Heading4"/>
        <w:rPr>
          <w:rStyle w:val="Style13ptBold"/>
          <w:b/>
          <w:bCs w:val="0"/>
        </w:rPr>
      </w:pPr>
      <w:r w:rsidRPr="00627A43">
        <w:rPr>
          <w:rStyle w:val="Style13ptBold"/>
          <w:b/>
          <w:bCs w:val="0"/>
        </w:rPr>
        <w:t>Intelligence agencies use Parallel construction to hide information from defendants</w:t>
      </w:r>
    </w:p>
    <w:p w14:paraId="21F4FF50" w14:textId="77777777" w:rsidR="00291586" w:rsidRPr="00627A43" w:rsidRDefault="00291586" w:rsidP="00291586">
      <w:r w:rsidRPr="00627A43">
        <w:rPr>
          <w:rStyle w:val="Style13ptBold"/>
        </w:rPr>
        <w:t>Reid 15</w:t>
      </w:r>
      <w:r w:rsidRPr="00627A43">
        <w:t>, Melanie M. Reid,  the Associate Dean of Faculty and a Professor of Law at Lincoln Memorial University, She has a J.D. from University of Notre Dame Law School, a M.A. from Middlebury College, and B.A. from University of Notre Dame, 2015, “NSA and DEA Intelligence Sharing: Why it is Legal and Why Reuters and the Good Wife Got it Wrong”, SMU Law Review, https://scholar.smu.edu/cgi/viewcontent.cgi?article=1029&amp;context=smulr</w:t>
      </w:r>
    </w:p>
    <w:p w14:paraId="4EF35EED" w14:textId="77777777" w:rsidR="00291586" w:rsidRPr="00627A43" w:rsidRDefault="00291586" w:rsidP="00291586">
      <w:pPr>
        <w:rPr>
          <w:sz w:val="14"/>
        </w:rPr>
      </w:pPr>
      <w:r w:rsidRPr="00627A43">
        <w:rPr>
          <w:u w:val="single"/>
        </w:rPr>
        <w:t>Pre-9/11, a wall had been created between law enforcement and the intelligence community. The concern was that law enforcement might use FISA information to negate the necessity of a lawful Title III order and intentionally evade the requirement of developing probable cause to determine whether a target has been or is committing a crime</w:t>
      </w:r>
      <w:r w:rsidRPr="00627A43">
        <w:rPr>
          <w:sz w:val="14"/>
        </w:rPr>
        <w:t>.61 In July 1995, procedures had been put in place to regulate “the manner in which [FISA] information could be shared from the intelligence side of the house to the criminal side” as it related to agents and criminal prosecutors.</w:t>
      </w:r>
      <w:r w:rsidRPr="00627A43">
        <w:rPr>
          <w:u w:val="single"/>
        </w:rPr>
        <w:t>62 DOJ did not want FISA information used “to circumvent traditional criminal warrant requirements</w:t>
      </w:r>
      <w:r w:rsidRPr="00627A43">
        <w:rPr>
          <w:sz w:val="14"/>
        </w:rPr>
        <w:t xml:space="preserve">.”63 However, the procedures were misinterpreted in a way that even an FBI agent on the intelligence side and an agent working on a criminal investigation on the same subject could not share information.64 Since the FISA statute indicated its sole purpose for surveillance was intelligence, the wall could only be crossed with the Attorney General’s approval and the FISC’s blessing.65 With this system in place, there was no need to worry that the intelligence information would be used against a defendant in a criminal trial. </w:t>
      </w:r>
      <w:r w:rsidRPr="00627A43">
        <w:rPr>
          <w:u w:val="single"/>
        </w:rPr>
        <w:t>Post-9/11, the wall disintegrated</w:t>
      </w:r>
      <w:r w:rsidRPr="00627A43">
        <w:rPr>
          <w:sz w:val="14"/>
        </w:rPr>
        <w:t xml:space="preserve">. </w:t>
      </w:r>
      <w:r w:rsidRPr="00627A43">
        <w:rPr>
          <w:u w:val="single"/>
        </w:rPr>
        <w:t>The 9/11 Commission criticized the barriers that had been placed between FBI intelligence sections and criminal/law enforcement sections, as well as the barriers placed between intelligence agencies and faulted these barriers for being a large part of the reason why the IC and law enforcement did not catch the terrorists prior to the hijacking of the four planes on 9/11</w:t>
      </w:r>
      <w:r w:rsidRPr="00627A43">
        <w:rPr>
          <w:sz w:val="14"/>
        </w:rPr>
        <w:t>.66 The 9/11 Commission recommended a unification of “the many participants in the counterterrorism effort and their knowledge in a network-based information-sharing sys60. BAKER, supra note 33, at 84. However, in the early 1990s, the President sought an amendment to FISA “to grant the FISC jurisdiction and authority to issue warrants for physical searches for foreign intelligence purposes.” Id. 61. 9/11 COMMISSION REPORT, supra note 33, at 79. 62. Id. 63. Id. at 78. 64. Id. at 79. 65. BAKER, supra note 33, at 85. 66. 9/11 COMMISSION REPORT, supra note 33, at 345. The Commission stated: “A ‘smart’ government would integrate all sources of information to see the enemy as a whole. Integrated all-source analysis should also inform and shape strategies to collect more intelligence.” Id. at 401. 436 SMU LAW REVIEW [Vol. 68 tem that transcends traditional governmental boundaries.”67 Post-9/11, the FISA process was also criticized as too slow and cumbersome. As described in one DOJ memo in 2006, “[t]he FISA process, by design, moves more slowly. It requires numerous lawyers, the preparation of legal briefs, approval from a Cabinet-level officer, certification from the National Security Advisor or another Senate-confirmed officer, and finally, the approval of an Article III judge.”68 However, NSA officials testified during a March 2005 report to President Bush that the FISA process had “not posed a serious obstacle to effective intelligence gathering.”</w:t>
      </w:r>
      <w:r w:rsidRPr="00627A43">
        <w:rPr>
          <w:u w:val="single"/>
        </w:rPr>
        <w:t>69 In response to the 9/11 Commission’s criticisms, as well as other criticisms of the government’s ability to predict terrorist attacks and protect the nation from other similar attacks, Congress passed the PATRIOT Act</w:t>
      </w:r>
      <w:r w:rsidRPr="00627A43">
        <w:rPr>
          <w:sz w:val="14"/>
        </w:rPr>
        <w:t xml:space="preserve"> on October 25, 2001.70 </w:t>
      </w:r>
      <w:r w:rsidRPr="00627A43">
        <w:rPr>
          <w:u w:val="single"/>
        </w:rPr>
        <w:t>The PATRIOT Act under section 203, entitled “Authority to Share Criminal Investigative Information,” broke down the wall that had been blocking the flow of information between the intelligence community and law enforcement, specifically as it pertained to the FBI</w:t>
      </w:r>
      <w:r w:rsidRPr="00627A43">
        <w:rPr>
          <w:sz w:val="14"/>
        </w:rPr>
        <w:t xml:space="preserve">.71 The National Counterterrorism Center was also created, which led to various agencies sharing and analyzing data under one roof.72 C. USA PATRIOT ACT SECTION 215: THE COLLECTION OF “METADATA” Section 215 of the PATRIOT Act, entitled “Access to Certain Business Records for Foreign Intelligence and International Terrorism Investigations,”73 made it easier for the government to collect telephony 67. 9/11 COMMISSION REPORT, supra note 33, at 400. 68. U.S. DEP’T OF JUSTICE, THE NSA PROGRAM TO DETECT AND PREVENT TERRORIST ATTACKS MYTH V. REALITY 3 (Jan. 27, 2006), available at http://www.justice.gov/opa/ documents/nsa_myth_v_reality.pdf. 69. MATTHEW M. AID, THE SECRET SENTRY: THE UNTOLD HISTORY OF THE NATIONAL SECURITY AGENCY 297 (Bloomsbury Press 2009) (during a hearing on the U.S. intelligence community’s performance against the Iraqi WMD programs). 70. PATRIOT Act, supra note 42, at sec. 203. 71. Amending FED. R. CRIM. P. 6 and 18 U.S.C.A. § 2517 (2000 &amp; Supp. 2014), Section 203(a) discussed the authority to share grand jury information, section (b) discussed the authority to share electronic, wire, and oral interception information, and section (c) discussed the authority to share foreign intelligence information. PATRIOT Act, supra note 42, at sec. 203. 72. See Exec. Order No. 13,354, 3 C.F.R. 13,354 (2004), available at http://www.gpo. gov/fdsys/pkg/CFR-2005-title3-vol1/pdf/CFR-2005-title3-vol1-eo13354.pdf; see also Intelligence Reform and Terrorism Prevention Act of 2004, Pub. L. 108-458, 118 Stat. 3638 (codified at 50 U.S.C.A. § 402 (2003 &amp; Supp. 2014)), available at http://www.nctc.gov/docs/irtpa .pdf. 73. Section 215 of the PATRIOT Act amended the “business records” provision of Title V, Section 501 of FISA. PATRIOT Act, supra note 47, at sec. 215. Section 215 was reauthorized in the USA PATRIOT Improvement and Reauthorization Act of 2005, Pub. L. No. 109-177, 120 Stat. 192, available at http://www.gpo.gov/fdsys/pkg/CRPT-109hrpt333/ pdf/CRPT-109hrpt333.pdf; see also 50 U.S.C.A. § 1861 (2014). 2015] NSA &amp; DEA Intelligence Sharing 437 metadata74 and conduct records searches.75 Metadata includes “much of the information that appears on a customer’s telephone bill: the date and time of a call, its duration, and the participating phone numbers” and can include the nature of “how the call was routed from one participant to the other through the infrastructure of the telephone companies’ networks.”76 Electronic communications metadata includes “the ‘to,’ ‘from,’ and ‘cc’ lines of an email and the email’s time and date.”77 Section 215 allows the government to obtain a secret court order requiring third parties, such as telephone companies, to hand over any records or other “tangible thing” if deemed “relevant” to an investigation “to obtain foreign intelligence information not concerning a U.S. person or to protect against international terrorism or clandestine intelligence activities.”78 To collect these records, the government must obtain a Section 215 order from the FISC.79 Under Section 215, the government can apply to the FISC to compel businesses other than companies to hand over user records as long as the records are “relevant” to a terrorist investigation.80 Section 215 data related to U.S. persons can only be passed on to the FBI or others in the IC, and the leads from the metadata are limited only 74. “Telephony metadata includes comprehensive communications routing information, including but not limited to session identifying information (e.g., originating and terminating telephone number, International Mobile Subscriber Identity (IMSI) number, International Mobile station Equipment Identity (IMEI) number, etc.), trunk identifier, telephone calling card numbers, and time and duration of call. Telephony metadata does not include the substantive content of any communication, as defined by 18 U.S.C. § 2510(8), or the name, address, or financial information of a subscriber or customer.” Doug Aamoth, Verizon, Telephony Metadata, the National Security Agency, and You, TIME, June 6, 2013, http://techland.time.com/2013/06/06/verizon-telephony-metadata-thenational-security-agency-and-you/. 75. Section 216 governs access to online activity, such as email contact information or Internet browsing histories. PATRIOT Act, supra note 42, at sec. 216. 76. PRIVACY AND CIVIL LIBERTIES OVERSIGHT BOARD, REPORT ON THE TELEPHONE RECORDS PROGRAM CONDUCTED UNDER SECTION 215 OF THE USA PATRIOT ACT AND ON THE OPERATIONS OF THE FOREIGN INTELLIGENCE SURVEILLANCE COURT 8 (Jan. 23, 2014), available at https://www.eff.org/files/2014/01/23/final_report_1-23-14.pdf. 77. Press Release, Office of the Director of National Intelligence, NEWLY DECLASSIFIED DOCUMENTS REGARDING THE NOW-DISCONTINUED NSA BULK ELECTRONIC COMMUNICATIONS METADATA PURSUANT TO SECTION 402 OF THE FOREIGN INTELLIGENCE SURVEILLANCE ACT (Aug. 11, 2014), available at http://www.dni.gov/index.php/newsroom/ press-releases/198-press-releases-2014/1099-newly-declassified-documents-regarding-thenow-discontinued-nsa-bulk-electronic-communications-metadata-pursuant-to-section-401- of-the-foreign-intelligence-surveillance-act. A now discontinued NSA program to collect bulk electronic communications metadata was authorized pursuant to Section 402 of the FISA (“PRTT provision”). “This collection was done only after the Foreign Intelligence Surveillance Court approved the government’s applications, and pursuant to court order generally lasting 90 days. NSA was not permitted to collect the content of any electronic communications.” Id. 78. PATRIOT Act, supra note 42, at sec. 215; see also BRENNAN CENTER FOR JUSTICE, ARE THEY ALLOWED TO DO THAT? A BREAKDOWN OF SELECTED GOVERNMENT SURVEILLANCE PROGRAMS 1 http://www.brennancenter.org/sites/default/files/analysis/Government%20Surveillance%20Factsheet.pdf. 79. In 2009, there were 21 Section 215 applications before the FISC; in 2012, there were 212 applications. BRENNAN CENTER FOR JUSTICE, supra 78, at 2. 80. Id. at 3. 438 SMU LAW REVIEW [Vol. 68 to counterterrorism investigations.81 Section 215 also established congressional oversight for the FISA program, requiring the DOJ to conduct an audit of the program and the “effectiveness” of Section 215 and to submit an unclassified report on the audit to the House and Senate Committees on the Judiciary and Intelligence.82 Section 215 has gone under extensive review by the Privacy and Civil Liberties Oversight Board,83 an independent agency within the executive branch, and the President’s Review Group on Intelligence and Communications Technologies.84 Various bills are currently before the House and Senate revising or eliminating the program.85 Since the telephony metadata collection program is only used for counterterrorism investigations as it pertains to U.S. persons, this data would not be passed to the DEA or other agencies investigating nonterrorism cases. D. USA PATRIOT ACT SECTION 218: EXPANDING FISA AUTHORITY Section 218 expanded the application of FISA to situations where foreign intelligence gathering was merely “a significant” purpose of the investigation rather than, as prior 1978 FISA law provided, “the sole or primary purpose.”86 Section 218 effectively destroys the wall and allows for the exchange of advice among the IC and law enforcement on FISA search and surveillances. Critics argue that adding the term “significant” will lead to overuse of the FISA process as a FISA warrant may be requested for non-foreign intelligence purposes.87 Some believe that the new standards under FISA will cause law enforcement agents to request a FISA warrant rather than attempt to obtain a more stringent Title III 81. PATRIOT Act, supra note 42, at sec. 215. 82. Id. 83. PRIVACY AND CIVIL LIBERTIES OVERSIGHT BOARD, http://www.pclob.gov/ (last visited Sept. 18, 2014). See generally LIBERTY AND SECURITY IN A CHANGING WORLD: REPORT AND RECOMMENDATIONS OF THE PRESIDENT’S REVIEW GROUP ON INTELLIGENCE AND COMMUNICATIONS TECHNOLOGIES (Dec. 12, 2013). 84. OFFICE OF THE DIRECTOR OF NATIONAL INTELLIGENCE: THE REVIEW GROUP, http://www.dni.gov/index.php/intelligence-community/review-group. See generally LIBERTY AND SECURITY IN A CHANGING WORLD: REPORT AND RECOMMENDATIONS OF THE PRESIDENT’S REVIEW GROUP ON INTELLIGENCE AND COMMUNICATIONS TECHNOLOGIES (Dec. 12, 2013). 85. See USA FREEDOM Act, H.R. 3361, 113th Cong. (2013-2014); Relevancy Act, H.R. 2603, 113th Cong. (2013-2014); Surveillance Order Reporting Act of 2013, H.R. 3035, 113th Cong. (2013-2014): FISA Court Reform Act of 2013, H.R.3228, 113th Cong. (2013- 2014); FISA Transparency and Modernization Act, H.R. 4291, 113th Cong. (2013-2014); H.Res. 590, 113th Cong. (2013-2014); FISA Accountability and Privacy Protection Act of 2013, S. 1215, 113th Cong. (2013-2014); FISA Court Reform Act of 2013, S. 1467, 113th Cong. (2013-2014); Intelligence Oversight and Surveillance Reform Act, S. 1551, 113th Cong. (2013-2014); USA FREEDOM Act, S. 1599, 113th Cong. (2013-2014); USA FREEDOM Act of 2014, S. 2685, 113th Cong. (2013-2014). 86. ELECTRONIC PRIVACY INFORMATION CENTER, http://epic.org/privacy/terrorism/ usapatriot/ (last visited Aug. 23, 2014); see also PATRIOT Act, supra note 42, at sec. 218. 87. Id. 2015] NSA &amp; DEA Intelligence Sharing 439 warrant for criminal evidence.88 In May 2002, a FISC judge held that section 218 was unconstitutional, thereby rejecting the government’s attempt to dismantle the “wall” that inhibited intelligence investigators from sharing FISA surveillance with law enforcement and prosecutors.89 However, months later, the FISA Court of Review overturned the ruling, stating “[s]o long as the government entertains a realistic option of dealing with the agent other than through criminal prosecution, it satisfies the significant purpose test.”90 The court noted the seamless nature of intelligence and law enforcement inquiries; for example, foreign intelligence information might necessarily evidence criminal conduct like espionage.91 In light of this nexus, the court wrote “a standard which punishes such cooperation could well be thought dangerous to national security.”92 The court concluded that the balance struck in the amended FISA was consistent with concerns in the 1960s and 1970s about domestic wiretapping that had led to the creation of FISA in the first place.93 Therefore “the FISA as amended is constitutional because the surveillances it authorizes are reasonable.”94 E. DISCLOSURE OF THE NSA’S TERRORIST SURVEILLANCE PROGRAM On December 16, 2005, the New York Times ran an article revealing that for four years, the NSA had monitored the communications of Americans without obtaining warrants from the FISC in violation of FISA.95 The legal authority for these wiretaps came from the executive branch and with the approval of the Department of Justice.96 Following the news article, the DOJ issued a public memorandum explaining that the program applied to communications where at least one party was located outside of the United States.97 The program was meant to focus on members of al Qaeda and affiliated groups, and interceptions would occur “if there is a reasonable basis to believe that one party to the communication is a member of al Qaeda, affiliated with al Qaeda, or a member of an organization affiliated with al Qaeda.”98 The memo also argued that the President had legal authority to authorize the NSA “terrorist surveillance program” as Commander-in-Chief and Chief Executive and that the President had “inherent authority to conduct 88. BAKER, supra note 33, at 85. 89. In re All Matters Submitted to Foreign Intelligence Surveillance Court, 218 F. Supp. 2d 611, 729 (FISA Ct. 2002). 90. In re Sealed Case, 310 F.3d 717, 735 (FISA Ct. Rev. 2002). 91. Id. at 743. 92. Id. 93. Id. at 746. 94. Id. 95. James Risen &amp; Eric Lichtblau, Bush Lets U.S. Spy on Callers Without Courts, N.Y. TIMES (Dec. 16, 2005), available at http://www.nytimes.com/2005/12/16/politics/16program .html?pagewanted=all&amp;_r=0. 96. Id. 97. U.S. DEP’T OF JUSTICE, supra note 68, at 2. 98. Id. 440 SMU LAW REVIEW [Vol. 68 warrantless surveillance to gather foreign intelligence even in peacetime.”99 Moreover, the Authorization for Use of Military Force (AUMF) passed by Congress after the September 11th attacks authorized the President to use “all necessary and appropriate military force against those nations, organizations, or persons he determines planned, authorized, committed, or aided in the terrorist attacks that occurred on September 11, 2001,” which included the authority to authorize the surveillance program.100 It was later disclosed that then-White House counsel Alberto Gonzales and DOJ lawyer John Yoo had written memos justifying the legality of these NSA surveillance programs and finding that the special needs exception to the warrant requirement applied in this set of circumstances. In his memo, John Yoo pointed to Vernonia School District 47J v. Acton, where the Court explained that a warrantless search can be constitutional “when special needs, beyond the normal need of law enforcement, make the warrant and probable-cause requirement impracticable.”101 He also explained, “the Court has found warrantless searches reasonable when there are ‘exigent circumstances,’ such as threat to the safety of law enforcement or third parties.”102 Moreover, even if the NSA’s surveillance targeted U.S. persons, including those inside the United States, the administration decided that any communication involving foreign parties made the entire communication “foreign intelligence.”103 Yoo wrote in a later memo, “unless Congress made a clear statement in FISA that it sought to restrict presidential authority to conduct warrantless searches in the national security area— which it has not—then the statute must be construed to avoid such a reading.”104 Even though Congress had intended FISA to be a check on the president’s surveillance powers,105 the administration believed the FISA process impeded the swift approach of catching terrorists if the NSA had to wait for a federal judge to issue a warrant for each and every suspect who appeared. Under the inherent powers of the President and the executive 99. Id. at 1. 100. Id. 101. Memorandum from John C. Yoo, Deputy Assistant Attorney Gen., to David S. Kris, Assoc. Deputy Attorney Gen. 2 (Sept. 25, 2001) (citing Vernonia Sch. Dist. 47J, 515 U.S. 646 (1995)), available at http://www.justice.gov/opa/documents/memoforeignsurveillanceact09252001.pdf. 102. Id. 103. Id. 104. Memorandum for the Attorney Gen. from John C. Yoo, Deputy Assistant Attorney Gen. (Nov. 2, 2001), available at http://www.justice.gov/sites/default/files/olc/legacy/ 2011/03/25/johnyoo-memo-for-ag.pdf. Matthew Aid submitted an FOIA request to the DOJ in October, 2009. In a response dated August 10, 2011, the DOJ stated that it “[was] withholding two of the documents in full pursuant to FOIA Exemptions One and Five, 5 U.S.C.A. § 552(b)(1) &amp; (5) (2007 &amp; Supp. 2014), because they are classified and are protected by the deliberative process privilege.” See Matthew Aid, FOIA Request to Justice Department, available at http://fas.org/sgp/news/2011/08/aid-olc.pdf. 105. FISA of 1978, supra note 37. 2015] NSA &amp; DEA Intelligence Sharing 441 branch,106 the NSA had the authorization to intercept Americans inside the country without a warrant as long as one party to the communication was outside the United States and the analyst reasonably suspected one party was a terrorist or an associate or member of an organization affiliated with terrorism, specifically al Qaeda.107 F. CONGRESS’S RESPONSE: THE PROTECT AMERICA ACT OF 2007 AND THE FISA AMENDMENTS ACT OF 2008 (SECTION 702) The Protect America Act was a temporary surveillance law that was enacted in 2007 and meant to expire in one year.108 The government argued in support of the bill that, changes in technology since 1978 had the effect of expanding the scope of FISA’s coverage to include intelligence collection efforts that Congress excluded from the law’s requirements. This unintended expansion of FISA’s scope meant the government, in a significant number of cases, needed to obtain a court order to collect foreign intelligence information against a target located overseas. This created an unnecessary obstacle to our Intelligence Community’s ability to gain real-time information about the intent of our enemies overseas and diverted scarce resources that would be better spent safeguarding the civil liberties of people in the United States, not foreign terrorists who wish to do us harm.109 The “changes in technology since 1978” referred to the fact that FISA statutory language had been interpreted such that if an electronic communication touched a fiber optic cable in the United States, the NSA would need a FISA warrant before it could monitor the conversation.110 This proved to be a problem with quick, real-time surveillance of a foreign target.111 The Protect America Act was designed to allow the IC to collect foreign intelligence information on targets in foreign lands without first receiving FISA court approval, as well as protect third parties from private lawsuits arising from the assistance they provide the IC.112 Thus, the IC would be able to obtain blanket authorizations (as long as targeting and minimization procedures are approved by the FISC) and not individual warrants to target non-U.S. persons reasonably believed to be located 106. Article II of the Constitution designates the president as Commander-in-Chief and gives him authority over foreign affairs. U.S. CONST. art. II, § 2, cl. 1. 107. U.S. DEP’T OF JUSTICE, supra note 68, at 2. 108. Protect America Act of 2007, Pub. L. No. 110-55, 121 Stat. 552 (codified at 50 U.S.C.A. §§ 1805a to 1805c (2003 &amp; Supp. 2014)). 109. THE WHITE HOUSE, GEORGE W. BUSH, FACT SHEET: THE PROTECT AMERICA ACT OF 2007 (Aug. 6, 2007), available at http://georgewbush-whitehouse.archives.gov/news/ releases/2007/08/20070806-5.html. 110. JAMES BAMFORD, THE SHADOW FACTORY: THE ULTRA-SECRET NSA FROM 9/11 TO THE EAVESDROPPING ON AMERICA 298 (Anchor Books, 2009). 111. Id. 112. Id. 442 SMU LAW REVIEW [Vol. 68 outside the United States.113 The FISC would review the IC procedures used to ensure that they had a reasonable basis to believe that the targets were of foreign intelligence value, and that the surveillance was not intended to target Americans.114 Unfortunately, although the Protect America Act specifically did not permit the warrantless surveillance of U.S. persons inside the United States, the fear was that “thousands, potentially hundreds of thousands, of Americans’ communications would be swept up as the NSA monitored the global telecom system.”115 The Protect America Act gave the government extraordinary surveillance powers, and thus, Congress placed its trust in the fact that the Attorney General would submit to the FISC the procedures being used so there would be some sort of outside review.116 In turn, the FISA judges had to rely on the government’s assurances that these massive new surveillances and targeting and minimization procedures were not inadvertently collecting the conversations of people they should not monitor.117 Since the Protect America Act was only to last one year, Congress passed the FISA Amendments Act of 2008118 (otherwise known as section 702 or FAA), which has been criticized as authorizing most of the powers that the Bush administration had used under its Terrorist Surveillance Program.119 Section 702 was not much different from the Protect America Act. It gave the government authority to monitor communications outside the FISA or Title III traditional warrant process and set forth “procedures for targeting certain persons outside the United States other than United States persons.”120 The Amendments stated, “[t]he Attorney General and the Director of National Intelligence may authorize jointly, for a period of up to 1 year from the effective date of the authorization, the targeting of persons reasonably believed to be located outside the United States to acquire foreign intelligence information.”121 Minimization procedures were established in the 702 programs in order to protect the privacy of U.S. persons inadvertently monitored.122 The content and identity of the U.S. person must be deleted unless (1) there is a reasonable belief the phone call between the foreign target and the U.S. 113. HARRIS, supra note 50, at 341; Protect America Act of 2007, supra note 108. 114. Id.; Protect America Act of 2007, supra note 108. 115. Id. at 341–42. 116. Id. at 342. 117. See THE WHITE HOUSE, GEORGE W. BUSH, supra note 109. 118. H.R. 6304, 110th Cong. (2007-2008), available at http://www.gpo.gov/fdsys/pkg/ BILLS-110hr6304enr/pdf/BILLS-110hr6304enr.pdf. 119. Jacob Sommer, FISA Authority and Blanket Surveillance: A Gatekeeper Without Opposition, 40 No. 3 LITIGATION, (Spring 2014), available at http://www.americanbar.org/ publications/litigation_journal/2013-14/spring/fisa_authority_and_blanket_surveillance_ gatekeeper_without_opposition.html. 120. 50 U.S.C.A. § 1881(a) (2003 &amp; Supp. 2014). 121. Id. 122. PRIVACY AND CIVIL LIBERTIES OVERSIGHT BOARD, REPORT ON THE SURVEILLANCE PROGRAM OPERATED PURSUANT TO SECTION 702 OF THE FOREIGN INTELLIGENCE SURVEILLANCE ACT (July 2, 2014), available at http://www.pclob.gov/All%20Documents/ Report%20on%20the%20Section%20702%20Program/PCLOB-Section-702-ReportPRE-RELEASE.pdf. 2015] NSA &amp; DEA Intelligence Sharing 443 person contains significant foreign intelligence, (2) the call reveals evidence of a crime, (3) the call is encrypted, or (4) the U.S. person poses a threat of serious harm to life or property.123 Therefore, the NSA was authorized to target only foreign persons in foreign countries outside the warrant process and not persons in the United States, United States persons located in foreign countries, or persons located outside the United States “if the purpose of such acquisition [wa]s to target a particular, known person reasonably believed to be in the United States.”124 </w:t>
      </w:r>
      <w:r w:rsidRPr="00627A43">
        <w:rPr>
          <w:u w:val="single"/>
        </w:rPr>
        <w:t>Moreover, the NSA must certify to the FISC that “a significant purpose of the acquisition is to obtain foreign intelligence information” rather than the previous certification that “the purpose” is to obtain foreign intelligence information</w:t>
      </w:r>
      <w:r w:rsidRPr="00627A43">
        <w:rPr>
          <w:sz w:val="14"/>
        </w:rPr>
        <w:t xml:space="preserve">.125 As with section 215’s telephone metadata collection program, there are critics of section 702. Most of the criticisms focus on 702’s minimization and targeting procedures and the perceived lack of enforcement of these procedures. The concern is that Americans’ conversations are routinely being collected and inadvertently being analyzed. Contrary to their concerns with section 215, the Privacy and Civil Liberties Oversight Board and President’s Review Group have found the 702 program to be legal, relatively effective, and valuable.126 III. THE RELATIONSHIP BETWEEN THE NSA AND THE DEA AND “PARALLEL CONSTRUCTION” After the initial Snowden disclosures in June 2013, a series of articles came out expanding on the impact the NSA intercepts had on other law enforcement agencies. On August 5, 2013, Reuters published an article indicating that law enforcement agencies such as the DEA were using NSA intercepts,127 wiretaps by foreign governments, court-approved domestic wiretaps, and phone log databases to initiate criminal investigations.128 The article used the acronym “DICE” to refer to a phone log and Internet data database, which is said to contain approximately one billion records which were gathered legally by the DEA through “subpoenas, arrests and search warrants nationwide.”129 It is used so that law enforcement agents can “connect the dots” and make connections between targets of investigations.130 123. Id. 124. 50 U.S.C.A. § 1881a(b)(1-4) (2003 &amp; Supp. 2014). 125. Id. § 1881a(g)(2)(A)(v) (2003 &amp; Supp. 2014) (emphasis added). 126. LIBERTY AND SECURITY IN A CHANGING WORLD, supra note 83. 127. The Reuters article did not reveal whether the intercepts came from the FISA warrant process and/or Section 702 programs and/or Executive Order 12,333. The section 215 bulk collection telephony metadata would not be considered a source as that program deals only with metadata and any U.S. person information can only be used in counterterrorism investigations. 128. Shiffman &amp; Cooke, supra note 2. 129. Id. 130. Id. 444 SMU LAW REVIEW [Vol. 68 According to Reuters, initial information derived from the previously mentioned sources is effectively “scrubbed” at a central location called the Special Operations Division (SOD) before being sent out to field agents with the DEA, Internal Revenue Service, FBI, and Homeland Security.131 The SOD’s main function is to act as the central coordinator for multi-jurisdictional and international investigations, “connecting agents in separate cities who may be unwittingly investigating the same target and making sure undercover agents don’t accidentally try to arrest each other.”132 </w:t>
      </w:r>
      <w:r w:rsidRPr="00627A43">
        <w:rPr>
          <w:u w:val="single"/>
        </w:rPr>
        <w:t>Reuters uncovered internal DEA PowerPoint presentation slides which encouraged “agents to omit the SOD’s involvement [in the collection of tips] from investigative reports, affidavits, discussions with prosecutors and courtroom testimony. Agents are instructed to then use ‘normal investigative techniques to recreate the information provided by the SOD</w:t>
      </w:r>
      <w:r w:rsidRPr="00627A43">
        <w:rPr>
          <w:sz w:val="14"/>
        </w:rPr>
        <w:t>.’</w:t>
      </w:r>
      <w:r w:rsidRPr="00627A43">
        <w:rPr>
          <w:u w:val="single"/>
        </w:rPr>
        <w:t>”133 Normal investigative techniques would include “independent sources [such] as investigative files, subscriber and toll requests, physical surveillance, wire intercepts, and confidential source information</w:t>
      </w:r>
      <w:r w:rsidRPr="00627A43">
        <w:rPr>
          <w:sz w:val="14"/>
        </w:rPr>
        <w:t xml:space="preserve">.”134 </w:t>
      </w:r>
      <w:r w:rsidRPr="00627A43">
        <w:rPr>
          <w:u w:val="single"/>
        </w:rPr>
        <w:t>The practice of taking a classified tip, which SOD prefers not to be used as evidence, and conducting a separate investigation and developing independent evidence that would be admissible at trial has been called “parallel construction</w:t>
      </w:r>
      <w:r w:rsidRPr="00627A43">
        <w:rPr>
          <w:sz w:val="14"/>
        </w:rPr>
        <w:t>.”135 Reuters found DEA sources that said, “Parallel construction is a law enforcement technique we use every day . . . it’s decades old, a bedrock concept.”136 Since this disclosure, defense attorneys and others have argued that “</w:t>
      </w:r>
      <w:r w:rsidRPr="00627A43">
        <w:rPr>
          <w:u w:val="single"/>
        </w:rPr>
        <w:t>parallel construction” violates a defendant’s constitutional rights to a fair trial and to confront witnesses against him/her, and violates pretrial discovery rules by burying evidence that could prove useful to criminal defendants</w:t>
      </w:r>
      <w:r w:rsidRPr="00627A43">
        <w:rPr>
          <w:sz w:val="14"/>
        </w:rPr>
        <w:t xml:space="preserve">.137 </w:t>
      </w:r>
      <w:r w:rsidRPr="00627A43">
        <w:rPr>
          <w:u w:val="single"/>
        </w:rPr>
        <w:t>By circumventing court procedures for weighing whether sensitive, classified, or FISA evidence must be disclosed to a defendant, the practice of “parallel construction” prevents the defendant from knowing about evidence that might be exculpatory and arguably prevents an opportunity to challenge the accuracy of the investigation. It also misleads the court</w:t>
      </w:r>
      <w:r w:rsidRPr="00627A43">
        <w:rPr>
          <w:sz w:val="14"/>
        </w:rPr>
        <w:t>.</w:t>
      </w:r>
      <w:r w:rsidRPr="00627A43">
        <w:rPr>
          <w:u w:val="single"/>
        </w:rPr>
        <w:t>138 If defendants are not informed as to how an investigation began, “they cannot know to ask to review potential sources of exculpatory evidence—information that could reveal entrapment</w:t>
      </w:r>
      <w:r w:rsidRPr="00627A43">
        <w:rPr>
          <w:sz w:val="14"/>
        </w:rPr>
        <w:t>, mis</w:t>
      </w:r>
    </w:p>
    <w:p w14:paraId="698D9325" w14:textId="77777777" w:rsidR="00291586" w:rsidRPr="00627A43" w:rsidRDefault="00291586" w:rsidP="00291586">
      <w:pPr>
        <w:rPr>
          <w:sz w:val="14"/>
        </w:rPr>
      </w:pPr>
    </w:p>
    <w:p w14:paraId="7752E59A" w14:textId="77777777" w:rsidR="00291586" w:rsidRPr="00627A43" w:rsidRDefault="00291586" w:rsidP="00291586">
      <w:pPr>
        <w:rPr>
          <w:rFonts w:asciiTheme="minorHAnsi" w:hAnsiTheme="minorHAnsi"/>
        </w:rPr>
      </w:pPr>
    </w:p>
    <w:p w14:paraId="4EEB1893" w14:textId="4DBAB718" w:rsidR="00291586" w:rsidRPr="00627A43" w:rsidRDefault="00291586" w:rsidP="00291586">
      <w:pPr>
        <w:pStyle w:val="Heading3"/>
      </w:pPr>
      <w:r w:rsidRPr="00627A43">
        <w:t>2NC – Parallel Construction Circumvention</w:t>
      </w:r>
    </w:p>
    <w:p w14:paraId="423F4C1E" w14:textId="24EA632A" w:rsidR="00291586" w:rsidRPr="00627A43" w:rsidRDefault="00291586" w:rsidP="00291586">
      <w:pPr>
        <w:pStyle w:val="Heading4"/>
      </w:pPr>
      <w:r w:rsidRPr="00627A43">
        <w:t xml:space="preserve">The FBI and NSA consistently use parallel construction, especially true for surveillance </w:t>
      </w:r>
    </w:p>
    <w:p w14:paraId="1157E874" w14:textId="77777777" w:rsidR="00291586" w:rsidRPr="00627A43" w:rsidRDefault="00291586" w:rsidP="00291586">
      <w:r w:rsidRPr="00627A43">
        <w:rPr>
          <w:rStyle w:val="Style13ptBold"/>
        </w:rPr>
        <w:t>St.Vincent 18</w:t>
      </w:r>
      <w:r w:rsidRPr="00627A43">
        <w:t xml:space="preserve">, Sarah St.Vincent, was CDT’s Human Rights and Surveillance Fellow, served as a short-term clerk for Judges Xue Hanqin and Giorgio Gaja of the International Court of Justice, she worked as a staff lawyer and Skadden Fellow at the Advice on Individual Rights in Europe (“AIRE”) Centre in London, where she provided legal advice and representation to clients under EU law and the European Convention on Human, 1-9-18, “Dark Side”, Human Rights Watch, </w:t>
      </w:r>
      <w:hyperlink r:id="rId265" w:anchor="9217" w:history="1">
        <w:r w:rsidRPr="00627A43">
          <w:rPr>
            <w:rStyle w:val="Hyperlink"/>
          </w:rPr>
          <w:t>https://www.hrw.org/report/2018/01/09/dark-side/secret-origins-evidence-us-criminal-cases#9217</w:t>
        </w:r>
      </w:hyperlink>
    </w:p>
    <w:p w14:paraId="747D5D8A" w14:textId="77777777" w:rsidR="00291586" w:rsidRPr="00627A43" w:rsidRDefault="00291586" w:rsidP="00291586">
      <w:pPr>
        <w:rPr>
          <w:sz w:val="16"/>
        </w:rPr>
      </w:pPr>
      <w:r w:rsidRPr="00627A43">
        <w:rPr>
          <w:u w:val="single"/>
        </w:rPr>
        <w:t>Interviews and documentary research conducted by Human Rights Watch regarding the current practice of parallel construction indicate that the technique may be common.</w:t>
      </w:r>
      <w:r w:rsidRPr="00627A43">
        <w:rPr>
          <w:sz w:val="16"/>
        </w:rPr>
        <w:t xml:space="preserve"> Evidence further suggests that </w:t>
      </w:r>
      <w:r w:rsidRPr="00627A43">
        <w:rPr>
          <w:u w:val="single"/>
        </w:rPr>
        <w:t>a range of federal agencies may be employing it to conceal a variety of intelligence and law enforcement sources, in some instances including warrantless surveillance.</w:t>
      </w:r>
      <w:r w:rsidRPr="00627A43">
        <w:rPr>
          <w:sz w:val="16"/>
        </w:rPr>
        <w:t xml:space="preserve"> A. Federal Agencies that Request or Carry Out Parallel Construction 1. Agencies Other Than the DEA </w:t>
      </w:r>
      <w:r w:rsidRPr="00627A43">
        <w:rPr>
          <w:u w:val="single"/>
        </w:rPr>
        <w:t>While</w:t>
      </w:r>
      <w:r w:rsidRPr="00627A43">
        <w:rPr>
          <w:sz w:val="16"/>
        </w:rPr>
        <w:t xml:space="preserve"> </w:t>
      </w:r>
      <w:r w:rsidRPr="00627A43">
        <w:rPr>
          <w:u w:val="single"/>
        </w:rPr>
        <w:t xml:space="preserve">the DEA and its SOD have been the focus of much of the public attention regarding parallel construction, and while parallel construction in the context of drug investigations may be frequent, Human Rights Watch’s research suggests that other federal agencies also employ the technique. </w:t>
      </w:r>
      <w:r w:rsidRPr="00627A43">
        <w:rPr>
          <w:sz w:val="16"/>
        </w:rPr>
        <w:t xml:space="preserve">In particular, </w:t>
      </w:r>
      <w:r w:rsidRPr="00627A43">
        <w:rPr>
          <w:u w:val="single"/>
        </w:rPr>
        <w:t>a search of a major legal database using terms associated with</w:t>
      </w:r>
      <w:r w:rsidRPr="00627A43">
        <w:rPr>
          <w:sz w:val="16"/>
        </w:rPr>
        <w:t xml:space="preserve"> pretextual traffic stops (a </w:t>
      </w:r>
      <w:r w:rsidRPr="00627A43">
        <w:rPr>
          <w:u w:val="single"/>
        </w:rPr>
        <w:t>parallel construction</w:t>
      </w:r>
      <w:r w:rsidRPr="00627A43">
        <w:rPr>
          <w:sz w:val="16"/>
        </w:rPr>
        <w:t xml:space="preserve"> technique, although not the only one) </w:t>
      </w:r>
      <w:r w:rsidRPr="00627A43">
        <w:rPr>
          <w:u w:val="single"/>
        </w:rPr>
        <w:t>revealed references in published US federal and state court opinions to requests for such stops by—or to conceal the investigations of—entities other than the DEA.[48] These include the FBI</w:t>
      </w:r>
      <w:r w:rsidRPr="00627A43">
        <w:rPr>
          <w:sz w:val="16"/>
        </w:rPr>
        <w:t xml:space="preserve">,[49] Immigration and Customs Enforcement (“ICE”)[50] and its Homeland Security Investigations unit,[51] and the Bureau of Alcohol, Tobacco, Firearms and Explosives (“ATF”).[52] Meanwhile, Reuters has reported that an Internal Revenue Service (“IRS”) manual available to the agency’s personnel between 2005 and 2007 contained an entry describing parallel construction and instructing personnel to use various methods to “recreate”—and thereby avoid disclosing—information provided by the DEA’s SOD.[53] </w:t>
      </w:r>
      <w:r w:rsidRPr="00627A43">
        <w:rPr>
          <w:u w:val="single"/>
        </w:rPr>
        <w:t>The FBI has also used non-disclosure agreements to direct local police departments to employ “additional and independent investigative means and methods” to avoid revealing the collection of telephone-related metadata using cell-site simulators</w:t>
      </w:r>
      <w:r w:rsidRPr="00627A43">
        <w:rPr>
          <w:sz w:val="16"/>
        </w:rPr>
        <w:t xml:space="preserve"> </w:t>
      </w:r>
      <w:r w:rsidRPr="00627A43">
        <w:rPr>
          <w:u w:val="single"/>
        </w:rPr>
        <w:t>(commonly known as “Stingrays</w:t>
      </w:r>
      <w:r w:rsidRPr="00627A43">
        <w:rPr>
          <w:sz w:val="16"/>
        </w:rPr>
        <w:t xml:space="preserve">” after the brand name of one type of equipment used for this purpose).[54] Cell-site simulators behave like mock cellular phone towers, deceiving mobile telephones in the vicinity into connecting and sharing information with them as if they were real towers.[55] The technology is reportedly “capable of intercepting data from hundreds of people’s cellphones at a time,” and the constitutionality of using it without a warrant remained open to debate at the time of publication.[56] Additionally, </w:t>
      </w:r>
      <w:r w:rsidRPr="00627A43">
        <w:rPr>
          <w:u w:val="single"/>
        </w:rPr>
        <w:t>case records and government documents suggest that the executive branch may have engaged in parallel construction in at least some cases involving NSA surveillance. For example, a 2009 report by several government offices of inspectors general (made publicly available in 2015) found that, beginning in 2003, a special FBI team was assigned to share information from a classified NSA surveillance program codenamed Stellar Wind with their colleagues at the Bureau “without disclosing that the NSA was the source of the information or how the NSA acquired the information</w:t>
      </w:r>
      <w:r w:rsidRPr="00627A43">
        <w:rPr>
          <w:sz w:val="16"/>
        </w:rPr>
        <w:t xml:space="preserve">.”[57] When sharing the information, the team instructed recipients that it could not be “incorporated into any … court proceeding.”[58] </w:t>
      </w:r>
    </w:p>
    <w:p w14:paraId="087A6834" w14:textId="77777777" w:rsidR="00291586" w:rsidRPr="00627A43" w:rsidRDefault="00291586" w:rsidP="00291586">
      <w:pPr>
        <w:rPr>
          <w:sz w:val="16"/>
        </w:rPr>
      </w:pPr>
    </w:p>
    <w:p w14:paraId="5AFC4A1D" w14:textId="77777777" w:rsidR="00291586" w:rsidRPr="00627A43" w:rsidRDefault="00291586" w:rsidP="00291586">
      <w:pPr>
        <w:rPr>
          <w:rFonts w:asciiTheme="minorHAnsi" w:hAnsiTheme="minorHAnsi"/>
        </w:rPr>
      </w:pPr>
    </w:p>
    <w:p w14:paraId="1BB40F5B" w14:textId="77777777" w:rsidR="00291586" w:rsidRPr="00627A43" w:rsidRDefault="00291586" w:rsidP="00291586">
      <w:pPr>
        <w:pStyle w:val="Heading4"/>
      </w:pPr>
      <w:r w:rsidRPr="00627A43">
        <w:t>It’s impossible to stop parallel construction, sometimes even prosecutors don’t know</w:t>
      </w:r>
    </w:p>
    <w:p w14:paraId="65BDE136" w14:textId="77777777" w:rsidR="00291586" w:rsidRPr="00627A43" w:rsidRDefault="00291586" w:rsidP="00291586">
      <w:r w:rsidRPr="00627A43">
        <w:rPr>
          <w:rStyle w:val="Style13ptBold"/>
        </w:rPr>
        <w:t>St.Vincent 18</w:t>
      </w:r>
      <w:r w:rsidRPr="00627A43">
        <w:t xml:space="preserve">, Sarah St.Vincent, was CDT’s Human Rights and Surveillance Fellow, served as a short-term clerk for Judges Xue Hanqin and Giorgio Gaja of the International Court of Justice, she worked as a staff lawyer and Skadden Fellow at the Advice on Individual Rights in Europe (“AIRE”) Centre in London, where she provided legal advice and representation to clients under EU law and the European Convention on Human, 1-9-18, “Dark Side”, Human Rights Watch, </w:t>
      </w:r>
      <w:hyperlink r:id="rId266" w:anchor="9217" w:history="1">
        <w:r w:rsidRPr="00627A43">
          <w:rPr>
            <w:rStyle w:val="Hyperlink"/>
          </w:rPr>
          <w:t>https://www.hrw.org/report/2018/01/09/dark-side/secret-origins-evidence-us-criminal-cases#9217</w:t>
        </w:r>
      </w:hyperlink>
    </w:p>
    <w:p w14:paraId="4075B593" w14:textId="77777777" w:rsidR="00291586" w:rsidRPr="00627A43" w:rsidRDefault="00291586" w:rsidP="00291586">
      <w:pPr>
        <w:rPr>
          <w:sz w:val="16"/>
        </w:rPr>
      </w:pPr>
      <w:r w:rsidRPr="00627A43">
        <w:rPr>
          <w:sz w:val="16"/>
        </w:rPr>
        <w:t xml:space="preserve">In some cases, the government has acknowledged in court proceedings that officers conducted a pretextual traffic stop to prevent suspects from realizing at initial stages that information had been obtained from a particular source. In other cases, however, </w:t>
      </w:r>
      <w:r w:rsidRPr="00627A43">
        <w:rPr>
          <w:u w:val="single"/>
        </w:rPr>
        <w:t xml:space="preserve">defense attorneys who have suspected that the government has employed some form of parallel construction to conceal an investigative technique have struggled to compel the prosecution to disclose whether this had in fact occurred; this is especially true where the attorneys argue that an intelligence source may have been involved. </w:t>
      </w:r>
      <w:r w:rsidRPr="00627A43">
        <w:rPr>
          <w:sz w:val="16"/>
        </w:rPr>
        <w:t xml:space="preserve">Human Rights Watch’s research suggests that except in cases where the government—acting on its own initiative—chooses to reveal that it has engaged in parallel construction, </w:t>
      </w:r>
      <w:r w:rsidRPr="00627A43">
        <w:rPr>
          <w:u w:val="single"/>
        </w:rPr>
        <w:t xml:space="preserve">defendants currently face a low likelihood of being able to find out whether officials have sought to create a “firebreak in the evidentiary trail.”[159] </w:t>
      </w:r>
      <w:r w:rsidRPr="00627A43">
        <w:rPr>
          <w:sz w:val="16"/>
        </w:rPr>
        <w:t xml:space="preserve">A. Prosecution Resistance to Defense Motions Our review of relevant court documents indicates that </w:t>
      </w:r>
      <w:r w:rsidRPr="00627A43">
        <w:rPr>
          <w:u w:val="single"/>
        </w:rPr>
        <w:t xml:space="preserve">when defendants make motions to find out whether the government has concealed the true origins of information in their cases, the prosecution rarely answers in a straightforward manner. Instead, prosecutors deploy arguments that prevent defendants from learning definitively whether intelligence or other undisclosed information or sources were used in the investigation. </w:t>
      </w:r>
      <w:r w:rsidRPr="00627A43">
        <w:rPr>
          <w:sz w:val="16"/>
        </w:rPr>
        <w:t xml:space="preserve">1. Arguing that the defendant is merely speculating </w:t>
      </w:r>
      <w:r w:rsidRPr="00627A43">
        <w:rPr>
          <w:u w:val="single"/>
        </w:rPr>
        <w:t>In several cases Human Rights Watch examined, the prosecution described the defendant’s efforts to question whether undisclosed sources or information may have been used in his or her case as “speculation” or a “fishing expedition”—without ever providing a definitive “yes” or “no.”</w:t>
      </w:r>
      <w:r w:rsidRPr="00627A43">
        <w:rPr>
          <w:sz w:val="16"/>
        </w:rPr>
        <w:t xml:space="preserve"> </w:t>
      </w:r>
      <w:r w:rsidRPr="00627A43">
        <w:rPr>
          <w:u w:val="single"/>
        </w:rPr>
        <w:t>This places the burden of justifying the question on the defense attorneys, who are unlikely to be able to validate even reasonable suspicions that secret activities lie behind the investigation of their client.</w:t>
      </w:r>
      <w:r w:rsidRPr="00627A43">
        <w:rPr>
          <w:sz w:val="16"/>
        </w:rPr>
        <w:t xml:space="preserve"> While this response may be a common one to defense motions in criminal cases, it takes on a particular significance in light of reports that </w:t>
      </w:r>
      <w:r w:rsidRPr="00627A43">
        <w:rPr>
          <w:u w:val="single"/>
        </w:rPr>
        <w:t>government agencies may intentionally avoid telling prosecutors that they engaged in sensitive investigative techniques</w:t>
      </w:r>
      <w:r w:rsidRPr="00627A43">
        <w:rPr>
          <w:sz w:val="16"/>
        </w:rPr>
        <w:t xml:space="preserve">[160], as well as the clear difficulties defendants face in obtaining and offering any evidence about classified programs or other activities the government has deliberately sought to conceal. In United States v. Syed Ali, for example, the attorney for a Texas defendant who was accused of selling synthetic marijuana at his smoke shop pointed out in a motion that “[t]he government has provided voluminous discovery [i.e., evidence] in this case, but none that illuminates how the investigation began.”[161] The attorney suspected that the government had relied on undisclosed FISA surveillance, since the FBI had originally included the defendant in an investigation related to a suspected terrorism offense (something with which he was never charged) and since one of his co-defendants had communicated with people abroad.[162] Without directly affirming or denying that such surveillance had taken place, the prosecution described the attorney’s request as “an impermissible speculative fishing expedition.”[163] </w:t>
      </w:r>
      <w:r w:rsidRPr="00627A43">
        <w:rPr>
          <w:u w:val="single"/>
        </w:rPr>
        <w:t>Very similar language—and the same lack of an explicit affirmation or denial—has appeared in prosecution responses in several other federal cases around the country.[164] While to some extent this wording is based on prior US judicial decisions[165], it also appears to reflect a consistent tactical choice by prosecutors to avoid having to find out or disclose whether intelligence surveillance or other previously undisclosed methods were employed in an investigation. Prosecutors sometimes argue that the defense should be required to produce factual materials to support efforts to uncover any parallel construction to lift its inquiry beyond the realm of “speculation.”</w:t>
      </w:r>
      <w:r w:rsidRPr="00627A43">
        <w:rPr>
          <w:sz w:val="16"/>
        </w:rPr>
        <w:t xml:space="preserve"> For example, in Ali, the prosecution argued that “[t]he defendant does not offer a scintilla of evidence that these FISA intercepts exist.”[166] Another illustration is United States v. Collins, a case stemming from distributed denial of service (“DDoS”) attacks staged by the activist network Anonymous. Prosecutors noted that a defendant “sought to compel the Government to produce information from the intelligence community allegedly related to this case that he claimed could possibly exist. However, neither in his written motion nor in the oral argument … did the Defendant establish that this information did in fact exist.”[167] Defendants have sometimes sought to reply to these arguments by highlighting circumstances or evidence suggesting that their concerns are more than merely speculative. For example, Jessica Carmichael, one of the defense attorneys in Collins, referred to NSA documents leaked by Snowden referring to operations against Anonymous.[168] In Ali, the defense attorney noted that his client had initially been the subject of a terrorism investigation.[169] </w:t>
      </w:r>
      <w:r w:rsidRPr="00627A43">
        <w:rPr>
          <w:u w:val="single"/>
        </w:rPr>
        <w:t>A more fundamental problem is that even where the defense has reason to suspect intelligence surveillance lies behind a case, the classified nature of these activities leaves no choice but to guess</w:t>
      </w:r>
      <w:r w:rsidRPr="00627A43">
        <w:rPr>
          <w:sz w:val="16"/>
        </w:rPr>
        <w:t xml:space="preserve">. Then-federal public defender Todd Watson explained in a hearing in Collins that while the defense possessed leaked information suggesting that one of the NSA’s known intelligence-sharing partners had taken a direct interest in Anonymous, any further information “presumably … is all top secret. Right?” He concluded, “The only way we get this information is if the Court orders a review and requires [the US intelligence] agencies to provide it to us.”[170] In Ali, </w:t>
      </w:r>
      <w:r w:rsidRPr="00627A43">
        <w:rPr>
          <w:u w:val="single"/>
        </w:rPr>
        <w:t>the prosecution suggested that if courts allow defendants to compel prosecutors to check and see whether undisclosed surveillance was involved in an investigation, “every court” could be faced with the burden of uncovering such surveillance</w:t>
      </w:r>
      <w:r w:rsidRPr="00627A43">
        <w:rPr>
          <w:sz w:val="16"/>
        </w:rPr>
        <w:t xml:space="preserve">, even if it was only distantly involved in an investigation.[171] In an interview with Human Rights Watch, Ali’s defense attorney Simon Azar-Farr described this as “one of those ‘scare’ arguments.”[172] He suggested that judges could take the facts of the case into account in deciding whether to order the prosecution to carry out such a check.[173] Carmichael, a defense attorney in Collins, similarly suggested that a judge could take into account any unusual circumstances surrounding the origin of a case even if the defense lacks “concrete evidence” that an undisclosed source was involved.[174] She noted that a judge would not necessarily need to order the prosecution to approach every relevant federal agency at once, but could ask it to take the inquiry one step at a time—“Let’s ask these five questions first, and then we’ll go farther if we need to.”[175] During a hearing in Collins, defense attorney John Kiyonaga stated: “Every single agency pertinent to this request has offices that are dedicated to nothing but liaison with other government agencies. There are procedures in place for receiving and answering questions, it’s simply a matter of directing an inquiry to the pertinent agencies and seeing it responded to.”[176] In an interview with Human Rights Watch, Robert Litt, the former ODNI general counsel, suggested that defendants should at least need to make an “affirmative showing” that intelligence surveillance may have been used in their cases in order to compel the prosecution to check with the intelligence agencies about this (a logic that would presumably extend to other undisclosed sources or methods).[177] Litt expressed a sense that “people are frustrated at an inability to use ordinary legal processes to challenge surveillance, and are looking to use the criminal cases as a way of opening the door to overall challenges of surveillance that they’re not otherwise able to bring,” adding, “I don’t think that is an appropriate function of a criminal case. The purpose of a criminal case is to determine the guilt or innocence of a criminal defendant.”[178] By contrast, Carmichael told Human Rights Watch that while “I don’t think the defendant needs to know necessarily every detail of the investigatory process,” he or she does have a right to know how the case against him or her began.[179] “It’s a constitutional principle,” she said. “We have the right to challenge evidence that’s presented in court,” which includes need to be able to challenge any unlawfully gathered evidence.[180] Azar-Farr told Human Rights Watch: It’s very straightforward. Every judge in this country knows it, every prosecutor knows it, and either they are too gutless to admit this or to hold the government’s feet to the fire…. Every judge should know that when people are gathered and a citizen is accused in his courtroom, the case is not about the judge or the prosecutor or the courtroom deputy or the building itself. It’s only about the citizen accused. We’re all here, every one of us, in order to ensure that the Constitution is upheld.… You would think that a judge would want to say, “Hey, there is sufficient information in a given case that I now believe that there’s a question about this evidence, and before I go forward, I want to make sure that none of this information has come from an intelligence-gathering operation.”[181] In an unusual success for the defense, Judge Liam O’Grady pressed the prosecution in Collins to justify its refusal to approach the intelligence agencies, saying: [W]hy is it so difficult for the Government to put a lead out to NSA which should, as I understand it, have information from the other intelligence agencies, just to say, was anybody involved in an undercover capacity in these [online] chats during this period of time with this group of defendants concerning these pending [DDoS] attacks? Why can’t you do that? You’re acting like this is climbing Mount Everest.[182] The prosecution agreed to make an initial inquiry with the intelligence agencies about a specific matter, although the case was largely resolved shortly afterward through plea bargains (and the dropping of charges against one defendant).[183] 2. Suggesting that the evidence would not be relevant or discoverable </w:t>
      </w:r>
      <w:r w:rsidRPr="00627A43">
        <w:rPr>
          <w:u w:val="single"/>
        </w:rPr>
        <w:t>In some cases, the government has resisted motions for the disclosure of unrevealed investigative techniques by suggesting that any information would not be “relevant” or “discoverable.”</w:t>
      </w:r>
      <w:r w:rsidRPr="00627A43">
        <w:rPr>
          <w:sz w:val="16"/>
        </w:rPr>
        <w:t xml:space="preserve"> When making these arguments, it has sometimes relied on its own interpretation of Rule 16 of the Federal Rules of Criminal Procedure. </w:t>
      </w:r>
      <w:r w:rsidRPr="00627A43">
        <w:rPr>
          <w:u w:val="single"/>
        </w:rPr>
        <w:t>That rule requires it to disclose to the defense “any relevant written or recorded statement by the defendant” that is in its possession</w:t>
      </w:r>
      <w:r w:rsidRPr="00627A43">
        <w:rPr>
          <w:sz w:val="16"/>
        </w:rPr>
        <w:t xml:space="preserve"> (including e-mails or recorded telephone calls, for example), </w:t>
      </w:r>
      <w:r w:rsidRPr="00627A43">
        <w:rPr>
          <w:u w:val="single"/>
        </w:rPr>
        <w:t xml:space="preserve">and to allow the inspection of other items within its possession that are “material to preparing the defense.”[184] </w:t>
      </w:r>
      <w:r w:rsidRPr="00627A43">
        <w:rPr>
          <w:sz w:val="16"/>
        </w:rPr>
        <w:t xml:space="preserve">For example, in United States v. Daoud, the prosecution argued in 2013 (quoting prior case law) that it was not required to “divulge every possible shred of evidence that could conceivably benefit the defendant” and that under Rule 16, Daoud needed to be able to show that the evidence he sought would “significantly alter the quantum of proof in his favor.”[185] In United States v. Lara, a federal drug prosecution in California, the defense moved in 2013 for the disclosure of DEA administrative subpoenas that it was concerned might have been used to obtain more types of cell-phone metadata than the government had revealed, or to conceal other surveillance activities.[186] Prosecutor S. Waqar Hasib refused, telling Judge Elizabeth Laporte: “My response is quite simple. We have to draw the line somewhere. We do not have open-file discovery,” and “I don’t see anything in [the subpoenas] that could conceivably be construed as Brady [exculpatory] material. And therefore, I’m not going to turn them over.”[187] Judge Laporte ultimately permitted the prosecution to withhold the subpoenas, saying, “I don’t think, so far, there’s any showing in this instance” that the government had “hidden the means by which they derived something.” However, she added, “I have to say that I wonder.”[188] The judge’s discomfort with the prospect of parallel construction was clear, even though she characterized the issue as not arising directly in the case before her: “I have to say … I mean, I’m very disturbed by reports that say, you know, get the information one way, and then replicate it, and don’t tell the Court how you originally got it. I think that’s wrong.”[189] In a striking exchange, </w:t>
      </w:r>
      <w:r w:rsidRPr="00627A43">
        <w:rPr>
          <w:u w:val="single"/>
        </w:rPr>
        <w:t xml:space="preserve">the prosecutor then explicitly defended the practice of parallel construction, even where the government has used it to conceal an investigative technique that it knows may be illegal: </w:t>
      </w:r>
      <w:r w:rsidRPr="00627A43">
        <w:rPr>
          <w:sz w:val="16"/>
        </w:rPr>
        <w:t xml:space="preserve">Hasib: I think there are two situations that Your Honor has described. One is where you have an affidavit that’s presented to a Magistrate or a District Court Judge, in which a source of information is, in fact, something other than what we purport it to be. That’s one situation. The Court: Right. Hasib: That’s one situation. And in that situation, I share the Court's concern. That would be a problem. The other situation, where the Government uses some sort of investigative technique, and then decides to use another investigative technique to re-create what they found the first time—that, I think, is an entirely different scenario. The Court: It is a different scenario, but it shares some of the same concerns, depending—especially if it were some of the same concerns, depending—especially if it were for the purpose of keeping from the Court something of questionable legality. In other words, it might well be that, you know, you want to protect some informant as much as possible; and you don’t want to cite Informant 1; and you'd rather cite Informant 2. They’re both valid sources. There wasn’t a contradiction between them, or something like that. That probably wouldn’t get you Brady. But if, you know, there was an illegal search, for example, followed by a legal search, but that was only obtained because now that you had the illegal search, you knew something about that, that would be a concern to the Court. Mr. Hasib: Your Honor, I respectfully – The Court: And that is the fruit of the poisonous tree, potentially. Mr. Hasib: I respectfully dispute that point…. I think the second scenario that Your Honor described would be the independent-source doctrine, which I think has been well established in the Supreme Court precedent and Ninth Circuit precedent. And that, I think, I have much less concern – in fact, I don’t have any concern about that.[190] In United States v. Thomas, a federal terrorism-related case in Pennsylvania, defense attorney Andrew Dalack pointed out to the judge: “The problem, Your Honor, in a nutshell, is this. The Government wants to have it both ways. It wants to be able to on the front end, at the very beginning of an investigation, be able to utilize all of the tools at its disposal”—tools including warrantless intelligence surveillance powers.[191] Referring to government desires to remove limits on information-sharing between law enforcement and intelligence bodies (including a bureaucratic “wall” imposed on the sharing of FISA material prior to the September 11 attacks), he continued: The Government wants to be able to essentially not have this wall between foreign intelligence gathering and then gathering of evidence in the course of a criminal prosecution. But then on the back end, to the detriment of the defendant, Ms. Thomas, the Government wants to resurrect this arbitrary wall between evidence gleaned for strictly foreign intelligence purposes versus evidence gleaned for the purposes of a criminal prosecution. The Government is not entitled to make arbitrary one-sided, self-serving determinations about whether its evidence is admissible.[192] 3. Maintaining that the evidence is not in the possession of the prosecution team As noted above, the US Supreme Court established in Brady v. Maryland that due process requires the prosecution to disclose evidence that is “favorable” to the defendant.[193] The court later clarified that this obligation includes a “duty to learn” of any such evidence “known to the others acting on the government’s behalf in the case, including the police.”[194] Despite this “duty to learn,” in several cases examined by Human Rights Watch, </w:t>
      </w:r>
      <w:r w:rsidRPr="00627A43">
        <w:rPr>
          <w:u w:val="single"/>
        </w:rPr>
        <w:t xml:space="preserve">prosecutors resisted defense motions seeking to compel the disclosure of any use of intelligence-derived information in their cases by maintaining that the intelligence agencies were not part of the “prosecution team”; they argued that the prosecution therefore should not be required to make inquiries about those agencies’ actions. </w:t>
      </w:r>
      <w:r w:rsidRPr="00627A43">
        <w:rPr>
          <w:sz w:val="16"/>
        </w:rPr>
        <w:t xml:space="preserve">For example, in United States v. Alexander, a federal drug case in Illinois, the prosecution told the court in 2013 that it had “no reason to believe” any evidence in the case had been obtained from NSA surveillance or SOD leads and insisted that the Supreme Court “has never imposed a responsibility for information not in the government’s [meaning the prosecution’s] possession, but in the possession of agencies which were not acting on the government’s behalf in the case.”[195] Three years later, in a domestic terrorism prosecution arising from the armed occupation of an Oregon wildlife refuge by right-wing activists (United States v. Bundy), prosecutors similarly avoided affirming or denying that intelligence-derived evidence had been employed in the investigation, writing that there was “nothing to indicate” that intelligence sources had been used. They added, “Nor have [the] defendants made the showing necessary to require the government to do anything further” under the relevant statute.[196] In a 2014 motion in United States v. Simmons, a federal homicide and drug case in New York, prosecutors stated flatly that “the National Security Agency … is not part of the prosecution team in this case and any information in the NSA’s custody or control is, therefore, not subject to disclosure to Simmons under either Brady or Rule 16” of the Federal Rules of Criminal Procedure.[197] The Simmons prosecutors used language similar to what had appeared in Alexander, writing that they had “no reason to believe” that evidence had originally come from the NSA.[198] In United States v. Khan, a federal prosecution in Oregon in which the defendant belatedly received notice that Section 702 surveillance had been involved in the case, prosecutors opposed a defense effort to force the government to ensure that any relevant intelligence information not be destroyed. The pertinent discovery rules, they wrote, apply “only to statements, documents, and materials to which federal prosecutors have knowledge and access, that is, generally the files of the Department of Justice and of the investigative agency … Here, the FBI is the appropriate agency.”[199] </w:t>
      </w:r>
      <w:r w:rsidRPr="00627A43">
        <w:rPr>
          <w:u w:val="single"/>
        </w:rPr>
        <w:t>They resisted the possibility that they had an obligation to check with other agencies: “</w:t>
      </w:r>
      <w:r w:rsidRPr="00627A43">
        <w:rPr>
          <w:sz w:val="16"/>
        </w:rPr>
        <w:t xml:space="preserve">[N]o prosecution, including this one, requires that a defendant be allowed access to all government files, or that other government agencies, not part of the prosecution and investigative team, should be ordered to retain unspecified information not demonstrably material to the defense.”[200] Defense attorneys have responded to such contentions by pointing out their logical weaknesses and the obvious difficulties they create for defendants (who are legally presumed to be innocent). Defense attorney Jessica Carmichael, who represented a defendant in a prosecution of alleged Anonymous activists (Collins), told Human Rights Watch, “The NSA for practical purposes in a general sense may not be part of the prosecution, but if they are providing evidence in a specific case through whatever channels, then they become part of the prosecution team.”[201] She argued, “You can’t not be part of the prosecution team if you’re providing evidence to the prosecution,” even if the NSA’s involvement was far back in the evidentiary chain.[202] In a joint interview with Human Rights Watch, two other attorneys who represented defendants in Collins explained the difficulties they had faced. “I wanted to resolve the issue of who [in the government] knew what, when,” said John Kiyonaga. “It was simply a matter of telling them to do their jobs.”[203] Fellow attorney Marina Medvin characterized the government’s response as “‘Our own organization is too big for us to know what’s happening.’”[204] She went on to assert, “We don’t jail people in America” so that the government can “hide exculpatory evidence for the purposes of national security.”[205] 4. Claiming that the government does not intend to “use” evidence as part of the prosecution One of the most significant controversies concerning intelligence surveillance that has erupted in US courts to date has involved government claims in a challenge to the constitutionality of Section 702 of FISA, Clapper v. Amnesty International USA.[206] The case centered on standing: the legal right to bring a case arguing that surveillance is unconstitutional, based on current or future harm. Although the court ruled in the government’s favor, the Justice Department issued a policy memorandum stating that “any communications to or from, or information about, a U.S. person acquired under Section 702 of FISA shall not be introduced as evidence against that U.S. person in any criminal proceeding except” in certain types of cases. However, the memorandum did not disclose how the Justice Department decides whether it must notify defendants of Section 702-derived information that it does not formally “introduce[] as evidence”—that is, information it uses in the case in some other way.[207] Compounding questions raised by this limited and unclear Section 702-related policy, Human Rights Watch is concerned that in this and other relevant contexts, </w:t>
      </w:r>
      <w:r w:rsidRPr="00627A43">
        <w:rPr>
          <w:u w:val="single"/>
        </w:rPr>
        <w:t>prosecutors may be adopting restrictive interpretations of when they have “used” surveillance evidence as part of an investigation</w:t>
      </w:r>
      <w:r w:rsidRPr="00627A43">
        <w:rPr>
          <w:sz w:val="16"/>
        </w:rPr>
        <w:t xml:space="preserve">. For example, in Thomas, prosecutors told the court: “The government’s decision to use a particular surveillance technique is only discoverable if evidence gathered pursuant to that technique is being used by the government and therefore may be the subject of a defense suppression motion.”[208] It is unclear whether prosecutors may have intended to suggest that the defendant was not entitled to learn of any surveillance employed in his case if the government chose not to introduce the resulting data as evidence in court. Similarly, in Bundy, prosecutors stated: “If the government had engaged in electronic surveillance or physical searches of the defendants pursuant to FISA and planned to use evidence obtained or derived from such electronic surveillance or physical searches in court against an aggrieved person as defined under FISA, the government would be under an obligation to notify such aggrieved person.”[209] Of further relevance to this concern is an exchange in United States v. Sedaghaty, in which the government charged the defendant with fraud- and customs-related violations and sought to compel a bank to disclose relevant records held in another country. Both the bank and the defendant suggested during a hearing that a US government agency (even if not the prosecution) might already have those records, and the defense indicated that the court should make inquiries accordingly.[210] When responding, the prosecution said, “If we had records that we could use in court at the trial, we wouldn’t have gone through” the process of trying to compel the bank to disclose them.[211] Defense attorney Steven Wax, who was then the most senior federal public defender for Oregon, immediately told the judge: “I would point out to you that I found [the prosecutor’s] phrasing very, very interesting. If we had records that we could use in court, you know, that doesn’t say he doesn’t have the records.”[212] Subsequent proceedings in the case addressed classified information, although the nature of the information remained undisclosed at the time of writing.[213] B. Inadvertent or Politically Motivated Revelations As noted above, </w:t>
      </w:r>
      <w:r w:rsidRPr="00627A43">
        <w:rPr>
          <w:u w:val="single"/>
        </w:rPr>
        <w:t>federal government agencies that have sought to employ parallel construction in the form of “wall stops” are sometimes willing to disclose this fact during proceedings, although the government’s criteria—if any—for deciding whether to make such disclosures are unclear</w:t>
      </w:r>
      <w:r w:rsidRPr="00627A43">
        <w:rPr>
          <w:sz w:val="16"/>
        </w:rPr>
        <w:t xml:space="preserve">. In other cases, however, </w:t>
      </w:r>
      <w:r w:rsidRPr="00627A43">
        <w:rPr>
          <w:u w:val="single"/>
        </w:rPr>
        <w:t xml:space="preserve">defendants have only learned about previously unrevealed investigative techniques due to carelessness by officials or comments by politicians to whom the government has given classified briefings. </w:t>
      </w:r>
      <w:r w:rsidRPr="00627A43">
        <w:rPr>
          <w:sz w:val="16"/>
        </w:rPr>
        <w:t xml:space="preserve">For example, in December 2012 Senator Dianne Feinstein gave a floor speech in support of the renewal of the FISA Amendments Act (which includes Section 702). The speech implied that the government had used intelligence surveillance under the act in its investigations of several defendants who had not previously received any notification from the government to this effect.[214] Among others, these defendants included Mohamed Osman Mohamud, who did not receive a notification of Section 702 surveillance until he had been convicted and was awaiting sentencing.[215] In January 2015, then-Speaker of the House John Boehner said the government had used “the FISA program” to investigate Ohio defendant Christopher Cornell. The context of the remark suggests that Boehner was referring to Section 702, particularly since he used the case to support the idea that the “program” should be re-authorized.[216] At the time of writing, publicly available court records suggested that the government had not yet disclosed any FISA surveillance to Cornell. As described above, at least one disclosure of the government’s use of a pretextual traffic stop has been inadvertent. The Snowden leaks also gave rise to a challenge by the defendants in Collins, and an apparent slip by the government in Sedaghaty alerted the defense attorney and judge to the possibility of undisclosed evidence. </w:t>
      </w:r>
      <w:r w:rsidRPr="00627A43">
        <w:rPr>
          <w:u w:val="single"/>
        </w:rPr>
        <w:t>These cases prompt concerns that defendants’ ability to discover and challenge investigative techniques previously hidden by parallel construction may hinge on the publicity desires of officials or elected representatives, or on serendipity</w:t>
      </w:r>
      <w:r w:rsidRPr="00627A43">
        <w:rPr>
          <w:sz w:val="16"/>
        </w:rPr>
        <w:t xml:space="preserve">. This, in turn, raises the specter of inconsistent or arbitrary justice. </w:t>
      </w:r>
    </w:p>
    <w:p w14:paraId="159ABDDD" w14:textId="77777777" w:rsidR="00291586" w:rsidRPr="00627A43" w:rsidRDefault="00291586">
      <w:pPr>
        <w:rPr>
          <w:rFonts w:asciiTheme="minorHAnsi" w:hAnsiTheme="minorHAnsi" w:cstheme="minorBidi"/>
        </w:rPr>
      </w:pPr>
    </w:p>
    <w:p w14:paraId="46BEC3B3" w14:textId="77777777" w:rsidR="00291586" w:rsidRPr="00627A43" w:rsidRDefault="00291586" w:rsidP="00291586">
      <w:pPr>
        <w:pStyle w:val="Heading2"/>
      </w:pPr>
      <w:r w:rsidRPr="00627A43">
        <w:t>AFF</w:t>
      </w:r>
    </w:p>
    <w:p w14:paraId="0544ECD6" w14:textId="6773B652" w:rsidR="00291586" w:rsidRPr="00627A43" w:rsidRDefault="00291586" w:rsidP="00291586">
      <w:pPr>
        <w:pStyle w:val="Heading3"/>
      </w:pPr>
      <w:r w:rsidRPr="00627A43">
        <w:t>2AC – AT FBI Circumvention</w:t>
      </w:r>
    </w:p>
    <w:p w14:paraId="403E7A7A" w14:textId="77777777" w:rsidR="00291586" w:rsidRPr="00627A43" w:rsidRDefault="00291586" w:rsidP="00291586">
      <w:pPr>
        <w:pStyle w:val="Heading4"/>
      </w:pPr>
      <w:r w:rsidRPr="00627A43">
        <w:t xml:space="preserve">The FBI won’t circumvent the plan, they are committed to FISA integrity </w:t>
      </w:r>
    </w:p>
    <w:p w14:paraId="37ED5EA8" w14:textId="77777777" w:rsidR="00291586" w:rsidRPr="00627A43" w:rsidRDefault="00291586" w:rsidP="00291586">
      <w:r w:rsidRPr="00627A43">
        <w:rPr>
          <w:rStyle w:val="Style13ptBold"/>
        </w:rPr>
        <w:t>Williams 18</w:t>
      </w:r>
      <w:r w:rsidRPr="00627A43">
        <w:t>, Katie Bo Williams, the senior national security correspondent for Defense One, where she writes about defense, counterterror, NATO, nukes, and more, She previously covered intelligence and cybersecurity for The Hill, 1-31-18, “FBI condemns Nunes memo for 'omissions,' escalating feud”, The Hill, https://thehill.com/policy/national-security/371636-fbi-warns-it-has-grave-concerns-about-material-omissions-of-fact-in</w:t>
      </w:r>
    </w:p>
    <w:p w14:paraId="28551FAF" w14:textId="77777777" w:rsidR="00291586" w:rsidRPr="00627A43" w:rsidRDefault="00291586" w:rsidP="00291586">
      <w:pPr>
        <w:rPr>
          <w:u w:val="single"/>
        </w:rPr>
      </w:pPr>
      <w:r w:rsidRPr="00627A43">
        <w:rPr>
          <w:sz w:val="14"/>
        </w:rPr>
        <w:t xml:space="preserve">Now, </w:t>
      </w:r>
      <w:r w:rsidRPr="00627A43">
        <w:rPr>
          <w:u w:val="single"/>
        </w:rPr>
        <w:t>the bureau appears to argue that the report is misleading</w:t>
      </w:r>
      <w:r w:rsidRPr="00627A43">
        <w:rPr>
          <w:sz w:val="14"/>
        </w:rPr>
        <w:t xml:space="preserve"> — </w:t>
      </w:r>
      <w:r w:rsidRPr="00627A43">
        <w:rPr>
          <w:u w:val="single"/>
        </w:rPr>
        <w:t xml:space="preserve">an argument already made publicly by Democrats, who say it is a cherry-picked set of inaccurate accusations designed to kneecap special counsel Robert Mueller’s investigation into Russia’s election meddling and the Trump campaign. </w:t>
      </w:r>
      <w:r w:rsidRPr="00627A43">
        <w:rPr>
          <w:sz w:val="14"/>
        </w:rPr>
        <w:t>“</w:t>
      </w:r>
      <w:r w:rsidRPr="00627A43">
        <w:rPr>
          <w:u w:val="single"/>
        </w:rPr>
        <w:t>The FBI takes seriously its obligations to the FISA Court and its compliance with procedures overseen by career professionals in the Department of Justice and the FBI</w:t>
      </w:r>
      <w:r w:rsidRPr="00627A43">
        <w:rPr>
          <w:sz w:val="14"/>
        </w:rPr>
        <w:t xml:space="preserve">,” the bureau said in its statement, referring to the law that allows surveillance of foreign targets — including Americans believed to be acting as an agent of a foreign power. </w:t>
      </w:r>
      <w:r w:rsidRPr="00627A43">
        <w:rPr>
          <w:u w:val="single"/>
        </w:rPr>
        <w:t xml:space="preserve">“We are committed to working with the appropriate oversight entities to ensure the continuing integrity of the FISA process,” the statement said. </w:t>
      </w:r>
      <w:r w:rsidRPr="00627A43">
        <w:rPr>
          <w:sz w:val="14"/>
        </w:rPr>
        <w:t>The House Intelligence Committee voted Monday to release the document publicly over the strident objections of committee Democrats, who say Republicans are attempting to politicize the intelligence process at the expense of national security. Bureau officials are privately expressing the same concern, according to reporting from The New York Times</w:t>
      </w:r>
      <w:r w:rsidRPr="00627A43">
        <w:rPr>
          <w:u w:val="single"/>
        </w:rPr>
        <w:t xml:space="preserve">. </w:t>
      </w:r>
      <w:r w:rsidRPr="00627A43">
        <w:rPr>
          <w:sz w:val="14"/>
        </w:rPr>
        <w:t>One former FBI official who spoke to The Hill suggested that Wednesday’s statement was a straightforward attempt to counter what the bureau sees as misleading claims in the memo. “</w:t>
      </w:r>
      <w:r w:rsidRPr="00627A43">
        <w:rPr>
          <w:u w:val="single"/>
        </w:rPr>
        <w:t>For sure the FBI doesn’t want to get into a ‘he said/she said’ with House Intel but somewhere, sometime they’re going to have to get the facts out, which I assume supports their position</w:t>
      </w:r>
      <w:r w:rsidRPr="00627A43">
        <w:rPr>
          <w:sz w:val="14"/>
        </w:rPr>
        <w:t xml:space="preserve">,” Ron Hosko, a former assistant director, told The Hill in an email. </w:t>
      </w:r>
      <w:r w:rsidRPr="00627A43">
        <w:rPr>
          <w:u w:val="single"/>
        </w:rPr>
        <w:t>“I suspect that’s more likely the truth about their motivation than any desire to damage [Trump],” he wrote.</w:t>
      </w:r>
    </w:p>
    <w:p w14:paraId="563B3045" w14:textId="77777777" w:rsidR="00291586" w:rsidRPr="00627A43" w:rsidRDefault="00291586" w:rsidP="00291586">
      <w:pPr>
        <w:pStyle w:val="Heading4"/>
      </w:pPr>
      <w:r w:rsidRPr="00627A43">
        <w:t>The FBI conforms to FISA rules, the Carter Page investigation was accurate</w:t>
      </w:r>
    </w:p>
    <w:p w14:paraId="37B798D0" w14:textId="77777777" w:rsidR="00291586" w:rsidRPr="00627A43" w:rsidRDefault="00291586" w:rsidP="00291586">
      <w:r w:rsidRPr="00627A43">
        <w:t>-answers Nakashima 19</w:t>
      </w:r>
    </w:p>
    <w:p w14:paraId="196E43EC" w14:textId="77777777" w:rsidR="00291586" w:rsidRPr="00627A43" w:rsidRDefault="00291586" w:rsidP="00291586">
      <w:r w:rsidRPr="00627A43">
        <w:rPr>
          <w:rStyle w:val="Style13ptBold"/>
        </w:rPr>
        <w:t>The U.S House of Representatives Permanent Select Committee on Intelligence 18</w:t>
      </w:r>
      <w:r w:rsidRPr="00627A43">
        <w:t>, a committee of the United States House of Representatives, they oversee the nation's intelligence agencies including components of the Departments of Defense, Homeland Security, Justice, State, Treasury and Energy, 2-2-18, “House Intelligence Committee Minority Response to Release of Chairman Nunes’ Misleading Memo”, The U.S House of Representatives, https://intelligence.house.gov/news/documentsingle.aspx?DocumentID=350</w:t>
      </w:r>
    </w:p>
    <w:p w14:paraId="36307ED7" w14:textId="77777777" w:rsidR="00291586" w:rsidRPr="00627A43" w:rsidRDefault="00291586" w:rsidP="00291586"/>
    <w:p w14:paraId="7D7ECA3B" w14:textId="77777777" w:rsidR="00291586" w:rsidRPr="000626FE" w:rsidRDefault="00291586" w:rsidP="00291586">
      <w:pPr>
        <w:rPr>
          <w:sz w:val="16"/>
        </w:rPr>
      </w:pPr>
      <w:r w:rsidRPr="00627A43">
        <w:rPr>
          <w:sz w:val="16"/>
        </w:rPr>
        <w:t>“</w:t>
      </w:r>
      <w:r w:rsidRPr="00627A43">
        <w:rPr>
          <w:u w:val="single"/>
        </w:rPr>
        <w:t>Chairman Nunes’ decision, supported by House Speaker Ryan and Republican Members of the House Permanent Select Committee on Intelligence, to publicly release misleading allegations against the Department of Justice and Federal Bureau of Investigation is a shameful effort to discredit these institutions, undermine the Special Counsel’s ongoing investigation, and undercut congressional probes.</w:t>
      </w:r>
      <w:r w:rsidRPr="00627A43">
        <w:rPr>
          <w:sz w:val="16"/>
        </w:rPr>
        <w:t xml:space="preserve"> Furthermore, their refusal to allow release of a comprehensive response memorandum prepared by Committee Democrats is a transparent effort to suppress the full truth. “As the DOJ emphasized to Chairman Nunes, the decision to employ an obscure and never before used House rule to release classified information without DOJ and FBI vetting was ‘extraordinarily reckless.’ The selective release and politicization of classified information sets a terrible precedent and will do long-term damage to the Intelligence Community and our law enforcement agencies. If potential intelligence sources know that their identities might be compromised when political winds arise, those sources of vital information will simply dry up, at great cost to our national security. </w:t>
      </w:r>
      <w:r w:rsidRPr="00627A43">
        <w:rPr>
          <w:u w:val="single"/>
        </w:rPr>
        <w:t>“The Republican document mischaracterizes highly sensitive classified information that few Members of Congress have seen, and which Chairman Nunes himself chose not to review</w:t>
      </w:r>
      <w:r w:rsidRPr="00627A43">
        <w:rPr>
          <w:sz w:val="16"/>
        </w:rPr>
        <w:t xml:space="preserve">. </w:t>
      </w:r>
      <w:r w:rsidRPr="00627A43">
        <w:rPr>
          <w:u w:val="single"/>
        </w:rPr>
        <w:t>It fails to provide vital context and information contained in DOJ’s FISA application and renewals, and ignores why and how the FBI initiated, and the Special Counsel has continued, its counterintelligence investigation into Russia’s election interference and links to the Trump campaign</w:t>
      </w:r>
      <w:r w:rsidRPr="00627A43">
        <w:rPr>
          <w:sz w:val="16"/>
        </w:rPr>
        <w:t xml:space="preserve">. The sole purpose of the Republican document is to circle the wagons around the White House and insulate the President. Tellingly, when asked whether the Republican staff who wrote the memo had coordinated its drafting with the White House, the Chairman refused to answer. </w:t>
      </w:r>
      <w:r w:rsidRPr="00627A43">
        <w:rPr>
          <w:u w:val="single"/>
        </w:rPr>
        <w:t>“The premise of the Nunes memo is that the FBI and DOJ corruptly sought a FISA warrant on a former Trump campaign foreign policy adviser, Carter Page, and deliberately misled the court as part of a systematic abuse of the FISA process. As the Minority memo makes clear, none of this is true</w:t>
      </w:r>
      <w:r w:rsidRPr="00627A43">
        <w:rPr>
          <w:sz w:val="16"/>
        </w:rPr>
        <w:t xml:space="preserve">. </w:t>
      </w:r>
      <w:r w:rsidRPr="00627A43">
        <w:rPr>
          <w:u w:val="single"/>
        </w:rPr>
        <w:t xml:space="preserve">The FBI had good reason to be concerned about Carter Page and would have been derelict in its responsibility to protect the country had it not sought a FISA warrant. </w:t>
      </w:r>
      <w:r w:rsidRPr="00627A43">
        <w:rPr>
          <w:sz w:val="16"/>
        </w:rPr>
        <w:t xml:space="preserve">“In order to understand the context in which the FBI sought a FISA warrant for Carter Page, it is necessary to understand how the investigation began, what other information the FBI had about Russia’s efforts to interfere with our election, and what the FBI knew about Carter Page prior to making application to the court – including Carter Page’s previous interactions with Russian intelligence operatives. This is set out in the Democratic response which the GOP so far refuses to make public. “The authors of the GOP memo would like the country to believe that the investigation began with Christopher Steele and the dossier, and if they can just discredit Mr. Steele, they can make the whole investigation go away regardless of the Russians’ interference in our election or the role of the Trump campaign in that interference. </w:t>
      </w:r>
      <w:r w:rsidRPr="00627A43">
        <w:rPr>
          <w:u w:val="single"/>
        </w:rPr>
        <w:t xml:space="preserve">This ignores the inconvenient fact that the investigation did not begin with, or arise from Christopher Steele or the dossier, and that the investigation would persist on the basis of wholly independent evidence had Christopher Steele never entered the picture. </w:t>
      </w:r>
      <w:r w:rsidRPr="00627A43">
        <w:rPr>
          <w:sz w:val="16"/>
        </w:rPr>
        <w:t>“</w:t>
      </w:r>
      <w:r w:rsidRPr="00627A43">
        <w:rPr>
          <w:u w:val="single"/>
        </w:rPr>
        <w:t>The DOJ appropriately provided the court with a comprehensive explanation of Russia’s election interference, including evidence that Russian agents courted another Trump campaign foreign policy adviser, George Papadopoulos</w:t>
      </w:r>
      <w:r w:rsidRPr="00627A43">
        <w:rPr>
          <w:sz w:val="16"/>
        </w:rPr>
        <w:t xml:space="preserve">. As we know from Papadopoulos’ guilty plea, Russian agents disclosed to Papadopoulos their possession of stolen Clinton emails and interest in a relationship with the campaign. </w:t>
      </w:r>
      <w:r w:rsidRPr="00627A43">
        <w:rPr>
          <w:u w:val="single"/>
        </w:rPr>
        <w:t>In claiming that there is ‘no evidence of any cooperation or conspiracy between Page and Papadopoulos,’ the Majority deliberately misstates the reason why DOJ specifically explained Russia’s role in courting Papadopoulos and the context in which to evaluate Russian approaches to Page. “The Majority suggests that the FBI failed to alert the court as to Mr. Steele’s potential political motivations or the political motivations of those who hired him, but this is not accurate</w:t>
      </w:r>
      <w:r w:rsidRPr="00627A43">
        <w:rPr>
          <w:sz w:val="16"/>
        </w:rPr>
        <w:t xml:space="preserve">. The GOP memo also claims that a Yahoo News article was used to corroborate Steele, but this is not at all why the article was referenced. </w:t>
      </w:r>
      <w:r w:rsidRPr="00627A43">
        <w:rPr>
          <w:u w:val="single"/>
        </w:rPr>
        <w:t>These are but a few of the serious mischaracterizations of the FISA application</w:t>
      </w:r>
      <w:r w:rsidRPr="00627A43">
        <w:rPr>
          <w:sz w:val="16"/>
        </w:rPr>
        <w:t xml:space="preserve">. There are many more set out in the Democratic response, which we will again be seeking a vote to release publicly on Monday, February 5th. Unlike Committee Republicans, however, we will ask the relevant agencies to propose any necessary redactions to protect any sources and methods not already disclosed by Chairman Nunes’ document. “It is telling that Chairman Nunes put out this memo without bothering to read the underlying materials, and that he ordered changes to the document without informing his own committee members. It is a terrible lapse in leadership that Speaker Ryan failed to intervene and prevent the abuse of classified materials in this way. </w:t>
      </w:r>
      <w:r w:rsidRPr="00627A43">
        <w:rPr>
          <w:u w:val="single"/>
        </w:rPr>
        <w:t>It is tragic, if all too predictable, that this President would allow the release of the memo despite FBI and DOJ’s expressions of ‘grave concerns about material omissions of fact that fundamentally impact the [Republicans’] memo’s accuracy’</w:t>
      </w:r>
      <w:r w:rsidRPr="00627A43">
        <w:rPr>
          <w:sz w:val="16"/>
        </w:rPr>
        <w:t>. But most destructive of all may be the announcement by Chairman Nunes that he has placed the FBI and DOJ under investigation, impugning and impairing the work of the dedicated professionals trying to keep our country safe.”</w:t>
      </w:r>
    </w:p>
    <w:p w14:paraId="04212842" w14:textId="77777777" w:rsidR="00291586" w:rsidRDefault="00291586" w:rsidP="00291586">
      <w:pPr>
        <w:rPr>
          <w:rFonts w:asciiTheme="minorHAnsi" w:hAnsiTheme="minorHAnsi"/>
        </w:rPr>
      </w:pPr>
    </w:p>
    <w:p w14:paraId="7EC3A3E3" w14:textId="77777777" w:rsidR="00291586" w:rsidRDefault="00291586">
      <w:pPr>
        <w:rPr>
          <w:rFonts w:asciiTheme="minorHAnsi" w:hAnsiTheme="minorHAnsi" w:cstheme="minorBidi"/>
        </w:rPr>
      </w:pPr>
    </w:p>
    <w:sectPr w:rsidR="002915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rujuta pandit" w:date="2020-07-02T13:24:00Z" w:initials="rp">
    <w:p w14:paraId="6DC91E7E" w14:textId="77777777" w:rsidR="006F42B8" w:rsidRDefault="006F42B8" w:rsidP="0072796C">
      <w:pPr>
        <w:pStyle w:val="CommentText"/>
      </w:pPr>
      <w:r>
        <w:rPr>
          <w:rStyle w:val="CommentReference"/>
        </w:rPr>
        <w:annotationRef/>
      </w:r>
      <w:r>
        <w:t xml:space="preserve">Generally Medium isn’t a great source because it’s a blog where anyone can post their opinions. Ideally, get some author quals on this dude </w:t>
      </w:r>
    </w:p>
  </w:comment>
  <w:comment w:id="1" w:author="rujuta pandit" w:date="2020-07-02T13:25:00Z" w:initials="rp">
    <w:p w14:paraId="57A3AA01" w14:textId="77777777" w:rsidR="006F42B8" w:rsidRDefault="006F42B8" w:rsidP="0072796C">
      <w:pPr>
        <w:pStyle w:val="CommentText"/>
      </w:pPr>
      <w:r>
        <w:rPr>
          <w:rStyle w:val="CommentReference"/>
        </w:rPr>
        <w:annotationRef/>
      </w:r>
      <w:r>
        <w:t>There’s also good lit on the failures of a few neighborhoods like Camden where police were defunding and instead tons of surveillance cameras went up in neighborhoods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DC91E7E" w15:done="1"/>
  <w15:commentEx w15:paraId="57A3AA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85EAB" w16cex:dateUtc="2020-07-02T18:24:00Z"/>
  <w16cex:commentExtensible w16cex:durableId="22A85ECC" w16cex:dateUtc="2020-07-02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C91E7E" w16cid:durableId="22A85EAB"/>
  <w16cid:commentId w16cid:paraId="57A3AA01" w16cid:durableId="22A85E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25E63"/>
    <w:multiLevelType w:val="hybridMultilevel"/>
    <w:tmpl w:val="8A60F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AB392D"/>
    <w:multiLevelType w:val="hybridMultilevel"/>
    <w:tmpl w:val="17C43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14671D"/>
    <w:multiLevelType w:val="hybridMultilevel"/>
    <w:tmpl w:val="D9982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D77DA6"/>
    <w:multiLevelType w:val="hybridMultilevel"/>
    <w:tmpl w:val="2DACAD90"/>
    <w:lvl w:ilvl="0" w:tplc="4802DA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ujuta pandit">
    <w15:presenceInfo w15:providerId="Windows Live" w15:userId="e4c256d1e0a724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E25E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1586"/>
    <w:rsid w:val="002B146A"/>
    <w:rsid w:val="002B5E17"/>
    <w:rsid w:val="002C06C6"/>
    <w:rsid w:val="00315690"/>
    <w:rsid w:val="00316B75"/>
    <w:rsid w:val="00325646"/>
    <w:rsid w:val="0034200A"/>
    <w:rsid w:val="003460F2"/>
    <w:rsid w:val="0038158C"/>
    <w:rsid w:val="003902BA"/>
    <w:rsid w:val="003A09E2"/>
    <w:rsid w:val="00407037"/>
    <w:rsid w:val="004605D6"/>
    <w:rsid w:val="00494A09"/>
    <w:rsid w:val="00497314"/>
    <w:rsid w:val="004C60E8"/>
    <w:rsid w:val="004E3579"/>
    <w:rsid w:val="004E728B"/>
    <w:rsid w:val="004F39E0"/>
    <w:rsid w:val="00537BD5"/>
    <w:rsid w:val="0057268A"/>
    <w:rsid w:val="005D2912"/>
    <w:rsid w:val="005E25E0"/>
    <w:rsid w:val="006065BD"/>
    <w:rsid w:val="00624A4F"/>
    <w:rsid w:val="00627A43"/>
    <w:rsid w:val="00645FA9"/>
    <w:rsid w:val="00647866"/>
    <w:rsid w:val="00665003"/>
    <w:rsid w:val="006A2AD0"/>
    <w:rsid w:val="006C2375"/>
    <w:rsid w:val="006D4ECC"/>
    <w:rsid w:val="006F42B8"/>
    <w:rsid w:val="00722258"/>
    <w:rsid w:val="007243E5"/>
    <w:rsid w:val="0072796C"/>
    <w:rsid w:val="00740683"/>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47987"/>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0784"/>
    <w:rsid w:val="00E15E75"/>
    <w:rsid w:val="00E5262C"/>
    <w:rsid w:val="00EC7DC4"/>
    <w:rsid w:val="00ED30CF"/>
    <w:rsid w:val="00F176EF"/>
    <w:rsid w:val="00F45E10"/>
    <w:rsid w:val="00F5032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B8E2"/>
  <w15:chartTrackingRefBased/>
  <w15:docId w15:val="{B4149917-3177-4A0E-B002-618D5A0D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E25E0"/>
    <w:rPr>
      <w:rFonts w:ascii="Calibri" w:hAnsi="Calibri" w:cs="Calibri"/>
    </w:rPr>
  </w:style>
  <w:style w:type="paragraph" w:styleId="Heading1">
    <w:name w:val="heading 1"/>
    <w:aliases w:val="Pocket"/>
    <w:basedOn w:val="Normal"/>
    <w:next w:val="Normal"/>
    <w:link w:val="Heading1Char"/>
    <w:qFormat/>
    <w:rsid w:val="005E25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25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E25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No Spacing1,No Spacing11111,Ch,no read,No Spacing211,No Spacing12,Card,No Spacing2111,No Spacing4,No Spacing5,No Spacing21,tags,No Spacing1111"/>
    <w:basedOn w:val="Normal"/>
    <w:next w:val="Normal"/>
    <w:link w:val="Heading4Char"/>
    <w:uiPriority w:val="3"/>
    <w:unhideWhenUsed/>
    <w:qFormat/>
    <w:rsid w:val="005E25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25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25E0"/>
  </w:style>
  <w:style w:type="character" w:customStyle="1" w:styleId="Heading1Char">
    <w:name w:val="Heading 1 Char"/>
    <w:aliases w:val="Pocket Char"/>
    <w:basedOn w:val="DefaultParagraphFont"/>
    <w:link w:val="Heading1"/>
    <w:rsid w:val="005E25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25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E25E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No Spacing1 Char,No Spacing11111 Char,Ch Char,no read Char,No Spacing211 Char,Card Char"/>
    <w:basedOn w:val="DefaultParagraphFont"/>
    <w:link w:val="Heading4"/>
    <w:uiPriority w:val="3"/>
    <w:rsid w:val="005E25E0"/>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5E25E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E25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5E25E0"/>
    <w:rPr>
      <w:b w:val="0"/>
      <w:sz w:val="22"/>
      <w:u w:val="single"/>
    </w:rPr>
  </w:style>
  <w:style w:type="character" w:styleId="Hyperlink">
    <w:name w:val="Hyperlink"/>
    <w:basedOn w:val="DefaultParagraphFont"/>
    <w:uiPriority w:val="99"/>
    <w:unhideWhenUsed/>
    <w:rsid w:val="005E25E0"/>
    <w:rPr>
      <w:color w:val="auto"/>
      <w:u w:val="none"/>
    </w:rPr>
  </w:style>
  <w:style w:type="character" w:styleId="FollowedHyperlink">
    <w:name w:val="FollowedHyperlink"/>
    <w:basedOn w:val="DefaultParagraphFont"/>
    <w:uiPriority w:val="99"/>
    <w:semiHidden/>
    <w:unhideWhenUsed/>
    <w:rsid w:val="005E25E0"/>
    <w:rPr>
      <w:color w:val="auto"/>
      <w:u w:val="none"/>
    </w:rPr>
  </w:style>
  <w:style w:type="paragraph" w:styleId="BalloonText">
    <w:name w:val="Balloon Text"/>
    <w:basedOn w:val="Normal"/>
    <w:link w:val="BalloonTextChar"/>
    <w:uiPriority w:val="99"/>
    <w:semiHidden/>
    <w:unhideWhenUsed/>
    <w:rsid w:val="007279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796C"/>
    <w:rPr>
      <w:rFonts w:ascii="Segoe UI" w:hAnsi="Segoe UI" w:cs="Segoe UI"/>
      <w:sz w:val="18"/>
      <w:szCs w:val="18"/>
    </w:rPr>
  </w:style>
  <w:style w:type="paragraph" w:styleId="ListParagraph">
    <w:name w:val="List Paragraph"/>
    <w:basedOn w:val="Normal"/>
    <w:uiPriority w:val="99"/>
    <w:unhideWhenUsed/>
    <w:qFormat/>
    <w:rsid w:val="0072796C"/>
    <w:pPr>
      <w:ind w:left="720"/>
      <w:contextualSpacing/>
    </w:pPr>
  </w:style>
  <w:style w:type="paragraph" w:customStyle="1" w:styleId="textbold">
    <w:name w:val="text bold"/>
    <w:basedOn w:val="Normal"/>
    <w:link w:val="Emphasis"/>
    <w:autoRedefine/>
    <w:uiPriority w:val="7"/>
    <w:qFormat/>
    <w:rsid w:val="0072796C"/>
    <w:rPr>
      <w:b/>
      <w:iCs/>
      <w:u w:val="single"/>
    </w:rPr>
  </w:style>
  <w:style w:type="character" w:styleId="CommentReference">
    <w:name w:val="annotation reference"/>
    <w:basedOn w:val="DefaultParagraphFont"/>
    <w:uiPriority w:val="99"/>
    <w:semiHidden/>
    <w:unhideWhenUsed/>
    <w:rsid w:val="0072796C"/>
    <w:rPr>
      <w:sz w:val="16"/>
      <w:szCs w:val="16"/>
    </w:rPr>
  </w:style>
  <w:style w:type="paragraph" w:styleId="CommentText">
    <w:name w:val="annotation text"/>
    <w:basedOn w:val="Normal"/>
    <w:link w:val="CommentTextChar"/>
    <w:uiPriority w:val="99"/>
    <w:semiHidden/>
    <w:unhideWhenUsed/>
    <w:rsid w:val="0072796C"/>
    <w:pPr>
      <w:spacing w:line="240" w:lineRule="auto"/>
    </w:pPr>
    <w:rPr>
      <w:sz w:val="20"/>
      <w:szCs w:val="20"/>
    </w:rPr>
  </w:style>
  <w:style w:type="character" w:customStyle="1" w:styleId="CommentTextChar">
    <w:name w:val="Comment Text Char"/>
    <w:basedOn w:val="DefaultParagraphFont"/>
    <w:link w:val="CommentText"/>
    <w:uiPriority w:val="99"/>
    <w:semiHidden/>
    <w:rsid w:val="0072796C"/>
    <w:rPr>
      <w:rFonts w:ascii="Calibri" w:hAnsi="Calibri" w:cs="Calibri"/>
      <w:sz w:val="20"/>
      <w:szCs w:val="20"/>
    </w:rPr>
  </w:style>
  <w:style w:type="paragraph" w:customStyle="1" w:styleId="wp-news-paragraph">
    <w:name w:val="wp-news-paragraph"/>
    <w:basedOn w:val="Normal"/>
    <w:rsid w:val="0072796C"/>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otomaclocal.com/2020/06/14/defunding-the-police-is-a-bad-idea/" TargetMode="External"/><Relationship Id="rId21" Type="http://schemas.openxmlformats.org/officeDocument/2006/relationships/hyperlink" Target="https://www.ncjrs.gov/pdffiles1/Digitization/146206NCJRS.pdf" TargetMode="External"/><Relationship Id="rId63" Type="http://schemas.openxmlformats.org/officeDocument/2006/relationships/hyperlink" Target="https://www.sentencingproject.org/publications/private-prisons-united-states/" TargetMode="External"/><Relationship Id="rId159" Type="http://schemas.openxmlformats.org/officeDocument/2006/relationships/hyperlink" Target="http://www.vox.com/2016/9/7/12814504/mass-incarceration-poll" TargetMode="External"/><Relationship Id="rId170" Type="http://schemas.openxmlformats.org/officeDocument/2006/relationships/hyperlink" Target="https://www.nytimes.com/2015/01/25/books/review/jill-leovys-ghettoside.html" TargetMode="External"/><Relationship Id="rId226" Type="http://schemas.openxmlformats.org/officeDocument/2006/relationships/hyperlink" Target="https://www.ncbi.nlm.nih.gov/pmc/articles/PMC6301408/" TargetMode="External"/><Relationship Id="rId268" Type="http://schemas.microsoft.com/office/2011/relationships/people" Target="people.xml"/><Relationship Id="rId11" Type="http://schemas.openxmlformats.org/officeDocument/2006/relationships/hyperlink" Target="https://thehill.com/homenews/state-watch/489487-states-reject-trump-calls-for-reopening-economy" TargetMode="External"/><Relationship Id="rId32" Type="http://schemas.openxmlformats.org/officeDocument/2006/relationships/hyperlink" Target="http://www.prisonpolicy.org/graphs/state_driver_rates_1925-2012.html" TargetMode="External"/><Relationship Id="rId53" Type="http://schemas.openxmlformats.org/officeDocument/2006/relationships/hyperlink" Target="https://www.usatoday.com/story/news/politics/2020/06/18/juneteenth-nancy-pelosi-orders-removal-capitol-confederate-portraits/3213614001/" TargetMode="External"/><Relationship Id="rId74" Type="http://schemas.openxmlformats.org/officeDocument/2006/relationships/hyperlink" Target="https://www.prisonpolicy.org/reports/pie2018.html" TargetMode="External"/><Relationship Id="rId128" Type="http://schemas.openxmlformats.org/officeDocument/2006/relationships/hyperlink" Target="https://newpol.org/the-road-to-prison-abolition-a-practical-solution/?print=pdf" TargetMode="External"/><Relationship Id="rId149" Type="http://schemas.openxmlformats.org/officeDocument/2006/relationships/hyperlink" Target="http://www.vox.com/policy-and-politics/2016/11/9/13572368/marijuana-guns-minimum-wage-election-2016" TargetMode="External"/><Relationship Id="rId5" Type="http://schemas.openxmlformats.org/officeDocument/2006/relationships/webSettings" Target="webSettings.xml"/><Relationship Id="rId95" Type="http://schemas.microsoft.com/office/2016/09/relationships/commentsIds" Target="commentsIds.xml"/><Relationship Id="rId160" Type="http://schemas.openxmlformats.org/officeDocument/2006/relationships/hyperlink" Target="http://www.vox.com/2016/5/3/11571316/mass-incarceration-chart-prison-jail" TargetMode="External"/><Relationship Id="rId181" Type="http://schemas.openxmlformats.org/officeDocument/2006/relationships/hyperlink" Target="https://minnesota.cbslocal.com/2020/05/27/u-of-m-president-announces-plans-to-cut-some-ties-with-minneapolis-police-department/" TargetMode="External"/><Relationship Id="rId216" Type="http://schemas.openxmlformats.org/officeDocument/2006/relationships/hyperlink" Target="https://www.opensocietyfoundations.org/voices/how-drug-courts-are-falling-short" TargetMode="External"/><Relationship Id="rId237" Type="http://schemas.openxmlformats.org/officeDocument/2006/relationships/hyperlink" Target="https://www.ncbi.nlm.nih.gov/pmc/articles/PMC6301408/" TargetMode="External"/><Relationship Id="rId258" Type="http://schemas.openxmlformats.org/officeDocument/2006/relationships/hyperlink" Target="https://www.ncbi.nlm.nih.gov/pmc/articles/PMC6301408/" TargetMode="External"/><Relationship Id="rId22" Type="http://schemas.openxmlformats.org/officeDocument/2006/relationships/hyperlink" Target="https://www.latimes.com/nation/la-na-criminal-justice-reform-20181230-story.html" TargetMode="External"/><Relationship Id="rId43" Type="http://schemas.openxmlformats.org/officeDocument/2006/relationships/hyperlink" Target="https://www.scott.senate.gov/imo/media/doc/JUSTICEActText.pdf" TargetMode="External"/><Relationship Id="rId64" Type="http://schemas.openxmlformats.org/officeDocument/2006/relationships/hyperlink" Target="https://www.bjs.gov/content/pub/pdf/p15.pdf" TargetMode="External"/><Relationship Id="rId118" Type="http://schemas.openxmlformats.org/officeDocument/2006/relationships/hyperlink" Target="https://www.safewise.com/safest-cities-america" TargetMode="External"/><Relationship Id="rId139" Type="http://schemas.openxmlformats.org/officeDocument/2006/relationships/hyperlink" Target="http://www.nytimes.com/elections/results/new-mexico-ballot-measure-deny-bail-to-felony-defendants" TargetMode="External"/><Relationship Id="rId85" Type="http://schemas.openxmlformats.org/officeDocument/2006/relationships/hyperlink" Target="https://www.chicagotribune.com/news/breaking/ct-chicago-hires-private-security-firms-20200606-6d75fp7srzaz3hiltdnaqrko6u-story.html" TargetMode="External"/><Relationship Id="rId150" Type="http://schemas.openxmlformats.org/officeDocument/2006/relationships/hyperlink" Target="http://freebeacon.com/issues/criminal-justice-reform-brings-together-liberals-conservatives/" TargetMode="External"/><Relationship Id="rId171" Type="http://schemas.openxmlformats.org/officeDocument/2006/relationships/hyperlink" Target="https://www.nytimes.com/2018/06/22/books/review/uneasy-peace-patrick-sharkey.html" TargetMode="External"/><Relationship Id="rId192" Type="http://schemas.openxmlformats.org/officeDocument/2006/relationships/hyperlink" Target="https://www.motherjones.com/politics/2015/01/police-misconduct-payments-eric-garner-nypd/" TargetMode="External"/><Relationship Id="rId206" Type="http://schemas.openxmlformats.org/officeDocument/2006/relationships/hyperlink" Target="https://www.urban.org/policy-centers/cross-center-initiatives/state-and-local-finance-initiative/state-and-local-backgrounders/police-and-corrections-expenditures" TargetMode="External"/><Relationship Id="rId227" Type="http://schemas.openxmlformats.org/officeDocument/2006/relationships/hyperlink" Target="https://www.ncbi.nlm.nih.gov/pmc/articles/PMC6301408/" TargetMode="External"/><Relationship Id="rId248" Type="http://schemas.openxmlformats.org/officeDocument/2006/relationships/hyperlink" Target="https://www.ncbi.nlm.nih.gov/pmc/articles/PMC6301408/" TargetMode="External"/><Relationship Id="rId269" Type="http://schemas.openxmlformats.org/officeDocument/2006/relationships/theme" Target="theme/theme1.xml"/><Relationship Id="rId12" Type="http://schemas.openxmlformats.org/officeDocument/2006/relationships/hyperlink" Target="https://www.vox.com/policy-and-politics/2017/7/5/15921806/trump-voter-fraud-commission-states" TargetMode="External"/><Relationship Id="rId33" Type="http://schemas.openxmlformats.org/officeDocument/2006/relationships/hyperlink" Target="http://www.prisonstudies.org/highest-to-lowest/prison-population-total?field_region_taxonomy_tid=All" TargetMode="External"/><Relationship Id="rId108" Type="http://schemas.openxmlformats.org/officeDocument/2006/relationships/hyperlink" Target="https://www.justice.gov/opa/press-release/file/1109681/download" TargetMode="External"/><Relationship Id="rId129" Type="http://schemas.openxmlformats.org/officeDocument/2006/relationships/hyperlink" Target="https://newpol.org/the-road-to-prison-abolition-a-practical-solution/?print=print" TargetMode="External"/><Relationship Id="rId54" Type="http://schemas.openxmlformats.org/officeDocument/2006/relationships/hyperlink" Target="https://www.usatoday.com/story/news/politics/2020/06/16/george-floyd-trump-sign-police-reform-order-wake-protests/3197738001/" TargetMode="External"/><Relationship Id="rId75" Type="http://schemas.openxmlformats.org/officeDocument/2006/relationships/hyperlink" Target="http://www.uscourts.gov/sites/default/files/68_1_5_0.pdf" TargetMode="External"/><Relationship Id="rId96" Type="http://schemas.microsoft.com/office/2018/08/relationships/commentsExtensible" Target="commentsExtensible.xml"/><Relationship Id="rId140" Type="http://schemas.openxmlformats.org/officeDocument/2006/relationships/hyperlink" Target="https://www.themarshallproject.org/2016/11/09/these-prosecutors-campaigned-for-less-jail-time-and-won?utm_medium=email&amp;utm_campaign=newsletter&amp;utm_source=opening-statement&amp;utm_term=newsletter-20161109-632" TargetMode="External"/><Relationship Id="rId161" Type="http://schemas.openxmlformats.org/officeDocument/2006/relationships/hyperlink" Target="https://www.cato.org/public-opinion-insights/catoyougov-poll-92-support-police-body-cameras-55-willing-pay-more-taxes-equip-local-police" TargetMode="External"/><Relationship Id="rId182" Type="http://schemas.openxmlformats.org/officeDocument/2006/relationships/hyperlink" Target="https://twitter.com/JoshPauly/status/1266401854100922370" TargetMode="External"/><Relationship Id="rId217" Type="http://schemas.openxmlformats.org/officeDocument/2006/relationships/hyperlink" Target="https://www.opensocietyfoundations.org/voices/how-drug-courts-are-falling-short" TargetMode="External"/><Relationship Id="rId6" Type="http://schemas.openxmlformats.org/officeDocument/2006/relationships/hyperlink" Target="https://www.latimes.com/nation/la-na-criminal-justice-reform-20181230-story.html" TargetMode="External"/><Relationship Id="rId238" Type="http://schemas.openxmlformats.org/officeDocument/2006/relationships/hyperlink" Target="https://www.ncbi.nlm.nih.gov/pmc/articles/PMC6301408/" TargetMode="External"/><Relationship Id="rId259" Type="http://schemas.openxmlformats.org/officeDocument/2006/relationships/hyperlink" Target="https://www.ncbi.nlm.nih.gov/pmc/articles/PMC6301408/" TargetMode="External"/><Relationship Id="rId23" Type="http://schemas.openxmlformats.org/officeDocument/2006/relationships/hyperlink" Target="https://www.nytimes.com/2015/05/18/opinion/justice-reform-in-the-deep-south.html" TargetMode="External"/><Relationship Id="rId119" Type="http://schemas.openxmlformats.org/officeDocument/2006/relationships/hyperlink" Target="http://www.pewresearch.org/fact-tank/2016/11/16/voters-perceptions-of-crime-continue-to-conflict-with-reality/" TargetMode="External"/><Relationship Id="rId44" Type="http://schemas.openxmlformats.org/officeDocument/2006/relationships/hyperlink" Target="https://www.governing.com/blogs/fedwatch/States-Find-SORNA-Non-Compliance-Cheaper.html" TargetMode="External"/><Relationship Id="rId65" Type="http://schemas.openxmlformats.org/officeDocument/2006/relationships/hyperlink" Target="https://www.bjs.gov/content/pub/pdf/p16.pdf" TargetMode="External"/><Relationship Id="rId86" Type="http://schemas.openxmlformats.org/officeDocument/2006/relationships/hyperlink" Target="https://abcnews.go.com/Politics/democrats-seizing-moment-unveil-sweeping-policing-reform-bill/story?id=71131350&amp;cid=social_twitter_abcnp" TargetMode="External"/><Relationship Id="rId130" Type="http://schemas.openxmlformats.org/officeDocument/2006/relationships/hyperlink" Target="https://www.ojjdp.gov/pubs/250123.pdf" TargetMode="External"/><Relationship Id="rId151" Type="http://schemas.openxmlformats.org/officeDocument/2006/relationships/hyperlink" Target="http://rightoncrime.com/" TargetMode="External"/><Relationship Id="rId172" Type="http://schemas.openxmlformats.org/officeDocument/2006/relationships/hyperlink" Target="https://www.motherjones.com/crime-justice/2020/06/police-abolition-george-floyd//rLiu" TargetMode="External"/><Relationship Id="rId193" Type="http://schemas.openxmlformats.org/officeDocument/2006/relationships/hyperlink" Target="https://www.motherjones.com/politics/2015/12/grand-jury-does-not-indict-cop-who-killed-tamir-rice/" TargetMode="External"/><Relationship Id="rId207" Type="http://schemas.openxmlformats.org/officeDocument/2006/relationships/hyperlink" Target="https://www.pnas.org/content/116/34/16793" TargetMode="External"/><Relationship Id="rId228" Type="http://schemas.openxmlformats.org/officeDocument/2006/relationships/hyperlink" Target="https://www.ncbi.nlm.nih.gov/pmc/articles/PMC6301408/" TargetMode="External"/><Relationship Id="rId249" Type="http://schemas.openxmlformats.org/officeDocument/2006/relationships/hyperlink" Target="https://www.ncbi.nlm.nih.gov/pmc/articles/PMC6301408/" TargetMode="External"/><Relationship Id="rId13" Type="http://schemas.openxmlformats.org/officeDocument/2006/relationships/hyperlink" Target="https://www.theatlantic.com/politics/archive/2020/05/trump-governors-coronavirus/611023/" TargetMode="External"/><Relationship Id="rId109" Type="http://schemas.openxmlformats.org/officeDocument/2006/relationships/hyperlink" Target="https://www.justice.gov/crt/law-enforcement-misconduct-statute-42-usc-14141" TargetMode="External"/><Relationship Id="rId260" Type="http://schemas.openxmlformats.org/officeDocument/2006/relationships/hyperlink" Target="https://www.sciencedirect.com/science/article/pii/S0735109704004760" TargetMode="External"/><Relationship Id="rId34" Type="http://schemas.openxmlformats.org/officeDocument/2006/relationships/hyperlink" Target="http://www.prisonstudies.org/highest-to-lowest/prison_population_rate?field_region_taxonomy_tid=All" TargetMode="External"/><Relationship Id="rId55" Type="http://schemas.openxmlformats.org/officeDocument/2006/relationships/hyperlink" Target="https://www.nytimes.com/2020/02/26/nyregion/sanctuary-cities-funding.html" TargetMode="External"/><Relationship Id="rId76" Type="http://schemas.openxmlformats.org/officeDocument/2006/relationships/hyperlink" Target="https://www.sentencingproject.org/publications/private-prisons-united-states/" TargetMode="External"/><Relationship Id="rId97" Type="http://schemas.openxmlformats.org/officeDocument/2006/relationships/hyperlink" Target="https://www.governing.com/gov-data/safety-justice/police-officers-per-capita-rates-employment-for-city-departments.html" TargetMode="External"/><Relationship Id="rId120" Type="http://schemas.openxmlformats.org/officeDocument/2006/relationships/hyperlink" Target="https://www.usatoday.com/story/money/business/2016/07/29/americas-most-violent-and-peacefulstates/87658252/" TargetMode="External"/><Relationship Id="rId141" Type="http://schemas.openxmlformats.org/officeDocument/2006/relationships/hyperlink" Target="http://www.vox.com/2015/5/27/8661045/prosecutors-mass-incarceration" TargetMode="External"/><Relationship Id="rId7" Type="http://schemas.openxmlformats.org/officeDocument/2006/relationships/hyperlink" Target="https://www.latimes.com/nation/la-na-criminal-justice-reform-20181230-story.html" TargetMode="External"/><Relationship Id="rId162" Type="http://schemas.openxmlformats.org/officeDocument/2006/relationships/hyperlink" Target="https://s3.amazonaws.com/s3.boldprogressives.org/images/Big_Ideas-Polling_PDF-1.pdf" TargetMode="External"/><Relationship Id="rId183" Type="http://schemas.openxmlformats.org/officeDocument/2006/relationships/hyperlink" Target="https://emss.mpls.k12.mn.us/sro" TargetMode="External"/><Relationship Id="rId218" Type="http://schemas.openxmlformats.org/officeDocument/2006/relationships/hyperlink" Target="https://www.sciencedirect.com/science/article/abs/pii/S0895435616303651" TargetMode="External"/><Relationship Id="rId239" Type="http://schemas.openxmlformats.org/officeDocument/2006/relationships/hyperlink" Target="https://www.ncbi.nlm.nih.gov/pmc/articles/PMC6301408/" TargetMode="External"/><Relationship Id="rId250" Type="http://schemas.openxmlformats.org/officeDocument/2006/relationships/hyperlink" Target="https://www.ncbi.nlm.nih.gov/pmc/articles/PMC6301408/" TargetMode="External"/><Relationship Id="rId24" Type="http://schemas.openxmlformats.org/officeDocument/2006/relationships/hyperlink" Target="https://www.usnews.com/news/best-states/articles/2019-05-03/mississippi-leads-nation-in-criminal-justice-reform" TargetMode="External"/><Relationship Id="rId45" Type="http://schemas.openxmlformats.org/officeDocument/2006/relationships/hyperlink" Target="https://www.ncja.org/" TargetMode="External"/><Relationship Id="rId66" Type="http://schemas.openxmlformats.org/officeDocument/2006/relationships/hyperlink" Target="https://www.bjs.gov/content/pub/pdf/p16.pdf" TargetMode="External"/><Relationship Id="rId87" Type="http://schemas.openxmlformats.org/officeDocument/2006/relationships/hyperlink" Target="https://en.wikipedia.org/wiki/Mayor_of_San_Jose,_California" TargetMode="External"/><Relationship Id="rId110" Type="http://schemas.openxmlformats.org/officeDocument/2006/relationships/hyperlink" Target="https://www.justice.gov/opa/pr/justice-department-releases-memorandum-litigation-guidelines-civil-consent-decrees-and" TargetMode="External"/><Relationship Id="rId131" Type="http://schemas.openxmlformats.org/officeDocument/2006/relationships/hyperlink" Target="https://info.nicic.gov/dtg/node/4" TargetMode="External"/><Relationship Id="rId152" Type="http://schemas.openxmlformats.org/officeDocument/2006/relationships/hyperlink" Target="http://www.prisonpolicy.org/graphs/TX_imprisonment_rate.html" TargetMode="External"/><Relationship Id="rId173" Type="http://schemas.openxmlformats.org/officeDocument/2006/relationships/hyperlink" Target="https://www.motherjones.com/crime-justice/2020/05/police-attack-protesters-george-floyd/" TargetMode="External"/><Relationship Id="rId194" Type="http://schemas.openxmlformats.org/officeDocument/2006/relationships/hyperlink" Target="https://www.motherjones.com/politics/2014/12/science-of-racism-prejudice/" TargetMode="External"/><Relationship Id="rId208" Type="http://schemas.openxmlformats.org/officeDocument/2006/relationships/hyperlink" Target="https://filtermag.org/the-american-public-health-association-declares-police-violence-a-public-health-issue/" TargetMode="External"/><Relationship Id="rId229" Type="http://schemas.openxmlformats.org/officeDocument/2006/relationships/hyperlink" Target="https://www.ncbi.nlm.nih.gov/pmc/articles/PMC6301408/" TargetMode="External"/><Relationship Id="rId240" Type="http://schemas.openxmlformats.org/officeDocument/2006/relationships/hyperlink" Target="https://www.ncbi.nlm.nih.gov/pmc/articles/PMC6301408/" TargetMode="External"/><Relationship Id="rId261" Type="http://schemas.openxmlformats.org/officeDocument/2006/relationships/hyperlink" Target="https://www.courtinnovation.org/sites/default/files/JudgesProblemSolvingCourts1.pdf" TargetMode="External"/><Relationship Id="rId14" Type="http://schemas.openxmlformats.org/officeDocument/2006/relationships/hyperlink" Target="https://www.nbcnews.com/politics/politics-news/first-step-act-promised-widespread-reform-what-has-criminal-justice-n1079771" TargetMode="External"/><Relationship Id="rId35" Type="http://schemas.openxmlformats.org/officeDocument/2006/relationships/hyperlink" Target="http://www.vox.com/2016/2/11/10961362/clinton-1994-crime-law" TargetMode="External"/><Relationship Id="rId56" Type="http://schemas.openxmlformats.org/officeDocument/2006/relationships/hyperlink" Target="https://judiciary.house.gov/uploadedfiles/justice_in_policing_act_of_2020.pdf?utm_campaign=2927-519" TargetMode="External"/><Relationship Id="rId77" Type="http://schemas.openxmlformats.org/officeDocument/2006/relationships/hyperlink" Target="https://infogram.com/public-vs-private-prisons-an-overview-1gk92edrd953p16" TargetMode="External"/><Relationship Id="rId100" Type="http://schemas.openxmlformats.org/officeDocument/2006/relationships/hyperlink" Target="https://www.mercurynews.com/2020/05/29/as-police-decry-george-floyd-killing-new-force-report-signals-encouraging-direction-in-san-jose/" TargetMode="External"/><Relationship Id="rId8" Type="http://schemas.openxmlformats.org/officeDocument/2006/relationships/hyperlink" Target="https://scholarship.law.vanderbilt.edu/faculty-publications/782" TargetMode="External"/><Relationship Id="rId98" Type="http://schemas.openxmlformats.org/officeDocument/2006/relationships/hyperlink" Target="https://www.bjs.gov/content/pub/pdf/cv18.pdf" TargetMode="External"/><Relationship Id="rId121" Type="http://schemas.openxmlformats.org/officeDocument/2006/relationships/hyperlink" Target="http://www.sentencingproject.org/the-facts/" TargetMode="External"/><Relationship Id="rId142" Type="http://schemas.openxmlformats.org/officeDocument/2006/relationships/hyperlink" Target="http://www.nytimes.com/2014/07/09/nyregion/brooklyn-district-attorney-to-stop-prosecuting-low-level-marijuana-cases.html" TargetMode="External"/><Relationship Id="rId163" Type="http://schemas.openxmlformats.org/officeDocument/2006/relationships/hyperlink" Target="http://www.vox.com/identities/2016/9/26/13055102/murder-rate-2015-ferguson-effect" TargetMode="External"/><Relationship Id="rId184" Type="http://schemas.openxmlformats.org/officeDocument/2006/relationships/hyperlink" Target="https://www.blackvisionsmn.org/" TargetMode="External"/><Relationship Id="rId219" Type="http://schemas.openxmlformats.org/officeDocument/2006/relationships/hyperlink" Target="https://www.ncjrs.gov/pdffiles1/nij/248701.pdf" TargetMode="External"/><Relationship Id="rId230" Type="http://schemas.openxmlformats.org/officeDocument/2006/relationships/hyperlink" Target="https://www.ncbi.nlm.nih.gov/pmc/articles/PMC6301408/" TargetMode="External"/><Relationship Id="rId251" Type="http://schemas.openxmlformats.org/officeDocument/2006/relationships/hyperlink" Target="https://www.ncbi.nlm.nih.gov/pmc/articles/PMC6301408/" TargetMode="External"/><Relationship Id="rId25" Type="http://schemas.openxmlformats.org/officeDocument/2006/relationships/hyperlink" Target="https://watermark.silverchair.com/20640148.pdf?token=AQECAHi208BE49Ooan9kkhW_Ercy7Dm3ZL_9Cf3qfKAc485ysgAAAngwggJ0BgkqhkiG9w0BBwagggJlMIICYQIBADCCAloGCSqGSIb3DQEHATAeBglghkgBZQMEAS4wEQQMDvLnbSRBP0AHOrklAgEQgIICK6VbygDZM2TvNkGBG2CEYw13E7T3JYcLMEYqtiVAoGLIjhNITSimBEF7cUAS3au_tu1qnG0Pie8L9EbA2fOdUuX2u2boxi0JxzEFTwMa9QIrDW7gVgRN3cErutcnSSnJWj8nFlja_XtBYaWfB_8hKnApI0X022ASND1GF5J9SKlKZie281DQ57cf3gFgAHLqaIefkCYy_wEhQKPv7n5sJY9SkFz4naWRe1KVnlKLZsqDDzhlt1qLn7xgWULH4trl9C0xnnI5_fDmXAXHnjTfO9XXeFT3NqKlS1RFGJGpdJ4CZakF9yu3rlYk1ANgnoAU5udOUHmgH0LPFSaOy0YoO7HJlsFW6V04rQj1VZZ8ab2peV-i7nPlrdzCr1uSe30PmAfpWigjysee_NCMV5vanDYrrbNA3qSN8lAKXUYEIVYYag4bMGK1k-AWQGsHBlwYL_xml3-ertUyVRVRlTCFE4yOysNvyIWNAK8VvW3oA4T3WDdPa0jWvu8R62B2-b9LWX3CYCvODINzRKqKmskCCwQ4s_xMTdEshae_NvbzRe0w7MBWGX8nG6X9N5f8TeChQRvJ0mV1IdGdu1oAy_RXc6VN-q1yUVS-wap9_S0CZn6jf-lLrYYDtfvsbPL7aCY3HVRSLMkyCHgwI2iWDXIW1l0wZvmsSWdvxZo-5CTksrECuB2prCbVOIfCMRp7ZS3Ah-aq3TrxnhOBiXENcKK3KGxyQkOf-606RsXPNw" TargetMode="External"/><Relationship Id="rId46" Type="http://schemas.openxmlformats.org/officeDocument/2006/relationships/hyperlink" Target="https://www.washingtonpost.com/news/post-politics/wp/2014/12/11/congress-decides-to-get-serious-about-tracking-police-shootings/" TargetMode="External"/><Relationship Id="rId67" Type="http://schemas.openxmlformats.org/officeDocument/2006/relationships/hyperlink" Target="https://www.aclu.org/issues/smart-justice/mass-incarceration/private-prisons" TargetMode="External"/><Relationship Id="rId88" Type="http://schemas.openxmlformats.org/officeDocument/2006/relationships/hyperlink" Target="https://en.wikipedia.org/wiki/San_Jose,_California" TargetMode="External"/><Relationship Id="rId111" Type="http://schemas.openxmlformats.org/officeDocument/2006/relationships/hyperlink" Target="https://www.justice.gov/opa/press-release/file/1109681/download" TargetMode="External"/><Relationship Id="rId132" Type="http://schemas.openxmlformats.org/officeDocument/2006/relationships/hyperlink" Target="https://newpol.org/the-road-to-prison-abolition-a-practical-solution/" TargetMode="External"/><Relationship Id="rId153" Type="http://schemas.openxmlformats.org/officeDocument/2006/relationships/hyperlink" Target="http://www.prisonpolicy.org/graphs/TX_imprisonment_rate.html" TargetMode="External"/><Relationship Id="rId174" Type="http://schemas.openxmlformats.org/officeDocument/2006/relationships/hyperlink" Target="https://www.nytimes.com/2020/05/30/opinion/george-floyd-police-funding.html" TargetMode="External"/><Relationship Id="rId195" Type="http://schemas.openxmlformats.org/officeDocument/2006/relationships/hyperlink" Target="https://www.vera.org/publications/arrest-trends-every-three-seconds-landing/arrest-trends-every-three-seconds/findings" TargetMode="External"/><Relationship Id="rId209" Type="http://schemas.openxmlformats.org/officeDocument/2006/relationships/hyperlink" Target="https://www.criminaldefenselawyer.com/resources/alabama-misdemeanor-crimes-class-and-sentences.htm" TargetMode="External"/><Relationship Id="rId220" Type="http://schemas.openxmlformats.org/officeDocument/2006/relationships/hyperlink" Target="https://www.ncjrs.gov/pdffiles1/bja/188085.pdf" TargetMode="External"/><Relationship Id="rId241" Type="http://schemas.openxmlformats.org/officeDocument/2006/relationships/hyperlink" Target="https://www.ncbi.nlm.nih.gov/pmc/articles/PMC6301408/" TargetMode="External"/><Relationship Id="rId15" Type="http://schemas.openxmlformats.org/officeDocument/2006/relationships/hyperlink" Target="https://www.psychologytoday.com/us/blog/beyond-heroes-and-villains/201408/ferguson-protests-riots-power-abuse-and-not-so-quiet-rage" TargetMode="External"/><Relationship Id="rId36" Type="http://schemas.openxmlformats.org/officeDocument/2006/relationships/hyperlink" Target="http://www.vox.com/2016/2/11/10961362/clinton-1994-crime-law" TargetMode="External"/><Relationship Id="rId57" Type="http://schemas.openxmlformats.org/officeDocument/2006/relationships/hyperlink" Target="https://www.scott.senate.gov/imo/media/doc/JUSTICEActText.pdf" TargetMode="External"/><Relationship Id="rId262" Type="http://schemas.openxmlformats.org/officeDocument/2006/relationships/hyperlink" Target="https://www.bloomberg.com/news/articles/2019-12-03/mexico-weighs-u-s-plan-to-strip-biologic-drugs-from-trade-pact" TargetMode="External"/><Relationship Id="rId78" Type="http://schemas.openxmlformats.org/officeDocument/2006/relationships/hyperlink" Target="https://journalistsresource.org/studies/government/criminal-justice/private-prisons-research-data-lobbying" TargetMode="External"/><Relationship Id="rId99" Type="http://schemas.openxmlformats.org/officeDocument/2006/relationships/hyperlink" Target="https://www.mercurynews.com/2018/01/10/study-indicates-equity-in-sjpd-use-of-force-as-public-data-portal-launched/" TargetMode="External"/><Relationship Id="rId101" Type="http://schemas.openxmlformats.org/officeDocument/2006/relationships/hyperlink" Target="https://blogs.lse.ac.uk/usappblog/2020/06/11/the-fragmented-us-system-means-that-the-battle-for-criminal-justice-reform-must-be-fought-in-multiple-political-arenas//rLiu" TargetMode="External"/><Relationship Id="rId122" Type="http://schemas.openxmlformats.org/officeDocument/2006/relationships/hyperlink" Target="http://www.dskp-drustvo.si/uploadane_datoteke/Wilde.pdf" TargetMode="External"/><Relationship Id="rId143" Type="http://schemas.openxmlformats.org/officeDocument/2006/relationships/hyperlink" Target="http://www.vox.com/cards/marijuana-legalization" TargetMode="External"/><Relationship Id="rId164" Type="http://schemas.openxmlformats.org/officeDocument/2006/relationships/hyperlink" Target="https://www.nytimes.com/2020/06/08/opinion/george-floyd-protests-race.html" TargetMode="External"/><Relationship Id="rId185" Type="http://schemas.openxmlformats.org/officeDocument/2006/relationships/hyperlink" Target="https://www.reclaimtheblock.org/home" TargetMode="External"/><Relationship Id="rId9" Type="http://schemas.openxmlformats.org/officeDocument/2006/relationships/hyperlink" Target="http://digitalcommons.chapman.edu/chapman-law-review/vol13/iss3/3" TargetMode="External"/><Relationship Id="rId210" Type="http://schemas.openxmlformats.org/officeDocument/2006/relationships/hyperlink" Target="https://www.usatoday.com/story/news/investigations/2019/02/13/marshall-project-more-cops-dont-mean-less-crime-experts-say/2818056002/" TargetMode="External"/><Relationship Id="rId26" Type="http://schemas.openxmlformats.org/officeDocument/2006/relationships/hyperlink" Target="https://www.bop.gov/policy/progstat/5140_035.pdf" TargetMode="External"/><Relationship Id="rId231" Type="http://schemas.openxmlformats.org/officeDocument/2006/relationships/hyperlink" Target="https://www.ncbi.nlm.nih.gov/pmc/articles/PMC6301408/" TargetMode="External"/><Relationship Id="rId252" Type="http://schemas.openxmlformats.org/officeDocument/2006/relationships/hyperlink" Target="https://www.ncbi.nlm.nih.gov/pmc/articles/PMC6301408/" TargetMode="External"/><Relationship Id="rId47" Type="http://schemas.openxmlformats.org/officeDocument/2006/relationships/hyperlink" Target="https://judiciary.house.gov/news/documentsingle.aspx?DocumentID=2770" TargetMode="External"/><Relationship Id="rId68" Type="http://schemas.openxmlformats.org/officeDocument/2006/relationships/hyperlink" Target="https://reason.org/wp-content/uploads/files/comparing_correctional_costs.pdf" TargetMode="External"/><Relationship Id="rId89" Type="http://schemas.openxmlformats.org/officeDocument/2006/relationships/hyperlink" Target="https://en.wikipedia.org/wiki/Georgetown_University" TargetMode="External"/><Relationship Id="rId112" Type="http://schemas.openxmlformats.org/officeDocument/2006/relationships/hyperlink" Target="https://www.americanprogress.org/issues/criminal-justice/news/2017/04/13/430461/trump-administration-putting-doj-policing-reform-efforts-risk/" TargetMode="External"/><Relationship Id="rId133" Type="http://schemas.openxmlformats.org/officeDocument/2006/relationships/hyperlink" Target="http://www.nytimes.com/elections/results/california-ballot-measure-64-legalize-marijuana" TargetMode="External"/><Relationship Id="rId154" Type="http://schemas.openxmlformats.org/officeDocument/2006/relationships/hyperlink" Target="http://www.myajc.com/news/news/fewer-black-georgians-sent-to-prisonsentencing-ref/ngsMx/?__federated=1" TargetMode="External"/><Relationship Id="rId175" Type="http://schemas.openxmlformats.org/officeDocument/2006/relationships/hyperlink" Target="https://theappeal.org/politicalreport/nypd-budget-defund-disclosure-senator-salazar/" TargetMode="External"/><Relationship Id="rId196" Type="http://schemas.openxmlformats.org/officeDocument/2006/relationships/hyperlink" Target="https://www.nytimes.com/2015/06/14/nyregion/eric-garner-police-chokehold-staten-island.html" TargetMode="External"/><Relationship Id="rId200" Type="http://schemas.openxmlformats.org/officeDocument/2006/relationships/hyperlink" Target="http://criticalresistance.org/" TargetMode="External"/><Relationship Id="rId16" Type="http://schemas.openxmlformats.org/officeDocument/2006/relationships/hyperlink" Target="https://www2.lehigh.edu/news/a-psychological-perspective-on-police-violence" TargetMode="External"/><Relationship Id="rId221" Type="http://schemas.openxmlformats.org/officeDocument/2006/relationships/hyperlink" Target="https://www.sciencedirect.com/science/article/abs/pii/S1878875015004787" TargetMode="External"/><Relationship Id="rId242" Type="http://schemas.openxmlformats.org/officeDocument/2006/relationships/hyperlink" Target="https://www.ncbi.nlm.nih.gov/pmc/articles/PMC6301408/" TargetMode="External"/><Relationship Id="rId263" Type="http://schemas.openxmlformats.org/officeDocument/2006/relationships/hyperlink" Target="https://www.bloomberg.com/quote/1426Z:MM" TargetMode="External"/><Relationship Id="rId37" Type="http://schemas.openxmlformats.org/officeDocument/2006/relationships/hyperlink" Target="http://www.vox.com/2015/7/16/8978579/war-on-drugs-mass-incarceration" TargetMode="External"/><Relationship Id="rId58" Type="http://schemas.openxmlformats.org/officeDocument/2006/relationships/hyperlink" Target="https://fas.org/sgp/crs/misc/IF10922.pdf" TargetMode="External"/><Relationship Id="rId79" Type="http://schemas.openxmlformats.org/officeDocument/2006/relationships/hyperlink" Target="http://archive.sltrib.com/article.php?id=56385710&amp;itype=CMSID" TargetMode="External"/><Relationship Id="rId102" Type="http://schemas.openxmlformats.org/officeDocument/2006/relationships/hyperlink" Target="https://www.gov.uk/government/publications/lammy-review-final-report" TargetMode="External"/><Relationship Id="rId123" Type="http://schemas.openxmlformats.org/officeDocument/2006/relationships/hyperlink" Target="https://newpol.org/the-road-to-prison-abolition-a-practical-solution//rLiu" TargetMode="External"/><Relationship Id="rId144" Type="http://schemas.openxmlformats.org/officeDocument/2006/relationships/hyperlink" Target="http://www.nytimes.com/elections/results/oklahoma-president-clinton-trump" TargetMode="External"/><Relationship Id="rId90" Type="http://schemas.openxmlformats.org/officeDocument/2006/relationships/hyperlink" Target="https://en.wikipedia.org/wiki/Sam_Liccardo" TargetMode="External"/><Relationship Id="rId165" Type="http://schemas.openxmlformats.org/officeDocument/2006/relationships/hyperlink" Target="http://bostonreview.net/law-justice/tracey-l-meares-policing-public-good-gone-bad" TargetMode="External"/><Relationship Id="rId186" Type="http://schemas.openxmlformats.org/officeDocument/2006/relationships/hyperlink" Target="https://secure.everyaction.com/eR7GA7oz70GL8doBq19LrA2" TargetMode="External"/><Relationship Id="rId211" Type="http://schemas.openxmlformats.org/officeDocument/2006/relationships/hyperlink" Target="http://cao.lacity.org/budget20-21/2020-21Proposed_Budget.pdf" TargetMode="External"/><Relationship Id="rId232" Type="http://schemas.openxmlformats.org/officeDocument/2006/relationships/hyperlink" Target="https://www.ncbi.nlm.nih.gov/pmc/articles/PMC6301408/" TargetMode="External"/><Relationship Id="rId253" Type="http://schemas.openxmlformats.org/officeDocument/2006/relationships/hyperlink" Target="https://www.ncbi.nlm.nih.gov/pmc/articles/PMC6301408/" TargetMode="External"/><Relationship Id="rId27" Type="http://schemas.openxmlformats.org/officeDocument/2006/relationships/hyperlink" Target="https://legalbeagle.com/8066592-locate-person-federal-prison.html?ref=lz2020b" TargetMode="External"/><Relationship Id="rId48" Type="http://schemas.openxmlformats.org/officeDocument/2006/relationships/hyperlink" Target="https://bja.ojp.gov/sites/g/files/xyckuh186/files/media/document/FY2019-PREA-Grant-Impact.pdf" TargetMode="External"/><Relationship Id="rId69" Type="http://schemas.openxmlformats.org/officeDocument/2006/relationships/hyperlink" Target="https://reason.org/wp-content/uploads/files/comparing_correctional_costs.pdf" TargetMode="External"/><Relationship Id="rId113" Type="http://schemas.openxmlformats.org/officeDocument/2006/relationships/hyperlink" Target="https://www.justice.gov/crt/page/file/922456/download" TargetMode="External"/><Relationship Id="rId134" Type="http://schemas.openxmlformats.org/officeDocument/2006/relationships/hyperlink" Target="http://www.nytimes.com/elections/results/massachusetts-ballot-measure-4-legalize-marijuana" TargetMode="External"/><Relationship Id="rId80" Type="http://schemas.openxmlformats.org/officeDocument/2006/relationships/hyperlink" Target="https://truthout.org/articles/for-profit-prisons-eight-statistics-that-show-the-problems/" TargetMode="External"/><Relationship Id="rId155" Type="http://schemas.openxmlformats.org/officeDocument/2006/relationships/hyperlink" Target="http://gov.georgia.gov/press-releases/2014-08-04/ajc-deals-criminal-justice-reforms-paying-dividends" TargetMode="External"/><Relationship Id="rId176" Type="http://schemas.openxmlformats.org/officeDocument/2006/relationships/hyperlink" Target="https://variety.com/2020/voices/news/kendrick-sampson-why-i-am-protesting-to-defund-police-los-angeles-protests-1234622000/" TargetMode="External"/><Relationship Id="rId197" Type="http://schemas.openxmlformats.org/officeDocument/2006/relationships/hyperlink" Target="https://www.motherjones.com/politics/2015/10/mass-shootings-threat-assessment-shooter-fbi-columbine/" TargetMode="External"/><Relationship Id="rId201" Type="http://schemas.openxmlformats.org/officeDocument/2006/relationships/hyperlink" Target="https://collectiveliberation.org/wp-content/uploads/2013/01/Are_Prisons_Obsolete_Angela_Davis.pdf" TargetMode="External"/><Relationship Id="rId222" Type="http://schemas.openxmlformats.org/officeDocument/2006/relationships/hyperlink" Target="https://www.courtinnovation.org/sites/default/files/JudgesProblemSolvingCourts1.pdf" TargetMode="External"/><Relationship Id="rId243" Type="http://schemas.openxmlformats.org/officeDocument/2006/relationships/hyperlink" Target="https://www.ncbi.nlm.nih.gov/pmc/articles/PMC6301408/" TargetMode="External"/><Relationship Id="rId264" Type="http://schemas.openxmlformats.org/officeDocument/2006/relationships/hyperlink" Target="https://cdt.org/insights/section-702-fixing-the-backdoor-search-loophole/" TargetMode="External"/><Relationship Id="rId17" Type="http://schemas.openxmlformats.org/officeDocument/2006/relationships/hyperlink" Target="https://www.ncjrs.gov/pdffiles1/Digitization/146206NCJRS.pdf" TargetMode="External"/><Relationship Id="rId38" Type="http://schemas.openxmlformats.org/officeDocument/2006/relationships/hyperlink" Target="http://www.bjs.gov/content/pub/pdf/p14.pdf" TargetMode="External"/><Relationship Id="rId59" Type="http://schemas.openxmlformats.org/officeDocument/2006/relationships/hyperlink" Target="https://cops.usdoj.gov/pdf/2020AwardDocs/CHP/Award_List.pdf" TargetMode="External"/><Relationship Id="rId103" Type="http://schemas.openxmlformats.org/officeDocument/2006/relationships/hyperlink" Target="https://www.nytimes.com/2020/06/07/us/minneapolis-police-abolish.html" TargetMode="External"/><Relationship Id="rId124" Type="http://schemas.openxmlformats.org/officeDocument/2006/relationships/hyperlink" Target="https://newpol.org/authors/joan-parkin/" TargetMode="External"/><Relationship Id="rId70" Type="http://schemas.openxmlformats.org/officeDocument/2006/relationships/hyperlink" Target="https://www.sentencingproject.org/publications/private-prisons-united-states/" TargetMode="External"/><Relationship Id="rId91" Type="http://schemas.openxmlformats.org/officeDocument/2006/relationships/hyperlink" Target="https://en.wikipedia.org/wiki/Harvard_Law_School" TargetMode="External"/><Relationship Id="rId145" Type="http://schemas.openxmlformats.org/officeDocument/2006/relationships/hyperlink" Target="http://www.nytimes.com/elections/results/oklahoma-ballot-measure-780-reduce-criminal-sentences" TargetMode="External"/><Relationship Id="rId166" Type="http://schemas.openxmlformats.org/officeDocument/2006/relationships/hyperlink" Target="https://www.newyorker.com/tag/coronavirus" TargetMode="External"/><Relationship Id="rId187" Type="http://schemas.openxmlformats.org/officeDocument/2006/relationships/hyperlink" Target="https://www.courthousenews.com/coalition-pushes-la-leaders-for-deep-cuts-to-police-spending/" TargetMode="External"/><Relationship Id="rId1" Type="http://schemas.openxmlformats.org/officeDocument/2006/relationships/customXml" Target="../customXml/item1.xml"/><Relationship Id="rId212" Type="http://schemas.openxmlformats.org/officeDocument/2006/relationships/hyperlink" Target="https://www.npr.org/2020/06/03/869242938/amid-protests-against-police-violence-la-mayor-eric-garcetti-announces-cuts-to-l" TargetMode="External"/><Relationship Id="rId233" Type="http://schemas.openxmlformats.org/officeDocument/2006/relationships/hyperlink" Target="https://www.ncbi.nlm.nih.gov/pmc/articles/PMC6301408/" TargetMode="External"/><Relationship Id="rId254" Type="http://schemas.openxmlformats.org/officeDocument/2006/relationships/hyperlink" Target="https://www.ncbi.nlm.nih.gov/pmc/articles/PMC6301408/" TargetMode="External"/><Relationship Id="rId28" Type="http://schemas.openxmlformats.org/officeDocument/2006/relationships/hyperlink" Target="https://legalbeagle.com/6627173-definition-juvenile-justice-system.html?ref=lz2020a" TargetMode="External"/><Relationship Id="rId49" Type="http://schemas.openxmlformats.org/officeDocument/2006/relationships/hyperlink" Target="https://smart.ojp.gov/sorna/substantially-implemented" TargetMode="External"/><Relationship Id="rId114" Type="http://schemas.openxmlformats.org/officeDocument/2006/relationships/hyperlink" Target="https://www.justice.gov/opa/pr/justice-department-releases-report-civil-rights-division-s-pattern-and-practice-police-reform" TargetMode="External"/><Relationship Id="rId60" Type="http://schemas.openxmlformats.org/officeDocument/2006/relationships/hyperlink" Target="https://www.usatoday.com/story/news/politics/2020/06/10/george-floyd-black-lives-matter-police-protests-widespread-peaceful/5325737002/" TargetMode="External"/><Relationship Id="rId81" Type="http://schemas.openxmlformats.org/officeDocument/2006/relationships/hyperlink" Target="https://twitter.com/i/status/1270149750155808773" TargetMode="External"/><Relationship Id="rId135" Type="http://schemas.openxmlformats.org/officeDocument/2006/relationships/hyperlink" Target="http://www.nytimes.com/elections/results/nevada-ballot-measure-2-legalize-marijuana" TargetMode="External"/><Relationship Id="rId156" Type="http://schemas.openxmlformats.org/officeDocument/2006/relationships/hyperlink" Target="http://www.bjs.gov/content/pub/pdf/p14.pdf" TargetMode="External"/><Relationship Id="rId177" Type="http://schemas.openxmlformats.org/officeDocument/2006/relationships/hyperlink" Target="https://www.democracynow.org/2020/6/1/keeanga_yamahtta_taylor_defund_us_police" TargetMode="External"/><Relationship Id="rId198" Type="http://schemas.openxmlformats.org/officeDocument/2006/relationships/hyperlink" Target="https://sfbayview.com/2015/08/bobby-seale-community-control-of-police-was-on-the-berkeley-ballot-in-1969/" TargetMode="External"/><Relationship Id="rId202" Type="http://schemas.openxmlformats.org/officeDocument/2006/relationships/hyperlink" Target="https://www.nytimes.com/2019/04/17/magazine/prison-abolition-ruth-wilson-gilmore.html" TargetMode="External"/><Relationship Id="rId223" Type="http://schemas.openxmlformats.org/officeDocument/2006/relationships/hyperlink" Target="https://judicialstudies.duke.edu/2019/11/what-does-fair-and-impartial-judiciary-mean-and-why-is-it-important/" TargetMode="External"/><Relationship Id="rId244" Type="http://schemas.openxmlformats.org/officeDocument/2006/relationships/hyperlink" Target="https://www.ncbi.nlm.nih.gov/pmc/articles/PMC6301408/" TargetMode="External"/><Relationship Id="rId18" Type="http://schemas.openxmlformats.org/officeDocument/2006/relationships/hyperlink" Target="https://www.americanprogress.org/issues/criminal-justice/news/2020/06/10/486024/beyond-status-quo-police-reform-must-bring-meaningful-accountability/" TargetMode="External"/><Relationship Id="rId39" Type="http://schemas.openxmlformats.org/officeDocument/2006/relationships/hyperlink" Target="http://www.bjs.gov/content/pub/pdf/p14.pdf" TargetMode="External"/><Relationship Id="rId265" Type="http://schemas.openxmlformats.org/officeDocument/2006/relationships/hyperlink" Target="https://www.hrw.org/report/2018/01/09/dark-side/secret-origins-evidence-us-criminal-cases" TargetMode="External"/><Relationship Id="rId50" Type="http://schemas.openxmlformats.org/officeDocument/2006/relationships/hyperlink" Target="https://crsreports.congress.gov/product/pdf/LSB/LSB10486" TargetMode="External"/><Relationship Id="rId104" Type="http://schemas.openxmlformats.org/officeDocument/2006/relationships/hyperlink" Target="https://doi.org/10.1080/09627250903139264" TargetMode="External"/><Relationship Id="rId125" Type="http://schemas.openxmlformats.org/officeDocument/2006/relationships/hyperlink" Target="https://newpol.org/" TargetMode="External"/><Relationship Id="rId146" Type="http://schemas.openxmlformats.org/officeDocument/2006/relationships/hyperlink" Target="https://ballotpedia.org/Oklahoma_Reclassification_of_Some_Drug_and_Property_Crimes_as_Misdemeanors,_State_Question_780_(2016)" TargetMode="External"/><Relationship Id="rId167" Type="http://schemas.openxmlformats.org/officeDocument/2006/relationships/hyperlink" Target="https://www.washingtonpost.com/national-security/the-trump-administration-abandoned-obama-era-police-reform-efforts-now-critics-want-them-restored/2020/06/01/4615bc1c-a413-11ea-b473-04905b1af82b_story.html" TargetMode="External"/><Relationship Id="rId188" Type="http://schemas.openxmlformats.org/officeDocument/2006/relationships/hyperlink" Target="https://www.changethenypd.org/releases/more-110-organizations-call-mayor-de-blasio-and-speaker-johnson-cut-nypd%E2%80%99s-budget-redirect" TargetMode="External"/><Relationship Id="rId71" Type="http://schemas.openxmlformats.org/officeDocument/2006/relationships/hyperlink" Target="https://www.ncjrs.gov/pdffiles1/bja/181249.pdf" TargetMode="External"/><Relationship Id="rId92" Type="http://schemas.openxmlformats.org/officeDocument/2006/relationships/hyperlink" Target="https://en.wikipedia.org/wiki/Harvard_Kennedy_School" TargetMode="External"/><Relationship Id="rId213" Type="http://schemas.openxmlformats.org/officeDocument/2006/relationships/hyperlink" Target="http://cao.lacity.org/budget20-21/2020-21Proposed_Budget.pdf" TargetMode="External"/><Relationship Id="rId234" Type="http://schemas.openxmlformats.org/officeDocument/2006/relationships/hyperlink" Target="https://www.ncbi.nlm.nih.gov/pmc/articles/PMC6301408/figure/fig1/" TargetMode="External"/><Relationship Id="rId2" Type="http://schemas.openxmlformats.org/officeDocument/2006/relationships/numbering" Target="numbering.xml"/><Relationship Id="rId29" Type="http://schemas.openxmlformats.org/officeDocument/2006/relationships/hyperlink" Target="http://www.vox.com/2016/8/10/12426786/justice-department-investigations-racism" TargetMode="External"/><Relationship Id="rId255" Type="http://schemas.openxmlformats.org/officeDocument/2006/relationships/hyperlink" Target="https://www.ncbi.nlm.nih.gov/pmc/articles/PMC6301408/" TargetMode="External"/><Relationship Id="rId40" Type="http://schemas.openxmlformats.org/officeDocument/2006/relationships/hyperlink" Target="http://justice.uaa.alaska.edu/forum/28/2-3summerfall2011/f_lawenf_census.html" TargetMode="External"/><Relationship Id="rId115" Type="http://schemas.openxmlformats.org/officeDocument/2006/relationships/hyperlink" Target="https://www.rev.com/blog/transcripts/donald-trump-phone-call-transcript-with-governors-george-floyd-protests" TargetMode="External"/><Relationship Id="rId136" Type="http://schemas.openxmlformats.org/officeDocument/2006/relationships/hyperlink" Target="http://www.nytimes.com/elections/results/maine-ballot-measure-1-legalize-marijuana" TargetMode="External"/><Relationship Id="rId157" Type="http://schemas.openxmlformats.org/officeDocument/2006/relationships/hyperlink" Target="http://www.vox.com/cards/mike-brown-protests-ferguson-missouri/" TargetMode="External"/><Relationship Id="rId178" Type="http://schemas.openxmlformats.org/officeDocument/2006/relationships/hyperlink" Target="https://www.chicagoreader.com/chicago/george-floyd-protests-police-abolition/Content?oid=80349691" TargetMode="External"/><Relationship Id="rId61" Type="http://schemas.openxmlformats.org/officeDocument/2006/relationships/hyperlink" Target="https://www.usatoday.com/in-depth/news/2020/06/18/12-charts-racial-disparities-persist-across-wealth-health-and-beyond/3201129001/" TargetMode="External"/><Relationship Id="rId82" Type="http://schemas.openxmlformats.org/officeDocument/2006/relationships/hyperlink" Target="https://twitter.com/realDonaldTrump/status/1269970808329437185" TargetMode="External"/><Relationship Id="rId199" Type="http://schemas.openxmlformats.org/officeDocument/2006/relationships/hyperlink" Target="https://books.google.com/books/about/The_Iron_Fist_and_the_Velvet_Glove.html?id=h47aAAAAMAAJ" TargetMode="External"/><Relationship Id="rId203" Type="http://schemas.openxmlformats.org/officeDocument/2006/relationships/hyperlink" Target="https://www.cnn.com/2020/05/26/us/central-park-video-dog-video-african-american-trnd/index.html" TargetMode="External"/><Relationship Id="rId19" Type="http://schemas.openxmlformats.org/officeDocument/2006/relationships/hyperlink" Target="https://www.theguardian.com/us-news/2020/jun/16/its-not-about-bad-apples-how-us-police-reforms-have-failed-to-stop-brutality-and-violence" TargetMode="External"/><Relationship Id="rId224" Type="http://schemas.openxmlformats.org/officeDocument/2006/relationships/hyperlink" Target="https://www.ncbi.nlm.nih.gov/pmc/articles/PMC6301408/" TargetMode="External"/><Relationship Id="rId245" Type="http://schemas.openxmlformats.org/officeDocument/2006/relationships/hyperlink" Target="https://www.ncbi.nlm.nih.gov/pmc/articles/PMC6301408/" TargetMode="External"/><Relationship Id="rId266" Type="http://schemas.openxmlformats.org/officeDocument/2006/relationships/hyperlink" Target="https://www.hrw.org/report/2018/01/09/dark-side/secret-origins-evidence-us-criminal-cases" TargetMode="External"/><Relationship Id="rId30" Type="http://schemas.openxmlformats.org/officeDocument/2006/relationships/hyperlink" Target="http://www.bjs.gov/content/pub/pdf/p14.pdf" TargetMode="External"/><Relationship Id="rId105" Type="http://schemas.openxmlformats.org/officeDocument/2006/relationships/hyperlink" Target="https://www.theguardian.com/world/2014/aug/12/ferguson-missouri-shooting-michael-brown-civil-rights-police-brutality" TargetMode="External"/><Relationship Id="rId126" Type="http://schemas.openxmlformats.org/officeDocument/2006/relationships/hyperlink" Target="https://newpol.org/" TargetMode="External"/><Relationship Id="rId147" Type="http://schemas.openxmlformats.org/officeDocument/2006/relationships/hyperlink" Target="http://www.nytimes.com/elections/results/oklahoma-ballot-measure-781-create-rehabilitation-fund" TargetMode="External"/><Relationship Id="rId168" Type="http://schemas.openxmlformats.org/officeDocument/2006/relationships/hyperlink" Target="https://www.vox.com/2020/6/5/21280402/8-cant-wait-explained-policing-reforms" TargetMode="External"/><Relationship Id="rId51" Type="http://schemas.openxmlformats.org/officeDocument/2006/relationships/hyperlink" Target="https://www.usatoday.com/story/news/politics/2020/06/17/george-floyd-senate-gop-introduce-police-reform-bill/3202254001/" TargetMode="External"/><Relationship Id="rId72" Type="http://schemas.openxmlformats.org/officeDocument/2006/relationships/hyperlink" Target="https://www.themarshallproject.org/2016/11/30/a-new-report-gives-the-most-detailed-breakdown-yet-of-how-isolation-is-used-in-u-s-prisons" TargetMode="External"/><Relationship Id="rId93" Type="http://schemas.openxmlformats.org/officeDocument/2006/relationships/comments" Target="comments.xml"/><Relationship Id="rId189" Type="http://schemas.openxmlformats.org/officeDocument/2006/relationships/hyperlink" Target="https://policingandjustice.squarespace.com/" TargetMode="External"/><Relationship Id="rId3" Type="http://schemas.openxmlformats.org/officeDocument/2006/relationships/styles" Target="styles.xml"/><Relationship Id="rId214" Type="http://schemas.openxmlformats.org/officeDocument/2006/relationships/hyperlink" Target="https://comptroller.nyc.gov/newsroom/comptroller-stringer-to-mayor-de-blasio-cut-1-1-billion-in-nypd-spending-over-four-years-and-reinvest-in-vulnerable-communities-and-vital-services/" TargetMode="External"/><Relationship Id="rId235" Type="http://schemas.openxmlformats.org/officeDocument/2006/relationships/hyperlink" Target="https://www.ncbi.nlm.nih.gov/pmc/articles/PMC6301408/" TargetMode="External"/><Relationship Id="rId256" Type="http://schemas.openxmlformats.org/officeDocument/2006/relationships/hyperlink" Target="https://www.ncbi.nlm.nih.gov/pmc/articles/PMC6301408/" TargetMode="External"/><Relationship Id="rId116" Type="http://schemas.openxmlformats.org/officeDocument/2006/relationships/hyperlink" Target="http://civilrights.org/resource/civil-rights-coalition-letter-on-federal-policing-priorities/" TargetMode="External"/><Relationship Id="rId137" Type="http://schemas.openxmlformats.org/officeDocument/2006/relationships/hyperlink" Target="http://www.nytimes.com/elections/results/california-ballot-measure-57-sentencing-parole-reform" TargetMode="External"/><Relationship Id="rId158" Type="http://schemas.openxmlformats.org/officeDocument/2006/relationships/hyperlink" Target="http://www.gallup.com/poll/196568/americans-views-shift-toughness-justice-system.aspx?g_source=CRIME&amp;g_medium=topic&amp;g_campaign=tiles" TargetMode="External"/><Relationship Id="rId20" Type="http://schemas.openxmlformats.org/officeDocument/2006/relationships/hyperlink" Target="https://news.berkeley.edu/2020/06/09/how-reforms-could-target-police-racism-and-brutality-and-build-trust/" TargetMode="External"/><Relationship Id="rId41" Type="http://schemas.openxmlformats.org/officeDocument/2006/relationships/hyperlink" Target="https://fas.org/sgp/crs/misc/IF10572.pdf" TargetMode="External"/><Relationship Id="rId62" Type="http://schemas.openxmlformats.org/officeDocument/2006/relationships/hyperlink" Target="https://www.criminaljusticeprograms.com/specialty/corrections-officer/" TargetMode="External"/><Relationship Id="rId83" Type="http://schemas.openxmlformats.org/officeDocument/2006/relationships/hyperlink" Target="https://twitter.com/i/status/1270106758946709508" TargetMode="External"/><Relationship Id="rId179" Type="http://schemas.openxmlformats.org/officeDocument/2006/relationships/hyperlink" Target="http://www.minneapolismn.gov/www/groups/public/@finance/documents/webcontent/wcmsp-223359.pdf" TargetMode="External"/><Relationship Id="rId190" Type="http://schemas.openxmlformats.org/officeDocument/2006/relationships/hyperlink" Target="https://www.versobooks.com/books/2426-the-end-of-policing" TargetMode="External"/><Relationship Id="rId204" Type="http://schemas.openxmlformats.org/officeDocument/2006/relationships/hyperlink" Target="https://www.aclu.org/news/criminal-law-reform/defunding-the-police-will-actually-make-us-safer/" TargetMode="External"/><Relationship Id="rId225" Type="http://schemas.openxmlformats.org/officeDocument/2006/relationships/hyperlink" Target="https://www.ncbi.nlm.nih.gov/pmc/articles/PMC6301408/" TargetMode="External"/><Relationship Id="rId246" Type="http://schemas.openxmlformats.org/officeDocument/2006/relationships/hyperlink" Target="https://www.ncbi.nlm.nih.gov/pmc/articles/PMC6301408/" TargetMode="External"/><Relationship Id="rId267" Type="http://schemas.openxmlformats.org/officeDocument/2006/relationships/fontTable" Target="fontTable.xml"/><Relationship Id="rId106" Type="http://schemas.openxmlformats.org/officeDocument/2006/relationships/hyperlink" Target="https://www.theguardian.com/us-news/video/2014/nov/26/cleveland-video-tamir-rice-shooting-police" TargetMode="External"/><Relationship Id="rId127" Type="http://schemas.openxmlformats.org/officeDocument/2006/relationships/hyperlink" Target="https://newpol.org/" TargetMode="External"/><Relationship Id="rId10" Type="http://schemas.openxmlformats.org/officeDocument/2006/relationships/hyperlink" Target="https://www.usnews.com/news/national-news/articles/2020-06-02/democratic-governors-reject-trumps-threat-to-deploy-military" TargetMode="External"/><Relationship Id="rId31" Type="http://schemas.openxmlformats.org/officeDocument/2006/relationships/hyperlink" Target="http://www.prisonpolicy.org/graphs/state_driver_rates_1925-2012.html" TargetMode="External"/><Relationship Id="rId52" Type="http://schemas.openxmlformats.org/officeDocument/2006/relationships/hyperlink" Target="https://www.usatoday.com/story/news/nation/2020/06/19/breonna-taylor-shooting-louisville-police-fire-officer-brett-hankison/3222169001/" TargetMode="External"/><Relationship Id="rId73" Type="http://schemas.openxmlformats.org/officeDocument/2006/relationships/hyperlink" Target="https://www.bjs.gov/content/pub/pdf/p16.pdf" TargetMode="External"/><Relationship Id="rId94" Type="http://schemas.microsoft.com/office/2011/relationships/commentsExtended" Target="commentsExtended.xml"/><Relationship Id="rId148" Type="http://schemas.openxmlformats.org/officeDocument/2006/relationships/hyperlink" Target="https://ballotpedia.org/Oklahoma_Rehabilitative_Programs_Fund_Initiative,_State_Question_781_(2016)" TargetMode="External"/><Relationship Id="rId169" Type="http://schemas.openxmlformats.org/officeDocument/2006/relationships/hyperlink" Target="https://www.newyorker.com/video/watch/george-floyds-death-sets-off-a-wave-of-protests" TargetMode="External"/><Relationship Id="rId4" Type="http://schemas.openxmlformats.org/officeDocument/2006/relationships/settings" Target="settings.xml"/><Relationship Id="rId180" Type="http://schemas.openxmlformats.org/officeDocument/2006/relationships/hyperlink" Target="https://populardemocracy.app.box.com/v/FreedomtoThrive" TargetMode="External"/><Relationship Id="rId215" Type="http://schemas.openxmlformats.org/officeDocument/2006/relationships/hyperlink" Target="https://www.buzzfeednews.com/article/mollyhensleyclancy/minneapolis-schools-police-george-floyd-protests" TargetMode="External"/><Relationship Id="rId236" Type="http://schemas.openxmlformats.org/officeDocument/2006/relationships/hyperlink" Target="https://www.ncbi.nlm.nih.gov/pmc/articles/PMC6301408/" TargetMode="External"/><Relationship Id="rId257" Type="http://schemas.openxmlformats.org/officeDocument/2006/relationships/hyperlink" Target="https://www.ncbi.nlm.nih.gov/pmc/articles/PMC6301408/" TargetMode="External"/><Relationship Id="rId42" Type="http://schemas.openxmlformats.org/officeDocument/2006/relationships/hyperlink" Target="https://judiciary.house.gov/uploadedfiles/justice_in_policing_act_of_2020.pdf?utm_campaign=2927-519" TargetMode="External"/><Relationship Id="rId84" Type="http://schemas.openxmlformats.org/officeDocument/2006/relationships/hyperlink" Target="https://twitter.com/i/status/1270059816866766850" TargetMode="External"/><Relationship Id="rId138" Type="http://schemas.openxmlformats.org/officeDocument/2006/relationships/hyperlink" Target="http://www.nytimes.com/elections/results/oklahoma-ballot-measure-780-reduce-criminal-sentences" TargetMode="External"/><Relationship Id="rId191" Type="http://schemas.openxmlformats.org/officeDocument/2006/relationships/hyperlink" Target="https://www.motherjones.com/politics/2014/11/ferguson-darren-wilson-grand-jury-decision-reaction/" TargetMode="External"/><Relationship Id="rId205" Type="http://schemas.openxmlformats.org/officeDocument/2006/relationships/hyperlink" Target="https://time.com/4779112/police-history-origins/" TargetMode="External"/><Relationship Id="rId247" Type="http://schemas.openxmlformats.org/officeDocument/2006/relationships/hyperlink" Target="https://www.ncbi.nlm.nih.gov/pmc/articles/PMC6301408/" TargetMode="External"/><Relationship Id="rId107" Type="http://schemas.openxmlformats.org/officeDocument/2006/relationships/hyperlink" Target="https://www.theguardian.com/us-news/2015/apr/30/baltimore-police-van-freddie-gray-sto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j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TotalTime>
  <Pages>1</Pages>
  <Words>68757</Words>
  <Characters>391921</Characters>
  <Application>Microsoft Office Word</Application>
  <DocSecurity>0</DocSecurity>
  <Lines>3266</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rujuta pandit</dc:creator>
  <cp:keywords>5.1.1</cp:keywords>
  <dc:description/>
  <cp:lastModifiedBy>rujuta pandit</cp:lastModifiedBy>
  <cp:revision>11</cp:revision>
  <dcterms:created xsi:type="dcterms:W3CDTF">2020-07-08T01:23:00Z</dcterms:created>
  <dcterms:modified xsi:type="dcterms:W3CDTF">2020-07-08T03:45:00Z</dcterms:modified>
</cp:coreProperties>
</file>