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4E2D89" w14:textId="21AABA4C" w:rsidR="00C3484F" w:rsidRDefault="00C3484F" w:rsidP="00B55AD5"/>
    <w:p w14:paraId="2DB9C26A" w14:textId="21669D61" w:rsidR="00AF680A" w:rsidRDefault="00AF680A" w:rsidP="00B55AD5">
      <w:r>
        <w:t>Thanks to Ryan, Jimin, Gabe, and Jackson for their help with this file.</w:t>
      </w:r>
    </w:p>
    <w:p w14:paraId="78B04A48" w14:textId="1E1EA744" w:rsidR="001431F8" w:rsidRDefault="001431F8" w:rsidP="00B55AD5"/>
    <w:p w14:paraId="19039FF7" w14:textId="5CD5CF21" w:rsidR="001431F8" w:rsidRDefault="001431F8" w:rsidP="00B55AD5">
      <w:r>
        <w:t>This affirmative defines greenhouse gas emissions as a crime and punishes polluters to solve climate change.</w:t>
      </w:r>
    </w:p>
    <w:p w14:paraId="199A696F" w14:textId="53CB9699" w:rsidR="001431F8" w:rsidRDefault="001431F8" w:rsidP="00B55AD5"/>
    <w:p w14:paraId="2E10DC42" w14:textId="5DA4B98A" w:rsidR="001431F8" w:rsidRDefault="001431F8" w:rsidP="00B55AD5">
      <w:r>
        <w:t>There are three advantages – probably 2 should go in your 1AC</w:t>
      </w:r>
      <w:r w:rsidR="005A6942">
        <w:t xml:space="preserve"> unless you are a speed demon</w:t>
      </w:r>
      <w:r>
        <w:t>. Climate change is the strongest advantage, so that should be in your 1AC no matter what, but the second advantage can be up to you. Carbon bubble pre-empts many common DAs and gets to a large economy impact. But perhaps you don’t want to have to defend both climate change and economy impacts in your 1AC, in which case, Canada makes a good second advantage.</w:t>
      </w:r>
    </w:p>
    <w:p w14:paraId="2591A06F" w14:textId="5EC488C1" w:rsidR="001431F8" w:rsidRDefault="001431F8" w:rsidP="00B55AD5"/>
    <w:p w14:paraId="34BF4A6D" w14:textId="4448B221" w:rsidR="001431F8" w:rsidRDefault="001431F8" w:rsidP="00B55AD5">
      <w:r>
        <w:t>The Carbon Bubble advantage is a little complicated so I’ll try to explain it here.</w:t>
      </w:r>
    </w:p>
    <w:p w14:paraId="33E6783A" w14:textId="2B9F138D" w:rsidR="001431F8" w:rsidRDefault="001431F8" w:rsidP="00B55AD5"/>
    <w:p w14:paraId="10BDD0D5" w14:textId="228BEB30" w:rsidR="001431F8" w:rsidRDefault="001431F8" w:rsidP="00B55AD5">
      <w:r>
        <w:rPr>
          <w:noProof/>
        </w:rPr>
        <w:drawing>
          <wp:inline distT="0" distB="0" distL="0" distR="0" wp14:anchorId="1F1F1747" wp14:editId="504FDADB">
            <wp:extent cx="4651375"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1375" cy="3474720"/>
                    </a:xfrm>
                    <a:prstGeom prst="rect">
                      <a:avLst/>
                    </a:prstGeom>
                    <a:noFill/>
                    <a:ln>
                      <a:noFill/>
                    </a:ln>
                  </pic:spPr>
                </pic:pic>
              </a:graphicData>
            </a:graphic>
          </wp:inline>
        </w:drawing>
      </w:r>
    </w:p>
    <w:p w14:paraId="7CD15C30" w14:textId="77777777" w:rsidR="00AF680A" w:rsidRDefault="00AF680A" w:rsidP="00B55AD5"/>
    <w:p w14:paraId="7792F3D4" w14:textId="27B9E7A2" w:rsidR="001431F8" w:rsidRDefault="001431F8" w:rsidP="00B55AD5">
      <w:r>
        <w:t xml:space="preserve">The Carbon Bubble advantage argues that there is a bubble in the economy that could burst with devastating consequences, similar to the housing bubble and </w:t>
      </w:r>
      <w:r w:rsidR="00027101">
        <w:t>“</w:t>
      </w:r>
      <w:r>
        <w:t>.com</w:t>
      </w:r>
      <w:r w:rsidR="00027101">
        <w:t>”</w:t>
      </w:r>
      <w:r>
        <w:t xml:space="preserve"> bubble. Two conflicting trends are currently underway:</w:t>
      </w:r>
    </w:p>
    <w:p w14:paraId="1F1824B4" w14:textId="77777777" w:rsidR="001431F8" w:rsidRDefault="001431F8" w:rsidP="00B55AD5"/>
    <w:p w14:paraId="6D9762BE" w14:textId="6951141B" w:rsidR="001431F8" w:rsidRDefault="001431F8" w:rsidP="001431F8">
      <w:pPr>
        <w:pStyle w:val="ListParagraph"/>
        <w:numPr>
          <w:ilvl w:val="0"/>
          <w:numId w:val="17"/>
        </w:numPr>
      </w:pPr>
      <w:r>
        <w:t>Investors are putting money into fossil fuel assets</w:t>
      </w:r>
      <w:r w:rsidR="00676A79">
        <w:t>.</w:t>
      </w:r>
    </w:p>
    <w:p w14:paraId="7A950DCD" w14:textId="38FF836A" w:rsidR="001431F8" w:rsidRDefault="001431F8" w:rsidP="001431F8">
      <w:pPr>
        <w:pStyle w:val="ListParagraph"/>
        <w:numPr>
          <w:ilvl w:val="0"/>
          <w:numId w:val="17"/>
        </w:numPr>
      </w:pPr>
      <w:r>
        <w:t>Renewable energies such as wind and solar are becoming economical and gaining greater market share, and governments around the world are regulating emissions.</w:t>
      </w:r>
      <w:r w:rsidR="00676A79">
        <w:t xml:space="preserve"> This means that over the long term, demand for fossil fuels will steeply decline.</w:t>
      </w:r>
    </w:p>
    <w:p w14:paraId="5AD8967F" w14:textId="0760521E" w:rsidR="001431F8" w:rsidRDefault="001431F8" w:rsidP="001431F8"/>
    <w:p w14:paraId="153B0059" w14:textId="1C00846D" w:rsidR="001431F8" w:rsidRDefault="001431F8" w:rsidP="001431F8">
      <w:r>
        <w:t>These two trends are in conflict. As trend #2 intensifies, the fossil fuel assets being invested in (as per trend #1) will lose value rapidly. At some point, those fossil fuel investments will depreciate value and hurt the fossil fuel industry and investors, harming the overall economy. The plan solves---by criminalizing emissions it sends a clear signal that investors should not be sinking money into fossil fuels, mitigating the impact of this bubble.</w:t>
      </w:r>
    </w:p>
    <w:p w14:paraId="4DF5C4BD" w14:textId="77777777" w:rsidR="001431F8" w:rsidRDefault="001431F8" w:rsidP="00B55AD5"/>
    <w:p w14:paraId="1A913974" w14:textId="0DC465C7" w:rsidR="001431F8" w:rsidRDefault="001431F8" w:rsidP="00B55AD5">
      <w:r>
        <w:t>One other note. The plan text in here might need to be tweaked as we get closer to practice debates. But here is my thinking behind why it is currently worded like it is.</w:t>
      </w:r>
    </w:p>
    <w:p w14:paraId="4281327F" w14:textId="717B1C9B" w:rsidR="001431F8" w:rsidRDefault="001431F8" w:rsidP="00B55AD5"/>
    <w:p w14:paraId="1B056AC9" w14:textId="222B5480" w:rsidR="001431F8" w:rsidRDefault="001431F8" w:rsidP="00B55AD5">
      <w:r>
        <w:t xml:space="preserve">The United States federal government should define emission of greenhouse gases as a crime of strict liability and impose a penalty on corporate and government emitters of </w:t>
      </w:r>
      <w:r w:rsidRPr="001431F8">
        <w:rPr>
          <w:highlight w:val="yellow"/>
        </w:rPr>
        <w:t>$50 million per 1 million metric tons of greenhouse gas emissions</w:t>
      </w:r>
      <w:r>
        <w:t xml:space="preserve"> </w:t>
      </w:r>
      <w:r w:rsidRPr="001431F8">
        <w:rPr>
          <w:highlight w:val="cyan"/>
        </w:rPr>
        <w:t>emitted after 2025.</w:t>
      </w:r>
      <w:r>
        <w:t xml:space="preserve"> </w:t>
      </w:r>
    </w:p>
    <w:p w14:paraId="065F002B" w14:textId="77777777" w:rsidR="001431F8" w:rsidRDefault="001431F8" w:rsidP="00B55AD5"/>
    <w:p w14:paraId="34735A7E" w14:textId="26CB05BA" w:rsidR="00C3484F" w:rsidRDefault="001431F8" w:rsidP="00B55AD5">
      <w:r w:rsidRPr="001431F8">
        <w:rPr>
          <w:highlight w:val="yellow"/>
        </w:rPr>
        <w:t>Pellegrino 18</w:t>
      </w:r>
      <w:r>
        <w:t xml:space="preserve"> is the card (from the climate advantage 1ac) that defends a penalty of $50 million per 1 million metric tons of GHGs.</w:t>
      </w:r>
    </w:p>
    <w:p w14:paraId="6772F5F2" w14:textId="3D615BAA" w:rsidR="001431F8" w:rsidRDefault="001431F8" w:rsidP="00B55AD5">
      <w:r w:rsidRPr="001431F8">
        <w:rPr>
          <w:highlight w:val="cyan"/>
        </w:rPr>
        <w:t>Aldson 11</w:t>
      </w:r>
      <w:r>
        <w:t xml:space="preserve"> is the card (from the carbon bubble advantage 1ac) that explains why it would be beneficial to include “</w:t>
      </w:r>
      <w:r w:rsidRPr="001431F8">
        <w:t>an amnesty – a period of several years in which the corporate world would be enabled to revolutionise their economic practices and embrace a new culture of ecological trusteeship, making them part of the solution and not just a cause of the problem</w:t>
      </w:r>
      <w:r>
        <w:t xml:space="preserve">.” I.E., you don’t criminalize emissions and start prosecuting people tomorrow, you include a short grace period for the industry to wind down production. </w:t>
      </w:r>
    </w:p>
    <w:p w14:paraId="5B0660A6" w14:textId="1EB69C9E" w:rsidR="00676A79" w:rsidRDefault="00676A79" w:rsidP="00B55AD5"/>
    <w:p w14:paraId="5EA32AD8" w14:textId="7B43955E" w:rsidR="00676A79" w:rsidRDefault="00676A79" w:rsidP="00B55AD5">
      <w:r>
        <w:t>Have fun.</w:t>
      </w:r>
    </w:p>
    <w:p w14:paraId="6AC63600" w14:textId="51128BC5" w:rsidR="00676A79" w:rsidRDefault="00676A79" w:rsidP="00B55AD5"/>
    <w:p w14:paraId="4F88E273" w14:textId="477B2788" w:rsidR="00676A79" w:rsidRDefault="00676A79" w:rsidP="00B55AD5">
      <w:r>
        <w:t>Jake</w:t>
      </w:r>
    </w:p>
    <w:p w14:paraId="25F5D9CD" w14:textId="77777777" w:rsidR="00C3484F" w:rsidRDefault="00C3484F" w:rsidP="00B55AD5"/>
    <w:p w14:paraId="0378FEA2" w14:textId="77777777" w:rsidR="00293EAD" w:rsidRDefault="00293EAD" w:rsidP="00B55AD5"/>
    <w:p w14:paraId="3EE32BE4" w14:textId="2C17B161" w:rsidR="0029752E" w:rsidRDefault="0029752E" w:rsidP="00B55AD5">
      <w:pPr>
        <w:rPr>
          <w:rStyle w:val="Hyperlink"/>
        </w:rPr>
      </w:pPr>
    </w:p>
    <w:p w14:paraId="23FCB121" w14:textId="3254AED5" w:rsidR="0029752E" w:rsidRDefault="0029752E" w:rsidP="0029752E">
      <w:pPr>
        <w:pStyle w:val="Heading1"/>
        <w:rPr>
          <w:rStyle w:val="Hyperlink"/>
        </w:rPr>
      </w:pPr>
      <w:r>
        <w:rPr>
          <w:rStyle w:val="Hyperlink"/>
        </w:rPr>
        <w:t>AFF</w:t>
      </w:r>
    </w:p>
    <w:p w14:paraId="483272BD" w14:textId="54FCA545" w:rsidR="00EC4821" w:rsidRDefault="00EC4821" w:rsidP="00EC4821">
      <w:pPr>
        <w:pStyle w:val="Heading3"/>
      </w:pPr>
      <w:r>
        <w:t>1ac – plan</w:t>
      </w:r>
    </w:p>
    <w:p w14:paraId="763837D6" w14:textId="5ED43595" w:rsidR="00EC48DE" w:rsidRDefault="00EC4821" w:rsidP="00EC4821">
      <w:pPr>
        <w:pStyle w:val="Heading4"/>
      </w:pPr>
      <w:r>
        <w:t>The United States federal government should define emission of greenhouse gases as a crime of strict liability and impose a penalty on corporate and government emitters of $</w:t>
      </w:r>
      <w:r w:rsidRPr="00EC48DE">
        <w:t xml:space="preserve">50 million per 1 million metric tons of </w:t>
      </w:r>
      <w:r>
        <w:t xml:space="preserve">greenhouse gas emissions emitted after 2025. </w:t>
      </w:r>
    </w:p>
    <w:p w14:paraId="4590D7D9" w14:textId="3F89C40B" w:rsidR="00EC48DE" w:rsidRDefault="00EC4821" w:rsidP="00EC48DE">
      <w:pPr>
        <w:pStyle w:val="Heading3"/>
      </w:pPr>
      <w:r>
        <w:t>1ac</w:t>
      </w:r>
      <w:r w:rsidR="009D19DE">
        <w:t xml:space="preserve"> – </w:t>
      </w:r>
      <w:r w:rsidR="004F2180">
        <w:t>warming</w:t>
      </w:r>
    </w:p>
    <w:p w14:paraId="69814E13" w14:textId="4670F8BF" w:rsidR="000F5E54" w:rsidRDefault="000F5E54" w:rsidP="000F5E54">
      <w:pPr>
        <w:pStyle w:val="Heading4"/>
      </w:pPr>
      <w:r>
        <w:t>Warming causes extinction---no adaptation.</w:t>
      </w:r>
    </w:p>
    <w:p w14:paraId="209D1482" w14:textId="77777777" w:rsidR="000F5E54" w:rsidRPr="00630038" w:rsidRDefault="000F5E54" w:rsidP="000F5E54">
      <w:r>
        <w:t xml:space="preserve">Peter </w:t>
      </w:r>
      <w:r w:rsidRPr="003A5BBF">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441B61BC" w14:textId="3D85A0E3" w:rsidR="000F5E54" w:rsidRPr="000F5E54" w:rsidRDefault="000F5E54" w:rsidP="000F5E54">
      <w:pPr>
        <w:rPr>
          <w:sz w:val="24"/>
          <w:u w:val="single"/>
        </w:rPr>
      </w:pPr>
      <w:r w:rsidRPr="00E317EA">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51330B">
        <w:rPr>
          <w:rStyle w:val="StyleUnderline"/>
          <w:highlight w:val="cyan"/>
        </w:rPr>
        <w:t>climate change</w:t>
      </w:r>
      <w:r w:rsidRPr="00713CCB">
        <w:rPr>
          <w:rStyle w:val="StyleUnderline"/>
        </w:rPr>
        <w:t xml:space="preserve">, global freshwater cycle, </w:t>
      </w:r>
      <w:r w:rsidRPr="0051330B">
        <w:rPr>
          <w:rStyle w:val="StyleUnderline"/>
          <w:highlight w:val="cyan"/>
        </w:rPr>
        <w:t>and ocean acidification</w:t>
      </w:r>
      <w:r w:rsidRPr="00E317EA">
        <w:rPr>
          <w:sz w:val="16"/>
        </w:rPr>
        <w:t xml:space="preserve">) do </w:t>
      </w:r>
      <w:r w:rsidRPr="0051330B">
        <w:rPr>
          <w:rStyle w:val="StyleUnderline"/>
          <w:highlight w:val="cyan"/>
        </w:rPr>
        <w:t xml:space="preserve">pose </w:t>
      </w:r>
      <w:r w:rsidRPr="0051330B">
        <w:rPr>
          <w:rStyle w:val="Emphasis"/>
          <w:highlight w:val="cyan"/>
        </w:rPr>
        <w:t>existential risks</w:t>
      </w:r>
      <w:r w:rsidRPr="00E317EA">
        <w:rPr>
          <w:sz w:val="16"/>
        </w:rPr>
        <w:t xml:space="preserve">. </w:t>
      </w:r>
      <w:r w:rsidRPr="00713CCB">
        <w:rPr>
          <w:rStyle w:val="StyleUnderline"/>
        </w:rPr>
        <w:t xml:space="preserve">This is </w:t>
      </w:r>
      <w:r w:rsidRPr="0051330B">
        <w:rPr>
          <w:rStyle w:val="StyleUnderline"/>
          <w:highlight w:val="cyan"/>
        </w:rPr>
        <w:t>because of</w:t>
      </w:r>
      <w:r w:rsidRPr="00713CCB">
        <w:rPr>
          <w:rStyle w:val="StyleUnderline"/>
        </w:rPr>
        <w:t xml:space="preserve"> intrinsic </w:t>
      </w:r>
      <w:r w:rsidRPr="00713CCB">
        <w:rPr>
          <w:rStyle w:val="Emphasis"/>
        </w:rPr>
        <w:t xml:space="preserve">positive </w:t>
      </w:r>
      <w:r w:rsidRPr="0051330B">
        <w:rPr>
          <w:rStyle w:val="Emphasis"/>
          <w:highlight w:val="cyan"/>
        </w:rPr>
        <w:t>feedback loops</w:t>
      </w:r>
      <w:r w:rsidRPr="00713CCB">
        <w:rPr>
          <w:rStyle w:val="StyleUnderline"/>
        </w:rPr>
        <w:t xml:space="preserve">, substantial </w:t>
      </w:r>
      <w:r w:rsidRPr="0051330B">
        <w:rPr>
          <w:rStyle w:val="Emphasis"/>
          <w:highlight w:val="cyan"/>
        </w:rPr>
        <w:t>lag times</w:t>
      </w:r>
      <w:r w:rsidRPr="00E317EA">
        <w:rPr>
          <w:sz w:val="16"/>
        </w:rPr>
        <w:t xml:space="preserve"> </w:t>
      </w:r>
      <w:r w:rsidRPr="00713CCB">
        <w:rPr>
          <w:rStyle w:val="StyleUnderline"/>
        </w:rPr>
        <w:t xml:space="preserve">between system change and experiencing the consequences of that change, </w:t>
      </w:r>
      <w:r w:rsidRPr="0051330B">
        <w:rPr>
          <w:rStyle w:val="StyleUnderline"/>
          <w:highlight w:val="cyan"/>
        </w:rPr>
        <w:t>and</w:t>
      </w:r>
      <w:r w:rsidRPr="00713CCB">
        <w:rPr>
          <w:rStyle w:val="StyleUnderline"/>
        </w:rPr>
        <w:t xml:space="preserve"> the fact these different boundaries interact with one another in ways that yield </w:t>
      </w:r>
      <w:r w:rsidRPr="0051330B">
        <w:rPr>
          <w:rStyle w:val="Emphasis"/>
          <w:highlight w:val="cyan"/>
        </w:rPr>
        <w:t>surprises</w:t>
      </w:r>
      <w:r w:rsidRPr="00E317EA">
        <w:rPr>
          <w:sz w:val="16"/>
        </w:rPr>
        <w:t xml:space="preserve">. In addition, </w:t>
      </w:r>
      <w:r w:rsidRPr="00713CCB">
        <w:rPr>
          <w:rStyle w:val="StyleUnderline"/>
        </w:rPr>
        <w:t xml:space="preserve">climate, freshwater, </w:t>
      </w:r>
      <w:r w:rsidRPr="0051330B">
        <w:rPr>
          <w:rStyle w:val="StyleUnderline"/>
          <w:highlight w:val="cyan"/>
        </w:rPr>
        <w:t>and</w:t>
      </w:r>
      <w:r w:rsidRPr="00713CCB">
        <w:rPr>
          <w:rStyle w:val="StyleUnderline"/>
        </w:rPr>
        <w:t xml:space="preserve"> ocean acidification are all directly </w:t>
      </w:r>
      <w:r w:rsidRPr="0051330B">
        <w:rPr>
          <w:rStyle w:val="StyleUnderline"/>
          <w:highlight w:val="cyan"/>
        </w:rPr>
        <w:t>connected to</w:t>
      </w:r>
      <w:r w:rsidRPr="00713CCB">
        <w:rPr>
          <w:rStyle w:val="StyleUnderline"/>
        </w:rPr>
        <w:t xml:space="preserve"> the provision of </w:t>
      </w:r>
      <w:r w:rsidRPr="0051330B">
        <w:rPr>
          <w:rStyle w:val="Emphasis"/>
          <w:highlight w:val="cyan"/>
        </w:rPr>
        <w:t>food</w:t>
      </w:r>
      <w:r w:rsidRPr="0051330B">
        <w:rPr>
          <w:rStyle w:val="StyleUnderline"/>
          <w:highlight w:val="cyan"/>
        </w:rPr>
        <w:t xml:space="preserve"> and </w:t>
      </w:r>
      <w:r w:rsidRPr="0051330B">
        <w:rPr>
          <w:rStyle w:val="Emphasis"/>
          <w:highlight w:val="cyan"/>
        </w:rPr>
        <w:t>water</w:t>
      </w:r>
      <w:r w:rsidRPr="00713CCB">
        <w:rPr>
          <w:rStyle w:val="StyleUnderline"/>
        </w:rPr>
        <w:t xml:space="preserve">, and </w:t>
      </w:r>
      <w:r w:rsidRPr="0051330B">
        <w:rPr>
          <w:rStyle w:val="StyleUnderline"/>
          <w:highlight w:val="cyan"/>
        </w:rPr>
        <w:t>shortages</w:t>
      </w:r>
      <w:r w:rsidRPr="00E317EA">
        <w:rPr>
          <w:sz w:val="16"/>
        </w:rPr>
        <w:t xml:space="preserve"> of food and water can </w:t>
      </w:r>
      <w:r w:rsidRPr="0051330B">
        <w:rPr>
          <w:rStyle w:val="StyleUnderline"/>
          <w:highlight w:val="cyan"/>
        </w:rPr>
        <w:t xml:space="preserve">create </w:t>
      </w:r>
      <w:r w:rsidRPr="0051330B">
        <w:rPr>
          <w:rStyle w:val="Emphasis"/>
          <w:highlight w:val="cyan"/>
        </w:rPr>
        <w:t>conflict</w:t>
      </w:r>
      <w:r w:rsidRPr="00713CCB">
        <w:rPr>
          <w:rStyle w:val="StyleUnderline"/>
        </w:rPr>
        <w:t xml:space="preserve"> and social unrest</w:t>
      </w:r>
      <w:r w:rsidRPr="00E317EA">
        <w:rPr>
          <w:sz w:val="16"/>
        </w:rPr>
        <w:t>.</w:t>
      </w:r>
      <w:r w:rsidRPr="00E317EA">
        <w:rPr>
          <w:sz w:val="12"/>
        </w:rPr>
        <w:t>¶</w:t>
      </w:r>
      <w:r w:rsidRPr="00E317EA">
        <w:rPr>
          <w:sz w:val="16"/>
        </w:rPr>
        <w:t xml:space="preserve"> </w:t>
      </w:r>
      <w:r w:rsidRPr="00091366">
        <w:rPr>
          <w:rStyle w:val="StyleUnderline"/>
        </w:rPr>
        <w:t xml:space="preserve">Climate change has a long history of </w:t>
      </w:r>
      <w:r w:rsidRPr="00091366">
        <w:rPr>
          <w:rStyle w:val="Emphasis"/>
        </w:rPr>
        <w:t>disrupting civilizations</w:t>
      </w:r>
      <w:r w:rsidRPr="00E317EA">
        <w:rPr>
          <w:sz w:val="16"/>
        </w:rPr>
        <w:t xml:space="preserve"> </w:t>
      </w:r>
      <w:r w:rsidRPr="00091366">
        <w:rPr>
          <w:rStyle w:val="StyleUnderline"/>
        </w:rPr>
        <w:t xml:space="preserve">and sometimes precipitating the </w:t>
      </w:r>
      <w:r w:rsidRPr="00091366">
        <w:rPr>
          <w:rStyle w:val="Emphasis"/>
        </w:rPr>
        <w:t>collapse of cultures</w:t>
      </w:r>
      <w:r w:rsidRPr="00E317EA">
        <w:rPr>
          <w:sz w:val="16"/>
        </w:rPr>
        <w:t xml:space="preserve"> </w:t>
      </w:r>
      <w:r w:rsidRPr="00091366">
        <w:rPr>
          <w:rStyle w:val="StyleUnderline"/>
        </w:rPr>
        <w:t>or mass emigrations</w:t>
      </w:r>
      <w:r w:rsidRPr="00E317EA">
        <w:rPr>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E317EA">
        <w:rPr>
          <w:sz w:val="12"/>
        </w:rPr>
        <w:t>¶</w:t>
      </w:r>
      <w:r w:rsidRPr="00E317EA">
        <w:rPr>
          <w:sz w:val="16"/>
        </w:rPr>
        <w:t xml:space="preserve"> </w:t>
      </w:r>
      <w:r w:rsidRPr="0051330B">
        <w:rPr>
          <w:rStyle w:val="StyleUnderline"/>
          <w:highlight w:val="cyan"/>
        </w:rPr>
        <w:t>Climate change</w:t>
      </w:r>
      <w:r w:rsidRPr="00091366">
        <w:rPr>
          <w:rStyle w:val="StyleUnderline"/>
        </w:rPr>
        <w:t xml:space="preserve"> intersects with freshwater resources because it </w:t>
      </w:r>
      <w:r w:rsidRPr="0051330B">
        <w:rPr>
          <w:rStyle w:val="StyleUnderline"/>
          <w:highlight w:val="cyan"/>
        </w:rPr>
        <w:t xml:space="preserve">is expected to </w:t>
      </w:r>
      <w:r w:rsidRPr="0051330B">
        <w:rPr>
          <w:rStyle w:val="Emphasis"/>
          <w:highlight w:val="cyan"/>
        </w:rPr>
        <w:t>exacerbate drought</w:t>
      </w:r>
      <w:r w:rsidRPr="0051330B">
        <w:rPr>
          <w:rStyle w:val="StyleUnderline"/>
          <w:highlight w:val="cyan"/>
        </w:rPr>
        <w:t xml:space="preserve"> and</w:t>
      </w:r>
      <w:r w:rsidRPr="0051330B">
        <w:rPr>
          <w:sz w:val="16"/>
          <w:highlight w:val="cyan"/>
        </w:rPr>
        <w:t xml:space="preserve"> </w:t>
      </w:r>
      <w:r w:rsidRPr="0051330B">
        <w:rPr>
          <w:rStyle w:val="Emphasis"/>
          <w:highlight w:val="cyan"/>
        </w:rPr>
        <w:t>water scarcity</w:t>
      </w:r>
      <w:r w:rsidRPr="0051330B">
        <w:rPr>
          <w:rStyle w:val="StyleUnderline"/>
          <w:highlight w:val="cyan"/>
        </w:rPr>
        <w:t>,</w:t>
      </w:r>
      <w:r w:rsidRPr="00091366">
        <w:rPr>
          <w:rStyle w:val="StyleUnderline"/>
        </w:rPr>
        <w:t xml:space="preserve"> as well as </w:t>
      </w:r>
      <w:r w:rsidRPr="0051330B">
        <w:rPr>
          <w:rStyle w:val="Emphasis"/>
          <w:highlight w:val="cyan"/>
        </w:rPr>
        <w:t>flooding</w:t>
      </w:r>
      <w:r w:rsidRPr="00E317EA">
        <w:rPr>
          <w:sz w:val="16"/>
        </w:rPr>
        <w:t xml:space="preserve">. </w:t>
      </w:r>
      <w:r w:rsidRPr="00091366">
        <w:rPr>
          <w:rStyle w:val="StyleUnderline"/>
        </w:rPr>
        <w:t xml:space="preserve">Climate change </w:t>
      </w:r>
      <w:r w:rsidRPr="00D069A0">
        <w:rPr>
          <w:rStyle w:val="StyleUnderline"/>
        </w:rPr>
        <w:t>can even impair water quality because it is associated with heavy rains that overwhelm sewage treatment facilities, or because it results in higher concentrations of pollutants</w:t>
      </w:r>
      <w:r w:rsidRPr="00D069A0">
        <w:rPr>
          <w:sz w:val="16"/>
        </w:rPr>
        <w:t xml:space="preserve"> in groundwater as a result of enhanced evaporation and reduced groundwater recharge. </w:t>
      </w:r>
      <w:r w:rsidRPr="00D069A0">
        <w:rPr>
          <w:rStyle w:val="StyleUnderline"/>
        </w:rPr>
        <w:t>Ample clean water</w:t>
      </w:r>
      <w:r w:rsidRPr="00D069A0">
        <w:rPr>
          <w:sz w:val="16"/>
        </w:rPr>
        <w:t xml:space="preserve"> is not a luxury—it </w:t>
      </w:r>
      <w:r w:rsidRPr="00D069A0">
        <w:rPr>
          <w:rStyle w:val="StyleUnderline"/>
        </w:rPr>
        <w:t>is essential for human survival.</w:t>
      </w:r>
      <w:r w:rsidRPr="00D069A0">
        <w:rPr>
          <w:sz w:val="16"/>
        </w:rPr>
        <w:t xml:space="preserve"> Consequently, </w:t>
      </w:r>
      <w:r w:rsidRPr="00D069A0">
        <w:rPr>
          <w:rStyle w:val="StyleUnderline"/>
        </w:rPr>
        <w:t xml:space="preserve">cities, regions and nations that lack clean freshwater are vulnerable to social disruption and </w:t>
      </w:r>
      <w:r w:rsidRPr="00D069A0">
        <w:rPr>
          <w:rStyle w:val="Emphasis"/>
        </w:rPr>
        <w:t>disease</w:t>
      </w:r>
      <w:r w:rsidRPr="00E317EA">
        <w:rPr>
          <w:sz w:val="16"/>
        </w:rPr>
        <w:t>.</w:t>
      </w:r>
      <w:r w:rsidRPr="00E317EA">
        <w:rPr>
          <w:sz w:val="12"/>
        </w:rPr>
        <w:t>¶</w:t>
      </w:r>
      <w:r w:rsidRPr="00E317EA">
        <w:rPr>
          <w:sz w:val="16"/>
        </w:rPr>
        <w:t xml:space="preserve"> Finally, </w:t>
      </w:r>
      <w:r w:rsidRPr="00F9645B">
        <w:rPr>
          <w:rStyle w:val="StyleUnderline"/>
        </w:rPr>
        <w:t>ocean acidification is linked to climate change because it is driven by CO2 emissions just as global warming is. With close to 20% of</w:t>
      </w:r>
      <w:r w:rsidRPr="00E317EA">
        <w:rPr>
          <w:sz w:val="16"/>
        </w:rPr>
        <w:t xml:space="preserve"> the world’s </w:t>
      </w:r>
      <w:r w:rsidRPr="00F9645B">
        <w:rPr>
          <w:rStyle w:val="StyleUnderline"/>
        </w:rPr>
        <w:t>protein coming from oceans</w:t>
      </w:r>
      <w:r w:rsidRPr="00E317EA">
        <w:rPr>
          <w:sz w:val="16"/>
        </w:rPr>
        <w:t xml:space="preserve"> (FAO, 2016), </w:t>
      </w:r>
      <w:r w:rsidRPr="00F9645B">
        <w:rPr>
          <w:rStyle w:val="StyleUnderline"/>
        </w:rPr>
        <w:t>the potential for severe impacts due to acidification is obvious</w:t>
      </w:r>
      <w:r w:rsidRPr="00E317EA">
        <w:rPr>
          <w:sz w:val="16"/>
        </w:rPr>
        <w:t xml:space="preserve">. Less obvious, but perhaps more insidious, is the interaction between climate change and the loss of oyster and coral reefs due to acidification. </w:t>
      </w:r>
      <w:r w:rsidRPr="0051330B">
        <w:rPr>
          <w:rStyle w:val="StyleUnderline"/>
          <w:highlight w:val="cyan"/>
        </w:rPr>
        <w:t>Acidification</w:t>
      </w:r>
      <w:r w:rsidRPr="00F9645B">
        <w:rPr>
          <w:rStyle w:val="StyleUnderline"/>
        </w:rPr>
        <w:t xml:space="preserve"> is known to </w:t>
      </w:r>
      <w:r w:rsidRPr="0051330B">
        <w:rPr>
          <w:rStyle w:val="StyleUnderline"/>
          <w:highlight w:val="cyan"/>
        </w:rPr>
        <w:t>interfere with</w:t>
      </w:r>
      <w:r w:rsidRPr="00F9645B">
        <w:rPr>
          <w:rStyle w:val="StyleUnderline"/>
        </w:rPr>
        <w:t xml:space="preserve"> oyster reef building and </w:t>
      </w:r>
      <w:r w:rsidRPr="00F9645B">
        <w:rPr>
          <w:rStyle w:val="Emphasis"/>
        </w:rPr>
        <w:t xml:space="preserve">coral </w:t>
      </w:r>
      <w:r w:rsidRPr="0051330B">
        <w:rPr>
          <w:rStyle w:val="Emphasis"/>
          <w:highlight w:val="cyan"/>
        </w:rPr>
        <w:t>reefs</w:t>
      </w:r>
      <w:r w:rsidRPr="00E317EA">
        <w:rPr>
          <w:sz w:val="16"/>
        </w:rPr>
        <w:t xml:space="preserve">. </w:t>
      </w:r>
      <w:r w:rsidRPr="00D069A0">
        <w:rPr>
          <w:rStyle w:val="StyleUnderline"/>
        </w:rPr>
        <w:t xml:space="preserve">Climate change also increases </w:t>
      </w:r>
      <w:r w:rsidRPr="00D069A0">
        <w:rPr>
          <w:rStyle w:val="Emphasis"/>
        </w:rPr>
        <w:t>storm frequency</w:t>
      </w:r>
      <w:r w:rsidRPr="00D069A0">
        <w:rPr>
          <w:rStyle w:val="StyleUnderline"/>
        </w:rPr>
        <w:t xml:space="preserve"> and severity. Coral reefs and oyster reefs provide protection from storm surge because they reduce wave energy</w:t>
      </w:r>
      <w:r w:rsidRPr="00D069A0">
        <w:rPr>
          <w:sz w:val="16"/>
        </w:rPr>
        <w:t xml:space="preserve"> (Spalding et al., 2014). </w:t>
      </w:r>
      <w:r w:rsidRPr="00D069A0">
        <w:rPr>
          <w:rStyle w:val="StyleUnderline"/>
        </w:rPr>
        <w:t>If these reefs are lost due to acidification at the same time as storms become more severe and sea level rises</w:t>
      </w:r>
      <w:r w:rsidRPr="00D069A0">
        <w:rPr>
          <w:sz w:val="16"/>
        </w:rPr>
        <w:t xml:space="preserve">, </w:t>
      </w:r>
      <w:r w:rsidRPr="00D069A0">
        <w:rPr>
          <w:rStyle w:val="Emphasis"/>
        </w:rPr>
        <w:t>coastal communities will be exposed to unprecedented storm surge</w:t>
      </w:r>
      <w:r w:rsidRPr="00D069A0">
        <w:rPr>
          <w:sz w:val="16"/>
        </w:rPr>
        <w:t>—</w:t>
      </w:r>
      <w:r w:rsidRPr="00D069A0">
        <w:rPr>
          <w:rStyle w:val="StyleUnderline"/>
        </w:rPr>
        <w:t>and may be ravaged by recurrent storms</w:t>
      </w:r>
      <w:r w:rsidRPr="00E317EA">
        <w:rPr>
          <w:sz w:val="16"/>
        </w:rPr>
        <w:t>.</w:t>
      </w:r>
      <w:r w:rsidRPr="00E317EA">
        <w:rPr>
          <w:sz w:val="12"/>
        </w:rPr>
        <w:t>¶</w:t>
      </w:r>
      <w:r w:rsidRPr="00E317EA">
        <w:rPr>
          <w:sz w:val="16"/>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w:t>
      </w:r>
      <w:r w:rsidRPr="00D069A0">
        <w:rPr>
          <w:sz w:val="16"/>
        </w:rPr>
        <w:t xml:space="preserve">every hundred years), and changes in their likelihood are challenging to detect because of their rarity, but are exactly the manifestations of climate change that we must get better at anticipating (Diffenbaugh et al., 2017). </w:t>
      </w:r>
      <w:r w:rsidRPr="00D069A0">
        <w:rPr>
          <w:rStyle w:val="StyleUnderline"/>
        </w:rPr>
        <w:t xml:space="preserve">Society will have a hard time responding to shorter intervals between rare extreme events because in the lifespan of an individual human, a person might experience as few as two or three </w:t>
      </w:r>
      <w:r w:rsidRPr="00D069A0">
        <w:rPr>
          <w:rStyle w:val="Emphasis"/>
        </w:rPr>
        <w:t>extreme events</w:t>
      </w:r>
      <w:r w:rsidRPr="00D069A0">
        <w:rPr>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D069A0">
        <w:rPr>
          <w:rStyle w:val="StyleUnderline"/>
        </w:rPr>
        <w:t>The</w:t>
      </w:r>
      <w:r w:rsidRPr="00D069A0">
        <w:rPr>
          <w:sz w:val="16"/>
        </w:rPr>
        <w:t xml:space="preserve"> highly </w:t>
      </w:r>
      <w:r w:rsidRPr="00D069A0">
        <w:rPr>
          <w:rStyle w:val="StyleUnderline"/>
        </w:rPr>
        <w:t>disruptive flooding of New York City associated with Hurricane Sandy represented a flood height that occurred once every 500 years</w:t>
      </w:r>
      <w:r w:rsidRPr="00D069A0">
        <w:rPr>
          <w:sz w:val="16"/>
        </w:rPr>
        <w:t xml:space="preserve"> in the 18th century, </w:t>
      </w:r>
      <w:r w:rsidRPr="00D069A0">
        <w:rPr>
          <w:rStyle w:val="StyleUnderline"/>
        </w:rPr>
        <w:t>and that occurs now once every 25 years, but is expected to occur once every 5 years by 2050</w:t>
      </w:r>
      <w:r w:rsidRPr="00D069A0">
        <w:rPr>
          <w:sz w:val="16"/>
        </w:rPr>
        <w:t xml:space="preserve"> (Garner</w:t>
      </w:r>
      <w:r w:rsidRPr="00E317EA">
        <w:rPr>
          <w:sz w:val="16"/>
        </w:rPr>
        <w:t xml:space="preserve">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E317EA">
        <w:rPr>
          <w:sz w:val="12"/>
        </w:rPr>
        <w:t>¶</w:t>
      </w:r>
      <w:r w:rsidRPr="00E317EA">
        <w:rPr>
          <w:sz w:val="16"/>
        </w:rPr>
        <w:t xml:space="preserve"> 4. The combination of positive feedback loops and societal inertia is fertile ground for global environmental catastrophes</w:t>
      </w:r>
      <w:r w:rsidRPr="00E317EA">
        <w:rPr>
          <w:sz w:val="12"/>
        </w:rPr>
        <w:t>¶</w:t>
      </w:r>
      <w:r w:rsidRPr="00E317EA">
        <w:rPr>
          <w:sz w:val="16"/>
        </w:rPr>
        <w:t xml:space="preserve"> </w:t>
      </w:r>
      <w:r w:rsidRPr="0051330B">
        <w:rPr>
          <w:rStyle w:val="StyleUnderline"/>
          <w:highlight w:val="cyan"/>
        </w:rPr>
        <w:t>Humans</w:t>
      </w:r>
      <w:r w:rsidRPr="005E43F4">
        <w:rPr>
          <w:rStyle w:val="StyleUnderline"/>
        </w:rPr>
        <w:t xml:space="preserve"> are remarkably ingenious, and </w:t>
      </w:r>
      <w:r w:rsidRPr="0051330B">
        <w:rPr>
          <w:rStyle w:val="StyleUnderline"/>
          <w:highlight w:val="cyan"/>
        </w:rPr>
        <w:t xml:space="preserve">have </w:t>
      </w:r>
      <w:r w:rsidRPr="0051330B">
        <w:rPr>
          <w:rStyle w:val="Emphasis"/>
          <w:highlight w:val="cyan"/>
        </w:rPr>
        <w:t>adapted</w:t>
      </w:r>
      <w:r w:rsidRPr="005E43F4">
        <w:rPr>
          <w:rStyle w:val="StyleUnderline"/>
        </w:rPr>
        <w:t xml:space="preserve"> to crises </w:t>
      </w:r>
      <w:r w:rsidRPr="0051330B">
        <w:rPr>
          <w:rStyle w:val="StyleUnderline"/>
          <w:highlight w:val="cyan"/>
        </w:rPr>
        <w:t>throughout</w:t>
      </w:r>
      <w:r w:rsidRPr="005E43F4">
        <w:rPr>
          <w:rStyle w:val="StyleUnderline"/>
        </w:rPr>
        <w:t xml:space="preserve"> their </w:t>
      </w:r>
      <w:r w:rsidRPr="0051330B">
        <w:rPr>
          <w:rStyle w:val="StyleUnderline"/>
          <w:highlight w:val="cyan"/>
        </w:rPr>
        <w:t>history</w:t>
      </w:r>
      <w:r w:rsidRPr="00E317EA">
        <w:rPr>
          <w:sz w:val="16"/>
        </w:rPr>
        <w:t xml:space="preserve">. Our doom has been repeatedly predicted, only to be averted by innovation (Ridley, 2011). </w:t>
      </w:r>
      <w:r w:rsidRPr="0051330B">
        <w:rPr>
          <w:rStyle w:val="StyleUnderline"/>
          <w:highlight w:val="cyan"/>
        </w:rPr>
        <w:t>However</w:t>
      </w:r>
      <w:r w:rsidRPr="005E43F4">
        <w:rPr>
          <w:rStyle w:val="StyleUnderline"/>
        </w:rPr>
        <w:t>, the many stories of human ingenuity successfully addressing existential risks</w:t>
      </w:r>
      <w:r w:rsidRPr="00E317EA">
        <w:rPr>
          <w:sz w:val="16"/>
        </w:rPr>
        <w:t xml:space="preserve"> such as global famine or extreme air pollution </w:t>
      </w:r>
      <w:r w:rsidRPr="005E43F4">
        <w:rPr>
          <w:rStyle w:val="StyleUnderline"/>
        </w:rPr>
        <w:t>represent environmental challenges that are largely linear, have immediate consequences, and operate without positive feedbacks.</w:t>
      </w:r>
      <w:r w:rsidRPr="00E317EA">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E317EA">
        <w:rPr>
          <w:sz w:val="12"/>
        </w:rPr>
        <w:t>¶</w:t>
      </w:r>
      <w:r w:rsidRPr="00E317EA">
        <w:rPr>
          <w:sz w:val="16"/>
        </w:rPr>
        <w:t xml:space="preserve"> </w:t>
      </w:r>
      <w:r w:rsidRPr="005E43F4">
        <w:rPr>
          <w:rStyle w:val="StyleUnderline"/>
        </w:rPr>
        <w:t xml:space="preserve">In contrast, </w:t>
      </w:r>
      <w:r w:rsidRPr="0051330B">
        <w:rPr>
          <w:rStyle w:val="StyleUnderline"/>
          <w:highlight w:val="cyan"/>
        </w:rPr>
        <w:t>today’s</w:t>
      </w:r>
      <w:r w:rsidRPr="005E43F4">
        <w:rPr>
          <w:rStyle w:val="StyleUnderline"/>
        </w:rPr>
        <w:t xml:space="preserve"> great environmental </w:t>
      </w:r>
      <w:r w:rsidRPr="0051330B">
        <w:rPr>
          <w:rStyle w:val="StyleUnderline"/>
          <w:highlight w:val="cyan"/>
        </w:rPr>
        <w:t>crisis</w:t>
      </w:r>
      <w:r w:rsidRPr="005E43F4">
        <w:rPr>
          <w:rStyle w:val="StyleUnderline"/>
        </w:rPr>
        <w:t xml:space="preserve"> of climate change may cause some harm but there </w:t>
      </w:r>
      <w:r w:rsidRPr="0051330B">
        <w:rPr>
          <w:rStyle w:val="StyleUnderline"/>
          <w:highlight w:val="cyan"/>
        </w:rPr>
        <w:t>are</w:t>
      </w:r>
      <w:r w:rsidRPr="005E43F4">
        <w:rPr>
          <w:rStyle w:val="StyleUnderline"/>
        </w:rPr>
        <w:t xml:space="preserve"> generally </w:t>
      </w:r>
      <w:r w:rsidRPr="0051330B">
        <w:rPr>
          <w:rStyle w:val="Emphasis"/>
          <w:highlight w:val="cyan"/>
        </w:rPr>
        <w:t>long time delays</w:t>
      </w:r>
      <w:r w:rsidRPr="00E317EA">
        <w:rPr>
          <w:sz w:val="16"/>
        </w:rPr>
        <w:t xml:space="preserve"> </w:t>
      </w:r>
      <w:r w:rsidRPr="005E43F4">
        <w:rPr>
          <w:rStyle w:val="StyleUnderline"/>
        </w:rPr>
        <w:t>between rising CO2 concentrations and damage to humans</w:t>
      </w:r>
      <w:r w:rsidRPr="00E317EA">
        <w:rPr>
          <w:sz w:val="16"/>
        </w:rPr>
        <w:t xml:space="preserve">. </w:t>
      </w:r>
      <w:r w:rsidRPr="0051330B">
        <w:rPr>
          <w:rStyle w:val="StyleUnderline"/>
          <w:highlight w:val="cyan"/>
        </w:rPr>
        <w:t>The consequence</w:t>
      </w:r>
      <w:r w:rsidRPr="005E43F4">
        <w:rPr>
          <w:rStyle w:val="StyleUnderline"/>
        </w:rPr>
        <w:t xml:space="preserve"> of these delays are an </w:t>
      </w:r>
      <w:r w:rsidRPr="0051330B">
        <w:rPr>
          <w:rStyle w:val="Emphasis"/>
          <w:highlight w:val="cyan"/>
        </w:rPr>
        <w:t>absence of urgency</w:t>
      </w:r>
      <w:r w:rsidRPr="00E317EA">
        <w:rPr>
          <w:sz w:val="16"/>
        </w:rPr>
        <w:t xml:space="preserve">; thus although 70% of Americans believe global warming is happening, only 40% think it will harm them (http://climatecommunication.yale.edu/visualizations-data/ycom-us-2016/). Secondly, </w:t>
      </w:r>
      <w:r w:rsidRPr="005E43F4">
        <w:rPr>
          <w:rStyle w:val="StyleUnderline"/>
        </w:rPr>
        <w:t xml:space="preserve">unlike past environmental challenges, </w:t>
      </w:r>
      <w:r w:rsidRPr="0051330B">
        <w:rPr>
          <w:rStyle w:val="Emphasis"/>
          <w:highlight w:val="cyan"/>
        </w:rPr>
        <w:t>the</w:t>
      </w:r>
      <w:r w:rsidRPr="005E43F4">
        <w:rPr>
          <w:rStyle w:val="Emphasis"/>
        </w:rPr>
        <w:t xml:space="preserve"> Earth’s </w:t>
      </w:r>
      <w:r w:rsidRPr="0051330B">
        <w:rPr>
          <w:rStyle w:val="Emphasis"/>
          <w:highlight w:val="cyan"/>
        </w:rPr>
        <w:t>climate system is rife with positive feedback loops</w:t>
      </w:r>
      <w:r w:rsidRPr="00E317EA">
        <w:rPr>
          <w:sz w:val="16"/>
        </w:rPr>
        <w:t xml:space="preserve">. </w:t>
      </w:r>
      <w:r w:rsidRPr="005E43F4">
        <w:rPr>
          <w:rStyle w:val="StyleUnderline"/>
        </w:rPr>
        <w:t>In particular, as CO2 increases and the climate warms, that very warming can cause more CO2 release which further increases global warming, and then more CO2, and so on</w:t>
      </w:r>
      <w:r w:rsidRPr="00E317EA">
        <w:rPr>
          <w:sz w:val="16"/>
        </w:rPr>
        <w:t xml:space="preserve">. Table 2 summarizes the best documented positive feedback loops for the Earth’s climate system. These </w:t>
      </w:r>
      <w:r w:rsidRPr="005E43F4">
        <w:rPr>
          <w:rStyle w:val="StyleUnderline"/>
        </w:rPr>
        <w:t xml:space="preserve">feedbacks can be neatly categorized into </w:t>
      </w:r>
      <w:r w:rsidRPr="005E43F4">
        <w:rPr>
          <w:rStyle w:val="Emphasis"/>
        </w:rPr>
        <w:t>carbon cycle</w:t>
      </w:r>
      <w:r w:rsidRPr="005E43F4">
        <w:rPr>
          <w:rStyle w:val="StyleUnderline"/>
        </w:rPr>
        <w:t xml:space="preserve">, </w:t>
      </w:r>
      <w:r w:rsidRPr="005E43F4">
        <w:rPr>
          <w:rStyle w:val="Emphasis"/>
        </w:rPr>
        <w:t>biogeochemical</w:t>
      </w:r>
      <w:r w:rsidRPr="005E43F4">
        <w:rPr>
          <w:rStyle w:val="StyleUnderline"/>
        </w:rPr>
        <w:t xml:space="preserve">, </w:t>
      </w:r>
      <w:r w:rsidRPr="005E43F4">
        <w:rPr>
          <w:rStyle w:val="Emphasis"/>
        </w:rPr>
        <w:t>biogeophysical</w:t>
      </w:r>
      <w:r w:rsidRPr="005E43F4">
        <w:rPr>
          <w:rStyle w:val="StyleUnderline"/>
        </w:rPr>
        <w:t xml:space="preserve">, </w:t>
      </w:r>
      <w:r w:rsidRPr="005E43F4">
        <w:rPr>
          <w:rStyle w:val="Emphasis"/>
        </w:rPr>
        <w:t>cloud</w:t>
      </w:r>
      <w:r w:rsidRPr="005E43F4">
        <w:rPr>
          <w:rStyle w:val="StyleUnderline"/>
        </w:rPr>
        <w:t xml:space="preserve">, </w:t>
      </w:r>
      <w:r w:rsidRPr="005E43F4">
        <w:rPr>
          <w:rStyle w:val="Emphasis"/>
        </w:rPr>
        <w:t>ice-albedo</w:t>
      </w:r>
      <w:r w:rsidRPr="005E43F4">
        <w:rPr>
          <w:rStyle w:val="StyleUnderline"/>
        </w:rPr>
        <w:t xml:space="preserve">, and </w:t>
      </w:r>
      <w:r w:rsidRPr="005E43F4">
        <w:rPr>
          <w:rStyle w:val="Emphasis"/>
        </w:rPr>
        <w:t>water vapor</w:t>
      </w:r>
      <w:r w:rsidRPr="005E43F4">
        <w:rPr>
          <w:rStyle w:val="StyleUnderline"/>
        </w:rPr>
        <w:t xml:space="preserve"> feedbacks</w:t>
      </w:r>
      <w:r w:rsidRPr="00E317EA">
        <w:rPr>
          <w:sz w:val="16"/>
        </w:rPr>
        <w:t>.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r w:rsidRPr="00E317EA">
        <w:rPr>
          <w:sz w:val="12"/>
        </w:rPr>
        <w:t>¶</w:t>
      </w:r>
      <w:r w:rsidRPr="00E317EA">
        <w:rPr>
          <w:sz w:val="16"/>
        </w:rPr>
        <w:t xml:space="preserve"> Positive feedbacks in the carbon cycle involves the enhancement of future carbon contributions to the atmosphere due to some initial increase in atmospheric CO2. This happens because </w:t>
      </w:r>
      <w:r w:rsidRPr="005E43F4">
        <w:rPr>
          <w:rStyle w:val="StyleUnderline"/>
        </w:rPr>
        <w:t>as CO2 accumulates, it reduces the efficiency in which oceans and terrestrial ecosystems sequester carbon, which in return feeds back to exacerbate climate change</w:t>
      </w:r>
      <w:r w:rsidRPr="00E317EA">
        <w:rPr>
          <w:sz w:val="16"/>
        </w:rPr>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5E43F4">
        <w:rPr>
          <w:rStyle w:val="StyleUnderline"/>
        </w:rPr>
        <w:t xml:space="preserve">overgrazing depletes the soil, leading to augmented </w:t>
      </w:r>
      <w:r w:rsidRPr="005E43F4">
        <w:rPr>
          <w:rStyle w:val="Emphasis"/>
        </w:rPr>
        <w:t>vegetation loss</w:t>
      </w:r>
      <w:r w:rsidRPr="00E317EA">
        <w:rPr>
          <w:sz w:val="16"/>
        </w:rPr>
        <w:t xml:space="preserve"> (Anderies, Janssen, &amp; Walker, 2002).</w:t>
      </w:r>
      <w:r w:rsidRPr="00E317EA">
        <w:rPr>
          <w:sz w:val="12"/>
        </w:rPr>
        <w:t>¶</w:t>
      </w:r>
      <w:r w:rsidRPr="00E317EA">
        <w:rPr>
          <w:sz w:val="16"/>
        </w:rPr>
        <w:t xml:space="preserve"> </w:t>
      </w:r>
      <w:r w:rsidRPr="005E43F4">
        <w:rPr>
          <w:rStyle w:val="StyleUnderline"/>
        </w:rPr>
        <w:t xml:space="preserve">Climate change often also increases the risk of </w:t>
      </w:r>
      <w:r w:rsidRPr="005E43F4">
        <w:rPr>
          <w:rStyle w:val="Emphasis"/>
        </w:rPr>
        <w:t>forest fires</w:t>
      </w:r>
      <w:r w:rsidRPr="00E317EA">
        <w:rPr>
          <w:sz w:val="16"/>
        </w:rPr>
        <w:t xml:space="preserve">, as a result of higher temperatures and persistent drought conditions. </w:t>
      </w:r>
      <w:r w:rsidRPr="005E43F4">
        <w:rPr>
          <w:rStyle w:val="StyleUnderline"/>
        </w:rPr>
        <w:t>The expectation is that forest fires will become more frequent and severe with climate warming and drought</w:t>
      </w:r>
      <w:r w:rsidRPr="00E317EA">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5E43F4">
        <w:rPr>
          <w:rStyle w:val="StyleUnderline"/>
        </w:rPr>
        <w:t xml:space="preserve">This catastrophic fire embodies the sorts of positive </w:t>
      </w:r>
      <w:r w:rsidRPr="00257308">
        <w:rPr>
          <w:rStyle w:val="StyleUnderline"/>
        </w:rPr>
        <w:t>feedbacks</w:t>
      </w:r>
      <w:r w:rsidRPr="005E43F4">
        <w:rPr>
          <w:rStyle w:val="StyleUnderline"/>
        </w:rPr>
        <w:t xml:space="preserve"> and interacting factors </w:t>
      </w:r>
      <w:r w:rsidRPr="0051330B">
        <w:rPr>
          <w:rStyle w:val="StyleUnderline"/>
          <w:highlight w:val="cyan"/>
        </w:rPr>
        <w:t xml:space="preserve">that could </w:t>
      </w:r>
      <w:r w:rsidRPr="0051330B">
        <w:rPr>
          <w:rStyle w:val="Emphasis"/>
          <w:highlight w:val="cyan"/>
        </w:rPr>
        <w:t>catch humanity off-guard</w:t>
      </w:r>
      <w:r w:rsidRPr="0051330B">
        <w:rPr>
          <w:sz w:val="16"/>
          <w:highlight w:val="cyan"/>
        </w:rPr>
        <w:t xml:space="preserve"> </w:t>
      </w:r>
      <w:r w:rsidRPr="0051330B">
        <w:rPr>
          <w:rStyle w:val="StyleUnderline"/>
          <w:highlight w:val="cyan"/>
        </w:rPr>
        <w:t>and produce</w:t>
      </w:r>
      <w:r w:rsidRPr="005E43F4">
        <w:rPr>
          <w:rStyle w:val="StyleUnderline"/>
        </w:rPr>
        <w:t xml:space="preserve"> a true </w:t>
      </w:r>
      <w:r w:rsidRPr="0051330B">
        <w:rPr>
          <w:rStyle w:val="Emphasis"/>
          <w:highlight w:val="cyan"/>
        </w:rPr>
        <w:t>apocalyptic event</w:t>
      </w:r>
      <w:r w:rsidRPr="00E317EA">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sidRPr="00E317EA">
        <w:rPr>
          <w:sz w:val="12"/>
        </w:rPr>
        <w:t>¶</w:t>
      </w:r>
      <w:r w:rsidRPr="00E317EA">
        <w:rPr>
          <w:sz w:val="16"/>
        </w:rPr>
        <w:t xml:space="preserve">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sidRPr="00E317EA">
        <w:rPr>
          <w:sz w:val="12"/>
        </w:rPr>
        <w:t>¶</w:t>
      </w:r>
      <w:r w:rsidRPr="00E317EA">
        <w:rPr>
          <w:sz w:val="16"/>
        </w:rPr>
        <w:t xml:space="preserve">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sidRPr="00E317EA">
        <w:rPr>
          <w:sz w:val="12"/>
        </w:rPr>
        <w:t>¶</w:t>
      </w:r>
      <w:r w:rsidRPr="00E317EA">
        <w:rPr>
          <w:sz w:val="16"/>
        </w:rPr>
        <w:t xml:space="preserve"> </w:t>
      </w:r>
      <w:r w:rsidRPr="005E43F4">
        <w:rPr>
          <w:rStyle w:val="StyleUnderline"/>
        </w:rPr>
        <w:t>The key lesson from the long list of potentially positive feedbacks and their interactions is that</w:t>
      </w:r>
      <w:r w:rsidRPr="00E317EA">
        <w:rPr>
          <w:sz w:val="16"/>
        </w:rPr>
        <w:t xml:space="preserve"> </w:t>
      </w:r>
      <w:r w:rsidRPr="0051330B">
        <w:rPr>
          <w:rStyle w:val="Emphasis"/>
          <w:highlight w:val="cyan"/>
        </w:rPr>
        <w:t>runaway climate change</w:t>
      </w:r>
      <w:r w:rsidRPr="005E43F4">
        <w:rPr>
          <w:rStyle w:val="StyleUnderline"/>
        </w:rPr>
        <w:t xml:space="preserve">, and runaway perturbations </w:t>
      </w:r>
      <w:r w:rsidRPr="00405FDE">
        <w:rPr>
          <w:rStyle w:val="StyleUnderline"/>
        </w:rPr>
        <w:t xml:space="preserve">have to be </w:t>
      </w:r>
      <w:r w:rsidRPr="0051330B">
        <w:rPr>
          <w:rStyle w:val="StyleUnderline"/>
          <w:highlight w:val="cyan"/>
        </w:rPr>
        <w:t>take</w:t>
      </w:r>
      <w:r w:rsidRPr="00405FDE">
        <w:rPr>
          <w:rStyle w:val="StyleUnderline"/>
        </w:rPr>
        <w:t xml:space="preserve">n </w:t>
      </w:r>
      <w:r w:rsidRPr="0051330B">
        <w:rPr>
          <w:rStyle w:val="StyleUnderline"/>
          <w:highlight w:val="cyan"/>
        </w:rPr>
        <w:t>as a serious possibility</w:t>
      </w:r>
      <w:r w:rsidRPr="00E317EA">
        <w:rPr>
          <w:sz w:val="16"/>
        </w:rPr>
        <w:t xml:space="preserve">. Table 2 is just a snapshot of the type of feedbacks that have been identified (see Supplementary material for a more thorough explanation of positive feedback loops). However, </w:t>
      </w:r>
      <w:r w:rsidRPr="005E43F4">
        <w:rPr>
          <w:rStyle w:val="StyleUnderline"/>
        </w:rPr>
        <w:t xml:space="preserve">this list is not exhaustive and the </w:t>
      </w:r>
      <w:r w:rsidRPr="0051330B">
        <w:rPr>
          <w:rStyle w:val="StyleUnderline"/>
          <w:highlight w:val="cyan"/>
        </w:rPr>
        <w:t>possibility of undiscovered</w:t>
      </w:r>
      <w:r w:rsidRPr="005E43F4">
        <w:rPr>
          <w:rStyle w:val="StyleUnderline"/>
        </w:rPr>
        <w:t xml:space="preserve"> positive </w:t>
      </w:r>
      <w:r w:rsidRPr="0051330B">
        <w:rPr>
          <w:rStyle w:val="StyleUnderline"/>
          <w:highlight w:val="cyan"/>
        </w:rPr>
        <w:t xml:space="preserve">feedbacks portends </w:t>
      </w:r>
      <w:r w:rsidRPr="0051330B">
        <w:rPr>
          <w:rStyle w:val="Emphasis"/>
          <w:highlight w:val="cyan"/>
        </w:rPr>
        <w:t>even greater existential risks</w:t>
      </w:r>
      <w:r w:rsidRPr="00E317EA">
        <w:rPr>
          <w:sz w:val="16"/>
        </w:rPr>
        <w:t xml:space="preserve">. </w:t>
      </w:r>
      <w:r w:rsidRPr="003E2797">
        <w:rPr>
          <w:rStyle w:val="StyleUnderline"/>
        </w:rPr>
        <w:t>The many environmental crises humankind has previously averted</w:t>
      </w:r>
      <w:r w:rsidRPr="00E317EA">
        <w:rPr>
          <w:sz w:val="16"/>
        </w:rPr>
        <w:t xml:space="preserve"> (famine, ozone depletion, London fog, water pollution, etc.) </w:t>
      </w:r>
      <w:r w:rsidRPr="003E2797">
        <w:rPr>
          <w:rStyle w:val="StyleUnderline"/>
        </w:rPr>
        <w:t>were averted because of political will based on solid scientific understanding.</w:t>
      </w:r>
      <w:r w:rsidRPr="00E317EA">
        <w:rPr>
          <w:sz w:val="16"/>
        </w:rPr>
        <w:t xml:space="preserve"> </w:t>
      </w:r>
      <w:r w:rsidRPr="003E2797">
        <w:rPr>
          <w:rStyle w:val="StyleUnderline"/>
        </w:rPr>
        <w:t>We cannot count on complete scientific understanding when it comes to positive feedback loops and climate change.</w:t>
      </w:r>
    </w:p>
    <w:p w14:paraId="3B090916" w14:textId="39AC50F8" w:rsidR="00EC48DE" w:rsidRDefault="00EC48DE" w:rsidP="00EC48DE">
      <w:pPr>
        <w:pStyle w:val="Heading4"/>
      </w:pPr>
      <w:r>
        <w:t>Climate change is reaching crisis levels---criminalization of the perpetrators is key</w:t>
      </w:r>
      <w:r w:rsidR="008B3A37">
        <w:t xml:space="preserve"> to mitigation</w:t>
      </w:r>
      <w:r>
        <w:t>.</w:t>
      </w:r>
    </w:p>
    <w:p w14:paraId="684EA383" w14:textId="77777777" w:rsidR="00EC48DE" w:rsidRDefault="00EC48DE" w:rsidP="00EC48DE">
      <w:r w:rsidRPr="005744D7">
        <w:rPr>
          <w:rStyle w:val="Style13ptBold"/>
        </w:rPr>
        <w:t>White and Kramer 15</w:t>
      </w:r>
      <w:r>
        <w:t xml:space="preserve"> - *Professor of Criminology, School of Social Sciences, University of Tasmania, and **Professor of Sociology and Director of the Criminal Justice Program at Western Michigan University </w:t>
      </w:r>
    </w:p>
    <w:p w14:paraId="2BE3BB59" w14:textId="77777777" w:rsidR="00EC48DE" w:rsidRDefault="00EC48DE" w:rsidP="00EC48DE">
      <w:r>
        <w:t>Rob White, and Ronald C. Kramer, Critical Criminology and the Struggle Against Climate Change Ecocide, Crit Crim (2015) 23:383–399, DOI 10.1007/s10612-015-9292-5</w:t>
      </w:r>
    </w:p>
    <w:p w14:paraId="5A97083E" w14:textId="77777777" w:rsidR="00EC48DE" w:rsidRPr="00764A99" w:rsidRDefault="00EC48DE" w:rsidP="00EC48DE">
      <w:pPr>
        <w:rPr>
          <w:rStyle w:val="StyleUnderline"/>
        </w:rPr>
      </w:pPr>
      <w:r w:rsidRPr="00764A99">
        <w:rPr>
          <w:sz w:val="16"/>
        </w:rPr>
        <w:t xml:space="preserve">In recent years </w:t>
      </w:r>
      <w:r w:rsidRPr="00764A99">
        <w:rPr>
          <w:rStyle w:val="StyleUnderline"/>
        </w:rPr>
        <w:t>criminologists have increasingly turned their attention to the perils of global warming</w:t>
      </w:r>
      <w:r w:rsidRPr="00764A99">
        <w:rPr>
          <w:sz w:val="16"/>
        </w:rPr>
        <w:t xml:space="preserve"> and the political economic structures and everyday routines of advanced capitalism that foster and entrench the conditions for rapid climate change (Lynch and Stretesky 2010; White 2009, 2012a; Kramer 2013a, b; Agnew 2011, 2012, 2013</w:t>
      </w:r>
      <w:r w:rsidRPr="00764A99">
        <w:rPr>
          <w:rStyle w:val="StyleUnderline"/>
        </w:rPr>
        <w:t>). A crucial part of these analyses has been conceptualisations of ‘‘the problem’’ as one of state</w:t>
      </w:r>
      <w:r>
        <w:rPr>
          <w:rStyle w:val="StyleUnderline"/>
        </w:rPr>
        <w:t>-</w:t>
      </w:r>
      <w:r w:rsidRPr="00764A99">
        <w:rPr>
          <w:rStyle w:val="StyleUnderline"/>
        </w:rPr>
        <w:t>corporate crime</w:t>
      </w:r>
      <w:r w:rsidRPr="00764A99">
        <w:rPr>
          <w:sz w:val="16"/>
        </w:rPr>
        <w:t xml:space="preserve">. This is where </w:t>
      </w:r>
      <w:r w:rsidRPr="00764A99">
        <w:rPr>
          <w:rStyle w:val="StyleUnderline"/>
        </w:rPr>
        <w:t>nation states</w:t>
      </w:r>
      <w:r w:rsidRPr="00764A99">
        <w:rPr>
          <w:sz w:val="16"/>
        </w:rPr>
        <w:t xml:space="preserve"> are seen to </w:t>
      </w:r>
      <w:r w:rsidRPr="00764A99">
        <w:rPr>
          <w:rStyle w:val="StyleUnderline"/>
        </w:rPr>
        <w:t>actively collude with particular business interests (especially the ‘‘dirty energy’’ industries) to promote ‘‘business as usual’’ while simultaneously dampening down potential radical changes to existing socio-structural arrangements</w:t>
      </w:r>
      <w:r w:rsidRPr="00764A99">
        <w:rPr>
          <w:sz w:val="16"/>
        </w:rPr>
        <w:t xml:space="preserve"> (Kramer 2013b; Kramer and Michalowski 2012; Michalowski and Kramer 2006; Lynch et al. 2010; Stretesky et al. 2014). </w:t>
      </w:r>
      <w:r w:rsidRPr="00764A99">
        <w:rPr>
          <w:rStyle w:val="StyleUnderline"/>
        </w:rPr>
        <w:t>The science of climate change demonstrates that global warming is not only ‘‘real’’, and escalating, but is primarily due to anthropogenic or human causes</w:t>
      </w:r>
      <w:r w:rsidRPr="00764A99">
        <w:rPr>
          <w:sz w:val="16"/>
        </w:rPr>
        <w:t xml:space="preserve"> (IPCC 2013). Global warming is transforming the biophysical world in ways that are radically and rapidly reshaping social and ecological futures. The Intergovernmental Panel on Climate Change (2013) reports that: • </w:t>
      </w:r>
      <w:r w:rsidRPr="00764A99">
        <w:rPr>
          <w:rStyle w:val="StyleUnderline"/>
        </w:rPr>
        <w:t>Warming of the climate system is unequivocal, and since the 1950s, many of the observed changes are unprecedented over decades to millennia</w:t>
      </w:r>
      <w:r w:rsidRPr="00764A99">
        <w:rPr>
          <w:sz w:val="16"/>
        </w:rPr>
        <w:t xml:space="preserve">. </w:t>
      </w:r>
      <w:r w:rsidRPr="00764A99">
        <w:rPr>
          <w:rStyle w:val="StyleUnderline"/>
        </w:rPr>
        <w:t>The atmosphere and ocean have warmed, the amounts of snow and ice have diminished, sea level has risen, and the concentrations of greenhouse gases have increased</w:t>
      </w:r>
      <w:r w:rsidRPr="00764A99">
        <w:rPr>
          <w:sz w:val="16"/>
        </w:rPr>
        <w:t xml:space="preserve"> • Each of the last three decades has been successively warmer at the Earth’s surface than any preceding decade since 1850 • Ocean warming dominates the increase in energy stored in the climate system, accounting for more than 90 % of the energy accumulated between 1971 and 2010 • Over the last two decades, the Greenland and Antarctic ice sheets have been losing mass, glaciers have continued to shrink almost worldwide, and Arctic sea ice and Northern Hemisphere spring snow cover have continued to decrease in extent • The rate of sea level rise since the mid-nineteenth century has been larger than the mean rate during the previous two millennia. Scientific data continue to demonstrate the depth and scale of the problem. </w:t>
      </w:r>
      <w:r w:rsidRPr="00764A99">
        <w:rPr>
          <w:rStyle w:val="StyleUnderline"/>
        </w:rPr>
        <w:t>The damage caused by global warming will be felt in the form of extreme weather events, increased competition for dwindling natural resources, outbreaks of disease and viral infections, further extinctions of species, continued pressure to trade off food for fuel, intense social conflict and much criminality</w:t>
      </w:r>
      <w:r w:rsidRPr="00764A99">
        <w:rPr>
          <w:sz w:val="16"/>
        </w:rPr>
        <w:t xml:space="preserve"> (Crank and Jacoby 2015; White and Heckenberg 2014). </w:t>
      </w:r>
      <w:r w:rsidRPr="00764A99">
        <w:rPr>
          <w:rStyle w:val="StyleUnderline"/>
        </w:rPr>
        <w:t>The gulf between official state policy</w:t>
      </w:r>
      <w:r w:rsidRPr="00764A99">
        <w:rPr>
          <w:sz w:val="16"/>
        </w:rPr>
        <w:t xml:space="preserve"> (and transnational corporate activity supported by nation-states) </w:t>
      </w:r>
      <w:r w:rsidRPr="00764A99">
        <w:rPr>
          <w:rStyle w:val="StyleUnderline"/>
        </w:rPr>
        <w:t>and the realities of global warming translate into intentional transgression by act and omission</w:t>
      </w:r>
      <w:r w:rsidRPr="00764A99">
        <w:rPr>
          <w:sz w:val="16"/>
        </w:rPr>
        <w:t xml:space="preserve">. </w:t>
      </w:r>
      <w:r w:rsidRPr="00764A99">
        <w:rPr>
          <w:rStyle w:val="StyleUnderline"/>
        </w:rPr>
        <w:t>This has been interpreted as a clear-cut instance of ‘‘ecocide</w:t>
      </w:r>
      <w:r w:rsidRPr="00764A99">
        <w:rPr>
          <w:sz w:val="16"/>
        </w:rPr>
        <w:t xml:space="preserve">.’’ </w:t>
      </w:r>
      <w:r w:rsidRPr="00EC48DE">
        <w:rPr>
          <w:rStyle w:val="StyleUnderline"/>
        </w:rPr>
        <w:t>Ecocide has been defined as ‘‘the extensive damage, destruction to or loss of ecosystems of a given territory, whether by human agency or by other causes, to such an extent that peaceful enjoyment by the inhabitants of that territory has been severely diminished’’</w:t>
      </w:r>
      <w:r w:rsidRPr="00764A99">
        <w:rPr>
          <w:sz w:val="16"/>
        </w:rPr>
        <w:t xml:space="preserve"> (Higgins 2012, p. 3). </w:t>
      </w:r>
      <w:r w:rsidRPr="00EC48DE">
        <w:rPr>
          <w:rStyle w:val="StyleUnderline"/>
        </w:rPr>
        <w:t>Where this occurs as a result of human agency, then it can be argued that such harm can be defined as a crime</w:t>
      </w:r>
      <w:r w:rsidRPr="00764A99">
        <w:rPr>
          <w:sz w:val="16"/>
        </w:rPr>
        <w:t xml:space="preserve">. The concept of ecocide has been around since at least the 1970s (Teclaf 1994; Gray 1996) and for a time was under consideration for inclusion in the Rome Statute as a ‘‘crime against humanity’’ (Higgins et al. 2013). </w:t>
      </w:r>
      <w:r w:rsidRPr="00764A99">
        <w:rPr>
          <w:rStyle w:val="Emphasis"/>
        </w:rPr>
        <w:t>The urgency and impetus for this to be officially recognised as a bona fide crime has been heightened by the woefully inadequate responses by governments, individually and collectively, to global warming.</w:t>
      </w:r>
      <w:r w:rsidRPr="00764A99">
        <w:rPr>
          <w:sz w:val="16"/>
        </w:rPr>
        <w:t xml:space="preserve"> </w:t>
      </w:r>
      <w:r w:rsidRPr="00764A99">
        <w:rPr>
          <w:rStyle w:val="StyleUnderline"/>
        </w:rPr>
        <w:t>Climate change is rapidly and radically altering the very basis of world ecology; yet very little action has been taken by states or corporations to rein-in the worst contributors to the problem. Carbon emissions are not decreasing and ‘‘dirty industries,’’ such as coal and oil, continue to flourish</w:t>
      </w:r>
      <w:r w:rsidRPr="00764A99">
        <w:rPr>
          <w:sz w:val="16"/>
        </w:rPr>
        <w:t xml:space="preserve">. For all the exposure of wrongdoing and harm associated with government inaction on climate change and business carbon excesses, very little has been said by commentators on how the required social change is to be achieved (although see Brecher 2015; Klein 2014). Alternative policy prescriptions are put forward (e.g., put more funding into renewable resources) and preventive actions advocated (e.g., stop fracking and widespread logging), but criminologists have provided few strategic recommendations for action beyond critique of existing systems and policies. Part of the problem here is that there is no one single earth-shattering event that demarcates the ‘‘crisis’’ of climate change. Transformation is progressive and longitudinal. It is not abrupt, completed or singularly global in impact. Yet </w:t>
      </w:r>
      <w:r w:rsidRPr="00764A99">
        <w:rPr>
          <w:rStyle w:val="StyleUnderline"/>
        </w:rPr>
        <w:t>the urgency for change is paramount</w:t>
      </w:r>
      <w:r w:rsidRPr="00764A99">
        <w:rPr>
          <w:sz w:val="16"/>
        </w:rPr>
        <w:t xml:space="preserve"> and exposition of evil simply will not suffice. </w:t>
      </w:r>
      <w:r w:rsidRPr="00764A99">
        <w:rPr>
          <w:rStyle w:val="StyleUnderline"/>
        </w:rPr>
        <w:t>There is no doubt that global warming, affecting the world’s climate systems, will have massive and ongoing consequences for humanity, eco-systems and nonhuman animals for many years to come.</w:t>
      </w:r>
    </w:p>
    <w:p w14:paraId="5628EFE0" w14:textId="5C684341" w:rsidR="00EC48DE" w:rsidRDefault="00EC48DE" w:rsidP="00EC48DE">
      <w:pPr>
        <w:pStyle w:val="Heading4"/>
      </w:pPr>
      <w:r>
        <w:t>The plan’s criminalization makes emissions illegal and causes a shift to renewables.</w:t>
      </w:r>
    </w:p>
    <w:p w14:paraId="7B87597C" w14:textId="77777777" w:rsidR="00EC48DE" w:rsidRDefault="00EC48DE" w:rsidP="00EC48DE">
      <w:pPr>
        <w:tabs>
          <w:tab w:val="left" w:pos="2050"/>
        </w:tabs>
      </w:pPr>
      <w:r w:rsidRPr="00AD44F4">
        <w:rPr>
          <w:rStyle w:val="Style13ptBold"/>
        </w:rPr>
        <w:t>Tekayak 16</w:t>
      </w:r>
      <w:r>
        <w:t xml:space="preserve"> - LISIT Postgraduate School, University of Burgundy, France</w:t>
      </w:r>
      <w:r>
        <w:tab/>
        <w:t xml:space="preserve"> </w:t>
      </w:r>
    </w:p>
    <w:p w14:paraId="1280E695" w14:textId="77777777" w:rsidR="00EC48DE" w:rsidRDefault="00EC48DE" w:rsidP="00EC48DE">
      <w:r>
        <w:t>Deniz, From ‘polluter pays’ to ‘polluter does not pollute’, Geoforum, 71, 62-65, https://www.sciencedirect.com/science/article/abs/pii/S0016718516300021?via%3Dihub</w:t>
      </w:r>
    </w:p>
    <w:p w14:paraId="761A9168" w14:textId="77777777" w:rsidR="00EC48DE" w:rsidRDefault="00EC48DE" w:rsidP="00EC48DE"/>
    <w:p w14:paraId="74493438" w14:textId="77777777" w:rsidR="00EC48DE" w:rsidRPr="00AD44F4" w:rsidRDefault="00EC48DE" w:rsidP="00EC48DE">
      <w:pPr>
        <w:rPr>
          <w:sz w:val="14"/>
        </w:rPr>
      </w:pPr>
      <w:r w:rsidRPr="00AD44F4">
        <w:rPr>
          <w:rStyle w:val="StyleUnderline"/>
        </w:rPr>
        <w:t>Higgins et al.</w:t>
      </w:r>
      <w:r w:rsidRPr="00AD44F4">
        <w:rPr>
          <w:sz w:val="14"/>
        </w:rPr>
        <w:t xml:space="preserve"> (2012) </w:t>
      </w:r>
      <w:r w:rsidRPr="00AD44F4">
        <w:rPr>
          <w:rStyle w:val="StyleUnderline"/>
        </w:rPr>
        <w:t>defines ecocide as ‘‘the extensive damage to, destruction of or loss of ecosystem(s) of a given territory, whether by human agency or by other causes, to such an extent that peaceful enjoyment by the inhabitants of that territory has been severely diminished” and urges that ecocide should be made a crime of strict liability</w:t>
      </w:r>
      <w:r w:rsidRPr="00AD44F4">
        <w:rPr>
          <w:sz w:val="14"/>
        </w:rPr>
        <w:t xml:space="preserve"> (2012: 4). As stated above, </w:t>
      </w:r>
      <w:r w:rsidRPr="00AD44F4">
        <w:rPr>
          <w:rStyle w:val="StyleUnderline"/>
        </w:rPr>
        <w:t>their call for criminalization of ecocide is not unprecedented</w:t>
      </w:r>
      <w:r w:rsidRPr="00AD44F4">
        <w:rPr>
          <w:sz w:val="14"/>
        </w:rPr>
        <w:t xml:space="preserve">. A recent study uncovered United Nations documents proving that the criminalization of ecocide was discussed and debated many times between 1972 and 1996 (Gauger et al., 2012). Making ecocide a crime in times of war was discussed by academics, NGOs and experts at the side events of the United Nations Conference on the Human Environment in 1972. A draft International Convention on the Crime of Ecocide pointed out the shortcomings of 1948 Convention on the Prevention and Punishment of the Crime of Genocide, which was prepared by Professor Richard A. Falk in 1973. In the following years, despite increasing support for the inclusion of crime of ecocide to the revised version of the 1948 Convention on the Prevention and Punishment of the Crime of Genocide, no consideration was given to the crime of ecocide in the final version of the text. Perhaps the most significant development in terms of the institutional history of the concept of ecocide took place during the period between 1984 and 1996. The International Law Commission (ILC), while finalizing the Draft Code of Crimes against the Peace and Security of Mankind that served as a precursor to the Rome Statute, extensively considered the possible inclusion of offences that cause serious damage to the environment. On first reading of the draft Code in 1991, the text included the Article 26, which focused on offences causing widespread, long-term and severe damage to the environment (Document on Crimes Against the Environment, 1996). Subsequent to the forty-third session in 1991, several countries expressed their reservations with regard to the draft Article 26. In 1995, following the criticisms and debates about the provision, removal of the Article 26 was discussed. Despite the general opinion for keeping a provision on crimes against the environment in times of peace, the final Code did not address to offences causing serious damage to the environment in peacetime. The only reference given to a crime against the environment underlined the widespread, long-term and severe damage to the natural environment within a war context (Higgins et al., 2013: 261). Overall, the international community’s initial response to the threat of ecocide was slow and ineffective (Teclaff, 1994: 934). A significant development took place in 2010, when a proposal to amend the Rome Statute to include an international crime of ecocide was submitted by environmental lawyer Polly Higgins into the ILC. After the submission of the draft proposal, Higgins and several other lawyers have co-drafted a legislative framework entitled the ‘‘Ecocide Act”, which advocates the criminalization of environmentally destructive acts (Higgins, 2014). </w:t>
      </w:r>
      <w:r w:rsidRPr="00AD44F4">
        <w:rPr>
          <w:rStyle w:val="StyleUnderline"/>
        </w:rPr>
        <w:t>The proposed Act imposes</w:t>
      </w:r>
      <w:r w:rsidRPr="00AD44F4">
        <w:rPr>
          <w:sz w:val="14"/>
        </w:rPr>
        <w:t xml:space="preserve"> an international and transboundary </w:t>
      </w:r>
      <w:r w:rsidRPr="00AD44F4">
        <w:rPr>
          <w:rStyle w:val="StyleUnderline"/>
        </w:rPr>
        <w:t>legal duty of care on high-level decision makers to prevent the risk of and actual mass environmental damage and destruction</w:t>
      </w:r>
      <w:r w:rsidRPr="00AD44F4">
        <w:rPr>
          <w:sz w:val="14"/>
        </w:rPr>
        <w:t xml:space="preserve">. Additionally, the draft Act proposes to assign a legal duty of care on governments to provide assistance to those countries that are at risk of or are suffering from ecosystem collapse as a consequence of naturally occurring ecocide (Higgins et al., 2013: 257). Overall, </w:t>
      </w:r>
      <w:r w:rsidRPr="00AD44F4">
        <w:rPr>
          <w:rStyle w:val="StyleUnderline"/>
        </w:rPr>
        <w:t>the draft Ecocide law creates a legal duty of care to prevent, prohibit and pre-empt human-caused ecocide as well as naturally-occurring ecocide</w:t>
      </w:r>
      <w:r w:rsidRPr="00AD44F4">
        <w:rPr>
          <w:sz w:val="14"/>
        </w:rPr>
        <w:t xml:space="preserve"> (Higgins, 2014). An international law of ecocide promulgated in line with Higgins’ proposal would entail significant consequences for populations, such as indigenous peoples and inhabitants of small island states that are more susceptible to negative impacts of climate change. </w:t>
      </w:r>
      <w:r w:rsidRPr="00AD44F4">
        <w:rPr>
          <w:rStyle w:val="StyleUnderline"/>
        </w:rPr>
        <w:t>Despite being among the least responsible of all nations for climate change, small island states are likely to suffer strongly from its negative impacts</w:t>
      </w:r>
      <w:r w:rsidRPr="00AD44F4">
        <w:rPr>
          <w:sz w:val="14"/>
        </w:rPr>
        <w:t xml:space="preserve"> (UNFCCC, 2005). </w:t>
      </w:r>
      <w:r w:rsidRPr="00AD44F4">
        <w:rPr>
          <w:rStyle w:val="StyleUnderline"/>
        </w:rPr>
        <w:t>Similarly, indigenous communities are unique populations that are more vulnerable to climate related disasters, increasing diseases as well as changing climate, vegetation and wildlife</w:t>
      </w:r>
      <w:r w:rsidRPr="00AD44F4">
        <w:rPr>
          <w:sz w:val="14"/>
        </w:rPr>
        <w:t xml:space="preserve"> (IPCC, 2001). An international law of ecocide would provide the legal basis for a mandatory duty of care to assist to indigenous populations and small island states that are at risk of or are suffering from adverse impacts of a naturally occurring ecocide regardless of whether the disaster is climate change related. Furthermore, </w:t>
      </w:r>
      <w:r w:rsidRPr="00AD44F4">
        <w:rPr>
          <w:rStyle w:val="StyleUnderline"/>
        </w:rPr>
        <w:t>making ecocide</w:t>
      </w:r>
      <w:r w:rsidRPr="00AD44F4">
        <w:rPr>
          <w:sz w:val="14"/>
        </w:rPr>
        <w:t xml:space="preserve"> an international crime and </w:t>
      </w:r>
      <w:r w:rsidRPr="00AD44F4">
        <w:rPr>
          <w:rStyle w:val="StyleUnderline"/>
        </w:rPr>
        <w:t>a crime of strict liability would have unprecedented impacts on how multinational corporations and governments operate</w:t>
      </w:r>
      <w:r w:rsidRPr="00AD44F4">
        <w:rPr>
          <w:sz w:val="14"/>
        </w:rPr>
        <w:t xml:space="preserve">. If adopted, </w:t>
      </w:r>
      <w:r w:rsidRPr="00AD44F4">
        <w:rPr>
          <w:rStyle w:val="StyleUnderline"/>
        </w:rPr>
        <w:t>any dangerous activity leading to mass environmental destruction will become a crime</w:t>
      </w:r>
      <w:r w:rsidRPr="00AD44F4">
        <w:rPr>
          <w:sz w:val="14"/>
        </w:rPr>
        <w:t xml:space="preserve"> at international level (Higgins, 2012). In other words, </w:t>
      </w:r>
      <w:r w:rsidRPr="00AD44F4">
        <w:rPr>
          <w:rStyle w:val="StyleUnderline"/>
        </w:rPr>
        <w:t>environmentally destructive activities of governments and multinational corporations that contribute to climate change will become illegal</w:t>
      </w:r>
      <w:r w:rsidRPr="00AD44F4">
        <w:rPr>
          <w:sz w:val="14"/>
        </w:rPr>
        <w:t xml:space="preserve"> once an international law of ecocide is put into place. Additionally, </w:t>
      </w:r>
      <w:r w:rsidRPr="00AD44F4">
        <w:rPr>
          <w:rStyle w:val="StyleUnderline"/>
        </w:rPr>
        <w:t>adoption of such a law could fill a legislative gap</w:t>
      </w:r>
      <w:r w:rsidRPr="00AD44F4">
        <w:rPr>
          <w:sz w:val="14"/>
        </w:rPr>
        <w:t xml:space="preserve"> regarding the environmental protection of global commons given the lack of effective laws or policies addressing the exploitation of the global commons and environmental degradation that accompanies this exploitation. An exhaustive study carried out by Intergovernmental Panel on Climate Change (2013) underlines that, ‘‘warming of the climate system is unequivocal, and since the 1950s, many of the observed changes are unprecedented over decades to millennia” (2013: 4). Human activities leading to serious environmental damage date back to primitive societies. However, it is with the spread and rise of capitalism that the interactions between nature and humans became more and more intense, affecting the environment globally (Foster, 2013). It is this intense human influence that has been the dominant cause of the global warming since the second half of the 20th century (IPCC, 2013: 17). The damage is so widespread that it not only degrades local and regional ecosystems, but also affects the planetary environment (Magdoff and Foster, 2010: 2). For instance, </w:t>
      </w:r>
      <w:r w:rsidRPr="00AD44F4">
        <w:rPr>
          <w:rStyle w:val="StyleUnderline"/>
        </w:rPr>
        <w:t>climate change has already created profound inequalities where the divide between North and South, geographically and metaphorically, is deepening</w:t>
      </w:r>
      <w:r w:rsidRPr="00AD44F4">
        <w:rPr>
          <w:sz w:val="14"/>
        </w:rPr>
        <w:t xml:space="preserve"> (White, 2014: 843). Externalizing or denying taking concrete action against environmental harms and climate crimes can no longer be justified by economic growth or increasing corporate profits. In many cases, </w:t>
      </w:r>
      <w:r w:rsidRPr="00AD44F4">
        <w:rPr>
          <w:rStyle w:val="StyleUnderline"/>
        </w:rPr>
        <w:t>acts that cause ecocides are the primary contributors to global warming and climate change. Prohibiting acts that severely damage ecosystems will ‘‘stop the flow of destruction at source and create pre-emptive duty on corporate activity to prohibit mass destruction to ecosystems from the outset</w:t>
      </w:r>
      <w:r w:rsidRPr="00AD44F4">
        <w:rPr>
          <w:sz w:val="14"/>
        </w:rPr>
        <w:t xml:space="preserve">” (Higgins et al., 2013: 262). </w:t>
      </w:r>
      <w:r w:rsidRPr="00AD44F4">
        <w:rPr>
          <w:rStyle w:val="Emphasis"/>
        </w:rPr>
        <w:t>This will lead to the adoption of cleaner and renewable technologies which have less negative impact on Earth’s climate</w:t>
      </w:r>
      <w:r w:rsidRPr="00AD44F4">
        <w:rPr>
          <w:sz w:val="14"/>
        </w:rPr>
        <w:t xml:space="preserve">. As a consequence, in the long term, </w:t>
      </w:r>
      <w:r w:rsidRPr="00AD44F4">
        <w:rPr>
          <w:rStyle w:val="Emphasis"/>
        </w:rPr>
        <w:t>ecocidal acts, such as over-exploitation of fossil fuels and mass deforestation, could significantly decrease since these types of environmentally damaging activities will not be viewed as secure ventures and investments once mass environmental destruction becomes illegal</w:t>
      </w:r>
      <w:r w:rsidRPr="00AD44F4">
        <w:rPr>
          <w:sz w:val="14"/>
        </w:rPr>
        <w:t xml:space="preserve"> (Higgins, 2014).</w:t>
      </w:r>
    </w:p>
    <w:p w14:paraId="7ADA3627" w14:textId="3F8B71EA" w:rsidR="00EC48DE" w:rsidRDefault="00EC48DE" w:rsidP="00EC48DE">
      <w:pPr>
        <w:pStyle w:val="Heading4"/>
      </w:pPr>
      <w:r>
        <w:t xml:space="preserve">This deters further destruction and changes corporate behavior. </w:t>
      </w:r>
    </w:p>
    <w:p w14:paraId="205C6AC2" w14:textId="77777777" w:rsidR="00EC48DE" w:rsidRDefault="00EC48DE" w:rsidP="00EC48DE">
      <w:r w:rsidRPr="00D3616F">
        <w:rPr>
          <w:rStyle w:val="Style13ptBold"/>
        </w:rPr>
        <w:t>Pellegrino 18</w:t>
      </w:r>
      <w:r>
        <w:t xml:space="preserve"> - J.D. Recipient 2018, Elisabeth Haub School of Law at Pace University; B.A. Criminal Justice and Women &amp; Gender Studies, Domestic Violence Prevention and Services Concentration, University of Delaware</w:t>
      </w:r>
    </w:p>
    <w:p w14:paraId="1478603B" w14:textId="77777777" w:rsidR="00EC48DE" w:rsidRDefault="00EC48DE" w:rsidP="00EC48DE">
      <w:r>
        <w:t>Nicolette Pellegrino, A Gap in Causation? Punishing Polluters for Contributing to Climate Change &amp; Increasing Violent Crime, 35 Pace Envtl. L. Rev. 375 (2018) Available at: https://digitalcommons.pace.edu/pelr/vol35/iss2/6</w:t>
      </w:r>
    </w:p>
    <w:p w14:paraId="69108369" w14:textId="77777777" w:rsidR="00EC48DE" w:rsidRDefault="00EC48DE" w:rsidP="00EC48DE"/>
    <w:p w14:paraId="398E3407" w14:textId="77777777" w:rsidR="00EC48DE" w:rsidRPr="002933BD" w:rsidRDefault="00EC48DE" w:rsidP="00EC48DE">
      <w:pPr>
        <w:rPr>
          <w:rStyle w:val="StyleUnderline"/>
        </w:rPr>
      </w:pPr>
      <w:r w:rsidRPr="002933BD">
        <w:rPr>
          <w:sz w:val="16"/>
        </w:rPr>
        <w:t xml:space="preserve">Because climate change leads to migration and psychological stress, which increases the rates of rape and other violence, it is logical for the punishment of those who perpetrate environmental crimes that accelerate climate change to be greater. </w:t>
      </w:r>
      <w:r w:rsidRPr="002933BD">
        <w:rPr>
          <w:rStyle w:val="StyleUnderline"/>
        </w:rPr>
        <w:t>The vast consequences of environmental crimes that contribute to climate change authorize governments to enforce stricter sanctions</w:t>
      </w:r>
      <w:r w:rsidRPr="002933BD">
        <w:rPr>
          <w:sz w:val="16"/>
        </w:rPr>
        <w:t xml:space="preserve">. </w:t>
      </w:r>
      <w:r w:rsidRPr="002933BD">
        <w:rPr>
          <w:rStyle w:val="Emphasis"/>
        </w:rPr>
        <w:t>Intensifying the repercussions of perpetrating environmental crimes is likely to promote awareness of the severity of climate change and, in turn, deter individuals and businesses from hurting the environment</w:t>
      </w:r>
      <w:r w:rsidRPr="002933BD">
        <w:rPr>
          <w:sz w:val="16"/>
        </w:rPr>
        <w:t xml:space="preserve">. Currently, if an individual partakes in illegal deforestation or logging, they will face a potential penalty.127 However, </w:t>
      </w:r>
      <w:r w:rsidRPr="002933BD">
        <w:rPr>
          <w:rStyle w:val="StyleUnderline"/>
        </w:rPr>
        <w:t>if governments increase the severity of such punishments, individuals will be deterred from acting in damaging ways.</w:t>
      </w:r>
      <w:r w:rsidRPr="002933BD">
        <w:rPr>
          <w:sz w:val="16"/>
        </w:rPr>
        <w:t xml:space="preserve"> The individuals participating in deforestation should not just face regulations and fines but should be criminally punished with prison time. Not only will jail time deter individuals from continuing their illegal acts, but it will also deter others from committing environmental crimes. </w:t>
      </w:r>
      <w:r w:rsidRPr="002933BD">
        <w:rPr>
          <w:rStyle w:val="StyleUnderline"/>
        </w:rPr>
        <w:t>Regarding businesses</w:t>
      </w:r>
      <w:r w:rsidRPr="002933BD">
        <w:rPr>
          <w:sz w:val="16"/>
        </w:rPr>
        <w:t xml:space="preserve">, the Supreme Court in Massachusetts v. EPA permitted the EPA to regulate GHG emissions once the Agency confirmed that GHGs contributed to climate change.128 Today, </w:t>
      </w:r>
      <w:r w:rsidRPr="002933BD">
        <w:rPr>
          <w:rStyle w:val="StyleUnderline"/>
        </w:rPr>
        <w:t>certain corporations are forced to pay large sums of money because of their emissions</w:t>
      </w:r>
      <w:r w:rsidRPr="002933BD">
        <w:rPr>
          <w:sz w:val="16"/>
        </w:rPr>
        <w:t xml:space="preserve">.129 An example is when Hyundai and Kia violated the CAA and were mandated to pay a $100 million fine and roughly $50 million to combat the damage done.130 </w:t>
      </w:r>
      <w:r w:rsidRPr="002933BD">
        <w:rPr>
          <w:rStyle w:val="StyleUnderline"/>
        </w:rPr>
        <w:t>Both large and small businesses wish to make a profit, not face sanctions or lose proceeds</w:t>
      </w:r>
      <w:r w:rsidRPr="002933BD">
        <w:rPr>
          <w:sz w:val="16"/>
        </w:rPr>
        <w:t xml:space="preserve">.131 </w:t>
      </w:r>
      <w:r w:rsidRPr="002933BD">
        <w:rPr>
          <w:rStyle w:val="StyleUnderline"/>
        </w:rPr>
        <w:t>If companies are faced with massive fines upon hurting the environment, they will be less likely to act in a manner that carries harmful consequences.</w:t>
      </w:r>
      <w:r w:rsidRPr="002933BD">
        <w:rPr>
          <w:sz w:val="16"/>
        </w:rPr>
        <w:t xml:space="preserve"> However, to take it further, </w:t>
      </w:r>
      <w:r w:rsidRPr="002933BD">
        <w:rPr>
          <w:rStyle w:val="StyleUnderline"/>
        </w:rPr>
        <w:t>not only should the businesses be held liable for damaging the environment, but the individual actors who are partaking in the environmental crimes must be held personally liable, too. If an individual believes that not only will his or her company be forced to pay a substantial fine, but that they will also face civil or criminal penalties, they will be less likely to enable the environmentally hurtful conduct</w:t>
      </w:r>
      <w:r w:rsidRPr="002933BD">
        <w:rPr>
          <w:sz w:val="16"/>
        </w:rPr>
        <w:t xml:space="preserve">. In United States v. Park,132 the U.S. Supreme Court held that individuals within corporate entities would be liable for the wrongdoings of the company when “the indirect actor” occupied “a position of ‘responsibility and authority’ with regard to the criminal act or transaction.”133 Second, the “indirect actor” “must have had the power to prevent the criminal occurrence through the exercise of the highest standard of foresight and vigilance.”134 Thus, the government was able to hold individuals liable for actions for which it otherwise would have lacked the requisite element of scienter, and the individuals were allowed to prove themselves innocent if they had no power to stop the wrongful act.135 When considering the fines levied in the Hyundai-Kia settlement, it is clear that hefty fines already exist.136 Thus, </w:t>
      </w:r>
      <w:r w:rsidRPr="002933BD">
        <w:rPr>
          <w:rStyle w:val="StyleUnderline"/>
        </w:rPr>
        <w:t>to make enforcement more stringent, perhaps the fines could increase to $50 million per 1 million metric tons of GHG emissions</w:t>
      </w:r>
      <w:r w:rsidRPr="002933BD">
        <w:rPr>
          <w:sz w:val="16"/>
        </w:rPr>
        <w:t xml:space="preserve">.137 To ensure that such heavy fines are fair, one must consider the Park individual liability analysis.138 It would be unfair to hold an individual liable for something over which they had no control.139 However, similar to government-enforced “mandatory reporters” of child sexual abuse,140 governments should hold individuals liable who do not attempt to prevent their companies from participating in environmental crimes. For example, if an employee notices that their employer is violating EPA regulations, they will be mandated to report the violation to the proper authority. If they do not report, then they too will be held liable for the company’s violations. </w:t>
      </w:r>
      <w:r w:rsidRPr="002933BD">
        <w:rPr>
          <w:rStyle w:val="StyleUnderline"/>
        </w:rPr>
        <w:t>The vast implications of environmental crimes and the potential damage to public health permits such stringent punishment and regulation.</w:t>
      </w:r>
    </w:p>
    <w:p w14:paraId="22D26F96" w14:textId="4FC4A85F" w:rsidR="00EC48DE" w:rsidRDefault="00EC48DE" w:rsidP="00EC48DE">
      <w:pPr>
        <w:pStyle w:val="Heading4"/>
      </w:pPr>
      <w:r>
        <w:t>The plan’s mechanism is simple and efficient</w:t>
      </w:r>
      <w:r w:rsidR="00474571">
        <w:t>---alternative policies get sunk by regulatory capture.</w:t>
      </w:r>
    </w:p>
    <w:p w14:paraId="7E0F8144" w14:textId="77777777" w:rsidR="00EC48DE" w:rsidRDefault="00EC48DE" w:rsidP="00EC48DE">
      <w:r w:rsidRPr="00F245FA">
        <w:rPr>
          <w:rStyle w:val="Style13ptBold"/>
        </w:rPr>
        <w:t>White 18</w:t>
      </w:r>
      <w:r>
        <w:t xml:space="preserve"> - Professor of Criminology, School of Social Sciences, University of Tasmania</w:t>
      </w:r>
    </w:p>
    <w:p w14:paraId="33DEFB40" w14:textId="77777777" w:rsidR="00EC48DE" w:rsidRDefault="00EC48DE" w:rsidP="00EC48DE">
      <w:r>
        <w:t xml:space="preserve">Rob, Ecocide and the Carbon Crimes of the Powerful, 37 U. Tas. L. Rev. 95, </w:t>
      </w:r>
      <w:hyperlink r:id="rId7" w:history="1">
        <w:r w:rsidRPr="00287129">
          <w:rPr>
            <w:rStyle w:val="Hyperlink"/>
          </w:rPr>
          <w:t>https://heinonline.org/HOL/LandingPage?handle=hein.journals/utasman37&amp;div=19&amp;id=&amp;page=</w:t>
        </w:r>
      </w:hyperlink>
    </w:p>
    <w:p w14:paraId="59663D59" w14:textId="3A168E29" w:rsidR="00D3616F" w:rsidRDefault="00EC48DE" w:rsidP="00B55AD5">
      <w:pPr>
        <w:rPr>
          <w:rStyle w:val="StyleUnderline"/>
        </w:rPr>
      </w:pPr>
      <w:r w:rsidRPr="007C2518">
        <w:rPr>
          <w:sz w:val="16"/>
        </w:rPr>
        <w:t xml:space="preserve">From the point of view of criminal justice institutions, </w:t>
      </w:r>
      <w:r w:rsidRPr="00EC48DE">
        <w:rPr>
          <w:rStyle w:val="StyleUnderline"/>
        </w:rPr>
        <w:t>debates over ecocide could consider whether the crime should be a ‘strict liability’ offence (prosecuted regardless of the intent of the perpetrator due to the seriousness of the harm) or subject to mens rea assessment (the mental element of criminal law that speaks to intent, recklessness and foreknowledge</w:t>
      </w:r>
      <w:r w:rsidRPr="007C2518">
        <w:rPr>
          <w:sz w:val="16"/>
        </w:rPr>
        <w:t>).</w:t>
      </w:r>
      <w:r w:rsidR="007C2518" w:rsidRPr="007C2518">
        <w:rPr>
          <w:sz w:val="16"/>
        </w:rPr>
        <w:t xml:space="preserve"> </w:t>
      </w:r>
      <w:r w:rsidRPr="007C2518">
        <w:rPr>
          <w:sz w:val="16"/>
        </w:rPr>
        <w:t xml:space="preserve">Commentators such as Higgins argue that </w:t>
      </w:r>
      <w:r w:rsidRPr="00EC48DE">
        <w:rPr>
          <w:rStyle w:val="StyleUnderline"/>
        </w:rPr>
        <w:t>ecocide should be construed as a crime of strict liability</w:t>
      </w:r>
      <w:r w:rsidRPr="007C2518">
        <w:rPr>
          <w:sz w:val="16"/>
        </w:rPr>
        <w:t xml:space="preserve">.42 </w:t>
      </w:r>
      <w:r w:rsidRPr="00EC48DE">
        <w:rPr>
          <w:rStyle w:val="StyleUnderline"/>
        </w:rPr>
        <w:t>The rationale behind this is that the crime of ‘ecocide’ is inherently very serious (</w:t>
      </w:r>
      <w:r w:rsidRPr="00EC48DE">
        <w:rPr>
          <w:rStyle w:val="Emphasis"/>
        </w:rPr>
        <w:t>it would not be used to describe the harms associated with littering, for example</w:t>
      </w:r>
      <w:r w:rsidRPr="00EC48DE">
        <w:rPr>
          <w:rStyle w:val="StyleUnderline"/>
        </w:rPr>
        <w:t>) because it involves harms of considerable scale, and frequently it is states and corporations which are the perpetrators. It is the seriousness of the harm that ultimately counts</w:t>
      </w:r>
      <w:r w:rsidRPr="007C2518">
        <w:rPr>
          <w:sz w:val="16"/>
        </w:rPr>
        <w:t>.43</w:t>
      </w:r>
      <w:r w:rsidR="007C2518" w:rsidRPr="007C2518">
        <w:rPr>
          <w:sz w:val="16"/>
        </w:rPr>
        <w:t xml:space="preserve"> </w:t>
      </w:r>
      <w:r w:rsidRPr="007C2518">
        <w:rPr>
          <w:sz w:val="16"/>
        </w:rPr>
        <w:t xml:space="preserve">For Higgins, </w:t>
      </w:r>
      <w:r w:rsidRPr="00EC48DE">
        <w:rPr>
          <w:rStyle w:val="StyleUnderline"/>
        </w:rPr>
        <w:t>human-caused ecocide is a responsibility of governments and corporations, and these entities should therefore be legally bound to ensure that any business practice that causes extensive damage or destruction of an ecosystem is put to an end</w:t>
      </w:r>
      <w:r w:rsidRPr="007C2518">
        <w:rPr>
          <w:sz w:val="16"/>
        </w:rPr>
        <w:t>.44 It is this conception of responsibility that likewise informs discussions of ecocide and climate change.45</w:t>
      </w:r>
      <w:r w:rsidR="007C2518" w:rsidRPr="007C2518">
        <w:rPr>
          <w:sz w:val="16"/>
        </w:rPr>
        <w:t xml:space="preserve"> </w:t>
      </w:r>
      <w:r w:rsidRPr="00EC48DE">
        <w:rPr>
          <w:rStyle w:val="StyleUnderline"/>
        </w:rPr>
        <w:t>Narrow sectoral interests embedded in present socioeconomic dynamics are driving global warming as well as attempts to regulate or tax the emissions that contribute to it</w:t>
      </w:r>
      <w:r w:rsidRPr="007C2518">
        <w:rPr>
          <w:sz w:val="16"/>
        </w:rPr>
        <w:t xml:space="preserve">.46 Meanwhile, </w:t>
      </w:r>
      <w:r w:rsidRPr="00EC48DE">
        <w:rPr>
          <w:rStyle w:val="StyleUnderline"/>
        </w:rPr>
        <w:t>those least responsible for, and least able to remedy the effects of climate change, are the worst affected by it</w:t>
      </w:r>
      <w:r w:rsidRPr="007C2518">
        <w:rPr>
          <w:sz w:val="16"/>
        </w:rPr>
        <w:t xml:space="preserve">.47 </w:t>
      </w:r>
      <w:r w:rsidRPr="00EC48DE">
        <w:rPr>
          <w:rStyle w:val="StyleUnderline"/>
        </w:rPr>
        <w:t xml:space="preserve">For example, Indigenous people reliant upon clean water and arable lands for their livelihoods suffer greatly when large industrial projects </w:t>
      </w:r>
      <w:r w:rsidRPr="007C2518">
        <w:rPr>
          <w:sz w:val="16"/>
        </w:rPr>
        <w:t xml:space="preserve">– such as the Alberta Tar Sands project in Canada </w:t>
      </w:r>
      <w:r w:rsidRPr="00EC48DE">
        <w:rPr>
          <w:rStyle w:val="StyleUnderline"/>
        </w:rPr>
        <w:t>– negatively affect their forests, rivers and soils</w:t>
      </w:r>
      <w:r w:rsidRPr="007C2518">
        <w:rPr>
          <w:sz w:val="16"/>
        </w:rPr>
        <w:t>.48 In this particular example, the project also happens to be the largest single contributor to the increase of global warming pollution in Canada.49</w:t>
      </w:r>
      <w:r w:rsidR="007C2518" w:rsidRPr="007C2518">
        <w:rPr>
          <w:sz w:val="16"/>
        </w:rPr>
        <w:t xml:space="preserve"> </w:t>
      </w:r>
      <w:r w:rsidRPr="00EC48DE">
        <w:rPr>
          <w:rStyle w:val="StyleUnderline"/>
        </w:rPr>
        <w:t>Those who are central in causing the problem are also those most able (at least initially) to escape the consequences of their actions. For the perpetrators of the harm, justice is rarely applied; nor is the crime officially recognised as a ‘crime’</w:t>
      </w:r>
      <w:r w:rsidRPr="007C2518">
        <w:rPr>
          <w:sz w:val="16"/>
        </w:rPr>
        <w:t xml:space="preserve">. From a green criminology perspective, </w:t>
      </w:r>
      <w:r w:rsidRPr="00EC48DE">
        <w:rPr>
          <w:rStyle w:val="Emphasis"/>
        </w:rPr>
        <w:t>the challenge is to criminalise those individuals, corporations, industries, and governments that, even in the light of overwhelming scientific evidence, through acts or omissions, continue to contribute to the problem</w:t>
      </w:r>
      <w:r w:rsidRPr="007C2518">
        <w:rPr>
          <w:sz w:val="16"/>
        </w:rPr>
        <w:t xml:space="preserve">. </w:t>
      </w:r>
      <w:r w:rsidRPr="00EC48DE">
        <w:rPr>
          <w:rStyle w:val="StyleUnderline"/>
        </w:rPr>
        <w:t>State-corporate collusion of this nature is literally and directly transforming the conditions of life on planet Earth. From the point of view of climate justice, this is wrong and needs to be described for what it is: intentional and systematic ecocide.</w:t>
      </w:r>
    </w:p>
    <w:p w14:paraId="14202FD0" w14:textId="5AB9CFA7" w:rsidR="007C2518" w:rsidRDefault="007C2518" w:rsidP="007C2518">
      <w:pPr>
        <w:pStyle w:val="Heading4"/>
      </w:pPr>
      <w:r>
        <w:t>Criminalization solves</w:t>
      </w:r>
    </w:p>
    <w:p w14:paraId="0EC81980" w14:textId="69EC495E" w:rsidR="007C2518" w:rsidRPr="007C2518" w:rsidRDefault="007C2518" w:rsidP="007C2518">
      <w:r w:rsidRPr="007C2518">
        <w:rPr>
          <w:rStyle w:val="Style13ptBold"/>
        </w:rPr>
        <w:t>White and Heckenberg 14</w:t>
      </w:r>
      <w:r>
        <w:t xml:space="preserve"> - *Professor of Criminology, School of Social Sciences, University of Tasmania, **Research Associate in the School of Social Sciences at the University of Tasmania, Australia, and recently completed a PhD on toxic toys</w:t>
      </w:r>
    </w:p>
    <w:p w14:paraId="3B5A4697" w14:textId="28C77C7B" w:rsidR="007C2518" w:rsidRDefault="007C2518" w:rsidP="007C2518">
      <w:r>
        <w:t xml:space="preserve"> Rob White, Diane Heckenberg, Green Criminology: An Introduction to the Study of Environmental Harm, Routledge, 114-115</w:t>
      </w:r>
    </w:p>
    <w:p w14:paraId="07FF52A7" w14:textId="77777777" w:rsidR="007C2518" w:rsidRPr="007C2518" w:rsidRDefault="007C2518" w:rsidP="007C2518"/>
    <w:p w14:paraId="66AB74FE" w14:textId="4CDA26F3" w:rsidR="007C2518" w:rsidRDefault="007C2518" w:rsidP="007C2518">
      <w:pPr>
        <w:rPr>
          <w:sz w:val="16"/>
        </w:rPr>
      </w:pPr>
      <w:r w:rsidRPr="007C2518">
        <w:rPr>
          <w:rStyle w:val="StyleUnderline"/>
        </w:rPr>
        <w:t>There is a close intersection</w:t>
      </w:r>
      <w:r w:rsidRPr="007C2518">
        <w:rPr>
          <w:sz w:val="16"/>
        </w:rPr>
        <w:t xml:space="preserve">, therefore, </w:t>
      </w:r>
      <w:r w:rsidRPr="007C2518">
        <w:rPr>
          <w:rStyle w:val="StyleUnderline"/>
        </w:rPr>
        <w:t>of global warming, government action or inaction and corporate behaviour</w:t>
      </w:r>
      <w:r w:rsidRPr="007C2518">
        <w:rPr>
          <w:sz w:val="16"/>
        </w:rPr>
        <w:t xml:space="preserve"> (Lynch and Stretesky 2010) and how these contribute to the overall problem of climate change. In this instance </w:t>
      </w:r>
      <w:r w:rsidRPr="007C2518">
        <w:rPr>
          <w:rStyle w:val="StyleUnderline"/>
        </w:rPr>
        <w:t>the state is itself implicated as a perpetrator of harm.</w:t>
      </w:r>
      <w:r w:rsidRPr="007C2518">
        <w:rPr>
          <w:sz w:val="16"/>
        </w:rPr>
        <w:t xml:space="preserve"> </w:t>
      </w:r>
      <w:r w:rsidRPr="007C2518">
        <w:rPr>
          <w:rStyle w:val="StyleUnderline"/>
        </w:rPr>
        <w:t>Government subsidies for coal-fired power stations and government approval of dams that destroy large swathes of rainforest constitute substantial crimes against nature. In the light of the existing scientific evidence on global warming, continued encouragement of such activi- ties represents intentional harm that is immoral and destructive of collective public interest in the same moment that particular industries and companies benefit</w:t>
      </w:r>
      <w:r w:rsidRPr="007C2518">
        <w:rPr>
          <w:sz w:val="16"/>
        </w:rPr>
        <w:t xml:space="preserve">. Given the stakes involved, we might well ask: Should the impending destruc- tion of ecosystems, and the human collateral damage associated with this, be thought of as a form of environmental genocide — ecocide? If so, then </w:t>
      </w:r>
      <w:r w:rsidRPr="007C2518">
        <w:rPr>
          <w:rStyle w:val="StyleUnderline"/>
        </w:rPr>
        <w:t>it is state leaders and government bureaucrats, as well as corporate heads and key share- holders, who should ultimately be held responsible for this crime</w:t>
      </w:r>
      <w:r w:rsidRPr="007C2518">
        <w:rPr>
          <w:sz w:val="16"/>
        </w:rPr>
        <w:t xml:space="preserve">. The political economic relations of global capitalism are crucial in any discussion of environmental harm, in that </w:t>
      </w:r>
      <w:r w:rsidRPr="007C2518">
        <w:rPr>
          <w:rStyle w:val="Emphasis"/>
        </w:rPr>
        <w:t>how, or whether, certain human activity is regulated and facilitated is still primarily a matter of state interven- tion</w:t>
      </w:r>
      <w:r w:rsidRPr="007C2518">
        <w:rPr>
          <w:sz w:val="16"/>
        </w:rPr>
        <w:t xml:space="preserve">. The ways in which nation-states (and varying other levels of government) attempt to deal with environmental concerns is contingent upon the class inter- ests associated with political power. In most cases today the power of transna- tional corporations find purchase in the interface between the interests and preferred activities of the transnational corporation and the specific protections and supports offered by the nation-state. The latter can be reliant upon or intimidated by particular industries and companies. </w:t>
      </w:r>
      <w:r w:rsidRPr="007C2518">
        <w:rPr>
          <w:rStyle w:val="StyleUnderline"/>
        </w:rPr>
        <w:t>Tax revenue and job crea- tion, as well as media support and political donations, may depend upon particular state-corporate synergies</w:t>
      </w:r>
      <w:r w:rsidRPr="007C2518">
        <w:rPr>
          <w:sz w:val="16"/>
        </w:rPr>
        <w:t xml:space="preserve">. This of course can undermine the basic tenets of democracy and collective deliberation over how best to interpret the public or national interest. The structure and allocation of societal resources via the nation-state also has an impact upon how environmental issues are socially constructed. Spending on welfare, health, transportation, education and other forms of social infrastruc- ture makes a big difference in people's lives. </w:t>
      </w:r>
      <w:r w:rsidRPr="007C2518">
        <w:rPr>
          <w:rStyle w:val="StyleUnderline"/>
        </w:rPr>
        <w:t>Recent fiscal crises</w:t>
      </w:r>
      <w:r w:rsidRPr="007C2518">
        <w:rPr>
          <w:sz w:val="16"/>
        </w:rPr>
        <w:t xml:space="preserve"> (especially noticeable in European countries such as Greece, Ireland and Spain) </w:t>
      </w:r>
      <w:r w:rsidRPr="007C2518">
        <w:rPr>
          <w:rStyle w:val="StyleUnderline"/>
        </w:rPr>
        <w:t>and the impact of the global economic crisis have had the global impact of making ordinary workers extremely vulnerable economically. Under such conditions, there is even greater scope to either reduce environmental protection, or to increase environmentally destructive activity, to the extent that existing state legislation and company practices are seen to put fetters on the profit-making enterprise</w:t>
      </w:r>
      <w:r w:rsidRPr="007C2518">
        <w:rPr>
          <w:sz w:val="16"/>
        </w:rPr>
        <w:t xml:space="preserve">. This is so whether the activity is in the metropole countries or in the periphery. Conclusion </w:t>
      </w:r>
      <w:r w:rsidRPr="007C2518">
        <w:rPr>
          <w:rStyle w:val="StyleUnderline"/>
        </w:rPr>
        <w:t>Global warming is rapidly changing the ecological and economic landscape of the planet. Problems of scarcity will exacerbate social conflict in many parts of the world, and crimes of many different types will flourish</w:t>
      </w:r>
      <w:r w:rsidRPr="007C2518">
        <w:rPr>
          <w:sz w:val="16"/>
        </w:rPr>
        <w:t xml:space="preserve">. From a criminological perspective, several questions warrant close consideration. With regard to mitigation, the issue is: </w:t>
      </w:r>
      <w:r w:rsidRPr="007C2518">
        <w:rPr>
          <w:rStyle w:val="StyleUnderline"/>
        </w:rPr>
        <w:t>What can be done to reduce the contrib- uting causes of climate change? The obvious and science-based answer is to diminish greenhouse gas emissions</w:t>
      </w:r>
      <w:r w:rsidRPr="007C2518">
        <w:rPr>
          <w:sz w:val="16"/>
        </w:rPr>
        <w:t xml:space="preserve">. </w:t>
      </w:r>
      <w:r w:rsidRPr="007C2518">
        <w:rPr>
          <w:rStyle w:val="Emphasis"/>
        </w:rPr>
        <w:t>This could involve the criminalization of carbon emissions and the forced shut-down of dirty industries</w:t>
      </w:r>
      <w:r w:rsidRPr="007C2518">
        <w:rPr>
          <w:sz w:val="16"/>
        </w:rPr>
        <w:t xml:space="preserve">. </w:t>
      </w:r>
    </w:p>
    <w:p w14:paraId="290A7416" w14:textId="2B285571" w:rsidR="004F2180" w:rsidRPr="004F2180" w:rsidRDefault="004F2180" w:rsidP="004F2180">
      <w:pPr>
        <w:pStyle w:val="Heading4"/>
      </w:pPr>
      <w:r w:rsidRPr="004F2180">
        <w:t>US criminalization of emissions spills over and shapes international norms.</w:t>
      </w:r>
    </w:p>
    <w:p w14:paraId="712FC763" w14:textId="77777777" w:rsidR="004F2180" w:rsidRDefault="004F2180" w:rsidP="004F2180">
      <w:r w:rsidRPr="00106EBA">
        <w:rPr>
          <w:rStyle w:val="Style13ptBold"/>
        </w:rPr>
        <w:t>Mistura 18</w:t>
      </w:r>
      <w:r>
        <w:t xml:space="preserve"> - L.L.M., Columbia School of Law, Class of 2018; J.D., University of Parma, Class of 2013. </w:t>
      </w:r>
    </w:p>
    <w:p w14:paraId="510125AA" w14:textId="77777777" w:rsidR="004F2180" w:rsidRDefault="004F2180" w:rsidP="004F2180">
      <w:r>
        <w:t>Alessandra, Is There Space for Environmental Crimes Under International Criminal Law? The Impact of the Office of the Prosecutor Policy Paper on Case Selection and Prioritization on the Current Legal Framework, COLUMBIA JOURNAL OF ENVIRONMENTAL LAW Vol. 43.1</w:t>
      </w:r>
    </w:p>
    <w:p w14:paraId="340EB89C" w14:textId="77777777" w:rsidR="004F2180" w:rsidRDefault="004F2180" w:rsidP="004F2180"/>
    <w:p w14:paraId="6AD208CA" w14:textId="7448D360" w:rsidR="004F2180" w:rsidRDefault="004F2180" w:rsidP="004F2180">
      <w:pPr>
        <w:rPr>
          <w:sz w:val="14"/>
        </w:rPr>
      </w:pPr>
      <w:r w:rsidRPr="00CA2D34">
        <w:rPr>
          <w:sz w:val="14"/>
        </w:rPr>
        <w:t xml:space="preserve">Such an approach, however, does not appear entirely convincing. While </w:t>
      </w:r>
      <w:r w:rsidRPr="00106EBA">
        <w:rPr>
          <w:rStyle w:val="StyleUnderline"/>
        </w:rPr>
        <w:t>international law</w:t>
      </w:r>
      <w:r w:rsidRPr="00CA2D34">
        <w:rPr>
          <w:sz w:val="14"/>
        </w:rPr>
        <w:t xml:space="preserve"> may certainly impose on States the obligation to prosecute “transnational crimes,” it </w:t>
      </w:r>
      <w:r w:rsidRPr="00106EBA">
        <w:rPr>
          <w:rStyle w:val="StyleUnderline"/>
        </w:rPr>
        <w:t>will rarely provide for a complete and accurate description of their material elements</w:t>
      </w:r>
      <w:r w:rsidRPr="00CA2D34">
        <w:rPr>
          <w:sz w:val="14"/>
        </w:rPr>
        <w:t xml:space="preserve">. </w:t>
      </w:r>
      <w:r w:rsidRPr="00106EBA">
        <w:rPr>
          <w:rStyle w:val="StyleUnderline"/>
        </w:rPr>
        <w:t>The obligation to criminalize arising from international conventions is usually framed in general terms. It is then left to the domestic law of the State to set out with greater detail and specificity the material elements of the crime, including the description of the conduct</w:t>
      </w:r>
      <w:r w:rsidRPr="00CA2D34">
        <w:rPr>
          <w:sz w:val="14"/>
        </w:rPr>
        <w:t xml:space="preserve">, the required mental state, </w:t>
      </w:r>
      <w:r w:rsidRPr="00106EBA">
        <w:rPr>
          <w:rStyle w:val="StyleUnderline"/>
        </w:rPr>
        <w:t>and the punishment to be imposed</w:t>
      </w:r>
      <w:r w:rsidRPr="00CA2D34">
        <w:rPr>
          <w:sz w:val="14"/>
        </w:rPr>
        <w:t xml:space="preserve">. </w:t>
      </w:r>
      <w:r w:rsidRPr="00106EBA">
        <w:rPr>
          <w:rStyle w:val="StyleUnderline"/>
        </w:rPr>
        <w:t>The relationship between Article VIII of</w:t>
      </w:r>
      <w:r w:rsidRPr="00CA2D34">
        <w:rPr>
          <w:sz w:val="14"/>
        </w:rPr>
        <w:t xml:space="preserve"> Convention on International Trade in Endangered Species of Wild Fauna and Flora (“</w:t>
      </w:r>
      <w:r w:rsidRPr="00106EBA">
        <w:rPr>
          <w:rStyle w:val="StyleUnderline"/>
        </w:rPr>
        <w:t>CITES</w:t>
      </w:r>
      <w:r w:rsidRPr="00CA2D34">
        <w:rPr>
          <w:sz w:val="14"/>
        </w:rPr>
        <w:t xml:space="preserve">”)47 </w:t>
      </w:r>
      <w:r w:rsidRPr="00106EBA">
        <w:rPr>
          <w:rStyle w:val="StyleUnderline"/>
        </w:rPr>
        <w:t>and the</w:t>
      </w:r>
      <w:r w:rsidRPr="00CA2D34">
        <w:rPr>
          <w:sz w:val="14"/>
        </w:rPr>
        <w:t xml:space="preserve"> Endangered Species Act (“</w:t>
      </w:r>
      <w:r w:rsidRPr="00106EBA">
        <w:rPr>
          <w:rStyle w:val="StyleUnderline"/>
        </w:rPr>
        <w:t>ESA</w:t>
      </w:r>
      <w:r w:rsidRPr="00CA2D34">
        <w:rPr>
          <w:sz w:val="14"/>
        </w:rPr>
        <w:t xml:space="preserve">”),48 </w:t>
      </w:r>
      <w:r w:rsidRPr="00106EBA">
        <w:rPr>
          <w:rStyle w:val="StyleUnderline"/>
        </w:rPr>
        <w:t>a U.S. domestic law, provides an example of this structure</w:t>
      </w:r>
      <w:r w:rsidRPr="00CA2D34">
        <w:rPr>
          <w:sz w:val="14"/>
        </w:rPr>
        <w:t xml:space="preserve">. </w:t>
      </w:r>
      <w:r w:rsidRPr="00106EBA">
        <w:rPr>
          <w:rStyle w:val="StyleUnderline"/>
        </w:rPr>
        <w:t>Article VIII of CITES requires the State parties to “penalize trade in, or possession of” the specimens protected by the convention itself</w:t>
      </w:r>
      <w:r w:rsidRPr="00CA2D34">
        <w:rPr>
          <w:sz w:val="14"/>
        </w:rPr>
        <w:t xml:space="preserve">.49 “Trade” is defined under CITES as “export, re-export, import and introduction from the sea.”50 CITES does not provide a definition for the term “possession.” </w:t>
      </w:r>
      <w:r w:rsidRPr="00106EBA">
        <w:rPr>
          <w:rStyle w:val="StyleUnderline"/>
        </w:rPr>
        <w:t>The ESA, which implements CITES at the U.S. domestic level, describes in greater detail and specificity all prohibited conducts criminalized by CITES</w:t>
      </w:r>
      <w:r w:rsidRPr="00CA2D34">
        <w:rPr>
          <w:sz w:val="14"/>
        </w:rPr>
        <w:t xml:space="preserve">. The ESA provides that it is unlawful to, among others, import, export, take, possess, sell or offer to sell, deliver, carry, transport, and ship any of the species identified by the Secretary of Interior or the Secretary of Commerce pursuant to Section 4.51 It then sets out detailed definitions of what the aforementioned conducts entail. For example, “take” is defined as “harass, harm, pursue, hunt, shoot, wound, kill, trap, capture or collect, or attempt to engage in any such conduct.”52 “Import,” instead, means “to land on, bring into, or introduce into, or attempt to land on, bring into, or introduce into, any place subject to the jurisdiction of the United States.”53 The ESA also specifies the mental element required for criminal liability to arise, stating that punishment will apply to anyone that “willingly” violates the provisions of the Act,54 as well as the applicable penalties.55 </w:t>
      </w:r>
      <w:r w:rsidRPr="00106EBA">
        <w:rPr>
          <w:rStyle w:val="StyleUnderline"/>
        </w:rPr>
        <w:t>The basis for the criminalization of the conducts prohibited under CITES, therefore, is not international law but, rather, the ESA, as it specifically identifies all the conditions for criminal punishment to be imposed</w:t>
      </w:r>
      <w:r w:rsidRPr="00CA2D34">
        <w:rPr>
          <w:sz w:val="14"/>
        </w:rPr>
        <w:t xml:space="preserve">. </w:t>
      </w:r>
      <w:r w:rsidRPr="00106EBA">
        <w:rPr>
          <w:rStyle w:val="StyleUnderline"/>
        </w:rPr>
        <w:t>The same analysis, moreover, may be carried out with respect to other offences to be criminalized</w:t>
      </w:r>
      <w:r w:rsidRPr="00CA2D34">
        <w:rPr>
          <w:sz w:val="14"/>
        </w:rPr>
        <w:t xml:space="preserve"> pursuant to the above-mentioned “suppression conventions.” In light of the above, it appears more appropriate to consider only “core crimes” as international crimes directly criminalized and punished under international law, as </w:t>
      </w:r>
      <w:r w:rsidRPr="00106EBA">
        <w:rPr>
          <w:rStyle w:val="Emphasis"/>
        </w:rPr>
        <w:t>the criminalization and punishment of transnational crimes necessarily requires the enactment by each State of specific and detailed domestic laws.</w:t>
      </w:r>
      <w:r>
        <w:rPr>
          <w:rStyle w:val="Emphasis"/>
        </w:rPr>
        <w:t xml:space="preserve"> </w:t>
      </w:r>
      <w:r w:rsidRPr="00CA2D34">
        <w:rPr>
          <w:sz w:val="14"/>
        </w:rPr>
        <w:t xml:space="preserve">C. The Interaction Between Treaties and Custom as Sources of International Criminal Law As a branch of international law, international criminal law is derived from the same sources,56 as identified under Article 38 of the Statute of the International Court of Justice.57 International treaties and international custom, therefore, will provide for the substantive elements of an international crime—to be understood according to the definition provided above58—as well as the procedural rules governing prosecution. For the purpose of this Note, it is necessary to briefly address the relationship between international treaties and customary rules of international law. Indeed, both can act as sources of criminalization and description of international crimes without necessarily providing for an identical definition of the same crime. International treaties represent the most important source of international criminal law. This is because they are characterized—at least in theory—by their clarity, precision, explicit character, and by the circumstance that they unequivocally embody the will of the parties over a certain issue.59 Within the applicable international criminal law treaties, the Rome Statute assumes paramount importance, as it sets out, among others: (i) the personal, temporal and subject-matter boundaries of the ICC’s jurisdiction;60 (ii) the general principles with which the Court has to comply;61 and (iii) the procedural rules governing the process before the same.62 Also relevant in the field of international criminal law are those treaties which establish and define other international crimes subject to the jurisdiction of an international tribunal, and whose scope may sometimes overlap with the provisions of the Rome Statute. This is the case, for example, with respect to Common Article 3 of the Geneva Conventions, the breach of which constitutes a war crime under the Rome Statute.63 Similarly, the Genocide Convention sets out the definition of the crime of “genocide,” which has also been identically adopted in the Rome Statute.64 Notwithstanding doubts advanced by certain international law scholars,65 </w:t>
      </w:r>
      <w:r w:rsidRPr="00CA2D34">
        <w:rPr>
          <w:rStyle w:val="StyleUnderline"/>
        </w:rPr>
        <w:t>customary international law can also be considered as a</w:t>
      </w:r>
      <w:r>
        <w:rPr>
          <w:rStyle w:val="StyleUnderline"/>
        </w:rPr>
        <w:t xml:space="preserve"> </w:t>
      </w:r>
      <w:r w:rsidRPr="00CA2D34">
        <w:rPr>
          <w:rStyle w:val="StyleUnderline"/>
        </w:rPr>
        <w:t>source of international criminal law</w:t>
      </w:r>
      <w:r w:rsidRPr="00CA2D34">
        <w:rPr>
          <w:sz w:val="14"/>
        </w:rPr>
        <w:t xml:space="preserve">.66 Therefore, </w:t>
      </w:r>
      <w:r w:rsidRPr="00CA2D34">
        <w:rPr>
          <w:rStyle w:val="StyleUnderline"/>
        </w:rPr>
        <w:t>custom may</w:t>
      </w:r>
      <w:r>
        <w:rPr>
          <w:rStyle w:val="StyleUnderline"/>
        </w:rPr>
        <w:t xml:space="preserve"> </w:t>
      </w:r>
      <w:r w:rsidRPr="00CA2D34">
        <w:rPr>
          <w:rStyle w:val="StyleUnderline"/>
        </w:rPr>
        <w:t>serve as a source for the identification of new international crimes</w:t>
      </w:r>
      <w:r w:rsidRPr="00CA2D34">
        <w:rPr>
          <w:sz w:val="14"/>
        </w:rPr>
        <w:t xml:space="preserve">,67 as well as applicable defenses from criminal liability.68 As </w:t>
      </w:r>
      <w:r w:rsidRPr="00CA2D34">
        <w:rPr>
          <w:rStyle w:val="Emphasis"/>
        </w:rPr>
        <w:t>it originates from States’ behavior repeated over time</w:t>
      </w:r>
      <w:r w:rsidRPr="00CA2D34">
        <w:rPr>
          <w:sz w:val="14"/>
        </w:rPr>
        <w:t xml:space="preserve">, custom allows international criminal law to evolve independently from the provisions expressly accepted by the States through the adherence to international conventions.69 International treaties and customary international law are also sources that the ICC is obligated to apply in the adjudication of the cases pending before it.70 Both, however, are in a subsidiary position to the Rome Statute itself and other sources of law, such as the Elements of Crime as adopted by the ICC to further specify the material elements of the crimes subject to its jurisdiction,71 or the Rules of Procedure and Evidence that regulate the proceeding before the ICC.72 The Rome Statute is notable in that it clearly sets out the relationship between these two sources of law. Article 10 of the Rome Statute specifically provides that “[n]othing [in Part 2 of the Rome Statute, which sets out the jurisdiction of the ICC] shall be interpreted as limiting or prejudicing in any way existing or developing rules of international law for purposes other than this Statute.”73 Accordingly, the definition of an international crime under the Rome Statute and subject to the prosecution of the ICC does not affect the definition of the same crime under customary international law.74 This means that </w:t>
      </w:r>
      <w:r w:rsidRPr="00CA2D34">
        <w:rPr>
          <w:rStyle w:val="StyleUnderline"/>
        </w:rPr>
        <w:t>a definition of a crime</w:t>
      </w:r>
      <w:r w:rsidRPr="00CA2D34">
        <w:rPr>
          <w:sz w:val="14"/>
        </w:rPr>
        <w:t xml:space="preserve"> provided under the Rome Statute </w:t>
      </w:r>
      <w:r w:rsidRPr="00CA2D34">
        <w:rPr>
          <w:rStyle w:val="StyleUnderline"/>
        </w:rPr>
        <w:t>may well change over time and</w:t>
      </w:r>
      <w:r>
        <w:rPr>
          <w:rStyle w:val="StyleUnderline"/>
        </w:rPr>
        <w:t xml:space="preserve"> </w:t>
      </w:r>
      <w:r w:rsidRPr="00CA2D34">
        <w:rPr>
          <w:rStyle w:val="StyleUnderline"/>
        </w:rPr>
        <w:t>that new international crimes may develop, due to the emergence</w:t>
      </w:r>
      <w:r>
        <w:rPr>
          <w:rStyle w:val="StyleUnderline"/>
        </w:rPr>
        <w:t xml:space="preserve"> </w:t>
      </w:r>
      <w:r w:rsidRPr="00CA2D34">
        <w:rPr>
          <w:rStyle w:val="StyleUnderline"/>
        </w:rPr>
        <w:t>of a new rule of customary international law</w:t>
      </w:r>
      <w:r w:rsidRPr="00CA2D34">
        <w:rPr>
          <w:sz w:val="14"/>
        </w:rPr>
        <w:t xml:space="preserve">. However, in this scenario, issues of jurisdiction will inevitably arise, as the customdefined international crimes will fall outside the scope of jurisdiction of the ICC. In order for these crimes to be tried before the ICC, therefore, a specific amendment to the Rome Statute will be required so as to include them within the Court’s jurisdiction. D. Conclusions On the basis of the analysis set out in the previous paragraphs, international criminal law has been defined as “the body of international law governing the criminal responsibility of individuals for crimes under international law.”75 In turn, “crimes under international law” have been identified as those offenses that are directly defined and punished under international criminal law. At the present stage, the only crimes that satisfy this definition are the “core crimes” subject to the jurisdiction of the ICC: genocide, crimes against humanity, war crimes, and the crime of aggression.76 The description of such crimes, however, may be subject to changes over time. Indeed, </w:t>
      </w:r>
      <w:r w:rsidRPr="00CA2D34">
        <w:rPr>
          <w:rStyle w:val="StyleUnderline"/>
        </w:rPr>
        <w:t>State practice repeated over</w:t>
      </w:r>
      <w:r>
        <w:rPr>
          <w:rStyle w:val="StyleUnderline"/>
        </w:rPr>
        <w:t xml:space="preserve"> </w:t>
      </w:r>
      <w:r w:rsidRPr="00CA2D34">
        <w:rPr>
          <w:rStyle w:val="StyleUnderline"/>
        </w:rPr>
        <w:t>time may give rise to a new rule of customary international law,</w:t>
      </w:r>
      <w:r>
        <w:rPr>
          <w:rStyle w:val="StyleUnderline"/>
        </w:rPr>
        <w:t xml:space="preserve"> </w:t>
      </w:r>
      <w:r w:rsidRPr="00CA2D34">
        <w:rPr>
          <w:rStyle w:val="StyleUnderline"/>
        </w:rPr>
        <w:t>providing for new international crimes or amending the current</w:t>
      </w:r>
      <w:r>
        <w:rPr>
          <w:rStyle w:val="StyleUnderline"/>
        </w:rPr>
        <w:t xml:space="preserve"> </w:t>
      </w:r>
      <w:r w:rsidRPr="00CA2D34">
        <w:rPr>
          <w:rStyle w:val="StyleUnderline"/>
        </w:rPr>
        <w:t>definition of the “core crimes” as provided under the Rome</w:t>
      </w:r>
      <w:r>
        <w:rPr>
          <w:rStyle w:val="StyleUnderline"/>
        </w:rPr>
        <w:t xml:space="preserve"> </w:t>
      </w:r>
      <w:r w:rsidRPr="00CA2D34">
        <w:rPr>
          <w:rStyle w:val="StyleUnderline"/>
        </w:rPr>
        <w:t>Statute</w:t>
      </w:r>
      <w:r w:rsidRPr="00CA2D34">
        <w:rPr>
          <w:sz w:val="14"/>
        </w:rPr>
        <w:t>.77</w:t>
      </w:r>
    </w:p>
    <w:p w14:paraId="4B6146EE" w14:textId="3D00D5DE" w:rsidR="004F2180" w:rsidRDefault="004F2180" w:rsidP="004F2180">
      <w:pPr>
        <w:pStyle w:val="Heading4"/>
      </w:pPr>
      <w:r>
        <w:t xml:space="preserve">Reducing US emissions is key to </w:t>
      </w:r>
      <w:r w:rsidR="002A3124">
        <w:t>successful international mitigation</w:t>
      </w:r>
      <w:r>
        <w:t>.</w:t>
      </w:r>
    </w:p>
    <w:p w14:paraId="13E882AC" w14:textId="77777777" w:rsidR="004F2180" w:rsidRDefault="004F2180" w:rsidP="004F2180">
      <w:r w:rsidRPr="00481EB4">
        <w:rPr>
          <w:rStyle w:val="Style13ptBold"/>
        </w:rPr>
        <w:t>Podesta &amp; Stern 2020</w:t>
      </w:r>
      <w:r>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59E9C711" w14:textId="77777777" w:rsidR="004F2180" w:rsidRDefault="004F2180" w:rsidP="004F2180">
      <w:r>
        <w:t>*John &amp; **Todd, May/June 2020, A Foreign Policy for the Climate, Foreign Affairs, https://www.foreignaffairs.com/articles/united-states/2020-04-13/foreign-policy-climate</w:t>
      </w:r>
    </w:p>
    <w:p w14:paraId="7886B50F" w14:textId="77777777" w:rsidR="004F2180" w:rsidRDefault="004F2180" w:rsidP="004F2180"/>
    <w:p w14:paraId="4D1D1EB4" w14:textId="7A8816F2" w:rsidR="004F2180" w:rsidRDefault="004F2180" w:rsidP="009D31D5">
      <w:pPr>
        <w:rPr>
          <w:rStyle w:val="Emphasis"/>
        </w:rPr>
      </w:pPr>
      <w:r w:rsidRPr="00481EB4">
        <w:rPr>
          <w:rStyle w:val="StyleUnderline"/>
        </w:rPr>
        <w:t xml:space="preserve">The United States’ relative absence from climate mitigation </w:t>
      </w:r>
      <w:r w:rsidRPr="00481EB4">
        <w:rPr>
          <w:sz w:val="16"/>
        </w:rPr>
        <w:t xml:space="preserve">and adaptation efforts </w:t>
      </w:r>
      <w:r w:rsidRPr="00481EB4">
        <w:rPr>
          <w:rStyle w:val="StyleUnderline"/>
        </w:rPr>
        <w:t>under the Trump administration has been highly problematic</w:t>
      </w:r>
      <w:r w:rsidRPr="00481EB4">
        <w:rPr>
          <w:sz w:val="16"/>
        </w:rPr>
        <w:t xml:space="preserve">. </w:t>
      </w:r>
      <w:r w:rsidRPr="00481EB4">
        <w:rPr>
          <w:rStyle w:val="StyleUnderline"/>
        </w:rPr>
        <w:t>U.S. resources, influence, and expertise</w:t>
      </w:r>
      <w:r w:rsidRPr="00481EB4">
        <w:rPr>
          <w:sz w:val="16"/>
        </w:rPr>
        <w:t>—</w:t>
      </w:r>
      <w:r w:rsidRPr="00481EB4">
        <w:rPr>
          <w:rStyle w:val="Emphasis"/>
        </w:rPr>
        <w:t>not to mention the United States’ enormous carbon footprint</w:t>
      </w:r>
      <w:r w:rsidRPr="00481EB4">
        <w:rPr>
          <w:sz w:val="16"/>
        </w:rPr>
        <w:t>—</w:t>
      </w:r>
      <w:r w:rsidRPr="00481EB4">
        <w:rPr>
          <w:rStyle w:val="StyleUnderline"/>
        </w:rPr>
        <w:t xml:space="preserve">make the country an </w:t>
      </w:r>
      <w:r w:rsidRPr="00481EB4">
        <w:rPr>
          <w:rStyle w:val="Emphasis"/>
        </w:rPr>
        <w:t>indispensable player</w:t>
      </w:r>
      <w:r w:rsidRPr="00481EB4">
        <w:rPr>
          <w:rStyle w:val="StyleUnderline"/>
        </w:rPr>
        <w:t xml:space="preserve"> in such discussions and actions</w:t>
      </w:r>
      <w:r w:rsidRPr="00481EB4">
        <w:rPr>
          <w:sz w:val="16"/>
        </w:rPr>
        <w:t xml:space="preserve">. </w:t>
      </w:r>
      <w:r w:rsidRPr="00481EB4">
        <w:rPr>
          <w:rStyle w:val="StyleUnderline"/>
        </w:rPr>
        <w:t>Pull the United States out of the equation, and the energy and focus dedicated to fighting climate change dwindles</w:t>
      </w:r>
      <w:r w:rsidRPr="00481EB4">
        <w:rPr>
          <w:sz w:val="16"/>
        </w:rPr>
        <w:t xml:space="preserve"> from Beijing to New Delhi to Brasília. </w:t>
      </w:r>
      <w:r w:rsidRPr="00481EB4">
        <w:rPr>
          <w:rStyle w:val="StyleUnderline"/>
        </w:rPr>
        <w:t>In spite of the recent lull</w:t>
      </w:r>
      <w:r w:rsidRPr="00481EB4">
        <w:rPr>
          <w:sz w:val="16"/>
        </w:rPr>
        <w:t>, however</w:t>
      </w:r>
      <w:r w:rsidRPr="00481EB4">
        <w:rPr>
          <w:rStyle w:val="StyleUnderline"/>
        </w:rPr>
        <w:t>, the United States’ policy toward climate change could be rapidly transformed</w:t>
      </w:r>
      <w:r w:rsidRPr="00481EB4">
        <w:rPr>
          <w:sz w:val="16"/>
        </w:rPr>
        <w:t xml:space="preserve">, especially with a new president in the White House. We have sketched out what the changes could look like if climate were made the central organizing principle of U.S. foreign policy. </w:t>
      </w:r>
      <w:r w:rsidRPr="00481EB4">
        <w:rPr>
          <w:rStyle w:val="StyleUnderline"/>
        </w:rPr>
        <w:t>The public</w:t>
      </w:r>
      <w:r w:rsidRPr="00481EB4">
        <w:rPr>
          <w:sz w:val="16"/>
        </w:rPr>
        <w:t xml:space="preserve">, for its part, </w:t>
      </w:r>
      <w:r w:rsidRPr="00481EB4">
        <w:rPr>
          <w:rStyle w:val="StyleUnderline"/>
        </w:rPr>
        <w:t>is increasingly eager to be led, as are large swaths of the business community</w:t>
      </w:r>
      <w:r w:rsidRPr="00481EB4">
        <w:rPr>
          <w:sz w:val="16"/>
        </w:rPr>
        <w:t xml:space="preserve">. The international community will doubtless remain a bit wary of the sharp turns that U.S. politics can produce, but </w:t>
      </w:r>
      <w:r w:rsidRPr="00481EB4">
        <w:rPr>
          <w:rStyle w:val="Emphasis"/>
        </w:rPr>
        <w:t>other countries are hungry for the United States to lead again</w:t>
      </w:r>
      <w:r w:rsidRPr="00481EB4">
        <w:rPr>
          <w:sz w:val="16"/>
        </w:rPr>
        <w:t xml:space="preserve">. </w:t>
      </w:r>
      <w:r w:rsidRPr="00481EB4">
        <w:rPr>
          <w:rStyle w:val="StyleUnderline"/>
        </w:rPr>
        <w:t xml:space="preserve">A new president who sees the climate threat for what it is could make a </w:t>
      </w:r>
      <w:r w:rsidRPr="00481EB4">
        <w:rPr>
          <w:rStyle w:val="Emphasis"/>
        </w:rPr>
        <w:t>game-changing difference</w:t>
      </w:r>
      <w:r w:rsidRPr="00481EB4">
        <w:rPr>
          <w:sz w:val="16"/>
        </w:rPr>
        <w:t xml:space="preserve">. </w:t>
      </w:r>
      <w:r w:rsidRPr="00481EB4">
        <w:rPr>
          <w:rStyle w:val="StyleUnderline"/>
        </w:rPr>
        <w:t>It is late</w:t>
      </w:r>
      <w:r w:rsidRPr="00481EB4">
        <w:rPr>
          <w:sz w:val="16"/>
        </w:rPr>
        <w:t xml:space="preserve"> in the day, </w:t>
      </w:r>
      <w:r w:rsidRPr="00481EB4">
        <w:rPr>
          <w:rStyle w:val="Emphasis"/>
        </w:rPr>
        <w:t>but not yet too late.</w:t>
      </w:r>
    </w:p>
    <w:p w14:paraId="53871201" w14:textId="087CC110" w:rsidR="00F4655A" w:rsidRDefault="0043735D" w:rsidP="00F4655A">
      <w:pPr>
        <w:pStyle w:val="Heading3"/>
      </w:pPr>
      <w:r w:rsidRPr="0043735D">
        <w:t xml:space="preserve">1ac – carbon bubble </w:t>
      </w:r>
    </w:p>
    <w:p w14:paraId="11398C26" w14:textId="3C29B518" w:rsidR="00F4655A" w:rsidRDefault="00F4655A" w:rsidP="00F4655A">
      <w:pPr>
        <w:pStyle w:val="Heading4"/>
      </w:pPr>
      <w:r>
        <w:t>The carbon bubble is real and will inevitably burst, triggering a global financial crisis---</w:t>
      </w:r>
      <w:r w:rsidR="00497E9A">
        <w:t xml:space="preserve">proactive policy can soften the blow. </w:t>
      </w:r>
    </w:p>
    <w:p w14:paraId="27152553" w14:textId="4FA2B59E" w:rsidR="00497E9A" w:rsidRDefault="00497E9A" w:rsidP="00497E9A">
      <w:pPr>
        <w:pStyle w:val="ListParagraph"/>
        <w:numPr>
          <w:ilvl w:val="0"/>
          <w:numId w:val="11"/>
        </w:numPr>
      </w:pPr>
      <w:r>
        <w:t>Investors are sinking money into risky fossil fuel stocks that are overvalued</w:t>
      </w:r>
    </w:p>
    <w:p w14:paraId="301E5D85" w14:textId="65DABF79" w:rsidR="00497E9A" w:rsidRDefault="00497E9A" w:rsidP="00497E9A">
      <w:pPr>
        <w:pStyle w:val="ListParagraph"/>
        <w:numPr>
          <w:ilvl w:val="0"/>
          <w:numId w:val="11"/>
        </w:numPr>
      </w:pPr>
      <w:r>
        <w:t>Decrease in fossil fuel demand is inevitable: policy changes outside of the US and increasing market penetration of renewables</w:t>
      </w:r>
    </w:p>
    <w:p w14:paraId="13F06BD6" w14:textId="47ACA7A4" w:rsidR="00497E9A" w:rsidRPr="00497E9A" w:rsidRDefault="00497E9A" w:rsidP="00497E9A">
      <w:pPr>
        <w:pStyle w:val="ListParagraph"/>
        <w:numPr>
          <w:ilvl w:val="0"/>
          <w:numId w:val="11"/>
        </w:numPr>
      </w:pPr>
      <w:r>
        <w:t>Decreasing reliance on fossil fuels proactively through the plan mitigates the economic damage</w:t>
      </w:r>
    </w:p>
    <w:p w14:paraId="67C2556F" w14:textId="77777777" w:rsidR="00F4655A" w:rsidRDefault="00F4655A" w:rsidP="00F4655A">
      <w:r w:rsidRPr="00E125C3">
        <w:rPr>
          <w:rStyle w:val="Style13ptBold"/>
        </w:rPr>
        <w:t>Mercure et al. 18</w:t>
      </w:r>
      <w:r>
        <w:t xml:space="preserve"> - computational scientist in the area of low-carbon innovation, macroeconomics, finance and climate change. He is Senior Lecturer in Global Systems, University of Exeter. His primary expertise lies in technological change dynamics and evolutionary (innovation) economics.</w:t>
      </w:r>
    </w:p>
    <w:p w14:paraId="2554760B" w14:textId="77777777" w:rsidR="00F4655A" w:rsidRDefault="00F4655A" w:rsidP="00F4655A">
      <w:r>
        <w:t xml:space="preserve">Mercure, J., Pollitt, H., Viñuales, J.E. et al. Macroeconomic impact of stranded fossil fuel assets. </w:t>
      </w:r>
      <w:r w:rsidRPr="00E125C3">
        <w:rPr>
          <w:i/>
          <w:iCs/>
        </w:rPr>
        <w:t>Nature Clim Change 8</w:t>
      </w:r>
      <w:r>
        <w:t>, 588–593 (2018). https://doi.org/10.1038/s41558-018-0182-1</w:t>
      </w:r>
    </w:p>
    <w:p w14:paraId="34413AFF" w14:textId="77777777" w:rsidR="00F4655A" w:rsidRDefault="00F4655A" w:rsidP="00F4655A"/>
    <w:p w14:paraId="145BB98B" w14:textId="26D430A3" w:rsidR="00154A00" w:rsidRDefault="00F4655A" w:rsidP="00E125C3">
      <w:pPr>
        <w:rPr>
          <w:sz w:val="16"/>
        </w:rPr>
      </w:pPr>
      <w:r w:rsidRPr="00E125C3">
        <w:rPr>
          <w:rStyle w:val="StyleUnderline"/>
        </w:rPr>
        <w:t xml:space="preserve">The Paris Agreement aims to limit the increase in </w:t>
      </w:r>
      <w:r w:rsidRPr="00740E6A">
        <w:rPr>
          <w:sz w:val="16"/>
        </w:rPr>
        <w:t xml:space="preserve">global aver-age </w:t>
      </w:r>
      <w:r w:rsidRPr="00E125C3">
        <w:rPr>
          <w:rStyle w:val="StyleUnderline"/>
        </w:rPr>
        <w:t>temperature to “well below 2 °C</w:t>
      </w:r>
      <w:r w:rsidRPr="00740E6A">
        <w:rPr>
          <w:sz w:val="16"/>
        </w:rPr>
        <w:t xml:space="preserve"> above pre-industrial levels”5. </w:t>
      </w:r>
      <w:r w:rsidRPr="00E125C3">
        <w:rPr>
          <w:rStyle w:val="StyleUnderline"/>
        </w:rPr>
        <w:t>This requires that a fraction of existing reserves of fossil fuels and production capacity remain unused</w:t>
      </w:r>
      <w:r w:rsidRPr="00740E6A">
        <w:rPr>
          <w:sz w:val="16"/>
        </w:rPr>
        <w:t xml:space="preserve">, hence becoming SFFA6–10. </w:t>
      </w:r>
      <w:r w:rsidRPr="00E125C3">
        <w:rPr>
          <w:rStyle w:val="StyleUnderline"/>
        </w:rPr>
        <w:t>Where investors assume that these reserves will be commercial-ized, the stocks of listed fossil fuel companies may be overvalued</w:t>
      </w:r>
      <w:r w:rsidRPr="00740E6A">
        <w:rPr>
          <w:sz w:val="16"/>
        </w:rPr>
        <w:t xml:space="preserve">. </w:t>
      </w:r>
      <w:r w:rsidRPr="00E125C3">
        <w:rPr>
          <w:rStyle w:val="StyleUnderline"/>
        </w:rPr>
        <w:t>This gives rise to a ‘</w:t>
      </w:r>
      <w:r w:rsidRPr="00E125C3">
        <w:rPr>
          <w:rStyle w:val="Emphasis"/>
        </w:rPr>
        <w:t>carbon bubble’</w:t>
      </w:r>
      <w:r w:rsidRPr="00740E6A">
        <w:rPr>
          <w:sz w:val="16"/>
        </w:rPr>
        <w:t xml:space="preserve">, which has been emphasized or downplayed by reference to the credibility of climate policy8,9,11–14. Here, we show that </w:t>
      </w:r>
      <w:r w:rsidRPr="00E125C3">
        <w:rPr>
          <w:rStyle w:val="StyleUnderline"/>
        </w:rPr>
        <w:t>climate policy is not the only driver of stranding. Stranding results from an ongoing technological transition, which remains robust even if</w:t>
      </w:r>
      <w:r w:rsidRPr="00740E6A">
        <w:rPr>
          <w:sz w:val="16"/>
        </w:rPr>
        <w:t xml:space="preserve"> major fossil fuel producers (for example, </w:t>
      </w:r>
      <w:r w:rsidRPr="00E125C3">
        <w:rPr>
          <w:rStyle w:val="StyleUnderline"/>
        </w:rPr>
        <w:t>the United States) refrain from adopting climate mitigation poli-cies</w:t>
      </w:r>
      <w:r w:rsidRPr="00740E6A">
        <w:rPr>
          <w:sz w:val="16"/>
        </w:rPr>
        <w:t xml:space="preserve">. Such refusal would only aggravate the macroeconomic impact on producers because of their increased exposure to stranding as global demand decreases, potentially amplified by a likely asset sell-out by lower-cost fossil fuel producers and new climate poli-cies. For importing countries, a scenario that leads to stranding has moderate positive effects on GDP (gross domestic product) and employment levels. </w:t>
      </w:r>
      <w:r w:rsidRPr="00E125C3">
        <w:rPr>
          <w:rStyle w:val="StyleUnderline"/>
        </w:rPr>
        <w:t>Our conclusions support the existence of a car-bon bubble that</w:t>
      </w:r>
      <w:r w:rsidRPr="00740E6A">
        <w:rPr>
          <w:sz w:val="16"/>
        </w:rPr>
        <w:t xml:space="preserve">, </w:t>
      </w:r>
      <w:r w:rsidRPr="00E125C3">
        <w:rPr>
          <w:rStyle w:val="Emphasis"/>
        </w:rPr>
        <w:t>if not deflated early</w:t>
      </w:r>
      <w:r w:rsidRPr="00740E6A">
        <w:rPr>
          <w:sz w:val="16"/>
        </w:rPr>
        <w:t xml:space="preserve">, </w:t>
      </w:r>
      <w:r w:rsidRPr="00E125C3">
        <w:rPr>
          <w:rStyle w:val="Emphasis"/>
        </w:rPr>
        <w:t>could lead to a discounted global wealth loss of US$1–4 trillion, a loss comparable to the 2008 financial crisis</w:t>
      </w:r>
      <w:r w:rsidRPr="00740E6A">
        <w:rPr>
          <w:sz w:val="16"/>
        </w:rPr>
        <w:t xml:space="preserve">. </w:t>
      </w:r>
      <w:r w:rsidRPr="00E125C3">
        <w:rPr>
          <w:rStyle w:val="Emphasis"/>
        </w:rPr>
        <w:t>Further economic damage from a potential bubble burst could be avoided by decarbonizing early</w:t>
      </w:r>
      <w:r w:rsidRPr="00740E6A">
        <w:rPr>
          <w:sz w:val="16"/>
        </w:rPr>
        <w:t xml:space="preserve">. The existence of a carbon bubble has been questioned on grounds of credibility or timing of climate policies11,12. That would explain investors’ relative confidence in fossil fuel stocks11,12 and the projected increase in fossil fuel prices until 20402. Yet, there is evi-dence that </w:t>
      </w:r>
      <w:r w:rsidRPr="00E125C3">
        <w:rPr>
          <w:rStyle w:val="Emphasis"/>
        </w:rPr>
        <w:t>climate mitigation policies may intensify in the future</w:t>
      </w:r>
      <w:r w:rsidRPr="00740E6A">
        <w:rPr>
          <w:sz w:val="16"/>
        </w:rPr>
        <w:t xml:space="preserve">. A report covering 99 countries concludes that </w:t>
      </w:r>
      <w:r w:rsidRPr="00E125C3">
        <w:rPr>
          <w:rStyle w:val="StyleUnderline"/>
        </w:rPr>
        <w:t>over 75% of global emissions are subject to an economy-wide emissions-reduction or climate policy scheme</w:t>
      </w:r>
      <w:r w:rsidRPr="00740E6A">
        <w:rPr>
          <w:sz w:val="16"/>
        </w:rPr>
        <w:t xml:space="preserve">15. Moreover, </w:t>
      </w:r>
      <w:r w:rsidRPr="00E125C3">
        <w:rPr>
          <w:rStyle w:val="StyleUnderline"/>
        </w:rPr>
        <w:t>the ratification of</w:t>
      </w:r>
      <w:r w:rsidRPr="00740E6A">
        <w:rPr>
          <w:sz w:val="16"/>
        </w:rPr>
        <w:t xml:space="preserve"> the </w:t>
      </w:r>
      <w:r w:rsidRPr="00E125C3">
        <w:rPr>
          <w:rStyle w:val="StyleUnderline"/>
        </w:rPr>
        <w:t>Paris</w:t>
      </w:r>
      <w:r w:rsidRPr="00740E6A">
        <w:rPr>
          <w:sz w:val="16"/>
        </w:rPr>
        <w:t xml:space="preserve"> Agreement and its reaffirmation at COP22 (the 22nd Conference of the Parties) </w:t>
      </w:r>
      <w:r w:rsidRPr="00E125C3">
        <w:rPr>
          <w:rStyle w:val="StyleUnderline"/>
        </w:rPr>
        <w:t>have added momentum to climate action despite the position of the new US administration16</w:t>
      </w:r>
      <w:r w:rsidRPr="00740E6A">
        <w:rPr>
          <w:sz w:val="16"/>
        </w:rPr>
        <w:t xml:space="preserve">. Furthermore, low fossil fuel prices may reflect the intention of producer countries to sell out their assets, that is, to maintain or increase their level of production despite declining demand for fossil fuel assets17. But that is not all. </w:t>
      </w:r>
      <w:r w:rsidRPr="00E125C3">
        <w:rPr>
          <w:rStyle w:val="StyleUnderline"/>
        </w:rPr>
        <w:t>Irrespective of whether or not new climate policies are adopted, global demand growth for fossil fuels is already slowing in the current technological transition</w:t>
      </w:r>
      <w:r w:rsidRPr="00740E6A">
        <w:rPr>
          <w:sz w:val="16"/>
        </w:rPr>
        <w:t xml:space="preserve">1,2. </w:t>
      </w:r>
      <w:r w:rsidRPr="00E125C3">
        <w:rPr>
          <w:rStyle w:val="StyleUnderline"/>
        </w:rPr>
        <w:t>The question then is whether</w:t>
      </w:r>
      <w:r w:rsidRPr="00740E6A">
        <w:rPr>
          <w:sz w:val="16"/>
        </w:rPr>
        <w:t xml:space="preserve">, under the current pace of low-carbon technology diffusion, </w:t>
      </w:r>
      <w:r w:rsidRPr="00E125C3">
        <w:rPr>
          <w:rStyle w:val="StyleUnderline"/>
        </w:rPr>
        <w:t>fossil fuel assets are bound to become stranded</w:t>
      </w:r>
      <w:r w:rsidRPr="00740E6A">
        <w:rPr>
          <w:sz w:val="16"/>
        </w:rPr>
        <w:t xml:space="preserve"> due to the trajectories in renewable-energy deployment, transport fuel efficiency and trans-port electrification. Indeed, the technological transition currently underway has major implications for the value of fossil fuels, due to investment and policy decisions made in the past. Faced with SFFA of potentially massive proportions, </w:t>
      </w:r>
      <w:r w:rsidRPr="00E125C3">
        <w:rPr>
          <w:rStyle w:val="Emphasis"/>
        </w:rPr>
        <w:t>the financial sector’s response to the low-carbon transition will largely determine whether the carbon bubble burst will prompt a 2008-like crisis</w:t>
      </w:r>
      <w:r w:rsidRPr="00740E6A">
        <w:rPr>
          <w:sz w:val="16"/>
        </w:rPr>
        <w:t>11,12,14,18.We use a simulation-based integrated energy–economy–carbon-cycle–climate model, E3ME-FTT-GENIE (Energy-Environment-Economy Macroeconomic–Future Technology Transformations–Grid Enabled Integrated Earth) (see Methods and Supplementary Table 1), to calculate the macroeconomic implica-tions of future SFFA. Integrated assessment models generally rely on general-equilibrium methods and systems optimization19–21. Such models struggle to represent the effects of imperfect informa-tion and foresight for real-world agents and investors. By contrast, a dynamic simulation-based model relying on empirical data on socio-economic and technology diffusion trajectories can better serve this purpose (see Supplementary Note 1). In this method, investments in new technology and the interactional effects of changing social preferences generate momentum for technology diffusion that can be quantitatively estimated for specific policy sets. Our model, E3ME-FTT-GENIE, is currently the only such simulation-based integrated assessment model that couples the macroeconomy, energy and the environment covering the entire global energy and transport systems with detailed sectoral and geo-graphical resolution22–24.We study and compare three main scenarios (see Table 1 and Methods for details): fuel use from the International Energy Agency’s (IEA) ‘new policies scenario’, which we call ‘IEA expec-tations’ to reflect the influence of the IEA’s projections on the formation of investor and policymaker expectations as to future demand (see Fig. 1a,b for electricity generation and transport); our own E3ME-FTT ‘Technology Diffusion Trajectory’ projec-tion with energy demand derived from our technology diffusion modelling in the power25, road transport26, buildings and other sectors under the ongoing technological trajectory (Fig. 1c,d); and a projection, which we call the ‘2 °C’ scenario, under a chosen set of policies that achieve 75% probability of remaining below 2 °C (Fig. 1e,f; see Supplementary Fig. 1 for climate modelling), while keeping the use of bioenergy below 95 EJ yr−1 and thereby limit-ing excessive land-use change27. Only the Technology Diffusion Trajectory and 2 °C scenarios rely on FTT technology diffusion modelling.Unlike the IEA expectations scenario, our Technology Diffusion Trajectory scenario captures technology diffusion phenomena by relying on historical data and projecting these data into the future. Importantly, historical data implicitly include the effects of past policies and investment decisions. On that basis, the Technology Diffusion Trajectory scenario reflects higher energy efficiency and leads to lower demand. Liquid fossil fuel use in transport peaks in both the Technology Diffusion Trajectory and 2 °C scenarios before 2050 (Figs. 1 and 2a; for sectoral fuel use and emissions, see Supplementary Fig. 2). Solar energy partially displaces the use of coal and natural gas for power generation. On the basis of recent diffusion data (see Methods and Supplementary Table 1), our model suggests that a low-carbon transition is already underway in both sectors. Our sensitivity analysis (Supplementary Note 2 and Supplementary Table 3) confirms that these results are robust and driven by historical data rather than by exogenous modelling assumptions. Importantly, the lower demand for fossil fuels leads to substantial SFFA, whether or not 2 °C policies are adopted (Fig. 2a). For individual countries, the effects vary depending on regional marginal costs of fossil fuel production, with concentration of production in OPEC (Organization of the Petroleum Exporting Countries) members where costs are lower (Fig. 2b). Regions with higher marginal costs experience a steep decline in production (for example, Russia), or lose almost their entire oil and gas industry (for example, Canada, the United States). The magnitude of the loss depends on a variety of factors. Our analysis suggests that the behaviour of low-cost producers and/or the adoption of 2 °C policies can lead to an amplification of the loss (see Table 1 and Supplementary Table 2). The magnitude of the loss may indeed be amplified if low-cost producers decide to increase their ratio of production relative to reserves to outplay other asset owners and minimize their losses (‘selling out’: a detailed definition is given in Methods and Supplementary Note 3) (Fig. 2c,d). Slowing or peaking demand leads to fossil fuel prices peaking (without sellout) or immediately declining (with sell-out). In the 2 °C scenario, fossil fuel markets substantially shrink and the prices fall abruptly between 2020 and 2030, a potentially disastrous scenario with substantial wealth losses to asset owners (investors, companies) but not to consumer countries. This result highlights the important strategic implications of decarbonization for the EU (European Union), China and India (consumers) compared with the United States, Canada or Russia (producers). At the global level, it is possible to quantify the potential loss in value of fossil fuel assets (see Supplementary Note 4). If we assume that investment in fossil fuels in the present day continues on the basis of questioning commitments to policy, the return expectations derived from the IEA expectations projection and the assets’ rigid lifespan with expected returns until 2035, and then if, contrary to investors’ expectations, policies to achieve the 2 °C target are adopted, and low-cost producers sell-out their assets, then approximately US$12 trillion (in 2016 US dollars, which amounts to US$4 trillion present value when discounted with a 10% corporate rate) of financial value could vanish off their balance sheets globally in the form of stranded assets (see Supplementary Table 2). This is over 15% of global GDP in 2016 (US$75 trillion). This quantification arises from pairing the IEA expectations scenario with the 2 °C scenario with sell-out. If instead of the IEA expectations, we pair our own baseline (the Technology Diffusion Trajectory scenario) with the 2 °C scenario under the sell-out assumption, the total value loss from SFFA is approximately US$9 trillion (in 2016 US dollars; US$3 trillion with 10% discount rate; see Supplementary Table 2). Our quantification is broadly consistent with recent financial expo-sure estimates calculated at a regional and country level for the EU and the United States14 (detailed explanation in Supplementary Note 4). Note that a 10% discount rate represents an investment horizon of about 10–15 years, and that fossil fuel ventures have lifetimes rang-ing between 2 (shale oil) and 50 (pipelines) years (oil wells: 15–30 years; oil tankers: 20–30 years; coal mines: &gt; 50 years). For reference, the subprime mortgage market value loss that took place follow-ing the 2008 financial crisis was around US$0.25 trillion, leading to global stock market capitalization decline of about US$25 trillion18.Regarding the impact of SFFA on GDP and employment, Fig. 2e,f show the change in GDP and employment between the Technology Diffusion Trajectory scenario without sell-out and the 2 °C scenario with sell-out, for several major economies/groups. The low-carbon transition generates a modest GDP and employment increase in regions with limited exposure to fossil fuel production (for exam-ple, Germany and most EU countries, and Japan). This is due to a reduction of the trade imbalance arising from fossil fuel imports, and higher employment arising from new investment in low-carbon technologies. The improvement occurs despite the general increase of energy prices and hence costs for energy-intensive industries23,24. Meanwhile, fossil fuel exporters experience a steep decline in their output and employment due to the near shutdown of their fossil fuel industry. These patterns emerge alongside a &lt; 1% overall impact of the transition on global GDP (&lt; 1% GDP change), indicating that impacts are primarily distributional, with clear winners (for exam-ple, the EU and China) and losers (for example, the United States and Canada, but also Russia and OPEC countries).</w:t>
      </w:r>
      <w:r w:rsidRPr="00740E6A">
        <w:rPr>
          <w:rStyle w:val="StyleUnderline"/>
        </w:rPr>
        <w:t>In both the Technology Diffusion Trajectory and 2 °C scenarios, a substantial fraction of the global fossil fuel industry eventually becomes stranded</w:t>
      </w:r>
      <w:r w:rsidRPr="00740E6A">
        <w:rPr>
          <w:sz w:val="16"/>
        </w:rPr>
        <w:t xml:space="preserve">. In reality, these impacts should be felt in two independent ways (see Supplementary Note 4): through wealth losses and value of fossil fuel companies and their shareholders, and through macroeconomic change (GDP and employment losses in the fossil fuel industry, structural change), leaving winners and los-ers. Figure 3a compares cumulative GDP changes with the cumu-lative 2016 value of SFFA between the present and 2035. Due to different country reliance on the fossil fuel industry, impacts have different magnitudes and directions (see Supplementary Note 5).Reducing fossil fuel demand generates an overall positive effect for the EU and China and a negative one for Canada and the United States. Figure 3b,c shows, however, that since impacts on the Canadian and US economies primarily depend on decisions taken in the rest of the world, </w:t>
      </w:r>
      <w:r w:rsidRPr="00740E6A">
        <w:rPr>
          <w:rStyle w:val="StyleUnderline"/>
        </w:rPr>
        <w:t>the United States is worse off if it continues to promote fossil fuel production and consumption than if it moves away from them.</w:t>
      </w:r>
      <w:r w:rsidRPr="00740E6A">
        <w:rPr>
          <w:sz w:val="16"/>
        </w:rPr>
        <w:t xml:space="preserve"> This is due to the way global fossil fuel prices are formed. </w:t>
      </w:r>
      <w:r w:rsidRPr="00740E6A">
        <w:rPr>
          <w:rStyle w:val="StyleUnderline"/>
        </w:rPr>
        <w:t>If the rest of the world reduces fossil fuel consumption</w:t>
      </w:r>
      <w:r w:rsidRPr="00740E6A">
        <w:rPr>
          <w:sz w:val="16"/>
        </w:rPr>
        <w:t xml:space="preserve"> and there is a sell-out, </w:t>
      </w:r>
      <w:r w:rsidRPr="00740E6A">
        <w:rPr>
          <w:rStyle w:val="StyleUnderline"/>
        </w:rPr>
        <w:t>then lower fuel prices will make much US production non-viable, regardless of its own policy, meaning that its assets become stranded</w:t>
      </w:r>
      <w:r w:rsidRPr="00740E6A">
        <w:rPr>
          <w:sz w:val="16"/>
        </w:rPr>
        <w:t xml:space="preserve">. </w:t>
      </w:r>
      <w:r w:rsidRPr="00740E6A">
        <w:rPr>
          <w:rStyle w:val="StyleUnderline"/>
        </w:rPr>
        <w:t>If the United States promotes a fossil fuel-intensive economy, then the situation becomes worse, as it ends up importing this fuel from low-cost producers in the Middle East, while it forgoes the benefits of investment in low-carbon technology</w:t>
      </w:r>
      <w:r w:rsidRPr="00740E6A">
        <w:rPr>
          <w:sz w:val="16"/>
        </w:rPr>
        <w:t xml:space="preserve"> (for other countries, see Supplementary Fig. 3, Supplementary Table 8 and Supplementary Note 5).Importantly, the macroeconomic impacts of SFFA on producer countries are primarily determined by climate mitigation decisions taken by the sum of consuming countries (for example, China or the EU), and thus a single country, however large, cannot alter this trajectory on its own. Also, critically, this finding contradicts the conventional assumption that global climate action is accurately described by the prisoner’s dilemma game, which would allow a country to free-ride. But </w:t>
      </w:r>
      <w:r w:rsidRPr="00740E6A">
        <w:rPr>
          <w:rStyle w:val="Emphasis"/>
        </w:rPr>
        <w:t>an exposed country can mitigate the impact of stranding, by divesting from fossil fuels as an insurance policy against what the rest of the world does</w:t>
      </w:r>
      <w:r w:rsidRPr="00740E6A">
        <w:rPr>
          <w:sz w:val="16"/>
        </w:rPr>
        <w:t>. What remains to be known, however, is the degree to which SFFAs impose a risk to regional and global financial stability.</w:t>
      </w:r>
    </w:p>
    <w:p w14:paraId="5673CAB5" w14:textId="77777777" w:rsidR="00154A00" w:rsidRDefault="00154A00" w:rsidP="00154A00">
      <w:pPr>
        <w:pStyle w:val="Heading4"/>
      </w:pPr>
      <w:r>
        <w:rPr>
          <w:u w:val="single"/>
        </w:rPr>
        <w:t>Current u</w:t>
      </w:r>
      <w:r w:rsidRPr="00324CE7">
        <w:rPr>
          <w:u w:val="single"/>
        </w:rPr>
        <w:t>ncertainty</w:t>
      </w:r>
      <w:r w:rsidRPr="00810253">
        <w:t xml:space="preserve"> over </w:t>
      </w:r>
      <w:r>
        <w:t xml:space="preserve">climate policy means </w:t>
      </w:r>
      <w:r w:rsidRPr="002D6D4A">
        <w:rPr>
          <w:u w:val="single"/>
        </w:rPr>
        <w:t>investors will continue</w:t>
      </w:r>
      <w:r>
        <w:rPr>
          <w:u w:val="single"/>
        </w:rPr>
        <w:t xml:space="preserve"> to sink capital </w:t>
      </w:r>
      <w:r w:rsidRPr="00D06D07">
        <w:t xml:space="preserve">into </w:t>
      </w:r>
      <w:r>
        <w:rPr>
          <w:u w:val="single"/>
        </w:rPr>
        <w:t>high-risk fossil fuel</w:t>
      </w:r>
      <w:r w:rsidRPr="00324CE7">
        <w:rPr>
          <w:u w:val="single"/>
        </w:rPr>
        <w:t xml:space="preserve"> assets</w:t>
      </w:r>
      <w:r>
        <w:t xml:space="preserve">—this causes the </w:t>
      </w:r>
      <w:r w:rsidRPr="00324CE7">
        <w:rPr>
          <w:u w:val="single"/>
        </w:rPr>
        <w:t>carbon bubble to collapse</w:t>
      </w:r>
      <w:r>
        <w:t xml:space="preserve"> in the short term as financial institutions </w:t>
      </w:r>
      <w:r w:rsidRPr="001D33AF">
        <w:rPr>
          <w:u w:val="single"/>
        </w:rPr>
        <w:t>lose trust in energy firms</w:t>
      </w:r>
      <w:r>
        <w:rPr>
          <w:u w:val="single"/>
        </w:rPr>
        <w:t>’</w:t>
      </w:r>
      <w:r w:rsidRPr="001D33AF">
        <w:rPr>
          <w:u w:val="single"/>
        </w:rPr>
        <w:t xml:space="preserve"> asset valuations</w:t>
      </w:r>
      <w:r>
        <w:t xml:space="preserve">—the resulting </w:t>
      </w:r>
      <w:r w:rsidRPr="001D33AF">
        <w:rPr>
          <w:u w:val="single"/>
        </w:rPr>
        <w:t xml:space="preserve">loan and liquidity spiral </w:t>
      </w:r>
      <w:r>
        <w:t xml:space="preserve">risks </w:t>
      </w:r>
      <w:r w:rsidRPr="00491992">
        <w:rPr>
          <w:u w:val="single"/>
        </w:rPr>
        <w:t>massive financial shocks</w:t>
      </w:r>
      <w:r>
        <w:t xml:space="preserve">   </w:t>
      </w:r>
    </w:p>
    <w:p w14:paraId="333453A7" w14:textId="77777777" w:rsidR="00154A00" w:rsidRDefault="00154A00" w:rsidP="00154A00">
      <w:r>
        <w:t xml:space="preserve">Francis </w:t>
      </w:r>
      <w:r w:rsidRPr="0082052B">
        <w:rPr>
          <w:rStyle w:val="Style13ptBold"/>
        </w:rPr>
        <w:t>Weyzig 14</w:t>
      </w:r>
      <w:r>
        <w:t>, policy advisor on tax justice and economic inequality at Oxfam Novib (Netherlands) and former policy advisor financial stability at the Dutch central bank, with Barbara Kuepper, Jan Willem van Gelder, and Rens van Tilburg, “The Price of Doing Too Little Too Late The impact of the carbon bubble on the EU financial system,” Feb 2014, http://reinhardbuetikofer.eu/wp-content/uploads/2014/03/GND-Carbon-Bubble-web1.pdf</w:t>
      </w:r>
    </w:p>
    <w:p w14:paraId="162FD73B" w14:textId="762D2C67" w:rsidR="005E4BA6" w:rsidRPr="006F4C97" w:rsidRDefault="005E4BA6" w:rsidP="006F4C97"/>
    <w:p w14:paraId="7E066851" w14:textId="355AAFDD" w:rsidR="006F4C97" w:rsidRPr="00497E9A" w:rsidRDefault="006F4C97" w:rsidP="006F4C97">
      <w:pPr>
        <w:rPr>
          <w:sz w:val="16"/>
        </w:rPr>
      </w:pPr>
      <w:r w:rsidRPr="00497E9A">
        <w:rPr>
          <w:sz w:val="16"/>
        </w:rPr>
        <w:t xml:space="preserve">The fossil fuel assets owned by listed companies mentioned in the background chapter, of which only 20-40% of can be sold if they have a proportional share in the global carbon budget, reflects current proven reserves (so-called P1 oil and gas reserves, and coal reserves). Their potential reserves, including fossil fuel assets that are still being developed (so-called P2 oil and gas reserves, and coal resources), are twice as large. The capital investments of fossil fuel firms are mainly aimed at increasing the amount of proven, marketable reserves. Thus, </w:t>
      </w:r>
      <w:r w:rsidRPr="00497E9A">
        <w:rPr>
          <w:rStyle w:val="StyleUnderline"/>
        </w:rPr>
        <w:t>until the implications of the carbon bubble are fully realised, fossil fuel firms will</w:t>
      </w:r>
      <w:r w:rsidRPr="00497E9A">
        <w:rPr>
          <w:sz w:val="16"/>
        </w:rPr>
        <w:t xml:space="preserve"> initially </w:t>
      </w:r>
      <w:r w:rsidRPr="00497E9A">
        <w:rPr>
          <w:rStyle w:val="StyleUnderline"/>
        </w:rPr>
        <w:t>continue to make large investments in developing reserves that will only increase the total amount of stranded assets</w:t>
      </w:r>
      <w:r w:rsidRPr="00497E9A">
        <w:rPr>
          <w:sz w:val="16"/>
        </w:rPr>
        <w:t xml:space="preserve"> [113]. They finance new investments partly with retained profits (equity capital) and partly with debt (bonds and loans). </w:t>
      </w:r>
      <w:r w:rsidRPr="00497E9A">
        <w:rPr>
          <w:rStyle w:val="StyleUnderline"/>
        </w:rPr>
        <w:t>If fossil fuel firms were to stop investing in the development of new reserves, which would happen in the low-carbon breakthrough scenario, they would not need to obtain new loans and issue new bonds to finance those investments</w:t>
      </w:r>
      <w:r w:rsidRPr="00497E9A">
        <w:rPr>
          <w:sz w:val="16"/>
        </w:rPr>
        <w:t xml:space="preserve">. They would also have a larger cash flow available to repay existing loans and bonds (or to increase dividend payments or buy back shares). </w:t>
      </w:r>
      <w:r w:rsidRPr="00497E9A">
        <w:rPr>
          <w:rStyle w:val="StyleUnderline"/>
        </w:rPr>
        <w:t>This would limit future losses for shareholders and creditors resulting from the carbon bubble</w:t>
      </w:r>
      <w:r w:rsidRPr="00497E9A">
        <w:rPr>
          <w:sz w:val="16"/>
        </w:rPr>
        <w:t xml:space="preserve">. </w:t>
      </w:r>
      <w:r w:rsidRPr="00497E9A">
        <w:rPr>
          <w:rStyle w:val="Emphasis"/>
        </w:rPr>
        <w:t>By contrast, in an uncertain transition scenario, the ongoing capital expenditures would eventually generate larger losses on equity as well as on bonds and loans</w:t>
      </w:r>
      <w:r w:rsidRPr="00497E9A">
        <w:rPr>
          <w:sz w:val="16"/>
        </w:rPr>
        <w:t xml:space="preserve">. </w:t>
      </w:r>
      <w:r w:rsidRPr="00497E9A">
        <w:rPr>
          <w:rStyle w:val="StyleUnderline"/>
        </w:rPr>
        <w:t>For the fossil fuel sector as a whole, capital expenditures related to the development of new reserves would be fully lost if global warming were to be eventually contained, as the total carbon budget is fixed.</w:t>
      </w:r>
      <w:r w:rsidRPr="00497E9A">
        <w:rPr>
          <w:sz w:val="16"/>
        </w:rPr>
        <w:t xml:space="preserve"> Even if only € 300 billion out of the annual investments were related to the development of new reserves, </w:t>
      </w:r>
      <w:r w:rsidRPr="00497E9A">
        <w:rPr>
          <w:rStyle w:val="StyleUnderline"/>
        </w:rPr>
        <w:t>that would be equivalent to 10% of the current stock market value of oil, gas and coal mining businesses</w:t>
      </w:r>
      <w:r w:rsidRPr="00497E9A">
        <w:rPr>
          <w:sz w:val="16"/>
        </w:rPr>
        <w:t xml:space="preserve">. Thus, the additional losses will be significant compared to the existing exposures of financial institutions. Third, </w:t>
      </w:r>
      <w:r w:rsidRPr="00497E9A">
        <w:rPr>
          <w:rStyle w:val="Emphasis"/>
        </w:rPr>
        <w:t>due to uncertainty about future developments, it will be difficult for financial institutions to assess the climate-related risks of their loan and investment portfolios</w:t>
      </w:r>
      <w:r w:rsidRPr="00497E9A">
        <w:rPr>
          <w:sz w:val="16"/>
        </w:rPr>
        <w:t xml:space="preserve">. </w:t>
      </w:r>
      <w:r w:rsidRPr="00497E9A">
        <w:rPr>
          <w:rStyle w:val="StyleUnderline"/>
        </w:rPr>
        <w:t>It will not be clear if, how and at what pace a transition to a lowcarbon economy will take place. Institutional investors may therefore take little action to mitigate losses on high-carbon assets</w:t>
      </w:r>
      <w:r w:rsidRPr="00497E9A">
        <w:rPr>
          <w:sz w:val="16"/>
        </w:rPr>
        <w:t xml:space="preserve">. They will have sufficient time to divest from these assets before they finally lose a large part of their value but, initially, </w:t>
      </w:r>
      <w:r w:rsidRPr="00497E9A">
        <w:rPr>
          <w:rStyle w:val="StyleUnderline"/>
        </w:rPr>
        <w:t>there will be no clear future vision that would justify such divestments from a purely financial perspective</w:t>
      </w:r>
      <w:r w:rsidRPr="00497E9A">
        <w:rPr>
          <w:sz w:val="16"/>
        </w:rPr>
        <w:t xml:space="preserve">. However, </w:t>
      </w:r>
      <w:r w:rsidRPr="00497E9A">
        <w:rPr>
          <w:rStyle w:val="StyleUnderline"/>
        </w:rPr>
        <w:t>the unpredictable adjustment path</w:t>
      </w:r>
      <w:r w:rsidRPr="00497E9A">
        <w:rPr>
          <w:sz w:val="16"/>
        </w:rPr>
        <w:t xml:space="preserve"> of two steps forward, one step back, </w:t>
      </w:r>
      <w:r w:rsidRPr="00497E9A">
        <w:rPr>
          <w:rStyle w:val="Emphasis"/>
        </w:rPr>
        <w:t>will gradually increase volatility in the value of high-carbon assets</w:t>
      </w:r>
      <w:r w:rsidRPr="00497E9A">
        <w:rPr>
          <w:sz w:val="16"/>
        </w:rPr>
        <w:t xml:space="preserve">. As a consequence, financial institutions will find high-carbon assets more risky. The same applies to investment in renewable energy and energy savings, however. Thus, </w:t>
      </w:r>
      <w:r w:rsidRPr="00497E9A">
        <w:rPr>
          <w:rStyle w:val="StyleUnderline"/>
        </w:rPr>
        <w:t>it is likely that after a few years of increasing volatility and uncertainty, financial institutions will start to restrict the financing of both high-carbon and low-carbon businesses. If uncertainty about the value of high-carbon</w:t>
      </w:r>
      <w:r w:rsidRPr="00497E9A">
        <w:rPr>
          <w:sz w:val="16"/>
        </w:rPr>
        <w:t xml:space="preserve"> (and low-carbon) </w:t>
      </w:r>
      <w:r w:rsidRPr="00497E9A">
        <w:rPr>
          <w:rStyle w:val="StyleUnderline"/>
        </w:rPr>
        <w:t>assets becomes very high</w:t>
      </w:r>
      <w:r w:rsidRPr="00497E9A">
        <w:rPr>
          <w:sz w:val="16"/>
        </w:rPr>
        <w:t xml:space="preserve">, </w:t>
      </w:r>
      <w:r w:rsidRPr="00497E9A">
        <w:rPr>
          <w:rStyle w:val="Emphasis"/>
        </w:rPr>
        <w:t>a particularly grim outcome is possible, with higher risks for financial stability</w:t>
      </w:r>
      <w:r w:rsidRPr="00497E9A">
        <w:rPr>
          <w:sz w:val="16"/>
        </w:rPr>
        <w:t xml:space="preserve">. Financial institutions may no longer trust how other financial institutions value their exposures to fossil fuel firms and some banks and insurance companies could become stigmatised. This is similar to what happened regarding exposures to the mortgagebacked securities and bonds of certain Euro countries during the debt crisis. The stigmatised institutions could then run into funding and liquidity problems, not because of actual losses but because other financial institutions suspect they may be hiding losses. </w:t>
      </w:r>
      <w:r w:rsidRPr="00497E9A">
        <w:rPr>
          <w:rStyle w:val="Emphasis"/>
        </w:rPr>
        <w:t>Some financial markets could stop functioning altogether</w:t>
      </w:r>
      <w:r w:rsidRPr="00497E9A">
        <w:rPr>
          <w:sz w:val="16"/>
        </w:rPr>
        <w:t xml:space="preserve">, </w:t>
      </w:r>
      <w:r w:rsidRPr="00497E9A">
        <w:rPr>
          <w:rStyle w:val="StyleUnderline"/>
        </w:rPr>
        <w:t>such as the market for the corporate bonds of high-carbon fossil fuel and low-carbon sustainable energy companies, similar again to what happened in the mortgage-backed security and sovereign bond markets</w:t>
      </w:r>
      <w:r w:rsidRPr="00497E9A">
        <w:rPr>
          <w:sz w:val="16"/>
        </w:rPr>
        <w:t xml:space="preserve">. The lack of reliable market prices would further increase uncertainty over valuations and fears over hidden losses. Stock markets are very unlikely to become illiquid, as these continued to function even during worst of the debt crisis, but </w:t>
      </w:r>
      <w:r w:rsidRPr="00497E9A">
        <w:rPr>
          <w:rStyle w:val="StyleUnderline"/>
        </w:rPr>
        <w:t>large losses on equity exposures would add to the distress of financial institutions and provoke a general loss of confidence</w:t>
      </w:r>
      <w:r w:rsidRPr="00497E9A">
        <w:rPr>
          <w:sz w:val="16"/>
        </w:rPr>
        <w:t xml:space="preserve">. </w:t>
      </w:r>
      <w:r w:rsidRPr="00497E9A">
        <w:rPr>
          <w:rStyle w:val="Emphasis"/>
        </w:rPr>
        <w:t>This could trigger various types of shocks</w:t>
      </w:r>
      <w:r w:rsidRPr="00497E9A">
        <w:rPr>
          <w:sz w:val="16"/>
        </w:rPr>
        <w:t xml:space="preserve">, </w:t>
      </w:r>
      <w:r w:rsidRPr="00497E9A">
        <w:rPr>
          <w:rStyle w:val="StyleUnderline"/>
        </w:rPr>
        <w:t>including a credit squeeze due to banks’ funding constraints, a flight to low-risk investments with overreacting markets, government support for troubled banks and insurance companies, or restructurings involving the bail-in of other financial institutions</w:t>
      </w:r>
      <w:r w:rsidRPr="00497E9A">
        <w:rPr>
          <w:sz w:val="16"/>
        </w:rPr>
        <w:t xml:space="preserve">. </w:t>
      </w:r>
    </w:p>
    <w:p w14:paraId="055716AF" w14:textId="77777777" w:rsidR="00154A00" w:rsidRDefault="00154A00" w:rsidP="00154A00">
      <w:pPr>
        <w:pStyle w:val="Heading4"/>
      </w:pPr>
      <w:r>
        <w:t xml:space="preserve">That ripples through the entire economy – affects every industry that uses fossil fuels </w:t>
      </w:r>
    </w:p>
    <w:p w14:paraId="790DF9A8" w14:textId="77777777" w:rsidR="00154A00" w:rsidRPr="00D82057" w:rsidRDefault="00154A00" w:rsidP="00154A00">
      <w:r>
        <w:t xml:space="preserve">Dirk </w:t>
      </w:r>
      <w:r w:rsidRPr="009A0E29">
        <w:rPr>
          <w:rStyle w:val="Style13ptBold"/>
        </w:rPr>
        <w:t>Schoenmaker 16</w:t>
      </w:r>
      <w:r>
        <w:t xml:space="preserve">, Senior Fellow at Bruegel and Professor of Banking and Finance at Rotterdam School of Management, Erasmus University Rotterdam; and Rens van Tilburg, senior researcher at SOMO (Centre for Research on Multinational Corporations, 4/22/16, “Financial risks and opportunities in the time of climate change,” </w:t>
      </w:r>
      <w:hyperlink r:id="rId8" w:history="1">
        <w:r w:rsidRPr="007245F5">
          <w:rPr>
            <w:rStyle w:val="Hyperlink"/>
          </w:rPr>
          <w:t>http://bruegel.org/2016/04/financial-risks-and-opportunities-in-the-time-of-climate-change/</w:t>
        </w:r>
      </w:hyperlink>
    </w:p>
    <w:p w14:paraId="25C7AA89" w14:textId="5FC82E0D" w:rsidR="00154A00" w:rsidRDefault="00154A00" w:rsidP="00154A00">
      <w:pPr>
        <w:rPr>
          <w:rStyle w:val="StyleUnderline"/>
        </w:rPr>
      </w:pPr>
    </w:p>
    <w:p w14:paraId="1D9B9585" w14:textId="5F6A709B" w:rsidR="006F4C97" w:rsidRPr="00497E9A" w:rsidRDefault="006F4C97" w:rsidP="00154A00">
      <w:pPr>
        <w:rPr>
          <w:sz w:val="16"/>
        </w:rPr>
      </w:pPr>
      <w:r w:rsidRPr="00497E9A">
        <w:rPr>
          <w:rStyle w:val="StyleUnderline"/>
        </w:rPr>
        <w:t>One of the most studied risks to the financial system stemming from ecological imbalances is the so called ‘carbon bubble’</w:t>
      </w:r>
      <w:r w:rsidRPr="00497E9A">
        <w:rPr>
          <w:sz w:val="16"/>
        </w:rPr>
        <w:t xml:space="preserve"> (Carbon Tracker, 2011), </w:t>
      </w:r>
      <w:r w:rsidRPr="00497E9A">
        <w:rPr>
          <w:rStyle w:val="StyleUnderline"/>
        </w:rPr>
        <w:t>or the overvaluation of fossil-fuel reserves and related assets should the world manage to tackle global warming</w:t>
      </w:r>
      <w:r w:rsidRPr="00497E9A">
        <w:rPr>
          <w:sz w:val="16"/>
        </w:rPr>
        <w:t xml:space="preserve">. </w:t>
      </w:r>
      <w:r w:rsidRPr="00497E9A">
        <w:rPr>
          <w:rStyle w:val="StyleUnderline"/>
        </w:rPr>
        <w:t>Staying within a 2°C temperature rise puts a limit on future carbon emissions and hence on the amount of fossil fuels that can be burned, requiring a sharp bending of the current trend</w:t>
      </w:r>
      <w:r w:rsidRPr="00497E9A">
        <w:rPr>
          <w:sz w:val="16"/>
        </w:rPr>
        <w:t xml:space="preserve"> (Figure 1)4 . </w:t>
      </w:r>
      <w:r w:rsidRPr="00497E9A">
        <w:rPr>
          <w:rStyle w:val="StyleUnderline"/>
        </w:rPr>
        <w:t>This could strand many existing fossil fuel reserves</w:t>
      </w:r>
      <w:r w:rsidRPr="00497E9A">
        <w:rPr>
          <w:sz w:val="16"/>
        </w:rPr>
        <w:t xml:space="preserve">. Without carbon sequestration, McGlade and Ekins (2015) estimate that </w:t>
      </w:r>
      <w:r w:rsidRPr="00497E9A">
        <w:rPr>
          <w:rStyle w:val="StyleUnderline"/>
        </w:rPr>
        <w:t>if global warming is to be kept below 2°C up to 2050, approximately 35 percent of known oil reserves, 52 percent of gas reserves and 88 percent of coal reserves are unburnable</w:t>
      </w:r>
      <w:r w:rsidRPr="00497E9A">
        <w:rPr>
          <w:sz w:val="16"/>
        </w:rPr>
        <w:t xml:space="preserve"> (Table 1). The numbers are slightly lower if carbon is sequestrated. Private oil, gas and coal mining companies own about a quarter of fossil fuel reserves; sovereigns and their oil, gas and coal companies own the remainder. </w:t>
      </w:r>
      <w:r w:rsidRPr="00497E9A">
        <w:rPr>
          <w:rStyle w:val="StyleUnderline"/>
        </w:rPr>
        <w:t>If a large part of these reserves cannot be extracted or extraction becomes commercially unviable, the valuation of these companies and their ability to repay their debt is reduced. The equity, bond and credit exposures of EU financial institutions to firms holding fossil-fuel reserves and to fossil-fuel commodities are substantial</w:t>
      </w:r>
      <w:r w:rsidRPr="00497E9A">
        <w:rPr>
          <w:sz w:val="16"/>
        </w:rPr>
        <w:t xml:space="preserve">. Table 2 shows that the total exposure of €1,061 billion is 38 percent equity financed and 62 percent debt financed (Weyzig et al, 2014). Such large numbers raise concerns about the potential consequences of these investments if a large part of the oil, gas and coal reserves ends up stranded. </w:t>
      </w:r>
      <w:r w:rsidRPr="00497E9A">
        <w:rPr>
          <w:rStyle w:val="Emphasis"/>
        </w:rPr>
        <w:t>THE COSTS OF LATE TRANSITION GO WELL BEYOND THE ENERGY SECTOR</w:t>
      </w:r>
      <w:r w:rsidRPr="00497E9A">
        <w:rPr>
          <w:sz w:val="16"/>
        </w:rPr>
        <w:t xml:space="preserve"> Though these exposures and potential losses are large, on their own they will probably not cause a systemic crisis in a healthy economy and financial sector. However, </w:t>
      </w:r>
      <w:r w:rsidRPr="00497E9A">
        <w:rPr>
          <w:rStyle w:val="Emphasis"/>
        </w:rPr>
        <w:t>the effect of the bursting of the carbon bubble will not be limited to the oil, gas and coal sectors alone.</w:t>
      </w:r>
      <w:r w:rsidRPr="00497E9A">
        <w:rPr>
          <w:sz w:val="16"/>
        </w:rPr>
        <w:t xml:space="preserve"> </w:t>
      </w:r>
      <w:r w:rsidRPr="00497E9A">
        <w:rPr>
          <w:rStyle w:val="StyleUnderline"/>
        </w:rPr>
        <w:t>A sudden transition will be a shock to all sectors that use fossil fuels as an input, either in the production or in the use of their products and services</w:t>
      </w:r>
      <w:r w:rsidRPr="00497E9A">
        <w:rPr>
          <w:sz w:val="16"/>
        </w:rPr>
        <w:t xml:space="preserve">. </w:t>
      </w:r>
      <w:r w:rsidRPr="00497E9A">
        <w:rPr>
          <w:rStyle w:val="StyleUnderline"/>
        </w:rPr>
        <w:t>There are potentially major implications between sectors (electricity powered high speed trains versus fossil fuel jet planes) and within sectors (car manufacturers that specialise in electric cars versus heavy car manufacturers</w:t>
      </w:r>
      <w:r w:rsidRPr="00497E9A">
        <w:rPr>
          <w:sz w:val="16"/>
        </w:rPr>
        <w:t xml:space="preserve">). </w:t>
      </w:r>
      <w:r w:rsidRPr="00497E9A">
        <w:rPr>
          <w:rStyle w:val="StyleUnderline"/>
        </w:rPr>
        <w:t>The financial impact will therefore be much greater than the numbers here indicate</w:t>
      </w:r>
      <w:r w:rsidRPr="00497E9A">
        <w:rPr>
          <w:sz w:val="16"/>
        </w:rPr>
        <w:t xml:space="preserve">. </w:t>
      </w:r>
      <w:r w:rsidRPr="00497E9A">
        <w:rPr>
          <w:rStyle w:val="Emphasis"/>
        </w:rPr>
        <w:t>If the transition is sudden and late, the financial system could be affected by its exposure to carbon-intensive real and financial assets</w:t>
      </w:r>
      <w:r w:rsidRPr="00497E9A">
        <w:rPr>
          <w:sz w:val="16"/>
        </w:rPr>
        <w:t xml:space="preserve">. Moreover, </w:t>
      </w:r>
      <w:r w:rsidRPr="00497E9A">
        <w:rPr>
          <w:rStyle w:val="StyleUnderline"/>
        </w:rPr>
        <w:t>reduced energy supply and increased energy costs would impair macroeconomic activity, as the hard landing forces a rapid transition away from fossil-fuel based energy production.</w:t>
      </w:r>
      <w:r w:rsidRPr="00497E9A">
        <w:rPr>
          <w:sz w:val="16"/>
        </w:rPr>
        <w:t xml:space="preserve"> </w:t>
      </w:r>
      <w:r w:rsidRPr="00497E9A">
        <w:rPr>
          <w:rStyle w:val="StyleUnderline"/>
        </w:rPr>
        <w:t>While a gradual transition would allow for a gradual write-down of long-lasting carbon-intensive infrastructures and assets, a rapid transition would force more radical write-downs because of the negligible scrap value of stranded assets and not fully anticipated losses</w:t>
      </w:r>
      <w:r w:rsidRPr="00497E9A">
        <w:rPr>
          <w:sz w:val="16"/>
        </w:rPr>
        <w:t xml:space="preserve">. </w:t>
      </w:r>
      <w:r w:rsidRPr="00497E9A">
        <w:rPr>
          <w:rStyle w:val="StyleUnderline"/>
        </w:rPr>
        <w:t xml:space="preserve">Current market pricing might reflect both a lack of awareness of the challenges posed by climate change and </w:t>
      </w:r>
      <w:r w:rsidRPr="00497E9A">
        <w:rPr>
          <w:rStyle w:val="Emphasis"/>
        </w:rPr>
        <w:t>uncertainty about the path of policy</w:t>
      </w:r>
      <w:r w:rsidRPr="00497E9A">
        <w:rPr>
          <w:sz w:val="16"/>
        </w:rPr>
        <w:t xml:space="preserve"> (ASC, 2016).</w:t>
      </w:r>
    </w:p>
    <w:p w14:paraId="77E61704" w14:textId="77777777" w:rsidR="00154A00" w:rsidRDefault="00154A00" w:rsidP="00154A00">
      <w:pPr>
        <w:pStyle w:val="Heading4"/>
      </w:pPr>
      <w:r>
        <w:t xml:space="preserve">Financial system instability risks global war—the 08 financial crisis left cracks in the system that undermine interdependence </w:t>
      </w:r>
    </w:p>
    <w:p w14:paraId="510DFF12" w14:textId="77777777" w:rsidR="00154A00" w:rsidRPr="00BB3AAF" w:rsidRDefault="00154A00" w:rsidP="00154A00">
      <w:r w:rsidRPr="00BB3AAF">
        <w:t xml:space="preserve">Harold </w:t>
      </w:r>
      <w:r w:rsidRPr="003E28C1">
        <w:rPr>
          <w:rStyle w:val="Style13ptBold"/>
        </w:rPr>
        <w:t>James 14</w:t>
      </w:r>
      <w:r w:rsidRPr="00BB3AAF">
        <w:t>, Professor of history at Princeton University's Woodrow Wilson School who specializes in European economic history, 7/2/14, "Debate: Is 2014, like 1914, a prelude to world war?,"</w:t>
      </w:r>
      <w:r>
        <w:t xml:space="preserve"> http://www.theglobeandmail.com/globe-debate/read-and-vote-is-2014-like-1914-a-prelude-to-world-war/article19325504/</w:t>
      </w:r>
      <w:r w:rsidRPr="00BB3AAF">
        <w:t xml:space="preserve">  </w:t>
      </w:r>
    </w:p>
    <w:p w14:paraId="7902EB52" w14:textId="7319722C" w:rsidR="00154A00" w:rsidRPr="00497E9A" w:rsidRDefault="00154A00" w:rsidP="00154A00">
      <w:r w:rsidRPr="00A84C99">
        <w:rPr>
          <w:sz w:val="16"/>
        </w:rPr>
        <w:t xml:space="preserve">As we get closer to the centenary of Gavrilo Princip’s act of terrorism in Sarajevo, there is an ever more vivid fear: </w:t>
      </w:r>
      <w:r w:rsidRPr="00603A5D">
        <w:rPr>
          <w:rStyle w:val="Emphasis"/>
          <w:highlight w:val="yellow"/>
        </w:rPr>
        <w:t>it could happen again</w:t>
      </w:r>
      <w:r w:rsidRPr="00A84C99">
        <w:rPr>
          <w:sz w:val="16"/>
        </w:rPr>
        <w:t xml:space="preserve">. The approach of </w:t>
      </w:r>
      <w:r w:rsidRPr="00881D71">
        <w:rPr>
          <w:rStyle w:val="TitleChar"/>
        </w:rPr>
        <w:t>the hundredth anniversary of 1914 has put a</w:t>
      </w:r>
      <w:r w:rsidRPr="00611BBE">
        <w:rPr>
          <w:sz w:val="16"/>
        </w:rPr>
        <w:t xml:space="preserve"> </w:t>
      </w:r>
      <w:r w:rsidRPr="0061390D">
        <w:rPr>
          <w:rStyle w:val="Emphasis"/>
        </w:rPr>
        <w:t>spotlight on the fragility of the world’s</w:t>
      </w:r>
      <w:r w:rsidRPr="00A84C99">
        <w:rPr>
          <w:sz w:val="16"/>
        </w:rPr>
        <w:t xml:space="preserve"> political and </w:t>
      </w:r>
      <w:r w:rsidRPr="0061390D">
        <w:rPr>
          <w:rStyle w:val="Emphasis"/>
        </w:rPr>
        <w:t>economic security systems.</w:t>
      </w:r>
      <w:r w:rsidRPr="00A84C99">
        <w:rPr>
          <w:sz w:val="16"/>
        </w:rPr>
        <w:t xml:space="preserve"> At the beginning of 2013, Luxembourg’s Prime Minister Jean-Claude Juncker was widely ridiculed for evoking the shades of 1913. By now he is looking like a prophet. By 2014, as </w:t>
      </w:r>
      <w:r w:rsidRPr="00881D71">
        <w:rPr>
          <w:rStyle w:val="TitleChar"/>
        </w:rPr>
        <w:t>the security situation in the South China Sea deteriorated</w:t>
      </w:r>
      <w:r w:rsidRPr="00A84C99">
        <w:rPr>
          <w:sz w:val="16"/>
        </w:rPr>
        <w:t xml:space="preserve">, Japanese Prime Minister Shinzo Abe cast China as the equivalent to Kaiser Wilhelm’s Germany; and the </w:t>
      </w:r>
      <w:r w:rsidRPr="00881D71">
        <w:rPr>
          <w:rStyle w:val="TitleChar"/>
        </w:rPr>
        <w:t xml:space="preserve">fighting in </w:t>
      </w:r>
      <w:r w:rsidRPr="00881D71">
        <w:rPr>
          <w:rStyle w:val="TitleChar"/>
          <w:highlight w:val="yellow"/>
        </w:rPr>
        <w:t>Ukraine and</w:t>
      </w:r>
      <w:r w:rsidRPr="00881D71">
        <w:rPr>
          <w:rStyle w:val="TitleChar"/>
        </w:rPr>
        <w:t xml:space="preserve"> in </w:t>
      </w:r>
      <w:r w:rsidRPr="00881D71">
        <w:rPr>
          <w:rStyle w:val="TitleChar"/>
          <w:highlight w:val="yellow"/>
        </w:rPr>
        <w:t>Iraq is a sharp reminder of the dangers of escalation</w:t>
      </w:r>
      <w:r w:rsidRPr="00A84C99">
        <w:rPr>
          <w:sz w:val="16"/>
        </w:rPr>
        <w:t xml:space="preserve">. Lessons of 1914 are about more than simply the dangers of national and sectarian animosities. </w:t>
      </w:r>
      <w:r w:rsidRPr="00881D71">
        <w:rPr>
          <w:rStyle w:val="TitleChar"/>
          <w:highlight w:val="yellow"/>
        </w:rPr>
        <w:t>The main</w:t>
      </w:r>
      <w:r w:rsidRPr="00881D71">
        <w:rPr>
          <w:rStyle w:val="TitleChar"/>
        </w:rPr>
        <w:t xml:space="preserve"> </w:t>
      </w:r>
      <w:r w:rsidRPr="00881D71">
        <w:rPr>
          <w:rStyle w:val="TitleChar"/>
          <w:highlight w:val="yellow"/>
        </w:rPr>
        <w:t>story</w:t>
      </w:r>
      <w:r w:rsidRPr="00881D71">
        <w:rPr>
          <w:rStyle w:val="TitleChar"/>
        </w:rPr>
        <w:t xml:space="preserve"> of today as then </w:t>
      </w:r>
      <w:r w:rsidRPr="00881D71">
        <w:rPr>
          <w:rStyle w:val="TitleChar"/>
          <w:highlight w:val="yellow"/>
        </w:rPr>
        <w:t>is the</w:t>
      </w:r>
      <w:r w:rsidRPr="00603A5D">
        <w:rPr>
          <w:sz w:val="16"/>
          <w:highlight w:val="yellow"/>
        </w:rPr>
        <w:t xml:space="preserve"> </w:t>
      </w:r>
      <w:r w:rsidRPr="00603A5D">
        <w:rPr>
          <w:rStyle w:val="Emphasis"/>
          <w:highlight w:val="yellow"/>
        </w:rPr>
        <w:t>precariousness of financial globalization</w:t>
      </w:r>
      <w:r w:rsidRPr="00A84C99">
        <w:rPr>
          <w:sz w:val="16"/>
        </w:rPr>
        <w:t xml:space="preserve">, and the consequences that political leaders draw from it. </w:t>
      </w:r>
      <w:r w:rsidRPr="00881D71">
        <w:rPr>
          <w:rStyle w:val="TitleChar"/>
          <w:highlight w:val="yellow"/>
        </w:rPr>
        <w:t>In the</w:t>
      </w:r>
      <w:r w:rsidRPr="00881D71">
        <w:rPr>
          <w:rStyle w:val="TitleChar"/>
        </w:rPr>
        <w:t xml:space="preserve"> influential </w:t>
      </w:r>
      <w:r w:rsidRPr="00881D71">
        <w:rPr>
          <w:rStyle w:val="TitleChar"/>
          <w:highlight w:val="yellow"/>
        </w:rPr>
        <w:t>view</w:t>
      </w:r>
      <w:r w:rsidRPr="00881D71">
        <w:rPr>
          <w:rStyle w:val="TitleChar"/>
        </w:rPr>
        <w:t xml:space="preserve"> </w:t>
      </w:r>
      <w:r w:rsidRPr="00881D71">
        <w:rPr>
          <w:rStyle w:val="TitleChar"/>
          <w:highlight w:val="yellow"/>
        </w:rPr>
        <w:t>of</w:t>
      </w:r>
      <w:r w:rsidRPr="00A84C99">
        <w:rPr>
          <w:sz w:val="16"/>
        </w:rPr>
        <w:t xml:space="preserve"> Norman </w:t>
      </w:r>
      <w:r w:rsidRPr="00881D71">
        <w:rPr>
          <w:rStyle w:val="TitleChar"/>
        </w:rPr>
        <w:t>Angell i</w:t>
      </w:r>
      <w:r w:rsidRPr="00A84C99">
        <w:rPr>
          <w:sz w:val="16"/>
        </w:rPr>
        <w:t xml:space="preserve">n his 1910 book The Great Illusion, </w:t>
      </w:r>
      <w:r w:rsidRPr="00881D71">
        <w:rPr>
          <w:rStyle w:val="TitleChar"/>
        </w:rPr>
        <w:t>the i</w:t>
      </w:r>
      <w:r w:rsidRPr="00881D71">
        <w:rPr>
          <w:rStyle w:val="TitleChar"/>
          <w:highlight w:val="yellow"/>
        </w:rPr>
        <w:t>nterdependency</w:t>
      </w:r>
      <w:r w:rsidRPr="00881D71">
        <w:rPr>
          <w:rStyle w:val="TitleChar"/>
        </w:rPr>
        <w:t xml:space="preserve"> of </w:t>
      </w:r>
      <w:r w:rsidRPr="00881D71">
        <w:rPr>
          <w:rStyle w:val="TitleChar"/>
          <w:highlight w:val="yellow"/>
        </w:rPr>
        <w:t>the</w:t>
      </w:r>
      <w:r w:rsidRPr="00881D71">
        <w:rPr>
          <w:rStyle w:val="TitleChar"/>
        </w:rPr>
        <w:t xml:space="preserve"> increasingly complex </w:t>
      </w:r>
      <w:r w:rsidRPr="00881D71">
        <w:rPr>
          <w:rStyle w:val="TitleChar"/>
          <w:highlight w:val="yellow"/>
        </w:rPr>
        <w:t>global economy made war impossible</w:t>
      </w:r>
      <w:r w:rsidRPr="00881D71">
        <w:rPr>
          <w:rStyle w:val="TitleChar"/>
        </w:rPr>
        <w:t>. But</w:t>
      </w:r>
      <w:r w:rsidRPr="00E5058F">
        <w:rPr>
          <w:sz w:val="16"/>
        </w:rPr>
        <w:t xml:space="preserve"> </w:t>
      </w:r>
      <w:r w:rsidRPr="00881D71">
        <w:rPr>
          <w:rStyle w:val="TitleChar"/>
        </w:rPr>
        <w:t xml:space="preserve">a quite </w:t>
      </w:r>
      <w:r w:rsidRPr="00881D71">
        <w:rPr>
          <w:rStyle w:val="TitleChar"/>
          <w:highlight w:val="yellow"/>
        </w:rPr>
        <w:t>opposite conclusion</w:t>
      </w:r>
      <w:r w:rsidRPr="00881D71">
        <w:rPr>
          <w:rStyle w:val="TitleChar"/>
        </w:rPr>
        <w:t xml:space="preserve"> was possible and equally plausible</w:t>
      </w:r>
      <w:r w:rsidRPr="00E5058F">
        <w:rPr>
          <w:sz w:val="16"/>
        </w:rPr>
        <w:t xml:space="preserve"> – </w:t>
      </w:r>
      <w:r w:rsidRPr="00881D71">
        <w:rPr>
          <w:rStyle w:val="TitleChar"/>
        </w:rPr>
        <w:t>and</w:t>
      </w:r>
      <w:r w:rsidRPr="00E5058F">
        <w:rPr>
          <w:sz w:val="16"/>
        </w:rPr>
        <w:t xml:space="preserve"> </w:t>
      </w:r>
      <w:r w:rsidRPr="00603A5D">
        <w:rPr>
          <w:rStyle w:val="Emphasis"/>
          <w:highlight w:val="yellow"/>
        </w:rPr>
        <w:t>proved to be the case</w:t>
      </w:r>
      <w:r w:rsidRPr="00A84C99">
        <w:rPr>
          <w:sz w:val="16"/>
        </w:rPr>
        <w:t xml:space="preserve">. </w:t>
      </w:r>
      <w:r w:rsidRPr="00881D71">
        <w:rPr>
          <w:rStyle w:val="TitleChar"/>
        </w:rPr>
        <w:t>Given the extent of fragility, a clever twist to the control levers might make war easily winnable by the economic hegemon</w:t>
      </w:r>
      <w:r w:rsidRPr="00A84C99">
        <w:rPr>
          <w:sz w:val="16"/>
        </w:rPr>
        <w:t xml:space="preserve">. </w:t>
      </w:r>
      <w:r w:rsidRPr="00881D71">
        <w:rPr>
          <w:rStyle w:val="TitleChar"/>
        </w:rPr>
        <w:t>In the wake of an epochal financial crisis that almost brought a complete global collapse, in 1907, several countries started to think of finance as primarily an instrument of raw power</w:t>
      </w:r>
      <w:r w:rsidRPr="00A84C99">
        <w:rPr>
          <w:sz w:val="16"/>
        </w:rPr>
        <w:t>, one that could and should be turned to national advantage. The 1907 panic emanated from the United States but affected the rest of the world and demonstrated the fragility of the whole international financial order</w:t>
      </w:r>
      <w:r>
        <w:rPr>
          <w:sz w:val="16"/>
        </w:rPr>
        <w:t>That r</w:t>
      </w:r>
      <w:r w:rsidRPr="00A84C99">
        <w:rPr>
          <w:sz w:val="16"/>
        </w:rPr>
        <w:t xml:space="preserve">.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603A5D">
        <w:rPr>
          <w:rStyle w:val="Emphasis"/>
          <w:highlight w:val="yellow"/>
        </w:rPr>
        <w:t>the dynamics of</w:t>
      </w:r>
      <w:r w:rsidRPr="0061390D">
        <w:rPr>
          <w:rStyle w:val="Emphasis"/>
        </w:rPr>
        <w:t xml:space="preserve"> the pre-</w:t>
      </w:r>
      <w:r w:rsidRPr="00603A5D">
        <w:rPr>
          <w:rStyle w:val="Emphasis"/>
          <w:highlight w:val="yellow"/>
        </w:rPr>
        <w:t>1914 financial world are</w:t>
      </w:r>
      <w:r w:rsidRPr="0061390D">
        <w:rPr>
          <w:rStyle w:val="Emphasis"/>
        </w:rPr>
        <w:t xml:space="preserve"> now </w:t>
      </w:r>
      <w:r w:rsidRPr="00603A5D">
        <w:rPr>
          <w:rStyle w:val="Emphasis"/>
          <w:highlight w:val="yellow"/>
        </w:rPr>
        <w:t>re-emerging</w:t>
      </w:r>
      <w:r w:rsidRPr="00611BBE">
        <w:rPr>
          <w:sz w:val="16"/>
        </w:rPr>
        <w:t xml:space="preserve">. </w:t>
      </w:r>
      <w:r w:rsidRPr="00881D71">
        <w:rPr>
          <w:rStyle w:val="TitleChar"/>
        </w:rPr>
        <w:t>Then an economically declining power, Britain, wanted to use finance as a weapon</w:t>
      </w:r>
      <w:r w:rsidRPr="00A84C99">
        <w:rPr>
          <w:sz w:val="16"/>
        </w:rPr>
        <w:t xml:space="preserve"> against its larger and faster growing competitors, Germany and the United States. </w:t>
      </w:r>
      <w:r w:rsidRPr="00881D71">
        <w:rPr>
          <w:rStyle w:val="TitleChar"/>
        </w:rPr>
        <w:t>Now America is</w:t>
      </w:r>
      <w:r w:rsidRPr="00A84C99">
        <w:rPr>
          <w:sz w:val="16"/>
        </w:rPr>
        <w:t xml:space="preserve"> in turn </w:t>
      </w:r>
      <w:r w:rsidRPr="00881D71">
        <w:rPr>
          <w:rStyle w:val="TitleChar"/>
        </w:rPr>
        <w:t>obsessed by being overtaken by China</w:t>
      </w:r>
      <w:r w:rsidRPr="00A84C99">
        <w:rPr>
          <w:sz w:val="16"/>
        </w:rPr>
        <w:t xml:space="preserve"> – according to some calculations, set to become the world’s largest economy in 2014. </w:t>
      </w:r>
      <w:r w:rsidRPr="00881D71">
        <w:rPr>
          <w:rStyle w:val="TitleChar"/>
        </w:rPr>
        <w:t xml:space="preserve">In the </w:t>
      </w:r>
      <w:r w:rsidRPr="00881D71">
        <w:rPr>
          <w:rStyle w:val="TitleChar"/>
          <w:highlight w:val="yellow"/>
        </w:rPr>
        <w:t>after</w:t>
      </w:r>
      <w:r w:rsidRPr="00881D71">
        <w:rPr>
          <w:rStyle w:val="TitleChar"/>
        </w:rPr>
        <w:t xml:space="preserve">math of </w:t>
      </w:r>
      <w:r w:rsidRPr="00881D71">
        <w:rPr>
          <w:rStyle w:val="TitleChar"/>
          <w:highlight w:val="yellow"/>
        </w:rPr>
        <w:t>the</w:t>
      </w:r>
      <w:r w:rsidRPr="00881D71">
        <w:rPr>
          <w:rStyle w:val="TitleChar"/>
        </w:rPr>
        <w:t xml:space="preserve"> 20</w:t>
      </w:r>
      <w:r w:rsidRPr="00881D71">
        <w:rPr>
          <w:rStyle w:val="TitleChar"/>
          <w:highlight w:val="yellow"/>
        </w:rPr>
        <w:t>08</w:t>
      </w:r>
      <w:r w:rsidRPr="00881D71">
        <w:rPr>
          <w:rStyle w:val="TitleChar"/>
        </w:rPr>
        <w:t xml:space="preserve"> </w:t>
      </w:r>
      <w:r w:rsidRPr="00881D71">
        <w:rPr>
          <w:rStyle w:val="TitleChar"/>
          <w:highlight w:val="yellow"/>
        </w:rPr>
        <w:t>financial crisis, financial institutions appear</w:t>
      </w:r>
      <w:r w:rsidRPr="00A84C99">
        <w:rPr>
          <w:sz w:val="16"/>
        </w:rPr>
        <w:t xml:space="preserve"> both </w:t>
      </w:r>
      <w:r w:rsidRPr="00603A5D">
        <w:rPr>
          <w:rStyle w:val="Emphasis"/>
          <w:highlight w:val="yellow"/>
        </w:rPr>
        <w:t>as dangerous weapons</w:t>
      </w:r>
      <w:r w:rsidRPr="0061390D">
        <w:rPr>
          <w:rStyle w:val="Emphasis"/>
        </w:rPr>
        <w:t xml:space="preserve"> of mass destruction</w:t>
      </w:r>
      <w:r w:rsidRPr="00A84C99">
        <w:rPr>
          <w:sz w:val="16"/>
        </w:rPr>
        <w:t>, but also as potential instruments for the application of national powe</w:t>
      </w:r>
      <w:r w:rsidRPr="00062908">
        <w:rPr>
          <w:sz w:val="16"/>
          <w:szCs w:val="16"/>
        </w:rPr>
        <w:t>r.</w:t>
      </w:r>
      <w:r w:rsidRPr="00062908">
        <w:rPr>
          <w:rStyle w:val="Emphasis"/>
        </w:rPr>
        <w:t xml:space="preserve"> In </w:t>
      </w:r>
      <w:r w:rsidRPr="00603A5D">
        <w:rPr>
          <w:rStyle w:val="Emphasis"/>
          <w:highlight w:val="yellow"/>
        </w:rPr>
        <w:t>managing the</w:t>
      </w:r>
      <w:r w:rsidRPr="00062908">
        <w:rPr>
          <w:rStyle w:val="Emphasis"/>
        </w:rPr>
        <w:t xml:space="preserve"> 20</w:t>
      </w:r>
      <w:r w:rsidRPr="00603A5D">
        <w:rPr>
          <w:rStyle w:val="Emphasis"/>
          <w:highlight w:val="yellow"/>
        </w:rPr>
        <w:t>08 crisis</w:t>
      </w:r>
      <w:r w:rsidRPr="00062908">
        <w:rPr>
          <w:rStyle w:val="Emphasis"/>
        </w:rPr>
        <w:t xml:space="preserve">, the </w:t>
      </w:r>
      <w:r w:rsidRPr="00603A5D">
        <w:rPr>
          <w:rStyle w:val="Emphasis"/>
          <w:highlight w:val="yellow"/>
        </w:rPr>
        <w:t>dependence</w:t>
      </w:r>
      <w:r w:rsidRPr="00062908">
        <w:rPr>
          <w:rStyle w:val="Emphasis"/>
        </w:rPr>
        <w:t xml:space="preserve"> of foreign banks </w:t>
      </w:r>
      <w:r w:rsidRPr="00603A5D">
        <w:rPr>
          <w:rStyle w:val="Emphasis"/>
          <w:highlight w:val="yellow"/>
        </w:rPr>
        <w:t>on U.S.</w:t>
      </w:r>
      <w:r w:rsidRPr="00062908">
        <w:rPr>
          <w:rStyle w:val="Emphasis"/>
        </w:rPr>
        <w:t xml:space="preserve"> dollar </w:t>
      </w:r>
      <w:r w:rsidRPr="00603A5D">
        <w:rPr>
          <w:rStyle w:val="Emphasis"/>
          <w:highlight w:val="yellow"/>
        </w:rPr>
        <w:t>funding constituted a major weakness,</w:t>
      </w:r>
      <w:r w:rsidRPr="00062908">
        <w:rPr>
          <w:rStyle w:val="Emphasis"/>
        </w:rPr>
        <w:t xml:space="preserve"> and required the provision of large swap lines by the Federal Reserve</w:t>
      </w:r>
      <w:r w:rsidRPr="00A84C99">
        <w:rPr>
          <w:sz w:val="16"/>
        </w:rPr>
        <w:t xml:space="p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w:t>
      </w:r>
      <w:r w:rsidRPr="00881D71">
        <w:rPr>
          <w:rStyle w:val="TitleChar"/>
        </w:rPr>
        <w:t>financial pressure can be much more powerfully applied to countries that are deeply embedded in the world economy. The test is in the Western imposition of sanctions after the Russian annexation of Crimea</w:t>
      </w:r>
      <w:r w:rsidRPr="00A84C99">
        <w:rPr>
          <w:sz w:val="16"/>
        </w:rPr>
        <w:t xml:space="preserve">.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390D">
        <w:rPr>
          <w:rStyle w:val="Emphasis"/>
        </w:rPr>
        <w:t xml:space="preserve">The </w:t>
      </w:r>
      <w:r w:rsidRPr="00603A5D">
        <w:rPr>
          <w:rStyle w:val="Emphasis"/>
          <w:highlight w:val="yellow"/>
        </w:rPr>
        <w:t>threat of systemic disruption generates</w:t>
      </w:r>
      <w:r w:rsidRPr="0061390D">
        <w:rPr>
          <w:rStyle w:val="Emphasis"/>
        </w:rPr>
        <w:t xml:space="preserve"> a </w:t>
      </w:r>
      <w:r w:rsidRPr="00603A5D">
        <w:rPr>
          <w:rStyle w:val="Emphasis"/>
          <w:highlight w:val="yellow"/>
        </w:rPr>
        <w:t>new</w:t>
      </w:r>
      <w:r w:rsidRPr="0061390D">
        <w:rPr>
          <w:rStyle w:val="Emphasis"/>
        </w:rPr>
        <w:t xml:space="preserve"> sort of </w:t>
      </w:r>
      <w:r w:rsidRPr="00603A5D">
        <w:rPr>
          <w:rStyle w:val="Emphasis"/>
          <w:highlight w:val="yellow"/>
        </w:rPr>
        <w:t>uncertainty</w:t>
      </w:r>
      <w:r w:rsidRPr="00A84C99">
        <w:rPr>
          <w:sz w:val="16"/>
        </w:rPr>
        <w:t xml:space="preserve">, one </w:t>
      </w:r>
      <w:r w:rsidRPr="00881D71">
        <w:rPr>
          <w:rStyle w:val="TitleChar"/>
          <w:highlight w:val="yellow"/>
        </w:rPr>
        <w:t>that mirrors</w:t>
      </w:r>
      <w:r w:rsidRPr="00881D71">
        <w:rPr>
          <w:rStyle w:val="TitleChar"/>
        </w:rPr>
        <w:t xml:space="preserve"> the decisive feature of </w:t>
      </w:r>
      <w:r w:rsidRPr="00881D71">
        <w:rPr>
          <w:rStyle w:val="TitleChar"/>
          <w:highlight w:val="yellow"/>
        </w:rPr>
        <w:t>the crisis of</w:t>
      </w:r>
      <w:r w:rsidRPr="00881D71">
        <w:rPr>
          <w:rStyle w:val="TitleChar"/>
        </w:rPr>
        <w:t xml:space="preserve"> the summer of </w:t>
      </w:r>
      <w:r w:rsidRPr="00881D71">
        <w:rPr>
          <w:rStyle w:val="TitleChar"/>
          <w:highlight w:val="yellow"/>
        </w:rPr>
        <w:t>1914</w:t>
      </w:r>
      <w:r w:rsidRPr="00611BBE">
        <w:rPr>
          <w:sz w:val="16"/>
        </w:rPr>
        <w:t xml:space="preserve">. </w:t>
      </w:r>
      <w:r w:rsidRPr="00881D71">
        <w:rPr>
          <w:rStyle w:val="TitleChar"/>
        </w:rPr>
        <w:t>At that time, no one could really know whether clashes would escalate or not</w:t>
      </w:r>
      <w:r w:rsidRPr="00A84C99">
        <w:rPr>
          <w:sz w:val="16"/>
        </w:rPr>
        <w:t xml:space="preserve">. That feature contrasts remarkably with almost the entirety of the Cold War, especially since the 1960s, when </w:t>
      </w:r>
      <w:r w:rsidRPr="00881D71">
        <w:rPr>
          <w:rStyle w:val="TitleChar"/>
        </w:rPr>
        <w:t>the strategic doctrine of Mutually Assured Destruction left no doubt that any superpower conflict would inevitably escalate</w:t>
      </w:r>
      <w:r w:rsidRPr="00A84C99">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881D71">
        <w:rPr>
          <w:rStyle w:val="TitleChar"/>
          <w:highlight w:val="yellow"/>
        </w:rPr>
        <w:t>there is</w:t>
      </w:r>
      <w:r w:rsidRPr="00881D71">
        <w:rPr>
          <w:rStyle w:val="TitleChar"/>
        </w:rPr>
        <w:t xml:space="preserve"> an enhanced </w:t>
      </w:r>
      <w:r w:rsidRPr="00881D71">
        <w:rPr>
          <w:rStyle w:val="TitleChar"/>
          <w:highlight w:val="yellow"/>
        </w:rPr>
        <w:t>temptation to roll the dice</w:t>
      </w:r>
      <w:r w:rsidRPr="0061390D">
        <w:rPr>
          <w:rStyle w:val="Emphasis"/>
        </w:rPr>
        <w:t xml:space="preserve">, even </w:t>
      </w:r>
      <w:r w:rsidRPr="00603A5D">
        <w:rPr>
          <w:rStyle w:val="Emphasis"/>
          <w:highlight w:val="yellow"/>
        </w:rPr>
        <w:t>though the game may be fatal</w:t>
      </w:r>
      <w:r w:rsidRPr="00A84C99">
        <w:t>.</w:t>
      </w:r>
    </w:p>
    <w:p w14:paraId="41038725" w14:textId="3A413102" w:rsidR="00F4655A" w:rsidRPr="004D73EF" w:rsidRDefault="00F4655A" w:rsidP="00F4655A">
      <w:pPr>
        <w:pStyle w:val="Heading4"/>
        <w:rPr>
          <w:rFonts w:asciiTheme="minorHAnsi" w:hAnsiTheme="minorHAnsi" w:cstheme="minorHAnsi"/>
        </w:rPr>
      </w:pPr>
      <w:r w:rsidRPr="004D73EF">
        <w:rPr>
          <w:rFonts w:asciiTheme="minorHAnsi" w:hAnsiTheme="minorHAnsi" w:cstheme="minorHAnsi"/>
        </w:rPr>
        <w:t xml:space="preserve">Economic decline breaks down deterrence and </w:t>
      </w:r>
      <w:r>
        <w:rPr>
          <w:rFonts w:asciiTheme="minorHAnsi" w:hAnsiTheme="minorHAnsi" w:cstheme="minorHAnsi"/>
        </w:rPr>
        <w:t>causes global nuclear war</w:t>
      </w:r>
    </w:p>
    <w:p w14:paraId="3F6474DA" w14:textId="77777777" w:rsidR="00F4655A" w:rsidRPr="004D73EF" w:rsidRDefault="00F4655A" w:rsidP="00F4655A">
      <w:pPr>
        <w:rPr>
          <w:rFonts w:asciiTheme="minorHAnsi" w:hAnsiTheme="minorHAnsi" w:cstheme="minorHAnsi"/>
        </w:rPr>
      </w:pPr>
      <w:r w:rsidRPr="004D73EF">
        <w:rPr>
          <w:rStyle w:val="Style13ptBold"/>
          <w:rFonts w:asciiTheme="minorHAnsi" w:hAnsiTheme="minorHAnsi" w:cstheme="minorHAnsi"/>
        </w:rPr>
        <w:t xml:space="preserve">Tønnesson, 15 </w:t>
      </w:r>
      <w:r w:rsidRPr="004D73EF">
        <w:rPr>
          <w:rFonts w:asciiTheme="minorHAnsi" w:hAnsiTheme="minorHAnsi" w:cstheme="minorHAnsi"/>
        </w:rPr>
        <w:t>- Rearch Professor, Peace Research Institute Oslo; Leader of East Asia Peace program, Uppsala University (Stein Tønnesson, “Deterrence, interdependence and Sino–US peace,” International Area Studies Review, Vol. 18, No. 3, p. 297-311)</w:t>
      </w:r>
    </w:p>
    <w:p w14:paraId="0BE3A3F1" w14:textId="77777777" w:rsidR="00F4655A" w:rsidRPr="004D73EF" w:rsidRDefault="00F4655A" w:rsidP="00F4655A">
      <w:pPr>
        <w:rPr>
          <w:rFonts w:asciiTheme="minorHAnsi" w:hAnsiTheme="minorHAnsi" w:cstheme="minorHAnsi"/>
          <w:sz w:val="16"/>
        </w:rPr>
      </w:pPr>
      <w:r w:rsidRPr="004D73EF">
        <w:rPr>
          <w:rFonts w:asciiTheme="minorHAnsi" w:hAnsiTheme="minorHAnsi" w:cstheme="minorHAnsi"/>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w:t>
      </w:r>
      <w:r w:rsidRPr="004D73EF">
        <w:rPr>
          <w:rStyle w:val="StyleUnderline"/>
          <w:rFonts w:asciiTheme="minorHAnsi" w:hAnsiTheme="minorHAnsi" w:cstheme="minorHAnsi"/>
          <w:highlight w:val="cyan"/>
        </w:rPr>
        <w:t>Interdependence</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raises the cost of conflict</w:t>
      </w:r>
      <w:r w:rsidRPr="004D73EF">
        <w:rPr>
          <w:rStyle w:val="StyleUnderline"/>
          <w:rFonts w:asciiTheme="minorHAnsi" w:hAnsiTheme="minorHAnsi" w:cstheme="minorHAnsi"/>
        </w:rPr>
        <w:t xml:space="preserve"> for all sides but </w:t>
      </w:r>
      <w:r w:rsidRPr="004D73EF">
        <w:rPr>
          <w:rStyle w:val="Emphasis"/>
          <w:rFonts w:asciiTheme="minorHAnsi" w:hAnsiTheme="minorHAnsi" w:cstheme="minorHAnsi"/>
          <w:highlight w:val="cyan"/>
        </w:rPr>
        <w:t>asymmetrical</w:t>
      </w:r>
      <w:r w:rsidRPr="004D73EF">
        <w:rPr>
          <w:rStyle w:val="StyleUnderline"/>
          <w:rFonts w:asciiTheme="minorHAnsi" w:hAnsiTheme="minorHAnsi" w:cstheme="minorHAnsi"/>
        </w:rPr>
        <w:t xml:space="preserve"> or </w:t>
      </w:r>
      <w:r w:rsidRPr="004D73EF">
        <w:rPr>
          <w:rStyle w:val="Emphasis"/>
          <w:rFonts w:asciiTheme="minorHAnsi" w:hAnsiTheme="minorHAnsi" w:cstheme="minorHAnsi"/>
        </w:rPr>
        <w:t xml:space="preserve">unbalanced </w:t>
      </w:r>
      <w:r w:rsidRPr="004D73EF">
        <w:rPr>
          <w:rStyle w:val="Emphasis"/>
          <w:rFonts w:asciiTheme="minorHAnsi" w:hAnsiTheme="minorHAnsi" w:cstheme="minorHAnsi"/>
          <w:highlight w:val="cyan"/>
        </w:rPr>
        <w:t>dependencies</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and</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negative trade expectations</w:t>
      </w:r>
      <w:r w:rsidRPr="004D73EF">
        <w:rPr>
          <w:rFonts w:asciiTheme="minorHAnsi" w:hAnsiTheme="minorHAnsi" w:cstheme="minorHAnsi"/>
          <w:sz w:val="16"/>
        </w:rPr>
        <w:t xml:space="preserve"> may </w:t>
      </w:r>
      <w:r w:rsidRPr="004D73EF">
        <w:rPr>
          <w:rStyle w:val="Emphasis"/>
          <w:rFonts w:asciiTheme="minorHAnsi" w:hAnsiTheme="minorHAnsi" w:cstheme="minorHAnsi"/>
          <w:highlight w:val="cyan"/>
        </w:rPr>
        <w:t>generate tensions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leading to trade wars</w:t>
      </w:r>
      <w:r w:rsidRPr="004D73EF">
        <w:rPr>
          <w:rStyle w:val="StyleUnderline"/>
          <w:rFonts w:asciiTheme="minorHAnsi" w:hAnsiTheme="minorHAnsi" w:cstheme="minorHAnsi"/>
        </w:rPr>
        <w:t xml:space="preserve"> among inter-dependent states </w:t>
      </w:r>
      <w:r w:rsidRPr="004D73EF">
        <w:rPr>
          <w:rStyle w:val="StyleUnderline"/>
          <w:rFonts w:asciiTheme="minorHAnsi" w:hAnsiTheme="minorHAnsi" w:cstheme="minorHAnsi"/>
          <w:highlight w:val="cyan"/>
        </w:rPr>
        <w:t>that</w:t>
      </w:r>
      <w:r w:rsidRPr="004D73EF">
        <w:rPr>
          <w:rFonts w:asciiTheme="minorHAnsi" w:hAnsiTheme="minorHAnsi" w:cstheme="minorHAnsi"/>
          <w:sz w:val="16"/>
        </w:rPr>
        <w:t xml:space="preserve"> in turn </w:t>
      </w:r>
      <w:r w:rsidRPr="004D73EF">
        <w:rPr>
          <w:rStyle w:val="StyleUnderline"/>
          <w:rFonts w:asciiTheme="minorHAnsi" w:hAnsiTheme="minorHAnsi" w:cstheme="minorHAnsi"/>
          <w:highlight w:val="cyan"/>
        </w:rPr>
        <w:t>increase the risk of military conflict</w:t>
      </w:r>
      <w:r w:rsidRPr="004D73EF">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D73EF">
        <w:rPr>
          <w:rStyle w:val="StyleUnderline"/>
          <w:rFonts w:asciiTheme="minorHAnsi" w:hAnsiTheme="minorHAnsi" w:cstheme="minorHAnsi"/>
        </w:rPr>
        <w:t>decisions for war and peace are taken by very few people</w:t>
      </w:r>
      <w:r w:rsidRPr="004D73EF">
        <w:rPr>
          <w:rFonts w:asciiTheme="minorHAnsi" w:hAnsiTheme="minorHAnsi" w:cstheme="minorHAnsi"/>
          <w:sz w:val="16"/>
        </w:rPr>
        <w:t xml:space="preserve">, </w:t>
      </w:r>
      <w:r w:rsidRPr="004D73EF">
        <w:rPr>
          <w:rStyle w:val="StyleUnderline"/>
          <w:rFonts w:asciiTheme="minorHAnsi" w:hAnsiTheme="minorHAnsi" w:cstheme="minorHAnsi"/>
        </w:rPr>
        <w:t>who act on the basis of their future expectations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International relations theory must be</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supplemented</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 xml:space="preserve">by </w:t>
      </w:r>
      <w:r w:rsidRPr="004D73EF">
        <w:rPr>
          <w:rStyle w:val="Emphasis"/>
          <w:rFonts w:asciiTheme="minorHAnsi" w:hAnsiTheme="minorHAnsi" w:cstheme="minorHAnsi"/>
          <w:highlight w:val="cyan"/>
        </w:rPr>
        <w:t>foreign policy analysis</w:t>
      </w:r>
      <w:r w:rsidRPr="004D73EF">
        <w:rPr>
          <w:rFonts w:asciiTheme="minorHAnsi" w:hAnsiTheme="minorHAnsi" w:cstheme="minorHAnsi"/>
          <w:sz w:val="16"/>
        </w:rPr>
        <w:t xml:space="preserve"> </w:t>
      </w:r>
      <w:r w:rsidRPr="004D73EF">
        <w:rPr>
          <w:rStyle w:val="StyleUnderline"/>
          <w:rFonts w:asciiTheme="minorHAnsi" w:hAnsiTheme="minorHAnsi" w:cstheme="minorHAnsi"/>
        </w:rPr>
        <w:t xml:space="preserve">in order </w:t>
      </w:r>
      <w:r w:rsidRPr="004D73EF">
        <w:rPr>
          <w:rStyle w:val="StyleUnderline"/>
          <w:rFonts w:asciiTheme="minorHAnsi" w:hAnsiTheme="minorHAnsi" w:cstheme="minorHAnsi"/>
          <w:highlight w:val="cyan"/>
        </w:rPr>
        <w:t>to assess the value attributed by</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national decision-makers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to economic development and</w:t>
      </w:r>
      <w:r w:rsidRPr="004D73EF">
        <w:rPr>
          <w:rStyle w:val="StyleUnderline"/>
          <w:rFonts w:asciiTheme="minorHAnsi" w:hAnsiTheme="minorHAnsi" w:cstheme="minorHAnsi"/>
        </w:rPr>
        <w:t xml:space="preserve"> their </w:t>
      </w:r>
      <w:r w:rsidRPr="004D73EF">
        <w:rPr>
          <w:rStyle w:val="StyleUnderline"/>
          <w:rFonts w:asciiTheme="minorHAnsi" w:hAnsiTheme="minorHAnsi" w:cstheme="minorHAnsi"/>
          <w:highlight w:val="cyan"/>
        </w:rPr>
        <w:t>assessments of risks</w:t>
      </w:r>
      <w:r w:rsidRPr="004D73EF">
        <w:rPr>
          <w:rStyle w:val="StyleUnderline"/>
          <w:rFonts w:asciiTheme="minorHAnsi" w:hAnsiTheme="minorHAnsi" w:cstheme="minorHAnsi"/>
        </w:rPr>
        <w:t xml:space="preserve"> and opportunities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If leaders</w:t>
      </w:r>
      <w:r w:rsidRPr="004D73EF">
        <w:rPr>
          <w:rStyle w:val="StyleUnderline"/>
          <w:rFonts w:asciiTheme="minorHAnsi" w:hAnsiTheme="minorHAnsi" w:cstheme="minorHAnsi"/>
        </w:rPr>
        <w:t xml:space="preserve"> </w:t>
      </w:r>
      <w:r w:rsidRPr="004D73EF">
        <w:rPr>
          <w:rFonts w:asciiTheme="minorHAnsi" w:hAnsiTheme="minorHAnsi" w:cstheme="minorHAnsi"/>
          <w:sz w:val="16"/>
        </w:rPr>
        <w:t xml:space="preserve">on either side of the Atlantic </w:t>
      </w:r>
      <w:r w:rsidRPr="004D73EF">
        <w:rPr>
          <w:rStyle w:val="StyleUnderline"/>
          <w:rFonts w:asciiTheme="minorHAnsi" w:hAnsiTheme="minorHAnsi" w:cstheme="minorHAnsi"/>
        </w:rPr>
        <w:t>begin to</w:t>
      </w:r>
      <w:r w:rsidRPr="004D73EF">
        <w:rPr>
          <w:rFonts w:asciiTheme="minorHAnsi" w:hAnsiTheme="minorHAnsi" w:cstheme="minorHAnsi"/>
          <w:sz w:val="16"/>
        </w:rPr>
        <w:t xml:space="preserve"> seriously </w:t>
      </w:r>
      <w:r w:rsidRPr="004D73EF">
        <w:rPr>
          <w:rStyle w:val="StyleUnderline"/>
          <w:rFonts w:asciiTheme="minorHAnsi" w:hAnsiTheme="minorHAnsi" w:cstheme="minorHAnsi"/>
        </w:rPr>
        <w:t xml:space="preserve">fear or </w:t>
      </w:r>
      <w:r w:rsidRPr="004D73EF">
        <w:rPr>
          <w:rStyle w:val="StyleUnderline"/>
          <w:rFonts w:asciiTheme="minorHAnsi" w:hAnsiTheme="minorHAnsi" w:cstheme="minorHAnsi"/>
          <w:highlight w:val="cyan"/>
        </w:rPr>
        <w:t>anticipate their own nation’s decline</w:t>
      </w:r>
      <w:r w:rsidRPr="004D73EF">
        <w:rPr>
          <w:rStyle w:val="StyleUnderline"/>
          <w:rFonts w:asciiTheme="minorHAnsi" w:hAnsiTheme="minorHAnsi" w:cstheme="minorHAnsi"/>
        </w:rPr>
        <w:t xml:space="preserve"> then </w:t>
      </w:r>
      <w:r w:rsidRPr="004D73EF">
        <w:rPr>
          <w:rStyle w:val="StyleUnderline"/>
          <w:rFonts w:asciiTheme="minorHAnsi" w:hAnsiTheme="minorHAnsi" w:cstheme="minorHAnsi"/>
          <w:highlight w:val="cyan"/>
        </w:rPr>
        <w:t>they may blame this on external dependence</w:t>
      </w:r>
      <w:r w:rsidRPr="004D73EF">
        <w:rPr>
          <w:rFonts w:asciiTheme="minorHAnsi" w:hAnsiTheme="minorHAnsi" w:cstheme="minorHAnsi"/>
          <w:sz w:val="16"/>
        </w:rPr>
        <w:t xml:space="preserve">, </w:t>
      </w:r>
      <w:r w:rsidRPr="004D73EF">
        <w:rPr>
          <w:rStyle w:val="Emphasis"/>
          <w:rFonts w:asciiTheme="minorHAnsi" w:hAnsiTheme="minorHAnsi" w:cstheme="minorHAnsi"/>
          <w:highlight w:val="cyan"/>
        </w:rPr>
        <w:t>appeal to anti-foreign</w:t>
      </w:r>
      <w:r w:rsidRPr="004D73EF">
        <w:rPr>
          <w:rStyle w:val="Emphasis"/>
          <w:rFonts w:asciiTheme="minorHAnsi" w:hAnsiTheme="minorHAnsi" w:cstheme="minorHAnsi"/>
        </w:rPr>
        <w:t xml:space="preserve"> </w:t>
      </w:r>
      <w:r w:rsidRPr="004D73EF">
        <w:rPr>
          <w:rStyle w:val="Emphasis"/>
          <w:rFonts w:asciiTheme="minorHAnsi" w:hAnsiTheme="minorHAnsi" w:cstheme="minorHAnsi"/>
          <w:highlight w:val="cyan"/>
        </w:rPr>
        <w:t>sentiments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contemplate</w:t>
      </w:r>
      <w:r w:rsidRPr="004D73EF">
        <w:rPr>
          <w:rStyle w:val="StyleUnderline"/>
          <w:rFonts w:asciiTheme="minorHAnsi" w:hAnsiTheme="minorHAnsi" w:cstheme="minorHAnsi"/>
        </w:rPr>
        <w:t xml:space="preserve"> the </w:t>
      </w:r>
      <w:r w:rsidRPr="004D73EF">
        <w:rPr>
          <w:rStyle w:val="StyleUnderline"/>
          <w:rFonts w:asciiTheme="minorHAnsi" w:hAnsiTheme="minorHAnsi" w:cstheme="minorHAnsi"/>
          <w:highlight w:val="cyan"/>
        </w:rPr>
        <w:t>use of force to gain respect</w:t>
      </w:r>
      <w:r w:rsidRPr="004D73EF">
        <w:rPr>
          <w:rStyle w:val="StyleUnderline"/>
          <w:rFonts w:asciiTheme="minorHAnsi" w:hAnsiTheme="minorHAnsi" w:cstheme="minorHAnsi"/>
        </w:rPr>
        <w:t xml:space="preserve"> or credibility</w:t>
      </w:r>
      <w:r w:rsidRPr="004D73EF">
        <w:rPr>
          <w:rFonts w:asciiTheme="minorHAnsi" w:hAnsiTheme="minorHAnsi" w:cstheme="minorHAnsi"/>
          <w:sz w:val="16"/>
        </w:rPr>
        <w:t xml:space="preserve">, </w:t>
      </w:r>
      <w:r w:rsidRPr="004D73EF">
        <w:rPr>
          <w:rStyle w:val="StyleUnderline"/>
          <w:rFonts w:asciiTheme="minorHAnsi" w:hAnsiTheme="minorHAnsi" w:cstheme="minorHAnsi"/>
        </w:rPr>
        <w:t>adopt protectionist policies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and</w:t>
      </w:r>
      <w:r w:rsidRPr="004D73EF">
        <w:rPr>
          <w:rFonts w:asciiTheme="minorHAnsi" w:hAnsiTheme="minorHAnsi" w:cstheme="minorHAnsi"/>
          <w:sz w:val="16"/>
        </w:rPr>
        <w:t xml:space="preserve"> ultimately </w:t>
      </w:r>
      <w:r w:rsidRPr="004D73EF">
        <w:rPr>
          <w:rStyle w:val="Emphasis"/>
          <w:rFonts w:asciiTheme="minorHAnsi" w:hAnsiTheme="minorHAnsi" w:cstheme="minorHAnsi"/>
          <w:highlight w:val="cyan"/>
        </w:rPr>
        <w:t>refuse to be deterred</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by</w:t>
      </w:r>
      <w:r w:rsidRPr="004D73EF">
        <w:rPr>
          <w:rFonts w:asciiTheme="minorHAnsi" w:hAnsiTheme="minorHAnsi" w:cstheme="minorHAnsi"/>
          <w:sz w:val="16"/>
        </w:rPr>
        <w:t xml:space="preserve"> either </w:t>
      </w:r>
      <w:r w:rsidRPr="004D73EF">
        <w:rPr>
          <w:rStyle w:val="StyleUnderline"/>
          <w:rFonts w:asciiTheme="minorHAnsi" w:hAnsiTheme="minorHAnsi" w:cstheme="minorHAnsi"/>
          <w:highlight w:val="cyan"/>
        </w:rPr>
        <w:t>nuclear arms</w:t>
      </w:r>
      <w:r w:rsidRPr="004D73EF">
        <w:rPr>
          <w:rStyle w:val="StyleUnderline"/>
          <w:rFonts w:asciiTheme="minorHAnsi" w:hAnsiTheme="minorHAnsi" w:cstheme="minorHAnsi"/>
        </w:rPr>
        <w:t xml:space="preserve"> or prospects of socioeconomic calamities</w:t>
      </w:r>
      <w:r w:rsidRPr="004D73EF">
        <w:rPr>
          <w:rFonts w:asciiTheme="minorHAnsi" w:hAnsiTheme="minorHAnsi" w:cstheme="minorHAnsi"/>
          <w:sz w:val="16"/>
        </w:rPr>
        <w:t>. Such a dangerous shift could happen abruptly, i.e. under the instigation of actions by a third party – or against a third party.</w:t>
      </w:r>
    </w:p>
    <w:p w14:paraId="4798F48C" w14:textId="323DE75D" w:rsidR="00154A00" w:rsidRPr="00497E9A" w:rsidRDefault="00F4655A" w:rsidP="00154A00">
      <w:pPr>
        <w:rPr>
          <w:rFonts w:asciiTheme="minorHAnsi" w:hAnsiTheme="minorHAnsi" w:cstheme="minorHAnsi"/>
          <w:sz w:val="16"/>
        </w:rPr>
      </w:pPr>
      <w:r w:rsidRPr="004D73EF">
        <w:rPr>
          <w:rFonts w:asciiTheme="minorHAnsi" w:hAnsiTheme="minorHAnsi" w:cstheme="minorHAnsi"/>
          <w:sz w:val="16"/>
        </w:rPr>
        <w:t xml:space="preserve">Yet as long as there is both nuclear deterrence and interdependence, the tensions </w:t>
      </w:r>
      <w:r w:rsidRPr="004D73EF">
        <w:rPr>
          <w:rStyle w:val="StyleUnderline"/>
          <w:rFonts w:asciiTheme="minorHAnsi" w:hAnsiTheme="minorHAnsi" w:cstheme="minorHAnsi"/>
        </w:rPr>
        <w:t>in East Asia</w:t>
      </w:r>
      <w:r w:rsidRPr="004D73EF">
        <w:rPr>
          <w:rFonts w:asciiTheme="minorHAnsi" w:hAnsiTheme="minorHAnsi" w:cstheme="minorHAnsi"/>
          <w:sz w:val="16"/>
        </w:rPr>
        <w:t xml:space="preserve"> are unlikely to escalate to war. As Chan (2013) says, all states in the region are aware that they cannot count on support from either China or the US if they make provocative moves. </w:t>
      </w:r>
      <w:r w:rsidRPr="004D73EF">
        <w:rPr>
          <w:rStyle w:val="StyleUnderline"/>
          <w:rFonts w:asciiTheme="minorHAnsi" w:hAnsiTheme="minorHAnsi" w:cstheme="minorHAnsi"/>
          <w:highlight w:val="cyan"/>
        </w:rPr>
        <w:t xml:space="preserve">The </w:t>
      </w:r>
      <w:r w:rsidRPr="004D73EF">
        <w:rPr>
          <w:rStyle w:val="Emphasis"/>
          <w:rFonts w:asciiTheme="minorHAnsi" w:hAnsiTheme="minorHAnsi" w:cstheme="minorHAnsi"/>
          <w:highlight w:val="cyan"/>
        </w:rPr>
        <w:t>greatest risk</w:t>
      </w:r>
      <w:r w:rsidRPr="004D73EF">
        <w:rPr>
          <w:rStyle w:val="StyleUnderline"/>
          <w:rFonts w:asciiTheme="minorHAnsi" w:hAnsiTheme="minorHAnsi" w:cstheme="minorHAnsi"/>
        </w:rPr>
        <w:t xml:space="preserve"> </w:t>
      </w:r>
      <w:r w:rsidRPr="004D73EF">
        <w:rPr>
          <w:rStyle w:val="StyleUnderline"/>
          <w:rFonts w:asciiTheme="minorHAnsi" w:hAnsiTheme="minorHAnsi" w:cstheme="minorHAnsi"/>
          <w:highlight w:val="cyan"/>
        </w:rPr>
        <w:t>is</w:t>
      </w:r>
      <w:r w:rsidRPr="004D73EF">
        <w:rPr>
          <w:rStyle w:val="StyleUnderline"/>
          <w:rFonts w:asciiTheme="minorHAnsi" w:hAnsiTheme="minorHAnsi" w:cstheme="minorHAnsi"/>
        </w:rPr>
        <w:t xml:space="preserve"> not that a territorial dispute leads to war under present circumstances but </w:t>
      </w:r>
      <w:r w:rsidRPr="004D73EF">
        <w:rPr>
          <w:rStyle w:val="StyleUnderline"/>
          <w:rFonts w:asciiTheme="minorHAnsi" w:hAnsiTheme="minorHAnsi" w:cstheme="minorHAnsi"/>
          <w:highlight w:val="cyan"/>
        </w:rPr>
        <w:t>that</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changes in the world economy alter those circumstances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in ways that</w:t>
      </w:r>
      <w:r w:rsidRPr="004D73EF">
        <w:rPr>
          <w:rStyle w:val="StyleUnderline"/>
          <w:rFonts w:asciiTheme="minorHAnsi" w:hAnsiTheme="minorHAnsi" w:cstheme="minorHAnsi"/>
        </w:rPr>
        <w:t xml:space="preserve"> </w:t>
      </w:r>
      <w:r w:rsidRPr="004D73EF">
        <w:rPr>
          <w:rStyle w:val="Emphasis"/>
          <w:rFonts w:asciiTheme="minorHAnsi" w:hAnsiTheme="minorHAnsi" w:cstheme="minorHAnsi"/>
          <w:highlight w:val="cyan"/>
        </w:rPr>
        <w:t>render inter-state peace more precarious</w:t>
      </w:r>
      <w:r w:rsidRPr="004D73EF">
        <w:rPr>
          <w:rStyle w:val="StyleUnderline"/>
          <w:rFonts w:asciiTheme="minorHAnsi" w:hAnsiTheme="minorHAnsi" w:cstheme="minorHAnsi"/>
        </w:rPr>
        <w:t>.</w:t>
      </w:r>
      <w:r w:rsidRPr="004D73EF">
        <w:rPr>
          <w:rFonts w:asciiTheme="minorHAnsi" w:hAnsiTheme="minorHAnsi" w:cstheme="minorHAnsi"/>
          <w:sz w:val="16"/>
        </w:rPr>
        <w:t xml:space="preserve"> If China and the US fail to rebalance their financial and trading relations (Roach, 2014) then </w:t>
      </w:r>
      <w:r w:rsidRPr="004D73EF">
        <w:rPr>
          <w:rStyle w:val="StyleUnderline"/>
          <w:rFonts w:asciiTheme="minorHAnsi" w:hAnsiTheme="minorHAnsi" w:cstheme="minorHAnsi"/>
        </w:rPr>
        <w:t>a trade war</w:t>
      </w:r>
      <w:r w:rsidRPr="004D73EF">
        <w:rPr>
          <w:rFonts w:asciiTheme="minorHAnsi" w:hAnsiTheme="minorHAnsi" w:cstheme="minorHAnsi"/>
          <w:sz w:val="16"/>
        </w:rPr>
        <w:t xml:space="preserve"> could result, </w:t>
      </w:r>
      <w:r w:rsidRPr="004D73EF">
        <w:rPr>
          <w:rStyle w:val="StyleUnderline"/>
          <w:rFonts w:asciiTheme="minorHAnsi" w:hAnsiTheme="minorHAnsi" w:cstheme="minorHAnsi"/>
        </w:rPr>
        <w:t>interrupting transnational production networks, provoking social distress, and exacerbating nationalist emotions</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This could have unforeseen consequences</w:t>
      </w:r>
      <w:r w:rsidRPr="004D73EF">
        <w:rPr>
          <w:rStyle w:val="StyleUnderline"/>
          <w:rFonts w:asciiTheme="minorHAnsi" w:hAnsiTheme="minorHAnsi" w:cstheme="minorHAnsi"/>
        </w:rPr>
        <w:t xml:space="preserve"> in the field of security</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 xml:space="preserve">with nuclear deterrence remaining the </w:t>
      </w:r>
      <w:r w:rsidRPr="004D73EF">
        <w:rPr>
          <w:rStyle w:val="Emphasis"/>
          <w:rFonts w:asciiTheme="minorHAnsi" w:hAnsiTheme="minorHAnsi" w:cstheme="minorHAnsi"/>
          <w:highlight w:val="cyan"/>
        </w:rPr>
        <w:t>only factor</w:t>
      </w:r>
      <w:r w:rsidRPr="004D73EF">
        <w:rPr>
          <w:rStyle w:val="StyleUnderline"/>
          <w:rFonts w:asciiTheme="minorHAnsi" w:hAnsiTheme="minorHAnsi" w:cstheme="minorHAnsi"/>
        </w:rPr>
        <w:t xml:space="preserve"> to protect the world from Armageddon</w:t>
      </w:r>
      <w:r w:rsidRPr="004D73EF">
        <w:rPr>
          <w:rFonts w:asciiTheme="minorHAnsi" w:hAnsiTheme="minorHAnsi" w:cstheme="minorHAnsi"/>
          <w:sz w:val="16"/>
        </w:rPr>
        <w:t xml:space="preserve">, </w:t>
      </w:r>
      <w:r w:rsidRPr="004D73EF">
        <w:rPr>
          <w:rStyle w:val="StyleUnderline"/>
          <w:rFonts w:asciiTheme="minorHAnsi" w:hAnsiTheme="minorHAnsi" w:cstheme="minorHAnsi"/>
          <w:highlight w:val="cyan"/>
        </w:rPr>
        <w:t>and</w:t>
      </w:r>
      <w:r w:rsidRPr="004D73EF">
        <w:rPr>
          <w:rFonts w:asciiTheme="minorHAnsi" w:hAnsiTheme="minorHAnsi" w:cstheme="minorHAnsi"/>
          <w:sz w:val="16"/>
          <w:highlight w:val="cyan"/>
        </w:rPr>
        <w:t xml:space="preserve"> </w:t>
      </w:r>
      <w:r w:rsidRPr="004D73EF">
        <w:rPr>
          <w:rStyle w:val="Emphasis"/>
          <w:rFonts w:asciiTheme="minorHAnsi" w:hAnsiTheme="minorHAnsi" w:cstheme="minorHAnsi"/>
          <w:highlight w:val="cyan"/>
        </w:rPr>
        <w:t>unreliably</w:t>
      </w:r>
      <w:r w:rsidRPr="004D73EF">
        <w:rPr>
          <w:rFonts w:asciiTheme="minorHAnsi" w:hAnsiTheme="minorHAnsi" w:cstheme="minorHAnsi"/>
          <w:sz w:val="16"/>
        </w:rPr>
        <w:t xml:space="preserve"> so. </w:t>
      </w:r>
      <w:r w:rsidRPr="004D73EF">
        <w:rPr>
          <w:rStyle w:val="Emphasis"/>
          <w:rFonts w:asciiTheme="minorHAnsi" w:hAnsiTheme="minorHAnsi" w:cstheme="minorHAnsi"/>
          <w:highlight w:val="cyan"/>
        </w:rPr>
        <w:t>Deterrence could lose its credibility</w:t>
      </w:r>
      <w:r w:rsidRPr="004D73EF">
        <w:rPr>
          <w:rFonts w:asciiTheme="minorHAnsi" w:hAnsiTheme="minorHAnsi" w:cstheme="minorHAnsi"/>
          <w:sz w:val="16"/>
        </w:rPr>
        <w:t xml:space="preserve">: one of the two </w:t>
      </w:r>
      <w:r w:rsidRPr="004D73EF">
        <w:rPr>
          <w:rStyle w:val="StyleUnderline"/>
          <w:rFonts w:asciiTheme="minorHAnsi" w:hAnsiTheme="minorHAnsi" w:cstheme="minorHAnsi"/>
          <w:highlight w:val="cyan"/>
        </w:rPr>
        <w:t>great powers might gamble</w:t>
      </w:r>
      <w:r w:rsidRPr="004D73EF">
        <w:rPr>
          <w:rStyle w:val="StyleUnderline"/>
          <w:rFonts w:asciiTheme="minorHAnsi" w:hAnsiTheme="minorHAnsi" w:cstheme="minorHAnsi"/>
        </w:rPr>
        <w:t xml:space="preserve"> that the other yield </w:t>
      </w:r>
      <w:r w:rsidRPr="004D73EF">
        <w:rPr>
          <w:rStyle w:val="StyleUnderline"/>
          <w:rFonts w:asciiTheme="minorHAnsi" w:hAnsiTheme="minorHAnsi" w:cstheme="minorHAnsi"/>
          <w:highlight w:val="cyan"/>
        </w:rPr>
        <w:t>in a cyber</w:t>
      </w:r>
      <w:r w:rsidRPr="004D73EF">
        <w:rPr>
          <w:rStyle w:val="StyleUnderline"/>
          <w:rFonts w:asciiTheme="minorHAnsi" w:hAnsiTheme="minorHAnsi" w:cstheme="minorHAnsi"/>
        </w:rPr>
        <w:t xml:space="preserve">-war </w:t>
      </w:r>
      <w:r w:rsidRPr="004D73EF">
        <w:rPr>
          <w:rStyle w:val="StyleUnderline"/>
          <w:rFonts w:asciiTheme="minorHAnsi" w:hAnsiTheme="minorHAnsi" w:cstheme="minorHAnsi"/>
          <w:highlight w:val="cyan"/>
        </w:rPr>
        <w:t>or conventional</w:t>
      </w:r>
      <w:r w:rsidRPr="004D73EF">
        <w:rPr>
          <w:rFonts w:asciiTheme="minorHAnsi" w:hAnsiTheme="minorHAnsi" w:cstheme="minorHAnsi"/>
          <w:sz w:val="16"/>
        </w:rPr>
        <w:t xml:space="preserve"> limited </w:t>
      </w:r>
      <w:r w:rsidRPr="004D73EF">
        <w:rPr>
          <w:rStyle w:val="StyleUnderline"/>
          <w:rFonts w:asciiTheme="minorHAnsi" w:hAnsiTheme="minorHAnsi" w:cstheme="minorHAnsi"/>
          <w:highlight w:val="cyan"/>
        </w:rPr>
        <w:t>war</w:t>
      </w:r>
      <w:r w:rsidRPr="004D73EF">
        <w:rPr>
          <w:rFonts w:asciiTheme="minorHAnsi" w:hAnsiTheme="minorHAnsi" w:cstheme="minorHAnsi"/>
          <w:sz w:val="16"/>
        </w:rPr>
        <w:t>, or third party countries might engage in conflict with each other, with a view to obliging Washington or Beijing to intervene.</w:t>
      </w:r>
    </w:p>
    <w:p w14:paraId="0CB8336F" w14:textId="5154B43D" w:rsidR="006F4C97" w:rsidRDefault="00497E9A" w:rsidP="006F4C97">
      <w:pPr>
        <w:pStyle w:val="Heading4"/>
      </w:pPr>
      <w:r>
        <w:t xml:space="preserve">The plan’s “strict liability” standard solves---it legally requires divestment from fossil fuel assets and redirects investment towards renewables---built-in amnesty period ensures an orderly transition. </w:t>
      </w:r>
    </w:p>
    <w:p w14:paraId="1199E14C" w14:textId="77777777" w:rsidR="006F4C97" w:rsidRDefault="006F4C97" w:rsidP="006F4C97">
      <w:r w:rsidRPr="009D31D5">
        <w:rPr>
          <w:rStyle w:val="Style13ptBold"/>
        </w:rPr>
        <w:t>Aldson 11</w:t>
      </w:r>
      <w:r>
        <w:t xml:space="preserve"> - Master’s degree in environmental law from SOAS, University of London and is currently studying for the Bar on a Queen Mother scholarship from Middle Temple.</w:t>
      </w:r>
    </w:p>
    <w:p w14:paraId="5764EE62" w14:textId="77777777" w:rsidR="006F4C97" w:rsidRDefault="006F4C97" w:rsidP="006F4C97">
      <w:r>
        <w:t xml:space="preserve">Frances, 6-2-11, “Is it time for a crime of ecocide?” </w:t>
      </w:r>
      <w:r w:rsidRPr="00C81444">
        <w:rPr>
          <w:i/>
          <w:iCs/>
        </w:rPr>
        <w:t>UK Human Rights Blog</w:t>
      </w:r>
      <w:r>
        <w:t>, https://ukhumanrightsblog.com/2011/06/02/is-it-time-for-a-crime-of-ecocide-frances-aldson/</w:t>
      </w:r>
    </w:p>
    <w:p w14:paraId="561A1445" w14:textId="77777777" w:rsidR="006F4C97" w:rsidRDefault="006F4C97" w:rsidP="006F4C97"/>
    <w:p w14:paraId="41887FC5" w14:textId="77777777" w:rsidR="006F4C97" w:rsidRDefault="006F4C97" w:rsidP="006F4C97">
      <w:pPr>
        <w:rPr>
          <w:rStyle w:val="StyleUnderline"/>
        </w:rPr>
      </w:pPr>
      <w:r w:rsidRPr="00A967B7">
        <w:rPr>
          <w:sz w:val="16"/>
        </w:rPr>
        <w:t xml:space="preserve">The rationale behind the campaign for a crime of ecocide is similar to that of other ecological legal initiatives; namely, that </w:t>
      </w:r>
      <w:r w:rsidRPr="009D31D5">
        <w:rPr>
          <w:rStyle w:val="StyleUnderline"/>
        </w:rPr>
        <w:t>addressing environmental imperatives requires a seismic shift in attitudes, practices and culture, in both the corporate and political spheres</w:t>
      </w:r>
      <w:r w:rsidRPr="00A967B7">
        <w:rPr>
          <w:sz w:val="16"/>
        </w:rPr>
        <w:t>. Catastrophes such as Deepwater Horizon highlight the failure of existing mechanisms to ensure that the commercial world’s financial and economic prowess is matched by a duty of care for the planet on which it operates, and the rights of both its current inhabitants and those yet to come. It reflects a redefinition of the ‘rights’ debate away towards the idea that ‘</w:t>
      </w:r>
      <w:r w:rsidRPr="009D31D5">
        <w:rPr>
          <w:rStyle w:val="StyleUnderline"/>
        </w:rPr>
        <w:t>planetary rights’ merit as much protection as their human counterparts.</w:t>
      </w:r>
      <w:r w:rsidRPr="00A967B7">
        <w:rPr>
          <w:sz w:val="16"/>
        </w:rPr>
        <w:t xml:space="preserve"> </w:t>
      </w:r>
      <w:r w:rsidRPr="009D31D5">
        <w:rPr>
          <w:rStyle w:val="StyleUnderline"/>
        </w:rPr>
        <w:t>The aim is for the law to treat the earth not as an inert commodity, but as a living being with intrinsic value</w:t>
      </w:r>
      <w:r w:rsidRPr="00A967B7">
        <w:rPr>
          <w:sz w:val="16"/>
        </w:rPr>
        <w:t xml:space="preserve">. It was in this context that a public debate recently took place at University College London between ecocide’s leading proponent, the campaigning barrister Polly Higgins, and leading environmental lawyer David Hart QC. The merits of a crime of ecocide not at stake, the debate focused on whether ecocide should be a crime of strict liability, or whether knowledge should be required. </w:t>
      </w:r>
      <w:r w:rsidRPr="009D31D5">
        <w:rPr>
          <w:rStyle w:val="StyleUnderline"/>
        </w:rPr>
        <w:t>The argument in favour of strict liability centres primarily on the gravity of the ecological predicament</w:t>
      </w:r>
      <w:r w:rsidRPr="00A967B7">
        <w:rPr>
          <w:sz w:val="16"/>
        </w:rPr>
        <w:t xml:space="preserve">. </w:t>
      </w:r>
      <w:r w:rsidRPr="009D31D5">
        <w:rPr>
          <w:rStyle w:val="Emphasis"/>
        </w:rPr>
        <w:t>So acute is the environmental malaise that current practices of fossil fuel extraction and heavy, polluting industries must be put to an end</w:t>
      </w:r>
      <w:r w:rsidRPr="00A967B7">
        <w:rPr>
          <w:sz w:val="16"/>
        </w:rPr>
        <w:t xml:space="preserve">, Higgins contends. Data from the TEEB (The Economics of Ecosystems and Biodiversity) report assesses the cost of corporate environmental damage in 2008 at $2.2 trillion, at double this in 2009 and with an anticipated further doubling to nearly $9 trillion in 2010. Government acts and omissions add an additional tier of impacts, bringing into prospect what Sir David King has termed a century of ‘resource wars’ if current patterns of environmental degradation are not arrested. Current environmental law regimes such as the UNFCCC can be compared to treating a sick child according to Higgins. Instead of no longer feeding the child that which is making it sick, the dominant approach is simply to reduce the amount that is fed. In her analysis, this would mean the child dies. Similarly, by seeking to reduce the greenhouse gas emissions that are causing climate change we are failing to arrest the potential destruction of the planet. </w:t>
      </w:r>
      <w:r w:rsidRPr="009D31D5">
        <w:rPr>
          <w:rStyle w:val="StyleUnderline"/>
        </w:rPr>
        <w:t>Requiring “knowledge” risks the avoidance of culpability as chief executives sought to deny any inkling of an impeding environmental disaster</w:t>
      </w:r>
      <w:r w:rsidRPr="00A967B7">
        <w:rPr>
          <w:sz w:val="16"/>
        </w:rPr>
        <w:t xml:space="preserve">. </w:t>
      </w:r>
      <w:r w:rsidRPr="009D31D5">
        <w:rPr>
          <w:rStyle w:val="Emphasis"/>
        </w:rPr>
        <w:t>Strict liability would establish an unequivocal prohibition of serious environmental harm</w:t>
      </w:r>
      <w:r w:rsidRPr="00A967B7">
        <w:rPr>
          <w:sz w:val="16"/>
        </w:rPr>
        <w:t xml:space="preserve">, </w:t>
      </w:r>
      <w:r w:rsidRPr="009D31D5">
        <w:rPr>
          <w:rStyle w:val="StyleUnderline"/>
        </w:rPr>
        <w:t>the magnitude of the offence evidenced in the absence of mens rea, or ‘mental element’, as, for example, in the offence of causing death by careless driving</w:t>
      </w:r>
      <w:r w:rsidRPr="00A967B7">
        <w:rPr>
          <w:sz w:val="16"/>
        </w:rPr>
        <w:t xml:space="preserve">. </w:t>
      </w:r>
      <w:r w:rsidRPr="009D31D5">
        <w:rPr>
          <w:rStyle w:val="StyleUnderline"/>
        </w:rPr>
        <w:t>A crime of ecocide is needed not simply to punish wrongdoers.</w:t>
      </w:r>
      <w:r w:rsidRPr="00A967B7">
        <w:rPr>
          <w:sz w:val="16"/>
        </w:rPr>
        <w:t xml:space="preserve"> </w:t>
      </w:r>
      <w:r w:rsidRPr="009D31D5">
        <w:rPr>
          <w:rStyle w:val="StyleUnderline"/>
        </w:rPr>
        <w:t>Equally, if not more, important is that it serves as a deterrent, engendering a change of mindset and corporate attitude that revolutionises ‘business as usual’ scenarios</w:t>
      </w:r>
      <w:r w:rsidRPr="00A967B7">
        <w:rPr>
          <w:sz w:val="16"/>
        </w:rPr>
        <w:t xml:space="preserve">. </w:t>
      </w:r>
      <w:r w:rsidRPr="009D31D5">
        <w:rPr>
          <w:rStyle w:val="Emphasis"/>
        </w:rPr>
        <w:t>Without a strict liability requirement, proceedings would be unduly lengthy, complex and far less certain of success</w:t>
      </w:r>
      <w:r w:rsidRPr="00A967B7">
        <w:rPr>
          <w:sz w:val="16"/>
        </w:rPr>
        <w:t xml:space="preserve">. </w:t>
      </w:r>
      <w:r w:rsidRPr="009D31D5">
        <w:rPr>
          <w:rStyle w:val="StyleUnderline"/>
        </w:rPr>
        <w:t>A knowledge requirement is</w:t>
      </w:r>
      <w:r w:rsidRPr="00A967B7">
        <w:rPr>
          <w:sz w:val="16"/>
        </w:rPr>
        <w:t>, she argues, ‘</w:t>
      </w:r>
      <w:r w:rsidRPr="009D31D5">
        <w:rPr>
          <w:rStyle w:val="StyleUnderline"/>
        </w:rPr>
        <w:t>the ultimate ‘get out of jail’ card. The deterrent effect would</w:t>
      </w:r>
      <w:r w:rsidRPr="00A967B7">
        <w:rPr>
          <w:sz w:val="16"/>
        </w:rPr>
        <w:t xml:space="preserve">, at least in part, </w:t>
      </w:r>
      <w:r w:rsidRPr="009D31D5">
        <w:rPr>
          <w:rStyle w:val="StyleUnderline"/>
        </w:rPr>
        <w:t>be incapacitated</w:t>
      </w:r>
      <w:r w:rsidRPr="00A967B7">
        <w:rPr>
          <w:sz w:val="16"/>
        </w:rPr>
        <w:t xml:space="preserve">. </w:t>
      </w:r>
      <w:r w:rsidRPr="009D31D5">
        <w:rPr>
          <w:rStyle w:val="Emphasis"/>
        </w:rPr>
        <w:t>Given that companies currently only have a legal duty to maximise shareholder profits, nothing short of a sharp regulatory stick will create the change required.</w:t>
      </w:r>
      <w:r w:rsidRPr="00A967B7">
        <w:rPr>
          <w:sz w:val="16"/>
        </w:rPr>
        <w:t xml:space="preserve"> </w:t>
      </w:r>
      <w:r w:rsidRPr="009D31D5">
        <w:rPr>
          <w:rStyle w:val="Emphasis"/>
        </w:rPr>
        <w:t>That stick would be the prospect of a criminal prosecution</w:t>
      </w:r>
      <w:r w:rsidRPr="00A967B7">
        <w:rPr>
          <w:sz w:val="16"/>
        </w:rPr>
        <w:t xml:space="preserve"> for a crime of ecocide under the ICC. Ms </w:t>
      </w:r>
      <w:r w:rsidRPr="009D31D5">
        <w:rPr>
          <w:rStyle w:val="StyleUnderline"/>
        </w:rPr>
        <w:t>Higgins’ approach</w:t>
      </w:r>
      <w:r w:rsidRPr="00A967B7">
        <w:rPr>
          <w:sz w:val="16"/>
        </w:rPr>
        <w:t xml:space="preserve">, however, </w:t>
      </w:r>
      <w:r w:rsidRPr="009D31D5">
        <w:rPr>
          <w:rStyle w:val="StyleUnderline"/>
        </w:rPr>
        <w:t>envisages the prospect of prosecution as an equally effective weapon as the legal sanction itself</w:t>
      </w:r>
      <w:r w:rsidRPr="00A967B7">
        <w:rPr>
          <w:sz w:val="16"/>
        </w:rPr>
        <w:t xml:space="preserve">. She proposes that, once ecocide was on the statute of the Court, </w:t>
      </w:r>
      <w:r w:rsidRPr="009D31D5">
        <w:rPr>
          <w:rStyle w:val="StyleUnderline"/>
        </w:rPr>
        <w:t>there would be an amnesty – a period of several years in which the corporate world would be enabled to revolutionise their economic practices and embrace a new culture of ecological trusteeship, making them part of the solution and not just a cause of the problem. The large-scale flow of financial resources into innovative green technologies would be facilitated to further the revolution</w:t>
      </w:r>
      <w:r w:rsidRPr="00A967B7">
        <w:rPr>
          <w:sz w:val="16"/>
        </w:rPr>
        <w:t xml:space="preserve">. </w:t>
      </w:r>
      <w:r w:rsidRPr="009D31D5">
        <w:rPr>
          <w:rStyle w:val="StyleUnderline"/>
        </w:rPr>
        <w:t>Should companies fail to respond positively in this way, however, punitive legal proceedings would be forthcoming.</w:t>
      </w:r>
    </w:p>
    <w:p w14:paraId="781F15A0" w14:textId="61EC3D49" w:rsidR="00154A00" w:rsidRDefault="00497E9A" w:rsidP="00497E9A">
      <w:pPr>
        <w:pStyle w:val="Heading4"/>
      </w:pPr>
      <w:r>
        <w:t>Only the plan creates a managed decline of the fossil fuel industry</w:t>
      </w:r>
      <w:r w:rsidR="003F1A60">
        <w:t xml:space="preserve"> that averts economic and ecological collapse. </w:t>
      </w:r>
    </w:p>
    <w:p w14:paraId="5B8D9A80" w14:textId="77777777" w:rsidR="00154A00" w:rsidRDefault="00154A00" w:rsidP="00154A00">
      <w:r w:rsidRPr="00F34BAD">
        <w:rPr>
          <w:rStyle w:val="Style13ptBold"/>
        </w:rPr>
        <w:t>Aronoff 19</w:t>
      </w:r>
      <w:r>
        <w:t xml:space="preserve"> - fellow at the Type Media Center and a contributing writer to the Intercept</w:t>
      </w:r>
    </w:p>
    <w:p w14:paraId="626D189C" w14:textId="77777777" w:rsidR="00154A00" w:rsidRDefault="00154A00" w:rsidP="00154A00">
      <w:r>
        <w:t>Kate, It’s Time to Try Fossil-Fuel Executives for Crimes Against Humanity, 2-5-2019, Jacobin, https://jacobinmag.com/2019/02/fossil-fuels-climate-change-crimes-against-humanity</w:t>
      </w:r>
    </w:p>
    <w:p w14:paraId="0E55F908" w14:textId="77777777" w:rsidR="00154A00" w:rsidRDefault="00154A00" w:rsidP="00154A00"/>
    <w:p w14:paraId="0405A939" w14:textId="636413D7" w:rsidR="00154A00" w:rsidRDefault="00154A00" w:rsidP="00154A00">
      <w:pPr>
        <w:rPr>
          <w:sz w:val="14"/>
        </w:rPr>
      </w:pPr>
      <w:r w:rsidRPr="0014446A">
        <w:rPr>
          <w:sz w:val="14"/>
        </w:rPr>
        <w:t xml:space="preserve">Green New Deal advocates have been right to focus on the myriad ways that decarbonization can improve the lives of working-class Americans. But </w:t>
      </w:r>
      <w:r w:rsidRPr="00D633FB">
        <w:rPr>
          <w:rStyle w:val="StyleUnderline"/>
        </w:rPr>
        <w:t>an important complement</w:t>
      </w:r>
      <w:r w:rsidRPr="0014446A">
        <w:rPr>
          <w:sz w:val="14"/>
        </w:rPr>
        <w:t xml:space="preserve"> to that </w:t>
      </w:r>
      <w:r w:rsidRPr="00D633FB">
        <w:rPr>
          <w:rStyle w:val="StyleUnderline"/>
        </w:rPr>
        <w:t>is holding those most responsible for the crisis fully accountable</w:t>
      </w:r>
      <w:r w:rsidRPr="0014446A">
        <w:rPr>
          <w:sz w:val="14"/>
        </w:rPr>
        <w:t xml:space="preserve">. It’s the right thing to do, and it makes clear to fossil-fuel executives that they could face consequences beyond vanishing profits. More immediately, a push to try fossil-fuel executives for crimes against humanity could channel some much-needed populist rage at the climate’s 1 percent, and render them persona non grata in respectable society — let alone Congress or the UN, where they today enjoy broad access. Making people like Exxon CEO Darren Woods or Shell CEO Ben van Beurden well known and widely reviled would put names and faces to a problem too often discussed in the abstract. The climate fight has clear villains. It’s long past time to name and shame them. </w:t>
      </w:r>
      <w:r w:rsidRPr="00D633FB">
        <w:rPr>
          <w:rStyle w:val="StyleUnderline"/>
        </w:rPr>
        <w:t>Left unchecked, the death toll of climate change could easily creep up into the hundreds of millions</w:t>
      </w:r>
      <w:r w:rsidRPr="0014446A">
        <w:rPr>
          <w:sz w:val="14"/>
        </w:rPr>
        <w:t xml:space="preserve">, according to the Intergovernmental Panel on Climate Change (IPCC), in turn unleashing chaos and suffering that’s simply impossible to project. An independent report commissioned by twenty governments in 2012 found that climate impacts are already causing an estimated four hundred thousand deaths per year. Counting a wider range of casualties attributed to burning fossil fuels — air pollution, indoor smoke, occupational hazards, and skin cancer — that figure jumps to nearly 5 million a year. By 2030, annual climate and carbon-related deaths are expected to reach nearly 6 million. That’s the rough equivalent of one Holocaust every year, which in just a few short years could surpass the total number of people killed in World War II. All caused by the fossil-fuel industry. </w:t>
      </w:r>
      <w:r w:rsidRPr="00F34BAD">
        <w:rPr>
          <w:rStyle w:val="StyleUnderline"/>
        </w:rPr>
        <w:t xml:space="preserve">Knowing full well the deadly consequences of continued drilling, the individuals at the helm of fossil-fuel companies each day choose to seek out new reserves to burn as quickly as possible to keep their shareholders happy. </w:t>
      </w:r>
      <w:r w:rsidRPr="00F34BAD">
        <w:rPr>
          <w:rStyle w:val="Emphasis"/>
        </w:rPr>
        <w:t>They use every possible tool — and they have many — to sabotage regulatory action</w:t>
      </w:r>
      <w:r w:rsidRPr="00F34BAD">
        <w:rPr>
          <w:rStyle w:val="StyleUnderline"/>
        </w:rPr>
        <w:t>.</w:t>
      </w:r>
      <w:r>
        <w:rPr>
          <w:rStyle w:val="StyleUnderline"/>
        </w:rPr>
        <w:t xml:space="preserve"> </w:t>
      </w:r>
      <w:r w:rsidRPr="00F34BAD">
        <w:rPr>
          <w:rStyle w:val="Emphasis"/>
        </w:rPr>
        <w:t>That we need to instead strip fossil fuels from the global economy isn’t up for debate</w:t>
      </w:r>
      <w:r w:rsidRPr="0014446A">
        <w:rPr>
          <w:sz w:val="14"/>
        </w:rPr>
        <w:t xml:space="preserve">. </w:t>
      </w:r>
      <w:r w:rsidRPr="00F34BAD">
        <w:rPr>
          <w:rStyle w:val="StyleUnderline"/>
        </w:rPr>
        <w:t>Without the increasingly distant-seeming deployment of speculative, so-called negative emissions technologies</w:t>
      </w:r>
      <w:r w:rsidRPr="0014446A">
        <w:rPr>
          <w:sz w:val="14"/>
        </w:rPr>
        <w:t xml:space="preserve">, </w:t>
      </w:r>
      <w:r w:rsidRPr="00F34BAD">
        <w:rPr>
          <w:rStyle w:val="StyleUnderline"/>
        </w:rPr>
        <w:t>coal usage will have to decline by 97 percent, oil by 87 percent, and gas by 74 percent by 2050 for us to have a halfway decent shot at keeping warming below 1.5 degrees celsius. That’s what it will take to avert pervasive, catastrophic climate impacts that will destabilize the very foundations of society</w:t>
      </w:r>
      <w:r w:rsidRPr="0014446A">
        <w:rPr>
          <w:sz w:val="14"/>
        </w:rPr>
        <w:t xml:space="preserve">. (Keeping warming to a more dangerous 2.0 degrees celsius will require decarbonization that’s almost as abrupt.) A recent report by Oil Change International detailing the climate costs of continued drilling lays the problem out in simple terms: </w:t>
      </w:r>
      <w:r w:rsidRPr="00F34BAD">
        <w:rPr>
          <w:rStyle w:val="Emphasis"/>
        </w:rPr>
        <w:t>either we embark on a managed decline of the fossil-fuel industry, or we face economic and ecological ruin</w:t>
      </w:r>
      <w:r w:rsidRPr="0014446A">
        <w:rPr>
          <w:sz w:val="14"/>
        </w:rPr>
        <w:t xml:space="preserve">. Simply put, </w:t>
      </w:r>
      <w:r w:rsidRPr="00F34BAD">
        <w:rPr>
          <w:rStyle w:val="Emphasis"/>
        </w:rPr>
        <w:t>the business model of the fossil-fuel industry is incompatible with the continued existence of anything we might recognize as human civilization.</w:t>
      </w:r>
      <w:r>
        <w:rPr>
          <w:rStyle w:val="Emphasis"/>
        </w:rPr>
        <w:t xml:space="preserve"> </w:t>
      </w:r>
      <w:r w:rsidRPr="0014446A">
        <w:rPr>
          <w:sz w:val="14"/>
        </w:rPr>
        <w:t xml:space="preserve">Barring a major course correction, that business model — and more specifically, the executives who have designed and executed it — will be responsible for untold suffering within many of our lifetimes, with the youngest and poorest among us bearing a disproportionate burden, along with people of color and residents of the Global South. As recent research and reporting have documented, some of the world’s biggest polluters have known for decades about the deadly threat of global warming and the role their products play in fueling it. Some companies began research into climate change as early as the 1950s. These days, none can claim not to know the mortal danger posed by their ongoing extraction. Literally a Crime Against Humanity Technically speaking, what fossil-fuel companies do isn’t genocide. Low-lying islands and communities around the world are and will continue to be the worst hit by climate impacts. Still, the case against the fossil-fuel industry is not that their executives are targeting specific “national, ethnical, racial, or religious” groups for annihilation, per the Rome Statute, which enumerates the various types of human rights abuses that can be heard before the International Criminal Court. Rather, the fossil industry’s behavior constitutes a Crime Against Humanity in the classical sense: “a widespread or systematic attack directed against any civilian population, with knowledge of the attack,” including murder and extermination. Unlike genocide, the UN clarifies, in the case of crimes against humanity, it is not necessary to prove that there is an overall specific intent. It suffices for there to be a simple intent to commit any of the acts listed…The perpetrator must also act with knowledge of the attack against the civilian population and that his/her action is part of that attack. Fossil-fuel executives may not have intended to destroy the world as we know it. And climate change may not look like the kinds of attacks we’re used to. But they’ve known what their industry is doing to the planet for a long time, and the effects are likely to be still more brutal if the causes are allowed to continue. The Evidence Stacks Up In September 2015 InsideClimate News broke the story that Exxon scientists first started looking into climate change in the mid-1970s. It didn’t take them long to find out both that it was a real problem and that their bread and butter was a chief cause. When the rest of the United States learned of these dangers — thanks in part to James Hansen’s testimony before Congress in 1988 — Exxon and friends began pouring millions of dollars into elaborate disinformation campaigns casting doubt on findings their own scientists had validated. Dutch journalist Jelmer Mommers has unearthed many incriminating documents about similar actions taken by Shell, including a 1988 report showing that their executives were fully aware of the danger that climate change posed and the company’s own role in it. The report’s authors found that their own products accounted for an estimated 4 percent of the world’s carbon emissions in 1984. “With very long time scales involved,” company scientists recommended, “it would be tempting for society to wait until then to begin doing anything. The potential implications for the world are, however, so large, that policy options need to be considered much earlier. And the energy industry needs to consider how it should play its part.” In response to the documents revealed in Mommers’s article, Friends of the Earth Netherlands has announced it will bring a suit against Shell to rapidly begin winding down its oil and gas production. Industry-funded disinformation campaigns would shape the United States’ national conversation on climate politics for the decades after Hansen’s testimony, and still do. But sensing a change in the political weather, fossil-fuel companies have taken on a new double identity. With one hand — or maybe just a few fingers — they espouse their commitment to climate action and even documents like the Paris Agreement. With the other they continually hunt for new markets and planet-wrecking reserves, sending legions of lobbyists into Washington to beef up subsidies and tear up regulations, and fighting even modest policies to rein in their actions. </w:t>
      </w:r>
      <w:r w:rsidRPr="00F34BAD">
        <w:rPr>
          <w:rStyle w:val="StyleUnderline"/>
        </w:rPr>
        <w:t>Despite clear culpability, the industry’s attempts to present itself as a good-faith actor in the climate fight are largely succeeding</w:t>
      </w:r>
      <w:r w:rsidRPr="0014446A">
        <w:rPr>
          <w:sz w:val="14"/>
        </w:rPr>
        <w:t xml:space="preserve">. Industry shills stalk the halls of the United Nations’ annual climate talks, appearing at side events alongside respected environmental NGOs and UNFCCC officials, and chatting freely with national delegations. At COP 24 last year in Poland, GasNaturally cohosted a cocktail hour with the European Union, and Shell bragged about its influence in grafting a whole section onto the Paris Agreement. The Polish coal sector was a main sponsor of the whole event. Stateside, </w:t>
      </w:r>
      <w:r w:rsidRPr="00F34BAD">
        <w:rPr>
          <w:rStyle w:val="StyleUnderline"/>
        </w:rPr>
        <w:t>advocates of certain forms of carbon pricing</w:t>
      </w:r>
      <w:r w:rsidRPr="0014446A">
        <w:rPr>
          <w:sz w:val="14"/>
        </w:rPr>
        <w:t xml:space="preserve"> — like one plan drafted up by former Bush and Reagan cabinet officials— </w:t>
      </w:r>
      <w:r w:rsidRPr="00F34BAD">
        <w:rPr>
          <w:rStyle w:val="StyleUnderline"/>
        </w:rPr>
        <w:t>have boasted of garnering support and funding from the likes of Exxon and BP, apparently a marker of their respectability</w:t>
      </w:r>
      <w:r w:rsidRPr="0014446A">
        <w:rPr>
          <w:sz w:val="14"/>
        </w:rPr>
        <w:t xml:space="preserve">. </w:t>
      </w:r>
      <w:r w:rsidRPr="00F34BAD">
        <w:rPr>
          <w:rStyle w:val="StyleUnderline"/>
        </w:rPr>
        <w:t>When one such policy actually came up for a vote in Washington State last year, though, BP and other oil producers spent tens of millions of dollars to crush it.</w:t>
      </w:r>
      <w:r w:rsidRPr="0014446A">
        <w:rPr>
          <w:sz w:val="14"/>
        </w:rPr>
        <w:t xml:space="preserve"> We’ve let them get away with it for too long. The Nuremberg Precedent Let’s call this what it is: an atmosphere of impunity for atrocity. At the very least, the fossil-fuel industry should be barred from international climate negotiations and any national-level climate policymaking discussions, just like the tobacco industry and its emissaries are barred from World Health Organization talks. In the US, that ban should include the congresspeople on both sides of the aisle that the industry deputizes to act on their behalf with hefty campaign contributions. There were more than a few good reasons, after all, that the Allies didn’t invite Hitler to weigh in on their strategy for crushing the Nazis. After the war, though, the ensuing Nuremberg Trials of Nazi war criminals wrote an important precedent into international law, establishing that “crimes against international law are committed by men, not by abstract entities, and only by punishing individuals who commit such crimes can the provisions of international law be enforced.” At that point, there was no legal framework to understand violence on the scale of those that Hitler’s regime had just carried out, let alone to punish it. To remedy that the international community came together to create and implement one. On climate, the precedent set in Nuremberg offers other lessons as well. It’s hard to think of a problem more widely attributed to “abstract entities” than global warming, allegedly the product of some unquenchable, ubiquitous human thirst for new stuff. That old Pogo cartoon still holds sway in the popular imagination: “We have met the enemy and he is us.” There’s some truth to that — we do all create demand for fossil fuels, after all. But supply creates demand. And while free market dogmatists may think otherwise, there’s no reason why the popularity of a product means it should exist in perpetuity when the risks are so colossal and there are alternatives at the ready. One of the best parallels for trying corporate executives for crimes against humanity might be the so-called IG Farben Trials, in which executives of the IG Farben Company — which worked with the Nazis to produce Zyklon B gas, a pesticide used extensively to kill Jews in the Holocaust — were tried before US Military Courts in Nuremberg. The company also developed several processes that aided in the Nazi war effort, like synthesizing rubber and oil out of coal. They employed slave labor provided by the Nazis, even constructing a factory just outside of Auschwitz so they could put prisoners to work. Farben executives and plant managers were tried on these and other charges. Just thirteen of the twenty-four indicted were found guilty, and the longest sentence anyone of them served was eight years, including time served. After prison, several went on to lucrative consulting gigs and board positions for German chemicals companies, including former subsidiaries of the now-disbanded IG Farben, and companies like Dow Chemical. After serving his four-year prison term for the “plundering and spoliation of occupied territories,” IG Farben CEO Hermann Schmitz went on to take a senior post at Deutsche Bank. The head of the company that would become the war’s largest distributor of Zyklon-B — Bruno Tesch — fared less well. He was tried separately before a British military tribunal and executed, alongside his second-in-command. Court documents detailed precisely how much money he and his main business partners had made from selling the agent to the Nazis. Start With Tillerson </w:t>
      </w:r>
      <w:r w:rsidRPr="00F34BAD">
        <w:rPr>
          <w:rStyle w:val="StyleUnderline"/>
        </w:rPr>
        <w:t>In the case of the climate crisis, it’s the industry itself that is driving crimes against humanity</w:t>
      </w:r>
      <w:r w:rsidRPr="0014446A">
        <w:rPr>
          <w:sz w:val="14"/>
        </w:rPr>
        <w:t xml:space="preserve">, and states that are complicit in issuing everything from drilling and infrastructure permits to generous subsidies — $20 billion per year in the United States alone. There are plenty of people in C-suites to hold responsible, with roles that more closely parallel those of Hermann Göring than Hermann Schmitz. But to narrow the field of potential indictments, we might start with Rex Tillerson and other ExxonMobil executives — particularly good targets given that there’s been extensive documentation proving that the company’s top brass both knew about and then covered up the existence of climate change, even as they fortified their supply chains against climate impacts. Of course, the legal hurdles to making such trials happen would be substantial. If the Nuremberg Trials were outside the box for international law at the time, trying fossil-fuel executives for crimes against humanity might well be in the stratosphere. For one, the United States is not a party to the Rome Statute, so unless the UN Security Council were to grant a US court jurisdiction over the matter — which hardly seems likely — a case would have to happen in a country that is for anything to go before the ICC. And the legal doctrines that the ICC operates under were designed principally to go after states, not multinational corporations. But if we were able to overcome those considerable constraints, what might trying fossil-fuel executives for crimes against humanity actually look like? Royal Dutch Shell, for instance, is based in the Netherlands — in the Hague, in fact — and is a party to the Rome Statute. In order for their executives to be tried for crimes against humanity, the ICC prosecutor would need to open an investigation to determine whether domestic courts in the Netherlands had not done enough to hold the offending parties accountable. The prosecutor could then use their proprio motu power to bring an indictment before the ICC, which would then hear the case. Alternately, the Dutch government could refer the case to the court itself. Plenty of countries have crimes against humanity statutes, however, so a trial wouldn’t necessarily have to happen under the auspices of the ICC. And because companies like Exxon have operations all over the world, they could theoretically be tried in any country that has such statutes on the books, or that is a party to the Rome Statute. Options abound. But none of these lengthy bureaucratic processes will kick off without massive public pressure, which in itself could bear fruit beyond indictments. Exciting as these trials might be, the most pressing work ahead is to decarbonize the global economy. One obvious implication of calling people like Tillerson mass murderers is that their ilk should probably not be in charge of the world’s most powerful corporations; every piece of evidence we have suggests they’ll just keep killing. </w:t>
      </w:r>
      <w:r w:rsidRPr="00F34BAD">
        <w:rPr>
          <w:rStyle w:val="StyleUnderline"/>
        </w:rPr>
        <w:t>If we are going to embark on the managed and just transition off of fossil fuels that science is telling us we need, fossil-fuel executives simply can’t be trusted to oversee it.</w:t>
      </w:r>
      <w:r>
        <w:rPr>
          <w:rStyle w:val="StyleUnderline"/>
        </w:rPr>
        <w:t xml:space="preserve"> </w:t>
      </w:r>
      <w:r w:rsidRPr="0014446A">
        <w:rPr>
          <w:sz w:val="14"/>
        </w:rPr>
        <w:t xml:space="preserve">So if in the long run we hope to bring fossil-fuel executives to court, </w:t>
      </w:r>
      <w:r w:rsidRPr="00F34BAD">
        <w:rPr>
          <w:rStyle w:val="StyleUnderline"/>
        </w:rPr>
        <w:t>the road there should make sure that their destructive companies are</w:t>
      </w:r>
      <w:r w:rsidRPr="0014446A">
        <w:rPr>
          <w:sz w:val="14"/>
        </w:rPr>
        <w:t xml:space="preserve"> taken out of private hands and run in the public interest — that is, </w:t>
      </w:r>
      <w:r w:rsidRPr="00F34BAD">
        <w:rPr>
          <w:rStyle w:val="Emphasis"/>
        </w:rPr>
        <w:t>wound down as quickly as possible</w:t>
      </w:r>
      <w:r w:rsidRPr="0014446A">
        <w:rPr>
          <w:sz w:val="14"/>
        </w:rPr>
        <w:t xml:space="preserve">, with the first priority being to ensure a dignified quality of life for those workers who stand to be most affected. While there are plenty of barriers to getting a conviction or even opening a case, the Nuremberg trials were themselves a kind of experimentation, wherein Allied forces effectively tested a new legal doctrine crafted to fit the specific atrocities committed by Axis forces, for which there wasn’t — to that point — an established legal framework for punishing. </w:t>
      </w:r>
      <w:r w:rsidRPr="00F34BAD">
        <w:rPr>
          <w:rStyle w:val="StyleUnderline"/>
        </w:rPr>
        <w:t>Confronting climate change — the greatest existential threat the world has ever known — demands thinking no less creative</w:t>
      </w:r>
      <w:r w:rsidRPr="0014446A">
        <w:rPr>
          <w:sz w:val="14"/>
        </w:rPr>
        <w:t>.</w:t>
      </w:r>
    </w:p>
    <w:p w14:paraId="44A76277" w14:textId="57CC2AEC" w:rsidR="00AF6927" w:rsidRDefault="00AF6927" w:rsidP="00AF6927">
      <w:pPr>
        <w:pStyle w:val="Heading3"/>
      </w:pPr>
      <w:r>
        <w:t xml:space="preserve">1ac – Canada </w:t>
      </w:r>
    </w:p>
    <w:p w14:paraId="64793F7A" w14:textId="77777777" w:rsidR="00AF6927" w:rsidRPr="0049021B" w:rsidRDefault="00AF6927" w:rsidP="00AF6927">
      <w:pPr>
        <w:pStyle w:val="Heading4"/>
      </w:pPr>
      <w:r>
        <w:t xml:space="preserve">The Trump administration has </w:t>
      </w:r>
      <w:r>
        <w:rPr>
          <w:u w:val="single"/>
        </w:rPr>
        <w:t>dramatically</w:t>
      </w:r>
      <w:r>
        <w:t xml:space="preserve"> and </w:t>
      </w:r>
      <w:r>
        <w:rPr>
          <w:u w:val="single"/>
        </w:rPr>
        <w:t>criminally</w:t>
      </w:r>
      <w:r>
        <w:t xml:space="preserve"> slashed environmental regulations.</w:t>
      </w:r>
    </w:p>
    <w:p w14:paraId="1A8519C4" w14:textId="77777777" w:rsidR="00AF6927" w:rsidRPr="00C4723B" w:rsidRDefault="00AF6927" w:rsidP="00AF6927">
      <w:r w:rsidRPr="004C4DAD">
        <w:rPr>
          <w:rStyle w:val="Style13ptBold"/>
        </w:rPr>
        <w:t>Kramer 20</w:t>
      </w:r>
      <w:r>
        <w:t xml:space="preserve"> (Ronald, Professor of Sociology @ Western Michigan University, “Rolling Back Climate Regulation: Trump’s Assault on the Planet,” 2020, Journal of White Collar and Corporate Crime 2020, Vol. 1(2) 123-130, </w:t>
      </w:r>
      <w:hyperlink r:id="rId9" w:history="1">
        <w:r w:rsidRPr="003311E3">
          <w:rPr>
            <w:rStyle w:val="Hyperlink"/>
          </w:rPr>
          <w:t>https://doi.org/10.1177/2631309X20913240</w:t>
        </w:r>
      </w:hyperlink>
      <w:r>
        <w:t>, DOA: 6/7/2020) //Snowball</w:t>
      </w:r>
    </w:p>
    <w:p w14:paraId="7F3A4400" w14:textId="77777777" w:rsidR="00AF6927" w:rsidRDefault="00AF6927" w:rsidP="00AF6927">
      <w:r w:rsidRPr="004C6D40">
        <w:rPr>
          <w:rStyle w:val="StyleUnderline"/>
        </w:rPr>
        <w:t>There is substantial evidence</w:t>
      </w:r>
      <w:r w:rsidRPr="004C4DAD">
        <w:rPr>
          <w:sz w:val="16"/>
        </w:rPr>
        <w:t xml:space="preserve"> that, when it comes to addressing climate change, </w:t>
      </w:r>
      <w:r w:rsidRPr="004C6D40">
        <w:rPr>
          <w:rStyle w:val="StyleUnderline"/>
        </w:rPr>
        <w:t>the Trump administration is guilty of</w:t>
      </w:r>
      <w:r w:rsidRPr="004C4DAD">
        <w:rPr>
          <w:sz w:val="16"/>
        </w:rPr>
        <w:t xml:space="preserve"> what Agnew (2011) would term </w:t>
      </w:r>
      <w:r w:rsidRPr="004C6D40">
        <w:rPr>
          <w:rStyle w:val="StyleUnderline"/>
        </w:rPr>
        <w:t>“morally blameworthy harms.”</w:t>
      </w:r>
      <w:r w:rsidRPr="004C4DAD">
        <w:rPr>
          <w:sz w:val="16"/>
        </w:rPr>
        <w:t xml:space="preserve"> In Carbon Criminals, Climate Crimes (Kramer, 2020), I identify four specific harms that are worthy of the label </w:t>
      </w:r>
      <w:r w:rsidRPr="004C4DAD">
        <w:rPr>
          <w:rStyle w:val="StyleUnderline"/>
        </w:rPr>
        <w:t>state-corporate climate crimes</w:t>
      </w:r>
      <w:r w:rsidRPr="004C4DAD">
        <w:rPr>
          <w:sz w:val="16"/>
        </w:rPr>
        <w:t xml:space="preserve">. These </w:t>
      </w:r>
      <w:r w:rsidRPr="004C4DAD">
        <w:rPr>
          <w:rStyle w:val="StyleUnderline"/>
        </w:rPr>
        <w:t>are</w:t>
      </w:r>
      <w:r w:rsidRPr="004C4DAD">
        <w:rPr>
          <w:sz w:val="16"/>
        </w:rPr>
        <w:t xml:space="preserve"> (1) </w:t>
      </w:r>
      <w:r w:rsidRPr="004C4DAD">
        <w:rPr>
          <w:rStyle w:val="StyleUnderline"/>
        </w:rPr>
        <w:t>continued extraction</w:t>
      </w:r>
      <w:r w:rsidRPr="004C4DAD">
        <w:rPr>
          <w:sz w:val="16"/>
        </w:rPr>
        <w:t xml:space="preserve"> of fossil fuels that results in rising greenhouse gas emissions, (2) </w:t>
      </w:r>
      <w:r w:rsidRPr="004C4DAD">
        <w:rPr>
          <w:rStyle w:val="StyleUnderline"/>
        </w:rPr>
        <w:t>political omission</w:t>
      </w:r>
      <w:r w:rsidRPr="004C4DAD">
        <w:rPr>
          <w:sz w:val="16"/>
        </w:rPr>
        <w:t xml:space="preserve"> (government failure) related to the mitigation of carbon emissions, (3) socially organized </w:t>
      </w:r>
      <w:r w:rsidRPr="004C4DAD">
        <w:rPr>
          <w:rStyle w:val="StyleUnderline"/>
        </w:rPr>
        <w:t>climate change denial, and</w:t>
      </w:r>
      <w:r w:rsidRPr="004C4DAD">
        <w:rPr>
          <w:sz w:val="16"/>
        </w:rPr>
        <w:t xml:space="preserve"> (4) unjust and </w:t>
      </w:r>
      <w:r w:rsidRPr="004C4DAD">
        <w:rPr>
          <w:rStyle w:val="StyleUnderline"/>
        </w:rPr>
        <w:t>militaristic adaptation</w:t>
      </w:r>
      <w:r w:rsidRPr="004C4DAD">
        <w:rPr>
          <w:sz w:val="16"/>
        </w:rPr>
        <w:t xml:space="preserve"> to climate disruption. This article expands on that analysis by giving particular attention to how </w:t>
      </w:r>
      <w:r w:rsidRPr="004C4DAD">
        <w:rPr>
          <w:rStyle w:val="StyleUnderline"/>
        </w:rPr>
        <w:t>the Trump administration’s organized denial</w:t>
      </w:r>
      <w:r w:rsidRPr="004C4DAD">
        <w:rPr>
          <w:sz w:val="16"/>
        </w:rPr>
        <w:t xml:space="preserve"> of global warming </w:t>
      </w:r>
      <w:r w:rsidRPr="004C4DAD">
        <w:rPr>
          <w:rStyle w:val="StyleUnderline"/>
        </w:rPr>
        <w:t>and its political omissions</w:t>
      </w:r>
      <w:r w:rsidRPr="004C4DAD">
        <w:rPr>
          <w:sz w:val="16"/>
        </w:rPr>
        <w:t xml:space="preserve"> concerning the mitigation of greenhouse gas emissions </w:t>
      </w:r>
      <w:r w:rsidRPr="004C4DAD">
        <w:rPr>
          <w:rStyle w:val="StyleUnderline"/>
        </w:rPr>
        <w:t>are designed to affect a significant rollback of government regulations designed to confront the growing climate crisis</w:t>
      </w:r>
      <w:r w:rsidRPr="004C4DAD">
        <w:rPr>
          <w:sz w:val="16"/>
        </w:rPr>
        <w:t xml:space="preserve">. This climate criminality is explored through the lens of the concept of state–corporate crime (Michalowski &amp; Kramer, 2006), a concept used by a number of green criminologists to analyze environmental harms (Bradshaw, 2014; Kramer &amp; Michalowski, 2012; Lynch et al., 2010; Strestesky et al., 2014; White, 2018; White &amp; Heckenberg, 2014). </w:t>
      </w:r>
    </w:p>
    <w:p w14:paraId="794F9EFF" w14:textId="77777777" w:rsidR="00AF6927" w:rsidRPr="004C4DAD" w:rsidRDefault="00AF6927" w:rsidP="00AF6927">
      <w:pPr>
        <w:rPr>
          <w:sz w:val="16"/>
          <w:szCs w:val="14"/>
        </w:rPr>
      </w:pPr>
      <w:r w:rsidRPr="004C4DAD">
        <w:rPr>
          <w:sz w:val="16"/>
          <w:szCs w:val="14"/>
        </w:rPr>
        <w:t>To understand the Trump administration’s regulatory rollback on climate change as state–corporate environmental crime, it is important to locate these efforts within a set of broader historical, political, and social contexts. First, as Michalowski and Brown (2019) point out, Trump’s antiregulatory efforts across the board are embedded in a specific, historical political–economic framework. They note that the current rollbacks of government regulations by the Trump administration are “part of a long story of the tensions between capital, labor and the state that reach back to the latter part of the 19th century,” and the start of a “project to help a struggling neo-liberal political economy regain vigor” (Michalowski &amp; Brown, 2019, p. 94). Second, the Trump administration’s efforts to deny climate science and undermine specific policies to mitigate carbon emissions are foregrounded in a 40-year history of political omission and government failure on the critical issue of climate change undertaken on behalf of the fossil fuel industry (Kramer, 2020; Rich, 2019; White, 2018).</w:t>
      </w:r>
    </w:p>
    <w:p w14:paraId="7E938528" w14:textId="77777777" w:rsidR="00AF6927" w:rsidRPr="004C4DAD" w:rsidRDefault="00AF6927" w:rsidP="00AF6927">
      <w:pPr>
        <w:rPr>
          <w:sz w:val="16"/>
        </w:rPr>
      </w:pPr>
      <w:r w:rsidRPr="004C4DAD">
        <w:rPr>
          <w:sz w:val="16"/>
        </w:rPr>
        <w:t xml:space="preserve">The third factor that provides an important political context for Trump’s regulatory rollback on climate policies is that </w:t>
      </w:r>
      <w:r w:rsidRPr="004C4DAD">
        <w:rPr>
          <w:rStyle w:val="StyleUnderline"/>
        </w:rPr>
        <w:t>most of the deregulatory efforts of the administration</w:t>
      </w:r>
      <w:r w:rsidRPr="004C4DAD">
        <w:rPr>
          <w:sz w:val="16"/>
        </w:rPr>
        <w:t xml:space="preserve"> in general </w:t>
      </w:r>
      <w:r w:rsidRPr="004C4DAD">
        <w:rPr>
          <w:rStyle w:val="StyleUnderline"/>
        </w:rPr>
        <w:t>have been “focused on rescinding or delaying implementation of Obama era regulations and laws”</w:t>
      </w:r>
      <w:r w:rsidRPr="004C4DAD">
        <w:rPr>
          <w:sz w:val="16"/>
        </w:rPr>
        <w:t xml:space="preserve"> (Michalowski &amp; Brown, 2019, p. 96). During the 2008 presidential campaign, Barack </w:t>
      </w:r>
      <w:r w:rsidRPr="004C4DAD">
        <w:rPr>
          <w:rStyle w:val="StyleUnderline"/>
        </w:rPr>
        <w:t>Obama had promised to take action on the climate crisis and “slow the rise of the oceans”</w:t>
      </w:r>
      <w:r w:rsidRPr="004C4DAD">
        <w:rPr>
          <w:sz w:val="16"/>
        </w:rPr>
        <w:t xml:space="preserve"> (Kramer, 2020). Although his administration stumbled at the start, </w:t>
      </w:r>
      <w:r w:rsidRPr="004C4DAD">
        <w:rPr>
          <w:rStyle w:val="StyleUnderline"/>
        </w:rPr>
        <w:t>Obama undertook some important climate actions during his second term, culminating in the U.S. role in bringing the historic Paris Accord to fruition</w:t>
      </w:r>
      <w:r w:rsidRPr="004C4DAD">
        <w:rPr>
          <w:sz w:val="16"/>
        </w:rPr>
        <w:t xml:space="preserve"> in late 2015. </w:t>
      </w:r>
      <w:r w:rsidRPr="004C4DAD">
        <w:rPr>
          <w:rStyle w:val="StyleUnderline"/>
        </w:rPr>
        <w:t>These actions included setting new rules on fuel efficiency for automobiles, new limits on methane and aviation emissions, a 2013 “climate action plan,” a landmark climate agreement with China, new regulations to reduce emissions from coal-fired power plants, and the rejection of the Keystone XL oil pipeline</w:t>
      </w:r>
      <w:r w:rsidRPr="004C4DAD">
        <w:rPr>
          <w:sz w:val="16"/>
        </w:rPr>
        <w:t xml:space="preserve"> (Kramer, 2020). </w:t>
      </w:r>
      <w:r w:rsidRPr="004C4DAD">
        <w:rPr>
          <w:rStyle w:val="StyleUnderline"/>
        </w:rPr>
        <w:t>Despite unrelenting opposition from the fossil fuel industry, the climate change denial countermovement, and the Republican Party, Obama was able to make important progress</w:t>
      </w:r>
      <w:r w:rsidRPr="004C4DAD">
        <w:rPr>
          <w:sz w:val="16"/>
        </w:rPr>
        <w:t xml:space="preserve"> on the climate issue during his second term. </w:t>
      </w:r>
      <w:r w:rsidRPr="004C4DAD">
        <w:rPr>
          <w:rStyle w:val="StyleUnderline"/>
        </w:rPr>
        <w:t>It is these policies</w:t>
      </w:r>
      <w:r w:rsidRPr="004C4DAD">
        <w:rPr>
          <w:sz w:val="16"/>
        </w:rPr>
        <w:t xml:space="preserve">, in particular, </w:t>
      </w:r>
      <w:r w:rsidRPr="004C4DAD">
        <w:rPr>
          <w:rStyle w:val="StyleUnderline"/>
        </w:rPr>
        <w:t>that have been targeted for elimination by</w:t>
      </w:r>
      <w:r w:rsidRPr="004C4DAD">
        <w:rPr>
          <w:sz w:val="16"/>
        </w:rPr>
        <w:t xml:space="preserve"> the </w:t>
      </w:r>
      <w:r w:rsidRPr="004C4DAD">
        <w:rPr>
          <w:rStyle w:val="StyleUnderline"/>
        </w:rPr>
        <w:t>Trump</w:t>
      </w:r>
      <w:r w:rsidRPr="004C4DAD">
        <w:rPr>
          <w:sz w:val="16"/>
        </w:rPr>
        <w:t xml:space="preserve"> administration.</w:t>
      </w:r>
    </w:p>
    <w:p w14:paraId="7C685EB7" w14:textId="77777777" w:rsidR="00AF6927" w:rsidRPr="004C4DAD" w:rsidRDefault="00AF6927" w:rsidP="00AF6927">
      <w:pPr>
        <w:rPr>
          <w:b/>
          <w:u w:val="single"/>
        </w:rPr>
      </w:pPr>
      <w:r w:rsidRPr="004C4DAD">
        <w:rPr>
          <w:sz w:val="16"/>
        </w:rPr>
        <w:t xml:space="preserve">In addition to targeting Obama’s climate policies for regulatory rollback, </w:t>
      </w:r>
      <w:r w:rsidRPr="004C4DAD">
        <w:rPr>
          <w:rStyle w:val="StyleUnderline"/>
        </w:rPr>
        <w:t>the Trump administration has rejected climate science and endorsed efforts to increase fossil fuel extraction, posing severe challenges to international efforts to mitigate carbon emissions</w:t>
      </w:r>
      <w:r w:rsidRPr="004C4DAD">
        <w:rPr>
          <w:sz w:val="16"/>
        </w:rPr>
        <w:t xml:space="preserve">. While all U.S. presidential administrations over the last 40 years have been involved to varying degrees in “predatory delay” concerning the climate crisis (Kramer, 2020), the Trump administration intensified these harmful actions, leading Goodman and Moynihan (2019, p. 1) to argue that, </w:t>
      </w:r>
      <w:r w:rsidRPr="004C4DAD">
        <w:rPr>
          <w:rStyle w:val="StyleUnderline"/>
        </w:rPr>
        <w:t>“Trump’s climate crimes are his most impeachable offenses.”</w:t>
      </w:r>
    </w:p>
    <w:p w14:paraId="56E28D8F" w14:textId="2B740357" w:rsidR="00AF6927" w:rsidRPr="00AF6927" w:rsidRDefault="00AF6927" w:rsidP="00AF6927">
      <w:pPr>
        <w:rPr>
          <w:sz w:val="16"/>
        </w:rPr>
      </w:pPr>
      <w:r w:rsidRPr="004C4DAD">
        <w:rPr>
          <w:sz w:val="16"/>
        </w:rPr>
        <w:t xml:space="preserve">Donald </w:t>
      </w:r>
      <w:r w:rsidRPr="004C4DAD">
        <w:rPr>
          <w:rStyle w:val="StyleUnderline"/>
        </w:rPr>
        <w:t>Trump</w:t>
      </w:r>
      <w:r w:rsidRPr="004C4DAD">
        <w:rPr>
          <w:sz w:val="16"/>
        </w:rPr>
        <w:t xml:space="preserve"> not only rejects climate science and denies that climate change is real and humanly caused, he </w:t>
      </w:r>
      <w:r w:rsidRPr="004C4DAD">
        <w:rPr>
          <w:rStyle w:val="StyleUnderline"/>
        </w:rPr>
        <w:t>appears determined to rescind or undermine all previous U.S. government policies that attempt to deal with the climate crisis</w:t>
      </w:r>
      <w:r w:rsidRPr="004C4DAD">
        <w:rPr>
          <w:sz w:val="16"/>
        </w:rPr>
        <w:t xml:space="preserve">. He has made it clear that </w:t>
      </w:r>
      <w:r w:rsidRPr="004C4DAD">
        <w:rPr>
          <w:rStyle w:val="StyleUnderline"/>
        </w:rPr>
        <w:t>he will not undertake any affirmative effort to deal with the problem of global warming</w:t>
      </w:r>
      <w:r w:rsidRPr="004C4DAD">
        <w:rPr>
          <w:sz w:val="16"/>
        </w:rPr>
        <w:t xml:space="preserve">. Even worse, </w:t>
      </w:r>
      <w:r w:rsidRPr="004C4DAD">
        <w:rPr>
          <w:rStyle w:val="StyleUnderline"/>
        </w:rPr>
        <w:t>Trump also enthusiastically promotes all forms of fossil fuel extraction, a criminal policy position that could result in “drowning the world in oil”</w:t>
      </w:r>
      <w:r w:rsidRPr="004C4DAD">
        <w:rPr>
          <w:sz w:val="16"/>
        </w:rPr>
        <w:t xml:space="preserve"> (Klare, 2016, p. 2). </w:t>
      </w:r>
      <w:r w:rsidRPr="004C4DAD">
        <w:rPr>
          <w:rStyle w:val="StyleUnderline"/>
        </w:rPr>
        <w:t>Trump is creating a “regime of permission”</w:t>
      </w:r>
      <w:r w:rsidRPr="004C4DAD">
        <w:rPr>
          <w:sz w:val="16"/>
        </w:rPr>
        <w:t xml:space="preserve"> (Whyte, 2014, p. 237) </w:t>
      </w:r>
      <w:r w:rsidRPr="004C4DAD">
        <w:rPr>
          <w:rStyle w:val="StyleUnderline"/>
        </w:rPr>
        <w:t>for the fossil fuel industry not only by removing all state constraints and regulations</w:t>
      </w:r>
      <w:r w:rsidRPr="004C4DAD">
        <w:rPr>
          <w:sz w:val="16"/>
        </w:rPr>
        <w:t xml:space="preserve"> on the extraction and marketing of coal, oil, and natural gas </w:t>
      </w:r>
      <w:r w:rsidRPr="004C4DAD">
        <w:rPr>
          <w:rStyle w:val="StyleUnderline"/>
        </w:rPr>
        <w:t>but also by energetically promoting the extension of these destructive corporate activities</w:t>
      </w:r>
      <w:r w:rsidRPr="004C4DAD">
        <w:rPr>
          <w:sz w:val="16"/>
        </w:rPr>
        <w:t xml:space="preserve"> which will result in an even greater emission of greenhouse gases. Klare (2017, p. 2) has labeled Trump “America’s carbon-pusher in chief,” and he argues that </w:t>
      </w:r>
      <w:r w:rsidRPr="004C4DAD">
        <w:rPr>
          <w:rStyle w:val="StyleUnderline"/>
        </w:rPr>
        <w:t>the president “will do whatever it takes to prolong the reign of fossil fuels by sabotaging efforts to curb carbon emissions and promoting the global consumption of U.S. oil, coal, and natural gas.”</w:t>
      </w:r>
      <w:r w:rsidRPr="004C4DAD">
        <w:rPr>
          <w:sz w:val="16"/>
        </w:rPr>
        <w:t xml:space="preserve"> Meyer (2019, p. 3) suggests that </w:t>
      </w:r>
      <w:r w:rsidRPr="004C4DAD">
        <w:rPr>
          <w:rStyle w:val="StyleUnderline"/>
        </w:rPr>
        <w:t>Trump believes</w:t>
      </w:r>
      <w:r w:rsidRPr="004C4DAD">
        <w:rPr>
          <w:sz w:val="16"/>
        </w:rPr>
        <w:t xml:space="preserve"> in the ideology of carbonism, “a belief that </w:t>
      </w:r>
      <w:r w:rsidRPr="004C4DAD">
        <w:rPr>
          <w:rStyle w:val="StyleUnderline"/>
        </w:rPr>
        <w:t>fossil fuels</w:t>
      </w:r>
      <w:r w:rsidRPr="004C4DAD">
        <w:rPr>
          <w:sz w:val="16"/>
        </w:rPr>
        <w:t xml:space="preserve"> have inherent virtue” and “</w:t>
      </w:r>
      <w:r w:rsidRPr="004C4DAD">
        <w:rPr>
          <w:rStyle w:val="StyleUnderline"/>
        </w:rPr>
        <w:t>are better</w:t>
      </w:r>
      <w:r w:rsidRPr="004C4DAD">
        <w:rPr>
          <w:sz w:val="16"/>
        </w:rPr>
        <w:t xml:space="preserve">, in fact, </w:t>
      </w:r>
      <w:r w:rsidRPr="004C4DAD">
        <w:rPr>
          <w:rStyle w:val="StyleUnderline"/>
        </w:rPr>
        <w:t>than other energy sources</w:t>
      </w:r>
      <w:r w:rsidRPr="004C4DAD">
        <w:rPr>
          <w:sz w:val="16"/>
        </w:rPr>
        <w:t xml:space="preserve">.” Furthermore, </w:t>
      </w:r>
      <w:r w:rsidRPr="004C4DAD">
        <w:rPr>
          <w:rStyle w:val="StyleUnderline"/>
        </w:rPr>
        <w:t>Trump is eliminating funding for mitigation and adaptation projects in the Global South and seeks to further militarize U.S. borders. His administration has aggressively pursued an unjust state policy of responding to climate disruptions by policing, excluding, repressing, and forgetting the victims of global warming in the Global South</w:t>
      </w:r>
      <w:r w:rsidRPr="004C4DAD">
        <w:rPr>
          <w:sz w:val="16"/>
        </w:rPr>
        <w:t xml:space="preserve"> (Miller, 2017, 2019).</w:t>
      </w:r>
    </w:p>
    <w:p w14:paraId="4C5D9C96" w14:textId="77777777" w:rsidR="00AF6927" w:rsidRPr="009149C7" w:rsidRDefault="00AF6927" w:rsidP="00AF6927">
      <w:pPr>
        <w:pStyle w:val="Heading4"/>
      </w:pPr>
      <w:r>
        <w:t xml:space="preserve">That threatens to </w:t>
      </w:r>
      <w:r>
        <w:rPr>
          <w:u w:val="single"/>
        </w:rPr>
        <w:t>jeopardize</w:t>
      </w:r>
      <w:r>
        <w:t xml:space="preserve"> U.S.-Canada relations—</w:t>
      </w:r>
      <w:r w:rsidRPr="009149C7">
        <w:rPr>
          <w:u w:val="single"/>
        </w:rPr>
        <w:t>environmental</w:t>
      </w:r>
      <w:r>
        <w:t xml:space="preserve"> coordination underpins the bilateral partnership.</w:t>
      </w:r>
    </w:p>
    <w:p w14:paraId="3E4D0713" w14:textId="77777777" w:rsidR="00AF6927" w:rsidRPr="00F74B14" w:rsidRDefault="00AF6927" w:rsidP="00AF6927">
      <w:r w:rsidRPr="0098194D">
        <w:rPr>
          <w:rStyle w:val="Style13ptBold"/>
        </w:rPr>
        <w:t>Stoett 19</w:t>
      </w:r>
      <w:r>
        <w:t xml:space="preserve"> (Peter, (Ph.D., Queen’s), Dean of the Faculty of Social Science and Humanities at the University of Ontario Institute of Technology, “Canada–US Relations Sovereignty or Shared Institutions?,” 17 January 2019, Chapter 6: Fairweather Friends? Canada–United States Environmental Relations in the Days of Trump and the Era of Climate Change, Palgrave, DOA: 6/10/2020) //Snowball</w:t>
      </w:r>
    </w:p>
    <w:p w14:paraId="2C1542EA" w14:textId="77777777" w:rsidR="00AF6927" w:rsidRPr="009B495A" w:rsidRDefault="00AF6927" w:rsidP="00AF6927">
      <w:pPr>
        <w:rPr>
          <w:sz w:val="16"/>
        </w:rPr>
      </w:pPr>
      <w:r w:rsidRPr="009B495A">
        <w:rPr>
          <w:rStyle w:val="StyleUnderline"/>
        </w:rPr>
        <w:t>Fair-weather friends</w:t>
      </w:r>
      <w:r w:rsidRPr="009B495A">
        <w:rPr>
          <w:sz w:val="16"/>
        </w:rPr>
        <w:t xml:space="preserve">, we are often told, </w:t>
      </w:r>
      <w:r w:rsidRPr="009B495A">
        <w:rPr>
          <w:rStyle w:val="StyleUnderline"/>
        </w:rPr>
        <w:t>fall apart when the storm comes—and climate change is going to present challenging</w:t>
      </w:r>
      <w:r w:rsidRPr="009B495A">
        <w:rPr>
          <w:sz w:val="16"/>
        </w:rPr>
        <w:t xml:space="preserve"> physical and political </w:t>
      </w:r>
      <w:r w:rsidRPr="009B495A">
        <w:rPr>
          <w:rStyle w:val="StyleUnderline"/>
        </w:rPr>
        <w:t>storms</w:t>
      </w:r>
      <w:r w:rsidRPr="009B495A">
        <w:rPr>
          <w:sz w:val="16"/>
        </w:rPr>
        <w:t xml:space="preserve"> in the future. </w:t>
      </w:r>
      <w:r w:rsidRPr="009B495A">
        <w:rPr>
          <w:rStyle w:val="StyleUnderline"/>
        </w:rPr>
        <w:t>Even well-established institutions such as the IJC and CEC will face major challenges that might prove insurmountable if Ottawa and Washington are not in a more compatible mode on environmental issues</w:t>
      </w:r>
      <w:r w:rsidRPr="009B495A">
        <w:rPr>
          <w:sz w:val="16"/>
        </w:rPr>
        <w:t xml:space="preserve"> in general. Indeed, the joint statement on environmental cooperation made by the “three amigos” (Prime Minister Justin Trudeau, Barack Obama, and Enrique Peña Nieto) as recently as 2016 seems a distant memory now (Trudeau 2016).</w:t>
      </w:r>
    </w:p>
    <w:p w14:paraId="46B4CAC6" w14:textId="77777777" w:rsidR="00AF6927" w:rsidRPr="009B495A" w:rsidRDefault="00AF6927" w:rsidP="00AF6927">
      <w:pPr>
        <w:rPr>
          <w:sz w:val="16"/>
        </w:rPr>
      </w:pPr>
      <w:r w:rsidRPr="009B495A">
        <w:rPr>
          <w:rStyle w:val="StyleUnderline"/>
        </w:rPr>
        <w:t>There is much at stake here. We may be moving past the possibility of re-establishing the “intuitively understood bilateral game … made possible by the high level of trust that developed among the relevant decision makers in each political system”</w:t>
      </w:r>
      <w:r w:rsidRPr="009B495A">
        <w:rPr>
          <w:sz w:val="16"/>
        </w:rPr>
        <w:t xml:space="preserve"> discussed by Stephen Clarkson (2002: 24). If institutional integration and transgovernmentalism under the overarching reality of asymmetrical interdependence “had blurred, if not erased, the usual distinction between international and domestic policy in Upper North America” (Stuart 2007: 255), </w:t>
      </w:r>
      <w:r w:rsidRPr="009B495A">
        <w:rPr>
          <w:rStyle w:val="StyleUnderline"/>
        </w:rPr>
        <w:t>we are witnessing the re-establishment of much harsher lines, even if there are key aspects of agreement between administrations</w:t>
      </w:r>
      <w:r w:rsidRPr="009B495A">
        <w:rPr>
          <w:sz w:val="16"/>
        </w:rPr>
        <w:t xml:space="preserve"> on the importance of oil production and the need for more robust transportation networks.</w:t>
      </w:r>
    </w:p>
    <w:p w14:paraId="79FF7E4C" w14:textId="2E4F18B7" w:rsidR="00AF6927" w:rsidRPr="009149C7" w:rsidRDefault="00AF6927" w:rsidP="00AF6927">
      <w:pPr>
        <w:rPr>
          <w:sz w:val="16"/>
        </w:rPr>
      </w:pPr>
      <w:r w:rsidRPr="009B495A">
        <w:rPr>
          <w:sz w:val="16"/>
        </w:rPr>
        <w:t xml:space="preserve">Perhaps most evident, and most surprising given the complete turnaround from the Harper–Obama years, are the different approaches being taken toward multilateral environmental diplomacy off the North American continent itself. </w:t>
      </w:r>
      <w:r w:rsidRPr="009B495A">
        <w:rPr>
          <w:rStyle w:val="StyleUnderline"/>
        </w:rPr>
        <w:t>The anti-UN bias of the Trump Administration is truly unparalleled</w:t>
      </w:r>
      <w:r w:rsidRPr="009B495A">
        <w:rPr>
          <w:sz w:val="16"/>
        </w:rPr>
        <w:t xml:space="preserve"> in post-WWII history, as the President has demonstrated in numerous public statements. Trudeau’s approach, in contrast, has been to re-embrace the UN and other multilateral institutions, and though a future Canadian government could reverse this course, </w:t>
      </w:r>
      <w:r w:rsidRPr="009B495A">
        <w:rPr>
          <w:rStyle w:val="StyleUnderline"/>
        </w:rPr>
        <w:t>Canada’s international role in environmental diplomacy is once again viewed as largely constructive</w:t>
      </w:r>
      <w:r w:rsidRPr="009B495A">
        <w:rPr>
          <w:sz w:val="16"/>
        </w:rPr>
        <w:t xml:space="preserve">. This difference in attitude toward multilateralism will only sharpen in the near future, and climate is now a pivotal theme shaping the multilateral landscape. </w:t>
      </w:r>
      <w:r w:rsidRPr="009B495A">
        <w:rPr>
          <w:rStyle w:val="StyleUnderline"/>
        </w:rPr>
        <w:t>Given the low bar Trump has deliberately set, Liberal environmental diplomacy will by comparison look much more progressive</w:t>
      </w:r>
      <w:r w:rsidRPr="009B495A">
        <w:rPr>
          <w:sz w:val="16"/>
        </w:rPr>
        <w:t xml:space="preserve"> and committed to multilateral solutions. However, </w:t>
      </w:r>
      <w:r w:rsidRPr="009B495A">
        <w:rPr>
          <w:rStyle w:val="StyleUnderline"/>
        </w:rPr>
        <w:t>it is too early to tell whether this will be reflected in the tough domestic environmental policy decisions to come, including the possibility of serious divergence from American federal policies</w:t>
      </w:r>
      <w:r w:rsidRPr="009B495A">
        <w:rPr>
          <w:sz w:val="16"/>
        </w:rPr>
        <w:t xml:space="preserve"> in the midst of ongoing trade turmoil.</w:t>
      </w:r>
    </w:p>
    <w:p w14:paraId="599D3546" w14:textId="77777777" w:rsidR="00AF6927" w:rsidRPr="008B1165" w:rsidRDefault="00AF6927" w:rsidP="00AF6927">
      <w:pPr>
        <w:pStyle w:val="Heading4"/>
      </w:pPr>
      <w:r>
        <w:t xml:space="preserve">Preventing </w:t>
      </w:r>
      <w:r>
        <w:rPr>
          <w:u w:val="single"/>
        </w:rPr>
        <w:t>deregulation</w:t>
      </w:r>
      <w:r>
        <w:t xml:space="preserve"> and </w:t>
      </w:r>
      <w:r>
        <w:rPr>
          <w:u w:val="single"/>
        </w:rPr>
        <w:t>regulatory capture</w:t>
      </w:r>
      <w:r>
        <w:t xml:space="preserve"> is necessary to revitalize the relationship.</w:t>
      </w:r>
    </w:p>
    <w:p w14:paraId="7F11AE72" w14:textId="77777777" w:rsidR="00AF6927" w:rsidRPr="00F74B14" w:rsidRDefault="00AF6927" w:rsidP="00AF6927">
      <w:r w:rsidRPr="0098194D">
        <w:rPr>
          <w:rStyle w:val="Style13ptBold"/>
        </w:rPr>
        <w:t>Stoett 19</w:t>
      </w:r>
      <w:r>
        <w:t xml:space="preserve"> (Peter, (Ph.D., Queen’s), Dean of the Faculty of Social Science and Humanities at the University of Ontario Institute of Technology, “Canada–US Relations Sovereignty or Shared Institutions?,” 17 January 2019, Chapter 6: Fairweather Friends? Canada–United States Environmental Relations in the Days of Trump and the Era of Climate Change, Palgrave, DOA: 6/10/2020) //Snowball</w:t>
      </w:r>
    </w:p>
    <w:p w14:paraId="645E3A75" w14:textId="77777777" w:rsidR="00AF6927" w:rsidRPr="00F74B14" w:rsidRDefault="00AF6927" w:rsidP="00AF6927">
      <w:pPr>
        <w:rPr>
          <w:sz w:val="16"/>
        </w:rPr>
      </w:pPr>
      <w:r w:rsidRPr="00F74B14">
        <w:rPr>
          <w:sz w:val="16"/>
        </w:rPr>
        <w:t xml:space="preserve">Though there have been some major points of both short-term and sustained contention, </w:t>
      </w:r>
      <w:r w:rsidRPr="009B495A">
        <w:rPr>
          <w:rStyle w:val="StyleUnderline"/>
        </w:rPr>
        <w:t>Canadian–American environmental relations have generally been viewed as a positive example of bilateral cooperation. The International Joint Commission</w:t>
      </w:r>
      <w:r w:rsidRPr="00F74B14">
        <w:rPr>
          <w:sz w:val="16"/>
        </w:rPr>
        <w:t xml:space="preserve">, established by the Boundary Waters Treaty in 1909, </w:t>
      </w:r>
      <w:r w:rsidRPr="009B495A">
        <w:rPr>
          <w:rStyle w:val="StyleUnderline"/>
        </w:rPr>
        <w:t>was generally viewed as a</w:t>
      </w:r>
      <w:r w:rsidRPr="00F74B14">
        <w:rPr>
          <w:sz w:val="16"/>
        </w:rPr>
        <w:t xml:space="preserve"> pioneering </w:t>
      </w:r>
      <w:r w:rsidRPr="009B495A">
        <w:rPr>
          <w:rStyle w:val="StyleUnderline"/>
        </w:rPr>
        <w:t>gold standard on binational resource sharing</w:t>
      </w:r>
      <w:r w:rsidRPr="00F74B14">
        <w:rPr>
          <w:sz w:val="16"/>
        </w:rPr>
        <w:t xml:space="preserve"> compared to other resource-sharing arrangements on other continents, </w:t>
      </w:r>
      <w:r w:rsidRPr="009B495A">
        <w:rPr>
          <w:rStyle w:val="StyleUnderline"/>
        </w:rPr>
        <w:t>and intergovernmental cooperation on climate change adaptation</w:t>
      </w:r>
      <w:r w:rsidRPr="00F74B14">
        <w:rPr>
          <w:sz w:val="16"/>
        </w:rPr>
        <w:t xml:space="preserve">, biodiversity conservation, river management, and other issues </w:t>
      </w:r>
      <w:r w:rsidRPr="009B495A">
        <w:rPr>
          <w:rStyle w:val="StyleUnderline"/>
        </w:rPr>
        <w:t>has been steadily evolving</w:t>
      </w:r>
      <w:r w:rsidRPr="00F74B14">
        <w:rPr>
          <w:sz w:val="16"/>
        </w:rPr>
        <w:t xml:space="preserve"> (Temby and Stoett 2018; Healy et al. 2014; LePrestre and Stoett 2006). </w:t>
      </w:r>
      <w:r w:rsidRPr="009B495A">
        <w:rPr>
          <w:rStyle w:val="StyleUnderline"/>
        </w:rPr>
        <w:t>Environmental cooperation on the sub-state level</w:t>
      </w:r>
      <w:r w:rsidRPr="00F74B14">
        <w:rPr>
          <w:sz w:val="16"/>
        </w:rPr>
        <w:t>—between cities, professional associations, academics, NGOs, and others—</w:t>
      </w:r>
      <w:r w:rsidRPr="009B495A">
        <w:rPr>
          <w:rStyle w:val="StyleUnderline"/>
        </w:rPr>
        <w:t>has grown exponentially</w:t>
      </w:r>
      <w:r w:rsidRPr="00F74B14">
        <w:rPr>
          <w:sz w:val="16"/>
        </w:rPr>
        <w:t xml:space="preserve"> over the preceding five decades, driven by a combination of geographic proximity, common scientific, or epistemic communities, and occasional bouts of frustration with inaction at the federal levels. </w:t>
      </w:r>
      <w:r w:rsidRPr="009B495A">
        <w:rPr>
          <w:rStyle w:val="StyleUnderline"/>
        </w:rPr>
        <w:t>The Commission on Environmental Cooperation (CEC)</w:t>
      </w:r>
      <w:r w:rsidRPr="00F74B14">
        <w:rPr>
          <w:sz w:val="16"/>
        </w:rPr>
        <w:t xml:space="preserve">, established by the North American Agreement on Environmental Cooperation in 1994, </w:t>
      </w:r>
      <w:r w:rsidRPr="009B495A">
        <w:rPr>
          <w:rStyle w:val="StyleUnderline"/>
        </w:rPr>
        <w:t>continues its trilateral mission to promote policy coordination among the NAFTA members</w:t>
      </w:r>
      <w:r w:rsidRPr="00F74B14">
        <w:rPr>
          <w:sz w:val="16"/>
        </w:rPr>
        <w:t xml:space="preserve">, demonstrating effectiveness in several key areas such as publicizing the pollinator crisis and in the delicate act of “brokering knowledge, </w:t>
      </w:r>
      <w:r w:rsidRPr="00F74B14">
        <w:rPr>
          <w:rStyle w:val="StyleUnderline"/>
        </w:rPr>
        <w:t>in ways that build state capacity to collaborate across borders</w:t>
      </w:r>
      <w:r w:rsidRPr="00F74B14">
        <w:rPr>
          <w:sz w:val="16"/>
        </w:rPr>
        <w:t xml:space="preserve">” (Jinnah and Lindsay 2018). </w:t>
      </w:r>
      <w:r w:rsidRPr="00F74B14">
        <w:rPr>
          <w:rStyle w:val="StyleUnderline"/>
        </w:rPr>
        <w:t>It would certainly be exaggeratory to claim that environmental policy is a consistently harmonious element of continental relations, but the overall image is a positive one that adds rather than subtracts from the overarching binational friendships that have evolved</w:t>
      </w:r>
      <w:r w:rsidRPr="00F74B14">
        <w:rPr>
          <w:sz w:val="16"/>
        </w:rPr>
        <w:t>.</w:t>
      </w:r>
    </w:p>
    <w:p w14:paraId="0DF57BD7" w14:textId="77777777" w:rsidR="00AF6927" w:rsidRPr="00F74B14" w:rsidRDefault="00AF6927" w:rsidP="00AF6927">
      <w:pPr>
        <w:rPr>
          <w:sz w:val="16"/>
        </w:rPr>
      </w:pPr>
      <w:r w:rsidRPr="00F74B14">
        <w:rPr>
          <w:sz w:val="16"/>
        </w:rPr>
        <w:t xml:space="preserve">However, both </w:t>
      </w:r>
      <w:r w:rsidRPr="00F74B14">
        <w:rPr>
          <w:rStyle w:val="StyleUnderline"/>
        </w:rPr>
        <w:t>the election of Donald Trump</w:t>
      </w:r>
      <w:r w:rsidRPr="00F74B14">
        <w:rPr>
          <w:sz w:val="16"/>
        </w:rPr>
        <w:t xml:space="preserve"> in 2016 </w:t>
      </w:r>
      <w:r w:rsidRPr="00F74B14">
        <w:rPr>
          <w:rStyle w:val="StyleUnderline"/>
        </w:rPr>
        <w:t>and the challenges</w:t>
      </w:r>
      <w:r w:rsidRPr="00F74B14">
        <w:rPr>
          <w:sz w:val="16"/>
        </w:rPr>
        <w:t xml:space="preserve">, both political and environmental, </w:t>
      </w:r>
      <w:r w:rsidRPr="00F74B14">
        <w:rPr>
          <w:rStyle w:val="StyleUnderline"/>
        </w:rPr>
        <w:t>of advancing climate change threaten this positive image</w:t>
      </w:r>
      <w:r w:rsidRPr="00F74B14">
        <w:rPr>
          <w:sz w:val="16"/>
        </w:rPr>
        <w:t xml:space="preserve"> in a number of ways, </w:t>
      </w:r>
      <w:r w:rsidRPr="00F74B14">
        <w:rPr>
          <w:rStyle w:val="StyleUnderline"/>
        </w:rPr>
        <w:t>putting the relationship at serious risk of decline</w:t>
      </w:r>
      <w:r w:rsidRPr="00F74B14">
        <w:rPr>
          <w:sz w:val="16"/>
        </w:rPr>
        <w:t xml:space="preserve">. While the Canadian environmental policy agenda progressed under the new Trudeau administration with some noticeable reversals of Harper-era policy decisions (though the ongoing pipeline and climate change program sagas continue to confuse this perception), </w:t>
      </w:r>
      <w:r w:rsidRPr="00F74B14">
        <w:rPr>
          <w:rStyle w:val="StyleUnderline"/>
        </w:rPr>
        <w:t>the Trump administration has made radical environmental deregulation a policy priority</w:t>
      </w:r>
      <w:r w:rsidRPr="00F74B14">
        <w:rPr>
          <w:sz w:val="16"/>
        </w:rPr>
        <w:t xml:space="preserve"> from the first day of office. This makes a situation complicated by the rise of fracking and shale oil development prior to Trump’s election and the pursuit of American energy self-sufficiency, and the reluctance of the Obama Administration to approve largescale pipeline development, even more complex. Even the very future of the CEC is at stake as the NAFTA is renegotiated under heavy pressure from the White House, which has chosen to negotiate on a bilateral basis. </w:t>
      </w:r>
      <w:r w:rsidRPr="00F74B14">
        <w:rPr>
          <w:rStyle w:val="StyleUnderline"/>
        </w:rPr>
        <w:t>The appointment of Scott Pruitt as Environmental Protection Agency (EPA) Administrator was but one sign that there would be a relentless attack on environmental protection and regulations across the U.S. policy landscape</w:t>
      </w:r>
      <w:r w:rsidRPr="00F74B14">
        <w:rPr>
          <w:sz w:val="16"/>
        </w:rPr>
        <w:t xml:space="preserve"> (he has since resigned after accountability issues, but has been replaced by fellow climate change denialist and coal lobbyist Andrew Wheeler). </w:t>
      </w:r>
      <w:r w:rsidRPr="00F74B14">
        <w:rPr>
          <w:rStyle w:val="StyleUnderline"/>
        </w:rPr>
        <w:t>The supposed reinvention of the coal industry</w:t>
      </w:r>
      <w:r w:rsidRPr="00F74B14">
        <w:rPr>
          <w:sz w:val="16"/>
        </w:rPr>
        <w:t xml:space="preserve">, including a failed bid to spend massive public funds, </w:t>
      </w:r>
      <w:r w:rsidRPr="00F74B14">
        <w:rPr>
          <w:rStyle w:val="StyleUnderline"/>
        </w:rPr>
        <w:t>was another indication of the determination of the Trump loyalists to turn back the clock. Trump’s decision to withdraw from the Paris Agreement and withdraw funding pledged by the Obama Administration for the Green Climate Fund was hardly a surprise</w:t>
      </w:r>
      <w:r w:rsidRPr="00F74B14">
        <w:rPr>
          <w:sz w:val="16"/>
        </w:rPr>
        <w:t xml:space="preserve">, given this context, </w:t>
      </w:r>
      <w:r w:rsidRPr="00F74B14">
        <w:rPr>
          <w:rStyle w:val="StyleUnderline"/>
        </w:rPr>
        <w:t>but it further differentiated Canadian from American approaches to climate change</w:t>
      </w:r>
      <w:r w:rsidRPr="00F74B14">
        <w:rPr>
          <w:sz w:val="16"/>
        </w:rPr>
        <w:t xml:space="preserve"> (see Bayden and Rabe in this book for explicit coverage of climate change policy). </w:t>
      </w:r>
      <w:r w:rsidRPr="00F74B14">
        <w:rPr>
          <w:rStyle w:val="StyleUnderline"/>
        </w:rPr>
        <w:t>The deregulatory campaign is being pushed primarily through the executive functions of the U.S. Presidency, which is not uncommon in the U.S. environmental sector</w:t>
      </w:r>
      <w:r w:rsidRPr="00F74B14">
        <w:rPr>
          <w:sz w:val="16"/>
        </w:rPr>
        <w:t xml:space="preserve"> (see Konisky and Woods 2018, for an early discussion; Fredrickson et al. 2018 for historical context). Though there are some parallels with the Reagan Administration’s efforts to deregulate in the 1980s, several commentators feel that Trump will have greater success (though the electoral outcome in November 2018 might have some influence). For example, Jessica Hejny concludes that:</w:t>
      </w:r>
    </w:p>
    <w:p w14:paraId="1D9C98B6" w14:textId="77777777" w:rsidR="00AF6927" w:rsidRPr="00F74B14" w:rsidRDefault="00AF6927" w:rsidP="00AF6927">
      <w:pPr>
        <w:ind w:left="720"/>
        <w:rPr>
          <w:sz w:val="16"/>
        </w:rPr>
      </w:pPr>
      <w:r w:rsidRPr="00F74B14">
        <w:rPr>
          <w:sz w:val="16"/>
        </w:rPr>
        <w:t xml:space="preserve">Partisan polarization in both congress and the public and changes in the Republican Party will likely preclude an environmental backlash similar to that experienced by Reagan. Instead, environmental advocacy groups and the courts will function as the primary bulwarks against environmental policy retrenchment. Despite their efforts, </w:t>
      </w:r>
      <w:r w:rsidRPr="00F74B14">
        <w:rPr>
          <w:rStyle w:val="StyleUnderline"/>
        </w:rPr>
        <w:t>the Trump Administration is likely to have significant impacts on environmental policy through executive action</w:t>
      </w:r>
      <w:r w:rsidRPr="00F74B14">
        <w:rPr>
          <w:sz w:val="16"/>
        </w:rPr>
        <w:t>. (Hejny 2018: abstract)</w:t>
      </w:r>
    </w:p>
    <w:p w14:paraId="2D349599" w14:textId="2E6330AD" w:rsidR="00AF6927" w:rsidRDefault="00AF6927" w:rsidP="00AF6927">
      <w:pPr>
        <w:rPr>
          <w:sz w:val="16"/>
        </w:rPr>
      </w:pPr>
      <w:r w:rsidRPr="00F74B14">
        <w:rPr>
          <w:sz w:val="16"/>
        </w:rPr>
        <w:t xml:space="preserve">There is more than one major challenge to the status quo, however. While the advent of President Donald Trump has certainly marked a radical departure in some (though not all) of the policy orientations familiar to observers of the U.S.–Canada relationship, </w:t>
      </w:r>
      <w:r w:rsidRPr="00F74B14">
        <w:rPr>
          <w:rStyle w:val="StyleUnderline"/>
        </w:rPr>
        <w:t>the Trump administration’s days are, legally, numbered. Climate change</w:t>
      </w:r>
      <w:r w:rsidRPr="00F74B14">
        <w:rPr>
          <w:sz w:val="16"/>
        </w:rPr>
        <w:t xml:space="preserve">, on the other hand, is indicative of a new era, often labeled the Anthropocene, which </w:t>
      </w:r>
      <w:r w:rsidRPr="00F74B14">
        <w:rPr>
          <w:rStyle w:val="StyleUnderline"/>
        </w:rPr>
        <w:t>will contextualize both economic and political activity in the decades to come. An increasingly important question, then, is whether the U.S.–Canada environmental policy relationship</w:t>
      </w:r>
      <w:r w:rsidRPr="00F74B14">
        <w:rPr>
          <w:sz w:val="16"/>
        </w:rPr>
        <w:t xml:space="preserve">, on the whole cordial if viewed from within the limited prism of government-to-government relations, </w:t>
      </w:r>
      <w:r w:rsidRPr="00F74B14">
        <w:rPr>
          <w:rStyle w:val="StyleUnderline"/>
        </w:rPr>
        <w:t>will become increasingly strained as climate change takes a greater</w:t>
      </w:r>
      <w:r w:rsidRPr="00F74B14">
        <w:rPr>
          <w:sz w:val="16"/>
        </w:rPr>
        <w:t xml:space="preserve"> physical, financial, and emotional </w:t>
      </w:r>
      <w:r w:rsidRPr="00F74B14">
        <w:rPr>
          <w:rStyle w:val="StyleUnderline"/>
        </w:rPr>
        <w:t>toll on the continent. Is the unique relationship as resilient as preceding decades of cooperation and collaboration would suggest, or is its fragility gradually increasing</w:t>
      </w:r>
      <w:r w:rsidRPr="00F74B14">
        <w:rPr>
          <w:sz w:val="16"/>
        </w:rPr>
        <w:t xml:space="preserve"> as we become more aware of, and yet proceed to take limited steps to mitigate, the impact of climate change? Since climate policy is covered in the Boyd and Rabe chapter in this volume, the present chapter will focus on other environmental issues, including shared resources and biodiversity conservation. Similarly, looking beyond the Ottawa–Washington dynamic, most of the </w:t>
      </w:r>
      <w:r w:rsidRPr="00F74B14">
        <w:rPr>
          <w:rStyle w:val="StyleUnderline"/>
        </w:rPr>
        <w:t>policy collaboration</w:t>
      </w:r>
      <w:r w:rsidRPr="00F74B14">
        <w:rPr>
          <w:sz w:val="16"/>
        </w:rPr>
        <w:t xml:space="preserve"> shared by the two countries has been taking shape </w:t>
      </w:r>
      <w:r w:rsidRPr="00F74B14">
        <w:rPr>
          <w:rStyle w:val="StyleUnderline"/>
        </w:rPr>
        <w:t>at the sub-national level</w:t>
      </w:r>
      <w:r w:rsidRPr="00F74B14">
        <w:rPr>
          <w:sz w:val="16"/>
        </w:rPr>
        <w:t xml:space="preserve">, especially in fields related to biodiversity conservation, migratory species, resource sharing, water management, and other areas. Even these relationships </w:t>
      </w:r>
      <w:r w:rsidRPr="00F74B14">
        <w:rPr>
          <w:rStyle w:val="StyleUnderline"/>
        </w:rPr>
        <w:t>will be tested by the waters to come</w:t>
      </w:r>
      <w:r w:rsidRPr="00F74B14">
        <w:rPr>
          <w:sz w:val="16"/>
        </w:rPr>
        <w:t>. And if we expand beyond the more formal modes of governance to include First Nations and other community groups in the policy mix, the challenges become even more nuanced. The recent Canadian Federal Court of Appeal decision halting construction on the TransMountain pipeline linking Alberta’s oil sands to a tanker port near Vancouver, B.C., made it clear that at least in Canada, genuine consultation with indigenous communities is now seen as a legal necessity, not merely a symbolic gesture (Austen 2018).</w:t>
      </w:r>
    </w:p>
    <w:p w14:paraId="555BD371" w14:textId="77777777" w:rsidR="00AF6927" w:rsidRPr="00B65324" w:rsidRDefault="00AF6927" w:rsidP="00AF6927">
      <w:pPr>
        <w:pStyle w:val="Heading4"/>
      </w:pPr>
      <w:r>
        <w:t xml:space="preserve">Only a </w:t>
      </w:r>
      <w:r>
        <w:rPr>
          <w:u w:val="single"/>
        </w:rPr>
        <w:t>criminal justice</w:t>
      </w:r>
      <w:r>
        <w:t xml:space="preserve"> approach provides necessary </w:t>
      </w:r>
      <w:r>
        <w:rPr>
          <w:u w:val="single"/>
        </w:rPr>
        <w:t>accountability</w:t>
      </w:r>
      <w:r>
        <w:t>.</w:t>
      </w:r>
    </w:p>
    <w:p w14:paraId="3ECB6D1E" w14:textId="77777777" w:rsidR="00AF6927" w:rsidRPr="00BD648F" w:rsidRDefault="00A85E91" w:rsidP="00AF6927">
      <w:hyperlink r:id="rId10" w:history="1">
        <w:r w:rsidR="00AF6927" w:rsidRPr="0049021B">
          <w:rPr>
            <w:rStyle w:val="Style13ptBold"/>
          </w:rPr>
          <w:t>Kramer</w:t>
        </w:r>
      </w:hyperlink>
      <w:r w:rsidR="00AF6927" w:rsidRPr="0049021B">
        <w:rPr>
          <w:rStyle w:val="Style13ptBold"/>
        </w:rPr>
        <w:t xml:space="preserve"> 20</w:t>
      </w:r>
      <w:r w:rsidR="00AF6927">
        <w:t xml:space="preserve"> (Ronald, Professor of Sociology @ Western Michigan University, “Carbon Criminals, Climate Crimes,” 2020, Chapter 7: The “Climate Swerve”: Hope, Resistance, and Climate Justice, DOA: 6/7/2020) //Snowball</w:t>
      </w:r>
    </w:p>
    <w:p w14:paraId="1D25F44A" w14:textId="77777777" w:rsidR="00AF6927" w:rsidRPr="0049021B" w:rsidRDefault="00AF6927" w:rsidP="00AF6927">
      <w:pPr>
        <w:rPr>
          <w:sz w:val="16"/>
        </w:rPr>
      </w:pPr>
      <w:r w:rsidRPr="0049021B">
        <w:rPr>
          <w:sz w:val="16"/>
        </w:rPr>
        <w:t xml:space="preserve">Both the Blockadia activists and the divestment campaign target fossil fuel companies directly in their efforts to keep oil, coal, and gas in the ground and reduce greenhouse gas emissions. Other </w:t>
      </w:r>
      <w:r w:rsidRPr="0049021B">
        <w:rPr>
          <w:rStyle w:val="StyleUnderline"/>
        </w:rPr>
        <w:t>climate advocacy</w:t>
      </w:r>
      <w:r w:rsidRPr="0049021B">
        <w:rPr>
          <w:sz w:val="16"/>
        </w:rPr>
        <w:t xml:space="preserve"> and environmental </w:t>
      </w:r>
      <w:r w:rsidRPr="0049021B">
        <w:rPr>
          <w:rStyle w:val="StyleUnderline"/>
        </w:rPr>
        <w:t>groups</w:t>
      </w:r>
      <w:r w:rsidRPr="0049021B">
        <w:rPr>
          <w:sz w:val="16"/>
        </w:rPr>
        <w:t xml:space="preserve"> attempt to put political pressure on governments to take actions against the industry to force a decrease in the production of fossil fuels. These public-sphere organizations seek state interventions to stop the extraction of fossil fuels and lower carbon emissions. They </w:t>
      </w:r>
      <w:r w:rsidRPr="0049021B">
        <w:rPr>
          <w:rStyle w:val="StyleUnderline"/>
        </w:rPr>
        <w:t>promote governmental actions that can not only reduce the demand for dirty energy but also stop the expansion of fossil fuel projects and “manage the decline”</w:t>
      </w:r>
      <w:r w:rsidRPr="0049021B">
        <w:rPr>
          <w:sz w:val="16"/>
        </w:rPr>
        <w:t xml:space="preserve"> (Lofoten Declaration, 2017) </w:t>
      </w:r>
      <w:r w:rsidRPr="0049021B">
        <w:rPr>
          <w:rStyle w:val="StyleUnderline"/>
        </w:rPr>
        <w:t>of existing production in order to achieve the climate goals set in Paris in 2015</w:t>
      </w:r>
      <w:r w:rsidRPr="0049021B">
        <w:rPr>
          <w:sz w:val="16"/>
        </w:rPr>
        <w:t>. These climate groups encourage the state to use a variety of tools to accomplish these goals, including corporate regulation, civil litigation, the withdrawal of government subsidies to the fossil fuel industry, and various forms of carbon pricing.</w:t>
      </w:r>
    </w:p>
    <w:p w14:paraId="54196CEF" w14:textId="77777777" w:rsidR="00AF6927" w:rsidRPr="0049021B" w:rsidRDefault="00AF6927" w:rsidP="00AF6927">
      <w:pPr>
        <w:rPr>
          <w:sz w:val="16"/>
        </w:rPr>
      </w:pPr>
      <w:r w:rsidRPr="0049021B">
        <w:rPr>
          <w:sz w:val="16"/>
        </w:rPr>
        <w:t xml:space="preserve">Many environmental organizations, climate activists, and even governmental </w:t>
      </w:r>
      <w:r w:rsidRPr="0049021B">
        <w:rPr>
          <w:rStyle w:val="StyleUnderline"/>
        </w:rPr>
        <w:t>entities have turned to specific legal actions and the courts to resist climate crimes and “bring climate wreckers to account”</w:t>
      </w:r>
      <w:r w:rsidRPr="0049021B">
        <w:rPr>
          <w:sz w:val="16"/>
        </w:rPr>
        <w:t xml:space="preserve"> (Mark, 2018: 17). For many in the climate justice movement, </w:t>
      </w:r>
      <w:r w:rsidRPr="0049021B">
        <w:rPr>
          <w:rStyle w:val="StyleUnderline"/>
        </w:rPr>
        <w:t>the law has become the weapon of choice in the fight to limit anthropogenic global warming and compensate its victims</w:t>
      </w:r>
      <w:r w:rsidRPr="0049021B">
        <w:rPr>
          <w:sz w:val="16"/>
        </w:rPr>
        <w:t xml:space="preserve">. Regulatory efforts and civil litigation represent “a new front of climate action, with citizens aiming to force stronger moves to cut emissions, and win damages to pay the costs of dealing with the impacts of warming” (Carrington, 2018b: 1). James Hansen argues that </w:t>
      </w:r>
      <w:r w:rsidRPr="0049021B">
        <w:rPr>
          <w:rStyle w:val="StyleUnderline"/>
        </w:rPr>
        <w:t>a “litigate-to-mitigate campaign is needed alongside political mobilization because judges are less likely than politicians to be in the pocket of oil, coal and gas companies”</w:t>
      </w:r>
      <w:r w:rsidRPr="0049021B">
        <w:rPr>
          <w:sz w:val="16"/>
        </w:rPr>
        <w:t xml:space="preserve"> (quoted in Watts, 2017c: 1). And </w:t>
      </w:r>
      <w:r w:rsidRPr="0049021B">
        <w:rPr>
          <w:rStyle w:val="StyleUnderline"/>
        </w:rPr>
        <w:t>there has been a “growing wave” of legal actions concerning climate change in recent years</w:t>
      </w:r>
      <w:r w:rsidRPr="0049021B">
        <w:rPr>
          <w:sz w:val="16"/>
        </w:rPr>
        <w:t xml:space="preserve"> (Irfan, 2019). The Sabin Center for Climate Change Law at Columbia University Law School has logged more than 1,000 lawsuits that have been brought across the globe (Carrington, 2018b: 2). Some of these suits were initiated by public-sphere environmental groups, some by various levels of government within the ensemble of institutions that make up the state. Some of these cases target fossil fuel corporations and some target national governments. </w:t>
      </w:r>
      <w:r w:rsidRPr="0049021B">
        <w:rPr>
          <w:rStyle w:val="StyleUnderline"/>
        </w:rPr>
        <w:t>All demand that the state’s legal institutions act to protect the environment and hold carbon criminals accountable. These lawsuits “could lead to multibillion-dollar payouts, and force an unwilling government to make cutting greenhouse gases a central priority”</w:t>
      </w:r>
      <w:r w:rsidRPr="0049021B">
        <w:rPr>
          <w:sz w:val="16"/>
        </w:rPr>
        <w:t xml:space="preserve"> (Irfan, 2019: 17). Whatever the specific targets and requested sanctions and remedies, </w:t>
      </w:r>
      <w:r w:rsidRPr="0049021B">
        <w:rPr>
          <w:rStyle w:val="StyleUnderline"/>
        </w:rPr>
        <w:t>this dramatic “surge” of litigation has emerged as one of the most important features of the climate swerve</w:t>
      </w:r>
      <w:r w:rsidRPr="0049021B">
        <w:rPr>
          <w:sz w:val="16"/>
        </w:rPr>
        <w:t xml:space="preserve"> (Kusnetz, 2019).</w:t>
      </w:r>
    </w:p>
    <w:p w14:paraId="17B04330" w14:textId="7FAD1748" w:rsidR="00AF6927" w:rsidRDefault="00AF6927" w:rsidP="00AF6927">
      <w:pPr>
        <w:rPr>
          <w:sz w:val="16"/>
        </w:rPr>
      </w:pPr>
      <w:r w:rsidRPr="0049021B">
        <w:rPr>
          <w:rStyle w:val="StyleUnderline"/>
        </w:rPr>
        <w:t>Legal actions directed at companies in the fossil fuel industry can take three different forms: criminal</w:t>
      </w:r>
      <w:r w:rsidRPr="0049021B">
        <w:rPr>
          <w:sz w:val="16"/>
        </w:rPr>
        <w:t xml:space="preserve"> prosecution, </w:t>
      </w:r>
      <w:r w:rsidRPr="0049021B">
        <w:rPr>
          <w:rStyle w:val="StyleUnderline"/>
        </w:rPr>
        <w:t>regulatory</w:t>
      </w:r>
      <w:r w:rsidRPr="0049021B">
        <w:rPr>
          <w:sz w:val="16"/>
        </w:rPr>
        <w:t xml:space="preserve"> law enforcement, </w:t>
      </w:r>
      <w:r w:rsidRPr="0049021B">
        <w:rPr>
          <w:rStyle w:val="StyleUnderline"/>
        </w:rPr>
        <w:t>or civil</w:t>
      </w:r>
      <w:r w:rsidRPr="0049021B">
        <w:rPr>
          <w:sz w:val="16"/>
        </w:rPr>
        <w:t xml:space="preserve"> litigation. </w:t>
      </w:r>
      <w:r w:rsidRPr="0049021B">
        <w:rPr>
          <w:rStyle w:val="StyleUnderline"/>
        </w:rPr>
        <w:t>Criminal prosecutions are generally not used</w:t>
      </w:r>
      <w:r w:rsidRPr="0049021B">
        <w:rPr>
          <w:sz w:val="16"/>
        </w:rPr>
        <w:t xml:space="preserve"> in the attempt to mitigate greenhouse gas emissions, </w:t>
      </w:r>
      <w:r w:rsidRPr="0049021B">
        <w:rPr>
          <w:rStyle w:val="StyleUnderline"/>
        </w:rPr>
        <w:t>although</w:t>
      </w:r>
      <w:r w:rsidRPr="0049021B">
        <w:rPr>
          <w:sz w:val="16"/>
        </w:rPr>
        <w:t xml:space="preserve"> Rob White (2018: 117) argues that </w:t>
      </w:r>
      <w:r w:rsidRPr="0049021B">
        <w:rPr>
          <w:rStyle w:val="StyleUnderline"/>
        </w:rPr>
        <w:t>reducing emissions is such a central element of any climate action plan that such efforts “could and arguably should involve the criminalization of carbon emissions and the forced shutdown of dirty industries.” The</w:t>
      </w:r>
      <w:r w:rsidRPr="0049021B">
        <w:rPr>
          <w:sz w:val="16"/>
        </w:rPr>
        <w:t xml:space="preserve"> International Criminal Court </w:t>
      </w:r>
      <w:r w:rsidRPr="0049021B">
        <w:rPr>
          <w:rStyle w:val="StyleUnderline"/>
        </w:rPr>
        <w:t>(ICC) took a tentative step in that direction</w:t>
      </w:r>
      <w:r w:rsidRPr="0049021B">
        <w:rPr>
          <w:sz w:val="16"/>
        </w:rPr>
        <w:t xml:space="preserve"> in 2016 </w:t>
      </w:r>
      <w:r w:rsidRPr="0049021B">
        <w:rPr>
          <w:rStyle w:val="StyleUnderline"/>
        </w:rPr>
        <w:t>when</w:t>
      </w:r>
      <w:r w:rsidRPr="0049021B">
        <w:rPr>
          <w:sz w:val="16"/>
        </w:rPr>
        <w:t xml:space="preserve">, in a change of focus, </w:t>
      </w:r>
      <w:r w:rsidRPr="0049021B">
        <w:rPr>
          <w:rStyle w:val="StyleUnderline"/>
        </w:rPr>
        <w:t>it announced that it would</w:t>
      </w:r>
      <w:r w:rsidRPr="0049021B">
        <w:rPr>
          <w:sz w:val="16"/>
        </w:rPr>
        <w:t xml:space="preserve"> widen its remit and </w:t>
      </w:r>
      <w:r w:rsidRPr="0049021B">
        <w:rPr>
          <w:rStyle w:val="StyleUnderline"/>
        </w:rPr>
        <w:t>begin to prioritize crimes that result in the “destruction of the environment,”</w:t>
      </w:r>
      <w:r w:rsidRPr="0049021B">
        <w:rPr>
          <w:sz w:val="16"/>
        </w:rPr>
        <w:t xml:space="preserve"> “exploitation of natural resources,” and the “illegal dispossession” of land. One international criminal law attorney suggested that “the new ICC focus could open the door to prosecutions over climate change” (Vidal and Bowcott, 2016: 1)</w:t>
      </w:r>
      <w:r>
        <w:rPr>
          <w:sz w:val="16"/>
        </w:rPr>
        <w:t>.</w:t>
      </w:r>
    </w:p>
    <w:p w14:paraId="600E4FB1" w14:textId="77777777" w:rsidR="00AF6927" w:rsidRDefault="00AF6927" w:rsidP="00AF6927">
      <w:pPr>
        <w:pStyle w:val="Heading4"/>
      </w:pPr>
      <w:r>
        <w:t xml:space="preserve">U.S. </w:t>
      </w:r>
      <w:r>
        <w:rPr>
          <w:u w:val="single"/>
        </w:rPr>
        <w:t>backtracking</w:t>
      </w:r>
      <w:r>
        <w:t xml:space="preserve"> on climate gives Canada </w:t>
      </w:r>
      <w:r>
        <w:rPr>
          <w:u w:val="single"/>
        </w:rPr>
        <w:t>political cover</w:t>
      </w:r>
      <w:r>
        <w:t xml:space="preserve"> to </w:t>
      </w:r>
      <w:r>
        <w:rPr>
          <w:u w:val="single"/>
        </w:rPr>
        <w:t>reduce its commitment</w:t>
      </w:r>
      <w:r>
        <w:t xml:space="preserve"> or </w:t>
      </w:r>
      <w:r w:rsidRPr="00B65324">
        <w:t xml:space="preserve">turn towards </w:t>
      </w:r>
      <w:r>
        <w:rPr>
          <w:u w:val="single"/>
        </w:rPr>
        <w:t>other nations</w:t>
      </w:r>
      <w:r>
        <w:t>.</w:t>
      </w:r>
    </w:p>
    <w:p w14:paraId="20142F8A" w14:textId="77777777" w:rsidR="00AF6927" w:rsidRPr="00B65324" w:rsidRDefault="00AF6927" w:rsidP="00AF6927">
      <w:r>
        <w:rPr>
          <w:rStyle w:val="Style13ptBold"/>
        </w:rPr>
        <w:t>Boyd and Rabe</w:t>
      </w:r>
      <w:r w:rsidRPr="0098194D">
        <w:rPr>
          <w:rStyle w:val="Style13ptBold"/>
        </w:rPr>
        <w:t xml:space="preserve"> 19</w:t>
      </w:r>
      <w:r>
        <w:t xml:space="preserve"> (Brendan, Assistant Professor in political science and economics at MacEwan University, and Barry, Harris Family Professor in the Gerald R. Ford School of Public Policy at the University of Michigan, “Canada–US Relations Sovereignty or Shared Institutions?,” 17 January 2019, Chapter 12: Whither Canadian Climate Policy in the Trump Era?, Palgrave, DOA: 6/10/2020) //Snowball</w:t>
      </w:r>
    </w:p>
    <w:p w14:paraId="41708CBC" w14:textId="77777777" w:rsidR="00AF6927" w:rsidRPr="00B65324" w:rsidRDefault="00AF6927" w:rsidP="00AF6927">
      <w:pPr>
        <w:rPr>
          <w:sz w:val="16"/>
        </w:rPr>
      </w:pPr>
      <w:r w:rsidRPr="00B65324">
        <w:rPr>
          <w:rStyle w:val="StyleUnderline"/>
        </w:rPr>
        <w:t>Canada is not formally required by the Paris Accord to honor any emission reduction commitment</w:t>
      </w:r>
      <w:r w:rsidRPr="00B65324">
        <w:rPr>
          <w:sz w:val="16"/>
        </w:rPr>
        <w:t xml:space="preserve">, much less implement the PCF or any specific climate mitigation policy. </w:t>
      </w:r>
      <w:r w:rsidRPr="00B65324">
        <w:rPr>
          <w:rStyle w:val="StyleUnderline"/>
        </w:rPr>
        <w:t>Initial Trudeau government commitments to Paris and a bold carbon pricing program were made with the expectation that American commitments made by Barack Obama would be sustained by his successors. The Trump era brings much of that into question, just as it adds uncertainty in numerous other policy areas addressed in this volume. And it creates a potential political opportunity for Canada to once again backtrack after making international climate commitments</w:t>
      </w:r>
      <w:r w:rsidRPr="00B65324">
        <w:rPr>
          <w:sz w:val="16"/>
        </w:rPr>
        <w:t xml:space="preserve">, falling back on the centrality of its bilateral relationship with the United States and </w:t>
      </w:r>
      <w:r w:rsidRPr="00B65324">
        <w:rPr>
          <w:rStyle w:val="StyleUnderline"/>
        </w:rPr>
        <w:t>contending that it could only consider acting if America was moving in step</w:t>
      </w:r>
      <w:r w:rsidRPr="00B65324">
        <w:rPr>
          <w:sz w:val="16"/>
        </w:rPr>
        <w:t>. Such a case is being made by leading Trudeau opponents in the federal Conservative Party, including leader Andrew Scheer who has called for the elimination of carbon pricing and the PCF without specific plans for an alternative approach.</w:t>
      </w:r>
    </w:p>
    <w:p w14:paraId="15D3ECB4" w14:textId="77777777" w:rsidR="00AF6927" w:rsidRPr="00B65324" w:rsidRDefault="00AF6927" w:rsidP="00AF6927">
      <w:pPr>
        <w:rPr>
          <w:sz w:val="16"/>
          <w:szCs w:val="14"/>
        </w:rPr>
      </w:pPr>
      <w:r w:rsidRPr="00B65324">
        <w:rPr>
          <w:sz w:val="16"/>
          <w:szCs w:val="14"/>
        </w:rPr>
        <w:t>But as the above discussion suggests, it is not a foregone conclusion that the Trump era will lead to far-reaching re-carbonization of the American energy system and economy. There are clear limits to what any single President can accomplish through executive action, just as Barack Obama and his recent predecessors have learned. The 2020 presidential elections already loom and could lead to significant pivots back toward climate engagement, just as the number of climate-engaged American states will likely expand after 2018 balloting. Shale production may continue to increase as the United States attempts to expand oil and gas exports as part of its global “energy dominance” initiative, although this was threatened by late-2018 price declines.</w:t>
      </w:r>
    </w:p>
    <w:p w14:paraId="7E2C7826" w14:textId="77777777" w:rsidR="00AF6927" w:rsidRDefault="00AF6927" w:rsidP="00AF6927">
      <w:pPr>
        <w:rPr>
          <w:sz w:val="16"/>
        </w:rPr>
      </w:pPr>
      <w:r w:rsidRPr="00B65324">
        <w:rPr>
          <w:sz w:val="16"/>
        </w:rPr>
        <w:t xml:space="preserve">At the same time, </w:t>
      </w:r>
      <w:r w:rsidRPr="00B65324">
        <w:rPr>
          <w:rStyle w:val="StyleUnderline"/>
        </w:rPr>
        <w:t>Trudeau likely retains political motivation to</w:t>
      </w:r>
      <w:r w:rsidRPr="00B65324">
        <w:rPr>
          <w:sz w:val="16"/>
        </w:rPr>
        <w:t xml:space="preserve"> maintain his current course and </w:t>
      </w:r>
      <w:r w:rsidRPr="00B65324">
        <w:rPr>
          <w:rStyle w:val="StyleUnderline"/>
        </w:rPr>
        <w:t>focus on a multilateral path toward broader engagement on climate change and related energy and technology development</w:t>
      </w:r>
      <w:r w:rsidRPr="00B65324">
        <w:rPr>
          <w:sz w:val="16"/>
        </w:rPr>
        <w:t xml:space="preserve">. The Liberal Party has traditionally pursued a multilateral approach to foreign policy, compared to the more US-focused bilateral approach of Conservative governments under Brian Mulroney and Stephen Harper. </w:t>
      </w:r>
      <w:r w:rsidRPr="00B65324">
        <w:rPr>
          <w:rStyle w:val="StyleUnderline"/>
        </w:rPr>
        <w:t>Multilateralism may become increasingly attractive given uncertainties over sustaining a coherent and stable bilateral relationship with the United States during a Trump presidency, evinced by rising tensions on a range of issues</w:t>
      </w:r>
      <w:r w:rsidRPr="00B65324">
        <w:rPr>
          <w:sz w:val="16"/>
        </w:rPr>
        <w:t xml:space="preserve">, including cross-border trade. </w:t>
      </w:r>
      <w:r w:rsidRPr="00B65324">
        <w:rPr>
          <w:rStyle w:val="StyleUnderline"/>
        </w:rPr>
        <w:t>Maintaining strong international engagement on climate change fts this pattern</w:t>
      </w:r>
      <w:r w:rsidRPr="00B65324">
        <w:rPr>
          <w:sz w:val="16"/>
        </w:rPr>
        <w:t xml:space="preserve"> given the broad array of potential allies to Canada’s east and west, especially as it considers new and expansive trade programs as an alternative to American dependence. Indeed, </w:t>
      </w:r>
      <w:r w:rsidRPr="00B65324">
        <w:rPr>
          <w:rStyle w:val="StyleUnderline"/>
        </w:rPr>
        <w:t>no other nation besides the United States has withdrawn from Paris or taken such visible steps to try to reverse its primary climate policies</w:t>
      </w:r>
      <w:r w:rsidRPr="00B65324">
        <w:rPr>
          <w:sz w:val="16"/>
        </w:rPr>
        <w:t>. The EU has long been an international leader on climate and, despite bumps along the way, there is little indication it is slowing down. Recent creation of a Market Stability Reserve is commonly seen as a providing a much-needed boost to its long-struggling continental cap-and-trade system (Wettestad and Jevnaker 2016). China is clearly pivoting toward major investments in carbon pricing, renewable energy, and electric vehicles, following major steps by Japan, South Korea and other Asian nations. As Debora VanNijnatten noted in last year’s volume, Energy and Climate Change Minister Catherine McKenna views her file as one ripe for expanded Canadian-China engagement in coming decades (VanNijnatten 2018).</w:t>
      </w:r>
    </w:p>
    <w:p w14:paraId="23DD2B07" w14:textId="77777777" w:rsidR="00AF6927" w:rsidRDefault="00AF6927" w:rsidP="00AF6927">
      <w:pPr>
        <w:pStyle w:val="Heading4"/>
      </w:pPr>
      <w:r>
        <w:t xml:space="preserve">U.S.-Canada relations solve </w:t>
      </w:r>
      <w:r>
        <w:rPr>
          <w:u w:val="single"/>
        </w:rPr>
        <w:t>energy interdependence</w:t>
      </w:r>
      <w:r>
        <w:t xml:space="preserve"> and </w:t>
      </w:r>
      <w:r>
        <w:rPr>
          <w:u w:val="single"/>
        </w:rPr>
        <w:t>cooperation</w:t>
      </w:r>
      <w:r>
        <w:t>.</w:t>
      </w:r>
    </w:p>
    <w:p w14:paraId="76C8610A" w14:textId="77777777" w:rsidR="00AF6927" w:rsidRPr="00044649" w:rsidRDefault="00AF6927" w:rsidP="00AF6927">
      <w:r w:rsidRPr="00576956">
        <w:rPr>
          <w:rStyle w:val="Style13ptBold"/>
        </w:rPr>
        <w:t>Johnston 17</w:t>
      </w:r>
      <w:r>
        <w:t xml:space="preserve"> (Robert, Managing Director, Energy, Climate &amp; Resources &amp; Executive Advisor at Eurasia Group, “The Outlook for Energy Cooperation between Canada and the U.S.,” 3 February 2017, </w:t>
      </w:r>
      <w:hyperlink r:id="rId11" w:history="1">
        <w:r w:rsidRPr="003D3574">
          <w:rPr>
            <w:rStyle w:val="Hyperlink"/>
          </w:rPr>
          <w:t>https://www.eurasiagroup.net/live-post/the-outlook-for-energy-cooperation-between-canada-and-the-us</w:t>
        </w:r>
      </w:hyperlink>
      <w:r>
        <w:t>, DOA: 6/16/2020) //Snowball</w:t>
      </w:r>
    </w:p>
    <w:p w14:paraId="003FB100" w14:textId="77777777" w:rsidR="00AF6927" w:rsidRPr="00044649" w:rsidRDefault="00AF6927" w:rsidP="00AF6927">
      <w:pPr>
        <w:rPr>
          <w:sz w:val="16"/>
        </w:rPr>
      </w:pPr>
      <w:r w:rsidRPr="00044649">
        <w:rPr>
          <w:sz w:val="16"/>
        </w:rPr>
        <w:t xml:space="preserve">The inauguration of Donald </w:t>
      </w:r>
      <w:r w:rsidRPr="00044649">
        <w:rPr>
          <w:rStyle w:val="StyleUnderline"/>
        </w:rPr>
        <w:t>Trump</w:t>
      </w:r>
      <w:r w:rsidRPr="00044649">
        <w:rPr>
          <w:sz w:val="16"/>
        </w:rPr>
        <w:t xml:space="preserve"> as the 45th president of the United States has officially </w:t>
      </w:r>
      <w:r w:rsidRPr="00044649">
        <w:rPr>
          <w:rStyle w:val="StyleUnderline"/>
        </w:rPr>
        <w:t>triggered a wave of significant policy changes in Washington</w:t>
      </w:r>
      <w:r w:rsidRPr="00044649">
        <w:rPr>
          <w:sz w:val="16"/>
        </w:rPr>
        <w:t xml:space="preserve">, initially </w:t>
      </w:r>
      <w:r w:rsidRPr="00044649">
        <w:rPr>
          <w:rStyle w:val="StyleUnderline"/>
        </w:rPr>
        <w:t>on issues of trade, foreign policy, energy, and the environment</w:t>
      </w:r>
      <w:r w:rsidRPr="00044649">
        <w:rPr>
          <w:sz w:val="16"/>
        </w:rPr>
        <w:t xml:space="preserve">. At the same time, President </w:t>
      </w:r>
      <w:r w:rsidRPr="00044649">
        <w:rPr>
          <w:rStyle w:val="StyleUnderline"/>
        </w:rPr>
        <w:t>Trump's</w:t>
      </w:r>
      <w:r w:rsidRPr="00044649">
        <w:rPr>
          <w:sz w:val="16"/>
        </w:rPr>
        <w:t xml:space="preserve"> well-known </w:t>
      </w:r>
      <w:r w:rsidRPr="00044649">
        <w:rPr>
          <w:rStyle w:val="StyleUnderline"/>
        </w:rPr>
        <w:t>isolationist foreign policy and protectionist trade agendas have raised serious questions and uncertainties regarding the future of bilateral relations with Canada</w:t>
      </w:r>
      <w:r w:rsidRPr="00044649">
        <w:rPr>
          <w:sz w:val="16"/>
        </w:rPr>
        <w:t>. Already, Trump signed an executive order withdrawing the U.S. from the Trans Pacific Partnership (TPP) and has signaled plans to move quickly to meet with Prime Minister Justin Trudeau and Mexican President Enrique Pena Nieto to begin renegotiation talks on the North American Free Trade Agreement (NAFTA).</w:t>
      </w:r>
    </w:p>
    <w:p w14:paraId="267603ED" w14:textId="77777777" w:rsidR="00AF6927" w:rsidRPr="00044649" w:rsidRDefault="00AF6927" w:rsidP="00AF6927">
      <w:pPr>
        <w:rPr>
          <w:sz w:val="16"/>
        </w:rPr>
      </w:pPr>
      <w:r w:rsidRPr="00044649">
        <w:rPr>
          <w:rStyle w:val="StyleUnderline"/>
        </w:rPr>
        <w:t>The shifting policy landscape in Washington has had serious</w:t>
      </w:r>
      <w:r w:rsidRPr="00044649">
        <w:rPr>
          <w:sz w:val="16"/>
        </w:rPr>
        <w:t xml:space="preserve"> direct and indirect </w:t>
      </w:r>
      <w:r w:rsidRPr="00044649">
        <w:rPr>
          <w:rStyle w:val="StyleUnderline"/>
        </w:rPr>
        <w:t>impacts on Canada, especially</w:t>
      </w:r>
      <w:r w:rsidRPr="00044649">
        <w:rPr>
          <w:sz w:val="16"/>
        </w:rPr>
        <w:t xml:space="preserve"> as initial questions are raised </w:t>
      </w:r>
      <w:r w:rsidRPr="00044649">
        <w:rPr>
          <w:rStyle w:val="StyleUnderline"/>
        </w:rPr>
        <w:t>about</w:t>
      </w:r>
      <w:r w:rsidRPr="00044649">
        <w:rPr>
          <w:sz w:val="16"/>
        </w:rPr>
        <w:t xml:space="preserve"> Prime Minister </w:t>
      </w:r>
      <w:r w:rsidRPr="00044649">
        <w:rPr>
          <w:rStyle w:val="StyleUnderline"/>
        </w:rPr>
        <w:t>Trudeau's energy and environmental agenda</w:t>
      </w:r>
      <w:r w:rsidRPr="00044649">
        <w:rPr>
          <w:sz w:val="16"/>
        </w:rPr>
        <w:t xml:space="preserve">. Primarily, </w:t>
      </w:r>
      <w:r w:rsidRPr="00044649">
        <w:rPr>
          <w:rStyle w:val="StyleUnderline"/>
        </w:rPr>
        <w:t>the prime minister is facing growing concerns regarding issue of competitiveness for Canadian oil and gas companies as Canada continues to advance its own aggressive environmental policies, while Trump aims to remove as much regulatory red tape as possible for fossil fuels development</w:t>
      </w:r>
      <w:r w:rsidRPr="00044649">
        <w:rPr>
          <w:sz w:val="16"/>
        </w:rPr>
        <w:t>. Since sweeping to power in a historic election in October 2015, Trudeau's energy priorities have been to balance his grand environmental and climate change mitigation ambitions with the current economic realities of Canada's resource-based economy in the current low oil price environment. Oil sands development alone accounts for about three percent of total Canadian GDP, making it far too difficult for Trudeau to “phase out,” especially amid a period of sluggish economic growth.</w:t>
      </w:r>
    </w:p>
    <w:p w14:paraId="34821405" w14:textId="35AE8711" w:rsidR="00AF6927" w:rsidRPr="00AF6927" w:rsidRDefault="00AF6927" w:rsidP="00AF6927">
      <w:pPr>
        <w:rPr>
          <w:sz w:val="16"/>
        </w:rPr>
      </w:pPr>
      <w:r w:rsidRPr="00044649">
        <w:rPr>
          <w:sz w:val="16"/>
        </w:rPr>
        <w:t xml:space="preserve">Accordingly, </w:t>
      </w:r>
      <w:r w:rsidRPr="00044649">
        <w:rPr>
          <w:rStyle w:val="StyleUnderline"/>
        </w:rPr>
        <w:t>Trudeau and his federal cabinet have granted final permits for major energy infrastructure projects, such as Kinder Morgan</w:t>
      </w:r>
      <w:r w:rsidRPr="00044649">
        <w:rPr>
          <w:sz w:val="16"/>
        </w:rPr>
        <w:t xml:space="preserve">'s Trans Mountain expansion pipeline, </w:t>
      </w:r>
      <w:r w:rsidRPr="00044649">
        <w:rPr>
          <w:rStyle w:val="StyleUnderline"/>
        </w:rPr>
        <w:t>Enbridge</w:t>
      </w:r>
      <w:r w:rsidRPr="00044649">
        <w:rPr>
          <w:sz w:val="16"/>
        </w:rPr>
        <w:t xml:space="preserve">'s Line 3 replacement project, </w:t>
      </w:r>
      <w:r w:rsidRPr="00044649">
        <w:rPr>
          <w:rStyle w:val="StyleUnderline"/>
        </w:rPr>
        <w:t>and the mega-Pacific Northwest LNG</w:t>
      </w:r>
      <w:r w:rsidRPr="00044649">
        <w:rPr>
          <w:sz w:val="16"/>
        </w:rPr>
        <w:t xml:space="preserve"> (liquid natural gas) </w:t>
      </w:r>
      <w:r w:rsidRPr="00044649">
        <w:rPr>
          <w:rStyle w:val="StyleUnderline"/>
        </w:rPr>
        <w:t>export project</w:t>
      </w:r>
      <w:r w:rsidRPr="00044649">
        <w:rPr>
          <w:sz w:val="16"/>
        </w:rPr>
        <w:t xml:space="preserve"> in British Columbia. </w:t>
      </w:r>
      <w:r w:rsidRPr="00044649">
        <w:rPr>
          <w:rStyle w:val="StyleUnderline"/>
        </w:rPr>
        <w:t>Trudeau</w:t>
      </w:r>
      <w:r w:rsidRPr="00044649">
        <w:rPr>
          <w:sz w:val="16"/>
        </w:rPr>
        <w:t xml:space="preserve"> and his government have also </w:t>
      </w:r>
      <w:r w:rsidRPr="00044649">
        <w:rPr>
          <w:rStyle w:val="StyleUnderline"/>
        </w:rPr>
        <w:t>signaled support for</w:t>
      </w:r>
      <w:r w:rsidRPr="00044649">
        <w:rPr>
          <w:sz w:val="16"/>
        </w:rPr>
        <w:t xml:space="preserve"> TransCanada's </w:t>
      </w:r>
      <w:r w:rsidRPr="00044649">
        <w:rPr>
          <w:rStyle w:val="StyleUnderline"/>
        </w:rPr>
        <w:t>Keystone XL</w:t>
      </w:r>
      <w:r w:rsidRPr="00044649">
        <w:rPr>
          <w:sz w:val="16"/>
        </w:rPr>
        <w:t xml:space="preserve"> project, which bodes well for the project's revival now that it has received a green light from Trump through a recently released executive order (however, how the construction “terms” specified by Trump will play out exactly remain unknown). Overall, </w:t>
      </w:r>
      <w:r w:rsidRPr="00044649">
        <w:rPr>
          <w:rStyle w:val="StyleUnderline"/>
        </w:rPr>
        <w:t>Keystone XL could represent a significant area of cooperation between the Trump and Trudeau camps</w:t>
      </w:r>
      <w:r w:rsidRPr="00044649">
        <w:rPr>
          <w:sz w:val="16"/>
        </w:rPr>
        <w:t>, opening-up the preferred market (the U.S. Gulf Coast) for oil sands producers, lowering the discount WCS (Western Canada Select) receives against WTI (West Texas Intermediate) while also creating jobs on both sides of the border.</w:t>
      </w:r>
    </w:p>
    <w:p w14:paraId="7D46DE7A" w14:textId="77777777" w:rsidR="00AF6927" w:rsidRDefault="00AF6927" w:rsidP="00AF6927">
      <w:pPr>
        <w:pStyle w:val="Heading4"/>
      </w:pPr>
      <w:r>
        <w:t xml:space="preserve">U.S. decarbonization and cooperation with Canada are key to </w:t>
      </w:r>
      <w:r>
        <w:rPr>
          <w:u w:val="single"/>
        </w:rPr>
        <w:t>electrical grid stability</w:t>
      </w:r>
      <w:r>
        <w:t>.</w:t>
      </w:r>
    </w:p>
    <w:p w14:paraId="22D1E648" w14:textId="77777777" w:rsidR="00AF6927" w:rsidRPr="006321F8" w:rsidRDefault="00AF6927" w:rsidP="00AF6927">
      <w:r w:rsidRPr="00576956">
        <w:rPr>
          <w:rStyle w:val="Style13ptBold"/>
        </w:rPr>
        <w:t>Vine 17</w:t>
      </w:r>
      <w:r>
        <w:t xml:space="preserve"> (Doug, Senior Energy Fellow at the Center for Climate and Energy Solutions, “INTERCONNECTED: CANADIAN AND U.S. ELECTRICITY,” March 2017, </w:t>
      </w:r>
      <w:hyperlink r:id="rId12" w:history="1">
        <w:r w:rsidRPr="003D3574">
          <w:rPr>
            <w:rStyle w:val="Hyperlink"/>
          </w:rPr>
          <w:t>https://www.c2es.org/site/assets/uploads/2017/05/canada-interconnected.pdf</w:t>
        </w:r>
      </w:hyperlink>
      <w:r>
        <w:t>, DOA: 6/16/2020) //Snowball</w:t>
      </w:r>
    </w:p>
    <w:p w14:paraId="697C2AA6" w14:textId="77777777" w:rsidR="00AF6927" w:rsidRPr="006321F8" w:rsidRDefault="00AF6927" w:rsidP="00AF6927">
      <w:pPr>
        <w:rPr>
          <w:sz w:val="16"/>
        </w:rPr>
      </w:pPr>
      <w:r w:rsidRPr="009B548A">
        <w:rPr>
          <w:rStyle w:val="StyleUnderline"/>
        </w:rPr>
        <w:t>Nearly 80 percent of Canadian electricity is derived from non-emitting sources</w:t>
      </w:r>
      <w:r w:rsidRPr="006321F8">
        <w:rPr>
          <w:sz w:val="16"/>
        </w:rPr>
        <w:t xml:space="preserve">, (i.e., hydro, nuclear, wind, solar, and other renewables). </w:t>
      </w:r>
      <w:r w:rsidRPr="009B548A">
        <w:rPr>
          <w:rStyle w:val="StyleUnderline"/>
        </w:rPr>
        <w:t>Policies</w:t>
      </w:r>
      <w:r w:rsidRPr="006321F8">
        <w:rPr>
          <w:sz w:val="16"/>
        </w:rPr>
        <w:t xml:space="preserve"> at the federal and provincial level </w:t>
      </w:r>
      <w:r w:rsidRPr="009B548A">
        <w:rPr>
          <w:rStyle w:val="StyleUnderline"/>
        </w:rPr>
        <w:t>are expected to make Canada’s electricity even cleaner in the years ahead</w:t>
      </w:r>
      <w:r w:rsidRPr="006321F8">
        <w:rPr>
          <w:sz w:val="16"/>
        </w:rPr>
        <w:t xml:space="preserve">. Due to its conservative planning approach, there is often excess hydropower electricity that is generated and sold under higher-thanbaseline flow conditions. Therefore, exported electricity is typically cleaner than the total Canadian electricity mix. Additionally, provinces are adding more renewable capacity (e.g. hydro and wind) as part of their strategies to phase out coal. </w:t>
      </w:r>
      <w:r w:rsidRPr="009B548A">
        <w:rPr>
          <w:rStyle w:val="StyleUnderline"/>
        </w:rPr>
        <w:t>This creates an opportunity for exporting additional Canadian electricity to the United States</w:t>
      </w:r>
      <w:r w:rsidRPr="006321F8">
        <w:rPr>
          <w:sz w:val="16"/>
        </w:rPr>
        <w:t>.</w:t>
      </w:r>
    </w:p>
    <w:p w14:paraId="5B7D21FB" w14:textId="77777777" w:rsidR="00AF6927" w:rsidRPr="006321F8" w:rsidRDefault="00AF6927" w:rsidP="00AF6927">
      <w:pPr>
        <w:rPr>
          <w:sz w:val="16"/>
        </w:rPr>
      </w:pPr>
      <w:r w:rsidRPr="009B548A">
        <w:rPr>
          <w:rStyle w:val="StyleUnderline"/>
        </w:rPr>
        <w:t>However, physical, financial, policy, and political constraints must be overcome to increase Canadian electricity flows to the United States. Additional infrastructure</w:t>
      </w:r>
      <w:r w:rsidRPr="006321F8">
        <w:rPr>
          <w:sz w:val="16"/>
        </w:rPr>
        <w:t xml:space="preserve">, including new electricity generating facilities and new transmission lines, </w:t>
      </w:r>
      <w:r w:rsidRPr="009B548A">
        <w:rPr>
          <w:rStyle w:val="StyleUnderline"/>
        </w:rPr>
        <w:t>are required</w:t>
      </w:r>
      <w:r w:rsidRPr="006321F8">
        <w:rPr>
          <w:sz w:val="16"/>
        </w:rPr>
        <w:t xml:space="preserve">.60 Furthermore, </w:t>
      </w:r>
      <w:r w:rsidRPr="009B548A">
        <w:rPr>
          <w:rStyle w:val="StyleUnderline"/>
        </w:rPr>
        <w:t>without bilateral contracts in place, it can be challenging to obtain project financing</w:t>
      </w:r>
      <w:r w:rsidRPr="006321F8">
        <w:rPr>
          <w:sz w:val="16"/>
        </w:rPr>
        <w:t xml:space="preserve"> for new transmission or hydropower project development. Also, </w:t>
      </w:r>
      <w:r w:rsidRPr="006321F8">
        <w:rPr>
          <w:rStyle w:val="StyleUnderline"/>
        </w:rPr>
        <w:t>new power projects</w:t>
      </w:r>
      <w:r w:rsidRPr="006321F8">
        <w:rPr>
          <w:sz w:val="16"/>
        </w:rPr>
        <w:t xml:space="preserve">, transmission infrastructure, and power contracts </w:t>
      </w:r>
      <w:r w:rsidRPr="006321F8">
        <w:rPr>
          <w:rStyle w:val="StyleUnderline"/>
        </w:rPr>
        <w:t>are subject to a variety of state, provincial, and federal regulations</w:t>
      </w:r>
      <w:r w:rsidRPr="006321F8">
        <w:rPr>
          <w:sz w:val="16"/>
        </w:rPr>
        <w:t xml:space="preserve">, which can become political matters with many stakeholders to satisfy. Finally, </w:t>
      </w:r>
      <w:r w:rsidRPr="006321F8">
        <w:rPr>
          <w:rStyle w:val="StyleUnderline"/>
        </w:rPr>
        <w:t>clean energy policies like U.S. state and city greenhouse gas reduction targets</w:t>
      </w:r>
      <w:r w:rsidRPr="006321F8">
        <w:rPr>
          <w:sz w:val="16"/>
        </w:rPr>
        <w:t xml:space="preserve"> or state renewable portfolio standards (RPS), and their treatment of international power imports from Canada, </w:t>
      </w:r>
      <w:r w:rsidRPr="006321F8">
        <w:rPr>
          <w:rStyle w:val="StyleUnderline"/>
        </w:rPr>
        <w:t>will have a direct impact on the future level of exports to the United States</w:t>
      </w:r>
      <w:r w:rsidRPr="006321F8">
        <w:rPr>
          <w:sz w:val="16"/>
        </w:rPr>
        <w:t>.</w:t>
      </w:r>
    </w:p>
    <w:p w14:paraId="6A8D87CD" w14:textId="77777777" w:rsidR="00AF6927" w:rsidRPr="006321F8" w:rsidRDefault="00AF6927" w:rsidP="00AF6927">
      <w:pPr>
        <w:rPr>
          <w:sz w:val="16"/>
          <w:szCs w:val="14"/>
        </w:rPr>
      </w:pPr>
      <w:r w:rsidRPr="006321F8">
        <w:rPr>
          <w:sz w:val="16"/>
          <w:szCs w:val="14"/>
        </w:rPr>
        <w:t>As noted above, the provinces of British Columbia, Manitoba, Ontario, and Québec trade the majority of electricity with the United States (Figure 3). While electricity sources are more diversified in Ontario, hydropower is responsible for more than 95 percent of electricity generated in British Columbia, Manitoba, and Québec. In a typical year, Manitoba, Ontario, and Québec generate more electricity than they require, providing an opportunity to participate in export markets.</w:t>
      </w:r>
    </w:p>
    <w:p w14:paraId="529FB9B5" w14:textId="77777777" w:rsidR="00AF6927" w:rsidRPr="006321F8" w:rsidRDefault="00AF6927" w:rsidP="00AF6927">
      <w:pPr>
        <w:rPr>
          <w:sz w:val="16"/>
          <w:szCs w:val="14"/>
        </w:rPr>
      </w:pPr>
      <w:r w:rsidRPr="006321F8">
        <w:rPr>
          <w:sz w:val="16"/>
          <w:szCs w:val="14"/>
        </w:rPr>
        <w:t>New power projects face challenges. More than 2,600 MW of new hydropower capacity was under construction in Canada as of early 2017.61 Some of this new generation will meet expected domestic demand growth, and some will replace retiring thermal plants. New projects face scrutiny from a range of sources. First Nations, native people in Canada, have been directly impacted by hydropower project development without serious consultation in the past. Today however, they are given a hearing and some of their issues are addressed as part of the development process. Environmentalists on both sides of the border have expressed opposition to new, large hydropower projects. However, power companies have been working to address and mitigate their concerns. In recent years, advances have been made in the design of facilities to minimize flooding and impacts on fish, including migratory fish. Additionally, new hydropower plants in Canada are being built far from populations, where there is little agriculture or existing infrastructure.</w:t>
      </w:r>
    </w:p>
    <w:p w14:paraId="54A446B8" w14:textId="77777777" w:rsidR="00AF6927" w:rsidRPr="006321F8" w:rsidRDefault="00AF6927" w:rsidP="00AF6927">
      <w:pPr>
        <w:rPr>
          <w:sz w:val="16"/>
        </w:rPr>
      </w:pPr>
      <w:r w:rsidRPr="006321F8">
        <w:rPr>
          <w:sz w:val="16"/>
        </w:rPr>
        <w:t xml:space="preserve">Similarly, expansion of the high-voltage transmission system can be difficult, requiring lengthy permitting at several levels of government. </w:t>
      </w:r>
      <w:r w:rsidRPr="006321F8">
        <w:rPr>
          <w:rStyle w:val="StyleUnderline"/>
        </w:rPr>
        <w:t>At the bilateral level, the U.S. Department of Energy and Natural Resources Canada collaborated to assemble regulatory and statutory requirements for transmission deployment</w:t>
      </w:r>
      <w:r w:rsidRPr="006321F8">
        <w:rPr>
          <w:sz w:val="16"/>
        </w:rPr>
        <w:t xml:space="preserve">, which was developed to create a greater understanding of the process.62 In most instances, individual </w:t>
      </w:r>
      <w:r w:rsidRPr="006321F8">
        <w:rPr>
          <w:rStyle w:val="StyleUnderline"/>
        </w:rPr>
        <w:t>Canadian provincial electrical grids are</w:t>
      </w:r>
      <w:r w:rsidRPr="006321F8">
        <w:rPr>
          <w:sz w:val="16"/>
        </w:rPr>
        <w:t xml:space="preserve"> more </w:t>
      </w:r>
      <w:r w:rsidRPr="006321F8">
        <w:rPr>
          <w:rStyle w:val="StyleUnderline"/>
        </w:rPr>
        <w:t>connected to bordering U.S. states</w:t>
      </w:r>
      <w:r w:rsidRPr="006321F8">
        <w:rPr>
          <w:sz w:val="16"/>
        </w:rPr>
        <w:t xml:space="preserve"> than with adjacent provinces. </w:t>
      </w:r>
      <w:r w:rsidRPr="006321F8">
        <w:rPr>
          <w:rStyle w:val="StyleUnderline"/>
        </w:rPr>
        <w:t>Still, additional transmission capacity will be required</w:t>
      </w:r>
      <w:r w:rsidRPr="006321F8">
        <w:rPr>
          <w:sz w:val="16"/>
        </w:rPr>
        <w:t xml:space="preserve"> to increase electricity trade.</w:t>
      </w:r>
    </w:p>
    <w:p w14:paraId="3D39E540" w14:textId="77777777" w:rsidR="00AF6927" w:rsidRPr="006321F8" w:rsidRDefault="00AF6927" w:rsidP="00AF6927">
      <w:pPr>
        <w:rPr>
          <w:sz w:val="16"/>
          <w:szCs w:val="14"/>
        </w:rPr>
      </w:pPr>
      <w:r w:rsidRPr="006321F8">
        <w:rPr>
          <w:sz w:val="16"/>
          <w:szCs w:val="14"/>
        </w:rPr>
        <w:t>Several new cross-border transmission lines have been proposed, most along existing rights-of-way; these lines are dependent upon the requisite demand from the respective states. For example, the Champlain Hudson Power Express is a 1,000 MW high-voltage direct current (HVDC) transmission line from the Canadian border to New York City expected to go into service in 2021.63 Additionally, the Lake Erie Connector is a 1,000 MW HVDC line that is expected to link Ontario’s Independent Electricity System Operator (IESO) and PJM in 2020.64 Also in the northeast, the proposed Northern Pass Transmission Line from the Canadian border to a substation in Franklin, New Hampshire, will provide 1,200 MW of hydropower from Hydro-Québec to the New England power grid, but project developers are still working with stakeholders to resolve cost-responsibility, environmental, and social issues.65 Further east, the Atlantic Link is a proposed subsea HVDC transmission line that plans to deliver 900 MW of electricity from Saint John, New Brunswick to Massachusetts.66 In the upper Midwest, the U.S. Department of Energy recently granted a presidential permit for the Great Northern Transmission Line.67 The line from the Canadian border to a substation near Grand Rapids, Minnesota, will provide 883 MW of capacity, 383 MW of which will be used to deliver hydroelectric power from Manitoba Hydro to Minnesota Power’s customers.68 This project should be especially beneficial from the perspective of zero-carbon electricity, as it will allow Minnesota to back up intermittent wind power with hydropower and send any excess wind power to Manitoba.69 Siting and building new transmission is a challenging, multiyear process. Using “Smart from the Start” policies and siting criteria can help.70</w:t>
      </w:r>
    </w:p>
    <w:p w14:paraId="711C8B02" w14:textId="77777777" w:rsidR="00AF6927" w:rsidRPr="006321F8" w:rsidRDefault="00AF6927" w:rsidP="00AF6927">
      <w:pPr>
        <w:rPr>
          <w:sz w:val="16"/>
          <w:szCs w:val="14"/>
        </w:rPr>
      </w:pPr>
      <w:r w:rsidRPr="006321F8">
        <w:rPr>
          <w:sz w:val="16"/>
          <w:szCs w:val="14"/>
        </w:rPr>
        <w:t>Electricity generators that have a power purchase agreement (PPA) in place are likely to find it easier to obtain financing for new power projects. A PPA is a long-term contract for electric power between a power generator and a purchaser, often an electric utility.71 Generators value PPAs because the agreements guarantee a predictable revenue stream for delivered power over many years, while utilities like these contracts because they secure electricity price certainty in what can be a volatile market. Notably in 2011, two Canadian hydropower generators secured long-term PPAs with U.S. utilities. Minnesota Power and Manitoba Hydro agreed to a 15-year deal for 250 MW, beginning in 2020.72 Also in 2011, the Vermont Public Service Board approved a 26-year, 225 MW PPA between Hydro-Québec and 20 Vermont electric utilities.73</w:t>
      </w:r>
    </w:p>
    <w:p w14:paraId="6F0DC5DB" w14:textId="77777777" w:rsidR="00AF6927" w:rsidRPr="006321F8" w:rsidRDefault="00AF6927" w:rsidP="00AF6927">
      <w:pPr>
        <w:rPr>
          <w:sz w:val="16"/>
          <w:szCs w:val="14"/>
        </w:rPr>
      </w:pPr>
      <w:r w:rsidRPr="006321F8">
        <w:rPr>
          <w:sz w:val="16"/>
          <w:szCs w:val="14"/>
        </w:rPr>
        <w:t>Building new generation and new transmission, along with crafting PPAs, are subject to regulation from state, provincial, and federal agencies. Within these regulatory processes, projects and contracts face challenges from various stakeholders. Additionally, hydropower projects face competition from other forms of electric generation. For example, a public utility commission might be more inclined to approve a new natural gas-fired power plant because it would save ratepayers money relative to other forms of generation. In most instances, a state RPS excludes large hydropower and favors other sources of generation, namely small hydro, wind or solar power. Additionally, states may prefer to develop their own instate generation because of the jobs that in-state electric power projects bring.74</w:t>
      </w:r>
    </w:p>
    <w:p w14:paraId="7E6C65C1" w14:textId="77777777" w:rsidR="00AF6927" w:rsidRPr="006321F8" w:rsidRDefault="00AF6927" w:rsidP="00AF6927">
      <w:pPr>
        <w:rPr>
          <w:sz w:val="16"/>
        </w:rPr>
      </w:pPr>
      <w:r w:rsidRPr="006321F8">
        <w:rPr>
          <w:rStyle w:val="StyleUnderline"/>
        </w:rPr>
        <w:t>Despite climate policy uncertainty at the federal level, several U.S. states (and cities) continue to create demand for clean energy through their policies</w:t>
      </w:r>
      <w:r w:rsidRPr="006321F8">
        <w:rPr>
          <w:sz w:val="16"/>
        </w:rPr>
        <w:t xml:space="preserve"> (e.g., setting greenhouse gas reduction targets or otherwise increasing the ambition of their clean energy programs), </w:t>
      </w:r>
      <w:r w:rsidRPr="006321F8">
        <w:rPr>
          <w:rStyle w:val="StyleUnderline"/>
        </w:rPr>
        <w:t>creating opportunities for increased use of imported clean energy from Canada</w:t>
      </w:r>
      <w:r w:rsidRPr="006321F8">
        <w:rPr>
          <w:sz w:val="16"/>
        </w:rPr>
        <w:t>. Some, including Massachusetts and New York, are explicitly considering Canadian electricity to meet their clean energy goals. Massachusetts passed an energy bill last year that requires utilities to solicit longterm contracts for 1,200 MW of hydropower or other 10 Center for Climate and Energy Solutions renewable resources, opening the door for additional Canadian hydropower consumption.75 An increasing RPS and a planned closure of a nuclear plant in New York have increased attention on the Champlain Hudson Power Express transmission line, which would deliver 1,000 MW of hydropower from Quebec to New York City.76</w:t>
      </w:r>
    </w:p>
    <w:p w14:paraId="57587A8D" w14:textId="26EB8DE0" w:rsidR="00AF6927" w:rsidRPr="00AF6927" w:rsidRDefault="00AF6927" w:rsidP="00AF6927">
      <w:pPr>
        <w:rPr>
          <w:sz w:val="16"/>
        </w:rPr>
      </w:pPr>
      <w:r w:rsidRPr="006321F8">
        <w:rPr>
          <w:sz w:val="16"/>
        </w:rPr>
        <w:t xml:space="preserve">Looking </w:t>
      </w:r>
      <w:r w:rsidRPr="006321F8">
        <w:rPr>
          <w:rStyle w:val="StyleUnderline"/>
        </w:rPr>
        <w:t>longer term, power sector demand could grow significantly across North America if deep-decarbonization polices are implemented and transportation and industry rely more heavily on the power sector as a low-carbon energy source. This would directly increase demand for all zero-emission electricity sources</w:t>
      </w:r>
      <w:r w:rsidRPr="006321F8">
        <w:rPr>
          <w:sz w:val="16"/>
        </w:rPr>
        <w:t>.</w:t>
      </w:r>
    </w:p>
    <w:p w14:paraId="78625347" w14:textId="77777777" w:rsidR="00AF6927" w:rsidRPr="006321F8" w:rsidRDefault="00AF6927" w:rsidP="00AF6927">
      <w:pPr>
        <w:pStyle w:val="Heading4"/>
      </w:pPr>
      <w:r>
        <w:t xml:space="preserve">The grid is </w:t>
      </w:r>
      <w:r>
        <w:rPr>
          <w:u w:val="single"/>
        </w:rPr>
        <w:t>highly vulnerable</w:t>
      </w:r>
      <w:r>
        <w:t xml:space="preserve">—joint resiliency efforts are </w:t>
      </w:r>
      <w:r>
        <w:rPr>
          <w:u w:val="single"/>
        </w:rPr>
        <w:t>essential</w:t>
      </w:r>
      <w:r>
        <w:t>.</w:t>
      </w:r>
    </w:p>
    <w:p w14:paraId="6F21C5BF" w14:textId="77777777" w:rsidR="00AF6927" w:rsidRPr="00717A43" w:rsidRDefault="00AF6927" w:rsidP="00AF6927">
      <w:r w:rsidRPr="00576956">
        <w:rPr>
          <w:rStyle w:val="Style13ptBold"/>
        </w:rPr>
        <w:t>NRC 16</w:t>
      </w:r>
      <w:r>
        <w:t xml:space="preserve"> (Natural Resources Canada, “JOINT UNITED STATES-CANADA ELECTRIC GRID SECURITY AND RESILIENCE STRATEGY,” December 2016, Product of the Governments of the United States and Canada, </w:t>
      </w:r>
      <w:hyperlink r:id="rId13" w:history="1">
        <w:r w:rsidRPr="003D3574">
          <w:rPr>
            <w:rStyle w:val="Hyperlink"/>
          </w:rPr>
          <w:t>https://www.nrcan.gc.ca/sites/www.nrcan.gc.ca/files/energy/pdf/JOINT%20GRID%20SECURITY%20AND%20RESILIENCE-Strategy_en.pdf</w:t>
        </w:r>
      </w:hyperlink>
      <w:r>
        <w:t>, DOA: 6/16/2020) //Snowball</w:t>
      </w:r>
    </w:p>
    <w:p w14:paraId="7DAC336F" w14:textId="77777777" w:rsidR="00AF6927" w:rsidRPr="006321F8" w:rsidRDefault="00AF6927" w:rsidP="00AF6927">
      <w:pPr>
        <w:rPr>
          <w:sz w:val="16"/>
        </w:rPr>
      </w:pPr>
      <w:r w:rsidRPr="006321F8">
        <w:rPr>
          <w:rStyle w:val="StyleUnderline"/>
        </w:rPr>
        <w:t>A robust, secure, and resilient electric grid is essential</w:t>
      </w:r>
      <w:r w:rsidRPr="006321F8">
        <w:rPr>
          <w:sz w:val="16"/>
        </w:rPr>
        <w:t xml:space="preserve"> to serving the needs of the public in terms of health and safety, economic security, and national security. </w:t>
      </w:r>
      <w:r w:rsidRPr="006321F8">
        <w:rPr>
          <w:rStyle w:val="StyleUnderline"/>
        </w:rPr>
        <w:t>A physical incident, cyber incident, or natural event affecting the electric grid can be potentially catastrophic</w:t>
      </w:r>
      <w:r w:rsidRPr="006321F8">
        <w:rPr>
          <w:sz w:val="16"/>
        </w:rPr>
        <w:t xml:space="preserve"> for the way of life </w:t>
      </w:r>
      <w:r w:rsidRPr="006321F8">
        <w:rPr>
          <w:rStyle w:val="StyleUnderline"/>
        </w:rPr>
        <w:t>in the United States and Canada. A security mechanism that works today may not be effective tomorrow—the ways and means of threats and hazards constantly change</w:t>
      </w:r>
      <w:r w:rsidRPr="006321F8">
        <w:rPr>
          <w:sz w:val="16"/>
        </w:rPr>
        <w:t xml:space="preserve">, whether by design of a cyber incident or through unpredicted climate trends. </w:t>
      </w:r>
      <w:r w:rsidRPr="006321F8">
        <w:rPr>
          <w:rStyle w:val="StyleUnderline"/>
        </w:rPr>
        <w:t>Electric grid stakeholders must prepare for disruptive events and continue to work to address the potential threats, hazards, vulnerabilities, and consequences</w:t>
      </w:r>
      <w:r w:rsidRPr="006321F8">
        <w:rPr>
          <w:sz w:val="16"/>
        </w:rPr>
        <w:t xml:space="preserve"> in the systems they manage.</w:t>
      </w:r>
    </w:p>
    <w:p w14:paraId="3405C639" w14:textId="4E978C3B" w:rsidR="00AF6927" w:rsidRPr="00AF6927" w:rsidRDefault="00AF6927" w:rsidP="00AF6927">
      <w:pPr>
        <w:rPr>
          <w:sz w:val="16"/>
        </w:rPr>
      </w:pPr>
      <w:r w:rsidRPr="006321F8">
        <w:rPr>
          <w:sz w:val="16"/>
        </w:rPr>
        <w:t xml:space="preserve">This joint Strategy is intended to protect against and mitigate risks by prompting development and implementation of U.S. and Canadian Action Plans. In accordance with these forthcoming Action Plans, Federal Government department and agencies will continue to work with utility owners and operators, as well as state, provincial, tribal/indigenous, territorial, and local governments, to maintain preparedness, obtain predictive information, and reduce vulnerabilities. </w:t>
      </w:r>
      <w:r w:rsidRPr="006321F8">
        <w:rPr>
          <w:rStyle w:val="StyleUnderline"/>
        </w:rPr>
        <w:t>Based on the significance of critical infrastructure, such as the electric grid</w:t>
      </w:r>
      <w:r w:rsidRPr="006321F8">
        <w:rPr>
          <w:sz w:val="16"/>
        </w:rPr>
        <w:t xml:space="preserve">, in broader national and economic security strategies, </w:t>
      </w:r>
      <w:r w:rsidRPr="006321F8">
        <w:rPr>
          <w:rStyle w:val="StyleUnderline"/>
        </w:rPr>
        <w:t>it is in the interest of both Federal Governments to ensure updates and adaptation to evolving and emerging risks. To fulfill the strategic vision for energy grid security and resilience</w:t>
      </w:r>
      <w:r w:rsidRPr="006321F8">
        <w:rPr>
          <w:sz w:val="16"/>
        </w:rPr>
        <w:t xml:space="preserve">, as the very nature of the electric grid itself continues to evolve, </w:t>
      </w:r>
      <w:r w:rsidRPr="006321F8">
        <w:rPr>
          <w:rStyle w:val="StyleUnderline"/>
        </w:rPr>
        <w:t>establishing and maintaining security measures for the U.S. and Canadian electric grids will continue to require significant dedication of resources from all participants. The electric grid transcends political and geographic boundarie</w:t>
      </w:r>
      <w:r w:rsidRPr="006321F8">
        <w:rPr>
          <w:sz w:val="16"/>
        </w:rPr>
        <w:t xml:space="preserve">s, and its operations shift based on demand or availability of natural resources. </w:t>
      </w:r>
      <w:r w:rsidRPr="006321F8">
        <w:rPr>
          <w:rStyle w:val="StyleUnderline"/>
        </w:rPr>
        <w:t>Canada and the United States share responsibility for</w:t>
      </w:r>
      <w:r w:rsidRPr="006321F8">
        <w:rPr>
          <w:sz w:val="16"/>
        </w:rPr>
        <w:t xml:space="preserve"> making every reasonable effort to fulfill our commitment to </w:t>
      </w:r>
      <w:r w:rsidRPr="006321F8">
        <w:rPr>
          <w:rStyle w:val="StyleUnderline"/>
        </w:rPr>
        <w:t>the electricity system of the 21st century</w:t>
      </w:r>
      <w:r w:rsidRPr="006321F8">
        <w:rPr>
          <w:sz w:val="16"/>
        </w:rPr>
        <w:t xml:space="preserve">. </w:t>
      </w:r>
    </w:p>
    <w:p w14:paraId="5C925804" w14:textId="77777777" w:rsidR="00AF6927" w:rsidRDefault="00AF6927" w:rsidP="00AF6927">
      <w:pPr>
        <w:pStyle w:val="Heading4"/>
      </w:pPr>
      <w:r>
        <w:t xml:space="preserve">Grid collapse causes </w:t>
      </w:r>
      <w:r w:rsidRPr="006321F8">
        <w:rPr>
          <w:u w:val="single"/>
        </w:rPr>
        <w:t>extinction</w:t>
      </w:r>
      <w:r>
        <w:t>.</w:t>
      </w:r>
    </w:p>
    <w:p w14:paraId="75476D16" w14:textId="77777777" w:rsidR="00AF6927" w:rsidRPr="001A6697" w:rsidRDefault="00AF6927" w:rsidP="00AF6927">
      <w:r w:rsidRPr="001A6697">
        <w:rPr>
          <w:rStyle w:val="Heading4Char"/>
          <w:rFonts w:cs="Calibri"/>
        </w:rPr>
        <w:t xml:space="preserve">Friedemann, 16 </w:t>
      </w:r>
      <w:r w:rsidRPr="001A6697">
        <w:rPr>
          <w:sz w:val="16"/>
        </w:rPr>
        <w:t>— Alice Friedemann;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“Electromagnetic pulse threat to infrastructure (U.S. House hearings)” http://energyskeptic.com/2016/the-scariest-u-s-house-session-ever-electromagnetic-pulse-and-the-fall-of-civilization/)</w:t>
      </w:r>
    </w:p>
    <w:p w14:paraId="5030EAD0" w14:textId="77777777" w:rsidR="00AF6927" w:rsidRPr="009B548A" w:rsidRDefault="00AF6927" w:rsidP="00AF6927">
      <w:pPr>
        <w:rPr>
          <w:u w:val="single"/>
        </w:rPr>
      </w:pPr>
      <w:r w:rsidRPr="001A6697">
        <w:rPr>
          <w:rStyle w:val="StyleUnderline"/>
        </w:rPr>
        <w:t>Mo</w:t>
      </w:r>
      <w:r w:rsidRPr="006321F8">
        <w:rPr>
          <w:rStyle w:val="StyleUnderline"/>
        </w:rPr>
        <w:t xml:space="preserve">dern civilization </w:t>
      </w:r>
      <w:r w:rsidRPr="006321F8">
        <w:rPr>
          <w:rStyle w:val="Emphasis"/>
        </w:rPr>
        <w:t>cannot exist</w:t>
      </w:r>
      <w:r w:rsidRPr="006321F8">
        <w:rPr>
          <w:sz w:val="14"/>
        </w:rPr>
        <w:t xml:space="preserve"> for a protracted period </w:t>
      </w:r>
      <w:r w:rsidRPr="006321F8">
        <w:rPr>
          <w:rStyle w:val="StyleUnderline"/>
        </w:rPr>
        <w:t>without electricity. Within days of a blackout across the U.S., a blackout</w:t>
      </w:r>
      <w:r w:rsidRPr="006321F8">
        <w:rPr>
          <w:sz w:val="14"/>
        </w:rPr>
        <w:t xml:space="preserve"> that </w:t>
      </w:r>
      <w:r w:rsidRPr="006321F8">
        <w:rPr>
          <w:rStyle w:val="StyleUnderline"/>
        </w:rPr>
        <w:t>could</w:t>
      </w:r>
      <w:r w:rsidRPr="006321F8">
        <w:rPr>
          <w:sz w:val="14"/>
        </w:rPr>
        <w:t xml:space="preserve"> </w:t>
      </w:r>
      <w:r w:rsidRPr="006321F8">
        <w:rPr>
          <w:rStyle w:val="Emphasis"/>
        </w:rPr>
        <w:t>encompass the entire planet</w:t>
      </w:r>
      <w:r w:rsidRPr="006321F8">
        <w:rPr>
          <w:sz w:val="14"/>
        </w:rPr>
        <w:t xml:space="preserve">, </w:t>
      </w:r>
      <w:r w:rsidRPr="006321F8">
        <w:rPr>
          <w:rStyle w:val="StyleUnderline"/>
        </w:rPr>
        <w:t xml:space="preserve">emergency generators would run out of fuel, telecommunications would cease as would transportation due to </w:t>
      </w:r>
      <w:r w:rsidRPr="006321F8">
        <w:rPr>
          <w:rStyle w:val="Emphasis"/>
        </w:rPr>
        <w:t>gridlock</w:t>
      </w:r>
      <w:r w:rsidRPr="006321F8">
        <w:rPr>
          <w:rStyle w:val="StyleUnderline"/>
        </w:rPr>
        <w:t xml:space="preserve">, and eventually </w:t>
      </w:r>
      <w:r w:rsidRPr="006321F8">
        <w:rPr>
          <w:rStyle w:val="Emphasis"/>
        </w:rPr>
        <w:t>no fuel</w:t>
      </w:r>
      <w:r w:rsidRPr="006321F8">
        <w:rPr>
          <w:sz w:val="14"/>
        </w:rPr>
        <w:t xml:space="preserve">. </w:t>
      </w:r>
      <w:r w:rsidRPr="006321F8">
        <w:rPr>
          <w:rStyle w:val="StyleUnderline"/>
        </w:rPr>
        <w:t>Cities would have no</w:t>
      </w:r>
      <w:r w:rsidRPr="006321F8">
        <w:rPr>
          <w:sz w:val="14"/>
        </w:rPr>
        <w:t xml:space="preserve"> running </w:t>
      </w:r>
      <w:r w:rsidRPr="006321F8">
        <w:rPr>
          <w:rStyle w:val="StyleUnderline"/>
        </w:rPr>
        <w:t>water and soon</w:t>
      </w:r>
      <w:r w:rsidRPr="006321F8">
        <w:rPr>
          <w:sz w:val="14"/>
        </w:rPr>
        <w:t xml:space="preserve">, within a few days, </w:t>
      </w:r>
      <w:r w:rsidRPr="006321F8">
        <w:rPr>
          <w:rStyle w:val="StyleUnderline"/>
        </w:rPr>
        <w:t>exhaust their food supplies</w:t>
      </w:r>
      <w:r w:rsidRPr="006321F8">
        <w:rPr>
          <w:sz w:val="14"/>
        </w:rPr>
        <w:t xml:space="preserve">. Police, Fire, Emergency Services and </w:t>
      </w:r>
      <w:r w:rsidRPr="006321F8">
        <w:rPr>
          <w:rStyle w:val="Emphasis"/>
        </w:rPr>
        <w:t>hospitals cannot</w:t>
      </w:r>
      <w:r w:rsidRPr="006321F8">
        <w:rPr>
          <w:sz w:val="14"/>
        </w:rPr>
        <w:t xml:space="preserve"> long </w:t>
      </w:r>
      <w:r w:rsidRPr="006321F8">
        <w:rPr>
          <w:rStyle w:val="Emphasis"/>
        </w:rPr>
        <w:t>operate in a blackout</w:t>
      </w:r>
      <w:r w:rsidRPr="006321F8">
        <w:rPr>
          <w:sz w:val="14"/>
        </w:rPr>
        <w:t xml:space="preserve">. </w:t>
      </w:r>
      <w:r w:rsidRPr="006321F8">
        <w:rPr>
          <w:rStyle w:val="Emphasis"/>
        </w:rPr>
        <w:t>Government and Industry</w:t>
      </w:r>
      <w:r w:rsidRPr="006321F8">
        <w:rPr>
          <w:sz w:val="14"/>
        </w:rPr>
        <w:t xml:space="preserve"> </w:t>
      </w:r>
      <w:r w:rsidRPr="006321F8">
        <w:rPr>
          <w:rStyle w:val="StyleUnderline"/>
        </w:rPr>
        <w:t>also need electricity</w:t>
      </w:r>
      <w:r w:rsidRPr="006321F8">
        <w:rPr>
          <w:sz w:val="14"/>
        </w:rPr>
        <w:t xml:space="preserve"> in order to operate. The EMP Commission warns that </w:t>
      </w:r>
      <w:r w:rsidRPr="006321F8">
        <w:rPr>
          <w:rStyle w:val="StyleUnderline"/>
        </w:rPr>
        <w:t>a</w:t>
      </w:r>
      <w:r w:rsidRPr="006321F8">
        <w:rPr>
          <w:sz w:val="14"/>
        </w:rPr>
        <w:t xml:space="preserve"> natural or nuclear EMP </w:t>
      </w:r>
      <w:r w:rsidRPr="006321F8">
        <w:rPr>
          <w:rStyle w:val="StyleUnderline"/>
        </w:rPr>
        <w:t>event</w:t>
      </w:r>
      <w:r w:rsidRPr="006321F8">
        <w:rPr>
          <w:sz w:val="14"/>
        </w:rPr>
        <w:t xml:space="preserve">, </w:t>
      </w:r>
      <w:r w:rsidRPr="006321F8">
        <w:rPr>
          <w:rStyle w:val="StyleUnderline"/>
        </w:rPr>
        <w:t>given</w:t>
      </w:r>
      <w:r w:rsidRPr="006321F8">
        <w:rPr>
          <w:sz w:val="14"/>
        </w:rPr>
        <w:t xml:space="preserve"> current </w:t>
      </w:r>
      <w:r w:rsidRPr="006321F8">
        <w:rPr>
          <w:rStyle w:val="Emphasis"/>
        </w:rPr>
        <w:t>unpreparedness</w:t>
      </w:r>
      <w:r w:rsidRPr="006321F8">
        <w:rPr>
          <w:sz w:val="14"/>
        </w:rPr>
        <w:t xml:space="preserve">, </w:t>
      </w:r>
      <w:r w:rsidRPr="006321F8">
        <w:rPr>
          <w:rStyle w:val="StyleUnderline"/>
        </w:rPr>
        <w:t>would</w:t>
      </w:r>
      <w:r w:rsidRPr="006321F8">
        <w:rPr>
          <w:sz w:val="14"/>
        </w:rPr>
        <w:t xml:space="preserve"> likely </w:t>
      </w:r>
      <w:r w:rsidRPr="006321F8">
        <w:rPr>
          <w:rStyle w:val="StyleUnderline"/>
        </w:rPr>
        <w:t xml:space="preserve">result in </w:t>
      </w:r>
      <w:r w:rsidRPr="006321F8">
        <w:rPr>
          <w:rStyle w:val="Emphasis"/>
        </w:rPr>
        <w:t>societal collapse</w:t>
      </w:r>
      <w:r w:rsidRPr="006321F8">
        <w:rPr>
          <w:rStyle w:val="StyleUnderline"/>
        </w:rPr>
        <w:t>. Terrorists, criminals, and even lone individuals can build a non-nuclear EMP weapon without great trouble or expense</w:t>
      </w:r>
      <w:r w:rsidRPr="006321F8">
        <w:rPr>
          <w:sz w:val="10"/>
        </w:rPr>
        <w:t xml:space="preserve">, working from Unclassified designs publicly available on the internet, and </w:t>
      </w:r>
      <w:r w:rsidRPr="006321F8">
        <w:rPr>
          <w:rStyle w:val="StyleUnderline"/>
        </w:rPr>
        <w:t>using parts available at any electronics store</w:t>
      </w:r>
      <w:r w:rsidRPr="006321F8">
        <w:rPr>
          <w:sz w:val="10"/>
        </w:rPr>
        <w:t xml:space="preserv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w:t>
      </w:r>
      <w:r w:rsidRPr="006321F8">
        <w:rPr>
          <w:rStyle w:val="StyleUnderline"/>
        </w:rPr>
        <w:t>The EMP Commission found that states such as Russia, China, North Korea, and Iran have incorporated EMP attack into their military doctrines, and openly describe making EMP attacks against the United States</w:t>
      </w:r>
      <w:r w:rsidRPr="006321F8">
        <w:rPr>
          <w:sz w:val="10"/>
        </w:rPr>
        <w:t xml:space="preserve">.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w:t>
      </w:r>
      <w:r w:rsidRPr="006321F8">
        <w:rPr>
          <w:rStyle w:val="StyleUnderline"/>
        </w:rPr>
        <w:t>China’s military doctrine also openly describes EMP attack as the ultimate asymmetric weapon, as it strikes at the very technology that is the basis of U.S. power</w:t>
      </w:r>
      <w:r w:rsidRPr="006321F8">
        <w:rPr>
          <w:sz w:val="10"/>
        </w:rPr>
        <w:t>. Where EMP is concerned, ‘‘</w:t>
      </w:r>
      <w:r w:rsidRPr="006321F8">
        <w:rPr>
          <w:rStyle w:val="StyleUnderline"/>
        </w:rPr>
        <w:t>The United States is more vulnerable to attacks than any other country in the world’’</w:t>
      </w:r>
      <w:r w:rsidRPr="006321F8">
        <w:rPr>
          <w:sz w:val="10"/>
        </w:rPr>
        <w:t xml:space="preserve">: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w:t>
      </w:r>
      <w:r w:rsidRPr="006321F8">
        <w:rPr>
          <w:rStyle w:val="StyleUnderline"/>
        </w:rPr>
        <w:t xml:space="preserve">Even a superpower like the United States, which possesses nuclear missiles and powerful armed forces, cannot guarantee its immunity…In their own words, a highly computerized open society like the United States is extremely vulnerable to electronic attacks from all sides. </w:t>
      </w:r>
      <w:r w:rsidRPr="006321F8">
        <w:rPr>
          <w:sz w:val="10"/>
        </w:rPr>
        <w:t xml:space="preserve">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6321F8">
        <w:rPr>
          <w:rStyle w:val="StyleUnderline"/>
        </w:rPr>
        <w:t xml:space="preserve">the electric grid is the </w:t>
      </w:r>
      <w:r w:rsidRPr="006321F8">
        <w:rPr>
          <w:rStyle w:val="Emphasis"/>
        </w:rPr>
        <w:t>most important of all critical infrastructures</w:t>
      </w:r>
      <w:r w:rsidRPr="006321F8">
        <w:rPr>
          <w:sz w:val="14"/>
        </w:rPr>
        <w:t xml:space="preserve">, </w:t>
      </w:r>
      <w:r w:rsidRPr="006321F8">
        <w:rPr>
          <w:rStyle w:val="StyleUnderline"/>
        </w:rPr>
        <w:t xml:space="preserve">and is in fact the </w:t>
      </w:r>
      <w:r w:rsidRPr="006321F8">
        <w:rPr>
          <w:rStyle w:val="Emphasis"/>
        </w:rPr>
        <w:t>keystone supporting modern civilization</w:t>
      </w:r>
      <w:r w:rsidRPr="006321F8">
        <w:rPr>
          <w:sz w:val="14"/>
        </w:rPr>
        <w:t xml:space="preserve">, </w:t>
      </w:r>
      <w:r w:rsidRPr="006321F8">
        <w:rPr>
          <w:rStyle w:val="StyleUnderline"/>
        </w:rPr>
        <w:t xml:space="preserve">as it powers </w:t>
      </w:r>
      <w:r w:rsidRPr="006321F8">
        <w:rPr>
          <w:rStyle w:val="Emphasis"/>
        </w:rPr>
        <w:t>all the other critical infrastructures</w:t>
      </w:r>
      <w:r w:rsidRPr="006321F8">
        <w:rPr>
          <w:sz w:val="14"/>
        </w:rPr>
        <w:t xml:space="preserve">. </w:t>
      </w:r>
      <w:r w:rsidRPr="006321F8">
        <w:rPr>
          <w:rStyle w:val="StyleUnderline"/>
        </w:rPr>
        <w:t xml:space="preserve">As of now it is our </w:t>
      </w:r>
      <w:r w:rsidRPr="006321F8">
        <w:rPr>
          <w:rStyle w:val="Emphasis"/>
        </w:rPr>
        <w:t>technological Achilles Heel</w:t>
      </w:r>
      <w:r w:rsidRPr="006321F8">
        <w:rPr>
          <w:sz w:val="14"/>
        </w:rPr>
        <w:t xml:space="preserve">. The EMP Commission found that, </w:t>
      </w:r>
      <w:r w:rsidRPr="006321F8">
        <w:rPr>
          <w:rStyle w:val="StyleUnderline"/>
        </w:rPr>
        <w:t xml:space="preserve">if the electric grid collapses, so too will collapse </w:t>
      </w:r>
      <w:r w:rsidRPr="006321F8">
        <w:rPr>
          <w:rStyle w:val="Emphasis"/>
        </w:rPr>
        <w:t>all the other critical infrastructures</w:t>
      </w:r>
      <w:r w:rsidRPr="006321F8">
        <w:rPr>
          <w:sz w:val="14"/>
        </w:rPr>
        <w:t xml:space="preserve">. But, if the electric grid can be protected and recovered, so too all the other critical infrastructures can also be restored. </w:t>
      </w:r>
      <w:r w:rsidRPr="006321F8">
        <w:rPr>
          <w:rStyle w:val="Emphasis"/>
        </w:rPr>
        <w:t>Transportation</w:t>
      </w:r>
      <w:r w:rsidRPr="006321F8">
        <w:rPr>
          <w:sz w:val="14"/>
        </w:rPr>
        <w:t xml:space="preserve"> is a critical infrastructure because modern </w:t>
      </w:r>
      <w:r w:rsidRPr="006321F8">
        <w:rPr>
          <w:rStyle w:val="StyleUnderline"/>
        </w:rPr>
        <w:t>civilization cannot exist without the goods and services moved by road, rail, ship, and air</w:t>
      </w:r>
      <w:r w:rsidRPr="006321F8">
        <w:rPr>
          <w:sz w:val="14"/>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w:t>
      </w:r>
      <w:r w:rsidRPr="006321F8">
        <w:rPr>
          <w:strike/>
          <w:sz w:val="14"/>
        </w:rPr>
        <w:t>paralyzed</w:t>
      </w:r>
      <w:r w:rsidRPr="006321F8">
        <w:rPr>
          <w:sz w:val="14"/>
        </w:rPr>
        <w:t xml:space="preserve">. </w:t>
      </w:r>
      <w:r w:rsidRPr="006321F8">
        <w:rPr>
          <w:rStyle w:val="Emphasis"/>
        </w:rPr>
        <w:t>Traffic control systems</w:t>
      </w:r>
      <w:r w:rsidRPr="006321F8">
        <w:rPr>
          <w:sz w:val="14"/>
        </w:rPr>
        <w:t xml:space="preserve"> that avert traffic jams and collisions for road, rail, and air depend upon electronic systems, that the EMP Commission discovered are especially vulnerable to EMP. </w:t>
      </w:r>
      <w:r w:rsidRPr="006321F8">
        <w:rPr>
          <w:rStyle w:val="Emphasis"/>
        </w:rPr>
        <w:t>Communications</w:t>
      </w:r>
      <w:r w:rsidRPr="006321F8">
        <w:rPr>
          <w:sz w:val="14"/>
        </w:rPr>
        <w:t xml:space="preserve"> is a critical infrastructure because modern economies and </w:t>
      </w:r>
      <w:r w:rsidRPr="006321F8">
        <w:rPr>
          <w:rStyle w:val="StyleUnderline"/>
        </w:rPr>
        <w:t>the cohesion and operation of modern societies depend to a degree unprecedented in history on the rapid movement of information</w:t>
      </w:r>
      <w:r w:rsidRPr="006321F8">
        <w:rPr>
          <w:sz w:val="14"/>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6321F8">
        <w:rPr>
          <w:rStyle w:val="Emphasis"/>
        </w:rPr>
        <w:t>Banking and finance</w:t>
      </w:r>
      <w:r w:rsidRPr="006321F8">
        <w:rPr>
          <w:sz w:val="14"/>
        </w:rPr>
        <w:t xml:space="preserve"> </w:t>
      </w:r>
      <w:r w:rsidRPr="006321F8">
        <w:rPr>
          <w:rStyle w:val="StyleUnderline"/>
        </w:rPr>
        <w:t>are the critical infrastructure that sustain modern economies.</w:t>
      </w:r>
      <w:r w:rsidRPr="006321F8">
        <w:rPr>
          <w:sz w:val="14"/>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6321F8">
        <w:rPr>
          <w:rStyle w:val="StyleUnderline"/>
        </w:rPr>
        <w:t>without electricity</w:t>
      </w:r>
      <w:r w:rsidRPr="006321F8">
        <w:rPr>
          <w:sz w:val="14"/>
        </w:rPr>
        <w:t xml:space="preserve">. The EMP Commission found that </w:t>
      </w:r>
      <w:r w:rsidRPr="006321F8">
        <w:rPr>
          <w:rStyle w:val="StyleUnderline"/>
        </w:rPr>
        <w:t>an</w:t>
      </w:r>
      <w:r w:rsidRPr="006321F8">
        <w:rPr>
          <w:sz w:val="14"/>
        </w:rPr>
        <w:t xml:space="preserve"> EMP </w:t>
      </w:r>
      <w:r w:rsidRPr="006321F8">
        <w:rPr>
          <w:rStyle w:val="StyleUnderline"/>
        </w:rPr>
        <w:t xml:space="preserve">event could transform the modern electronic economy into a </w:t>
      </w:r>
      <w:r w:rsidRPr="006321F8">
        <w:rPr>
          <w:rStyle w:val="Emphasis"/>
        </w:rPr>
        <w:t>feudal economy based on barter</w:t>
      </w:r>
      <w:r w:rsidRPr="006321F8">
        <w:rPr>
          <w:rStyle w:val="StyleUnderline"/>
        </w:rPr>
        <w:t xml:space="preserve">. </w:t>
      </w:r>
      <w:r w:rsidRPr="006321F8">
        <w:rPr>
          <w:rStyle w:val="Emphasis"/>
        </w:rPr>
        <w:t>Food</w:t>
      </w:r>
      <w:r w:rsidRPr="006321F8">
        <w:rPr>
          <w:sz w:val="14"/>
        </w:rPr>
        <w:t xml:space="preserve"> </w:t>
      </w:r>
      <w:r w:rsidRPr="006321F8">
        <w:rPr>
          <w:rStyle w:val="StyleUnderline"/>
        </w:rPr>
        <w:t>has always been</w:t>
      </w:r>
      <w:r w:rsidRPr="006321F8">
        <w:rPr>
          <w:sz w:val="14"/>
        </w:rPr>
        <w:t xml:space="preserve"> </w:t>
      </w:r>
      <w:r w:rsidRPr="006321F8">
        <w:rPr>
          <w:rStyle w:val="Emphasis"/>
        </w:rPr>
        <w:t>vital to</w:t>
      </w:r>
      <w:r w:rsidRPr="006321F8">
        <w:rPr>
          <w:sz w:val="14"/>
        </w:rPr>
        <w:t xml:space="preserve"> every person and </w:t>
      </w:r>
      <w:r w:rsidRPr="006321F8">
        <w:rPr>
          <w:rStyle w:val="Emphasis"/>
        </w:rPr>
        <w:t>every civilization</w:t>
      </w:r>
      <w:r w:rsidRPr="006321F8">
        <w:rPr>
          <w:sz w:val="14"/>
        </w:rPr>
        <w:t xml:space="preserve">. </w:t>
      </w:r>
      <w:r w:rsidRPr="006321F8">
        <w:rPr>
          <w:rStyle w:val="StyleUnderline"/>
        </w:rPr>
        <w:t xml:space="preserve">The critical infrastructure for producing, delivering, and storing food depends upon a </w:t>
      </w:r>
      <w:r w:rsidRPr="006321F8">
        <w:rPr>
          <w:rStyle w:val="Emphasis"/>
        </w:rPr>
        <w:t>complex web of technology</w:t>
      </w:r>
      <w:r w:rsidRPr="006321F8">
        <w:rPr>
          <w:rStyle w:val="StyleUnderline"/>
        </w:rPr>
        <w:t>,</w:t>
      </w:r>
      <w:r w:rsidRPr="006321F8">
        <w:rPr>
          <w:sz w:val="14"/>
        </w:rPr>
        <w:t xml:space="preserve"> </w:t>
      </w:r>
      <w:r w:rsidRPr="006321F8">
        <w:rPr>
          <w:rStyle w:val="StyleUnderline"/>
        </w:rPr>
        <w:t>including machines for planting and harvesting and packaging, refrigerated vehicles for long-haul transportation, and temperature-controlled warehouses.</w:t>
      </w:r>
      <w:r w:rsidRPr="006321F8">
        <w:rPr>
          <w:sz w:val="14"/>
        </w:rPr>
        <w:t xml:space="preserve"> </w:t>
      </w:r>
      <w:r w:rsidRPr="006321F8">
        <w:rPr>
          <w:rStyle w:val="StyleUnderline"/>
        </w:rPr>
        <w:t xml:space="preserve">Modern technology </w:t>
      </w:r>
      <w:r w:rsidRPr="006321F8">
        <w:rPr>
          <w:rStyle w:val="Emphasis"/>
        </w:rPr>
        <w:t>enables over 98 percent of the U.S. National population to be fed</w:t>
      </w:r>
      <w:r w:rsidRPr="006321F8">
        <w:rPr>
          <w:sz w:val="14"/>
        </w:rPr>
        <w:t xml:space="preserve">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6321F8">
        <w:rPr>
          <w:rStyle w:val="StyleUnderline"/>
        </w:rPr>
        <w:t xml:space="preserve">Experience with storm-induced blackouts proves that when these big regional food warehouses lose electrical power, </w:t>
      </w:r>
      <w:r w:rsidRPr="006321F8">
        <w:rPr>
          <w:rStyle w:val="Emphasis"/>
        </w:rPr>
        <w:t>most of the food supply will rapidly spoil</w:t>
      </w:r>
      <w:r w:rsidRPr="006321F8">
        <w:rPr>
          <w:rStyle w:val="StyleUnderline"/>
        </w:rPr>
        <w:t>.</w:t>
      </w:r>
      <w:r w:rsidRPr="006321F8">
        <w:rPr>
          <w:sz w:val="14"/>
        </w:rPr>
        <w:t xml:space="preserve"> </w:t>
      </w:r>
      <w:r w:rsidRPr="006321F8">
        <w:rPr>
          <w:rStyle w:val="StyleUnderline"/>
        </w:rPr>
        <w:t>Farmers</w:t>
      </w:r>
      <w:r w:rsidRPr="006321F8">
        <w:rPr>
          <w:sz w:val="14"/>
        </w:rPr>
        <w:t xml:space="preserve">, less than 2 percent of the population as noted above, </w:t>
      </w:r>
      <w:r w:rsidRPr="006321F8">
        <w:rPr>
          <w:rStyle w:val="Emphasis"/>
        </w:rPr>
        <w:t>cannot feed 310 million Americans</w:t>
      </w:r>
      <w:r w:rsidRPr="006321F8">
        <w:rPr>
          <w:sz w:val="14"/>
        </w:rPr>
        <w:t xml:space="preserve"> </w:t>
      </w:r>
      <w:r w:rsidRPr="006321F8">
        <w:rPr>
          <w:rStyle w:val="StyleUnderline"/>
        </w:rPr>
        <w:t>if deprived of the means that currently makes possible this technological miracle. Water too has always been a basic necessity to every person and civilization, even more crucial than food</w:t>
      </w:r>
      <w:r w:rsidRPr="006321F8">
        <w:rPr>
          <w:sz w:val="14"/>
        </w:rPr>
        <w:t xml:space="preserve">. </w:t>
      </w:r>
      <w:r w:rsidRPr="006321F8">
        <w:rPr>
          <w:rStyle w:val="StyleUnderline"/>
        </w:rPr>
        <w:t>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w:t>
      </w:r>
      <w:r w:rsidRPr="006321F8">
        <w:rPr>
          <w:sz w:val="14"/>
        </w:rPr>
        <w:t xml:space="preserve">. Much of the machinery in the water infrastructure is directly vulnerable to EMP. The system cannot operate without vast amounts of electricity supplied by the power grid. </w:t>
      </w:r>
      <w:r w:rsidRPr="006321F8">
        <w:rPr>
          <w:rStyle w:val="StyleUnderline"/>
        </w:rPr>
        <w:t>A natural or nuclear EMP event would immediately deprive most of the U.S. National population of running water</w:t>
      </w:r>
      <w:r w:rsidRPr="006321F8">
        <w:rPr>
          <w:sz w:val="14"/>
        </w:rPr>
        <w:t xml:space="preserve">. Many </w:t>
      </w:r>
      <w:r w:rsidRPr="006321F8">
        <w:rPr>
          <w:rStyle w:val="StyleUnderline"/>
        </w:rPr>
        <w:t>natural sources of water</w:t>
      </w:r>
      <w:r w:rsidRPr="006321F8">
        <w:rPr>
          <w:sz w:val="14"/>
        </w:rPr>
        <w:t>—lakes, streams, and rivers—</w:t>
      </w:r>
      <w:r w:rsidRPr="006321F8">
        <w:rPr>
          <w:rStyle w:val="StyleUnderline"/>
        </w:rPr>
        <w:t>would be dangerously polluted by toxic wastes</w:t>
      </w:r>
      <w:r w:rsidRPr="006321F8">
        <w:rPr>
          <w:sz w:val="14"/>
        </w:rPr>
        <w:t xml:space="preserve">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6321F8">
        <w:rPr>
          <w:rStyle w:val="StyleUnderline"/>
        </w:rPr>
        <w:t xml:space="preserve">the worst elements of society and the worst human instincts </w:t>
      </w:r>
      <w:r w:rsidRPr="006321F8">
        <w:rPr>
          <w:rStyle w:val="Emphasis"/>
        </w:rPr>
        <w:t>rapidly takeover</w:t>
      </w:r>
      <w:r w:rsidRPr="006321F8">
        <w:rPr>
          <w:sz w:val="14"/>
        </w:rPr>
        <w:t xml:space="preserve">. The EMP Commission found that, </w:t>
      </w:r>
      <w:r w:rsidRPr="006321F8">
        <w:rPr>
          <w:rStyle w:val="StyleUnderline"/>
        </w:rPr>
        <w:t>given our current</w:t>
      </w:r>
      <w:r w:rsidRPr="006321F8">
        <w:rPr>
          <w:sz w:val="14"/>
        </w:rPr>
        <w:t xml:space="preserve"> state of </w:t>
      </w:r>
      <w:r w:rsidRPr="006321F8">
        <w:rPr>
          <w:rStyle w:val="StyleUnderline"/>
        </w:rPr>
        <w:t>unpreparedness</w:t>
      </w:r>
      <w:r w:rsidRPr="006321F8">
        <w:rPr>
          <w:sz w:val="14"/>
        </w:rPr>
        <w:t xml:space="preserve">, a natural or nuclear EMP event </w:t>
      </w:r>
      <w:r w:rsidRPr="006321F8">
        <w:rPr>
          <w:rStyle w:val="StyleUnderline"/>
        </w:rPr>
        <w:t xml:space="preserve">could create </w:t>
      </w:r>
      <w:r w:rsidRPr="006321F8">
        <w:rPr>
          <w:rStyle w:val="Emphasis"/>
        </w:rPr>
        <w:t>anarchic conditions</w:t>
      </w:r>
      <w:r w:rsidRPr="006321F8">
        <w:rPr>
          <w:rStyle w:val="StyleUnderline"/>
        </w:rPr>
        <w:t xml:space="preserve"> that would </w:t>
      </w:r>
      <w:r w:rsidRPr="006321F8">
        <w:rPr>
          <w:rStyle w:val="Emphasis"/>
        </w:rPr>
        <w:t>profoundly challenge the existence of social order</w:t>
      </w:r>
      <w:r w:rsidRPr="006321F8">
        <w:rPr>
          <w:rStyle w:val="StyleUnderline"/>
        </w:rPr>
        <w:t>.</w:t>
      </w:r>
    </w:p>
    <w:p w14:paraId="1159FF64" w14:textId="77777777" w:rsidR="00AF6927" w:rsidRDefault="00AF6927" w:rsidP="00154A00">
      <w:pPr>
        <w:rPr>
          <w:sz w:val="14"/>
        </w:rPr>
      </w:pPr>
    </w:p>
    <w:p w14:paraId="0EBB00F5" w14:textId="456EF74D" w:rsidR="00497E9A" w:rsidRDefault="00497E9A" w:rsidP="00497E9A">
      <w:pPr>
        <w:pStyle w:val="Heading2"/>
      </w:pPr>
    </w:p>
    <w:p w14:paraId="6F9C05C5" w14:textId="0BF32807" w:rsidR="00B31366" w:rsidRDefault="00C967E4" w:rsidP="00B31366">
      <w:pPr>
        <w:pStyle w:val="Heading3"/>
      </w:pPr>
      <w:r>
        <w:t>2ac</w:t>
      </w:r>
      <w:r w:rsidR="00B31366">
        <w:t xml:space="preserve">—Defo Add On </w:t>
      </w:r>
    </w:p>
    <w:p w14:paraId="4F964DA0" w14:textId="77777777" w:rsidR="00B31366" w:rsidRDefault="00B31366" w:rsidP="00B31366">
      <w:pPr>
        <w:pStyle w:val="Heading4"/>
      </w:pPr>
      <w:r>
        <w:t xml:space="preserve">The aff </w:t>
      </w:r>
      <w:r w:rsidRPr="00632D84">
        <w:rPr>
          <w:u w:val="single"/>
        </w:rPr>
        <w:t>spills over</w:t>
      </w:r>
      <w:r>
        <w:t xml:space="preserve"> and solves corporate </w:t>
      </w:r>
      <w:r w:rsidRPr="00632D84">
        <w:rPr>
          <w:u w:val="single"/>
        </w:rPr>
        <w:t>deforestation</w:t>
      </w:r>
      <w:r>
        <w:t xml:space="preserve"> and </w:t>
      </w:r>
      <w:r w:rsidRPr="00632D84">
        <w:rPr>
          <w:u w:val="single"/>
        </w:rPr>
        <w:t>overfishing</w:t>
      </w:r>
      <w:r>
        <w:t xml:space="preserve"> </w:t>
      </w:r>
    </w:p>
    <w:p w14:paraId="542CE517" w14:textId="77777777" w:rsidR="00B31366" w:rsidRPr="00574C49" w:rsidRDefault="00B31366" w:rsidP="00B31366">
      <w:r w:rsidRPr="00574C49">
        <w:rPr>
          <w:rStyle w:val="Style13ptBold"/>
        </w:rPr>
        <w:t>Gray 1996</w:t>
      </w:r>
      <w:r>
        <w:t xml:space="preserve"> - LL.B. (Toronto), LL.M. (Monash). First Secretary, Australian Permanent Mission to the United Nations, New York. Former Head of the Environmental Law Unit, Legal Office, Australian Department of Foreign Affairs and Trade, Canberra [Mark, No Date, </w:t>
      </w:r>
      <w:r>
        <w:rPr>
          <w:i/>
          <w:iCs/>
        </w:rPr>
        <w:t xml:space="preserve">California Western International Law Journal, Vol 26, </w:t>
      </w:r>
      <w:r>
        <w:t xml:space="preserve">“The International Crime of Ecocide”, </w:t>
      </w:r>
      <w:r>
        <w:rPr>
          <w:i/>
          <w:iCs/>
        </w:rPr>
        <w:t>HeinOnline</w:t>
      </w:r>
      <w:r>
        <w:t>, accessed 6/12/20 or something around there]</w:t>
      </w:r>
    </w:p>
    <w:p w14:paraId="595D87C2" w14:textId="77777777" w:rsidR="00B31366" w:rsidRDefault="00B31366" w:rsidP="00B31366">
      <w:r w:rsidRPr="00574C49">
        <w:rPr>
          <w:rStyle w:val="StyleUnderline"/>
        </w:rPr>
        <w:t>Were corporations recognized as having</w:t>
      </w:r>
      <w:r>
        <w:t xml:space="preserve"> international </w:t>
      </w:r>
      <w:r w:rsidRPr="00574C49">
        <w:rPr>
          <w:rStyle w:val="StyleUnderline"/>
        </w:rPr>
        <w:t>legal personality</w:t>
      </w:r>
      <w:r>
        <w:t xml:space="preserve">, obvious </w:t>
      </w:r>
      <w:r w:rsidRPr="00574C49">
        <w:rPr>
          <w:rStyle w:val="StyleUnderline"/>
        </w:rPr>
        <w:t xml:space="preserve">culprits would be those running </w:t>
      </w:r>
      <w:r w:rsidRPr="00574C49">
        <w:rPr>
          <w:rStyle w:val="Emphasis"/>
        </w:rPr>
        <w:t>destructive and inefficient</w:t>
      </w:r>
      <w:r w:rsidRPr="00574C49">
        <w:rPr>
          <w:rStyle w:val="StyleUnderline"/>
        </w:rPr>
        <w:t xml:space="preserve"> </w:t>
      </w:r>
      <w:r w:rsidRPr="00574C49">
        <w:rPr>
          <w:rStyle w:val="Emphasis"/>
        </w:rPr>
        <w:t>rain forest logging operations</w:t>
      </w:r>
      <w:r>
        <w:t xml:space="preserve">, defying legislation restricting cutting, and exporting and importing </w:t>
      </w:r>
      <w:r w:rsidRPr="00574C49">
        <w:rPr>
          <w:rStyle w:val="StyleUnderline"/>
        </w:rPr>
        <w:t>while evading local taxes</w:t>
      </w:r>
      <w:r>
        <w:t xml:space="preserve">; </w:t>
      </w:r>
      <w:r w:rsidRPr="00574C49">
        <w:rPr>
          <w:rStyle w:val="StyleUnderline"/>
        </w:rPr>
        <w:t xml:space="preserve">fishing interests maximizing profits through illegal catches or techniques; </w:t>
      </w:r>
      <w:r>
        <w:t>industrial and pharmaceutical manufacturers ignoring restrictions on plant collection and eradicating species instead</w:t>
      </w:r>
      <w:r w:rsidRPr="00F84132">
        <w:t xml:space="preserve"> </w:t>
      </w:r>
      <w:r>
        <w:t xml:space="preserve">of harvesting them; transporters of oil and toxic substances in unsafe vessels; and </w:t>
      </w:r>
      <w:r w:rsidRPr="00574C49">
        <w:rPr>
          <w:rStyle w:val="StyleUnderline"/>
        </w:rPr>
        <w:t xml:space="preserve">utilities generating power with </w:t>
      </w:r>
      <w:r w:rsidRPr="00574C49">
        <w:rPr>
          <w:rStyle w:val="Emphasis"/>
        </w:rPr>
        <w:t>faulty or improperly run nuclear facilities.</w:t>
      </w:r>
      <w:r>
        <w:t xml:space="preserve"> Other corporate candidates would be hamburger chains buying rain forest beef at artificially low prices to increase profit margins infinitesimally; companies spouting "green" rhetoric while bribing officials, threatening opponents and disregarding planning and pollution controls; suppressors of more efficient industrial or energy producing processes which threaten their monopolies; and, finally, the banks financing it all.</w:t>
      </w:r>
    </w:p>
    <w:p w14:paraId="24C015B8" w14:textId="5B755139" w:rsidR="00B31366" w:rsidRDefault="00B31366" w:rsidP="00B31366">
      <w:r w:rsidRPr="00632D84">
        <w:rPr>
          <w:rStyle w:val="StyleUnderline"/>
        </w:rPr>
        <w:t>Multilateral development banks could be seen as committing ecocide by sponsoring unnecessary megaprojects and failing to integrate environmental consider</w:t>
      </w:r>
      <w:r>
        <w:t xml:space="preserve">ations into their economic planning, instead of fulfilling their mandate to assist ecologically sustainable development (ESD) and exerting their influence over host governments to encourage environmental impact assessment. Multilateral development banks, certain international associations" and governmental groupings,"2 and United Nations agencies 3 are recognized as having international legal personality. 4 They and, </w:t>
      </w:r>
      <w:r w:rsidRPr="00632D84">
        <w:rPr>
          <w:rStyle w:val="StyleUnderline"/>
        </w:rPr>
        <w:t>with refinement</w:t>
      </w:r>
      <w:r>
        <w:t xml:space="preserve"> of the ecocide concept and recognition of a wider range of subjects of international law, </w:t>
      </w:r>
      <w:r w:rsidRPr="00632D84">
        <w:rPr>
          <w:rStyle w:val="StyleUnderline"/>
        </w:rPr>
        <w:t xml:space="preserve">other kinds of organizations such as interest groups, </w:t>
      </w:r>
      <w:r>
        <w:t xml:space="preserve">which indirectly cause the requisite damage through self-interest or a neglected mandate, could </w:t>
      </w:r>
      <w:r w:rsidRPr="00632D84">
        <w:rPr>
          <w:rStyle w:val="Emphasis"/>
        </w:rPr>
        <w:t>be identified as culprits</w:t>
      </w:r>
      <w:r>
        <w:t>.</w:t>
      </w:r>
    </w:p>
    <w:p w14:paraId="780DEA50" w14:textId="77777777" w:rsidR="00B31366" w:rsidRPr="001F331C" w:rsidRDefault="00B31366" w:rsidP="00B31366">
      <w:pPr>
        <w:pStyle w:val="Heading4"/>
      </w:pPr>
      <w:r w:rsidRPr="001F331C">
        <w:t>Deforestation collapses global fungus populations</w:t>
      </w:r>
    </w:p>
    <w:p w14:paraId="48E3014A" w14:textId="77777777" w:rsidR="00B31366" w:rsidRPr="001F331C" w:rsidRDefault="00B31366" w:rsidP="00B31366">
      <w:pPr>
        <w:rPr>
          <w:rFonts w:eastAsia="Cambria"/>
        </w:rPr>
      </w:pPr>
      <w:r w:rsidRPr="001F331C">
        <w:rPr>
          <w:b/>
          <w:sz w:val="24"/>
        </w:rPr>
        <w:t>SEE 99</w:t>
      </w:r>
      <w:r>
        <w:rPr>
          <w:b/>
          <w:sz w:val="24"/>
        </w:rPr>
        <w:t xml:space="preserve"> </w:t>
      </w:r>
      <w:r w:rsidRPr="001F331C">
        <w:rPr>
          <w:rFonts w:eastAsia="Cambria"/>
        </w:rPr>
        <w:t>(Satellites Events Enterprises, “Effects of Deforestation,” http://www.theguardians.com/Microbiology/gm_mbr10.htm)</w:t>
      </w:r>
    </w:p>
    <w:p w14:paraId="47B54208" w14:textId="77777777" w:rsidR="00B31366" w:rsidRPr="00D45405" w:rsidRDefault="00B31366" w:rsidP="00B31366">
      <w:pPr>
        <w:rPr>
          <w:rFonts w:eastAsia="Cambria"/>
          <w:sz w:val="14"/>
        </w:rPr>
      </w:pPr>
      <w:r w:rsidRPr="001F331C">
        <w:rPr>
          <w:rFonts w:eastAsia="Cambria"/>
          <w:sz w:val="14"/>
        </w:rPr>
        <w:t xml:space="preserve">Conversely, </w:t>
      </w:r>
      <w:r w:rsidRPr="00C30215">
        <w:rPr>
          <w:rFonts w:eastAsia="Cambria"/>
          <w:bCs/>
          <w:sz w:val="24"/>
          <w:highlight w:val="cyan"/>
          <w:u w:val="single"/>
        </w:rPr>
        <w:t>soil can be baked by the sun</w:t>
      </w:r>
      <w:r w:rsidRPr="001F331C">
        <w:rPr>
          <w:rFonts w:eastAsia="Cambria"/>
          <w:sz w:val="14"/>
        </w:rPr>
        <w:t xml:space="preserve">.   One consequence is that the </w:t>
      </w:r>
      <w:r w:rsidRPr="00C30215">
        <w:rPr>
          <w:rFonts w:eastAsia="Cambria"/>
          <w:bCs/>
          <w:sz w:val="24"/>
          <w:highlight w:val="cyan"/>
          <w:u w:val="single"/>
        </w:rPr>
        <w:t>important</w:t>
      </w:r>
      <w:r w:rsidRPr="001F331C">
        <w:rPr>
          <w:rFonts w:eastAsia="Cambria"/>
          <w:sz w:val="14"/>
        </w:rPr>
        <w:t xml:space="preserve"> mycorrhizal </w:t>
      </w:r>
      <w:r w:rsidRPr="00C30215">
        <w:rPr>
          <w:rFonts w:eastAsia="Cambria"/>
          <w:bCs/>
          <w:sz w:val="24"/>
          <w:highlight w:val="cyan"/>
          <w:u w:val="single"/>
        </w:rPr>
        <w:t>fungi are destroyed</w:t>
      </w:r>
      <w:r w:rsidRPr="001F331C">
        <w:rPr>
          <w:rFonts w:eastAsia="Cambria"/>
          <w:sz w:val="14"/>
        </w:rPr>
        <w:t xml:space="preserve"> by dehydration.  The </w:t>
      </w:r>
      <w:r w:rsidRPr="00C30215">
        <w:rPr>
          <w:rFonts w:eastAsia="Cambria"/>
          <w:bCs/>
          <w:sz w:val="24"/>
          <w:highlight w:val="cyan"/>
          <w:u w:val="single"/>
        </w:rPr>
        <w:t>fungi live in a symbiotic relationship with trees,</w:t>
      </w:r>
      <w:r w:rsidRPr="001F331C">
        <w:rPr>
          <w:rFonts w:eastAsia="Cambria"/>
          <w:bCs/>
          <w:sz w:val="24"/>
          <w:u w:val="single"/>
        </w:rPr>
        <w:t xml:space="preserve"> and every rainforest tree species</w:t>
      </w:r>
      <w:r w:rsidRPr="001F331C">
        <w:rPr>
          <w:rFonts w:eastAsia="Cambria"/>
          <w:sz w:val="14"/>
        </w:rPr>
        <w:t xml:space="preserve"> may </w:t>
      </w:r>
      <w:r w:rsidRPr="001F331C">
        <w:rPr>
          <w:rFonts w:eastAsia="Cambria"/>
          <w:bCs/>
          <w:sz w:val="24"/>
          <w:u w:val="single"/>
        </w:rPr>
        <w:t>have</w:t>
      </w:r>
      <w:r w:rsidRPr="001F331C">
        <w:rPr>
          <w:rFonts w:eastAsia="Cambria"/>
          <w:sz w:val="14"/>
        </w:rPr>
        <w:t xml:space="preserve"> its own, very specialized, </w:t>
      </w:r>
      <w:r w:rsidRPr="001F331C">
        <w:rPr>
          <w:rFonts w:eastAsia="Cambria"/>
          <w:bCs/>
          <w:sz w:val="24"/>
          <w:u w:val="single"/>
        </w:rPr>
        <w:t>fungal species associated with it</w:t>
      </w:r>
      <w:r w:rsidRPr="001F331C">
        <w:rPr>
          <w:rFonts w:eastAsia="Cambria"/>
          <w:sz w:val="14"/>
        </w:rPr>
        <w:t xml:space="preserve">.  These unique fungi enable the tree to absorb more minerals from the soil than it would otherwise be able to, in exchange for energy.  These fungi are similar to those associated with mushrooms,  that are commonly found in temperate forests.   In both instances,  most of the fungus is in tiny filaments that surround the tree's roots.   When the mycorrhizal fungi are not present, the trees cannot grow.   </w:t>
      </w:r>
      <w:r w:rsidRPr="00C30215">
        <w:rPr>
          <w:rFonts w:eastAsia="Cambria"/>
          <w:bCs/>
          <w:sz w:val="24"/>
          <w:highlight w:val="cyan"/>
          <w:u w:val="single"/>
        </w:rPr>
        <w:t xml:space="preserve">In deforested areas, </w:t>
      </w:r>
      <w:r w:rsidRPr="00C30215">
        <w:rPr>
          <w:rFonts w:eastAsia="Cambria"/>
          <w:b/>
          <w:iCs/>
          <w:sz w:val="24"/>
          <w:highlight w:val="cyan"/>
          <w:u w:val="single"/>
          <w:bdr w:val="single" w:sz="18" w:space="0" w:color="auto"/>
        </w:rPr>
        <w:t>fungi will not grow</w:t>
      </w:r>
      <w:r w:rsidRPr="001F331C">
        <w:rPr>
          <w:rFonts w:eastAsia="Cambria"/>
          <w:sz w:val="14"/>
        </w:rPr>
        <w:t xml:space="preserve"> in the warmer and drier soil that results when the forest canopy is removed.  </w:t>
      </w:r>
      <w:r w:rsidRPr="001F331C">
        <w:rPr>
          <w:rFonts w:eastAsia="Cambria"/>
          <w:bCs/>
          <w:sz w:val="24"/>
          <w:u w:val="single"/>
        </w:rPr>
        <w:t>The degraded soil is taken over by coarse grasses and other hardy species</w:t>
      </w:r>
      <w:r w:rsidRPr="001F331C">
        <w:rPr>
          <w:rFonts w:eastAsia="Cambria"/>
          <w:sz w:val="14"/>
        </w:rPr>
        <w:t>.</w:t>
      </w:r>
    </w:p>
    <w:p w14:paraId="0FB3180F" w14:textId="77777777" w:rsidR="00B31366" w:rsidRPr="001F331C" w:rsidRDefault="00B31366" w:rsidP="00B31366">
      <w:pPr>
        <w:pStyle w:val="Heading4"/>
      </w:pPr>
      <w:r w:rsidRPr="001F331C">
        <w:t>Extinction</w:t>
      </w:r>
    </w:p>
    <w:p w14:paraId="64AEA12F" w14:textId="77777777" w:rsidR="00B31366" w:rsidRPr="001F331C" w:rsidRDefault="00B31366" w:rsidP="00B31366">
      <w:pPr>
        <w:rPr>
          <w:rFonts w:eastAsia="Cambria"/>
        </w:rPr>
      </w:pPr>
      <w:r w:rsidRPr="001F331C">
        <w:rPr>
          <w:b/>
          <w:sz w:val="24"/>
        </w:rPr>
        <w:t>Minter 10</w:t>
      </w:r>
      <w:r w:rsidRPr="001F331C">
        <w:rPr>
          <w:rFonts w:eastAsia="Cambria"/>
        </w:rPr>
        <w:t xml:space="preserve"> – PhD, Chair of IUCN's Cup Fungi</w:t>
      </w:r>
      <w:r>
        <w:rPr>
          <w:rFonts w:eastAsia="Cambria"/>
        </w:rPr>
        <w:t xml:space="preserve"> </w:t>
      </w:r>
      <w:r w:rsidRPr="001F331C">
        <w:rPr>
          <w:rFonts w:eastAsia="Cambria"/>
        </w:rPr>
        <w:t>(Dr David Minter, Truffles and their Allies Specialist Group, A future for fungi - the orphans of Rio, 06 October 2010  http://www.iucn.org/knowledge/news/opinion/?6197/A-future-for-fungi---the-orphans-of-Rio)</w:t>
      </w:r>
    </w:p>
    <w:p w14:paraId="1A6A6896" w14:textId="77777777" w:rsidR="00B31366" w:rsidRPr="00D45405" w:rsidRDefault="00B31366" w:rsidP="00B31366">
      <w:pPr>
        <w:rPr>
          <w:rFonts w:eastAsia="Cambria"/>
          <w:sz w:val="10"/>
        </w:rPr>
      </w:pPr>
      <w:r w:rsidRPr="00C30215">
        <w:rPr>
          <w:rFonts w:eastAsia="Cambria"/>
          <w:bCs/>
          <w:sz w:val="24"/>
          <w:highlight w:val="cyan"/>
          <w:u w:val="single"/>
        </w:rPr>
        <w:t>It's difficult to over-emphasize how important fungi are</w:t>
      </w:r>
      <w:r w:rsidRPr="001F331C">
        <w:rPr>
          <w:rFonts w:eastAsia="Cambria"/>
          <w:sz w:val="10"/>
        </w:rPr>
        <w:t xml:space="preserve">, writes Dr David Minter, Chair of IUCN’s intriguingly-named Cup Fungi, Truffles and their Allies Specialist Group. </w:t>
      </w:r>
      <w:r w:rsidRPr="00C30215">
        <w:rPr>
          <w:rFonts w:eastAsia="Cambria"/>
          <w:bCs/>
          <w:sz w:val="24"/>
          <w:highlight w:val="cyan"/>
          <w:u w:val="single"/>
        </w:rPr>
        <w:t xml:space="preserve">Their well-being is </w:t>
      </w:r>
      <w:r w:rsidRPr="00C30215">
        <w:rPr>
          <w:rFonts w:eastAsia="Cambria"/>
          <w:b/>
          <w:iCs/>
          <w:sz w:val="24"/>
          <w:highlight w:val="cyan"/>
          <w:u w:val="single"/>
          <w:bdr w:val="single" w:sz="18" w:space="0" w:color="auto"/>
        </w:rPr>
        <w:t>necessary for sustainable life on this planet</w:t>
      </w:r>
      <w:r w:rsidRPr="00C30215">
        <w:rPr>
          <w:rFonts w:eastAsia="Cambria"/>
          <w:bCs/>
          <w:sz w:val="24"/>
          <w:highlight w:val="cyan"/>
          <w:u w:val="single"/>
        </w:rPr>
        <w:t>. Without them, we're finished</w:t>
      </w:r>
      <w:r w:rsidRPr="001F331C">
        <w:rPr>
          <w:rFonts w:eastAsia="Cambria"/>
          <w:sz w:val="10"/>
        </w:rPr>
        <w:t xml:space="preserve">. To take just one example, </w:t>
      </w:r>
      <w:r w:rsidRPr="00C30215">
        <w:rPr>
          <w:rFonts w:eastAsia="Cambria"/>
          <w:bCs/>
          <w:sz w:val="24"/>
          <w:highlight w:val="cyan"/>
          <w:u w:val="single"/>
        </w:rPr>
        <w:t>they are nature's recyclers</w:t>
      </w:r>
      <w:r w:rsidRPr="001F331C">
        <w:rPr>
          <w:rFonts w:eastAsia="Cambria"/>
          <w:sz w:val="10"/>
        </w:rPr>
        <w:t xml:space="preserve">. Like the municipal refuse collectors employed to remove our rubbish, </w:t>
      </w:r>
      <w:r w:rsidRPr="00C30215">
        <w:rPr>
          <w:rFonts w:eastAsia="Cambria"/>
          <w:bCs/>
          <w:sz w:val="24"/>
          <w:highlight w:val="cyan"/>
          <w:u w:val="single"/>
        </w:rPr>
        <w:t>we don't notice them until</w:t>
      </w:r>
      <w:r w:rsidRPr="001F331C">
        <w:rPr>
          <w:rFonts w:eastAsia="Cambria"/>
          <w:sz w:val="10"/>
        </w:rPr>
        <w:t xml:space="preserve"> for some reason </w:t>
      </w:r>
      <w:r w:rsidRPr="00C30215">
        <w:rPr>
          <w:rFonts w:eastAsia="Cambria"/>
          <w:bCs/>
          <w:sz w:val="24"/>
          <w:highlight w:val="cyan"/>
          <w:u w:val="single"/>
        </w:rPr>
        <w:t>they stop. But</w:t>
      </w:r>
      <w:r w:rsidRPr="001F331C">
        <w:rPr>
          <w:rFonts w:eastAsia="Cambria"/>
          <w:sz w:val="10"/>
        </w:rPr>
        <w:t xml:space="preserve">—and </w:t>
      </w:r>
      <w:r w:rsidRPr="00C30215">
        <w:rPr>
          <w:rFonts w:eastAsia="Cambria"/>
          <w:bCs/>
          <w:sz w:val="24"/>
          <w:highlight w:val="cyan"/>
          <w:u w:val="single"/>
        </w:rPr>
        <w:t>it's scary—stopping is something they might just possibly do.</w:t>
      </w:r>
      <w:r w:rsidRPr="001F331C">
        <w:rPr>
          <w:rFonts w:eastAsia="Cambria"/>
          <w:sz w:val="10"/>
        </w:rPr>
        <w:t xml:space="preserve"> Scientists have known for over 100 years that, like animals and plants, fungi too are affected by the destructive activities of mankind. There is already evidence that populations of many species are falling: the impact of air pollution on lichen-forming fungi is particularly well documented. Although there is still insufficient information about the conservation status of fungi, there is every reason to suppose they are just as vulnerable as other groups of organisms to habitat loss and climate change. Misleading descriptions Public awareness of their importance is, however, very low, not least because biodiversity—the full and wonderful diversity of life—is still widely portrayed as ‘flora and fauna’ or ‘animals and plants’. These lazy and misleading descriptions can even be found on websites of major biological institutions and learned societies which should and do know better. Biodiversity is so much more than ‘animals and plants’. The five kingdom classification of life, which recognizes fungi in a kingdom of their own, has been generally accepted by scientists since at least 1970 and, with an estimated 1.5 million species of fungi on this planet and a presence in all major ecosystems--freshwater, marine and terrestrial alike, this kingdom is megadiverse. There are far more fungi than all the plants and vertebrates put together. To ignore them is not a sensible option. The broader conservation movement, however, remains largely unaware of the need to conserve fungi. Priority habitats for conservation, such as ‘biodiversity hotspots’, are almost always defined on the basis of bird, mammal and flowering plant diversity. Fungi don't get a look-in. This means that </w:t>
      </w:r>
      <w:r w:rsidRPr="00C30215">
        <w:rPr>
          <w:rFonts w:eastAsia="Cambria"/>
          <w:bCs/>
          <w:sz w:val="24"/>
          <w:highlight w:val="cyan"/>
          <w:u w:val="single"/>
        </w:rPr>
        <w:t>habitats rich in fungal diversity are missed and remain unprotected</w:t>
      </w:r>
      <w:r w:rsidRPr="001F331C">
        <w:rPr>
          <w:rFonts w:eastAsia="Cambria"/>
          <w:sz w:val="10"/>
        </w:rPr>
        <w:t>. Most nature reserve management plans do not take fungi into account</w:t>
      </w:r>
      <w:r w:rsidRPr="00C30215">
        <w:rPr>
          <w:rFonts w:eastAsia="Cambria"/>
          <w:sz w:val="10"/>
          <w:highlight w:val="cyan"/>
        </w:rPr>
        <w:t>.</w:t>
      </w:r>
      <w:r w:rsidRPr="00C30215">
        <w:rPr>
          <w:rFonts w:eastAsia="Cambria"/>
          <w:bCs/>
          <w:sz w:val="24"/>
          <w:highlight w:val="cyan"/>
          <w:u w:val="single"/>
        </w:rPr>
        <w:t xml:space="preserve"> Fungi are often treated as part of the problem, rather than recognized as themselves being in need of protection</w:t>
      </w:r>
      <w:r w:rsidRPr="001F331C">
        <w:rPr>
          <w:rFonts w:eastAsia="Cambria"/>
          <w:sz w:val="10"/>
        </w:rPr>
        <w:t>. In many countries there is no explicit legal protection for fungi.</w:t>
      </w:r>
    </w:p>
    <w:p w14:paraId="7F3AF42B" w14:textId="797F0057" w:rsidR="00B31366" w:rsidRDefault="00C967E4" w:rsidP="00B31366">
      <w:pPr>
        <w:pStyle w:val="Heading3"/>
      </w:pPr>
      <w:r>
        <w:t>2ac</w:t>
      </w:r>
      <w:r w:rsidR="00B31366">
        <w:t>—Overfishing Add On</w:t>
      </w:r>
    </w:p>
    <w:p w14:paraId="13B5FFDF" w14:textId="77777777" w:rsidR="00B31366" w:rsidRDefault="00B31366" w:rsidP="00B31366">
      <w:pPr>
        <w:pStyle w:val="Heading4"/>
      </w:pPr>
      <w:r>
        <w:t xml:space="preserve">The aff </w:t>
      </w:r>
      <w:r w:rsidRPr="00632D84">
        <w:rPr>
          <w:u w:val="single"/>
        </w:rPr>
        <w:t>spills over</w:t>
      </w:r>
      <w:r>
        <w:t xml:space="preserve"> and solves corporate </w:t>
      </w:r>
      <w:r w:rsidRPr="00632D84">
        <w:rPr>
          <w:u w:val="single"/>
        </w:rPr>
        <w:t>deforestation</w:t>
      </w:r>
      <w:r>
        <w:t xml:space="preserve"> and </w:t>
      </w:r>
      <w:r w:rsidRPr="00632D84">
        <w:rPr>
          <w:u w:val="single"/>
        </w:rPr>
        <w:t>overfishing</w:t>
      </w:r>
      <w:r>
        <w:t xml:space="preserve"> </w:t>
      </w:r>
    </w:p>
    <w:p w14:paraId="4825D75E" w14:textId="77777777" w:rsidR="00B31366" w:rsidRPr="00574C49" w:rsidRDefault="00B31366" w:rsidP="00B31366">
      <w:r w:rsidRPr="00574C49">
        <w:rPr>
          <w:rStyle w:val="Style13ptBold"/>
        </w:rPr>
        <w:t>Gray 1996</w:t>
      </w:r>
      <w:r>
        <w:t xml:space="preserve"> - LL.B. (Toronto), LL.M. (Monash). First Secretary, Australian Permanent Mission to the United Nations, New York. Former Head of the Environmental Law Unit, Legal Office, Australian Department of Foreign Affairs and Trade, Canberra [Mark, No Date, </w:t>
      </w:r>
      <w:r>
        <w:rPr>
          <w:i/>
          <w:iCs/>
        </w:rPr>
        <w:t xml:space="preserve">California Western International Law Journal, Vol 26, </w:t>
      </w:r>
      <w:r>
        <w:t xml:space="preserve">“The International Crime of Ecocide”, </w:t>
      </w:r>
      <w:r>
        <w:rPr>
          <w:i/>
          <w:iCs/>
        </w:rPr>
        <w:t>HeinOnline</w:t>
      </w:r>
      <w:r>
        <w:t>, accessed 6/12/20 or something around there]</w:t>
      </w:r>
    </w:p>
    <w:p w14:paraId="6EC40451" w14:textId="77777777" w:rsidR="00B31366" w:rsidRDefault="00B31366" w:rsidP="00B31366">
      <w:r w:rsidRPr="00574C49">
        <w:rPr>
          <w:rStyle w:val="StyleUnderline"/>
        </w:rPr>
        <w:t>Were corporations recognized as having</w:t>
      </w:r>
      <w:r>
        <w:t xml:space="preserve"> international </w:t>
      </w:r>
      <w:r w:rsidRPr="00574C49">
        <w:rPr>
          <w:rStyle w:val="StyleUnderline"/>
        </w:rPr>
        <w:t>legal personality</w:t>
      </w:r>
      <w:r>
        <w:t xml:space="preserve">, obvious </w:t>
      </w:r>
      <w:r w:rsidRPr="00574C49">
        <w:rPr>
          <w:rStyle w:val="StyleUnderline"/>
        </w:rPr>
        <w:t xml:space="preserve">culprits would be those running </w:t>
      </w:r>
      <w:r w:rsidRPr="00574C49">
        <w:rPr>
          <w:rStyle w:val="Emphasis"/>
        </w:rPr>
        <w:t>destructive and inefficient</w:t>
      </w:r>
      <w:r w:rsidRPr="00574C49">
        <w:rPr>
          <w:rStyle w:val="StyleUnderline"/>
        </w:rPr>
        <w:t xml:space="preserve"> </w:t>
      </w:r>
      <w:r w:rsidRPr="00574C49">
        <w:rPr>
          <w:rStyle w:val="Emphasis"/>
        </w:rPr>
        <w:t>rain forest logging operations</w:t>
      </w:r>
      <w:r>
        <w:t xml:space="preserve">, defying legislation restricting cutting, and exporting and importing </w:t>
      </w:r>
      <w:r w:rsidRPr="00574C49">
        <w:rPr>
          <w:rStyle w:val="StyleUnderline"/>
        </w:rPr>
        <w:t>while evading local taxes</w:t>
      </w:r>
      <w:r>
        <w:t xml:space="preserve">; </w:t>
      </w:r>
      <w:r w:rsidRPr="00574C49">
        <w:rPr>
          <w:rStyle w:val="StyleUnderline"/>
        </w:rPr>
        <w:t xml:space="preserve">fishing interests maximizing profits through illegal catches or techniques; </w:t>
      </w:r>
      <w:r>
        <w:t>industrial and pharmaceutical manufacturers ignoring restrictions on plant collection and eradicating species instead</w:t>
      </w:r>
      <w:r w:rsidRPr="00F84132">
        <w:t xml:space="preserve"> </w:t>
      </w:r>
      <w:r>
        <w:t xml:space="preserve">of harvesting them; transporters of oil and toxic substances in unsafe vessels; and </w:t>
      </w:r>
      <w:r w:rsidRPr="00574C49">
        <w:rPr>
          <w:rStyle w:val="StyleUnderline"/>
        </w:rPr>
        <w:t xml:space="preserve">utilities generating power with </w:t>
      </w:r>
      <w:r w:rsidRPr="00574C49">
        <w:rPr>
          <w:rStyle w:val="Emphasis"/>
        </w:rPr>
        <w:t>faulty or improperly run nuclear facilities.</w:t>
      </w:r>
      <w:r>
        <w:t xml:space="preserve"> Other corporate candidates would be hamburger chains buying rain forest beef at artificially low prices to increase profit margins infinitesimally; companies spouting "green" rhetoric while bribing officials, threatening opponents and disregarding planning and pollution controls; suppressors of more efficient industrial or energy producing processes which threaten their monopolies; and, finally, the banks financing it all.</w:t>
      </w:r>
    </w:p>
    <w:p w14:paraId="57262653" w14:textId="3EB9E733" w:rsidR="00B31366" w:rsidRPr="00632D84" w:rsidRDefault="00B31366" w:rsidP="00B31366">
      <w:r w:rsidRPr="00632D84">
        <w:rPr>
          <w:rStyle w:val="StyleUnderline"/>
        </w:rPr>
        <w:t>Multilateral development banks could be seen as committing ecocide by sponsoring unnecessary megaprojects and failing to integrate environmental consider</w:t>
      </w:r>
      <w:r>
        <w:t xml:space="preserve">ations into their economic planning, instead of fulfilling their mandate to assist ecologically sustainable development (ESD) and exerting their influence over host governments to encourage environmental impact assessment. Multilateral development banks, certain international associations" and governmental groupings,"2 and United Nations agencies 3 are recognized as having international legal personality. 4 They and, </w:t>
      </w:r>
      <w:r w:rsidRPr="00632D84">
        <w:rPr>
          <w:rStyle w:val="StyleUnderline"/>
        </w:rPr>
        <w:t>with refinement</w:t>
      </w:r>
      <w:r>
        <w:t xml:space="preserve"> of the ecocide concept and recognition of a wider range of subjects of international law, </w:t>
      </w:r>
      <w:r w:rsidRPr="00632D84">
        <w:rPr>
          <w:rStyle w:val="StyleUnderline"/>
        </w:rPr>
        <w:t xml:space="preserve">other kinds of organizations such as interest groups, </w:t>
      </w:r>
      <w:r>
        <w:t xml:space="preserve">which indirectly cause the requisite damage through self-interest or a neglected mandate, could </w:t>
      </w:r>
      <w:r w:rsidRPr="00632D84">
        <w:rPr>
          <w:rStyle w:val="Emphasis"/>
        </w:rPr>
        <w:t>be identified as culprits</w:t>
      </w:r>
      <w:r>
        <w:t>.</w:t>
      </w:r>
    </w:p>
    <w:p w14:paraId="6D991870" w14:textId="77777777" w:rsidR="00B31366" w:rsidRPr="00725577" w:rsidRDefault="00B31366" w:rsidP="00B31366">
      <w:pPr>
        <w:pStyle w:val="Heading4"/>
        <w:rPr>
          <w:u w:val="single"/>
        </w:rPr>
      </w:pPr>
      <w:r>
        <w:t xml:space="preserve">Unregulated illegal fishing leads to </w:t>
      </w:r>
      <w:r w:rsidRPr="00725577">
        <w:rPr>
          <w:u w:val="single"/>
        </w:rPr>
        <w:t>global fish wars</w:t>
      </w:r>
    </w:p>
    <w:p w14:paraId="254B7C2C" w14:textId="77777777" w:rsidR="00B31366" w:rsidRPr="00E620E7" w:rsidRDefault="00B31366" w:rsidP="00B31366">
      <w:r w:rsidRPr="00725577">
        <w:rPr>
          <w:rStyle w:val="Style13ptBold"/>
        </w:rPr>
        <w:t>Bergenas 17</w:t>
      </w:r>
      <w:r>
        <w:t xml:space="preserve"> – MA in Security Studies @ Georgetown, senior director for public policy at Vulcan Inc., the organization led by philanthropist and Microsoft cofounder Paul G. Allen (John, “The Next Resource War May Be Over Illegal Fishing. Is the U.S. Ready?,” </w:t>
      </w:r>
      <w:r w:rsidRPr="00725577">
        <w:rPr>
          <w:i/>
        </w:rPr>
        <w:t>World Politics Review</w:t>
      </w:r>
      <w:r>
        <w:t>, https://www.worldpoliticsreview.com/articles/23177/the-next-resource-war-may-be-over-illegal-fishing-is-the-u-s-ready)</w:t>
      </w:r>
    </w:p>
    <w:p w14:paraId="40BF4498" w14:textId="565FFA32" w:rsidR="00B31366" w:rsidRPr="00B13160" w:rsidRDefault="00B31366" w:rsidP="00B31366">
      <w:pPr>
        <w:rPr>
          <w:sz w:val="16"/>
        </w:rPr>
      </w:pPr>
      <w:r w:rsidRPr="008E4943">
        <w:rPr>
          <w:sz w:val="16"/>
        </w:rPr>
        <w:t xml:space="preserve">Today, major powers are ignoring the international laws and norms that guide the harvesting of fish. According to the United Nations Food and Agriculture Organization, </w:t>
      </w:r>
      <w:r w:rsidRPr="00725577">
        <w:rPr>
          <w:rStyle w:val="StyleUnderline"/>
        </w:rPr>
        <w:t xml:space="preserve">every fifth fish is caught illegally. As a result, </w:t>
      </w:r>
      <w:r w:rsidRPr="008E4943">
        <w:rPr>
          <w:rStyle w:val="StyleUnderline"/>
          <w:highlight w:val="yellow"/>
        </w:rPr>
        <w:t>countries</w:t>
      </w:r>
      <w:r w:rsidRPr="00725577">
        <w:rPr>
          <w:rStyle w:val="StyleUnderline"/>
        </w:rPr>
        <w:t xml:space="preserve"> have </w:t>
      </w:r>
      <w:r w:rsidRPr="008E4943">
        <w:rPr>
          <w:rStyle w:val="StyleUnderline"/>
          <w:highlight w:val="yellow"/>
        </w:rPr>
        <w:t>begun</w:t>
      </w:r>
      <w:r w:rsidRPr="00725577">
        <w:rPr>
          <w:rStyle w:val="StyleUnderline"/>
        </w:rPr>
        <w:t xml:space="preserve"> </w:t>
      </w:r>
      <w:r w:rsidRPr="008E4943">
        <w:rPr>
          <w:rStyle w:val="StyleUnderline"/>
          <w:highlight w:val="yellow"/>
        </w:rPr>
        <w:t>using military force</w:t>
      </w:r>
      <w:r w:rsidRPr="00725577">
        <w:rPr>
          <w:rStyle w:val="StyleUnderline"/>
        </w:rPr>
        <w:t xml:space="preserve"> </w:t>
      </w:r>
      <w:r w:rsidRPr="008E4943">
        <w:rPr>
          <w:rStyle w:val="StyleUnderline"/>
          <w:highlight w:val="yellow"/>
        </w:rPr>
        <w:t>to protect</w:t>
      </w:r>
      <w:r w:rsidRPr="00725577">
        <w:rPr>
          <w:rStyle w:val="StyleUnderline"/>
        </w:rPr>
        <w:t xml:space="preserve"> what they believe to be critical </w:t>
      </w:r>
      <w:r w:rsidRPr="008E4943">
        <w:rPr>
          <w:rStyle w:val="Emphasis"/>
          <w:highlight w:val="yellow"/>
        </w:rPr>
        <w:t>national assets</w:t>
      </w:r>
      <w:r w:rsidRPr="00725577">
        <w:rPr>
          <w:rStyle w:val="StyleUnderline"/>
        </w:rPr>
        <w:t>.</w:t>
      </w:r>
      <w:r w:rsidRPr="008E4943">
        <w:rPr>
          <w:sz w:val="16"/>
        </w:rPr>
        <w:t xml:space="preserve"> </w:t>
      </w:r>
      <w:r w:rsidRPr="008E4943">
        <w:rPr>
          <w:rStyle w:val="StyleUnderline"/>
          <w:highlight w:val="yellow"/>
        </w:rPr>
        <w:t>This is a</w:t>
      </w:r>
      <w:r w:rsidRPr="00725577">
        <w:rPr>
          <w:rStyle w:val="StyleUnderline"/>
        </w:rPr>
        <w:t xml:space="preserve"> </w:t>
      </w:r>
      <w:r w:rsidRPr="008E4943">
        <w:rPr>
          <w:rStyle w:val="Emphasis"/>
          <w:highlight w:val="yellow"/>
        </w:rPr>
        <w:t>recipe for disaster</w:t>
      </w:r>
      <w:r w:rsidRPr="00725577">
        <w:rPr>
          <w:rStyle w:val="StyleUnderline"/>
        </w:rPr>
        <w:t xml:space="preserve">, with the </w:t>
      </w:r>
      <w:r w:rsidRPr="004256A6">
        <w:rPr>
          <w:rStyle w:val="StyleUnderline"/>
          <w:highlight w:val="yellow"/>
        </w:rPr>
        <w:t>potential</w:t>
      </w:r>
      <w:r w:rsidRPr="00725577">
        <w:rPr>
          <w:rStyle w:val="StyleUnderline"/>
        </w:rPr>
        <w:t xml:space="preserve"> </w:t>
      </w:r>
      <w:r w:rsidRPr="004256A6">
        <w:rPr>
          <w:rStyle w:val="StyleUnderline"/>
          <w:highlight w:val="yellow"/>
        </w:rPr>
        <w:t>to give rise to</w:t>
      </w:r>
      <w:r w:rsidRPr="00725577">
        <w:rPr>
          <w:rStyle w:val="StyleUnderline"/>
        </w:rPr>
        <w:t xml:space="preserve"> </w:t>
      </w:r>
      <w:r w:rsidRPr="004256A6">
        <w:rPr>
          <w:rStyle w:val="StyleUnderline"/>
          <w:highlight w:val="yellow"/>
        </w:rPr>
        <w:t>another</w:t>
      </w:r>
      <w:r w:rsidRPr="00725577">
        <w:rPr>
          <w:rStyle w:val="StyleUnderline"/>
        </w:rPr>
        <w:t xml:space="preserve"> entry on the </w:t>
      </w:r>
      <w:r w:rsidRPr="004256A6">
        <w:rPr>
          <w:rStyle w:val="StyleUnderline"/>
        </w:rPr>
        <w:t xml:space="preserve">long list of </w:t>
      </w:r>
      <w:r w:rsidRPr="004256A6">
        <w:rPr>
          <w:rStyle w:val="Emphasis"/>
          <w:highlight w:val="yellow"/>
        </w:rPr>
        <w:t>war</w:t>
      </w:r>
      <w:r w:rsidRPr="004256A6">
        <w:rPr>
          <w:rStyle w:val="StyleUnderline"/>
        </w:rPr>
        <w:t>s</w:t>
      </w:r>
      <w:r w:rsidRPr="00725577">
        <w:rPr>
          <w:rStyle w:val="StyleUnderline"/>
        </w:rPr>
        <w:t xml:space="preserve"> fought over natural resources</w:t>
      </w:r>
      <w:r w:rsidRPr="008E4943">
        <w:rPr>
          <w:sz w:val="16"/>
        </w:rPr>
        <w:t xml:space="preserve">. Some current and former members of the U.S. military are now calling attention to the crisis of illegal, unreported and unregulated fishing, known as IUU, framing it as a matter of war and peace. Retired Adm. James G. Stavridis, a former supreme allied commander of NATO, has warned that </w:t>
      </w:r>
      <w:r w:rsidRPr="00725577">
        <w:rPr>
          <w:rStyle w:val="StyleUnderline"/>
        </w:rPr>
        <w:t xml:space="preserve">large-scale industrial and unsustainable </w:t>
      </w:r>
      <w:r w:rsidRPr="004256A6">
        <w:rPr>
          <w:rStyle w:val="StyleUnderline"/>
          <w:highlight w:val="yellow"/>
        </w:rPr>
        <w:t>fishing</w:t>
      </w:r>
      <w:r w:rsidRPr="00725577">
        <w:rPr>
          <w:rStyle w:val="StyleUnderline"/>
        </w:rPr>
        <w:t xml:space="preserve"> </w:t>
      </w:r>
      <w:r w:rsidRPr="004256A6">
        <w:rPr>
          <w:rStyle w:val="StyleUnderline"/>
          <w:highlight w:val="yellow"/>
        </w:rPr>
        <w:t>is a serious maritime security</w:t>
      </w:r>
      <w:r w:rsidRPr="00725577">
        <w:rPr>
          <w:rStyle w:val="StyleUnderline"/>
        </w:rPr>
        <w:t xml:space="preserve"> </w:t>
      </w:r>
      <w:r w:rsidRPr="004256A6">
        <w:rPr>
          <w:rStyle w:val="StyleUnderline"/>
          <w:highlight w:val="yellow"/>
        </w:rPr>
        <w:t>threat</w:t>
      </w:r>
      <w:r w:rsidRPr="008E4943">
        <w:rPr>
          <w:sz w:val="16"/>
        </w:rPr>
        <w:t>. A recent article in the U.S. Naval Institute’s Proceedings Magazine warns that “</w:t>
      </w:r>
      <w:r w:rsidRPr="004256A6">
        <w:rPr>
          <w:rStyle w:val="StyleUnderline"/>
          <w:highlight w:val="yellow"/>
        </w:rPr>
        <w:t>if cooperation cannot be achieved</w:t>
      </w:r>
      <w:r w:rsidRPr="00725577">
        <w:rPr>
          <w:rStyle w:val="StyleUnderline"/>
        </w:rPr>
        <w:t xml:space="preserve"> [to manage the growing IUU fishing problem], the United States should </w:t>
      </w:r>
      <w:r w:rsidRPr="004256A6">
        <w:rPr>
          <w:rStyle w:val="StyleUnderline"/>
          <w:highlight w:val="yellow"/>
        </w:rPr>
        <w:t>prepare for a</w:t>
      </w:r>
      <w:r w:rsidRPr="00725577">
        <w:rPr>
          <w:rStyle w:val="StyleUnderline"/>
        </w:rPr>
        <w:t xml:space="preserve"> </w:t>
      </w:r>
      <w:r w:rsidRPr="004256A6">
        <w:rPr>
          <w:rStyle w:val="Emphasis"/>
          <w:highlight w:val="yellow"/>
        </w:rPr>
        <w:t>global fish war</w:t>
      </w:r>
      <w:r w:rsidRPr="008E4943">
        <w:rPr>
          <w:sz w:val="16"/>
        </w:rPr>
        <w:t xml:space="preserve">.” These are powerful messages from those charged with protecting the United States and its interests around the world. </w:t>
      </w:r>
    </w:p>
    <w:p w14:paraId="04B740FB" w14:textId="77777777" w:rsidR="00B31366" w:rsidRDefault="00B31366" w:rsidP="00B31366">
      <w:pPr>
        <w:pStyle w:val="Heading4"/>
      </w:pPr>
      <w:r>
        <w:t xml:space="preserve">Independent of war --- </w:t>
      </w:r>
      <w:r w:rsidRPr="00417467">
        <w:rPr>
          <w:u w:val="single"/>
        </w:rPr>
        <w:t>1 billion die</w:t>
      </w:r>
      <w:r>
        <w:t xml:space="preserve"> of starvation.</w:t>
      </w:r>
    </w:p>
    <w:p w14:paraId="054494C9" w14:textId="77777777" w:rsidR="00B31366" w:rsidRPr="00E620E7" w:rsidRDefault="00B31366" w:rsidP="00B31366">
      <w:r w:rsidRPr="003456EB">
        <w:rPr>
          <w:rStyle w:val="Style13ptBold"/>
        </w:rPr>
        <w:t>Bargenas 18</w:t>
      </w:r>
      <w:r>
        <w:t xml:space="preserve"> - MA in Security Studies @ Georgetown, senior director for public policy at Vulcan Inc., the organization led by philanthropist and Microsoft cofounder Paul G. Allen (Johan, “Like Water and Oil: Fish as a Geostrategic Resource,” </w:t>
      </w:r>
      <w:r w:rsidRPr="000177F0">
        <w:rPr>
          <w:i/>
        </w:rPr>
        <w:t>New Security Beat</w:t>
      </w:r>
      <w:r>
        <w:t xml:space="preserve">, </w:t>
      </w:r>
      <w:hyperlink r:id="rId14" w:history="1">
        <w:r w:rsidRPr="00F57E7F">
          <w:rPr>
            <w:rStyle w:val="Hyperlink"/>
          </w:rPr>
          <w:t>https://www.newsecuritybeat.org/2018/08/water-oil-fish-geostrategic-resource/</w:t>
        </w:r>
      </w:hyperlink>
      <w:r>
        <w:t>)</w:t>
      </w:r>
    </w:p>
    <w:p w14:paraId="330C8DF4" w14:textId="77777777" w:rsidR="00B31366" w:rsidRDefault="00B31366" w:rsidP="00B31366">
      <w:pPr>
        <w:rPr>
          <w:sz w:val="16"/>
        </w:rPr>
      </w:pPr>
      <w:r w:rsidRPr="00E83D81">
        <w:rPr>
          <w:sz w:val="16"/>
        </w:rPr>
        <w:t xml:space="preserve">Similarly, </w:t>
      </w:r>
      <w:r w:rsidRPr="00D50D1F">
        <w:rPr>
          <w:rStyle w:val="Emphasis"/>
          <w:highlight w:val="yellow"/>
        </w:rPr>
        <w:t>one billion people</w:t>
      </w:r>
      <w:r w:rsidRPr="000177F0">
        <w:rPr>
          <w:rStyle w:val="StyleUnderline"/>
        </w:rPr>
        <w:t xml:space="preserve"> currently </w:t>
      </w:r>
      <w:r w:rsidRPr="00D50D1F">
        <w:rPr>
          <w:rStyle w:val="StyleUnderline"/>
          <w:highlight w:val="yellow"/>
        </w:rPr>
        <w:t>depend on fish</w:t>
      </w:r>
      <w:r w:rsidRPr="000177F0">
        <w:rPr>
          <w:rStyle w:val="StyleUnderline"/>
        </w:rPr>
        <w:t xml:space="preserve"> </w:t>
      </w:r>
      <w:r w:rsidRPr="00D50D1F">
        <w:rPr>
          <w:rStyle w:val="StyleUnderline"/>
          <w:highlight w:val="yellow"/>
        </w:rPr>
        <w:t>to meet</w:t>
      </w:r>
      <w:r w:rsidRPr="000177F0">
        <w:rPr>
          <w:rStyle w:val="StyleUnderline"/>
        </w:rPr>
        <w:t xml:space="preserve"> their </w:t>
      </w:r>
      <w:r w:rsidRPr="00D50D1F">
        <w:rPr>
          <w:rStyle w:val="Emphasis"/>
          <w:highlight w:val="yellow"/>
        </w:rPr>
        <w:t>nutritional needs</w:t>
      </w:r>
      <w:r w:rsidRPr="000177F0">
        <w:rPr>
          <w:rStyle w:val="StyleUnderline"/>
        </w:rPr>
        <w:t xml:space="preserve">—and </w:t>
      </w:r>
      <w:r w:rsidRPr="00D50D1F">
        <w:rPr>
          <w:rStyle w:val="Emphasis"/>
          <w:highlight w:val="yellow"/>
        </w:rPr>
        <w:t>this number will grow</w:t>
      </w:r>
      <w:r w:rsidRPr="00E83D81">
        <w:rPr>
          <w:sz w:val="16"/>
        </w:rPr>
        <w:t xml:space="preserve"> as the population does, especially </w:t>
      </w:r>
      <w:r w:rsidRPr="000177F0">
        <w:rPr>
          <w:rStyle w:val="StyleUnderline"/>
        </w:rPr>
        <w:t>in developing parts of the world</w:t>
      </w:r>
      <w:r w:rsidRPr="00E83D81">
        <w:rPr>
          <w:sz w:val="16"/>
        </w:rPr>
        <w:t xml:space="preserve">. </w:t>
      </w:r>
      <w:r w:rsidRPr="000177F0">
        <w:rPr>
          <w:rStyle w:val="StyleUnderline"/>
        </w:rPr>
        <w:t>Fish is the world’s most highly traded food commodity</w:t>
      </w:r>
      <w:r w:rsidRPr="00E83D81">
        <w:rPr>
          <w:sz w:val="16"/>
        </w:rPr>
        <w:t xml:space="preserve">. In addition to the roughly 100 million tonnes that are consumed for food each year, fish also provide fish oil, glue, animal feed, and fertilizer, and play a growing role in biomedical research. Even without counting aquaculture, marine fisheries provide approximately 260 million jobs worldwide. </w:t>
      </w:r>
      <w:r w:rsidRPr="00417467">
        <w:rPr>
          <w:rStyle w:val="StyleUnderline"/>
        </w:rPr>
        <w:t xml:space="preserve">If </w:t>
      </w:r>
      <w:r w:rsidRPr="00D50D1F">
        <w:rPr>
          <w:rStyle w:val="StyleUnderline"/>
          <w:highlight w:val="yellow"/>
        </w:rPr>
        <w:t>the sector collapses</w:t>
      </w:r>
      <w:r w:rsidRPr="000177F0">
        <w:rPr>
          <w:rStyle w:val="StyleUnderline"/>
        </w:rPr>
        <w:t xml:space="preserve"> due to unsustainable and illegal fishing practices, </w:t>
      </w:r>
      <w:r w:rsidRPr="00D50D1F">
        <w:rPr>
          <w:rStyle w:val="Emphasis"/>
          <w:highlight w:val="yellow"/>
        </w:rPr>
        <w:t>it will have calamitous consequences</w:t>
      </w:r>
      <w:r w:rsidRPr="000177F0">
        <w:rPr>
          <w:rStyle w:val="StyleUnderline"/>
        </w:rPr>
        <w:t xml:space="preserve"> </w:t>
      </w:r>
      <w:r w:rsidRPr="00D50D1F">
        <w:rPr>
          <w:rStyle w:val="StyleUnderline"/>
          <w:highlight w:val="yellow"/>
        </w:rPr>
        <w:t>for societies around the world</w:t>
      </w:r>
      <w:r w:rsidRPr="00E83D81">
        <w:rPr>
          <w:sz w:val="16"/>
        </w:rPr>
        <w:t>.</w:t>
      </w:r>
    </w:p>
    <w:p w14:paraId="03AEA68E" w14:textId="62F099C9" w:rsidR="00B31366" w:rsidRDefault="00C967E4" w:rsidP="00B31366">
      <w:pPr>
        <w:pStyle w:val="Heading3"/>
      </w:pPr>
      <w:r>
        <w:t xml:space="preserve">!s - </w:t>
      </w:r>
      <w:r w:rsidR="00B31366">
        <w:t>Overfishing</w:t>
      </w:r>
    </w:p>
    <w:p w14:paraId="5E38520D" w14:textId="77777777" w:rsidR="00B31366" w:rsidRDefault="00B31366" w:rsidP="00B31366">
      <w:pPr>
        <w:pStyle w:val="Heading4"/>
      </w:pPr>
      <w:r>
        <w:t xml:space="preserve">Overfishing leads to </w:t>
      </w:r>
      <w:r w:rsidRPr="00DD5B41">
        <w:rPr>
          <w:u w:val="single"/>
        </w:rPr>
        <w:t>great-power</w:t>
      </w:r>
      <w:r>
        <w:t xml:space="preserve"> war.</w:t>
      </w:r>
    </w:p>
    <w:p w14:paraId="31B0ACF7" w14:textId="77777777" w:rsidR="00B31366" w:rsidRPr="00D05E97" w:rsidRDefault="00B31366" w:rsidP="00B31366">
      <w:r w:rsidRPr="00D05E97">
        <w:rPr>
          <w:rStyle w:val="Style13ptBold"/>
        </w:rPr>
        <w:t>Bloom 18</w:t>
      </w:r>
      <w:r>
        <w:t xml:space="preserve"> – commander in the U.S. Coast Guard. (Kate, Food Fight Why </w:t>
      </w:r>
      <w:r w:rsidRPr="00D06651">
        <w:rPr>
          <w:rStyle w:val="Emphasis"/>
          <w:highlight w:val="yellow"/>
        </w:rPr>
        <w:t>the next</w:t>
      </w:r>
      <w:r w:rsidRPr="00DD5B41">
        <w:rPr>
          <w:rStyle w:val="StyleUnderline"/>
        </w:rPr>
        <w:t xml:space="preserve"> big </w:t>
      </w:r>
      <w:r w:rsidRPr="00D06651">
        <w:rPr>
          <w:rStyle w:val="Emphasis"/>
          <w:highlight w:val="yellow"/>
        </w:rPr>
        <w:t>battle may</w:t>
      </w:r>
      <w:r w:rsidRPr="00DD5B41">
        <w:rPr>
          <w:rStyle w:val="StyleUnderline"/>
        </w:rPr>
        <w:t xml:space="preserve"> </w:t>
      </w:r>
      <w:r>
        <w:t xml:space="preserve">not </w:t>
      </w:r>
      <w:r w:rsidRPr="00D06651">
        <w:rPr>
          <w:rStyle w:val="StyleUnderline"/>
          <w:highlight w:val="yellow"/>
        </w:rPr>
        <w:t>be fought over</w:t>
      </w:r>
      <w:r>
        <w:t xml:space="preserve"> treasure or territory—but for </w:t>
      </w:r>
      <w:r w:rsidRPr="00D06651">
        <w:rPr>
          <w:rStyle w:val="Emphasis"/>
          <w:highlight w:val="yellow"/>
        </w:rPr>
        <w:t>fish</w:t>
      </w:r>
      <w:r>
        <w:t xml:space="preserve">., </w:t>
      </w:r>
      <w:r w:rsidRPr="00D05E97">
        <w:rPr>
          <w:i/>
        </w:rPr>
        <w:t>Foreign Policy</w:t>
      </w:r>
      <w:r>
        <w:t>, Proquest)</w:t>
      </w:r>
    </w:p>
    <w:p w14:paraId="77125909" w14:textId="2C709761" w:rsidR="00B31366" w:rsidRPr="00B13160" w:rsidRDefault="00B31366" w:rsidP="00B31366">
      <w:pPr>
        <w:rPr>
          <w:sz w:val="16"/>
        </w:rPr>
      </w:pPr>
      <w:r w:rsidRPr="00E83D81">
        <w:rPr>
          <w:sz w:val="16"/>
        </w:rPr>
        <w:t xml:space="preserve">Humans have always depended on the sea. For as long as there have been fishermen, there have been conflicts over fish. And though it may seem anachronistic, </w:t>
      </w:r>
      <w:r w:rsidRPr="00DD5B41">
        <w:rPr>
          <w:rStyle w:val="StyleUnderline"/>
        </w:rPr>
        <w:t xml:space="preserve">the </w:t>
      </w:r>
      <w:r w:rsidRPr="00D06651">
        <w:rPr>
          <w:rStyle w:val="StyleUnderline"/>
          <w:highlight w:val="yellow"/>
        </w:rPr>
        <w:t>odds that</w:t>
      </w:r>
      <w:r w:rsidRPr="00DD5B41">
        <w:rPr>
          <w:rStyle w:val="StyleUnderline"/>
        </w:rPr>
        <w:t xml:space="preserve"> </w:t>
      </w:r>
      <w:r w:rsidRPr="00D06651">
        <w:rPr>
          <w:rStyle w:val="StyleUnderline"/>
          <w:highlight w:val="yellow"/>
        </w:rPr>
        <w:t>a squabble over fishing</w:t>
      </w:r>
      <w:r w:rsidRPr="00DD5B41">
        <w:rPr>
          <w:rStyle w:val="StyleUnderline"/>
        </w:rPr>
        <w:t xml:space="preserve"> rights </w:t>
      </w:r>
      <w:r w:rsidRPr="00D06651">
        <w:rPr>
          <w:rStyle w:val="StyleUnderline"/>
          <w:highlight w:val="yellow"/>
        </w:rPr>
        <w:t>could turn into a</w:t>
      </w:r>
      <w:r w:rsidRPr="00DD5B41">
        <w:rPr>
          <w:rStyle w:val="StyleUnderline"/>
        </w:rPr>
        <w:t xml:space="preserve"> </w:t>
      </w:r>
      <w:r w:rsidRPr="00D06651">
        <w:rPr>
          <w:rStyle w:val="Emphasis"/>
          <w:highlight w:val="yellow"/>
        </w:rPr>
        <w:t>major armed conflict</w:t>
      </w:r>
      <w:r w:rsidRPr="00DD5B41">
        <w:rPr>
          <w:rStyle w:val="StyleUnderline"/>
        </w:rPr>
        <w:t xml:space="preserve"> </w:t>
      </w:r>
      <w:r w:rsidRPr="00D06651">
        <w:rPr>
          <w:rStyle w:val="StyleUnderline"/>
          <w:highlight w:val="yellow"/>
        </w:rPr>
        <w:t>are rising</w:t>
      </w:r>
      <w:r w:rsidRPr="00E83D81">
        <w:rPr>
          <w:sz w:val="16"/>
        </w:rPr>
        <w:t xml:space="preserve">. </w:t>
      </w:r>
      <w:r w:rsidRPr="00DD5B41">
        <w:rPr>
          <w:rStyle w:val="StyleUnderline"/>
        </w:rPr>
        <w:t xml:space="preserve">The </w:t>
      </w:r>
      <w:r w:rsidRPr="00D06651">
        <w:rPr>
          <w:rStyle w:val="StyleUnderline"/>
          <w:highlight w:val="yellow"/>
        </w:rPr>
        <w:t>return of great-power competition</w:t>
      </w:r>
      <w:r w:rsidRPr="00DD5B41">
        <w:rPr>
          <w:rStyle w:val="StyleUnderline"/>
        </w:rPr>
        <w:t xml:space="preserve"> has</w:t>
      </w:r>
      <w:r w:rsidRPr="00E83D81">
        <w:rPr>
          <w:sz w:val="16"/>
        </w:rPr>
        <w:t xml:space="preserve"> actually </w:t>
      </w:r>
      <w:r w:rsidRPr="00D06651">
        <w:rPr>
          <w:rStyle w:val="Emphasis"/>
          <w:highlight w:val="yellow"/>
        </w:rPr>
        <w:t>increased the likelihood of a war over fish</w:t>
      </w:r>
      <w:r w:rsidRPr="00E83D81">
        <w:rPr>
          <w:sz w:val="16"/>
        </w:rPr>
        <w:t xml:space="preserve">. The past 17 years of the fight against terrorism, and Washington’s renewed focus on developing high-end capabilities to prepare for great-power conflict, have led to a lack of preparation for a low-end, seemingly mundane but increasingly likely source of conflict in the world: food. As incomes rise around the world, so too does the demand for food—especially protein. The United Nations currently estimates that between mid-2017 and 2050, the number of humans on Earth will rise by 29 percent, from 7.6 billion to 9.8 billion. Most of that population growth will occur in Asia, Africa, and Latin America—areas where millions of people have recently risen from deep poverty to the middle class. Part of a middle-class lifestyle is a middle-class diet, which includes far more protein than poor people consume. As a result of that shift, </w:t>
      </w:r>
      <w:r w:rsidRPr="00DD5B41">
        <w:rPr>
          <w:rStyle w:val="StyleUnderline"/>
        </w:rPr>
        <w:t xml:space="preserve">the global </w:t>
      </w:r>
      <w:r w:rsidRPr="00D06651">
        <w:rPr>
          <w:rStyle w:val="StyleUnderline"/>
          <w:highlight w:val="yellow"/>
        </w:rPr>
        <w:t>demand for protein will</w:t>
      </w:r>
      <w:r w:rsidRPr="00DD5B41">
        <w:rPr>
          <w:rStyle w:val="StyleUnderline"/>
        </w:rPr>
        <w:t xml:space="preserve"> </w:t>
      </w:r>
      <w:r w:rsidRPr="00D06651">
        <w:rPr>
          <w:rStyle w:val="Emphasis"/>
          <w:highlight w:val="yellow"/>
        </w:rPr>
        <w:t>outpace population growth</w:t>
      </w:r>
      <w:r w:rsidRPr="00E83D81">
        <w:rPr>
          <w:sz w:val="16"/>
        </w:rPr>
        <w:t xml:space="preserve">, increasing between 32 and 78 percent, according to some estimates. Meeting that demand could require an additional 62 to 159 million metric tons of protein per year. </w:t>
      </w:r>
      <w:r w:rsidRPr="00D06651">
        <w:rPr>
          <w:rStyle w:val="StyleUnderline"/>
          <w:highlight w:val="yellow"/>
        </w:rPr>
        <w:t>To maintain political support</w:t>
      </w:r>
      <w:r w:rsidRPr="00DD5B41">
        <w:rPr>
          <w:rStyle w:val="StyleUnderline"/>
        </w:rPr>
        <w:t xml:space="preserve"> at home, </w:t>
      </w:r>
      <w:r w:rsidRPr="00D06651">
        <w:rPr>
          <w:rStyle w:val="StyleUnderline"/>
          <w:highlight w:val="yellow"/>
        </w:rPr>
        <w:t>leaders</w:t>
      </w:r>
      <w:r w:rsidRPr="00DD5B41">
        <w:rPr>
          <w:rStyle w:val="StyleUnderline"/>
        </w:rPr>
        <w:t xml:space="preserve"> </w:t>
      </w:r>
      <w:r w:rsidRPr="00D06651">
        <w:rPr>
          <w:rStyle w:val="StyleUnderline"/>
          <w:highlight w:val="yellow"/>
        </w:rPr>
        <w:t>must ensure access</w:t>
      </w:r>
      <w:r w:rsidRPr="00DD5B41">
        <w:rPr>
          <w:rStyle w:val="StyleUnderline"/>
        </w:rPr>
        <w:t xml:space="preserve"> </w:t>
      </w:r>
      <w:r w:rsidRPr="00D06651">
        <w:rPr>
          <w:rStyle w:val="StyleUnderline"/>
          <w:highlight w:val="yellow"/>
        </w:rPr>
        <w:t>to</w:t>
      </w:r>
      <w:r w:rsidRPr="00DD5B41">
        <w:rPr>
          <w:rStyle w:val="StyleUnderline"/>
        </w:rPr>
        <w:t xml:space="preserve"> the high-quality </w:t>
      </w:r>
      <w:r w:rsidRPr="00D06651">
        <w:rPr>
          <w:rStyle w:val="StyleUnderline"/>
          <w:highlight w:val="yellow"/>
        </w:rPr>
        <w:t>food</w:t>
      </w:r>
      <w:r w:rsidRPr="00DD5B41">
        <w:rPr>
          <w:rStyle w:val="StyleUnderline"/>
        </w:rPr>
        <w:t xml:space="preserve"> that is part of a middle-class lifestyle</w:t>
      </w:r>
      <w:r w:rsidRPr="00E83D81">
        <w:rPr>
          <w:sz w:val="16"/>
        </w:rPr>
        <w:t xml:space="preserve">. </w:t>
      </w:r>
      <w:r w:rsidRPr="00DD5B41">
        <w:rPr>
          <w:rStyle w:val="StyleUnderline"/>
        </w:rPr>
        <w:t>The supply</w:t>
      </w:r>
      <w:r w:rsidRPr="00E83D81">
        <w:rPr>
          <w:sz w:val="16"/>
        </w:rPr>
        <w:t xml:space="preserve"> </w:t>
      </w:r>
      <w:r w:rsidRPr="00DD5B41">
        <w:rPr>
          <w:rStyle w:val="StyleUnderline"/>
        </w:rPr>
        <w:t>of</w:t>
      </w:r>
      <w:r w:rsidRPr="00E83D81">
        <w:rPr>
          <w:sz w:val="16"/>
        </w:rPr>
        <w:t xml:space="preserve"> both wild and farmed </w:t>
      </w:r>
      <w:r w:rsidRPr="00DD5B41">
        <w:rPr>
          <w:rStyle w:val="StyleUnderline"/>
        </w:rPr>
        <w:t>fish will not keep up.</w:t>
      </w:r>
      <w:r w:rsidRPr="00E83D81">
        <w:rPr>
          <w:sz w:val="16"/>
        </w:rPr>
        <w:t xml:space="preserve">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w:t>
      </w:r>
      <w:r w:rsidRPr="00D50D1F">
        <w:rPr>
          <w:rStyle w:val="StyleUnderline"/>
          <w:highlight w:val="yellow"/>
        </w:rPr>
        <w:t>illegal</w:t>
      </w:r>
      <w:r w:rsidRPr="00E83D81">
        <w:rPr>
          <w:sz w:val="16"/>
        </w:rPr>
        <w:t xml:space="preserve">, unreported, </w:t>
      </w:r>
      <w:r w:rsidRPr="00DD5B41">
        <w:rPr>
          <w:rStyle w:val="StyleUnderline"/>
        </w:rPr>
        <w:t>and unregulated</w:t>
      </w:r>
      <w:r w:rsidRPr="00E83D81">
        <w:rPr>
          <w:sz w:val="16"/>
        </w:rPr>
        <w:t xml:space="preserve"> (or IUU) fishing. Today, such </w:t>
      </w:r>
      <w:r w:rsidRPr="00D50D1F">
        <w:rPr>
          <w:rStyle w:val="StyleUnderline"/>
          <w:highlight w:val="yellow"/>
        </w:rPr>
        <w:t>harvests</w:t>
      </w:r>
      <w:r w:rsidRPr="00E83D81">
        <w:rPr>
          <w:sz w:val="16"/>
        </w:rPr>
        <w:t xml:space="preserve"> comprise somewhere from 20 to 50 percent of the global catch and </w:t>
      </w:r>
      <w:r w:rsidRPr="00D50D1F">
        <w:rPr>
          <w:rStyle w:val="StyleUnderline"/>
          <w:highlight w:val="yellow"/>
        </w:rPr>
        <w:t>inflict</w:t>
      </w:r>
      <w:r w:rsidRPr="00E83D81">
        <w:rPr>
          <w:sz w:val="16"/>
        </w:rPr>
        <w:t xml:space="preserve"> economic, social, and environmental </w:t>
      </w:r>
      <w:r w:rsidRPr="00D50D1F">
        <w:rPr>
          <w:rStyle w:val="StyleUnderline"/>
          <w:highlight w:val="yellow"/>
        </w:rPr>
        <w:t>damage on</w:t>
      </w:r>
      <w:r w:rsidRPr="00DD5B41">
        <w:rPr>
          <w:rStyle w:val="StyleUnderline"/>
        </w:rPr>
        <w:t xml:space="preserve"> some of </w:t>
      </w:r>
      <w:r w:rsidRPr="00D50D1F">
        <w:rPr>
          <w:rStyle w:val="StyleUnderline"/>
          <w:highlight w:val="yellow"/>
        </w:rPr>
        <w:t>the</w:t>
      </w:r>
      <w:r w:rsidRPr="00DD5B41">
        <w:rPr>
          <w:rStyle w:val="StyleUnderline"/>
        </w:rPr>
        <w:t xml:space="preserve"> world’s </w:t>
      </w:r>
      <w:r w:rsidRPr="00D50D1F">
        <w:rPr>
          <w:rStyle w:val="StyleUnderline"/>
          <w:highlight w:val="yellow"/>
        </w:rPr>
        <w:t>most vulnerable populations</w:t>
      </w:r>
      <w:r w:rsidRPr="00DD5B41">
        <w:rPr>
          <w:rStyle w:val="StyleUnderline"/>
        </w:rPr>
        <w:t xml:space="preserve"> </w:t>
      </w:r>
      <w:r w:rsidRPr="00D50D1F">
        <w:rPr>
          <w:rStyle w:val="Emphasis"/>
          <w:highlight w:val="yellow"/>
        </w:rPr>
        <w:t>as fisheries collapse</w:t>
      </w:r>
      <w:r w:rsidRPr="00DD5B41">
        <w:rPr>
          <w:rStyle w:val="StyleUnderline"/>
        </w:rPr>
        <w:t xml:space="preserve"> from overfishing and poor and rural fishing communities wrestle with the subsequent loss of income and,</w:t>
      </w:r>
      <w:r w:rsidRPr="00E83D81">
        <w:rPr>
          <w:sz w:val="16"/>
        </w:rPr>
        <w:t xml:space="preserve"> eventually, their social fabric. The classic example of this is fishermen in Central America turning to drug cartels for employment or poaching from closed fisheries, feeding the cycle of violence and environmental damage. </w:t>
      </w:r>
      <w:r w:rsidRPr="00DD5B41">
        <w:rPr>
          <w:rStyle w:val="StyleUnderline"/>
        </w:rPr>
        <w:t xml:space="preserve">The political </w:t>
      </w:r>
      <w:r w:rsidRPr="00D50D1F">
        <w:rPr>
          <w:rStyle w:val="StyleUnderline"/>
          <w:highlight w:val="yellow"/>
        </w:rPr>
        <w:t>leaders</w:t>
      </w:r>
      <w:r w:rsidRPr="00DD5B41">
        <w:rPr>
          <w:rStyle w:val="StyleUnderline"/>
        </w:rPr>
        <w:t xml:space="preserve"> of rising powers </w:t>
      </w:r>
      <w:r w:rsidRPr="00D50D1F">
        <w:rPr>
          <w:rStyle w:val="StyleUnderline"/>
          <w:highlight w:val="yellow"/>
        </w:rPr>
        <w:t>will feel</w:t>
      </w:r>
      <w:r w:rsidRPr="00DD5B41">
        <w:rPr>
          <w:rStyle w:val="StyleUnderline"/>
        </w:rPr>
        <w:t xml:space="preserve"> </w:t>
      </w:r>
      <w:r w:rsidRPr="00D50D1F">
        <w:rPr>
          <w:rStyle w:val="Emphasis"/>
          <w:highlight w:val="yellow"/>
        </w:rPr>
        <w:t>enormous pressure</w:t>
      </w:r>
      <w:r w:rsidRPr="00DD5B41">
        <w:rPr>
          <w:rStyle w:val="StyleUnderline"/>
        </w:rPr>
        <w:t xml:space="preserve"> </w:t>
      </w:r>
      <w:r w:rsidRPr="00D50D1F">
        <w:rPr>
          <w:rStyle w:val="StyleUnderline"/>
          <w:highlight w:val="yellow"/>
        </w:rPr>
        <w:t>to secure</w:t>
      </w:r>
      <w:r w:rsidRPr="00E83D81">
        <w:rPr>
          <w:sz w:val="16"/>
        </w:rPr>
        <w:t xml:space="preserve"> the </w:t>
      </w:r>
      <w:r w:rsidRPr="00D50D1F">
        <w:rPr>
          <w:rStyle w:val="StyleUnderline"/>
          <w:highlight w:val="yellow"/>
        </w:rPr>
        <w:t>resources</w:t>
      </w:r>
      <w:r w:rsidRPr="00E83D81">
        <w:rPr>
          <w:sz w:val="16"/>
        </w:rPr>
        <w:t xml:space="preserve"> their citizens demand—even if it means violating international norms and rules. </w:t>
      </w:r>
      <w:r w:rsidRPr="00DD5B41">
        <w:rPr>
          <w:rStyle w:val="StyleUnderline"/>
        </w:rPr>
        <w:t xml:space="preserve">This </w:t>
      </w:r>
      <w:r w:rsidRPr="00D50D1F">
        <w:rPr>
          <w:rStyle w:val="StyleUnderline"/>
          <w:highlight w:val="yellow"/>
        </w:rPr>
        <w:t>pressure could</w:t>
      </w:r>
      <w:r w:rsidRPr="00DD5B41">
        <w:rPr>
          <w:rStyle w:val="StyleUnderline"/>
        </w:rPr>
        <w:t xml:space="preserve"> </w:t>
      </w:r>
      <w:r w:rsidRPr="00D50D1F">
        <w:rPr>
          <w:rStyle w:val="Emphasis"/>
          <w:highlight w:val="yellow"/>
        </w:rPr>
        <w:t>sow the seeds of potential conflict</w:t>
      </w:r>
      <w:r w:rsidRPr="00DD5B41">
        <w:rPr>
          <w:rStyle w:val="StyleUnderline"/>
        </w:rPr>
        <w:t xml:space="preserve"> in two distinct ways. The first is that some </w:t>
      </w:r>
      <w:r w:rsidRPr="00D50D1F">
        <w:rPr>
          <w:rStyle w:val="StyleUnderline"/>
          <w:highlight w:val="yellow"/>
        </w:rPr>
        <w:t>states will overplay their hand</w:t>
      </w:r>
      <w:r w:rsidRPr="00DD5B41">
        <w:rPr>
          <w:rStyle w:val="StyleUnderline"/>
        </w:rPr>
        <w:t xml:space="preserve"> </w:t>
      </w:r>
      <w:r w:rsidRPr="00D50D1F">
        <w:rPr>
          <w:rStyle w:val="StyleUnderline"/>
          <w:highlight w:val="yellow"/>
        </w:rPr>
        <w:t>when using fishing fleets</w:t>
      </w:r>
      <w:r w:rsidRPr="00DD5B41">
        <w:rPr>
          <w:rStyle w:val="StyleUnderline"/>
        </w:rPr>
        <w:t xml:space="preserve"> </w:t>
      </w:r>
      <w:r w:rsidRPr="00E83D81">
        <w:rPr>
          <w:sz w:val="16"/>
        </w:rPr>
        <w:t xml:space="preserve">and fisheries enforcement to exert influence in contested waters. The second is </w:t>
      </w:r>
      <w:r w:rsidRPr="00DD5B41">
        <w:rPr>
          <w:rStyle w:val="StyleUnderline"/>
        </w:rPr>
        <w:t>that illegal fishing</w:t>
      </w:r>
      <w:r w:rsidRPr="00E83D81">
        <w:rPr>
          <w:sz w:val="16"/>
        </w:rPr>
        <w:t xml:space="preserve">, driven by exploding domestic demand and collapsing supply, </w:t>
      </w:r>
      <w:r w:rsidRPr="00DD5B41">
        <w:rPr>
          <w:rStyle w:val="StyleUnderline"/>
        </w:rPr>
        <w:t>will be met with increasingly aggressive enforcement</w:t>
      </w:r>
      <w:r w:rsidRPr="00E83D81">
        <w:rPr>
          <w:sz w:val="16"/>
        </w:rPr>
        <w:t xml:space="preserve"> by America or its allies—</w:t>
      </w:r>
      <w:r w:rsidRPr="00DD5B41">
        <w:rPr>
          <w:rStyle w:val="StyleUnderline"/>
        </w:rPr>
        <w:t xml:space="preserve">which could quickly escalate and </w:t>
      </w:r>
      <w:r w:rsidRPr="00D50D1F">
        <w:rPr>
          <w:rStyle w:val="StyleUnderline"/>
          <w:highlight w:val="yellow"/>
        </w:rPr>
        <w:t>spill over into actual conflict</w:t>
      </w:r>
      <w:r w:rsidRPr="00E83D81">
        <w:rPr>
          <w:sz w:val="16"/>
        </w:rPr>
        <w:t xml:space="preserve">. A damaged Vietnamese fishing boat, which was reportedly rammed and sunk by a Chinese ship in the South China Sea, at a Da Nang shipyard on June 2, 2014. (STR/AFP/Getty Images) 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beyond these exclusive zones, regulation of fishing and activity on the high seas is managed by more than 20 international and regional bodies, with widely varied mandates and resources. Enforcement is carried out by a patchwork of agencies and coalitions around the world, ad hoc partnerships, and bilateral agreements among nations. If that arrangement sounds ripe for dispute, it is. </w:t>
      </w:r>
      <w:r w:rsidRPr="00DD5B41">
        <w:rPr>
          <w:rStyle w:val="StyleUnderline"/>
        </w:rPr>
        <w:t>There are dozens of contested maritime claims</w:t>
      </w:r>
      <w:r w:rsidRPr="00E83D81">
        <w:rPr>
          <w:sz w:val="16"/>
        </w:rPr>
        <w:t xml:space="preserve">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 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 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 There are other ways that fish can trigger war. Crackdowns on illegal and unregulated fishing already routinely threaten to spiral into violence. 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 READ MORE This picture taken on April 23, 2016 shows a member of the Indonesian navy standing before the Chinese trawler "Hua Li-8" (L) in Belawan, North Sumatra. Indonesian warships have detained a Chinese trawler allegedly operating illegally in Indonesian waters, just weeks after a confrontation between vessels from the two countries caused tensions, the navy said on April 24. / AFP / ABIMATA HASIBUAN (Photo credit should read ABIMATA HASIBUAN/AFP/Getty Images) Can Indonesia Afford a Fish War With China? Jakarta needs Beijing’s billions, but it’s fed up with Chinese fishing boats trawling its waters. </w:t>
      </w:r>
      <w:r w:rsidRPr="00DD5B41">
        <w:rPr>
          <w:rStyle w:val="StyleUnderline"/>
        </w:rPr>
        <w:t>Cases that involve sincerely held fishing rights also risk triggering violent conflicts</w:t>
      </w:r>
      <w:r w:rsidRPr="00E83D81">
        <w:rPr>
          <w:sz w:val="16"/>
        </w:rPr>
        <w:t xml:space="preserve">.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w:t>
      </w:r>
      <w:r w:rsidRPr="00D50D1F">
        <w:rPr>
          <w:rStyle w:val="StyleUnderline"/>
          <w:highlight w:val="yellow"/>
        </w:rPr>
        <w:t>If Beijing continues to expand</w:t>
      </w:r>
      <w:r w:rsidRPr="00E83D81">
        <w:rPr>
          <w:sz w:val="16"/>
        </w:rPr>
        <w:t xml:space="preserve"> the practice of escorting </w:t>
      </w:r>
      <w:r w:rsidRPr="00D50D1F">
        <w:rPr>
          <w:rStyle w:val="StyleUnderline"/>
          <w:highlight w:val="yellow"/>
        </w:rPr>
        <w:t>its</w:t>
      </w:r>
      <w:r w:rsidRPr="00DD5B41">
        <w:rPr>
          <w:rStyle w:val="StyleUnderline"/>
        </w:rPr>
        <w:t xml:space="preserve"> fishing </w:t>
      </w:r>
      <w:r w:rsidRPr="00D50D1F">
        <w:rPr>
          <w:rStyle w:val="StyleUnderline"/>
          <w:highlight w:val="yellow"/>
        </w:rPr>
        <w:t>fleet</w:t>
      </w:r>
      <w:r w:rsidRPr="00E83D81">
        <w:rPr>
          <w:sz w:val="16"/>
        </w:rPr>
        <w:t xml:space="preserve"> with armed China Coast Guard vessels, </w:t>
      </w:r>
      <w:r w:rsidRPr="00DD5B41">
        <w:rPr>
          <w:rStyle w:val="StyleUnderline"/>
        </w:rPr>
        <w:t xml:space="preserve">the </w:t>
      </w:r>
      <w:r w:rsidRPr="00D50D1F">
        <w:rPr>
          <w:rStyle w:val="StyleUnderline"/>
          <w:highlight w:val="yellow"/>
        </w:rPr>
        <w:t>chances for a violent exchange</w:t>
      </w:r>
      <w:r w:rsidRPr="00DD5B41">
        <w:rPr>
          <w:rStyle w:val="StyleUnderline"/>
        </w:rPr>
        <w:t xml:space="preserve"> </w:t>
      </w:r>
      <w:r w:rsidRPr="00D50D1F">
        <w:rPr>
          <w:rStyle w:val="StyleUnderline"/>
          <w:highlight w:val="yellow"/>
        </w:rPr>
        <w:t>would</w:t>
      </w:r>
      <w:r w:rsidRPr="00DD5B41">
        <w:rPr>
          <w:rStyle w:val="StyleUnderline"/>
        </w:rPr>
        <w:t xml:space="preserve"> </w:t>
      </w:r>
      <w:r w:rsidRPr="00D50D1F">
        <w:rPr>
          <w:rStyle w:val="StyleUnderline"/>
          <w:highlight w:val="yellow"/>
        </w:rPr>
        <w:t>continue to rise</w:t>
      </w:r>
      <w:r w:rsidRPr="00DD5B41">
        <w:rPr>
          <w:rStyle w:val="StyleUnderline"/>
        </w:rPr>
        <w:t>—</w:t>
      </w:r>
      <w:r w:rsidRPr="00D50D1F">
        <w:rPr>
          <w:rStyle w:val="StyleUnderline"/>
          <w:highlight w:val="yellow"/>
        </w:rPr>
        <w:t>as would the risk of the</w:t>
      </w:r>
      <w:r w:rsidRPr="00DD5B41">
        <w:rPr>
          <w:rStyle w:val="StyleUnderline"/>
        </w:rPr>
        <w:t xml:space="preserve"> </w:t>
      </w:r>
      <w:r w:rsidRPr="00D50D1F">
        <w:rPr>
          <w:rStyle w:val="Emphasis"/>
          <w:highlight w:val="yellow"/>
        </w:rPr>
        <w:t>U</w:t>
      </w:r>
      <w:r w:rsidRPr="00DD5B41">
        <w:rPr>
          <w:rStyle w:val="StyleUnderline"/>
        </w:rPr>
        <w:t xml:space="preserve">nited </w:t>
      </w:r>
      <w:r w:rsidRPr="00D50D1F">
        <w:rPr>
          <w:rStyle w:val="Emphasis"/>
          <w:highlight w:val="yellow"/>
        </w:rPr>
        <w:t>S</w:t>
      </w:r>
      <w:r w:rsidRPr="00DD5B41">
        <w:rPr>
          <w:rStyle w:val="StyleUnderline"/>
        </w:rPr>
        <w:t>tates becoming involved</w:t>
      </w:r>
      <w:r w:rsidRPr="00E83D81">
        <w:rPr>
          <w:sz w:val="16"/>
        </w:rPr>
        <w:t xml:space="preserve">. </w:t>
      </w:r>
      <w:r w:rsidRPr="00DD5B41">
        <w:rPr>
          <w:rStyle w:val="StyleUnderline"/>
        </w:rPr>
        <w:t>Future resource scarcity could also trigger a fish-related conflict.</w:t>
      </w:r>
      <w:r w:rsidRPr="00E83D81">
        <w:rPr>
          <w:sz w:val="16"/>
        </w:rPr>
        <w:t xml:space="preserve"> If global fish stocks collapse around 2050, as current trends suggest they will, national governments are going to feel intense pressure to ensure a regular food supply for their populations. </w:t>
      </w:r>
      <w:r w:rsidRPr="00DD5B41">
        <w:rPr>
          <w:rStyle w:val="StyleUnderline"/>
        </w:rPr>
        <w:t>If global fish stocks collapse</w:t>
      </w:r>
      <w:r w:rsidRPr="00E83D81">
        <w:rPr>
          <w:sz w:val="16"/>
        </w:rPr>
        <w:t xml:space="preserve"> around 2050, </w:t>
      </w:r>
      <w:r w:rsidRPr="00DD5B41">
        <w:rPr>
          <w:rStyle w:val="StyleUnderline"/>
        </w:rPr>
        <w:t xml:space="preserve">as current trends suggest they will, </w:t>
      </w:r>
      <w:r w:rsidRPr="00D50D1F">
        <w:rPr>
          <w:rStyle w:val="StyleUnderline"/>
          <w:highlight w:val="yellow"/>
        </w:rPr>
        <w:t>national governments are</w:t>
      </w:r>
      <w:r w:rsidRPr="00DD5B41">
        <w:rPr>
          <w:rStyle w:val="StyleUnderline"/>
        </w:rPr>
        <w:t xml:space="preserve"> </w:t>
      </w:r>
      <w:r w:rsidRPr="00D50D1F">
        <w:rPr>
          <w:rStyle w:val="StyleUnderline"/>
          <w:highlight w:val="yellow"/>
        </w:rPr>
        <w:t>going to feel</w:t>
      </w:r>
      <w:r w:rsidRPr="00DD5B41">
        <w:rPr>
          <w:rStyle w:val="StyleUnderline"/>
        </w:rPr>
        <w:t xml:space="preserve"> </w:t>
      </w:r>
      <w:r w:rsidRPr="00D50D1F">
        <w:rPr>
          <w:rStyle w:val="Emphasis"/>
          <w:highlight w:val="yellow"/>
        </w:rPr>
        <w:t>intense pressure</w:t>
      </w:r>
      <w:r w:rsidRPr="00DD5B41">
        <w:rPr>
          <w:rStyle w:val="StyleUnderline"/>
        </w:rPr>
        <w:t xml:space="preserve"> </w:t>
      </w:r>
      <w:r w:rsidRPr="00D50D1F">
        <w:rPr>
          <w:rStyle w:val="StyleUnderline"/>
          <w:highlight w:val="yellow"/>
        </w:rPr>
        <w:t>to</w:t>
      </w:r>
      <w:r w:rsidRPr="00DD5B41">
        <w:rPr>
          <w:rStyle w:val="StyleUnderline"/>
        </w:rPr>
        <w:t xml:space="preserve"> </w:t>
      </w:r>
      <w:r w:rsidRPr="00D50D1F">
        <w:rPr>
          <w:rStyle w:val="StyleUnderline"/>
          <w:highlight w:val="yellow"/>
        </w:rPr>
        <w:t>ensure a regular food supply</w:t>
      </w:r>
      <w:r w:rsidRPr="00DD5B41">
        <w:rPr>
          <w:rStyle w:val="StyleUnderline"/>
        </w:rPr>
        <w:t xml:space="preserve"> for their populations</w:t>
      </w:r>
      <w:r w:rsidRPr="00E83D81">
        <w:rPr>
          <w:sz w:val="16"/>
        </w:rPr>
        <w:t xml:space="preserve">. </w:t>
      </w:r>
      <w:r w:rsidRPr="00DD5B41">
        <w:rPr>
          <w:rStyle w:val="StyleUnderline"/>
        </w:rPr>
        <w:t>This pressure could lead more powerful countries to try to grab the resources of smaller or vulnerable neighbors</w:t>
      </w:r>
      <w:r w:rsidRPr="00E83D81">
        <w:rPr>
          <w:sz w:val="16"/>
        </w:rPr>
        <w:t xml:space="preserve">. Russia and the United States might also be tempted to establish claims against one another in the waters that separate Alaska and Siberia. The U.S. Coast Guard has conducted patrols in the Bering Sea since 1867, the year of the Alaska Purchase. (In 1990, U.S. Secretary of State James Baker and Soviet Foreign Minister Eduard Shevardnadze signed an agreement to establish a maritime boundary line between the USSR and the United States. 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 combined with Russia’s significantly larger Arctic-capable fleet and infrastructure, would enable Moscow to mount a credible challenge to U.S. control of one of its richest fisheries. The news isn’t all grim. Fish farming has exploded from producing 5 million metric tons in 1981 to 63 million metric tons in 2011. Even though naysayers point out that fish farms are highly vulnerable to the spread of diseases, and environmental advocacy organizations are worried about their ecological impact, the U.N. Food and Agriculture Organization predicts that by 2030, farmed fish will make up more than 60 percent of seafood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China, perhaps recognizing the potential for international pushback, has included language in its 13th Five-Year Plan that indicates a willingness to consider fisheries reform. These measures will help, but they’re not enough. </w:t>
      </w:r>
      <w:r w:rsidRPr="00DD5B41">
        <w:rPr>
          <w:rStyle w:val="StyleUnderline"/>
        </w:rPr>
        <w:t xml:space="preserve">Governments around the world must take further steps to prevent a fish war. First and foremost, </w:t>
      </w:r>
      <w:r w:rsidRPr="00D50D1F">
        <w:rPr>
          <w:rStyle w:val="StyleUnderline"/>
          <w:highlight w:val="yellow"/>
        </w:rPr>
        <w:t>the</w:t>
      </w:r>
      <w:r w:rsidRPr="00DD5B41">
        <w:rPr>
          <w:rStyle w:val="StyleUnderline"/>
        </w:rPr>
        <w:t xml:space="preserve"> </w:t>
      </w:r>
      <w:r w:rsidRPr="00D50D1F">
        <w:rPr>
          <w:rStyle w:val="Emphasis"/>
          <w:highlight w:val="yellow"/>
        </w:rPr>
        <w:t>U</w:t>
      </w:r>
      <w:r w:rsidRPr="00DD5B41">
        <w:rPr>
          <w:rStyle w:val="StyleUnderline"/>
        </w:rPr>
        <w:t xml:space="preserve">nited </w:t>
      </w:r>
      <w:r w:rsidRPr="00D50D1F">
        <w:rPr>
          <w:rStyle w:val="Emphasis"/>
          <w:highlight w:val="yellow"/>
        </w:rPr>
        <w:t>S</w:t>
      </w:r>
      <w:r w:rsidRPr="00DD5B41">
        <w:rPr>
          <w:rStyle w:val="StyleUnderline"/>
        </w:rPr>
        <w:t xml:space="preserve">tates </w:t>
      </w:r>
      <w:r w:rsidRPr="00D50D1F">
        <w:rPr>
          <w:rStyle w:val="StyleUnderline"/>
          <w:highlight w:val="yellow"/>
        </w:rPr>
        <w:t>must</w:t>
      </w:r>
      <w:r w:rsidRPr="00DD5B41">
        <w:rPr>
          <w:rStyle w:val="StyleUnderline"/>
        </w:rPr>
        <w:t xml:space="preserve"> </w:t>
      </w:r>
      <w:r w:rsidRPr="00D50D1F">
        <w:rPr>
          <w:rStyle w:val="StyleUnderline"/>
          <w:highlight w:val="yellow"/>
        </w:rPr>
        <w:t>reinforce its commitment</w:t>
      </w:r>
      <w:r w:rsidRPr="00DD5B41">
        <w:rPr>
          <w:rStyle w:val="StyleUnderline"/>
        </w:rPr>
        <w:t xml:space="preserve"> </w:t>
      </w:r>
      <w:r w:rsidRPr="00D50D1F">
        <w:rPr>
          <w:rStyle w:val="StyleUnderline"/>
          <w:highlight w:val="yellow"/>
        </w:rPr>
        <w:t>to the international rules-based order</w:t>
      </w:r>
      <w:r w:rsidRPr="00E83D81">
        <w:rPr>
          <w:sz w:val="16"/>
        </w:rPr>
        <w:t xml:space="preserve">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 Doing all of the above wouldn’t be cheap. But the investment would be worth it. The U.S. fishing industry is a powerful economic engine in need of defense, which generates $208 billion in annual sales and employs 1.6 million people. And the costs saved by avoiding a war over fish would be even higher. Unfortunately, President Donald Trump’s June executive order on ocean policy did not seem to take such concerns into account when it reset U.S. priorities away from conservation and focused on security on the high seas. One cannot exist without the other. A crowded and hungry world means that </w:t>
      </w:r>
      <w:r w:rsidRPr="00DD5B41">
        <w:rPr>
          <w:rStyle w:val="StyleUnderline"/>
        </w:rPr>
        <w:t>battles over resources are a real possibility</w:t>
      </w:r>
      <w:r w:rsidRPr="00E83D81">
        <w:rPr>
          <w:sz w:val="16"/>
        </w:rPr>
        <w:t xml:space="preserve">. </w:t>
      </w:r>
      <w:r w:rsidRPr="00DD5B41">
        <w:rPr>
          <w:rStyle w:val="StyleUnderline"/>
        </w:rPr>
        <w:t xml:space="preserve">The initial skirmishes will occur between relatively small ships within eyeshot of each other. But however modest their beginnings, the world’s coming </w:t>
      </w:r>
      <w:r w:rsidRPr="00D50D1F">
        <w:rPr>
          <w:rStyle w:val="StyleUnderline"/>
          <w:highlight w:val="yellow"/>
        </w:rPr>
        <w:t>conflicts over fish</w:t>
      </w:r>
      <w:r w:rsidRPr="00DD5B41">
        <w:rPr>
          <w:rStyle w:val="StyleUnderline"/>
        </w:rPr>
        <w:t xml:space="preserve"> </w:t>
      </w:r>
      <w:r w:rsidRPr="00D50D1F">
        <w:rPr>
          <w:rStyle w:val="StyleUnderline"/>
          <w:highlight w:val="yellow"/>
        </w:rPr>
        <w:t>have the potential to</w:t>
      </w:r>
      <w:r w:rsidRPr="00DD5B41">
        <w:rPr>
          <w:rStyle w:val="StyleUnderline"/>
        </w:rPr>
        <w:t xml:space="preserve"> </w:t>
      </w:r>
      <w:r w:rsidRPr="00D50D1F">
        <w:rPr>
          <w:rStyle w:val="Emphasis"/>
          <w:highlight w:val="yellow"/>
        </w:rPr>
        <w:t>escalate</w:t>
      </w:r>
      <w:r w:rsidRPr="00DD5B41">
        <w:rPr>
          <w:rStyle w:val="StyleUnderline"/>
        </w:rPr>
        <w:t xml:space="preserve"> </w:t>
      </w:r>
      <w:r w:rsidRPr="00D50D1F">
        <w:rPr>
          <w:rStyle w:val="StyleUnderline"/>
          <w:highlight w:val="yellow"/>
        </w:rPr>
        <w:t>into protracted</w:t>
      </w:r>
      <w:r w:rsidRPr="00E83D81">
        <w:rPr>
          <w:sz w:val="16"/>
        </w:rPr>
        <w:t xml:space="preserve">, resource-draining </w:t>
      </w:r>
      <w:r w:rsidRPr="00D50D1F">
        <w:rPr>
          <w:rStyle w:val="StyleUnderline"/>
          <w:highlight w:val="yellow"/>
        </w:rPr>
        <w:t>disputes</w:t>
      </w:r>
      <w:r w:rsidRPr="00E83D81">
        <w:rPr>
          <w:sz w:val="16"/>
        </w:rPr>
        <w:t>.</w:t>
      </w:r>
    </w:p>
    <w:p w14:paraId="15EEB598" w14:textId="77777777" w:rsidR="00B31366" w:rsidRPr="00B94232" w:rsidRDefault="00B31366" w:rsidP="00B31366">
      <w:pPr>
        <w:pStyle w:val="Heading4"/>
      </w:pPr>
      <w:r>
        <w:t xml:space="preserve">Overfishing leads to </w:t>
      </w:r>
      <w:r w:rsidRPr="003456EB">
        <w:rPr>
          <w:u w:val="single"/>
        </w:rPr>
        <w:t>organized crime</w:t>
      </w:r>
      <w:r>
        <w:t xml:space="preserve"> --- the impact is </w:t>
      </w:r>
      <w:r w:rsidRPr="00B94232">
        <w:rPr>
          <w:u w:val="single"/>
        </w:rPr>
        <w:t>global instability</w:t>
      </w:r>
      <w:r>
        <w:t xml:space="preserve">---turns </w:t>
      </w:r>
      <w:r>
        <w:rPr>
          <w:u w:val="single"/>
        </w:rPr>
        <w:t>every DA</w:t>
      </w:r>
      <w:r>
        <w:t>.</w:t>
      </w:r>
    </w:p>
    <w:p w14:paraId="01B93D7F" w14:textId="77777777" w:rsidR="00B31366" w:rsidRPr="00D05E97" w:rsidRDefault="00B31366" w:rsidP="00B31366">
      <w:r w:rsidRPr="003456EB">
        <w:rPr>
          <w:rStyle w:val="Style13ptBold"/>
        </w:rPr>
        <w:t>Bergenas 17</w:t>
      </w:r>
      <w:r>
        <w:t xml:space="preserve"> – MA in Security Studies @ Georgetown, senior director for public policy at Vulcan Inc., the organization led by philanthropist and Microsoft cofounder Paul G. Allen (John, “The Next Resource War May Be Over Illegal Fishing. Is the U.S. Ready?,” World Politics Review, https://www.worldpoliticsreview.com/articles/23177/the-next-resource-war-may-be-over-illegal-fishing-is-the-u-s-ready)</w:t>
      </w:r>
    </w:p>
    <w:p w14:paraId="3A78EA3C" w14:textId="77777777" w:rsidR="00B31366" w:rsidRPr="00E83D81" w:rsidRDefault="00B31366" w:rsidP="00B31366">
      <w:pPr>
        <w:rPr>
          <w:sz w:val="16"/>
        </w:rPr>
      </w:pPr>
      <w:r w:rsidRPr="00E83D81">
        <w:rPr>
          <w:sz w:val="16"/>
        </w:rPr>
        <w:t xml:space="preserve">Fishing and Organized Crime </w:t>
      </w:r>
    </w:p>
    <w:p w14:paraId="4BBEC302" w14:textId="77777777" w:rsidR="00B31366" w:rsidRDefault="00B31366" w:rsidP="00B31366">
      <w:pPr>
        <w:rPr>
          <w:sz w:val="16"/>
        </w:rPr>
      </w:pPr>
      <w:r w:rsidRPr="003456EB">
        <w:rPr>
          <w:rStyle w:val="StyleUnderline"/>
        </w:rPr>
        <w:t xml:space="preserve">The </w:t>
      </w:r>
      <w:r w:rsidRPr="00D50D1F">
        <w:rPr>
          <w:rStyle w:val="StyleUnderline"/>
          <w:highlight w:val="yellow"/>
        </w:rPr>
        <w:t>decline in</w:t>
      </w:r>
      <w:r w:rsidRPr="003456EB">
        <w:rPr>
          <w:rStyle w:val="StyleUnderline"/>
        </w:rPr>
        <w:t xml:space="preserve"> ocean </w:t>
      </w:r>
      <w:r w:rsidRPr="00D50D1F">
        <w:rPr>
          <w:rStyle w:val="StyleUnderline"/>
          <w:highlight w:val="yellow"/>
        </w:rPr>
        <w:t>fish stocks is</w:t>
      </w:r>
      <w:r w:rsidRPr="00E83D81">
        <w:rPr>
          <w:sz w:val="16"/>
        </w:rPr>
        <w:t xml:space="preserve"> also </w:t>
      </w:r>
      <w:r w:rsidRPr="00D50D1F">
        <w:rPr>
          <w:rStyle w:val="StyleUnderline"/>
          <w:highlight w:val="yellow"/>
        </w:rPr>
        <w:t>driving</w:t>
      </w:r>
      <w:r w:rsidRPr="003456EB">
        <w:rPr>
          <w:rStyle w:val="StyleUnderline"/>
        </w:rPr>
        <w:t xml:space="preserve"> a wide range of nonstate </w:t>
      </w:r>
      <w:r w:rsidRPr="00D50D1F">
        <w:rPr>
          <w:rStyle w:val="Emphasis"/>
          <w:highlight w:val="yellow"/>
        </w:rPr>
        <w:t>transnational criminal behavior</w:t>
      </w:r>
      <w:r w:rsidRPr="00E83D81">
        <w:rPr>
          <w:sz w:val="16"/>
        </w:rPr>
        <w:t xml:space="preserve">. In a New York Times article earlier this year on </w:t>
      </w:r>
      <w:r w:rsidRPr="00D50D1F">
        <w:rPr>
          <w:rStyle w:val="Emphasis"/>
          <w:highlight w:val="yellow"/>
        </w:rPr>
        <w:t>Iranian illicit arms trading</w:t>
      </w:r>
      <w:r w:rsidRPr="00E83D81">
        <w:rPr>
          <w:sz w:val="16"/>
        </w:rPr>
        <w:t xml:space="preserve">, the commander of the Navy’s 5th Fleet noted </w:t>
      </w:r>
      <w:r w:rsidRPr="003456EB">
        <w:rPr>
          <w:rStyle w:val="StyleUnderline"/>
        </w:rPr>
        <w:t xml:space="preserve">it </w:t>
      </w:r>
      <w:r w:rsidRPr="00D50D1F">
        <w:rPr>
          <w:rStyle w:val="StyleUnderline"/>
          <w:highlight w:val="yellow"/>
        </w:rPr>
        <w:t>was</w:t>
      </w:r>
      <w:r w:rsidRPr="003456EB">
        <w:rPr>
          <w:rStyle w:val="StyleUnderline"/>
        </w:rPr>
        <w:t xml:space="preserve"> often “</w:t>
      </w:r>
      <w:r w:rsidRPr="00D50D1F">
        <w:rPr>
          <w:rStyle w:val="StyleUnderline"/>
          <w:highlight w:val="yellow"/>
        </w:rPr>
        <w:t>out-of-work fishermen</w:t>
      </w:r>
      <w:r w:rsidRPr="003456EB">
        <w:rPr>
          <w:rStyle w:val="StyleUnderline"/>
        </w:rPr>
        <w:t>” smuggling the weapons</w:t>
      </w:r>
      <w:r w:rsidRPr="00E83D81">
        <w:rPr>
          <w:sz w:val="16"/>
        </w:rPr>
        <w:t xml:space="preserve">. </w:t>
      </w:r>
      <w:r w:rsidRPr="003456EB">
        <w:rPr>
          <w:rStyle w:val="StyleUnderline"/>
        </w:rPr>
        <w:t>There are similar parallels in the global drug trade</w:t>
      </w:r>
      <w:r w:rsidRPr="00E83D81">
        <w:rPr>
          <w:sz w:val="16"/>
        </w:rPr>
        <w:t xml:space="preserve">. This elasticity in the legal and illicit maritime economies is of serious concern. </w:t>
      </w:r>
      <w:r w:rsidRPr="003456EB">
        <w:rPr>
          <w:rStyle w:val="StyleUnderline"/>
        </w:rPr>
        <w:t>Marine fisheries directly and indirectly support approximately 260 million jobs worldwide</w:t>
      </w:r>
      <w:r w:rsidRPr="00E83D81">
        <w:rPr>
          <w:sz w:val="16"/>
        </w:rPr>
        <w:t xml:space="preserve">. </w:t>
      </w:r>
      <w:r w:rsidRPr="003456EB">
        <w:rPr>
          <w:rStyle w:val="StyleUnderline"/>
        </w:rPr>
        <w:t xml:space="preserve">The indiscriminate, </w:t>
      </w:r>
      <w:r w:rsidRPr="00D50D1F">
        <w:rPr>
          <w:rStyle w:val="StyleUnderline"/>
          <w:highlight w:val="yellow"/>
        </w:rPr>
        <w:t>unsustainable plunder of the oceans</w:t>
      </w:r>
      <w:r w:rsidRPr="003456EB">
        <w:rPr>
          <w:rStyle w:val="StyleUnderline"/>
        </w:rPr>
        <w:t xml:space="preserve"> </w:t>
      </w:r>
      <w:r w:rsidRPr="00D50D1F">
        <w:rPr>
          <w:rStyle w:val="StyleUnderline"/>
          <w:highlight w:val="yellow"/>
        </w:rPr>
        <w:t>places</w:t>
      </w:r>
      <w:r w:rsidRPr="003456EB">
        <w:rPr>
          <w:rStyle w:val="StyleUnderline"/>
        </w:rPr>
        <w:t xml:space="preserve"> many </w:t>
      </w:r>
      <w:r w:rsidRPr="00D50D1F">
        <w:rPr>
          <w:rStyle w:val="StyleUnderline"/>
          <w:highlight w:val="yellow"/>
        </w:rPr>
        <w:t>workers</w:t>
      </w:r>
      <w:r w:rsidRPr="003456EB">
        <w:rPr>
          <w:rStyle w:val="StyleUnderline"/>
        </w:rPr>
        <w:t xml:space="preserve"> in the fisheries sector </w:t>
      </w:r>
      <w:r w:rsidRPr="00D50D1F">
        <w:rPr>
          <w:rStyle w:val="StyleUnderline"/>
          <w:highlight w:val="yellow"/>
        </w:rPr>
        <w:t>at risk</w:t>
      </w:r>
      <w:r w:rsidRPr="003456EB">
        <w:rPr>
          <w:rStyle w:val="StyleUnderline"/>
        </w:rPr>
        <w:t xml:space="preserve"> of losing their livelihoods</w:t>
      </w:r>
      <w:r w:rsidRPr="00E83D81">
        <w:rPr>
          <w:sz w:val="16"/>
        </w:rPr>
        <w:t xml:space="preserve">. </w:t>
      </w:r>
      <w:r w:rsidRPr="003456EB">
        <w:rPr>
          <w:rStyle w:val="StyleUnderline"/>
        </w:rPr>
        <w:t>Even if only a small fraction of them turns to transnational organized crime,</w:t>
      </w:r>
      <w:r w:rsidRPr="00E83D81">
        <w:rPr>
          <w:sz w:val="16"/>
        </w:rPr>
        <w:t xml:space="preserve"> </w:t>
      </w:r>
      <w:r w:rsidRPr="00D50D1F">
        <w:rPr>
          <w:rStyle w:val="StyleUnderline"/>
          <w:highlight w:val="yellow"/>
        </w:rPr>
        <w:t>illegal</w:t>
      </w:r>
      <w:r w:rsidRPr="00E83D81">
        <w:rPr>
          <w:sz w:val="16"/>
        </w:rPr>
        <w:t xml:space="preserve">, unreported and unregulated </w:t>
      </w:r>
      <w:r w:rsidRPr="00D50D1F">
        <w:rPr>
          <w:rStyle w:val="StyleUnderline"/>
          <w:highlight w:val="yellow"/>
        </w:rPr>
        <w:t>fishing will have</w:t>
      </w:r>
      <w:r w:rsidRPr="003456EB">
        <w:rPr>
          <w:rStyle w:val="StyleUnderline"/>
        </w:rPr>
        <w:t xml:space="preserve"> </w:t>
      </w:r>
      <w:r w:rsidRPr="003456EB">
        <w:rPr>
          <w:rStyle w:val="Emphasis"/>
        </w:rPr>
        <w:t xml:space="preserve">significantly </w:t>
      </w:r>
      <w:r w:rsidRPr="00D50D1F">
        <w:rPr>
          <w:rStyle w:val="Emphasis"/>
          <w:highlight w:val="yellow"/>
        </w:rPr>
        <w:t>undercut</w:t>
      </w:r>
      <w:r w:rsidRPr="003456EB">
        <w:rPr>
          <w:rStyle w:val="StyleUnderline"/>
        </w:rPr>
        <w:t xml:space="preserve"> national, regional and </w:t>
      </w:r>
      <w:r w:rsidRPr="00D50D1F">
        <w:rPr>
          <w:rStyle w:val="Emphasis"/>
          <w:highlight w:val="yellow"/>
        </w:rPr>
        <w:t>global stability</w:t>
      </w:r>
      <w:r w:rsidRPr="00E83D81">
        <w:rPr>
          <w:sz w:val="16"/>
        </w:rPr>
        <w:t xml:space="preserve">. Closer to American shores, illegal fishing is part of a broader illicit financing challenge as Mexican drug cartels use illegal fishing revenues to finance their activities. </w:t>
      </w:r>
      <w:r w:rsidRPr="003456EB">
        <w:rPr>
          <w:rStyle w:val="StyleUnderline"/>
        </w:rPr>
        <w:t>These dynamics make illegal, unreported and unregulated fishing a national security threat</w:t>
      </w:r>
      <w:r w:rsidRPr="00E83D81">
        <w:rPr>
          <w:sz w:val="16"/>
        </w:rPr>
        <w:t xml:space="preserve">. </w:t>
      </w:r>
      <w:r w:rsidRPr="00D50D1F">
        <w:rPr>
          <w:sz w:val="16"/>
        </w:rPr>
        <w:t xml:space="preserve">In this light, </w:t>
      </w:r>
      <w:r w:rsidRPr="00D50D1F">
        <w:rPr>
          <w:rStyle w:val="StyleUnderline"/>
        </w:rPr>
        <w:t>illegal fishing should</w:t>
      </w:r>
      <w:r w:rsidRPr="003456EB">
        <w:rPr>
          <w:rStyle w:val="StyleUnderline"/>
        </w:rPr>
        <w:t xml:space="preserve"> be recognized as a transnational organized crime, similar to wildlife trafficking</w:t>
      </w:r>
      <w:r w:rsidRPr="00E83D81">
        <w:rPr>
          <w:sz w:val="16"/>
        </w:rPr>
        <w:t xml:space="preserve">. </w:t>
      </w:r>
      <w:r w:rsidRPr="003456EB">
        <w:rPr>
          <w:rStyle w:val="StyleUnderline"/>
        </w:rPr>
        <w:t>There is a growing body of voices in support of this view</w:t>
      </w:r>
      <w:r w:rsidRPr="00E83D81">
        <w:rPr>
          <w:sz w:val="16"/>
        </w:rPr>
        <w:t xml:space="preserve">, including a 2017 study from the Royal United Services Institute for Defense and Security. In 2015, the Global Initiative Against Transnational Organized Crime and The Black Fish adopted this position for what constitutes transnational organized crime. In recent years prominent news outlets have investigated the rampant slave labor and human trafficking in the fishing sector, highlighting the convergence of legal and illegal industries. </w:t>
      </w:r>
      <w:r w:rsidRPr="003456EB">
        <w:rPr>
          <w:rStyle w:val="StyleUnderline"/>
        </w:rPr>
        <w:t>Fishing vessels around the world provide easy opportunities for this form of criminal activity because access to actionable intelligence on vessels and their onboard conditions is very limited</w:t>
      </w:r>
      <w:r w:rsidRPr="00E83D81">
        <w:rPr>
          <w:sz w:val="16"/>
        </w:rPr>
        <w:t xml:space="preserve">. And the financial incentives are significant, as slave labor decreases operating costs. However, after a few years of steady, heartbreaking reporting on this human tragedy, some countries are taking strong measures to combat the problem. It was partly the link between illegal, unreported and unregulated fishing and slave labor that made members of Congress highlight the issue in the National Defense Authorization Act process. The Great American Peacekeeper to the Rescue There are more than 70 international treaties governing the protection of marine resources, but enforcement efforts have been limited. To reconcile this, U.S. military leaders are now calling for increased investments in at-sea enforcement resources to take on illegal fishing. </w:t>
      </w:r>
      <w:r w:rsidRPr="003456EB">
        <w:rPr>
          <w:rStyle w:val="StyleUnderline"/>
        </w:rPr>
        <w:t xml:space="preserve">The </w:t>
      </w:r>
      <w:r w:rsidRPr="00D50D1F">
        <w:rPr>
          <w:rStyle w:val="StyleUnderline"/>
          <w:highlight w:val="yellow"/>
        </w:rPr>
        <w:t>decline in</w:t>
      </w:r>
      <w:r w:rsidRPr="003456EB">
        <w:rPr>
          <w:rStyle w:val="StyleUnderline"/>
        </w:rPr>
        <w:t xml:space="preserve"> ocean </w:t>
      </w:r>
      <w:r w:rsidRPr="00D50D1F">
        <w:rPr>
          <w:rStyle w:val="StyleUnderline"/>
          <w:highlight w:val="yellow"/>
        </w:rPr>
        <w:t>fish stocks is driving</w:t>
      </w:r>
      <w:r w:rsidRPr="003456EB">
        <w:rPr>
          <w:rStyle w:val="StyleUnderline"/>
        </w:rPr>
        <w:t xml:space="preserve"> a wide range of nonstate transnational </w:t>
      </w:r>
      <w:r w:rsidRPr="00D50D1F">
        <w:rPr>
          <w:rStyle w:val="StyleUnderline"/>
          <w:highlight w:val="yellow"/>
        </w:rPr>
        <w:t>criminal behavior</w:t>
      </w:r>
      <w:r w:rsidRPr="003456EB">
        <w:rPr>
          <w:rStyle w:val="StyleUnderline"/>
        </w:rPr>
        <w:t xml:space="preserve">, </w:t>
      </w:r>
      <w:r w:rsidRPr="00D50D1F">
        <w:rPr>
          <w:rStyle w:val="Emphasis"/>
          <w:highlight w:val="yellow"/>
        </w:rPr>
        <w:t>including weapons smuggling</w:t>
      </w:r>
      <w:r w:rsidRPr="00E83D81">
        <w:rPr>
          <w:sz w:val="16"/>
        </w:rPr>
        <w:t>.</w:t>
      </w:r>
    </w:p>
    <w:p w14:paraId="4D120F9A" w14:textId="7EE57D4E" w:rsidR="00B31366" w:rsidRDefault="00B31366" w:rsidP="00B31366">
      <w:pPr>
        <w:pStyle w:val="Heading2"/>
      </w:pPr>
    </w:p>
    <w:p w14:paraId="3A6E9E63" w14:textId="63F914E6" w:rsidR="00F13853" w:rsidRDefault="00F13853" w:rsidP="00F13853">
      <w:pPr>
        <w:pStyle w:val="Heading3"/>
      </w:pPr>
      <w:r w:rsidRPr="0067678A">
        <w:t>2ac – solves warming</w:t>
      </w:r>
    </w:p>
    <w:p w14:paraId="65A3B5FC" w14:textId="4487F35D" w:rsidR="00B5375F" w:rsidRPr="00B5375F" w:rsidRDefault="00B5375F" w:rsidP="00B5375F">
      <w:pPr>
        <w:pStyle w:val="Heading4"/>
      </w:pPr>
      <w:r>
        <w:t xml:space="preserve">Criminalization triggers green transformation and halts climate change. </w:t>
      </w:r>
    </w:p>
    <w:p w14:paraId="3D9E2C50" w14:textId="77777777" w:rsidR="00F13853" w:rsidRDefault="00F13853" w:rsidP="00F13853">
      <w:r w:rsidRPr="004D7C2E">
        <w:rPr>
          <w:rStyle w:val="Style13ptBold"/>
        </w:rPr>
        <w:t>Higgins et al. 13</w:t>
      </w:r>
      <w:r>
        <w:t xml:space="preserve"> - *environmental lawyer</w:t>
      </w:r>
    </w:p>
    <w:p w14:paraId="7816C230" w14:textId="77777777" w:rsidR="00F13853" w:rsidRDefault="00F13853" w:rsidP="00F13853">
      <w:r>
        <w:t>Polly Higgins, &amp; Damien Short - Institute of Commonwealth Studies and Human Rights Consortium, &amp; Nigel South - Department of Sociology, University of Essex, Colchester, UK, Protecting the planet: a proposal for a law of ecocide, Crime Law Soc Change (2013) 59:251–266</w:t>
      </w:r>
    </w:p>
    <w:p w14:paraId="1C24B66F" w14:textId="77777777" w:rsidR="00F13853" w:rsidRPr="004D7C2E" w:rsidRDefault="00F13853" w:rsidP="00F13853">
      <w:r>
        <w:t>DOI 10.1007/s10611-013-9413-6</w:t>
      </w:r>
    </w:p>
    <w:p w14:paraId="477771B4" w14:textId="77777777" w:rsidR="00F13853" w:rsidRDefault="00F13853" w:rsidP="00F13853"/>
    <w:p w14:paraId="17F21862" w14:textId="7A5C3CE4" w:rsidR="00F13853" w:rsidRPr="00F13853" w:rsidRDefault="00F13853" w:rsidP="00F13853">
      <w:pPr>
        <w:rPr>
          <w:sz w:val="16"/>
        </w:rPr>
      </w:pPr>
      <w:r w:rsidRPr="00F13853">
        <w:rPr>
          <w:sz w:val="16"/>
        </w:rPr>
        <w:t xml:space="preserve">A law of ecocide </w:t>
      </w:r>
      <w:r w:rsidRPr="00F13853">
        <w:rPr>
          <w:rStyle w:val="StyleUnderline"/>
        </w:rPr>
        <w:t>A law of Ecocide should recognise human-caused environmental damage and degradation</w:t>
      </w:r>
      <w:r w:rsidRPr="00F13853">
        <w:rPr>
          <w:sz w:val="16"/>
        </w:rPr>
        <w:t xml:space="preserve"> (whether committed during or outside of war-time), </w:t>
      </w:r>
      <w:r w:rsidRPr="00F13853">
        <w:rPr>
          <w:rStyle w:val="StyleUnderline"/>
        </w:rPr>
        <w:t>as a crime of strict liability (in other words, without intent</w:t>
      </w:r>
      <w:r w:rsidRPr="00F13853">
        <w:rPr>
          <w:sz w:val="16"/>
        </w:rPr>
        <w:t xml:space="preserve">). Of the ten countries that have already included Ecocide in their criminal penal codes, not one of them sets out a test of intent. An international law of Ecocide where intent was a necessary component of the crime opens up the legal loophole of sidestepping responsibility on the basis that mass damage or destruction was not intended. Most corporate ecocide is not intended; often it is deemed collateral damage or an accident. </w:t>
      </w:r>
      <w:r w:rsidRPr="00F13853">
        <w:rPr>
          <w:rStyle w:val="StyleUnderline"/>
        </w:rPr>
        <w:t>Where intent or knowledge is required, many corporations would hide behind the defence that they did not know what was happening or what could happen</w:t>
      </w:r>
      <w:r w:rsidRPr="00F13853">
        <w:rPr>
          <w:sz w:val="16"/>
        </w:rPr>
        <w:t xml:space="preserve">. Thus the defence “I did not know” would be robustly put forward by virtually every company. </w:t>
      </w:r>
      <w:r w:rsidRPr="00F13853">
        <w:rPr>
          <w:rStyle w:val="StyleUnderline"/>
        </w:rPr>
        <w:t>What is recognized by this proposal is that very rarely do corporations intend to cause mass damage and destruction; rather it is a consequence. To impute strict liability is to impute accountability</w:t>
      </w:r>
      <w:r w:rsidRPr="00F13853">
        <w:rPr>
          <w:sz w:val="16"/>
        </w:rPr>
        <w:t xml:space="preserve">. </w:t>
      </w:r>
      <w:r w:rsidRPr="00F13853">
        <w:rPr>
          <w:rStyle w:val="StyleUnderline"/>
        </w:rPr>
        <w:t>Under current legislation there is very little onus on business to be accountable</w:t>
      </w:r>
      <w:r w:rsidRPr="00F13853">
        <w:rPr>
          <w:sz w:val="16"/>
        </w:rPr>
        <w:t xml:space="preserve">. Moreover, </w:t>
      </w:r>
      <w:r w:rsidRPr="00F13853">
        <w:rPr>
          <w:rStyle w:val="Emphasis"/>
        </w:rPr>
        <w:t>implementation of the crime of Ecocide stops the flow of destruction at source and creates a pre-emptive duty on corporate activity to prohibit mass damage and destruction to ecosystems from the outset</w:t>
      </w:r>
      <w:r w:rsidRPr="00F13853">
        <w:rPr>
          <w:sz w:val="16"/>
        </w:rPr>
        <w:t xml:space="preserve">. </w:t>
      </w:r>
      <w:r w:rsidRPr="00F13853">
        <w:rPr>
          <w:rStyle w:val="Emphasis"/>
        </w:rPr>
        <w:t>This has huge implications for climate change - by stopping the major polluters from continuing to produce escalating levels of carbon dioxide, instability in the atmosphere is abated</w:t>
      </w:r>
      <w:r w:rsidRPr="00F13853">
        <w:rPr>
          <w:sz w:val="16"/>
        </w:rPr>
        <w:t xml:space="preserve">. In so doing, </w:t>
      </w:r>
      <w:r w:rsidRPr="00F13853">
        <w:rPr>
          <w:rStyle w:val="StyleUnderline"/>
        </w:rPr>
        <w:t>the crime of Ecocide becomes a powerful preventative measure that would render those in a superior position of responsibility at-risk of prosecution where they are responsible for taking decisions that lead to, support or finance mass damage and destruction</w:t>
      </w:r>
      <w:r w:rsidRPr="00F13853">
        <w:rPr>
          <w:sz w:val="16"/>
        </w:rPr>
        <w:t xml:space="preserve"> (whether or not it contributes to climate instability: measurement of carbon dioxide emissions being only one way of measuring Ecocide). By levying responsibility on persons, not legal entities (the corporate body), the cycle of destruction and accrual of silent rights to destroy is halted. Thus, </w:t>
      </w:r>
      <w:r w:rsidRPr="00F13853">
        <w:rPr>
          <w:rStyle w:val="Emphasis"/>
        </w:rPr>
        <w:t xml:space="preserve">instead of “the polluter pays” (if caught), the new governing principle becomes “the polluter does not </w:t>
      </w:r>
      <w:r w:rsidRPr="002343CF">
        <w:rPr>
          <w:rStyle w:val="Emphasis"/>
        </w:rPr>
        <w:t>pollute”</w:t>
      </w:r>
      <w:r w:rsidRPr="00F13853">
        <w:rPr>
          <w:sz w:val="16"/>
        </w:rPr>
        <w:t xml:space="preserve"> and the protection of interests shifts from those few who have ownership to the many who are at risk of suffering. The matter of implementation and operationalisation of such a law would be one that connects well to parallel proposals for the extension of environmental courts and the establishment of an International Environmental Court. The value of such courts lies in the focus and expertise that can be brought to bear on complex and technical matters that are often unfamiliar when introduced and processed through the traditional courts (see Walters and Westerhuis, and White, this volume). Conclusion One aspect of the climate change debate that is often overlooked is the rule of law. Who owes whom a duty of care to help in times of need? Who will step in and assist before sea levels rise to disastrous levels? The problem is, no-one has a legal duty of care to throw a life-line. A law of Ecocide will be more than a lifeline – it will impose a legal duty of care upon all nations to pre-emptively help. The implication of such a law for many Small Island States is huge: not only does such a law abate the threat of climate-driven ecocide it puts in place a legal duty of care to assist. </w:t>
      </w:r>
      <w:r w:rsidRPr="00F13853">
        <w:rPr>
          <w:rStyle w:val="Emphasis"/>
        </w:rPr>
        <w:t>The power of law to act as a mechanism to encourage transformation to a green economy is also underestimated</w:t>
      </w:r>
      <w:r w:rsidRPr="00F13853">
        <w:rPr>
          <w:sz w:val="16"/>
        </w:rPr>
        <w:t xml:space="preserve">. </w:t>
      </w:r>
      <w:r w:rsidRPr="00F13853">
        <w:rPr>
          <w:rStyle w:val="StyleUnderline"/>
        </w:rPr>
        <w:t>Using law to prioritise the adoption of technologies that are benign and renewable</w:t>
      </w:r>
      <w:r w:rsidRPr="00F13853">
        <w:rPr>
          <w:sz w:val="16"/>
        </w:rPr>
        <w:t xml:space="preserve"> on a world-wide basis </w:t>
      </w:r>
      <w:r w:rsidRPr="00F13853">
        <w:rPr>
          <w:rStyle w:val="Emphasis"/>
        </w:rPr>
        <w:t>and to prohibit dangerous industrial activity while imposing a legal duty of care, will all redirect investment into clean technologies and a green economy</w:t>
      </w:r>
      <w:r w:rsidRPr="00F13853">
        <w:rPr>
          <w:sz w:val="16"/>
        </w:rPr>
        <w:t xml:space="preserve">. As well as looking to the future, there are lessons to be learned from the past. </w:t>
      </w:r>
      <w:r w:rsidRPr="00F13853">
        <w:rPr>
          <w:rStyle w:val="StyleUnderline"/>
        </w:rPr>
        <w:t>Two hundred years ago, in response to calls for the abolition of slavery, the slave industry responded by asserting that any restriction on their trade would be uneconomic, lead to loss of jobs, and remove a public necessity from society. Slavers argued for the right to self-regulate and to voluntarily limit the number of slaves traded (a precursor to cap and trade), as well as suggesting restrictions on the usage of slaves and improvement of conditions</w:t>
      </w:r>
      <w:r w:rsidRPr="00F13853">
        <w:rPr>
          <w:sz w:val="16"/>
        </w:rPr>
        <w:t xml:space="preserve">. </w:t>
      </w:r>
      <w:r w:rsidRPr="00F13853">
        <w:rPr>
          <w:rStyle w:val="StyleUnderline"/>
        </w:rPr>
        <w:t>The market mechanisms proposed were based on compliance, the use of tradable permits and payment of fines if limits were exceeded. All these proposals were ultimately rejected but today these very same principles and methods are what we rely on to address a problem with a fundamental economic similarity</w:t>
      </w:r>
      <w:r w:rsidRPr="00F13853">
        <w:rPr>
          <w:sz w:val="16"/>
        </w:rPr>
        <w:t xml:space="preserve"> - slaves were in effect a form of energy replaced by the machine age and dependence on fossil fuel. Today ten countries have a law of Ecocide although it is of interest (and should be immediately acknowledged) that adoption of the wording and objectives of a progressive law does not necessarily imply that the adopting state is a progressive democracy. For example, Viet Nam, no doubt as a consequence of its experiences during the long Viet Nam war, was the first country to adopt a law of ecocide, followed by the Soviet Union in 1996, just prior to its collapse. Although Ecocide had been taken off the table at the United Nations during the same year, the crime itself was adopted by States who preferred to include all the Crimes against Peace that were in the draft document. In the aftermath of the collapse of the USSR, over a period of seven years, the new States that were formed drew up their own Criminal Penal Codes. Some have included Ecocide as a named Crime against Peace in their Penal Codes - Armenia, Belarus, Moldova, Ukraine, Georgia, Kazahkstan, Kyrgyztsan and Tajikistan. What is striking is that none of these newly formed states became signatories of the Rome Statute (they could not have been signatories at the time of the creation of the Statute in 1996 because they were only established following secession from the Soviet Union after 1998). These states adopted Ecocide as part of the draft Code of Crimes against the Peace and Security of Mankind (the precursor to the Rome Statute). Elsewhere (e.g. Ecuador, see White, this volume), other countries have adopted new constitutions which may not explicitly reference the crime of ecocide as outlined above but which do place emphasis on recognition of the rights of ecosystems and nature. There was a moment in recent years when a law to prevent mass damage or destruction affecting the environment had a name and was very nearly adopted at an international level to be embraced both in peace-time and war-time. The paper trail that has been followed has raised questions about why ecocide as a peace-time crime against the environment was suddenly removed. In the next few years, the concept and its application might be expected to receive increasing attention from policy makers as they take notice of experiments with mock trials that prosecute under a ‘law of ecocide’ and of the emerging evidence of the value of specialist environmental courts. For now, in law outside of wartime, it is not a crime to cause mass destruction or loss of ecosystems. Our world has normalized the daily ecocide caused by the practices that drive economies as they currently function [1, 39]. </w:t>
      </w:r>
      <w:r w:rsidRPr="00F13853">
        <w:rPr>
          <w:rStyle w:val="StyleUnderline"/>
        </w:rPr>
        <w:t>Two rules to change these practices and the world we live in are proposed under one law: first, prohibit mass damage, destruction or loss of ecosystems, and second, impose a legal duty of care upon persons in positions of superior responsibility. The proposal is for a law of Ecocide</w:t>
      </w:r>
      <w:r w:rsidRPr="00F13853">
        <w:rPr>
          <w:sz w:val="16"/>
        </w:rPr>
        <w:t>.</w:t>
      </w:r>
    </w:p>
    <w:p w14:paraId="43BD1DC9" w14:textId="74B38AAA" w:rsidR="00481EB4" w:rsidRDefault="00BB1644" w:rsidP="00BB1644">
      <w:pPr>
        <w:pStyle w:val="Heading3"/>
      </w:pPr>
      <w:r>
        <w:t xml:space="preserve">2ac – yes modeling </w:t>
      </w:r>
    </w:p>
    <w:p w14:paraId="21A06BEE" w14:textId="2E96D439" w:rsidR="003E7411" w:rsidRDefault="003E7411" w:rsidP="003E7411">
      <w:pPr>
        <w:pStyle w:val="Heading4"/>
      </w:pPr>
      <w:r>
        <w:t xml:space="preserve">Unilateral adoption by the United States leads to global follow-on </w:t>
      </w:r>
    </w:p>
    <w:p w14:paraId="22594B7A" w14:textId="77777777" w:rsidR="003E7411" w:rsidRDefault="003E7411" w:rsidP="003E7411">
      <w:r w:rsidRPr="00C375E5">
        <w:rPr>
          <w:rStyle w:val="Style13ptBold"/>
        </w:rPr>
        <w:t>Coleman 14</w:t>
      </w:r>
      <w:r>
        <w:t xml:space="preserve"> - Assistant Professor, University of Calgary Faculty of Law &amp; Haskayne School of Business</w:t>
      </w:r>
    </w:p>
    <w:p w14:paraId="56B13BC5" w14:textId="77777777" w:rsidR="003E7411" w:rsidRDefault="003E7411" w:rsidP="003E7411">
      <w:r>
        <w:t>James W., ARTICLE: UNILATERAL CLIMATE REGULATION, Harvard Environmental Law Review, 38 Harv. Envtl. L. Rev. 87, Lexis Nexis</w:t>
      </w:r>
    </w:p>
    <w:p w14:paraId="684ED419" w14:textId="77777777" w:rsidR="003E7411" w:rsidRDefault="003E7411" w:rsidP="003E7411"/>
    <w:p w14:paraId="332BB3A0" w14:textId="37206F0B" w:rsidR="003E7411" w:rsidRDefault="003E7411" w:rsidP="003E7411">
      <w:pPr>
        <w:rPr>
          <w:rStyle w:val="StyleUnderline"/>
        </w:rPr>
      </w:pPr>
      <w:r w:rsidRPr="003E7411">
        <w:rPr>
          <w:sz w:val="14"/>
        </w:rPr>
        <w:t xml:space="preserve">Although regulators have made progress on many local environmental problems, </w:t>
      </w:r>
      <w:r w:rsidRPr="00340BD7">
        <w:rPr>
          <w:rStyle w:val="StyleUnderline"/>
        </w:rPr>
        <w:t>global problems like climate change, species loss, and overuse of antibiotics continue to grow worse because no country can capture the full benefit of domestic regulations to address these problems</w:t>
      </w:r>
      <w:r w:rsidRPr="003E7411">
        <w:rPr>
          <w:sz w:val="14"/>
        </w:rPr>
        <w:t xml:space="preserve">. n164 To address these global problems, existing scholarship has built its hopes upon the promise of global treaties. But to do so is to build upon sand -- </w:t>
      </w:r>
      <w:r w:rsidRPr="00340BD7">
        <w:rPr>
          <w:rStyle w:val="StyleUnderline"/>
        </w:rPr>
        <w:t>the same dynamics that make problems global often make effective multilateral treaties unattainable</w:t>
      </w:r>
      <w:r w:rsidRPr="003E7411">
        <w:rPr>
          <w:sz w:val="14"/>
        </w:rPr>
        <w:t xml:space="preserve">. </w:t>
      </w:r>
      <w:r w:rsidRPr="00340BD7">
        <w:rPr>
          <w:rStyle w:val="Emphasis"/>
        </w:rPr>
        <w:t>If there is a foundation for effective control of global problems, it is in well-considered unilateral regulations.</w:t>
      </w:r>
      <w:r w:rsidRPr="003E7411">
        <w:rPr>
          <w:sz w:val="12"/>
        </w:rPr>
        <w:t>¶</w:t>
      </w:r>
      <w:r w:rsidRPr="003E7411">
        <w:rPr>
          <w:sz w:val="14"/>
        </w:rPr>
        <w:t xml:space="preserve"> Thus, </w:t>
      </w:r>
      <w:r w:rsidRPr="00340BD7">
        <w:rPr>
          <w:rStyle w:val="StyleUnderline"/>
        </w:rPr>
        <w:t>the optimal design of unilateral regulation</w:t>
      </w:r>
      <w:r w:rsidRPr="003E7411">
        <w:rPr>
          <w:sz w:val="14"/>
        </w:rPr>
        <w:t xml:space="preserve"> of global public bads </w:t>
      </w:r>
      <w:r w:rsidRPr="00340BD7">
        <w:rPr>
          <w:rStyle w:val="StyleUnderline"/>
        </w:rPr>
        <w:t>will be an increasingly pressing question</w:t>
      </w:r>
      <w:r w:rsidRPr="003E7411">
        <w:rPr>
          <w:sz w:val="14"/>
        </w:rPr>
        <w:t xml:space="preserve"> for domestic regulators. </w:t>
      </w:r>
      <w:r w:rsidRPr="00340BD7">
        <w:rPr>
          <w:rStyle w:val="Emphasis"/>
        </w:rPr>
        <w:t>Unilateral regulation will inevitably affect incentives to regulate in other countries</w:t>
      </w:r>
      <w:r w:rsidRPr="003E7411">
        <w:rPr>
          <w:sz w:val="14"/>
        </w:rPr>
        <w:t xml:space="preserve">, </w:t>
      </w:r>
      <w:r w:rsidRPr="00340BD7">
        <w:rPr>
          <w:rStyle w:val="StyleUnderline"/>
        </w:rPr>
        <w:t>so domestic regulators must pay special attention to ensuring that their regulations will encourage rather than discourage action elsewhere.</w:t>
      </w:r>
      <w:r w:rsidRPr="003E7411">
        <w:rPr>
          <w:sz w:val="14"/>
        </w:rPr>
        <w:t xml:space="preserve"> In the context of climate change, this focus means that </w:t>
      </w:r>
      <w:r w:rsidRPr="00340BD7">
        <w:rPr>
          <w:rStyle w:val="StyleUnderline"/>
        </w:rPr>
        <w:t>regulators should adopt transparent measures that will help them (1) encourage matching actions in other jurisdictions, (2) limit leakage, and (3) model regulation for countries and states that are willing to follow suit</w:t>
      </w:r>
      <w:r w:rsidRPr="003E7411">
        <w:rPr>
          <w:sz w:val="14"/>
        </w:rPr>
        <w:t>. As a result, unilateral climate regulators should alter their emphasis on cap-and-trade systems and energy-efficiency standards and shift to measures like carbon taxes and funding for green technology, which will be more compatible with these goals.</w:t>
      </w:r>
      <w:r w:rsidRPr="003E7411">
        <w:rPr>
          <w:sz w:val="12"/>
        </w:rPr>
        <w:t>¶</w:t>
      </w:r>
      <w:r w:rsidRPr="003E7411">
        <w:rPr>
          <w:sz w:val="14"/>
        </w:rPr>
        <w:t xml:space="preserve"> Finally, </w:t>
      </w:r>
      <w:r w:rsidRPr="00340BD7">
        <w:rPr>
          <w:rStyle w:val="StyleUnderline"/>
        </w:rPr>
        <w:t>there is promise in unilateral regulation</w:t>
      </w:r>
      <w:r w:rsidRPr="003E7411">
        <w:rPr>
          <w:sz w:val="14"/>
        </w:rPr>
        <w:t xml:space="preserve">. Major emitting countries have proven willing to adopt some level of control, and </w:t>
      </w:r>
      <w:r w:rsidRPr="00340BD7">
        <w:rPr>
          <w:rStyle w:val="StyleUnderline"/>
        </w:rPr>
        <w:t>if careful design makes those efforts mutually reinforcing, they can effectively</w:t>
      </w:r>
      <w:r w:rsidRPr="003E7411">
        <w:rPr>
          <w:sz w:val="14"/>
        </w:rPr>
        <w:t xml:space="preserve">, if marginally, </w:t>
      </w:r>
      <w:r w:rsidRPr="00340BD7">
        <w:rPr>
          <w:rStyle w:val="StyleUnderline"/>
        </w:rPr>
        <w:t>address global greenhouse gas emissions</w:t>
      </w:r>
      <w:r w:rsidRPr="003E7411">
        <w:rPr>
          <w:sz w:val="14"/>
        </w:rPr>
        <w:t xml:space="preserve">. Unilateral regulation will never "solve" the problem of climate change. But </w:t>
      </w:r>
      <w:r w:rsidRPr="00340BD7">
        <w:rPr>
          <w:rStyle w:val="StyleUnderline"/>
        </w:rPr>
        <w:t>for every emission avoided there will be less warming, less sea level rise, less risk of catastrophic harm, and more time to invent the technology necessary to address the causes and consequences of climate change. It is high time that ongoing unilateral efforts were harnessed to accomplish this crucial purpose.</w:t>
      </w:r>
    </w:p>
    <w:p w14:paraId="34993EA0" w14:textId="77777777" w:rsidR="00497E9A" w:rsidRDefault="00497E9A" w:rsidP="00497E9A">
      <w:pPr>
        <w:pStyle w:val="Heading3"/>
      </w:pPr>
      <w:r>
        <w:t xml:space="preserve">2ac – AT too late/warming irreversible </w:t>
      </w:r>
    </w:p>
    <w:p w14:paraId="76044FD9" w14:textId="2F0D0D1B" w:rsidR="00497E9A" w:rsidRDefault="00402742" w:rsidP="00402742">
      <w:pPr>
        <w:pStyle w:val="Heading4"/>
      </w:pPr>
      <w:r>
        <w:t>It’s not too late---immediate emissions reductions can stop catastrophic scenarios.</w:t>
      </w:r>
    </w:p>
    <w:p w14:paraId="1E781BDD" w14:textId="77777777" w:rsidR="00497E9A" w:rsidRDefault="00497E9A" w:rsidP="00497E9A">
      <w:r w:rsidRPr="002E6047">
        <w:rPr>
          <w:rStyle w:val="Style13ptBold"/>
        </w:rPr>
        <w:t>Dunne 2020</w:t>
      </w:r>
      <w:r>
        <w:t xml:space="preserve"> - BSc in biology from the University of Bristol and a science journalism MA from City, University of London</w:t>
      </w:r>
    </w:p>
    <w:p w14:paraId="00D1B3A6" w14:textId="77777777" w:rsidR="00497E9A" w:rsidRDefault="00497E9A" w:rsidP="00497E9A">
      <w:r>
        <w:t>Daisy, 4-9-2020, Deep emissions cuts this decade could prevent ‘abrupt ecological collapse’, Eco-Business, https://www.eco-business.com/news/deep-emissions-cuts-this-decade-could-prevent-abrupt-ecological-collapse/</w:t>
      </w:r>
    </w:p>
    <w:p w14:paraId="07E589ED" w14:textId="77777777" w:rsidR="00497E9A" w:rsidRDefault="00497E9A" w:rsidP="00497E9A"/>
    <w:p w14:paraId="2F597707" w14:textId="749EFC3D" w:rsidR="00497E9A" w:rsidRPr="00402742" w:rsidRDefault="00497E9A" w:rsidP="00497E9A">
      <w:pPr>
        <w:rPr>
          <w:rStyle w:val="StyleUnderline"/>
        </w:rPr>
      </w:pPr>
      <w:r w:rsidRPr="00402742">
        <w:rPr>
          <w:rStyle w:val="StyleUnderline"/>
        </w:rPr>
        <w:t>The research</w:t>
      </w:r>
      <w:r w:rsidRPr="00402742">
        <w:rPr>
          <w:sz w:val="16"/>
        </w:rPr>
        <w:t xml:space="preserve">, published in Nature, </w:t>
      </w:r>
      <w:r w:rsidRPr="00402742">
        <w:rPr>
          <w:rStyle w:val="StyleUnderline"/>
        </w:rPr>
        <w:t>finds that uncontrolled climate change would see tropical ocean ecosystems exposed to potentially catastrophic temperature rise by 2030. By 2050, tropical forests could also face such conditions.</w:t>
      </w:r>
      <w:r w:rsidR="00402742">
        <w:rPr>
          <w:rStyle w:val="StyleUnderline"/>
        </w:rPr>
        <w:t xml:space="preserve"> </w:t>
      </w:r>
      <w:r w:rsidRPr="00402742">
        <w:rPr>
          <w:rStyle w:val="StyleUnderline"/>
        </w:rPr>
        <w:t>By comparison, limiting global warming to below 2C</w:t>
      </w:r>
      <w:r w:rsidRPr="00402742">
        <w:rPr>
          <w:sz w:val="16"/>
        </w:rPr>
        <w:t xml:space="preserve"> – the goal of the Paris Agreement – </w:t>
      </w:r>
      <w:r w:rsidRPr="00402742">
        <w:rPr>
          <w:rStyle w:val="StyleUnderline"/>
        </w:rPr>
        <w:t>could delay the date of exposure by up to six decades</w:t>
      </w:r>
      <w:r w:rsidRPr="00402742">
        <w:rPr>
          <w:sz w:val="16"/>
        </w:rPr>
        <w:t>, according to the research.</w:t>
      </w:r>
      <w:r w:rsidR="00402742" w:rsidRPr="00402742">
        <w:rPr>
          <w:sz w:val="16"/>
        </w:rPr>
        <w:t xml:space="preserve"> </w:t>
      </w:r>
      <w:r w:rsidRPr="00402742">
        <w:rPr>
          <w:rStyle w:val="Emphasis"/>
        </w:rPr>
        <w:t>The results “show very clearly that it is not too late to act and the benefits of acting now will be massive</w:t>
      </w:r>
      <w:r w:rsidRPr="00402742">
        <w:rPr>
          <w:sz w:val="16"/>
        </w:rPr>
        <w:t>”, a study author tells Carbon Brief.</w:t>
      </w:r>
      <w:r w:rsidR="00402742" w:rsidRPr="00402742">
        <w:rPr>
          <w:sz w:val="16"/>
        </w:rPr>
        <w:t xml:space="preserve"> </w:t>
      </w:r>
      <w:r w:rsidRPr="00402742">
        <w:rPr>
          <w:sz w:val="16"/>
        </w:rPr>
        <w:t>Burning up</w:t>
      </w:r>
      <w:r w:rsidR="00402742" w:rsidRPr="00402742">
        <w:rPr>
          <w:sz w:val="16"/>
        </w:rPr>
        <w:t xml:space="preserve"> </w:t>
      </w:r>
      <w:r w:rsidRPr="00402742">
        <w:rPr>
          <w:rStyle w:val="StyleUnderline"/>
        </w:rPr>
        <w:t>Rising temperatures and changing rainfall patterns are expected to make existing habitats inhospitable for many animal species</w:t>
      </w:r>
      <w:r w:rsidRPr="00402742">
        <w:rPr>
          <w:sz w:val="16"/>
        </w:rPr>
        <w:t>. Due to this, some scientists expect that climate change will overtake land-use change to become the largest threat facing wildlife by the end of the century.</w:t>
      </w:r>
      <w:r w:rsidR="00402742" w:rsidRPr="00402742">
        <w:rPr>
          <w:sz w:val="16"/>
        </w:rPr>
        <w:t xml:space="preserve"> </w:t>
      </w:r>
      <w:r w:rsidRPr="00402742">
        <w:rPr>
          <w:sz w:val="16"/>
        </w:rPr>
        <w:t>However, it is not yet certain at what point this century the effects of climate change will begin to overwhelm ecosystems. The new study addresses this question by looking at when various land and ocean ecosystems are likely to be exposed to possibly intolerable increases in temperature.</w:t>
      </w:r>
      <w:r w:rsidR="00402742" w:rsidRPr="00402742">
        <w:rPr>
          <w:sz w:val="16"/>
        </w:rPr>
        <w:t xml:space="preserve"> </w:t>
      </w:r>
      <w:r w:rsidRPr="00402742">
        <w:rPr>
          <w:sz w:val="16"/>
        </w:rPr>
        <w:t xml:space="preserve">The results suggest </w:t>
      </w:r>
      <w:r w:rsidRPr="00402742">
        <w:rPr>
          <w:rStyle w:val="Emphasis"/>
        </w:rPr>
        <w:t>the fate of ecosystems could hinge on the world taking immediate action to tackle climate change</w:t>
      </w:r>
      <w:r w:rsidRPr="00402742">
        <w:rPr>
          <w:sz w:val="16"/>
        </w:rPr>
        <w:t xml:space="preserve">, </w:t>
      </w:r>
      <w:r w:rsidRPr="00402742">
        <w:rPr>
          <w:rStyle w:val="StyleUnderline"/>
        </w:rPr>
        <w:t>says study author Dr</w:t>
      </w:r>
      <w:r w:rsidRPr="00402742">
        <w:rPr>
          <w:sz w:val="16"/>
        </w:rPr>
        <w:t xml:space="preserve"> Alex </w:t>
      </w:r>
      <w:r w:rsidRPr="00402742">
        <w:rPr>
          <w:rStyle w:val="StyleUnderline"/>
        </w:rPr>
        <w:t>Pigot, a research scientist at the Centre for Biodiversity and Environment Research at University College London</w:t>
      </w:r>
      <w:r w:rsidRPr="00402742">
        <w:rPr>
          <w:sz w:val="16"/>
        </w:rPr>
        <w:t>. He tells Carbon Brief:</w:t>
      </w:r>
      <w:r w:rsidR="00402742" w:rsidRPr="00402742">
        <w:rPr>
          <w:sz w:val="16"/>
        </w:rPr>
        <w:t xml:space="preserve"> </w:t>
      </w:r>
      <w:r w:rsidRPr="00402742">
        <w:rPr>
          <w:sz w:val="16"/>
        </w:rPr>
        <w:t xml:space="preserve">“Our results show that </w:t>
      </w:r>
      <w:r w:rsidRPr="00402742">
        <w:rPr>
          <w:rStyle w:val="StyleUnderline"/>
        </w:rPr>
        <w:t>with continued high emissions of greenhouse gasses, losses of biodiversity and disruption of ecosystems from climate change are likely to happen abruptly and could occur much sooner than we had expected</w:t>
      </w:r>
      <w:r w:rsidRPr="00402742">
        <w:rPr>
          <w:sz w:val="16"/>
        </w:rPr>
        <w:t>.</w:t>
      </w:r>
      <w:r w:rsidR="00402742" w:rsidRPr="00402742">
        <w:rPr>
          <w:sz w:val="16"/>
        </w:rPr>
        <w:t xml:space="preserve"> </w:t>
      </w:r>
      <w:r w:rsidRPr="00402742">
        <w:rPr>
          <w:sz w:val="16"/>
        </w:rPr>
        <w:t xml:space="preserve">“According to our models, biodiversity losses are likely to be already underway in the tropical oceans and </w:t>
      </w:r>
      <w:r w:rsidRPr="00402742">
        <w:rPr>
          <w:rStyle w:val="StyleUnderline"/>
        </w:rPr>
        <w:t>over the next few decades these risks are expected to escalate rapidly, spreading to tropical forests and then higher latitudes by 2050</w:t>
      </w:r>
      <w:r w:rsidRPr="00402742">
        <w:rPr>
          <w:sz w:val="16"/>
        </w:rPr>
        <w:t>.”</w:t>
      </w:r>
      <w:r w:rsidR="00402742" w:rsidRPr="00402742">
        <w:rPr>
          <w:sz w:val="16"/>
        </w:rPr>
        <w:t xml:space="preserve"> </w:t>
      </w:r>
      <w:r w:rsidRPr="00402742">
        <w:rPr>
          <w:sz w:val="16"/>
        </w:rPr>
        <w:t>Corals to forests</w:t>
      </w:r>
      <w:r w:rsidR="00402742" w:rsidRPr="00402742">
        <w:rPr>
          <w:sz w:val="16"/>
        </w:rPr>
        <w:t xml:space="preserve"> </w:t>
      </w:r>
      <w:r w:rsidRPr="00402742">
        <w:rPr>
          <w:sz w:val="16"/>
        </w:rPr>
        <w:t>For their research, the authors estimated the first date at which species in different world regions are likely to face temperatures beyond what they are known to tolerate in the wild.</w:t>
      </w:r>
      <w:r w:rsidR="00402742" w:rsidRPr="00402742">
        <w:rPr>
          <w:sz w:val="16"/>
        </w:rPr>
        <w:t xml:space="preserve"> </w:t>
      </w:r>
      <w:r w:rsidRPr="00402742">
        <w:rPr>
          <w:sz w:val="16"/>
        </w:rPr>
        <w:t>Exposure to such temperatures could cause species to die out in that region – or to go “locally extinct”. However, it is possible that some species could adapt to intolerable temperatures, Pigot says:</w:t>
      </w:r>
      <w:r w:rsidR="00402742" w:rsidRPr="00402742">
        <w:rPr>
          <w:sz w:val="16"/>
        </w:rPr>
        <w:t xml:space="preserve"> </w:t>
      </w:r>
      <w:r w:rsidRPr="00402742">
        <w:rPr>
          <w:sz w:val="16"/>
        </w:rPr>
        <w:t>“It is important to note exposure does not necessarily mean extinction. Some species may be able to persist at temperatures warmer than those under which they have previously been found, but this is not something we should blindly assume. Indeed, for some species we already have very good evidence that their current [temperature range] is likely to correspond closely to their physiological limits.”</w:t>
      </w:r>
      <w:r w:rsidR="00402742" w:rsidRPr="00402742">
        <w:rPr>
          <w:sz w:val="16"/>
        </w:rPr>
        <w:t xml:space="preserve"> </w:t>
      </w:r>
      <w:r w:rsidRPr="00402742">
        <w:rPr>
          <w:sz w:val="16"/>
        </w:rPr>
        <w:t>They did this for more than 30,000 species spanning the world’s habitats, from tropical coral reefs to highland pine forests.</w:t>
      </w:r>
      <w:r w:rsidR="00402742" w:rsidRPr="00402742">
        <w:rPr>
          <w:sz w:val="16"/>
        </w:rPr>
        <w:t xml:space="preserve"> </w:t>
      </w:r>
      <w:r w:rsidRPr="00402742">
        <w:rPr>
          <w:sz w:val="16"/>
        </w:rPr>
        <w:t>It should also be noted, however, that the authors only studied changes to temperature and rainfall exposure. They did not model other climate-change impacts known to affect wildlife, such as heatwaves or the disappearance of Arctic sea ice.</w:t>
      </w:r>
      <w:r w:rsidR="00402742" w:rsidRPr="00402742">
        <w:rPr>
          <w:sz w:val="16"/>
        </w:rPr>
        <w:t xml:space="preserve"> </w:t>
      </w:r>
      <w:r w:rsidRPr="00402742">
        <w:rPr>
          <w:sz w:val="16"/>
        </w:rPr>
        <w:t>The authors looked at the timing of exposure under several scenarios for future climate change, known as the “Representative Concentration Pathways” (RCPs). These scenarios include one where future greenhouse gas emissions are very high (RCP8.5) and one where temperatures are limited to below 2C (RCP2.6). (It is important to note that RCP8.5 is not a “business as usual” scenario, but rather a scenario where no policies are put in place to tackle climate change.)</w:t>
      </w:r>
      <w:r w:rsidR="00402742" w:rsidRPr="00402742">
        <w:rPr>
          <w:sz w:val="16"/>
        </w:rPr>
        <w:t xml:space="preserve"> </w:t>
      </w:r>
      <w:r w:rsidRPr="00402742">
        <w:rPr>
          <w:sz w:val="16"/>
        </w:rPr>
        <w:t>The two maps below illustrate how the risk to wildlife differs in these two scenarios. The maps show the risk of an ecosystem seeing an “abrupt exposure event” under RCP2.6 (top) and RCP8.5 (bottom). An “abrupt exposure event” is defined as when more than 20 per cent of all species in an ecosystem are exposed to temperatures beyond their natural range in a single decade.</w:t>
      </w:r>
      <w:r w:rsidR="00402742" w:rsidRPr="00402742">
        <w:rPr>
          <w:sz w:val="16"/>
        </w:rPr>
        <w:t xml:space="preserve"> </w:t>
      </w:r>
      <w:r w:rsidRPr="00402742">
        <w:rPr>
          <w:sz w:val="16"/>
        </w:rPr>
        <w:t xml:space="preserve">The maps show how, </w:t>
      </w:r>
      <w:r w:rsidRPr="00402742">
        <w:rPr>
          <w:rStyle w:val="StyleUnderline"/>
        </w:rPr>
        <w:t>under high emissions, many biodiversity hotspots, including the Amazon, parts of southern Africa and southeast Asia, could face a very high risk of exposure to intolerable temperatures by the end of the century</w:t>
      </w:r>
      <w:r w:rsidRPr="00402742">
        <w:rPr>
          <w:sz w:val="16"/>
        </w:rPr>
        <w:t>.</w:t>
      </w:r>
      <w:r w:rsidR="00402742" w:rsidRPr="00402742">
        <w:rPr>
          <w:sz w:val="16"/>
        </w:rPr>
        <w:t xml:space="preserve"> </w:t>
      </w:r>
      <w:r w:rsidRPr="00402742">
        <w:rPr>
          <w:sz w:val="16"/>
        </w:rPr>
        <w:t xml:space="preserve">The research finds that, </w:t>
      </w:r>
      <w:r w:rsidRPr="00402742">
        <w:rPr>
          <w:rStyle w:val="StyleUnderline"/>
        </w:rPr>
        <w:t>under 2C of global warming, only 2 per cent of ecosystems worldwide are likely to face an abrupt exposure event by the end of the century. Under 4C, this proportion rises to 15 per cent</w:t>
      </w:r>
      <w:r w:rsidRPr="00402742">
        <w:rPr>
          <w:sz w:val="16"/>
        </w:rPr>
        <w:t>.</w:t>
      </w:r>
      <w:r w:rsidR="00402742" w:rsidRPr="00402742">
        <w:rPr>
          <w:sz w:val="16"/>
        </w:rPr>
        <w:t xml:space="preserve"> </w:t>
      </w:r>
      <w:r w:rsidRPr="00402742">
        <w:rPr>
          <w:sz w:val="16"/>
        </w:rPr>
        <w:t xml:space="preserve">The authors also find that </w:t>
      </w:r>
      <w:r w:rsidRPr="00402742">
        <w:rPr>
          <w:rStyle w:val="StyleUnderline"/>
        </w:rPr>
        <w:t>limiting global warming to below 2C could delay the time when ecosystems first experience abrupt exposure events by up to six decades</w:t>
      </w:r>
      <w:r w:rsidRPr="00402742">
        <w:rPr>
          <w:sz w:val="16"/>
        </w:rPr>
        <w:t>, when compared to the RCP8.5 scenario of very high emissions.</w:t>
      </w:r>
      <w:r w:rsidR="00402742" w:rsidRPr="00402742">
        <w:rPr>
          <w:sz w:val="16"/>
        </w:rPr>
        <w:t xml:space="preserve"> </w:t>
      </w:r>
      <w:r w:rsidRPr="00402742">
        <w:rPr>
          <w:sz w:val="16"/>
        </w:rPr>
        <w:t>This is indicated on the charts below, which show the projected percentage of the world’s ocean (left) and land (ecosystems) exposed to intolerable temperatures under RCP2.6 (light blue) and RCP8.5 (purple) from 2020-2100. (The chart also shows results for RCP4.5 (orange), a scenario where future emissions are moderately high.)</w:t>
      </w:r>
      <w:r w:rsidR="00402742" w:rsidRPr="00402742">
        <w:rPr>
          <w:sz w:val="16"/>
        </w:rPr>
        <w:t xml:space="preserve"> </w:t>
      </w:r>
      <w:r w:rsidRPr="00402742">
        <w:rPr>
          <w:sz w:val="16"/>
        </w:rPr>
        <w:t>‘Not too late’</w:t>
      </w:r>
      <w:r w:rsidR="00402742" w:rsidRPr="00402742">
        <w:rPr>
          <w:sz w:val="16"/>
        </w:rPr>
        <w:t xml:space="preserve"> </w:t>
      </w:r>
      <w:r w:rsidRPr="00402742">
        <w:rPr>
          <w:sz w:val="16"/>
        </w:rPr>
        <w:t xml:space="preserve">The research finds that, </w:t>
      </w:r>
      <w:r w:rsidRPr="00402742">
        <w:rPr>
          <w:rStyle w:val="StyleUnderline"/>
        </w:rPr>
        <w:t>under a very high emissions scenario, ecosystems could be exposed to intolerably high temperatures as early as this decade</w:t>
      </w:r>
      <w:r w:rsidRPr="00402742">
        <w:rPr>
          <w:sz w:val="16"/>
        </w:rPr>
        <w:t>. However, this does not mean it is too late to act, Pigot tells Carbon Brief:</w:t>
      </w:r>
      <w:r w:rsidR="00402742" w:rsidRPr="00402742">
        <w:rPr>
          <w:sz w:val="16"/>
        </w:rPr>
        <w:t xml:space="preserve"> </w:t>
      </w:r>
      <w:r w:rsidRPr="00402742">
        <w:rPr>
          <w:sz w:val="16"/>
        </w:rPr>
        <w:t>“</w:t>
      </w:r>
      <w:r w:rsidRPr="00402742">
        <w:rPr>
          <w:rStyle w:val="StyleUnderline"/>
        </w:rPr>
        <w:t>Our results show very clearly that it is not too late to act and the benefits of acting now will be massive and will accumulate over time. By holding warming below 2C, we can effectively ‘flatten the curve’ of how climate risks to biodiversity accumulates over time, delaying the exposure of the most at-risk species by many decades and averting exposure entirely for many thousands of species</w:t>
      </w:r>
      <w:r w:rsidRPr="00402742">
        <w:rPr>
          <w:sz w:val="16"/>
        </w:rPr>
        <w:t>.”</w:t>
      </w:r>
      <w:r w:rsidR="00402742" w:rsidRPr="00402742">
        <w:rPr>
          <w:sz w:val="16"/>
        </w:rPr>
        <w:t xml:space="preserve"> </w:t>
      </w:r>
      <w:r w:rsidRPr="00402742">
        <w:rPr>
          <w:sz w:val="16"/>
        </w:rPr>
        <w:t>The findings are “very strong and convincing” says Peter Soroye, a PhD candidate in biology from the University of Ottawa, Canada, who recently published a study on projected bumblebee declines worldwide. He tells Carbon Brief:</w:t>
      </w:r>
      <w:r w:rsidR="00402742" w:rsidRPr="00402742">
        <w:rPr>
          <w:sz w:val="16"/>
        </w:rPr>
        <w:t xml:space="preserve"> </w:t>
      </w:r>
      <w:r w:rsidRPr="00402742">
        <w:rPr>
          <w:sz w:val="16"/>
        </w:rPr>
        <w:t>“</w:t>
      </w:r>
      <w:r w:rsidRPr="00402742">
        <w:rPr>
          <w:rStyle w:val="StyleUnderline"/>
        </w:rPr>
        <w:t>One of the critical things that this and other large-scale studies on climate change-related biodiversity impacts show is the positive effect of reducing carbon emissions on future biodiversity</w:t>
      </w:r>
      <w:r w:rsidRPr="00402742">
        <w:rPr>
          <w:sz w:val="16"/>
        </w:rPr>
        <w:t xml:space="preserve">. Work like this demonstrates that while future climate change will modify ecosystems around the globe – overwhelmingly for the worse – </w:t>
      </w:r>
      <w:r w:rsidRPr="00402742">
        <w:rPr>
          <w:rStyle w:val="StyleUnderline"/>
        </w:rPr>
        <w:t>we can mitigate many of these impacts by rapidly reducing our carbon emissions.”</w:t>
      </w:r>
    </w:p>
    <w:p w14:paraId="3CA4A88E" w14:textId="2A750ECD" w:rsidR="00497E9A" w:rsidRDefault="002439F2" w:rsidP="002439F2">
      <w:pPr>
        <w:pStyle w:val="Heading4"/>
      </w:pPr>
      <w:r>
        <w:t>We’re approaching the tipping point, but there’s time to avert it</w:t>
      </w:r>
    </w:p>
    <w:p w14:paraId="13E3217C" w14:textId="77777777" w:rsidR="00497E9A" w:rsidRDefault="00497E9A" w:rsidP="00497E9A">
      <w:r w:rsidRPr="002E6047">
        <w:rPr>
          <w:rStyle w:val="Style13ptBold"/>
        </w:rPr>
        <w:t>Evers 19</w:t>
      </w:r>
      <w:r>
        <w:t xml:space="preserve"> - editor at SPIEGEL's science department</w:t>
      </w:r>
    </w:p>
    <w:p w14:paraId="0B8859FB" w14:textId="77777777" w:rsidR="00497E9A" w:rsidRDefault="00497E9A" w:rsidP="00497E9A">
      <w:r>
        <w:t xml:space="preserve">Marco, 12-12-2019, </w:t>
      </w:r>
      <w:r w:rsidRPr="002E6047">
        <w:rPr>
          <w:rStyle w:val="Emphasis"/>
        </w:rPr>
        <w:t>The Time to Save the Climate Is Now</w:t>
      </w:r>
      <w:r>
        <w:t>, Der Spiegel, https://www.spiegel.de/international/world/is-it-too-late-to-save-the-climate-a-1300898.html</w:t>
      </w:r>
    </w:p>
    <w:p w14:paraId="08F0B40D" w14:textId="77777777" w:rsidR="00497E9A" w:rsidRDefault="00497E9A" w:rsidP="00497E9A"/>
    <w:p w14:paraId="7C45A6D3" w14:textId="6848F41D" w:rsidR="00497E9A" w:rsidRPr="002439F2" w:rsidRDefault="00497E9A" w:rsidP="00497E9A">
      <w:pPr>
        <w:rPr>
          <w:sz w:val="16"/>
        </w:rPr>
      </w:pPr>
      <w:r w:rsidRPr="002439F2">
        <w:rPr>
          <w:sz w:val="16"/>
        </w:rPr>
        <w:t xml:space="preserve">There is no longer any doubt: </w:t>
      </w:r>
      <w:r w:rsidRPr="002439F2">
        <w:rPr>
          <w:rStyle w:val="StyleUnderline"/>
        </w:rPr>
        <w:t>The pace of climate change is accelerating. Of the 20 hottest years measured since records began, 19 have occurred since 2000. The top five were the last five years.</w:t>
      </w:r>
      <w:r w:rsidR="002439F2">
        <w:rPr>
          <w:rStyle w:val="StyleUnderline"/>
        </w:rPr>
        <w:t xml:space="preserve"> </w:t>
      </w:r>
      <w:r w:rsidRPr="002439F2">
        <w:rPr>
          <w:sz w:val="16"/>
        </w:rPr>
        <w:t>Summer 2019 saw a new temperature record set in Germany of 42.6 degrees Celsius (108 degrees Fahrenheit) and 46 degrees in France. Preliminary findings indicate that the world experienced its warmest average temperatures ever during the months of June, July, September and October of this year.</w:t>
      </w:r>
      <w:r w:rsidR="002439F2" w:rsidRPr="002439F2">
        <w:rPr>
          <w:sz w:val="16"/>
        </w:rPr>
        <w:t xml:space="preserve"> </w:t>
      </w:r>
      <w:r w:rsidRPr="002439F2">
        <w:rPr>
          <w:sz w:val="16"/>
        </w:rPr>
        <w:t>Only the El Niño-fueled year of 2016 remains unsurpassed, with temperatures boosted by the natural weather phenomenon that heats up the eastern Pacific every few years. Indeed, 2019 could ultimately beat out 2015 for second place and will definitely exceed 2017, 2018 and, as has been clear for some time, each of the 1,000 years before that.</w:t>
      </w:r>
      <w:r w:rsidR="002439F2" w:rsidRPr="002439F2">
        <w:rPr>
          <w:sz w:val="16"/>
        </w:rPr>
        <w:t xml:space="preserve"> </w:t>
      </w:r>
      <w:r w:rsidRPr="002439F2">
        <w:rPr>
          <w:sz w:val="16"/>
        </w:rPr>
        <w:t>It is, of course, not possible to accurately predict where 2020 will fit in. It is clear, however, that the coming year will once again be marked by extreme weather events such as heat waves, excessive rainfall, thawing of permafrost, glacier melting, tropical storms, forest fires and droughts, even though it remains difficult to attribute a single weather event to climate change.</w:t>
      </w:r>
      <w:r w:rsidR="002439F2" w:rsidRPr="002439F2">
        <w:rPr>
          <w:sz w:val="16"/>
        </w:rPr>
        <w:t xml:space="preserve"> </w:t>
      </w:r>
      <w:r w:rsidRPr="002439F2">
        <w:rPr>
          <w:sz w:val="16"/>
        </w:rPr>
        <w:t>The Greenhouse Age</w:t>
      </w:r>
      <w:r w:rsidR="002439F2" w:rsidRPr="002439F2">
        <w:rPr>
          <w:sz w:val="16"/>
        </w:rPr>
        <w:t xml:space="preserve"> </w:t>
      </w:r>
      <w:r w:rsidRPr="002439F2">
        <w:rPr>
          <w:sz w:val="16"/>
        </w:rPr>
        <w:t xml:space="preserve">The new Greenhouse Age is dawning irrevocably, and </w:t>
      </w:r>
      <w:r w:rsidRPr="002439F2">
        <w:rPr>
          <w:rStyle w:val="StyleUnderline"/>
        </w:rPr>
        <w:t>the state of the world is becoming increasingly precarious</w:t>
      </w:r>
      <w:r w:rsidRPr="002439F2">
        <w:rPr>
          <w:sz w:val="16"/>
        </w:rPr>
        <w:t>. In October 2019, global sea levels were at their highest ever since the start of satellite measurements in 1993. The oceans are warmer than ever before, and the ice sheets of Greenland and the ice shelves of West Antarctica have thinned to an even greater extent than predicted.</w:t>
      </w:r>
      <w:r w:rsidR="002439F2" w:rsidRPr="002439F2">
        <w:rPr>
          <w:sz w:val="16"/>
        </w:rPr>
        <w:t xml:space="preserve"> </w:t>
      </w:r>
      <w:r w:rsidRPr="002439F2">
        <w:rPr>
          <w:rStyle w:val="StyleUnderline"/>
        </w:rPr>
        <w:t>The cause of the highest temperatures in a millennium can be found in the atmosphere</w:t>
      </w:r>
      <w:r w:rsidRPr="002439F2">
        <w:rPr>
          <w:sz w:val="16"/>
        </w:rPr>
        <w:t xml:space="preserve">. </w:t>
      </w:r>
      <w:r w:rsidRPr="002439F2">
        <w:rPr>
          <w:rStyle w:val="StyleUnderline"/>
        </w:rPr>
        <w:t xml:space="preserve">Never before in the past 3 million years has our atmosphere stored as much </w:t>
      </w:r>
      <w:r w:rsidRPr="002439F2">
        <w:rPr>
          <w:sz w:val="16"/>
        </w:rPr>
        <w:t>of the greenhouse gas carbon dioxide (</w:t>
      </w:r>
      <w:r w:rsidRPr="002439F2">
        <w:rPr>
          <w:rStyle w:val="StyleUnderline"/>
        </w:rPr>
        <w:t>CO2) as it does right now</w:t>
      </w:r>
      <w:r w:rsidRPr="002439F2">
        <w:rPr>
          <w:sz w:val="16"/>
        </w:rPr>
        <w:t>.</w:t>
      </w:r>
      <w:r w:rsidR="002439F2" w:rsidRPr="002439F2">
        <w:rPr>
          <w:sz w:val="16"/>
        </w:rPr>
        <w:t xml:space="preserve"> </w:t>
      </w:r>
      <w:r w:rsidRPr="002439F2">
        <w:rPr>
          <w:sz w:val="16"/>
        </w:rPr>
        <w:t>Before the Industrial Revolution, the concentration of CO2 in the atmosphere remained relatively constant for thousands of years at between 260 and 280 parts per million (ppm). But then, mankind began burning ever-increasing amounts of fossil fuels and the CO2 content of the atmosphere rose. The planet reached a value of 320 ppm in May 1960. On May 9, 2013, that figure crossed the 400-ppm threshold for the first time. And in 2019, the concentration reached its record level of 415.7 ppm.</w:t>
      </w:r>
      <w:r w:rsidR="002439F2" w:rsidRPr="002439F2">
        <w:rPr>
          <w:sz w:val="16"/>
        </w:rPr>
        <w:t xml:space="preserve"> </w:t>
      </w:r>
      <w:r w:rsidRPr="002439F2">
        <w:rPr>
          <w:sz w:val="16"/>
        </w:rPr>
        <w:t>The values decrease slightly from May to September owing to the abundance of plants growing in the Northern Hemisphere in summer that absorb CO2 through photosynthesis. Next spring, though, is sure to set a new record, because despite the Paris Climate Protection Agreement of 2015 and annual climate conferences like the one currently being held in Madrid, global CO2 emissions are still on the rise. After stagnating between 2014 and 2016, they have been growing ever since.</w:t>
      </w:r>
      <w:r w:rsidR="002439F2" w:rsidRPr="002439F2">
        <w:rPr>
          <w:sz w:val="16"/>
        </w:rPr>
        <w:t xml:space="preserve"> </w:t>
      </w:r>
      <w:r w:rsidRPr="002439F2">
        <w:rPr>
          <w:sz w:val="16"/>
        </w:rPr>
        <w:t>This is the shocking truth about the "climate crisis" that the European Parliament and many countries and cities declared in 2019. At least since the Rio de Janeiro Earth Summit in 1992, researchers have been warning that CO2 emissions need to be reduced. But that hasn't happened. On the contrary, annual global CO2 emissions have increased by 60 percent since then.</w:t>
      </w:r>
      <w:r w:rsidR="002439F2" w:rsidRPr="002439F2">
        <w:rPr>
          <w:sz w:val="16"/>
        </w:rPr>
        <w:t xml:space="preserve"> </w:t>
      </w:r>
      <w:r w:rsidRPr="002439F2">
        <w:rPr>
          <w:sz w:val="16"/>
        </w:rPr>
        <w:t>Four years ago in Paris, countries set the goal of limiting global warming to well below 2 degrees Celsius by 2100 or, if possible, even 1.5 degrees Celsius. The Intergovernmental Panel on Climate Change (IPCC) calculated one year ago that it is even still theoretically possible to meet the lower of the two targets, but doubts persist about whether it is still feasible politically, economically and in practical terms.</w:t>
      </w:r>
      <w:r w:rsidR="002439F2" w:rsidRPr="002439F2">
        <w:rPr>
          <w:sz w:val="16"/>
        </w:rPr>
        <w:t xml:space="preserve"> </w:t>
      </w:r>
      <w:r w:rsidRPr="002439F2">
        <w:rPr>
          <w:sz w:val="16"/>
        </w:rPr>
        <w:t xml:space="preserve">The world has already warmed by 1.1 degrees compared to pre-Industrial Revolution levels. </w:t>
      </w:r>
      <w:r w:rsidRPr="002439F2">
        <w:rPr>
          <w:rStyle w:val="StyleUnderline"/>
        </w:rPr>
        <w:t>The IPCC believes that meeting the 1.5-degree target would require an extremely ambitious effort</w:t>
      </w:r>
      <w:r w:rsidRPr="002439F2">
        <w:rPr>
          <w:sz w:val="16"/>
        </w:rPr>
        <w:t xml:space="preserve">, requiring that the world halve its CO2 to roughly the level of 1979. </w:t>
      </w:r>
      <w:r w:rsidRPr="002439F2">
        <w:rPr>
          <w:rStyle w:val="StyleUnderline"/>
        </w:rPr>
        <w:t>And we would have to do so by 2030, just 10 years from now. It would also require that CO2 emissions be further reduced to zero by 2040. For the more realistic 2-degree target, CO2 emissions would have to be reduced by a quarter by 2030</w:t>
      </w:r>
      <w:r w:rsidRPr="002439F2">
        <w:rPr>
          <w:sz w:val="16"/>
        </w:rPr>
        <w:t>.</w:t>
      </w:r>
      <w:r w:rsidR="002439F2" w:rsidRPr="002439F2">
        <w:rPr>
          <w:sz w:val="16"/>
        </w:rPr>
        <w:t xml:space="preserve"> </w:t>
      </w:r>
      <w:r w:rsidRPr="002439F2">
        <w:rPr>
          <w:sz w:val="16"/>
        </w:rPr>
        <w:t>If both targets are missed, the only other possibility for a future with a climate that is still bearable would be for humanity to find a way to artificially extract hundreds of billions of tons of CO2 from the atmosphere at extremely high costs, using large-scale technologies for which there are no guarantees that they will work.</w:t>
      </w:r>
      <w:r w:rsidR="002439F2" w:rsidRPr="002439F2">
        <w:rPr>
          <w:sz w:val="16"/>
        </w:rPr>
        <w:t xml:space="preserve"> </w:t>
      </w:r>
      <w:r w:rsidRPr="002439F2">
        <w:rPr>
          <w:sz w:val="16"/>
        </w:rPr>
        <w:t>'Nowhere Near on Track'</w:t>
      </w:r>
      <w:r w:rsidR="002439F2" w:rsidRPr="002439F2">
        <w:rPr>
          <w:sz w:val="16"/>
        </w:rPr>
        <w:t xml:space="preserve"> </w:t>
      </w:r>
      <w:r w:rsidRPr="002439F2">
        <w:rPr>
          <w:rStyle w:val="StyleUnderline"/>
        </w:rPr>
        <w:t>The prospects for reaching the 1.5-degree goal, though, are "on the brink of becoming impossible</w:t>
      </w:r>
      <w:r w:rsidRPr="002439F2">
        <w:rPr>
          <w:sz w:val="16"/>
        </w:rPr>
        <w:t>," researchers warned in the annual "Emissions Gap Report" compiled by the UN Environmental Program and released on Nov. 26. The report takes a look at the CO2 reductions countries should be undertaking with those that they are actually achieving.</w:t>
      </w:r>
      <w:r w:rsidR="002439F2" w:rsidRPr="002439F2">
        <w:rPr>
          <w:sz w:val="16"/>
        </w:rPr>
        <w:t xml:space="preserve"> </w:t>
      </w:r>
      <w:r w:rsidRPr="002439F2">
        <w:rPr>
          <w:sz w:val="16"/>
        </w:rPr>
        <w:t>Enormous discrepancies become apparent in the report. Even if the countries were to achieve all the climate change goals they have committed themselves to so far, global warming would still exceed 3 degrees Celsius by 2100, according to the report. This would cause a sea level rise of half a meter (1'8"), meaning cities like Miami or Shanghai might have to be abandoned.</w:t>
      </w:r>
      <w:r w:rsidR="002439F2" w:rsidRPr="002439F2">
        <w:rPr>
          <w:sz w:val="16"/>
        </w:rPr>
        <w:t xml:space="preserve"> </w:t>
      </w:r>
      <w:r w:rsidRPr="002439F2">
        <w:rPr>
          <w:sz w:val="16"/>
        </w:rPr>
        <w:t>In order to achieve the 1.5-degree target, though, the countries of the world would have to multiply their efforts -- and ensure that they emit 32 billion tons less CO2 by 2030. The UNEP report states that even just 2-degree target would require a rapid reduction of total CO2 emissions by around 15 billion tons.</w:t>
      </w:r>
      <w:r w:rsidR="002439F2" w:rsidRPr="002439F2">
        <w:rPr>
          <w:sz w:val="16"/>
        </w:rPr>
        <w:t xml:space="preserve"> </w:t>
      </w:r>
      <w:r w:rsidRPr="002439F2">
        <w:rPr>
          <w:rStyle w:val="Emphasis"/>
        </w:rPr>
        <w:t>It's not impossible</w:t>
      </w:r>
      <w:r w:rsidRPr="002439F2">
        <w:rPr>
          <w:sz w:val="16"/>
        </w:rPr>
        <w:t>, but it is extremely difficult. Researchers who worked on the UN report say achieving the 1.5 degree goal would require that each country reduce its CO2 emissions by 7.6 percent each year between 2020 and 2030. In order to achieve the 2-degree target, reductions of 2.7 percent per year are necessary. "We are nowhere near on track to meet the Paris Agreement target," said Petteri Taalas, secretary-general of the World Meteorological Organization, summing up the situation.</w:t>
      </w:r>
      <w:r w:rsidR="002439F2" w:rsidRPr="002439F2">
        <w:rPr>
          <w:sz w:val="16"/>
        </w:rPr>
        <w:t xml:space="preserve"> </w:t>
      </w:r>
      <w:r w:rsidRPr="002439F2">
        <w:rPr>
          <w:sz w:val="16"/>
        </w:rPr>
        <w:t>Meanwhile, UNEP head Inger Anderson has said that "radical transformations" of economies and societies toward increased sustainability are now needed. Otherwise, she says, we will find ourselves facing a "planet radically altered by climate change." There is no third option.</w:t>
      </w:r>
      <w:r w:rsidR="002439F2" w:rsidRPr="002439F2">
        <w:rPr>
          <w:sz w:val="16"/>
        </w:rPr>
        <w:t xml:space="preserve"> </w:t>
      </w:r>
      <w:r w:rsidRPr="002439F2">
        <w:rPr>
          <w:sz w:val="16"/>
        </w:rPr>
        <w:t>The UNEP report is critical of lack of action taken by countries around the world despite the promises they have made. When the first "Emissions Gap Report" was released in 2010, many countries promised to phase out subsidies for fossil fuels, but little has happened since then. Others promised to stop deforestation, but often enough, words weren't followed by deeds.</w:t>
      </w:r>
      <w:r w:rsidR="002439F2" w:rsidRPr="002439F2">
        <w:rPr>
          <w:sz w:val="16"/>
        </w:rPr>
        <w:t xml:space="preserve"> </w:t>
      </w:r>
      <w:r w:rsidRPr="002439F2">
        <w:rPr>
          <w:sz w:val="16"/>
        </w:rPr>
        <w:t>The organization is now urging G-20 countries to adopt a series of tough measures. The EU should stop generating power from coal, for instance, and forget about installing gas pipelines from Russia. Europe should also abolish the combustion engine, make buildings more energy-efficient more quickly and massively expand local public transportation everywhere.</w:t>
      </w:r>
      <w:r w:rsidR="002439F2" w:rsidRPr="002439F2">
        <w:rPr>
          <w:sz w:val="16"/>
        </w:rPr>
        <w:t xml:space="preserve"> </w:t>
      </w:r>
      <w:r w:rsidRPr="002439F2">
        <w:rPr>
          <w:sz w:val="16"/>
        </w:rPr>
        <w:t>The new head of the European Commission, Ursula von der Leyen, announced a "European Green Deal" on Wednesday, which the commission said would likely require investments of over 1 trillion euros in additional climate protection measures by 2030. The aim is for the entire Continent to become carbon-neutral by 2050, at least according to the official plan. The measures that will ultimately be taken to achieve this, however, will likely fall short of UNEP's demands.</w:t>
      </w:r>
      <w:r w:rsidR="002439F2" w:rsidRPr="002439F2">
        <w:rPr>
          <w:sz w:val="16"/>
        </w:rPr>
        <w:t xml:space="preserve"> </w:t>
      </w:r>
      <w:r w:rsidRPr="002439F2">
        <w:rPr>
          <w:rStyle w:val="StyleUnderline"/>
        </w:rPr>
        <w:t>The tone of the UNEP report is largely pessimistic, but it does contain passages that leave some room for optimism. The cost of producing renewable energy has fallen much faster than experts thought possible just a few years ago. The price of solar energy, for instance, has dropped by more than 75 percent since 2010, while the price of wind power has gone down by around 35 percent.</w:t>
      </w:r>
      <w:r w:rsidR="002439F2">
        <w:rPr>
          <w:rStyle w:val="StyleUnderline"/>
        </w:rPr>
        <w:t xml:space="preserve"> </w:t>
      </w:r>
      <w:r w:rsidRPr="002439F2">
        <w:rPr>
          <w:sz w:val="16"/>
        </w:rPr>
        <w:t>In many parts of the world, renewables are already the cheapest source of energy. A surprising number of coal-fired power plants are therefore being shut down sooner than expected, or are simply not built in the first place. The report's authors see enormous -- and realistic -- potential for reducing CO2 by 2030 in the areas of green power generation, reforestation, electromobility and more energy-efficient industry.</w:t>
      </w:r>
      <w:r w:rsidR="002439F2" w:rsidRPr="002439F2">
        <w:rPr>
          <w:sz w:val="16"/>
        </w:rPr>
        <w:t xml:space="preserve"> </w:t>
      </w:r>
      <w:r w:rsidRPr="002439F2">
        <w:rPr>
          <w:sz w:val="16"/>
        </w:rPr>
        <w:t>So, has the era of renewable energies finally dawned? Not entirely.</w:t>
      </w:r>
      <w:r w:rsidR="002439F2" w:rsidRPr="002439F2">
        <w:rPr>
          <w:sz w:val="16"/>
        </w:rPr>
        <w:t xml:space="preserve"> </w:t>
      </w:r>
      <w:r w:rsidRPr="002439F2">
        <w:rPr>
          <w:sz w:val="16"/>
        </w:rPr>
        <w:t>Tipping Points</w:t>
      </w:r>
      <w:r w:rsidR="002439F2" w:rsidRPr="002439F2">
        <w:rPr>
          <w:sz w:val="16"/>
        </w:rPr>
        <w:t xml:space="preserve"> </w:t>
      </w:r>
      <w:r w:rsidRPr="002439F2">
        <w:rPr>
          <w:sz w:val="16"/>
        </w:rPr>
        <w:t>UNEP and its partners, including the Stockholm Environment Institute, have published another report. This one examines just how many fossil fuels will be extracted from the earth in the foreseeable future on the basis of decisions that have already been made, investment commitments or permits that have been granted.</w:t>
      </w:r>
      <w:r w:rsidR="002439F2" w:rsidRPr="002439F2">
        <w:rPr>
          <w:sz w:val="16"/>
        </w:rPr>
        <w:t xml:space="preserve"> </w:t>
      </w:r>
      <w:r w:rsidRPr="002439F2">
        <w:rPr>
          <w:sz w:val="16"/>
        </w:rPr>
        <w:t xml:space="preserve">The result: </w:t>
      </w:r>
      <w:r w:rsidRPr="002439F2">
        <w:rPr>
          <w:rStyle w:val="StyleUnderline"/>
        </w:rPr>
        <w:t>Unless governments intervene on a massive scale, the amount of oil, coal and gas being extracted and burned will be 50 percent more than otherwise permitted under the 2 degrees Celsius target</w:t>
      </w:r>
      <w:r w:rsidRPr="002439F2">
        <w:rPr>
          <w:sz w:val="16"/>
        </w:rPr>
        <w:t>, and more than twice as much as the 1.5 degrees Celsius target.</w:t>
      </w:r>
      <w:r w:rsidR="002439F2" w:rsidRPr="002439F2">
        <w:rPr>
          <w:sz w:val="16"/>
        </w:rPr>
        <w:t xml:space="preserve"> </w:t>
      </w:r>
      <w:r w:rsidRPr="002439F2">
        <w:rPr>
          <w:sz w:val="16"/>
        </w:rPr>
        <w:t>At the moment, the global mean temperature is rising by 0.2 degrees Celsius per decade. From this, barring some radical about-face, it can be surmised that the earth will already be 1.5 degrees hotter in 2040 than in the pre-industrial era -- 60 years sooner than predicted by the Paris Climate Agreement.</w:t>
      </w:r>
      <w:r w:rsidR="002439F2" w:rsidRPr="002439F2">
        <w:rPr>
          <w:sz w:val="16"/>
        </w:rPr>
        <w:t xml:space="preserve"> </w:t>
      </w:r>
      <w:r w:rsidRPr="002439F2">
        <w:rPr>
          <w:sz w:val="16"/>
        </w:rPr>
        <w:t>Prospects like these make some climate researchers nervous, because as global temperatures rise, so does the risk that so-called tipping points in the climate system will be reached. If these thresholds are exceeded, self-reinforcing and perhaps irreversible processes could occur that might lead to even more warming.</w:t>
      </w:r>
      <w:r w:rsidR="002439F2" w:rsidRPr="002439F2">
        <w:rPr>
          <w:sz w:val="16"/>
        </w:rPr>
        <w:t xml:space="preserve"> </w:t>
      </w:r>
      <w:r w:rsidRPr="002439F2">
        <w:rPr>
          <w:sz w:val="16"/>
        </w:rPr>
        <w:t>A Stalled Gulf Stream</w:t>
      </w:r>
      <w:r w:rsidR="002439F2" w:rsidRPr="002439F2">
        <w:rPr>
          <w:sz w:val="16"/>
        </w:rPr>
        <w:t xml:space="preserve"> </w:t>
      </w:r>
      <w:r w:rsidRPr="002439F2">
        <w:rPr>
          <w:sz w:val="16"/>
        </w:rPr>
        <w:t>This is already happening with sea ice in the Arctic. Because it's so bright, it reflects massive amounts of solar energy back into space. But if the ice melts due to global warming, like it is already doing in the summer months, that solar energy gets absorbed by the sea, which then heats up and melts even more ice.</w:t>
      </w:r>
      <w:r w:rsidR="002439F2" w:rsidRPr="002439F2">
        <w:rPr>
          <w:sz w:val="16"/>
        </w:rPr>
        <w:t xml:space="preserve"> </w:t>
      </w:r>
      <w:r w:rsidRPr="002439F2">
        <w:rPr>
          <w:sz w:val="16"/>
        </w:rPr>
        <w:t>A warmer Arctic also results in more permafrost thawing, which allows huge amounts of methane, a particularly potent greenhouse gas, to escape into the atmosphere. In turn, the temperature rises even further and more ice melts on, say, Greenland. This fresh water then pours into the Atlantic, which could cause sea levels around the world to rise and could also alter the Gulf Stream, the strong ocean current that warms Western and Northern Europe.</w:t>
      </w:r>
      <w:r w:rsidR="002439F2" w:rsidRPr="002439F2">
        <w:rPr>
          <w:sz w:val="16"/>
        </w:rPr>
        <w:t xml:space="preserve"> </w:t>
      </w:r>
      <w:r w:rsidRPr="002439F2">
        <w:rPr>
          <w:sz w:val="16"/>
        </w:rPr>
        <w:t>The Gulf Stream is primarily driven by the thick, heavy salt water that sinks along Greenland's coast. If this water is diluted by enough fresh water, the current could weaken, which would disrupt ocean circulation worldwide.</w:t>
      </w:r>
      <w:r w:rsidR="002439F2" w:rsidRPr="002439F2">
        <w:rPr>
          <w:sz w:val="16"/>
        </w:rPr>
        <w:t xml:space="preserve"> </w:t>
      </w:r>
      <w:r w:rsidRPr="002439F2">
        <w:rPr>
          <w:sz w:val="16"/>
        </w:rPr>
        <w:t>In the scientific journal Nature, researchers from the Potsdam Institute for Climate Impact Research (PIK) and other organizations have now expressly warned against these and other tipping points. It is conceivable that some of these could trigger others like dominoes; if a critical mass is reached, the earth's composition could be changed quite abruptly.</w:t>
      </w:r>
      <w:r w:rsidR="002439F2" w:rsidRPr="002439F2">
        <w:rPr>
          <w:sz w:val="16"/>
        </w:rPr>
        <w:t xml:space="preserve"> </w:t>
      </w:r>
      <w:r w:rsidRPr="002439F2">
        <w:rPr>
          <w:rStyle w:val="Emphasis"/>
        </w:rPr>
        <w:t>Our planet is already considerably warmer and it could be "dangerously close" to these tipping points</w:t>
      </w:r>
      <w:r w:rsidRPr="002439F2">
        <w:rPr>
          <w:sz w:val="16"/>
        </w:rPr>
        <w:t xml:space="preserve">. </w:t>
      </w:r>
      <w:r w:rsidRPr="002439F2">
        <w:rPr>
          <w:rStyle w:val="StyleUnderline"/>
        </w:rPr>
        <w:t>This possibility</w:t>
      </w:r>
      <w:r w:rsidRPr="002439F2">
        <w:rPr>
          <w:sz w:val="16"/>
        </w:rPr>
        <w:t xml:space="preserve">, though theoretical, </w:t>
      </w:r>
      <w:r w:rsidRPr="002439F2">
        <w:rPr>
          <w:rStyle w:val="StyleUnderline"/>
        </w:rPr>
        <w:t>constitutes "a planetary emergency" and "an existential threat to civilization</w:t>
      </w:r>
      <w:r w:rsidRPr="002439F2">
        <w:rPr>
          <w:sz w:val="16"/>
        </w:rPr>
        <w:t>," PIK founder Hans Joachim Schellnhuber and his colleagues write.</w:t>
      </w:r>
      <w:r w:rsidR="002439F2" w:rsidRPr="002439F2">
        <w:rPr>
          <w:sz w:val="16"/>
        </w:rPr>
        <w:t xml:space="preserve"> </w:t>
      </w:r>
      <w:r w:rsidRPr="002439F2">
        <w:rPr>
          <w:sz w:val="16"/>
        </w:rPr>
        <w:t xml:space="preserve">Does this count as alarmism? Absolutely. Other climate researchers have their doubts as to whether these tipping points are really that imminent. But what if they are? </w:t>
      </w:r>
    </w:p>
    <w:p w14:paraId="0C83AF95" w14:textId="77777777" w:rsidR="00AF6927" w:rsidRPr="00AF6927" w:rsidRDefault="00AF6927" w:rsidP="00AF6927">
      <w:pPr>
        <w:pStyle w:val="Heading3"/>
      </w:pPr>
      <w:r>
        <w:t>Aff – rollback bad</w:t>
      </w:r>
    </w:p>
    <w:p w14:paraId="32F3AA31" w14:textId="77777777" w:rsidR="00AF6927" w:rsidRPr="00A3113E" w:rsidRDefault="00AF6927" w:rsidP="00AF6927">
      <w:pPr>
        <w:pStyle w:val="Heading4"/>
      </w:pPr>
      <w:r>
        <w:t xml:space="preserve">Regulatory rollbacks </w:t>
      </w:r>
      <w:r>
        <w:rPr>
          <w:u w:val="single"/>
        </w:rPr>
        <w:t>greenlight</w:t>
      </w:r>
      <w:r>
        <w:t xml:space="preserve"> corporate externalities that </w:t>
      </w:r>
      <w:r>
        <w:rPr>
          <w:u w:val="single"/>
        </w:rPr>
        <w:t>lock in</w:t>
      </w:r>
      <w:r>
        <w:t xml:space="preserve"> environmental catastrophe.</w:t>
      </w:r>
    </w:p>
    <w:p w14:paraId="48D4E315" w14:textId="77777777" w:rsidR="00AF6927" w:rsidRPr="004C6D40" w:rsidRDefault="00AF6927" w:rsidP="00AF6927">
      <w:r w:rsidRPr="00FA457D">
        <w:rPr>
          <w:rStyle w:val="Style13ptBold"/>
        </w:rPr>
        <w:t>Michalowski and Brown 19</w:t>
      </w:r>
      <w:r>
        <w:t xml:space="preserve"> (Raymond, sociologist and Arizona Regents Professor in the Department of Criminology and Criminal Justice at Northern Arizona University, and Meredith, graduate student in the department, “Explorations in Critical Criminology in Honor of William J. Chambliss,” Aug 26, 2019, Chapter 5: Old Wine, New Bottles: Contextualizing Trump’s Regulatory Rollback, Brill, Google Books, DOA: 6/7/2020) //Snowball //figures omitted</w:t>
      </w:r>
    </w:p>
    <w:p w14:paraId="2A1868D5" w14:textId="77777777" w:rsidR="00AF6927" w:rsidRPr="004C4DAD" w:rsidRDefault="00AF6927" w:rsidP="00AF6927">
      <w:pPr>
        <w:rPr>
          <w:sz w:val="16"/>
        </w:rPr>
      </w:pPr>
      <w:r w:rsidRPr="004C4DAD">
        <w:rPr>
          <w:rStyle w:val="StyleUnderline"/>
        </w:rPr>
        <w:t>Regulations governing corporate behavior are typically the product of multiyear processes</w:t>
      </w:r>
      <w:r w:rsidRPr="004C4DAD">
        <w:rPr>
          <w:sz w:val="16"/>
        </w:rPr>
        <w:t xml:space="preserve"> in which the harmful effects of particular corporate practices are established, and possible routes to minimizing those hams are explored, often with a view toward identifying a regulatory scheme that will inflict the least harm on capital accumulation, while still protecting the public or the social order in general from the harm in question (nepa, 1969). Given this, </w:t>
      </w:r>
      <w:r w:rsidRPr="004C4DAD">
        <w:rPr>
          <w:rStyle w:val="StyleUnderline"/>
        </w:rPr>
        <w:t>weakening or removing regulatory controls will lead to an increase in the very harms those regulations were designed to curb. The current wave of regulatory rollbacks will increase the likelihood of “analogous social injuries”</w:t>
      </w:r>
      <w:r w:rsidRPr="004C4DAD">
        <w:rPr>
          <w:sz w:val="16"/>
        </w:rPr>
        <w:t xml:space="preserve"> (Michalowski, 1985) </w:t>
      </w:r>
      <w:r w:rsidRPr="004C4DAD">
        <w:rPr>
          <w:rStyle w:val="StyleUnderline"/>
        </w:rPr>
        <w:t>resulting from “morally blameworthy” actions by capitalist elites</w:t>
      </w:r>
      <w:r w:rsidRPr="004C4DAD">
        <w:rPr>
          <w:sz w:val="16"/>
        </w:rPr>
        <w:t xml:space="preserve"> (Agnew, 2011).</w:t>
      </w:r>
    </w:p>
    <w:p w14:paraId="057A82CF" w14:textId="77777777" w:rsidR="00AF6927" w:rsidRPr="00FA457D" w:rsidRDefault="00AF6927" w:rsidP="00AF6927">
      <w:pPr>
        <w:rPr>
          <w:sz w:val="16"/>
        </w:rPr>
      </w:pPr>
      <w:r w:rsidRPr="00FA457D">
        <w:rPr>
          <w:rStyle w:val="StyleUnderline"/>
        </w:rPr>
        <w:t>Wherever Trumpian de-regulatory actions survive legal challenges, in the coming years we can expect to see an increase in the frequency of social harms</w:t>
      </w:r>
      <w:r w:rsidRPr="00FA457D">
        <w:rPr>
          <w:sz w:val="16"/>
        </w:rPr>
        <w:t xml:space="preserve"> whose proximate and upstream causes can be traced back to the triggering effects of these regulatory rollbacks. It is estimated that </w:t>
      </w:r>
      <w:r w:rsidRPr="00FA457D">
        <w:rPr>
          <w:rStyle w:val="StyleUnderline"/>
        </w:rPr>
        <w:t>the rollback of environmental regulations alone will lead to 80,000 additional deaths per decade and leave over a million others suffering from respiratory effects</w:t>
      </w:r>
      <w:r w:rsidRPr="00FA457D">
        <w:rPr>
          <w:sz w:val="16"/>
        </w:rPr>
        <w:t xml:space="preserve"> (See Figure 5.1). </w:t>
      </w:r>
    </w:p>
    <w:p w14:paraId="47F8E0FE" w14:textId="77777777" w:rsidR="00AF6927" w:rsidRPr="00FA457D" w:rsidRDefault="00AF6927" w:rsidP="00AF6927">
      <w:pPr>
        <w:rPr>
          <w:sz w:val="16"/>
        </w:rPr>
      </w:pPr>
      <w:r w:rsidRPr="00FA457D">
        <w:rPr>
          <w:rStyle w:val="StyleUnderline"/>
        </w:rPr>
        <w:t>These estimates</w:t>
      </w:r>
      <w:r w:rsidRPr="00FA457D">
        <w:rPr>
          <w:sz w:val="16"/>
        </w:rPr>
        <w:t xml:space="preserve"> focus only on increases in mortality and morbidity due to environmental rollbacks. They </w:t>
      </w:r>
      <w:r w:rsidRPr="00FA457D">
        <w:rPr>
          <w:rStyle w:val="StyleUnderline"/>
        </w:rPr>
        <w:t>do not include the likely</w:t>
      </w:r>
      <w:r w:rsidRPr="00FA457D">
        <w:rPr>
          <w:sz w:val="16"/>
        </w:rPr>
        <w:t xml:space="preserve"> rise in workplace injuries due to cutbacks in workplace rules, increased financial distress resulting from scaling back controls on finance capital, and the </w:t>
      </w:r>
      <w:r w:rsidRPr="00FA457D">
        <w:rPr>
          <w:rStyle w:val="StyleUnderline"/>
        </w:rPr>
        <w:t>widespread anticipated harms to human and non-human life due to</w:t>
      </w:r>
      <w:r w:rsidRPr="00FA457D">
        <w:rPr>
          <w:sz w:val="16"/>
        </w:rPr>
        <w:t xml:space="preserve"> scaling back attempts to address </w:t>
      </w:r>
      <w:r w:rsidRPr="00FA457D">
        <w:rPr>
          <w:rStyle w:val="StyleUnderline"/>
        </w:rPr>
        <w:t>climate change</w:t>
      </w:r>
      <w:r w:rsidRPr="00FA457D">
        <w:rPr>
          <w:sz w:val="16"/>
        </w:rPr>
        <w:t xml:space="preserve"> (White, 2018).</w:t>
      </w:r>
    </w:p>
    <w:p w14:paraId="31DC470B" w14:textId="77777777" w:rsidR="00AF6927" w:rsidRPr="00FA457D" w:rsidRDefault="00AF6927" w:rsidP="00AF6927">
      <w:pPr>
        <w:rPr>
          <w:sz w:val="16"/>
          <w:szCs w:val="14"/>
        </w:rPr>
      </w:pPr>
      <w:r w:rsidRPr="00FA457D">
        <w:rPr>
          <w:sz w:val="16"/>
          <w:szCs w:val="14"/>
        </w:rPr>
        <w:t>While it is important to document the regulatory changes undertaken by the Trump Administration, there is a danger of getting lost in the weeds of the many, many deregulatory efforts occurring in the many areas regulated by the federal government—from the slashing of environmental guidelines, to the gutting of labor regulations, to the evisceration of financial and other consumer protections. Thus, in addition to enumerating rollbacks, it is important to analyze how Trumpian rollback efforts are embedded in both the recent and more distant political-economic frameworks that shape the current moment. This requires avoiding the tendency of criminology, and mainstream social science in general, to view the present as non-history, particularly where the fundamental forms of capitalist productive relations are concerned (Foster, Clark and York, 2010: 24). An ahistorical approach relegates fundamental social “to the category of background factors, which are assumed to remain constant over time” (Block, 1987: 44). As a result, important historical forces appear to be so far in the past that they need not be part of analyzing contemporary problems. Regulatory rollbacks are happening now, but they are only part of a long story of the tensions between capital, labor and the state that reach back to the latter part of the 19th century.</w:t>
      </w:r>
    </w:p>
    <w:p w14:paraId="6A9E3182" w14:textId="77777777" w:rsidR="00AF6927" w:rsidRPr="00FA457D" w:rsidRDefault="00AF6927" w:rsidP="00AF6927">
      <w:pPr>
        <w:rPr>
          <w:sz w:val="16"/>
          <w:szCs w:val="14"/>
        </w:rPr>
      </w:pPr>
      <w:r w:rsidRPr="00FA457D">
        <w:rPr>
          <w:sz w:val="16"/>
          <w:szCs w:val="14"/>
        </w:rPr>
        <w:t>With this in mind, our central argument is that the Trump administration has begun a project to help a struggling neo-liberal political economy regain vigor, but it is doing so in a way that will increase harms to the economic, physical, and emotional well-being of large segments of the population in the United States. We recognize that many deregulatory harms will have global consequences. However, given the breadth of the task we have already set for ourselves, we will not address the global impacts here. Instead, our goal is to provide a snapshot of the Trumpian rollback project to date, informed by a historicized consideration of this moment in the life of neoliberal capitalism.</w:t>
      </w:r>
    </w:p>
    <w:p w14:paraId="51DE3120" w14:textId="77777777" w:rsidR="00AF6927" w:rsidRPr="00FA457D" w:rsidRDefault="00AF6927" w:rsidP="00AF6927">
      <w:pPr>
        <w:rPr>
          <w:sz w:val="16"/>
          <w:szCs w:val="14"/>
        </w:rPr>
      </w:pPr>
      <w:r w:rsidRPr="00FA457D">
        <w:rPr>
          <w:sz w:val="16"/>
          <w:szCs w:val="14"/>
        </w:rPr>
        <w:t>3 Payback and the Current Rollback Regime</w:t>
      </w:r>
    </w:p>
    <w:p w14:paraId="540F7DDA" w14:textId="77777777" w:rsidR="00AF6927" w:rsidRPr="00FA457D" w:rsidRDefault="00AF6927" w:rsidP="00AF6927">
      <w:pPr>
        <w:rPr>
          <w:sz w:val="16"/>
          <w:szCs w:val="14"/>
        </w:rPr>
      </w:pPr>
      <w:r w:rsidRPr="00FA457D">
        <w:rPr>
          <w:sz w:val="16"/>
          <w:szCs w:val="14"/>
        </w:rPr>
        <w:t>The Trump administration rollback regime utilizes four principal strategies for change: executive actions, agency decisions, Congressional Review Acts, and new legislation. While Executive Orders are the most high-profile changes, as Figure 5.2 shows, regulatory agencies, largely staffed by leaders sympathetic to corporate de-regulation, are the most prolific source of changes.</w:t>
      </w:r>
    </w:p>
    <w:p w14:paraId="715BFD3E" w14:textId="77777777" w:rsidR="00AF6927" w:rsidRPr="00986492" w:rsidRDefault="00AF6927" w:rsidP="00AF6927">
      <w:pPr>
        <w:rPr>
          <w:sz w:val="16"/>
        </w:rPr>
      </w:pPr>
      <w:r w:rsidRPr="00FA457D">
        <w:rPr>
          <w:sz w:val="16"/>
        </w:rPr>
        <w:t xml:space="preserve">Among the many different types of rollbacks initiated by the Trump administration environmental deregulation has received more media and academic attention than other areas. There are several reasons for this. First, as Figure 5.2 and Table 5.1 show, </w:t>
      </w:r>
      <w:r w:rsidRPr="00FA457D">
        <w:rPr>
          <w:rStyle w:val="StyleUnderline"/>
        </w:rPr>
        <w:t>more environmental regulations have been targeted for rollback than any other area of regulation</w:t>
      </w:r>
      <w:r w:rsidRPr="00FA457D">
        <w:rPr>
          <w:sz w:val="16"/>
        </w:rPr>
        <w:t xml:space="preserve">. Second, </w:t>
      </w:r>
      <w:r w:rsidRPr="00FA457D">
        <w:rPr>
          <w:rStyle w:val="StyleUnderline"/>
        </w:rPr>
        <w:t>Trump’s efforts to withdraw the U.S. from the Paris Climate Accord and to roll back the Obama-era Clean Power Plan were seen by many as a refusal to address the most significant environmental threat of the era</w:t>
      </w:r>
      <w:r w:rsidRPr="00FA457D">
        <w:rPr>
          <w:sz w:val="16"/>
        </w:rPr>
        <w:t xml:space="preserve">. Third, beyond climate change deregulation, the </w:t>
      </w:r>
      <w:r w:rsidRPr="00FA457D">
        <w:rPr>
          <w:rStyle w:val="StyleUnderline"/>
        </w:rPr>
        <w:t>Trump administration initiated the most extensive and arguably the most socially injurious assault on environmental regulations since the National Environmental Protection Act was passed in 1970</w:t>
      </w:r>
      <w:r w:rsidRPr="00FA457D">
        <w:rPr>
          <w:sz w:val="16"/>
        </w:rPr>
        <w:t>. Taken together, these actions mobilized the not insubstantial forces of the environmental movement. Various environmental groups have been pushing back vigorously against the Trump agenda through protest, publication, and legal challenges. Together, these actions contribute to the comparatively high level of attention given to Trump’s environmental rollbacks.</w:t>
      </w:r>
      <w:r w:rsidRPr="00986492">
        <w:rPr>
          <w:sz w:val="16"/>
        </w:rPr>
        <w:t xml:space="preserve"> </w:t>
      </w:r>
    </w:p>
    <w:p w14:paraId="710F26B0" w14:textId="35576C5B" w:rsidR="00AF6927" w:rsidRDefault="00AF6927" w:rsidP="00C26D7D">
      <w:pPr>
        <w:pStyle w:val="Heading2"/>
      </w:pPr>
    </w:p>
    <w:p w14:paraId="7291DC57" w14:textId="77777777" w:rsidR="00C26D7D" w:rsidRPr="00C26D7D" w:rsidRDefault="00C26D7D" w:rsidP="00C5647C"/>
    <w:p w14:paraId="171DE331" w14:textId="77777777" w:rsidR="00497E9A" w:rsidRDefault="00497E9A" w:rsidP="00C5647C"/>
    <w:p w14:paraId="70A19010" w14:textId="77777777" w:rsidR="00497E9A" w:rsidRPr="000A478B" w:rsidRDefault="00497E9A" w:rsidP="00497E9A"/>
    <w:p w14:paraId="0FC4C347" w14:textId="0392B84C" w:rsidR="00497E9A" w:rsidRPr="00497E9A" w:rsidRDefault="002439F2" w:rsidP="00497E9A">
      <w:pPr>
        <w:pStyle w:val="Heading3"/>
      </w:pPr>
      <w:r>
        <w:t>Yes Carbon Bubble / Collapse Inev</w:t>
      </w:r>
    </w:p>
    <w:p w14:paraId="0A84359E" w14:textId="5AF17589" w:rsidR="00497E9A" w:rsidRDefault="006105BF" w:rsidP="006105BF">
      <w:pPr>
        <w:pStyle w:val="Heading4"/>
      </w:pPr>
      <w:r>
        <w:t>The fossil fuel industry will collapse inevitably</w:t>
      </w:r>
      <w:r w:rsidR="003B33CC">
        <w:t xml:space="preserve"> and tank the global economy</w:t>
      </w:r>
      <w:r>
        <w:t>---</w:t>
      </w:r>
      <w:r w:rsidR="003B33CC">
        <w:t>increased renewable deployment and climate action will deck the industry, but not quick enough to solve climate change---</w:t>
      </w:r>
      <w:r w:rsidR="00950A62">
        <w:t>only the plan both solves climate change and stabilizes the industry’s decline</w:t>
      </w:r>
      <w:r w:rsidR="003B33CC">
        <w:t>.</w:t>
      </w:r>
    </w:p>
    <w:p w14:paraId="0D099211" w14:textId="77777777" w:rsidR="00497E9A" w:rsidRDefault="00497E9A" w:rsidP="00497E9A">
      <w:r w:rsidRPr="00FC3A22">
        <w:rPr>
          <w:rStyle w:val="Style13ptBold"/>
        </w:rPr>
        <w:t>Harvey 18</w:t>
      </w:r>
      <w:r>
        <w:t xml:space="preserve"> – environment correspondent </w:t>
      </w:r>
    </w:p>
    <w:p w14:paraId="43355B56" w14:textId="77777777" w:rsidR="00497E9A" w:rsidRDefault="00497E9A" w:rsidP="00497E9A">
      <w:r>
        <w:t xml:space="preserve">Fiona, 6-4-18, </w:t>
      </w:r>
      <w:r w:rsidRPr="00740E6A">
        <w:rPr>
          <w:rStyle w:val="Emphasis"/>
        </w:rPr>
        <w:t>'Carbon bubble' could spark global financial crisis, study warns</w:t>
      </w:r>
      <w:r w:rsidRPr="00740E6A">
        <w:t xml:space="preserve">, </w:t>
      </w:r>
      <w:r>
        <w:t>The Guardian, https://www.theguardian.com/environment/2018/jun/04/carbon-bubble-could-spark-global-financial-crisis-study-warns</w:t>
      </w:r>
    </w:p>
    <w:p w14:paraId="70FDBED1" w14:textId="77777777" w:rsidR="00497E9A" w:rsidRDefault="00497E9A" w:rsidP="00497E9A"/>
    <w:p w14:paraId="518E4A31" w14:textId="27E4EF9B" w:rsidR="00497E9A" w:rsidRDefault="00497E9A" w:rsidP="00497E9A">
      <w:pPr>
        <w:rPr>
          <w:sz w:val="16"/>
        </w:rPr>
      </w:pPr>
      <w:r w:rsidRPr="00FC3A22">
        <w:rPr>
          <w:rStyle w:val="Emphasis"/>
        </w:rPr>
        <w:t>Plunging prices for renewable energy and rapidly increasing investment in low-carbon technologies could leave fossil fuel companies with trillions in stranded assets and spark a global financial crisis, a new study has found</w:t>
      </w:r>
      <w:r w:rsidRPr="003B33CC">
        <w:rPr>
          <w:sz w:val="16"/>
        </w:rPr>
        <w:t xml:space="preserve">. </w:t>
      </w:r>
      <w:r w:rsidRPr="00FC3A22">
        <w:rPr>
          <w:rStyle w:val="Emphasis"/>
        </w:rPr>
        <w:t>A sudden drop in demand for fossil fuels before 2035 is likely</w:t>
      </w:r>
      <w:r w:rsidRPr="003B33CC">
        <w:rPr>
          <w:sz w:val="16"/>
        </w:rPr>
        <w:t xml:space="preserve">, according to the study, </w:t>
      </w:r>
      <w:r w:rsidRPr="00FC3A22">
        <w:rPr>
          <w:rStyle w:val="StyleUnderline"/>
        </w:rPr>
        <w:t>given the current global investments and economic advantages in a low-carbon transition</w:t>
      </w:r>
      <w:r w:rsidRPr="003B33CC">
        <w:rPr>
          <w:sz w:val="16"/>
        </w:rPr>
        <w:t xml:space="preserve">. </w:t>
      </w:r>
      <w:r w:rsidRPr="00FC3A22">
        <w:rPr>
          <w:rStyle w:val="StyleUnderline"/>
        </w:rPr>
        <w:t>The existence of a “carbon bubble” – assets in fossil fuels that are currently overvalued because</w:t>
      </w:r>
      <w:r w:rsidRPr="003B33CC">
        <w:rPr>
          <w:sz w:val="16"/>
        </w:rPr>
        <w:t xml:space="preserve">, in the medium and long-term, </w:t>
      </w:r>
      <w:r w:rsidRPr="00FC3A22">
        <w:rPr>
          <w:rStyle w:val="StyleUnderline"/>
        </w:rPr>
        <w:t>the world will have to drastically reduce greenhouse gas emissions – has long been proposed by academics, activists and investors. The new study</w:t>
      </w:r>
      <w:r w:rsidRPr="003B33CC">
        <w:rPr>
          <w:sz w:val="16"/>
        </w:rPr>
        <w:t xml:space="preserve">, published on Monday in the journal Nature Climate Change, </w:t>
      </w:r>
      <w:r w:rsidRPr="00FC3A22">
        <w:rPr>
          <w:rStyle w:val="StyleUnderline"/>
        </w:rPr>
        <w:t>shows that a sharp slump in the value of fossil fuels would cause this bubble to burst, and posits that such a slump is likely before 2035</w:t>
      </w:r>
      <w:r w:rsidRPr="003B33CC">
        <w:rPr>
          <w:sz w:val="16"/>
        </w:rPr>
        <w:t xml:space="preserve"> based on current patterns of energy use. Crucially, the findings suggest that </w:t>
      </w:r>
      <w:r w:rsidRPr="00FC3A22">
        <w:rPr>
          <w:rStyle w:val="StyleUnderline"/>
        </w:rPr>
        <w:t>a rapid decline in fossil fuel demand is no longer dependent on stronger policies and actions from governments around the world. Instead, the authors’ detailed simulations found the demand drop would take place even if major nations undertake no new climate policies, or reverse some previous commitments.</w:t>
      </w:r>
      <w:r>
        <w:rPr>
          <w:rStyle w:val="StyleUnderline"/>
        </w:rPr>
        <w:t xml:space="preserve"> </w:t>
      </w:r>
      <w:r w:rsidRPr="003B33CC">
        <w:rPr>
          <w:sz w:val="16"/>
        </w:rPr>
        <w:t xml:space="preserve">That is because </w:t>
      </w:r>
      <w:r w:rsidRPr="00FC3A22">
        <w:rPr>
          <w:rStyle w:val="StyleUnderline"/>
        </w:rPr>
        <w:t>advances in technologies for energy efficiency and renewable power, and the accompanying drop in their price, have made low-carbon energy much more economically and technically attractive.</w:t>
      </w:r>
      <w:r>
        <w:rPr>
          <w:rStyle w:val="StyleUnderline"/>
        </w:rPr>
        <w:t xml:space="preserve"> </w:t>
      </w:r>
      <w:r w:rsidRPr="003B33CC">
        <w:rPr>
          <w:sz w:val="16"/>
        </w:rPr>
        <w:t>Dr Jean-François Mercure, the lead author, from Radboud and Cambridge universities, told the Guardian: “</w:t>
      </w:r>
      <w:r w:rsidRPr="00FC3A22">
        <w:rPr>
          <w:rStyle w:val="Emphasis"/>
        </w:rPr>
        <w:t>This is happening already – we have observed the data and made projections from there</w:t>
      </w:r>
      <w:r w:rsidRPr="003B33CC">
        <w:rPr>
          <w:sz w:val="16"/>
        </w:rPr>
        <w:t xml:space="preserve">. With more policies from governments, this would happen faster. But </w:t>
      </w:r>
      <w:r w:rsidRPr="00FC3A22">
        <w:rPr>
          <w:rStyle w:val="StyleUnderline"/>
        </w:rPr>
        <w:t>without strong [climate] policies, it is already happening</w:t>
      </w:r>
      <w:r w:rsidRPr="003B33CC">
        <w:rPr>
          <w:sz w:val="16"/>
        </w:rPr>
        <w:t xml:space="preserve">. To some degree at least you can’t stop it. </w:t>
      </w:r>
      <w:r w:rsidRPr="00FC3A22">
        <w:rPr>
          <w:rStyle w:val="StyleUnderline"/>
        </w:rPr>
        <w:t>But if people stop putting funds now in fossil fuels, they may at least limit their losses.”</w:t>
      </w:r>
      <w:r w:rsidRPr="003B33CC">
        <w:rPr>
          <w:sz w:val="16"/>
        </w:rPr>
        <w:t xml:space="preserve"> </w:t>
      </w:r>
      <w:r w:rsidRPr="00FC3A22">
        <w:rPr>
          <w:rStyle w:val="Emphasis"/>
        </w:rPr>
        <w:t>By moving to a lower-carbon footing, companies and investors could take advantage of the transition that is occurring, rather than trying to fight the growing trend.</w:t>
      </w:r>
      <w:r w:rsidRPr="003B33CC">
        <w:rPr>
          <w:sz w:val="16"/>
        </w:rPr>
        <w:t xml:space="preserve"> Mercure said fossil fuel companies were likely to fight among each other for the remaining market, rather than have a strong impact on renewable energy businesses. Prof Jorge Viñuales, co-author, said: “Contrary to investor expectations, </w:t>
      </w:r>
      <w:r w:rsidRPr="00FC3A22">
        <w:rPr>
          <w:rStyle w:val="StyleUnderline"/>
        </w:rPr>
        <w:t>the stranding of fossil fuel assets may happen even without new climate policies. Individual nations cannot avoid the situation by ignoring the Paris agreement or burying their heads in coal and tar sands</w:t>
      </w:r>
      <w:r w:rsidRPr="003B33CC">
        <w:rPr>
          <w:sz w:val="16"/>
        </w:rPr>
        <w:t xml:space="preserve">.” </w:t>
      </w:r>
      <w:r w:rsidRPr="00FC3A22">
        <w:rPr>
          <w:rStyle w:val="Emphasis"/>
        </w:rPr>
        <w:t>However, Mercure also warned that the transition was happening too slowly to stave off the worst effects of climate change</w:t>
      </w:r>
      <w:r w:rsidRPr="003B33CC">
        <w:rPr>
          <w:sz w:val="16"/>
        </w:rPr>
        <w:t xml:space="preserve">. </w:t>
      </w:r>
      <w:r w:rsidRPr="00FC3A22">
        <w:rPr>
          <w:rStyle w:val="StyleUnderline"/>
        </w:rPr>
        <w:t>Although the trajectory towards a low-carbon economy would continue, to keep within 2C above pre-industrial levels – the limit set under the Paris agreement – would require much stronger government action and new policies.</w:t>
      </w:r>
      <w:r>
        <w:rPr>
          <w:rStyle w:val="StyleUnderline"/>
        </w:rPr>
        <w:t xml:space="preserve"> </w:t>
      </w:r>
      <w:r w:rsidRPr="00FC3A22">
        <w:rPr>
          <w:rStyle w:val="Emphasis"/>
        </w:rPr>
        <w:t>That could also help investors by pointing the way to deflation of the carbon bubble before they make new investments in fossil fuel assets.</w:t>
      </w:r>
      <w:r>
        <w:rPr>
          <w:rStyle w:val="Emphasis"/>
        </w:rPr>
        <w:t xml:space="preserve"> </w:t>
      </w:r>
      <w:r w:rsidRPr="003B33CC">
        <w:rPr>
          <w:sz w:val="16"/>
        </w:rPr>
        <w:t xml:space="preserve">The paper supports the view of some policy and investment experts that </w:t>
      </w:r>
      <w:r w:rsidRPr="00154A00">
        <w:rPr>
          <w:rStyle w:val="StyleUnderline"/>
        </w:rPr>
        <w:t>economics and technology are now driving action on climate change</w:t>
      </w:r>
      <w:r w:rsidRPr="003B33CC">
        <w:rPr>
          <w:sz w:val="16"/>
        </w:rPr>
        <w:t xml:space="preserve">, where before impetus was all from policymakers. Former UN climate chief Christiana Figueres told the Guardian, a year after Donald Trump announced the withdrawal of the US from the Paris agreement: “There is a big difference between the economics of climate change and the politics of climate change. Is Trump going to stop that advance [by businesses towards low-carbon technologies]? I don’t think so.” Frédéric Samama, of Europe’s biggest asset manager Amundi, also believes </w:t>
      </w:r>
      <w:r w:rsidRPr="00154A00">
        <w:rPr>
          <w:rStyle w:val="Emphasis"/>
        </w:rPr>
        <w:t>investors have reached a “tipping point</w:t>
      </w:r>
      <w:r w:rsidRPr="003B33CC">
        <w:rPr>
          <w:sz w:val="16"/>
        </w:rPr>
        <w:t>”, in relation to taking action on greenhouse gases through their portfolio management. He told Bloomberg last month that “until recently, the question” of climate change was “not on their radar screen”.</w:t>
      </w:r>
    </w:p>
    <w:p w14:paraId="14C8E62D" w14:textId="44F62515" w:rsidR="00F83294" w:rsidRPr="003B33CC" w:rsidRDefault="00F83294" w:rsidP="00F83294">
      <w:pPr>
        <w:pStyle w:val="Heading3"/>
      </w:pPr>
      <w:r>
        <w:t>AT Econ Turns</w:t>
      </w:r>
    </w:p>
    <w:p w14:paraId="79D5EA3C" w14:textId="7F0087BC" w:rsidR="00EC4821" w:rsidRDefault="00F83294" w:rsidP="00EC4821">
      <w:pPr>
        <w:pStyle w:val="Heading4"/>
      </w:pPr>
      <w:r>
        <w:t>Our internal link outweighs the turn---</w:t>
      </w:r>
      <w:r w:rsidR="00EC4821">
        <w:t xml:space="preserve">the </w:t>
      </w:r>
      <w:r w:rsidR="00EC4821" w:rsidRPr="007C0D19">
        <w:rPr>
          <w:u w:val="single"/>
        </w:rPr>
        <w:t>tail risk</w:t>
      </w:r>
      <w:r w:rsidR="00EC4821">
        <w:t xml:space="preserve"> matters the most—</w:t>
      </w:r>
      <w:r w:rsidR="00EC4821" w:rsidRPr="00500F8D">
        <w:rPr>
          <w:u w:val="single"/>
        </w:rPr>
        <w:t>43 trillion dollars</w:t>
      </w:r>
      <w:r w:rsidR="00EC4821">
        <w:t xml:space="preserve"> worth of assets could be lost, roughly equal to </w:t>
      </w:r>
      <w:r w:rsidR="00EC4821" w:rsidRPr="0032796C">
        <w:rPr>
          <w:u w:val="single"/>
        </w:rPr>
        <w:t>30% of ALL global assets</w:t>
      </w:r>
    </w:p>
    <w:p w14:paraId="1E87EDCB" w14:textId="77777777" w:rsidR="00EC4821" w:rsidRDefault="00EC4821" w:rsidP="00EC4821">
      <w:r>
        <w:t xml:space="preserve">Brian </w:t>
      </w:r>
      <w:r w:rsidRPr="00CE7257">
        <w:rPr>
          <w:rStyle w:val="Style13ptBold"/>
        </w:rPr>
        <w:t>Gardner 15</w:t>
      </w:r>
      <w:r>
        <w:t xml:space="preserve">, managing editor for The Economist Intelligence Unit's thought leadership division in EMEA, with Christopher Watts, peer reviewed by 19 experts in global finance and climate change including Al Gore, “THE COST OF INACTION: RECOGNISING THE VALUE AT RISK FROM CLIMATE CHANGE,” </w:t>
      </w:r>
      <w:hyperlink r:id="rId15" w:history="1">
        <w:r w:rsidRPr="00726BF3">
          <w:rPr>
            <w:rStyle w:val="Hyperlink"/>
          </w:rPr>
          <w:t>https://www.eiuperspectives.economist.com/sites/default/files/The%20cost%20of%20inaction_0.pdf</w:t>
        </w:r>
      </w:hyperlink>
    </w:p>
    <w:p w14:paraId="5FBA5119" w14:textId="77777777" w:rsidR="00EC4821" w:rsidRDefault="00EC4821" w:rsidP="00EC4821">
      <w:r>
        <w:t>[Numbers to words]</w:t>
      </w:r>
    </w:p>
    <w:p w14:paraId="5AC113CA" w14:textId="52642AC3" w:rsidR="00497E9A" w:rsidRPr="009702F7" w:rsidRDefault="00EC4821" w:rsidP="00497E9A">
      <w:pPr>
        <w:rPr>
          <w:sz w:val="16"/>
        </w:rPr>
      </w:pPr>
      <w:r w:rsidRPr="00F83294">
        <w:rPr>
          <w:rStyle w:val="StyleUnderline"/>
        </w:rPr>
        <w:t>The asset management industry—and thus the wider community of investors of all sizes— is facing the prospect of significant losses from the effects of climate change</w:t>
      </w:r>
      <w:r w:rsidRPr="009702F7">
        <w:rPr>
          <w:sz w:val="16"/>
        </w:rPr>
        <w:t xml:space="preserve">. </w:t>
      </w:r>
      <w:r w:rsidRPr="00F83294">
        <w:rPr>
          <w:rStyle w:val="StyleUnderline"/>
        </w:rPr>
        <w:t>Assets can be directly damaged by floods, droughts and severe storms, but portfolios can also be harmed indirectly, through weaker growth and lower asset returns</w:t>
      </w:r>
      <w:r w:rsidRPr="009702F7">
        <w:rPr>
          <w:sz w:val="16"/>
        </w:rPr>
        <w:t xml:space="preserve">. Climate change is a long-term, probably irreversible problem beset by substantial uncertainty. Crucially, however, </w:t>
      </w:r>
      <w:r w:rsidRPr="00F83294">
        <w:rPr>
          <w:rStyle w:val="StyleUnderline"/>
        </w:rPr>
        <w:t>climate change is a problem of extreme risk: this means that the average losses to be expected are not the only source of concern; on the contrary, the outliers, the particularly extreme scenarios, may matter most of all</w:t>
      </w:r>
      <w:r w:rsidRPr="009702F7">
        <w:rPr>
          <w:sz w:val="16"/>
        </w:rPr>
        <w:t xml:space="preserve">. To highlight the relevance of climate change to the asset management industry and beyond, this research estimates the value at risk (VaR)1 to 2100 as a result of climate change to the total global stock of manageable assets (the climate VaR). The world’s current stock of manageable assets is estimated to be US$143trn.² </w:t>
      </w:r>
      <w:r w:rsidRPr="009702F7">
        <w:rPr>
          <w:rStyle w:val="StyleUnderline"/>
        </w:rPr>
        <w:t>The resulting expected losses to these assets identified in our findings</w:t>
      </w:r>
      <w:r w:rsidRPr="009702F7">
        <w:rPr>
          <w:sz w:val="16"/>
        </w:rPr>
        <w:t xml:space="preserve">, in discounted, present value terms,³ </w:t>
      </w:r>
      <w:r w:rsidRPr="009702F7">
        <w:rPr>
          <w:rStyle w:val="StyleUnderline"/>
        </w:rPr>
        <w:t>are valued at</w:t>
      </w:r>
      <w:r w:rsidRPr="009702F7">
        <w:rPr>
          <w:sz w:val="16"/>
        </w:rPr>
        <w:t xml:space="preserve"> US$</w:t>
      </w:r>
      <w:r w:rsidRPr="009702F7">
        <w:rPr>
          <w:rStyle w:val="StyleUnderline"/>
        </w:rPr>
        <w:t>4.2trn—roughly on a par with the total value of all the world’s listed oil and gas companies or Japan’s entire GDP.</w:t>
      </w:r>
      <w:r w:rsidRPr="009702F7">
        <w:rPr>
          <w:sz w:val="16"/>
        </w:rPr>
        <w:t xml:space="preserve"> </w:t>
      </w:r>
      <w:r w:rsidRPr="009702F7">
        <w:rPr>
          <w:rStyle w:val="StyleUnderline"/>
        </w:rPr>
        <w:t>This is the average</w:t>
      </w:r>
      <w:r w:rsidRPr="009702F7">
        <w:rPr>
          <w:sz w:val="16"/>
        </w:rPr>
        <w:t xml:space="preserve"> (mean) </w:t>
      </w:r>
      <w:r w:rsidRPr="009702F7">
        <w:rPr>
          <w:rStyle w:val="StyleUnderline"/>
        </w:rPr>
        <w:t>expected loss, but the value-at-risk calculation includes a wide range of probabilities</w:t>
      </w:r>
      <w:r w:rsidRPr="009702F7">
        <w:rPr>
          <w:sz w:val="16"/>
        </w:rPr>
        <w:t xml:space="preserve">, </w:t>
      </w:r>
      <w:r w:rsidRPr="009702F7">
        <w:rPr>
          <w:rStyle w:val="Emphasis"/>
        </w:rPr>
        <w:t>and the tail risks are far more serious</w:t>
      </w:r>
      <w:r w:rsidRPr="009702F7">
        <w:rPr>
          <w:sz w:val="16"/>
        </w:rPr>
        <w:t xml:space="preserve">. Warming of 5°C could result in US$7trn in losses – more than the total market capitalisation of the London Stock Exchange - while </w:t>
      </w:r>
      <w:r w:rsidRPr="009702F7">
        <w:rPr>
          <w:rStyle w:val="StyleUnderline"/>
        </w:rPr>
        <w:t>6°C of warming could lead to a present value loss of US$13.8trn of manageable financial assets, roughly 10% of the global total</w:t>
      </w:r>
      <w:r w:rsidRPr="009702F7">
        <w:rPr>
          <w:sz w:val="16"/>
        </w:rPr>
        <w:t xml:space="preserve">. These values are based on the discount rate of a private investor, a reasonable baseline as the affected losses mentioned above will be on the privately held pool of global assets. However, as climate change is also a systemic problem, with issues of wider societal concern, it is often appropriate to apply a lower discount rate, consistent with public-sector actors that have longer time horizons than individuals. When the expected losses are considered from the point of view of a government, employing the same discount rates as the Stern Review,4 they rise dramatically. </w:t>
      </w:r>
      <w:r w:rsidRPr="009702F7">
        <w:rPr>
          <w:rStyle w:val="StyleUnderline"/>
        </w:rPr>
        <w:t>From the public-sector perspective, the expected value of a future with 6°C of warming represents present value losses worth US$43trn—30% of the entire stock of manageable assets</w:t>
      </w:r>
      <w:r w:rsidRPr="009702F7">
        <w:rPr>
          <w:sz w:val="16"/>
        </w:rPr>
        <w:t>. By way of scale, the current market capitalisation of all the world’s stockmarkets is around US$70trn.5</w:t>
      </w:r>
    </w:p>
    <w:p w14:paraId="3C210BFE" w14:textId="77777777" w:rsidR="00497E9A" w:rsidRPr="007A06D7" w:rsidRDefault="00497E9A" w:rsidP="00497E9A">
      <w:pPr>
        <w:pStyle w:val="Heading4"/>
      </w:pPr>
      <w:r>
        <w:t xml:space="preserve">Plan outweighs any short term slowdown – its manageable – a real hard landing isnt </w:t>
      </w:r>
    </w:p>
    <w:p w14:paraId="5AD5E06B" w14:textId="77777777" w:rsidR="00497E9A" w:rsidRDefault="00497E9A" w:rsidP="00497E9A">
      <w:r>
        <w:t xml:space="preserve">Jake </w:t>
      </w:r>
      <w:r w:rsidRPr="005E12D8">
        <w:rPr>
          <w:rStyle w:val="Style13ptBold"/>
        </w:rPr>
        <w:t>Reynolds 15</w:t>
      </w:r>
      <w:r>
        <w:t>, Director, Sustainable Economy @ University of Cambridge Institute for Sustainability Leadership, Unhedgeable risk How climate change sentiment impacts investment, 2015, http://www.cisl.cam.ac.uk/publications/publication-pdfs/unhedgeable-risk.pdf</w:t>
      </w:r>
    </w:p>
    <w:p w14:paraId="5A0F5E35" w14:textId="77777777" w:rsidR="00497E9A" w:rsidRDefault="00497E9A" w:rsidP="00497E9A">
      <w:pPr>
        <w:rPr>
          <w:sz w:val="16"/>
        </w:rPr>
      </w:pPr>
    </w:p>
    <w:p w14:paraId="1A9E0254" w14:textId="496EA4EC" w:rsidR="00497E9A" w:rsidRDefault="00497E9A" w:rsidP="00497E9A">
      <w:r>
        <w:t xml:space="preserve">The macroeconomic analysis shows that the </w:t>
      </w:r>
      <w:r w:rsidRPr="009702F7">
        <w:rPr>
          <w:rStyle w:val="StyleUnderline"/>
        </w:rPr>
        <w:t>transition to a low-carbon economy carries increased economic costs in the short term, but that longer term discounted benefits make a transition more than worthwhile</w:t>
      </w:r>
      <w:r>
        <w:t xml:space="preserve">. The sheer scale of structural change required for the global economy to shift away from a future dominated by fossil fuels towards a low-carbon economy requires tremendous investment in new capital infrastructure, in research and development, and in new business models. </w:t>
      </w:r>
      <w:r w:rsidRPr="009702F7">
        <w:rPr>
          <w:rStyle w:val="StyleUnderline"/>
        </w:rPr>
        <w:t>This transition period lasting years will be costly to the global economy. However, the alternative may well be worse: results from the macroeconomic analysis show that the No Mitigation scenario triggers a global recession for three consecutive quarters, shrinking the global economy by as much as 0.1 per cent each quarter</w:t>
      </w:r>
      <w:r>
        <w:t xml:space="preserve">. By comparison, the Two Degrees scenario grows at just 0.3 per cent per quarter, whereas the Baseline model offers the fastest near-term growth, reaching 0.7 per cent per quarter. Over a longer time horizon (2015-2050), however, the Two Degrees scenario is shown to outperform the Baseline by 4.5 per cent with a discount rate of 3.5 per cent. While the degree of benefit varies by portfolio type, all portfolios experienced short-term losses and long-term benefits in this scenario. Clearly, it is only </w:t>
      </w:r>
      <w:r w:rsidRPr="009702F7">
        <w:rPr>
          <w:rStyle w:val="StyleUnderline"/>
        </w:rPr>
        <w:t>after the learning process, technological progress and construction of new infrastructure systems are complete</w:t>
      </w:r>
      <w:r>
        <w:t xml:space="preserve"> that </w:t>
      </w:r>
      <w:r w:rsidRPr="009702F7">
        <w:rPr>
          <w:rStyle w:val="StyleUnderline"/>
        </w:rPr>
        <w:t>the positive benefits of the new low- carbon economy begin to accrue</w:t>
      </w:r>
      <w:r>
        <w:t>. Again, this process contrasts with the No Mitigation scenario, where economic output never recovers, but is supressed indefinitely below Baseline.</w:t>
      </w:r>
    </w:p>
    <w:p w14:paraId="5813E8F1" w14:textId="77777777" w:rsidR="000961B1" w:rsidRPr="00341AAE" w:rsidRDefault="000961B1" w:rsidP="000961B1">
      <w:pPr>
        <w:pStyle w:val="Heading4"/>
      </w:pPr>
      <w:r>
        <w:t>Environmental costs now outweigh</w:t>
      </w:r>
    </w:p>
    <w:p w14:paraId="0EDC4F81" w14:textId="77777777" w:rsidR="000961B1" w:rsidRDefault="000961B1" w:rsidP="000961B1">
      <w:r w:rsidRPr="007222E9">
        <w:rPr>
          <w:rStyle w:val="Style13ptBold"/>
        </w:rPr>
        <w:t>Brisman &amp; South 18</w:t>
      </w:r>
      <w:r>
        <w:t>, School of Justice Studies, College of Justice and Safety, Eastern Kentucky University, Newcastle Law School, Faculty of Business and Law, University of Newcastle; Department of Sociology, University of Essex (Avi Brisman; Nigel South,2018, “Green Criminology and Environmental Crimes and Harms,” Sociology Compass)</w:t>
      </w:r>
    </w:p>
    <w:p w14:paraId="34B9D457" w14:textId="784E14E1" w:rsidR="000961B1" w:rsidRPr="000961B1" w:rsidRDefault="000961B1" w:rsidP="00497E9A">
      <w:pPr>
        <w:rPr>
          <w:u w:val="single"/>
        </w:rPr>
      </w:pPr>
      <w:r w:rsidRPr="00341AAE">
        <w:rPr>
          <w:sz w:val="16"/>
        </w:rPr>
        <w:t xml:space="preserve">It should also be noted that </w:t>
      </w:r>
      <w:r w:rsidRPr="00AD2ABB">
        <w:rPr>
          <w:rStyle w:val="Emphasis"/>
        </w:rPr>
        <w:t>the financial costs of exposure to environmental pollutants are substantial</w:t>
      </w:r>
      <w:r w:rsidRPr="00AD2ABB">
        <w:rPr>
          <w:sz w:val="16"/>
        </w:rPr>
        <w:t xml:space="preserve"> (Hillyard and Tombs 2005). </w:t>
      </w:r>
      <w:r w:rsidRPr="00AD2ABB">
        <w:rPr>
          <w:rStyle w:val="StyleUnderline"/>
        </w:rPr>
        <w:t>For children,</w:t>
      </w:r>
      <w:r w:rsidRPr="00AD2ABB">
        <w:rPr>
          <w:sz w:val="16"/>
        </w:rPr>
        <w:t xml:space="preserve"> Landrigan et al. (2002) </w:t>
      </w:r>
      <w:r w:rsidRPr="00AD2ABB">
        <w:rPr>
          <w:rStyle w:val="StyleUnderline"/>
        </w:rPr>
        <w:t xml:space="preserve">estimate the cost of lead poisoning in the </w:t>
      </w:r>
      <w:r w:rsidRPr="00AD2ABB">
        <w:rPr>
          <w:rStyle w:val="Emphasis"/>
        </w:rPr>
        <w:t>U</w:t>
      </w:r>
      <w:r w:rsidRPr="00AD2ABB">
        <w:rPr>
          <w:sz w:val="16"/>
        </w:rPr>
        <w:t xml:space="preserve">nited </w:t>
      </w:r>
      <w:r w:rsidRPr="00AD2ABB">
        <w:rPr>
          <w:rStyle w:val="Emphasis"/>
        </w:rPr>
        <w:t>S</w:t>
      </w:r>
      <w:r w:rsidRPr="00AD2ABB">
        <w:rPr>
          <w:sz w:val="16"/>
        </w:rPr>
        <w:t xml:space="preserve">tates </w:t>
      </w:r>
      <w:r w:rsidRPr="00AD2ABB">
        <w:rPr>
          <w:rStyle w:val="StyleUnderline"/>
        </w:rPr>
        <w:t>at</w:t>
      </w:r>
      <w:r w:rsidRPr="00AD2ABB">
        <w:rPr>
          <w:sz w:val="16"/>
        </w:rPr>
        <w:t xml:space="preserve"> US</w:t>
      </w:r>
      <w:r w:rsidRPr="00AD2ABB">
        <w:rPr>
          <w:rStyle w:val="StyleUnderline"/>
        </w:rPr>
        <w:t>$43.3 billion. For three other environmental pollutant outcomes (asthma, cancer and developmental disabilities), the cost for children’s health care was estimated to amount to as much as an additional US$21.4 billion</w:t>
      </w:r>
      <w:r w:rsidRPr="00AD2ABB">
        <w:rPr>
          <w:sz w:val="16"/>
        </w:rPr>
        <w:t xml:space="preserve"> (Landrigan et al. 2002). In this example, </w:t>
      </w:r>
      <w:r w:rsidRPr="00AD2ABB">
        <w:rPr>
          <w:rStyle w:val="StyleUnderline"/>
        </w:rPr>
        <w:t xml:space="preserve">we can see that the one-time annual costs for US children, who comprise about 24 per cent of the population, for only four environmental health outcomes are </w:t>
      </w:r>
      <w:r w:rsidRPr="00AD2ABB">
        <w:rPr>
          <w:rStyle w:val="Emphasis"/>
        </w:rPr>
        <w:t>considerable</w:t>
      </w:r>
      <w:r w:rsidRPr="00AD2ABB">
        <w:rPr>
          <w:sz w:val="16"/>
        </w:rPr>
        <w:t xml:space="preserve"> (McCollister et al. 2010). Thus, </w:t>
      </w:r>
      <w:r w:rsidRPr="00AD2ABB">
        <w:rPr>
          <w:rStyle w:val="StyleUnderline"/>
        </w:rPr>
        <w:t>if we consider that there are other disease outcomes associated with exposure to environmental toxins and pollutants, and that there are populations excluded from the above estimates</w:t>
      </w:r>
      <w:r w:rsidRPr="00AD2ABB">
        <w:rPr>
          <w:sz w:val="16"/>
        </w:rPr>
        <w:t xml:space="preserve"> (i.e. adults), </w:t>
      </w:r>
      <w:r w:rsidRPr="00AD2ABB">
        <w:rPr>
          <w:rStyle w:val="StyleUnderline"/>
        </w:rPr>
        <w:t xml:space="preserve">the costs of green crimes on human health is </w:t>
      </w:r>
      <w:r w:rsidRPr="00AD2ABB">
        <w:rPr>
          <w:rStyle w:val="Emphasis"/>
        </w:rPr>
        <w:t>likely to be excessive</w:t>
      </w:r>
      <w:r w:rsidRPr="00AD2ABB">
        <w:rPr>
          <w:rStyle w:val="StyleUnderline"/>
        </w:rPr>
        <w:t>.</w:t>
      </w:r>
    </w:p>
    <w:p w14:paraId="33FECE9E" w14:textId="0D9B2335" w:rsidR="00B13160" w:rsidRPr="00242AC0" w:rsidRDefault="00B13160" w:rsidP="00B13160">
      <w:pPr>
        <w:pStyle w:val="Heading3"/>
      </w:pPr>
      <w:r>
        <w:t xml:space="preserve">UQ – </w:t>
      </w:r>
      <w:r w:rsidRPr="00242AC0">
        <w:t>No Recovery—“Dark Turns”</w:t>
      </w:r>
    </w:p>
    <w:p w14:paraId="51495213" w14:textId="77777777" w:rsidR="00B13160" w:rsidRDefault="00B13160" w:rsidP="00B13160">
      <w:pPr>
        <w:pStyle w:val="Heading4"/>
      </w:pPr>
      <w:r>
        <w:t xml:space="preserve">Its not over yet </w:t>
      </w:r>
    </w:p>
    <w:p w14:paraId="04DE721B" w14:textId="77777777" w:rsidR="00B13160" w:rsidRDefault="00B13160" w:rsidP="00B13160">
      <w:pPr>
        <w:rPr>
          <w:szCs w:val="32"/>
        </w:rPr>
      </w:pPr>
      <w:r w:rsidRPr="00741E98">
        <w:rPr>
          <w:rStyle w:val="Style13ptBold"/>
        </w:rPr>
        <w:t xml:space="preserve">Curran and Hunter June 10th 2020 </w:t>
      </w:r>
      <w:r w:rsidRPr="003B3760">
        <w:rPr>
          <w:szCs w:val="32"/>
        </w:rPr>
        <w:t>[Enda Curran---Bloomberg Staff, Gregor Stuart Hunter---Bloomberg Staff, June 10</w:t>
      </w:r>
      <w:r w:rsidRPr="003B3760">
        <w:rPr>
          <w:szCs w:val="32"/>
          <w:vertAlign w:val="superscript"/>
        </w:rPr>
        <w:t>th</w:t>
      </w:r>
      <w:r w:rsidRPr="003B3760">
        <w:rPr>
          <w:szCs w:val="32"/>
        </w:rPr>
        <w:t xml:space="preserve">, </w:t>
      </w:r>
      <w:r w:rsidRPr="003B3760">
        <w:rPr>
          <w:i/>
          <w:iCs/>
          <w:szCs w:val="32"/>
        </w:rPr>
        <w:t>Bloomberg</w:t>
      </w:r>
      <w:r w:rsidRPr="003B3760">
        <w:rPr>
          <w:szCs w:val="32"/>
        </w:rPr>
        <w:t xml:space="preserve">, “A $22 Trillion Stock Rally Now Hinges on Rapid Economic Recovery”, </w:t>
      </w:r>
      <w:hyperlink r:id="rId16" w:history="1">
        <w:r w:rsidRPr="003B3760">
          <w:rPr>
            <w:rStyle w:val="Hyperlink"/>
            <w:szCs w:val="32"/>
          </w:rPr>
          <w:t>https://www.bloomberg.com/news/articles/2020-06-10/the-market-s-22-trillion-rebound-may-not-allow-for-dark-turns</w:t>
        </w:r>
      </w:hyperlink>
      <w:r w:rsidRPr="003B3760">
        <w:rPr>
          <w:szCs w:val="32"/>
        </w:rPr>
        <w:t>, accessed 6/13/20]</w:t>
      </w:r>
    </w:p>
    <w:p w14:paraId="64CC290F" w14:textId="77777777" w:rsidR="00B13160" w:rsidRDefault="00B13160" w:rsidP="00B13160">
      <w:pPr>
        <w:rPr>
          <w:szCs w:val="32"/>
        </w:rPr>
      </w:pPr>
      <w:r>
        <w:rPr>
          <w:szCs w:val="32"/>
        </w:rPr>
        <w:t>“</w:t>
      </w:r>
      <w:r w:rsidRPr="003B3760">
        <w:rPr>
          <w:rStyle w:val="StyleUnderline"/>
        </w:rPr>
        <w:t xml:space="preserve">It is prudent to expect the script on the pandemic to have </w:t>
      </w:r>
      <w:r w:rsidRPr="003B3760">
        <w:rPr>
          <w:rStyle w:val="Emphasis"/>
        </w:rPr>
        <w:t>a few more dark turns</w:t>
      </w:r>
      <w:r>
        <w:rPr>
          <w:szCs w:val="32"/>
        </w:rPr>
        <w:t xml:space="preserve">,” </w:t>
      </w:r>
      <w:r w:rsidRPr="003B3760">
        <w:rPr>
          <w:rStyle w:val="StyleUnderline"/>
        </w:rPr>
        <w:t>said Mark Zandi,</w:t>
      </w:r>
      <w:r>
        <w:rPr>
          <w:szCs w:val="32"/>
        </w:rPr>
        <w:t xml:space="preserve"> </w:t>
      </w:r>
      <w:r w:rsidRPr="003B3760">
        <w:rPr>
          <w:rStyle w:val="StyleUnderline"/>
        </w:rPr>
        <w:t>chief economist at Moody’s</w:t>
      </w:r>
      <w:r>
        <w:rPr>
          <w:szCs w:val="32"/>
        </w:rPr>
        <w:t xml:space="preserve"> Analytics. “</w:t>
      </w:r>
      <w:r w:rsidRPr="003B3760">
        <w:rPr>
          <w:rStyle w:val="StyleUnderline"/>
        </w:rPr>
        <w:t>If stock prices slump</w:t>
      </w:r>
      <w:r>
        <w:rPr>
          <w:szCs w:val="32"/>
        </w:rPr>
        <w:t xml:space="preserve"> significantly again, </w:t>
      </w:r>
      <w:r w:rsidRPr="003B3760">
        <w:rPr>
          <w:rStyle w:val="StyleUnderline"/>
        </w:rPr>
        <w:t xml:space="preserve">this would be another </w:t>
      </w:r>
      <w:r w:rsidRPr="003B3760">
        <w:rPr>
          <w:rStyle w:val="Emphasis"/>
        </w:rPr>
        <w:t>headwind</w:t>
      </w:r>
      <w:r w:rsidRPr="003B3760">
        <w:rPr>
          <w:rStyle w:val="StyleUnderline"/>
        </w:rPr>
        <w:t xml:space="preserve"> to the global economic recovery</w:t>
      </w:r>
      <w:r>
        <w:rPr>
          <w:szCs w:val="32"/>
        </w:rPr>
        <w:t>, and put even more pressure on central banks and governments.”</w:t>
      </w:r>
    </w:p>
    <w:p w14:paraId="07500795" w14:textId="77777777" w:rsidR="00B13160" w:rsidRDefault="00B13160" w:rsidP="00B13160">
      <w:pPr>
        <w:rPr>
          <w:szCs w:val="32"/>
        </w:rPr>
      </w:pPr>
    </w:p>
    <w:p w14:paraId="243F9E85" w14:textId="77777777" w:rsidR="00B13160" w:rsidRDefault="00B13160" w:rsidP="00B13160">
      <w:pPr>
        <w:rPr>
          <w:szCs w:val="32"/>
        </w:rPr>
      </w:pPr>
      <w:r>
        <w:rPr>
          <w:szCs w:val="32"/>
        </w:rPr>
        <w:t>Familiar Movie</w:t>
      </w:r>
    </w:p>
    <w:p w14:paraId="37B1216B" w14:textId="77777777" w:rsidR="00B13160" w:rsidRDefault="00B13160" w:rsidP="00B13160">
      <w:pPr>
        <w:rPr>
          <w:szCs w:val="32"/>
        </w:rPr>
      </w:pPr>
      <w:r>
        <w:rPr>
          <w:szCs w:val="32"/>
        </w:rPr>
        <w:t>Of course, rallying markets are to be celebrated if the global economic outlook lives up to the optimism. And markets are supposed to price in the future -- not the past -- as evidenced with the U.S. credit-market’s unfreezing even before the Federal Reserve got its corporate-debt purchases going.</w:t>
      </w:r>
    </w:p>
    <w:p w14:paraId="215BDC31" w14:textId="77777777" w:rsidR="00B13160" w:rsidRPr="003B3760" w:rsidRDefault="00B13160" w:rsidP="00B13160"/>
    <w:p w14:paraId="5C1B00DE" w14:textId="77777777" w:rsidR="00B13160" w:rsidRPr="003B3760" w:rsidRDefault="00B13160" w:rsidP="00B13160">
      <w:r w:rsidRPr="003B3760">
        <w:t>“The disconnect is a movie I have seen many times,” said Allen Sinai, a Wall Street veteran who has worked as an economist for more than four decades and heads Decision Economics, Inc. “I have seen it in every recession, every downturn. The stock market, before the end of recession, begins to go up and the next equity bull market begins.”</w:t>
      </w:r>
    </w:p>
    <w:p w14:paraId="12FD1FEA" w14:textId="77777777" w:rsidR="00B13160" w:rsidRDefault="00B13160" w:rsidP="00B13160">
      <w:pPr>
        <w:rPr>
          <w:szCs w:val="32"/>
        </w:rPr>
      </w:pPr>
    </w:p>
    <w:p w14:paraId="13BE10A1" w14:textId="77777777" w:rsidR="00B13160" w:rsidRDefault="00B13160" w:rsidP="00B13160">
      <w:pPr>
        <w:rPr>
          <w:szCs w:val="32"/>
        </w:rPr>
      </w:pPr>
      <w:r>
        <w:rPr>
          <w:szCs w:val="32"/>
        </w:rPr>
        <w:t>On Monday, the S&amp;P 500 Index turned positive for the year on the very same day that the National Bureau of Economic Research announced that the U.S. economy had officially entered recession for the first time in over a decade. As of Wednesday, it was down just 1.3% for 2020.</w:t>
      </w:r>
    </w:p>
    <w:p w14:paraId="7D90A1F0" w14:textId="77777777" w:rsidR="00B13160" w:rsidRDefault="00B13160" w:rsidP="00B13160">
      <w:pPr>
        <w:rPr>
          <w:szCs w:val="32"/>
        </w:rPr>
      </w:pPr>
    </w:p>
    <w:p w14:paraId="30A16FE5" w14:textId="77777777" w:rsidR="00B13160" w:rsidRDefault="00B13160" w:rsidP="00B13160">
      <w:pPr>
        <w:rPr>
          <w:szCs w:val="32"/>
        </w:rPr>
      </w:pPr>
      <w:r>
        <w:rPr>
          <w:szCs w:val="32"/>
        </w:rPr>
        <w:t>Synchronized Downturn</w:t>
      </w:r>
    </w:p>
    <w:p w14:paraId="3C4E79D6" w14:textId="77777777" w:rsidR="00B13160" w:rsidRDefault="00B13160" w:rsidP="00B13160">
      <w:pPr>
        <w:rPr>
          <w:szCs w:val="32"/>
        </w:rPr>
      </w:pPr>
      <w:r>
        <w:rPr>
          <w:szCs w:val="32"/>
        </w:rPr>
        <w:t>More than 90% of economies are set to experience a recession this year</w:t>
      </w:r>
    </w:p>
    <w:p w14:paraId="29A4D1D2" w14:textId="77777777" w:rsidR="00B13160" w:rsidRDefault="00B13160" w:rsidP="00B13160">
      <w:pPr>
        <w:rPr>
          <w:szCs w:val="32"/>
        </w:rPr>
      </w:pPr>
    </w:p>
    <w:p w14:paraId="33123F47" w14:textId="77777777" w:rsidR="00B13160" w:rsidRDefault="00B13160" w:rsidP="00B13160">
      <w:pPr>
        <w:rPr>
          <w:szCs w:val="32"/>
        </w:rPr>
      </w:pPr>
      <w:r w:rsidRPr="00741E98">
        <w:rPr>
          <w:rStyle w:val="StyleUnderline"/>
        </w:rPr>
        <w:t>History</w:t>
      </w:r>
      <w:r>
        <w:rPr>
          <w:szCs w:val="32"/>
        </w:rPr>
        <w:t xml:space="preserve"> also </w:t>
      </w:r>
      <w:r w:rsidRPr="00741E98">
        <w:rPr>
          <w:rStyle w:val="StyleUnderline"/>
        </w:rPr>
        <w:t>features rallies that faltered, complicating the road to recovery</w:t>
      </w:r>
      <w:r>
        <w:rPr>
          <w:szCs w:val="32"/>
        </w:rPr>
        <w:t xml:space="preserve">. The </w:t>
      </w:r>
      <w:r w:rsidRPr="00741E98">
        <w:rPr>
          <w:rStyle w:val="StyleUnderline"/>
        </w:rPr>
        <w:t>S&amp;P 500 by early</w:t>
      </w:r>
      <w:r>
        <w:rPr>
          <w:szCs w:val="32"/>
        </w:rPr>
        <w:t xml:space="preserve"> January </w:t>
      </w:r>
      <w:r w:rsidRPr="00741E98">
        <w:rPr>
          <w:rStyle w:val="StyleUnderline"/>
        </w:rPr>
        <w:t>2009 had enjoyed a 24% climb</w:t>
      </w:r>
      <w:r>
        <w:rPr>
          <w:szCs w:val="32"/>
        </w:rPr>
        <w:t xml:space="preserve"> from a November 2008 low, </w:t>
      </w:r>
      <w:r w:rsidRPr="00741E98">
        <w:rPr>
          <w:rStyle w:val="StyleUnderline"/>
        </w:rPr>
        <w:t>but the financial crisis had another sting in the tail to come</w:t>
      </w:r>
      <w:r>
        <w:rPr>
          <w:szCs w:val="32"/>
        </w:rPr>
        <w:t xml:space="preserve">. The </w:t>
      </w:r>
      <w:r w:rsidRPr="00741E98">
        <w:rPr>
          <w:rStyle w:val="StyleUnderline"/>
        </w:rPr>
        <w:t>index tumbled 28% by early March 2009,</w:t>
      </w:r>
      <w:r>
        <w:rPr>
          <w:szCs w:val="32"/>
        </w:rPr>
        <w:t xml:space="preserve"> </w:t>
      </w:r>
      <w:r w:rsidRPr="00741E98">
        <w:rPr>
          <w:rStyle w:val="StyleUnderline"/>
        </w:rPr>
        <w:t>keeping pressure on for stimulus</w:t>
      </w:r>
      <w:r>
        <w:rPr>
          <w:szCs w:val="32"/>
        </w:rPr>
        <w:t>. For his part, Fed Chair Jerome Powell Wednesday emphasized that the central bank will be keeping its easy policy for potentially years to come.</w:t>
      </w:r>
    </w:p>
    <w:p w14:paraId="5E126666" w14:textId="77777777" w:rsidR="00B13160" w:rsidRDefault="00B13160" w:rsidP="00B13160">
      <w:pPr>
        <w:rPr>
          <w:szCs w:val="32"/>
        </w:rPr>
      </w:pPr>
    </w:p>
    <w:p w14:paraId="02EF4E92" w14:textId="77777777" w:rsidR="00B13160" w:rsidRPr="00741E98" w:rsidRDefault="00B13160" w:rsidP="00B13160">
      <w:pPr>
        <w:rPr>
          <w:rStyle w:val="StyleUnderline"/>
        </w:rPr>
      </w:pPr>
      <w:r>
        <w:rPr>
          <w:szCs w:val="32"/>
        </w:rPr>
        <w:t xml:space="preserve">With the lockdowns and subsequent re-openings disrupting economic patterns like never before, </w:t>
      </w:r>
      <w:r w:rsidRPr="00741E98">
        <w:rPr>
          <w:rStyle w:val="StyleUnderline"/>
        </w:rPr>
        <w:t>traders have turned to using high-frequency indicators such as location-tracking data from smartphones</w:t>
      </w:r>
      <w:r>
        <w:rPr>
          <w:szCs w:val="32"/>
        </w:rPr>
        <w:t xml:space="preserve"> published by Apple Inc., Alphabet Inc.’s Google and Baidu Inc, </w:t>
      </w:r>
      <w:r w:rsidRPr="00741E98">
        <w:rPr>
          <w:rStyle w:val="StyleUnderline"/>
        </w:rPr>
        <w:t>as well as restaurant reservations from OpenTable Inc and traffic statistics from TomTom NV.</w:t>
      </w:r>
    </w:p>
    <w:p w14:paraId="31A5DFA7" w14:textId="77777777" w:rsidR="00B13160" w:rsidRDefault="00B13160" w:rsidP="00B13160">
      <w:pPr>
        <w:rPr>
          <w:szCs w:val="32"/>
        </w:rPr>
      </w:pPr>
    </w:p>
    <w:p w14:paraId="4381CE61" w14:textId="77777777" w:rsidR="00B13160" w:rsidRPr="00741E98" w:rsidRDefault="00B13160" w:rsidP="00B13160">
      <w:pPr>
        <w:rPr>
          <w:rStyle w:val="StyleUnderline"/>
        </w:rPr>
      </w:pPr>
      <w:r w:rsidRPr="00741E98">
        <w:rPr>
          <w:rStyle w:val="StyleUnderline"/>
        </w:rPr>
        <w:t>They all offer a gauge of whether life is returning to normal -- on the assumption that economic activity should improve as well.</w:t>
      </w:r>
    </w:p>
    <w:p w14:paraId="65D73F5F" w14:textId="77777777" w:rsidR="00B13160" w:rsidRDefault="00B13160" w:rsidP="00B13160">
      <w:pPr>
        <w:rPr>
          <w:szCs w:val="32"/>
        </w:rPr>
      </w:pPr>
    </w:p>
    <w:p w14:paraId="0DA6FB14" w14:textId="77777777" w:rsidR="00B13160" w:rsidRDefault="00B13160" w:rsidP="00B13160">
      <w:pPr>
        <w:rPr>
          <w:szCs w:val="32"/>
        </w:rPr>
      </w:pPr>
      <w:r>
        <w:rPr>
          <w:szCs w:val="32"/>
        </w:rPr>
        <w:t>“How good the information they carry will be known when we know if hard, traditional data is following the pointers we are getting,” said Binay Chandgothia, portfolio manager at Principal Global Investors. “For now, they are the only real information sources and they seem like logical data points.”</w:t>
      </w:r>
    </w:p>
    <w:p w14:paraId="59FAE064" w14:textId="2DDF617C" w:rsidR="00B13160" w:rsidRPr="00B13160" w:rsidRDefault="00B13160" w:rsidP="00B13160">
      <w:pPr>
        <w:pStyle w:val="Heading3"/>
      </w:pPr>
      <w:r w:rsidRPr="00B13160">
        <w:t xml:space="preserve">UQ – No Recovery—SARS </w:t>
      </w:r>
    </w:p>
    <w:p w14:paraId="087F4A07" w14:textId="77777777" w:rsidR="00B13160" w:rsidRDefault="00B13160" w:rsidP="00B13160">
      <w:pPr>
        <w:pStyle w:val="Heading4"/>
      </w:pPr>
      <w:r>
        <w:t xml:space="preserve">No recovery coming---optimists are </w:t>
      </w:r>
      <w:r w:rsidRPr="008D3F7F">
        <w:rPr>
          <w:u w:val="single"/>
        </w:rPr>
        <w:t>mistakenly externalizing</w:t>
      </w:r>
      <w:r>
        <w:t xml:space="preserve"> Asia and SARS </w:t>
      </w:r>
    </w:p>
    <w:p w14:paraId="16479F06" w14:textId="77777777" w:rsidR="00B13160" w:rsidRDefault="00B13160" w:rsidP="00B13160">
      <w:r w:rsidRPr="008D3F7F">
        <w:rPr>
          <w:rStyle w:val="Style13ptBold"/>
        </w:rPr>
        <w:t>Dvorak June 12th 2020</w:t>
      </w:r>
      <w:r>
        <w:t xml:space="preserve"> - roving senior reporter in Asia at The Wall Street Journal/Dow Jones, double master’s degree in journalism and Asian Studies from UC Berkeley [Phred, June 12</w:t>
      </w:r>
      <w:r w:rsidRPr="00741E98">
        <w:rPr>
          <w:vertAlign w:val="superscript"/>
        </w:rPr>
        <w:t>th</w:t>
      </w:r>
      <w:r>
        <w:t xml:space="preserve"> 2020, </w:t>
      </w:r>
      <w:r>
        <w:rPr>
          <w:i/>
          <w:iCs/>
        </w:rPr>
        <w:t>Wall Street Journal</w:t>
      </w:r>
      <w:r>
        <w:t xml:space="preserve">, “Differences Between New Coronavirus and SARS Show Why Quick Economic Recovery Is Unlikely”, </w:t>
      </w:r>
      <w:hyperlink r:id="rId17" w:history="1">
        <w:r w:rsidRPr="00D47BFF">
          <w:rPr>
            <w:rStyle w:val="Hyperlink"/>
          </w:rPr>
          <w:t>https://www.wsj.com/articles/differences-between-new-coronavirus-and-sars-show-why-quick-economic-recovery-is-unlikely-11591959607</w:t>
        </w:r>
      </w:hyperlink>
      <w:r>
        <w:t>, accessed 6/13/20]</w:t>
      </w:r>
    </w:p>
    <w:p w14:paraId="54AC70A9" w14:textId="77777777" w:rsidR="00B13160" w:rsidRDefault="00B13160" w:rsidP="00B13160">
      <w:r w:rsidRPr="00D74418">
        <w:rPr>
          <w:rStyle w:val="StyleUnderline"/>
        </w:rPr>
        <w:t>To see what economic recovery from Covid-19 could look like</w:t>
      </w:r>
      <w:r>
        <w:t xml:space="preserve">, some </w:t>
      </w:r>
      <w:r w:rsidRPr="00D74418">
        <w:rPr>
          <w:rStyle w:val="StyleUnderline"/>
        </w:rPr>
        <w:t>people are examinin</w:t>
      </w:r>
      <w:r>
        <w:t xml:space="preserve">g the closest modern equivalent: </w:t>
      </w:r>
      <w:r w:rsidRPr="00D74418">
        <w:rPr>
          <w:rStyle w:val="StyleUnderline"/>
        </w:rPr>
        <w:t>Hong Kong in 2003</w:t>
      </w:r>
      <w:r>
        <w:t>. That is when the territory’s economy was ravaged by severe acute respiratory syndrome—another epidemic caused by a coronavirus—and then staged a remarkable comeback in less than a year.</w:t>
      </w:r>
    </w:p>
    <w:p w14:paraId="766AE82C" w14:textId="77777777" w:rsidR="00B13160" w:rsidRDefault="00B13160" w:rsidP="00B13160"/>
    <w:p w14:paraId="7E59C595" w14:textId="77777777" w:rsidR="00B13160" w:rsidRDefault="00B13160" w:rsidP="00B13160">
      <w:r>
        <w:t>The outbreak started early in the year; by May, Hong Kong’s economy was reopening—like today. So speedy was the recovery that eight months after patients first hit hospitals, Hong Kong was hosting a $100 million concert series featuring the Rolling Stones, Prince and Neil Young.</w:t>
      </w:r>
    </w:p>
    <w:p w14:paraId="54FDF105" w14:textId="77777777" w:rsidR="00B13160" w:rsidRDefault="00B13160" w:rsidP="00B13160"/>
    <w:p w14:paraId="2D142B74" w14:textId="77777777" w:rsidR="00B13160" w:rsidRDefault="00B13160" w:rsidP="00B13160">
      <w:r>
        <w:t xml:space="preserve">But </w:t>
      </w:r>
      <w:r w:rsidRPr="00D74418">
        <w:rPr>
          <w:rStyle w:val="StyleUnderline"/>
        </w:rPr>
        <w:t xml:space="preserve">a closer look at SARS shows why this time a sharp recovery is </w:t>
      </w:r>
      <w:r w:rsidRPr="00D74418">
        <w:rPr>
          <w:rStyle w:val="Emphasis"/>
        </w:rPr>
        <w:t>unlikely</w:t>
      </w:r>
      <w:r>
        <w:t>—in Hong Kong or anywhere else.</w:t>
      </w:r>
    </w:p>
    <w:p w14:paraId="79D3C46C" w14:textId="77777777" w:rsidR="00B13160" w:rsidRDefault="00B13160" w:rsidP="00B13160"/>
    <w:p w14:paraId="4C2367C8" w14:textId="77777777" w:rsidR="00B13160" w:rsidRDefault="00B13160" w:rsidP="00B13160">
      <w:r w:rsidRPr="00D74418">
        <w:rPr>
          <w:rStyle w:val="StyleUnderline"/>
        </w:rPr>
        <w:t>Despite</w:t>
      </w:r>
      <w:r>
        <w:t xml:space="preserve"> some </w:t>
      </w:r>
      <w:r w:rsidRPr="00D74418">
        <w:rPr>
          <w:rStyle w:val="StyleUnderline"/>
        </w:rPr>
        <w:t>similarities to Covid-19, SARS proved much easier to contai</w:t>
      </w:r>
      <w:r>
        <w:t xml:space="preserve">n, </w:t>
      </w:r>
      <w:r w:rsidRPr="00D74418">
        <w:rPr>
          <w:rStyle w:val="StyleUnderline"/>
        </w:rPr>
        <w:t>and spread less broadly</w:t>
      </w:r>
      <w:r>
        <w:t xml:space="preserve">. </w:t>
      </w:r>
      <w:r w:rsidRPr="00D74418">
        <w:rPr>
          <w:rStyle w:val="StyleUnderline"/>
        </w:rPr>
        <w:t xml:space="preserve">The latest disease is more persistent and hard to detect, meaning reopenings will be </w:t>
      </w:r>
      <w:r w:rsidRPr="00D74418">
        <w:rPr>
          <w:rStyle w:val="Emphasis"/>
        </w:rPr>
        <w:t>slower and more tentative</w:t>
      </w:r>
      <w:r w:rsidRPr="00D74418">
        <w:rPr>
          <w:rStyle w:val="StyleUnderline"/>
        </w:rPr>
        <w:t>.</w:t>
      </w:r>
      <w:r>
        <w:t xml:space="preserve"> And </w:t>
      </w:r>
      <w:r w:rsidRPr="00D74418">
        <w:rPr>
          <w:rStyle w:val="StyleUnderline"/>
        </w:rPr>
        <w:t xml:space="preserve">because the entire globe is infected, economies are </w:t>
      </w:r>
      <w:r w:rsidRPr="00D74418">
        <w:rPr>
          <w:rStyle w:val="Emphasis"/>
        </w:rPr>
        <w:t>less likely to fully revive</w:t>
      </w:r>
      <w:r w:rsidRPr="00D74418">
        <w:rPr>
          <w:rStyle w:val="StyleUnderline"/>
        </w:rPr>
        <w:t xml:space="preserve"> until</w:t>
      </w:r>
      <w:r>
        <w:t xml:space="preserve"> their trading, travel and business </w:t>
      </w:r>
      <w:r w:rsidRPr="00D74418">
        <w:rPr>
          <w:rStyle w:val="StyleUnderline"/>
        </w:rPr>
        <w:t>partners have recovered</w:t>
      </w:r>
      <w:r>
        <w:t>, as well.</w:t>
      </w:r>
    </w:p>
    <w:p w14:paraId="055149F0" w14:textId="77777777" w:rsidR="00B13160" w:rsidRDefault="00B13160" w:rsidP="00B13160"/>
    <w:p w14:paraId="1A8E2D58" w14:textId="77777777" w:rsidR="00B13160" w:rsidRDefault="00B13160" w:rsidP="00B13160">
      <w:r>
        <w:t>Deeper Damage, Slower Recovery</w:t>
      </w:r>
    </w:p>
    <w:p w14:paraId="5B6E4270" w14:textId="77777777" w:rsidR="00B13160" w:rsidRDefault="00B13160" w:rsidP="00B13160">
      <w:r>
        <w:t>Hong Kong and the world bounced back from the SARS outbreak remarkably fast. That's unlikely this time.</w:t>
      </w:r>
    </w:p>
    <w:p w14:paraId="2FF7A8BE" w14:textId="77777777" w:rsidR="00B13160" w:rsidRDefault="00B13160" w:rsidP="00B13160">
      <w:r>
        <w:t xml:space="preserve">At the depth of the SARS downturn during the second quarter of 2003, Hong Kong’s economic growth fell 2.4% from the previous quarter, before rebounding 6.1% in the third quarter. </w:t>
      </w:r>
      <w:r w:rsidRPr="00D74418">
        <w:rPr>
          <w:rStyle w:val="StyleUnderline"/>
        </w:rPr>
        <w:t>Although SARS pummeled some industries, including aviation, the impact was largely limited to Asia,</w:t>
      </w:r>
      <w:r>
        <w:t xml:space="preserve"> and the epidemic barely registered in the global economy.</w:t>
      </w:r>
    </w:p>
    <w:p w14:paraId="4B1143A2" w14:textId="77777777" w:rsidR="00B13160" w:rsidRDefault="00B13160" w:rsidP="00B13160"/>
    <w:p w14:paraId="705C8A0C" w14:textId="77777777" w:rsidR="00B13160" w:rsidRDefault="00B13160" w:rsidP="00B13160">
      <w:r>
        <w:t>Trade, which drives Hong Kong’s economy, actually grew more than 11% in 2003 from 2002.</w:t>
      </w:r>
    </w:p>
    <w:p w14:paraId="2928D34A" w14:textId="77777777" w:rsidR="00B13160" w:rsidRDefault="00B13160" w:rsidP="00B13160"/>
    <w:p w14:paraId="1E3E8B23" w14:textId="77777777" w:rsidR="00B13160" w:rsidRDefault="00B13160" w:rsidP="00B13160">
      <w:r>
        <w:t>This time around, Hong Kong’s economic output, as measured by gross domestic product, fell 8.9% in the first quarter from the previous quarter and will likely stay negative for at least two more quarters, forecasts Singapore-based DBS Bank Ltd. Trade for the first quarter is down 10%.</w:t>
      </w:r>
    </w:p>
    <w:p w14:paraId="606C7B9B" w14:textId="77777777" w:rsidR="00B13160" w:rsidRDefault="00B13160" w:rsidP="00B13160"/>
    <w:p w14:paraId="3CCEC47F" w14:textId="77777777" w:rsidR="00B13160" w:rsidRPr="00D74418" w:rsidRDefault="00B13160" w:rsidP="00B13160">
      <w:pPr>
        <w:rPr>
          <w:rStyle w:val="StyleUnderline"/>
        </w:rPr>
      </w:pPr>
      <w:r>
        <w:t xml:space="preserve">Globally, economic output shrank 1.8% for the 35 major nations of the Organization for Economic Co-operation and Development in the first quarter. </w:t>
      </w:r>
      <w:r w:rsidRPr="00D74418">
        <w:rPr>
          <w:rStyle w:val="StyleUnderline"/>
        </w:rPr>
        <w:t>The OECD expects global economic activity to contract 6% this year—or 7.6% if a second wave of infections forces countries back into lockdown.</w:t>
      </w:r>
    </w:p>
    <w:p w14:paraId="63551826" w14:textId="77777777" w:rsidR="00B13160" w:rsidRDefault="00B13160" w:rsidP="00B13160"/>
    <w:p w14:paraId="528C45BE" w14:textId="77777777" w:rsidR="00B13160" w:rsidRDefault="00B13160" w:rsidP="00B13160">
      <w:r>
        <w:t>As the coronavirus continues to spread around the globe, companies and academic labs are racing to develop a vaccine that would help society get back to normal. But there could also be costs to moving too quickly. WSJ’s Daniela Hernandez explains. Photo illustration: Laura Kammermann</w:t>
      </w:r>
    </w:p>
    <w:p w14:paraId="6A5C5EFD" w14:textId="77777777" w:rsidR="00B13160" w:rsidRDefault="00B13160" w:rsidP="00B13160">
      <w:r>
        <w:t>“</w:t>
      </w:r>
      <w:r w:rsidRPr="00D74418">
        <w:rPr>
          <w:rStyle w:val="StyleUnderline"/>
        </w:rPr>
        <w:t>I don’t think we will see a V-shaped recovery,” says Nicholas Kwan, research director at the Hong Kong Trade Development Council,</w:t>
      </w:r>
      <w:r>
        <w:t xml:space="preserve"> who recalls that in 2003, everything had basically restarted by July. This time, Hong Kong has the added pressure of political unrest as China tightens its control over the population.</w:t>
      </w:r>
    </w:p>
    <w:p w14:paraId="74B50F5C" w14:textId="77777777" w:rsidR="00B13160" w:rsidRDefault="00B13160" w:rsidP="00B13160"/>
    <w:p w14:paraId="611B3B80" w14:textId="77777777" w:rsidR="00B13160" w:rsidRDefault="00B13160" w:rsidP="00B13160">
      <w:r>
        <w:t>To get back to pre-Covid levels will take “a year or two, or even longer,” he says.</w:t>
      </w:r>
    </w:p>
    <w:p w14:paraId="6CC679BC" w14:textId="77777777" w:rsidR="00B13160" w:rsidRDefault="00B13160" w:rsidP="00B13160"/>
    <w:p w14:paraId="15391224" w14:textId="77777777" w:rsidR="00B13160" w:rsidRDefault="00B13160" w:rsidP="00B13160">
      <w:r>
        <w:t>In many ways, SARS was eerily similar to today’s crisis. The modern world’s first deadly coronavirus, it emerged in southern China, likely from a market selling wild animals to eat. Patients suffered from fever, shortness of breath and pneumonia; around 10% died.</w:t>
      </w:r>
    </w:p>
    <w:p w14:paraId="4979B7D5" w14:textId="77777777" w:rsidR="00B13160" w:rsidRDefault="00B13160" w:rsidP="00B13160"/>
    <w:p w14:paraId="5D8E4E87" w14:textId="77777777" w:rsidR="00B13160" w:rsidRDefault="00B13160" w:rsidP="00B13160">
      <w:r>
        <w:t>Mr. Kwan—then a researcher at Hong Kong’s central bank—was quarantined at home for two weeks after a close friend was found to be infected. Schools closed, restaurants shut, people shunned contact with others, and everyone donned masks.</w:t>
      </w:r>
    </w:p>
    <w:p w14:paraId="37677D51" w14:textId="77777777" w:rsidR="00B13160" w:rsidRDefault="00B13160" w:rsidP="00B13160"/>
    <w:p w14:paraId="183F51F6" w14:textId="77777777" w:rsidR="00B13160" w:rsidRDefault="00B13160" w:rsidP="00B13160">
      <w:r>
        <w:t>The virus spread as far afield as Canada and Vietnam. Public-health officials feared a full-fledged pandemic, and the World Health Organization advised against nonessential travel to Hong Kong and parts of China. Companies like Walmart Inc. banned employee trips to much of Asia.</w:t>
      </w:r>
    </w:p>
    <w:p w14:paraId="5038136C" w14:textId="77777777" w:rsidR="00B13160" w:rsidRDefault="00B13160" w:rsidP="00B13160"/>
    <w:p w14:paraId="124DF3E6" w14:textId="77777777" w:rsidR="00B13160" w:rsidRDefault="00B13160" w:rsidP="00B13160">
      <w:r>
        <w:t>Airlines based in Asia lost around $6 billion in revenue and 9% of traffic volume due to SARS—before Covid-19, the most serious blow the industry has faced from an epidemic, estimates the International Air Transport Association. Hong Kong’s visitor arrivals fell almost 68% and hotel occupancy plummeted to 18%.</w:t>
      </w:r>
    </w:p>
    <w:p w14:paraId="539273FA" w14:textId="77777777" w:rsidR="00B13160" w:rsidRDefault="00B13160" w:rsidP="00B13160"/>
    <w:p w14:paraId="34782B37" w14:textId="77777777" w:rsidR="00B13160" w:rsidRDefault="00B13160" w:rsidP="00B13160">
      <w:r>
        <w:t>But SARS ultimately proved to be much easier to contain than initially expected because it was most contagious while its victims were clearly ill—unlike Covid-19, which can be spread by people who have no idea they are infected. In all, SARS infected 8,000-plus people in more than two dozen countries before it burned out. Covid-19 has infected more than 7 million people globally.</w:t>
      </w:r>
    </w:p>
    <w:p w14:paraId="011EBE51" w14:textId="77777777" w:rsidR="00B13160" w:rsidRDefault="00B13160" w:rsidP="00B13160"/>
    <w:p w14:paraId="1377DB08" w14:textId="77777777" w:rsidR="00B13160" w:rsidRDefault="00B13160" w:rsidP="00B13160">
      <w:r>
        <w:t>By the summer of 2003, with the help of some social distancing and better protections for health-care workers, SARS had largely vanished.</w:t>
      </w:r>
    </w:p>
    <w:p w14:paraId="781A7ED2" w14:textId="77777777" w:rsidR="00B13160" w:rsidRDefault="00B13160" w:rsidP="00B13160"/>
    <w:p w14:paraId="2B803D7B" w14:textId="77777777" w:rsidR="00B13160" w:rsidRDefault="00B13160" w:rsidP="00B13160">
      <w:r>
        <w:t>Businesses catering to domestic demand bounced back first. Then, after the WHO lifted its travel advisory on Hong Kong in June of 2003, businesses that depended on visitors also rebounded. Subway traffic and visitor arrivals recovered in about four months; retail sales and airline traffic in around six or seven.</w:t>
      </w:r>
    </w:p>
    <w:p w14:paraId="71C36B3A" w14:textId="77777777" w:rsidR="00B13160" w:rsidRDefault="00B13160" w:rsidP="00B13160"/>
    <w:p w14:paraId="70F57E36" w14:textId="77777777" w:rsidR="00B13160" w:rsidRDefault="00B13160" w:rsidP="00B13160">
      <w:r>
        <w:t>Air Travel Troubles</w:t>
      </w:r>
    </w:p>
    <w:p w14:paraId="14F7DE6C" w14:textId="77777777" w:rsidR="00B13160" w:rsidRDefault="00B13160" w:rsidP="00B13160">
      <w:r w:rsidRPr="008D3F7F">
        <w:rPr>
          <w:rStyle w:val="StyleUnderline"/>
        </w:rPr>
        <w:t xml:space="preserve">Compared to SARS, Covid-19 has pummeled air travel globally, and </w:t>
      </w:r>
      <w:r w:rsidRPr="008D3F7F">
        <w:rPr>
          <w:rStyle w:val="Emphasis"/>
        </w:rPr>
        <w:t>recovery could take years</w:t>
      </w:r>
      <w:r>
        <w:t>.</w:t>
      </w:r>
    </w:p>
    <w:p w14:paraId="041C9201" w14:textId="77777777" w:rsidR="00B13160" w:rsidRDefault="00B13160" w:rsidP="00B13160">
      <w:r w:rsidRPr="008D3F7F">
        <w:rPr>
          <w:rStyle w:val="StyleUnderline"/>
        </w:rPr>
        <w:t>Hong Kong also got a huge boost from mainland China, which was booming then in a way it isn’t now</w:t>
      </w:r>
      <w:r>
        <w:t>, and resumed its rapid climb once the main SARS threat passed. In July of 2003, China started easing visa restrictions on individual travel to Hong Kong, which opened the floodgates to an influx of tourism that amounted to a massive stimulus.</w:t>
      </w:r>
    </w:p>
    <w:p w14:paraId="5719EFC0" w14:textId="77777777" w:rsidR="00B13160" w:rsidRDefault="00B13160" w:rsidP="00B13160"/>
    <w:p w14:paraId="190F8C38" w14:textId="77777777" w:rsidR="00B13160" w:rsidRDefault="00B13160" w:rsidP="00B13160">
      <w:r>
        <w:t>That is not how this pandemic is playing out. In Hong Kong, as is the case everywhere, government measures to control the coronavirus have been stricter, and the corresponding economic blow much greater. Hong Kong’s retail sales fell more than 40% in February and March from a year earlier—around triple the deepest drop during SARS. Visitor arrivals in April were down 99.9%.</w:t>
      </w:r>
    </w:p>
    <w:p w14:paraId="0482F04D" w14:textId="77777777" w:rsidR="00B13160" w:rsidRDefault="00B13160" w:rsidP="00B13160"/>
    <w:p w14:paraId="2E49770A" w14:textId="77777777" w:rsidR="00B13160" w:rsidRDefault="00B13160" w:rsidP="00B13160">
      <w:r w:rsidRPr="008D3F7F">
        <w:rPr>
          <w:rStyle w:val="StyleUnderline"/>
        </w:rPr>
        <w:t>The entire world has thrown up barriers to travel</w:t>
      </w:r>
      <w:r>
        <w:t xml:space="preserve">, as the infection burns through one region after another. </w:t>
      </w:r>
      <w:r w:rsidRPr="008D3F7F">
        <w:rPr>
          <w:rStyle w:val="StyleUnderline"/>
        </w:rPr>
        <w:t>Most countries aren’t likely to lift those any time soon</w:t>
      </w:r>
      <w:r>
        <w:t xml:space="preserve">, meaning that </w:t>
      </w:r>
      <w:r w:rsidRPr="008D3F7F">
        <w:rPr>
          <w:rStyle w:val="StyleUnderline"/>
        </w:rPr>
        <w:t xml:space="preserve">even if domestic demand starts to recover, the sizable parts of the world’s economies that rely on travel and trade will continue to suffer. </w:t>
      </w:r>
      <w:r>
        <w:t>Global air traffic probably won’t recover to 2019 levels until 2023, predicts IATA.</w:t>
      </w:r>
    </w:p>
    <w:p w14:paraId="536895E5" w14:textId="77777777" w:rsidR="00B13160" w:rsidRDefault="00B13160" w:rsidP="00B13160"/>
    <w:p w14:paraId="6E4B552B" w14:textId="77777777" w:rsidR="00B13160" w:rsidRDefault="00B13160" w:rsidP="00B13160">
      <w:r>
        <w:t xml:space="preserve">The </w:t>
      </w:r>
      <w:r w:rsidRPr="008D3F7F">
        <w:rPr>
          <w:rStyle w:val="StyleUnderline"/>
        </w:rPr>
        <w:t>deeper global interconnections now than in 2003 also mean it will be hard for economies to recover until their trading and business partners do</w:t>
      </w:r>
      <w:r>
        <w:t>.</w:t>
      </w:r>
    </w:p>
    <w:p w14:paraId="5B0F50CD" w14:textId="77777777" w:rsidR="00B13160" w:rsidRDefault="00B13160" w:rsidP="00B13160"/>
    <w:p w14:paraId="759B9DD0" w14:textId="77777777" w:rsidR="00B13160" w:rsidRDefault="00B13160" w:rsidP="00B13160">
      <w:r>
        <w:t>In Hong Kong’s Kowloon district, Danny Hussain, owner of a men’s tailor shop called La Elite Fashions, says his business won’t come back as long as the virus rages elsewhere, because he is largely dependent on business travelers and expatriates. He has laid off four of his six staff and is considering shutting shop for a few months and moving to a cheaper location if his landlord refuses to discount his rent.</w:t>
      </w:r>
    </w:p>
    <w:p w14:paraId="6E02307E" w14:textId="77777777" w:rsidR="00B13160" w:rsidRDefault="00B13160" w:rsidP="00B13160"/>
    <w:p w14:paraId="650B3C65" w14:textId="77777777" w:rsidR="00B13160" w:rsidRDefault="00B13160" w:rsidP="00B13160">
      <w:r w:rsidRPr="008D3F7F">
        <w:rPr>
          <w:rStyle w:val="StyleUnderline"/>
        </w:rPr>
        <w:t>It will take time for American or European customers,</w:t>
      </w:r>
      <w:r>
        <w:t xml:space="preserve"> </w:t>
      </w:r>
      <w:r w:rsidRPr="008D3F7F">
        <w:rPr>
          <w:rStyle w:val="StyleUnderline"/>
        </w:rPr>
        <w:t>many</w:t>
      </w:r>
      <w:r>
        <w:t xml:space="preserve"> of </w:t>
      </w:r>
      <w:r w:rsidRPr="008D3F7F">
        <w:rPr>
          <w:rStyle w:val="StyleUnderline"/>
        </w:rPr>
        <w:t xml:space="preserve">whom have lost jobs or income, to feel comfortable about </w:t>
      </w:r>
      <w:r w:rsidRPr="008D3F7F">
        <w:rPr>
          <w:rStyle w:val="Emphasis"/>
        </w:rPr>
        <w:t>traveling and splurging abroad</w:t>
      </w:r>
      <w:r>
        <w:t>—a problem that will play out in major cities across the globe, including Hong Kong.</w:t>
      </w:r>
    </w:p>
    <w:p w14:paraId="7B18DACF" w14:textId="77777777" w:rsidR="00B13160" w:rsidRDefault="00B13160" w:rsidP="00B13160"/>
    <w:p w14:paraId="28EB5521" w14:textId="56662763" w:rsidR="00B13160" w:rsidRDefault="00B13160" w:rsidP="00B13160">
      <w:r>
        <w:t>“They’re not going to take a bag and travel to Hong Kong to come and buy a suit over here—first they are going to put their life back” together, says Mr. Hussain. “Things are not going to be what they used to be for some time. Those days are gone.”</w:t>
      </w:r>
    </w:p>
    <w:p w14:paraId="672D9778" w14:textId="463E12DB" w:rsidR="00B13160" w:rsidRDefault="00B13160" w:rsidP="00B13160">
      <w:pPr>
        <w:pStyle w:val="Heading3"/>
      </w:pPr>
      <w:r>
        <w:t xml:space="preserve">UQ – No Recovery—Economic Structures </w:t>
      </w:r>
    </w:p>
    <w:p w14:paraId="5B18D78B" w14:textId="77777777" w:rsidR="00B13160" w:rsidRDefault="00B13160" w:rsidP="00B13160">
      <w:pPr>
        <w:pStyle w:val="Heading4"/>
      </w:pPr>
      <w:r>
        <w:t xml:space="preserve">No recovery---structural factors </w:t>
      </w:r>
    </w:p>
    <w:p w14:paraId="6311E07C" w14:textId="77777777" w:rsidR="00B13160" w:rsidRDefault="00B13160" w:rsidP="00B13160">
      <w:r w:rsidRPr="00F841EE">
        <w:rPr>
          <w:rStyle w:val="Style13ptBold"/>
        </w:rPr>
        <w:t>Galbraith June 12th 2020</w:t>
      </w:r>
      <w:r>
        <w:t xml:space="preserve"> - Professor of Government and Chair in Government/Business Relations at the Lyndon B. Johnson School of Public Affairs at the University of Texas at Austin. [James K, June 12</w:t>
      </w:r>
      <w:r w:rsidRPr="008D3F7F">
        <w:rPr>
          <w:vertAlign w:val="superscript"/>
        </w:rPr>
        <w:t>th</w:t>
      </w:r>
      <w:r>
        <w:t xml:space="preserve">, </w:t>
      </w:r>
      <w:r>
        <w:rPr>
          <w:i/>
          <w:iCs/>
        </w:rPr>
        <w:t>South China Morning Post</w:t>
      </w:r>
      <w:r>
        <w:t xml:space="preserve">, “Why US hopes for a quick economic recovery from the coronavirus are pure fantasy”, </w:t>
      </w:r>
      <w:hyperlink r:id="rId18" w:history="1">
        <w:r w:rsidRPr="00D47BFF">
          <w:rPr>
            <w:rStyle w:val="Hyperlink"/>
          </w:rPr>
          <w:t>https://www.scmp.com/comment/opinion/article/3088421/why-us-hopes-quick-economic-recovery-coronavirus-are-pure-fantasy</w:t>
        </w:r>
      </w:hyperlink>
      <w:r>
        <w:t>, accessed 6/13/20]</w:t>
      </w:r>
    </w:p>
    <w:p w14:paraId="3FDDF1F4" w14:textId="77777777" w:rsidR="00B13160" w:rsidRDefault="00B13160" w:rsidP="00B13160">
      <w:r>
        <w:t xml:space="preserve">As protests roil the United States, </w:t>
      </w:r>
      <w:r w:rsidRPr="00F841EE">
        <w:rPr>
          <w:rStyle w:val="StyleUnderline"/>
        </w:rPr>
        <w:t>the country’s centre-left ­economists gaze brightly into their crystal balls</w:t>
      </w:r>
      <w:r>
        <w:t xml:space="preserve">. Harvard ­University’s Jason Furman, formerly chair of US president Barack Obama’s Council of Economic Advisers, expects the best economic data in history to emerge just before the presidential election. Paul </w:t>
      </w:r>
      <w:r w:rsidRPr="00F841EE">
        <w:rPr>
          <w:rStyle w:val="StyleUnderline"/>
        </w:rPr>
        <w:t>Krugman is</w:t>
      </w:r>
      <w:r>
        <w:t xml:space="preserve"> likewise </w:t>
      </w:r>
      <w:r w:rsidRPr="00F841EE">
        <w:rPr>
          <w:rStyle w:val="StyleUnderline"/>
        </w:rPr>
        <w:t>predicting a “fast recovery</w:t>
      </w:r>
      <w:r>
        <w:t>”. The non-partisan Congressional Budget Office agrees. The stock market seems equally optimistic.</w:t>
      </w:r>
    </w:p>
    <w:p w14:paraId="4097EF9D" w14:textId="77777777" w:rsidR="00B13160" w:rsidRDefault="00B13160" w:rsidP="00B13160">
      <w:r>
        <w:t>The arithmetic behind this thinking is simple. The Congressional Budget Office expects real GDP to shrink by 12 per cent in the second quarter, and by 40 per cent in annual terms. But it forecasts a third-quarter rebound of 5.4 per cent – resulting in spectacular annual growth of 23.5 per cent.</w:t>
      </w:r>
    </w:p>
    <w:p w14:paraId="1FD028F0" w14:textId="77777777" w:rsidR="00B13160" w:rsidRDefault="00B13160" w:rsidP="00B13160">
      <w:r w:rsidRPr="00F841EE">
        <w:rPr>
          <w:rStyle w:val="Emphasis"/>
        </w:rPr>
        <w:t>That is possible</w:t>
      </w:r>
      <w:r>
        <w:t>: already in May, unemployment figures took a favourable turn, and it is looking like the second-quarter slump may not be as bad as projected. But, even if the budget office is right on both counts, GDP at election time would be 7 percentage points below its first-quarter level, and unemployment would be above – possibly far above – 10 per cent.</w:t>
      </w:r>
    </w:p>
    <w:p w14:paraId="0FBF3CEF" w14:textId="77777777" w:rsidR="00B13160" w:rsidRDefault="00B13160" w:rsidP="00B13160">
      <w:r>
        <w:t xml:space="preserve">Let’s </w:t>
      </w:r>
      <w:r w:rsidRPr="00F841EE">
        <w:rPr>
          <w:rStyle w:val="StyleUnderline"/>
        </w:rPr>
        <w:t>assume that the optimists are righ</w:t>
      </w:r>
      <w:r>
        <w:t xml:space="preserve">t about the third quarter. </w:t>
      </w:r>
      <w:r w:rsidRPr="00F841EE">
        <w:rPr>
          <w:rStyle w:val="Emphasis"/>
        </w:rPr>
        <w:t>What happens next</w:t>
      </w:r>
      <w:r>
        <w:t xml:space="preserve">? </w:t>
      </w:r>
      <w:r w:rsidRPr="00F841EE">
        <w:rPr>
          <w:rStyle w:val="StyleUnderline"/>
        </w:rPr>
        <w:t xml:space="preserve">Will the economy continue merrily along, </w:t>
      </w:r>
      <w:r>
        <w:t xml:space="preserve">with incomes and jobs bouncing back? </w:t>
      </w:r>
      <w:r w:rsidRPr="00F841EE">
        <w:rPr>
          <w:rStyle w:val="Emphasis"/>
        </w:rPr>
        <w:t>Or will it stay in depression</w:t>
      </w:r>
      <w:r>
        <w:t xml:space="preserve">, </w:t>
      </w:r>
      <w:r w:rsidRPr="00F841EE">
        <w:rPr>
          <w:rStyle w:val="Emphasis"/>
        </w:rPr>
        <w:t>requiring a new revolution</w:t>
      </w:r>
      <w:r>
        <w:t xml:space="preserve"> – or, more precisely, a new New Deal – to save it?</w:t>
      </w:r>
    </w:p>
    <w:p w14:paraId="369143B7" w14:textId="77777777" w:rsidR="00B13160" w:rsidRDefault="00B13160" w:rsidP="00B13160"/>
    <w:p w14:paraId="7DDF815E" w14:textId="77777777" w:rsidR="00B13160" w:rsidRDefault="00B13160" w:rsidP="00B13160">
      <w:r>
        <w:t xml:space="preserve">To assess this question, </w:t>
      </w:r>
      <w:r w:rsidRPr="00F841EE">
        <w:rPr>
          <w:rStyle w:val="StyleUnderline"/>
        </w:rPr>
        <w:t>Furman, Krugman, and the budget office share a mental model</w:t>
      </w:r>
      <w:r>
        <w:t xml:space="preserve">. </w:t>
      </w:r>
      <w:r w:rsidRPr="00F841EE">
        <w:rPr>
          <w:rStyle w:val="StyleUnderline"/>
        </w:rPr>
        <w:t xml:space="preserve">They regard the pandemic as an </w:t>
      </w:r>
      <w:r w:rsidRPr="00F841EE">
        <w:rPr>
          <w:rStyle w:val="Emphasis"/>
        </w:rPr>
        <w:t>economic shock</w:t>
      </w:r>
      <w:r w:rsidRPr="00F841EE">
        <w:rPr>
          <w:rStyle w:val="StyleUnderline"/>
        </w:rPr>
        <w:t xml:space="preserve">, </w:t>
      </w:r>
      <w:r>
        <w:t xml:space="preserve">like an earthquake or the September 11 attacks. It is a disruption to a solid structure, a deviation from normal growth. </w:t>
      </w:r>
      <w:r w:rsidRPr="00F841EE">
        <w:rPr>
          <w:rStyle w:val="StyleUnderline"/>
        </w:rPr>
        <w:t>To get America moving again, what is mainly needed is confidence, perhaps aided by stimulus</w:t>
      </w:r>
      <w:r>
        <w:t>. If consumers channel their pent-up demand into new spending, this “shock-stimulus” model dictates, then businesses will revive investment, and soon enough, all will be well once again.</w:t>
      </w:r>
    </w:p>
    <w:p w14:paraId="0272F4B4" w14:textId="77777777" w:rsidR="00B13160" w:rsidRPr="00F841EE" w:rsidRDefault="00B13160" w:rsidP="00B13160">
      <w:pPr>
        <w:rPr>
          <w:rStyle w:val="Emphasis"/>
        </w:rPr>
      </w:pPr>
      <w:r w:rsidRPr="00F841EE">
        <w:rPr>
          <w:rStyle w:val="StyleUnderline"/>
        </w:rPr>
        <w:t>This is how mainstream centre-left economists and policymakers have thought about recessions and recoveries since at least the 1960s</w:t>
      </w:r>
      <w:r>
        <w:t xml:space="preserve">. But </w:t>
      </w:r>
      <w:r w:rsidRPr="00F841EE">
        <w:rPr>
          <w:rStyle w:val="StyleUnderline"/>
        </w:rPr>
        <w:t xml:space="preserve">it </w:t>
      </w:r>
      <w:r w:rsidRPr="00F841EE">
        <w:rPr>
          <w:rStyle w:val="Emphasis"/>
        </w:rPr>
        <w:t>ignores</w:t>
      </w:r>
      <w:r w:rsidRPr="00F841EE">
        <w:rPr>
          <w:rStyle w:val="StyleUnderline"/>
        </w:rPr>
        <w:t xml:space="preserve"> three major changes in the US economy since then: </w:t>
      </w:r>
      <w:r w:rsidRPr="00F841EE">
        <w:rPr>
          <w:rStyle w:val="Emphasis"/>
        </w:rPr>
        <w:t>globalisation, the rise of services in consumption and employment and the impact of personal and corporate debts.</w:t>
      </w:r>
    </w:p>
    <w:p w14:paraId="0F22531E" w14:textId="77777777" w:rsidR="00B13160" w:rsidRDefault="00B13160" w:rsidP="00B13160">
      <w:r w:rsidRPr="00F841EE">
        <w:rPr>
          <w:rStyle w:val="StyleUnderline"/>
        </w:rPr>
        <w:t>In the 1960s, the US had a balanced economy that produced goods for both businesses and households, at all levels of technology, with a fairly small</w:t>
      </w:r>
      <w:r>
        <w:t xml:space="preserve"> (and tightly regulated) financial sector. </w:t>
      </w:r>
      <w:r w:rsidRPr="00F841EE">
        <w:rPr>
          <w:rStyle w:val="StyleUnderline"/>
        </w:rPr>
        <w:t>It produced largely for itself</w:t>
      </w:r>
      <w:r>
        <w:t>, importing mainly commodities.</w:t>
      </w:r>
    </w:p>
    <w:p w14:paraId="32DB6272" w14:textId="77777777" w:rsidR="00B13160" w:rsidRPr="00F841EE" w:rsidRDefault="00B13160" w:rsidP="00B13160">
      <w:pPr>
        <w:rPr>
          <w:rStyle w:val="StyleUnderline"/>
        </w:rPr>
      </w:pPr>
      <w:r w:rsidRPr="00F841EE">
        <w:rPr>
          <w:rStyle w:val="StyleUnderline"/>
        </w:rPr>
        <w:t>Today, the US produces for the world, mainly advanced investment goods and services, in sectors such as aerospace, information technology, arms, oilfield services and finance</w:t>
      </w:r>
      <w:r>
        <w:t xml:space="preserve">. And it imports far more ­consumer goods, such as clothing, electronics, cars, and car parts, than it did half a century ago. Also, a </w:t>
      </w:r>
      <w:r w:rsidRPr="00F841EE">
        <w:rPr>
          <w:rStyle w:val="StyleUnderline"/>
        </w:rPr>
        <w:t>much larger share of domestic spending today goes to restaurants, gyms, salons, coffee shops and tattoo parlours, as well as college tuition and ­doctor’s visits.</w:t>
      </w:r>
    </w:p>
    <w:p w14:paraId="255C70E7" w14:textId="77777777" w:rsidR="00B13160" w:rsidRDefault="00B13160" w:rsidP="00B13160">
      <w:r>
        <w:t xml:space="preserve">A United Airlines plane is seen through a window of a restaurant at Newark International Airport in New Jersey. Compared to half a century ago, </w:t>
      </w:r>
      <w:r w:rsidRPr="00F841EE">
        <w:rPr>
          <w:rStyle w:val="StyleUnderline"/>
        </w:rPr>
        <w:t>a much larger share of domestic spending today goes</w:t>
      </w:r>
      <w:r>
        <w:t xml:space="preserve"> </w:t>
      </w:r>
      <w:r w:rsidRPr="00F841EE">
        <w:rPr>
          <w:rStyle w:val="StyleUnderline"/>
        </w:rPr>
        <w:t>to</w:t>
      </w:r>
      <w:r>
        <w:t xml:space="preserve"> restaurants, coffee shops, gyms and other </w:t>
      </w:r>
      <w:r w:rsidRPr="00F841EE">
        <w:rPr>
          <w:rStyle w:val="Emphasis"/>
        </w:rPr>
        <w:t>discretionary spending.</w:t>
      </w:r>
      <w:r>
        <w:t xml:space="preserve"> Photo: Bloomberg</w:t>
      </w:r>
    </w:p>
    <w:p w14:paraId="66641E50" w14:textId="77777777" w:rsidR="00B13160" w:rsidRDefault="00B13160" w:rsidP="00B13160">
      <w:r>
        <w:t xml:space="preserve">Finally, </w:t>
      </w:r>
      <w:r w:rsidRPr="00F841EE">
        <w:rPr>
          <w:rStyle w:val="StyleUnderline"/>
        </w:rPr>
        <w:t>American household spending in the 1960s was powered by rising wages and growing home equity.</w:t>
      </w:r>
      <w:r>
        <w:t xml:space="preserve"> But wages have been largely stagnant since at least 2000, and </w:t>
      </w:r>
      <w:r w:rsidRPr="00F841EE">
        <w:rPr>
          <w:rStyle w:val="StyleUnderline"/>
        </w:rPr>
        <w:t>spending increases since 2010 were powered by rising personal and corporate debts</w:t>
      </w:r>
      <w:r>
        <w:t>. House values are now stagnant at best.</w:t>
      </w:r>
    </w:p>
    <w:p w14:paraId="29EBDF72" w14:textId="77777777" w:rsidR="00B13160" w:rsidRDefault="00B13160" w:rsidP="00B13160">
      <w:r w:rsidRPr="00F841EE">
        <w:rPr>
          <w:rStyle w:val="StyleUnderline"/>
        </w:rPr>
        <w:t>Mainstream economics</w:t>
      </w:r>
      <w:r>
        <w:t xml:space="preserve"> pays little attention to such structural questions. Instead, it </w:t>
      </w:r>
      <w:r w:rsidRPr="00F841EE">
        <w:rPr>
          <w:rStyle w:val="StyleUnderline"/>
        </w:rPr>
        <w:t>assumes</w:t>
      </w:r>
      <w:r>
        <w:t xml:space="preserve"> that business </w:t>
      </w:r>
      <w:r w:rsidRPr="00F841EE">
        <w:rPr>
          <w:rStyle w:val="StyleUnderline"/>
        </w:rPr>
        <w:t>investment responds mostly to the consumer</w:t>
      </w:r>
      <w:r>
        <w:t>, whose spending is dictated equally by income and desire. The distinction between “essential” and “superfluous” does not exist. Debt burdens are largely ignored.</w:t>
      </w:r>
    </w:p>
    <w:p w14:paraId="58E7DFF8" w14:textId="77777777" w:rsidR="00B13160" w:rsidRDefault="00B13160" w:rsidP="00B13160">
      <w:r>
        <w:t xml:space="preserve">But </w:t>
      </w:r>
      <w:r w:rsidRPr="00F841EE">
        <w:rPr>
          <w:rStyle w:val="StyleUnderline"/>
        </w:rPr>
        <w:t xml:space="preserve">demand for many US-made capital goods </w:t>
      </w:r>
      <w:r>
        <w:t xml:space="preserve">now </w:t>
      </w:r>
      <w:r w:rsidRPr="00F841EE">
        <w:rPr>
          <w:rStyle w:val="StyleUnderline"/>
        </w:rPr>
        <w:t xml:space="preserve">depends on </w:t>
      </w:r>
      <w:r w:rsidRPr="00F841EE">
        <w:rPr>
          <w:rStyle w:val="Emphasis"/>
        </w:rPr>
        <w:t>global conditions</w:t>
      </w:r>
      <w:r>
        <w:t>. Orders for new aircraft will not recover while half of all existing planes are grounded. At current prices, the global oil industry is not drilling new wells.</w:t>
      </w:r>
    </w:p>
    <w:p w14:paraId="528818D7" w14:textId="77777777" w:rsidR="00B13160" w:rsidRDefault="00B13160" w:rsidP="00B13160">
      <w:r w:rsidRPr="00F841EE">
        <w:rPr>
          <w:rStyle w:val="StyleUnderline"/>
        </w:rPr>
        <w:t>Even at home, plans for new office towers or retail outlets won’t be launched soon.</w:t>
      </w:r>
      <w:r>
        <w:t xml:space="preserve"> </w:t>
      </w:r>
      <w:r w:rsidRPr="00F841EE">
        <w:rPr>
          <w:rStyle w:val="StyleUnderline"/>
        </w:rPr>
        <w:t>Faced with</w:t>
      </w:r>
      <w:r>
        <w:t xml:space="preserve"> radical </w:t>
      </w:r>
      <w:r w:rsidRPr="00F841EE">
        <w:rPr>
          <w:rStyle w:val="StyleUnderline"/>
        </w:rPr>
        <w:t>uncertainty</w:t>
      </w:r>
      <w:r>
        <w:t xml:space="preserve">, </w:t>
      </w:r>
      <w:r w:rsidRPr="00F841EE">
        <w:rPr>
          <w:rStyle w:val="Emphasis"/>
        </w:rPr>
        <w:t>US consumers will save more and spend less</w:t>
      </w:r>
      <w:r>
        <w:t>. Even if the government replaces their lost incomes for a time, they do not know when the next job offer – or lay-off – will come along.</w:t>
      </w:r>
    </w:p>
    <w:p w14:paraId="4A2DD196" w14:textId="77777777" w:rsidR="00B13160" w:rsidRDefault="00B13160" w:rsidP="00B13160">
      <w:r>
        <w:t>Moreover, people do distinguish between needs and wants. Americans need to eat, but they don’t need to eat out. They don’t need to travel. This explains why many businesses are not reopening even though they legally can. Others are reopening, but fear they cannot hold out for long. And the many millions of workers in America’s vast services sector are realising that their jobs are simply not essential.</w:t>
      </w:r>
    </w:p>
    <w:p w14:paraId="5ACE4D65" w14:textId="77777777" w:rsidR="00B13160" w:rsidRDefault="00B13160" w:rsidP="00B13160">
      <w:r w:rsidRPr="00F841EE">
        <w:rPr>
          <w:rStyle w:val="StyleUnderline"/>
        </w:rPr>
        <w:t>Meanwhile, US household debts – rent, mortgage and utility arrears, as well as interest on education and car loans – have continued to mount.</w:t>
      </w:r>
      <w:r>
        <w:t xml:space="preserve"> True, stimulus checks have helped: defaults have so far been ­modest, and many landlords have been ­accommodating.</w:t>
      </w:r>
    </w:p>
    <w:p w14:paraId="377BF6BB" w14:textId="77777777" w:rsidR="00B13160" w:rsidRDefault="00B13160" w:rsidP="00B13160">
      <w:r>
        <w:t xml:space="preserve">But </w:t>
      </w:r>
      <w:r w:rsidRPr="00F841EE">
        <w:rPr>
          <w:rStyle w:val="StyleUnderline"/>
        </w:rPr>
        <w:t>as people face long periods with lower incomes, they will continue to hoard funds to ensure they can repay their fixed debts</w:t>
      </w:r>
      <w:r>
        <w:t>. As if all this were not enough, falling sales- and income-tax revenues are prompting US state and local governments to cut spending, compounding the loss of jobs and incomes.</w:t>
      </w:r>
    </w:p>
    <w:p w14:paraId="29B53203" w14:textId="77777777" w:rsidR="00B13160" w:rsidRDefault="00B13160" w:rsidP="00B13160">
      <w:r w:rsidRPr="00F841EE">
        <w:rPr>
          <w:rStyle w:val="Emphasis"/>
        </w:rPr>
        <w:t>America’s economic plight is structural</w:t>
      </w:r>
      <w:r>
        <w:t>. It is not simply the consequence of US President Donald Trump’s incompetence or House Speaker Nancy Pelosi’s poor political strategy. It reflects systemic changes over 50 years that have created an economy based on global demand for advanced goods, consumer demand for frills, and ever-growing household and business debts.</w:t>
      </w:r>
    </w:p>
    <w:p w14:paraId="274C5AE8" w14:textId="77777777" w:rsidR="00B13160" w:rsidRPr="00F841EE" w:rsidRDefault="00B13160" w:rsidP="00B13160">
      <w:pPr>
        <w:rPr>
          <w:rStyle w:val="Emphasis"/>
        </w:rPr>
      </w:pPr>
      <w:r w:rsidRPr="00F841EE">
        <w:rPr>
          <w:rStyle w:val="StyleUnderline"/>
        </w:rPr>
        <w:t xml:space="preserve">This economy </w:t>
      </w:r>
      <w:r>
        <w:t xml:space="preserve">was in many ways prosperous, and it provided jobs and incomes to many millions. Yet it </w:t>
      </w:r>
      <w:r w:rsidRPr="00F841EE">
        <w:rPr>
          <w:rStyle w:val="Emphasis"/>
        </w:rPr>
        <w:t>was a house of cards, and Covid-19 has blown it down.</w:t>
      </w:r>
    </w:p>
    <w:p w14:paraId="37484A80" w14:textId="340A17C5" w:rsidR="00B13160" w:rsidRDefault="00B13160" w:rsidP="00B13160">
      <w:r>
        <w:t>“</w:t>
      </w:r>
      <w:r w:rsidRPr="00F841EE">
        <w:rPr>
          <w:rStyle w:val="StyleUnderline"/>
        </w:rPr>
        <w:t xml:space="preserve">Reopen America” is therefore an </w:t>
      </w:r>
      <w:r w:rsidRPr="00F841EE">
        <w:rPr>
          <w:rStyle w:val="Emphasis"/>
        </w:rPr>
        <w:t>economic and political fantasy.</w:t>
      </w:r>
      <w:r>
        <w:t xml:space="preserve"> Incumbent politicians crave a cheery growth rebound, and the depth of the collapse makes possible some attractive short-term numbers. But taking them seriously will merely set the stage for a new round of disillusion.</w:t>
      </w:r>
    </w:p>
    <w:p w14:paraId="023E9D43" w14:textId="3723CBC3" w:rsidR="00C5647C" w:rsidRDefault="00C5647C" w:rsidP="00C5647C">
      <w:pPr>
        <w:pStyle w:val="Heading2"/>
      </w:pPr>
    </w:p>
    <w:p w14:paraId="63CA57C2" w14:textId="77777777" w:rsidR="00C5647C" w:rsidRDefault="00C5647C" w:rsidP="00C5647C">
      <w:pPr>
        <w:pStyle w:val="Heading3"/>
      </w:pPr>
      <w:r>
        <w:t>Canada Add On – Arctic</w:t>
      </w:r>
    </w:p>
    <w:p w14:paraId="64958B82" w14:textId="77777777" w:rsidR="00C5647C" w:rsidRPr="006F43D5" w:rsidRDefault="00C5647C" w:rsidP="00C5647C">
      <w:pPr>
        <w:pStyle w:val="Heading4"/>
        <w:numPr>
          <w:ilvl w:val="0"/>
          <w:numId w:val="12"/>
        </w:numPr>
      </w:pPr>
      <w:r>
        <w:t>Canada relations key to their regional leadership</w:t>
      </w:r>
    </w:p>
    <w:p w14:paraId="5815F8DB" w14:textId="77777777" w:rsidR="00C5647C" w:rsidRPr="003E5156" w:rsidRDefault="00C5647C" w:rsidP="00C5647C">
      <w:pPr>
        <w:rPr>
          <w:sz w:val="16"/>
        </w:rPr>
      </w:pPr>
      <w:r w:rsidRPr="00770A3A">
        <w:rPr>
          <w:rStyle w:val="Style13ptBold"/>
          <w:highlight w:val="cyan"/>
        </w:rPr>
        <w:t>Harper 1/24/14</w:t>
      </w:r>
      <w:r w:rsidRPr="003E5156">
        <w:rPr>
          <w:sz w:val="16"/>
        </w:rPr>
        <w:t xml:space="preserve"> (Tim Harper is a national affairs writer, 1/24/14, Journal Pioneer, “Time to rethink U.S.-Canada relations” </w:t>
      </w:r>
      <w:hyperlink r:id="rId19" w:history="1">
        <w:r w:rsidRPr="003E5156">
          <w:rPr>
            <w:rStyle w:val="Hyperlink"/>
            <w:sz w:val="16"/>
          </w:rPr>
          <w:t>http://www.journalpioneer.com/Opinion/Columnists/2014-01-24/article-3588998/Time-to-rethink-U.S.-Canada-relations/1</w:t>
        </w:r>
      </w:hyperlink>
      <w:r w:rsidRPr="003E5156">
        <w:rPr>
          <w:sz w:val="16"/>
        </w:rPr>
        <w:t>)</w:t>
      </w:r>
    </w:p>
    <w:p w14:paraId="5DF8C259" w14:textId="77777777" w:rsidR="00C5647C" w:rsidRDefault="00C5647C" w:rsidP="00C5647C"/>
    <w:p w14:paraId="2B44B38A" w14:textId="77777777" w:rsidR="00C5647C" w:rsidRPr="00770A3A" w:rsidRDefault="00C5647C" w:rsidP="00C5647C">
      <w:pPr>
        <w:rPr>
          <w:rStyle w:val="StyleUnderline"/>
        </w:rPr>
      </w:pPr>
      <w:r w:rsidRPr="00770A3A">
        <w:rPr>
          <w:rStyle w:val="StyleUnderline"/>
          <w:highlight w:val="cyan"/>
        </w:rPr>
        <w:t>A more optimistic view includes</w:t>
      </w:r>
      <w:r w:rsidRPr="00770A3A">
        <w:rPr>
          <w:sz w:val="16"/>
        </w:rPr>
        <w:t xml:space="preserve"> an end to the budget fights that have paralyzed the U.S. system, no immediate threat of gridlock, and </w:t>
      </w:r>
      <w:r w:rsidRPr="00770A3A">
        <w:rPr>
          <w:rStyle w:val="StyleUnderline"/>
          <w:highlight w:val="cyan"/>
        </w:rPr>
        <w:t>good relations between Baird and Kerry</w:t>
      </w:r>
      <w:r w:rsidRPr="00770A3A">
        <w:rPr>
          <w:sz w:val="16"/>
        </w:rPr>
        <w:t xml:space="preserve">, who understands his Canadian counterpart was playing to his own domestic audience on Keystone. The glass half full view says money has started flowing for northern border patrols, with more money coming available for the 49th parallel. Maybe, but </w:t>
      </w:r>
      <w:r w:rsidRPr="00770A3A">
        <w:rPr>
          <w:rStyle w:val="StyleUnderline"/>
          <w:highlight w:val="cyan"/>
        </w:rPr>
        <w:t xml:space="preserve">a strong relationship with Washington has </w:t>
      </w:r>
      <w:r w:rsidRPr="00770A3A">
        <w:rPr>
          <w:rStyle w:val="Emphasis"/>
          <w:highlight w:val="cyan"/>
        </w:rPr>
        <w:t xml:space="preserve">ripple effects </w:t>
      </w:r>
      <w:r w:rsidRPr="00770A3A">
        <w:rPr>
          <w:rStyle w:val="StyleUnderline"/>
          <w:highlight w:val="cyan"/>
        </w:rPr>
        <w:t>for this country diplomatically</w:t>
      </w:r>
      <w:r w:rsidRPr="00770A3A">
        <w:rPr>
          <w:rStyle w:val="StyleUnderline"/>
        </w:rPr>
        <w:t xml:space="preserve">. </w:t>
      </w:r>
      <w:r w:rsidRPr="00770A3A">
        <w:rPr>
          <w:rStyle w:val="StyleUnderline"/>
          <w:highlight w:val="cyan"/>
        </w:rPr>
        <w:t>If we have Washington's ear, we become stronger regional players because there is a belief we can relay concerns or complaints straight to the bigger player to the south.</w:t>
      </w:r>
    </w:p>
    <w:p w14:paraId="05A87B7F" w14:textId="77777777" w:rsidR="00C5647C" w:rsidRDefault="00C5647C" w:rsidP="00C5647C">
      <w:pPr>
        <w:pStyle w:val="Heading4"/>
        <w:numPr>
          <w:ilvl w:val="0"/>
          <w:numId w:val="12"/>
        </w:numPr>
      </w:pPr>
      <w:r>
        <w:t>That stops Artic conflict</w:t>
      </w:r>
    </w:p>
    <w:p w14:paraId="2B9659C1" w14:textId="77777777" w:rsidR="00C5647C" w:rsidRPr="006D34BA" w:rsidRDefault="00C5647C" w:rsidP="00C5647C">
      <w:r w:rsidRPr="00770A3A">
        <w:rPr>
          <w:rStyle w:val="Style13ptBold"/>
          <w:highlight w:val="cyan"/>
        </w:rPr>
        <w:t>Hannaford 10</w:t>
      </w:r>
      <w:r w:rsidRPr="006D34BA">
        <w:t xml:space="preserve"> (JOHN F.G. HANNAFORD, Canada's ambassador to Norway, August 2010, “Canada's Arctic foreign policy” </w:t>
      </w:r>
      <w:hyperlink r:id="rId20" w:history="1">
        <w:r w:rsidRPr="006D34BA">
          <w:rPr>
            <w:rStyle w:val="Hyperlink"/>
          </w:rPr>
          <w:t>http://uin.no/omuin/fakulteter/hhb/senter/nordomradesenteret/om-nos/nordomradeutvalg/kronikker/Documents/29_John%20F.%20G.%20Hannaford_Kronikk%20Canadas%20ambassad%C3%B8r.pdf</w:t>
        </w:r>
      </w:hyperlink>
      <w:r w:rsidRPr="006D34BA">
        <w:t>)</w:t>
      </w:r>
    </w:p>
    <w:p w14:paraId="41FE17CE" w14:textId="77777777" w:rsidR="00C5647C" w:rsidRDefault="00C5647C" w:rsidP="00C5647C"/>
    <w:p w14:paraId="4BE419BE" w14:textId="77777777" w:rsidR="00C5647C" w:rsidRPr="00770A3A" w:rsidRDefault="00C5647C" w:rsidP="00C5647C">
      <w:pPr>
        <w:rPr>
          <w:rStyle w:val="StyleUnderline"/>
        </w:rPr>
      </w:pPr>
      <w:r w:rsidRPr="00770A3A">
        <w:rPr>
          <w:rStyle w:val="StyleUnderline"/>
          <w:highlight w:val="cyan"/>
        </w:rPr>
        <w:t>Canada believes that Arctic states</w:t>
      </w:r>
      <w:r w:rsidRPr="00770A3A">
        <w:rPr>
          <w:sz w:val="16"/>
        </w:rPr>
        <w:t xml:space="preserve">, by virtue of their sovereignty, sovereign rights and jurisdiction, </w:t>
      </w:r>
      <w:r w:rsidRPr="00770A3A">
        <w:rPr>
          <w:rStyle w:val="StyleUnderline"/>
          <w:highlight w:val="cyan"/>
        </w:rPr>
        <w:t>remain the best placed to exercise leadership</w:t>
      </w:r>
      <w:r w:rsidRPr="00770A3A">
        <w:rPr>
          <w:rStyle w:val="StyleUnderline"/>
        </w:rPr>
        <w:t xml:space="preserve"> in the management of the region</w:t>
      </w:r>
      <w:r w:rsidRPr="00770A3A">
        <w:rPr>
          <w:sz w:val="16"/>
        </w:rPr>
        <w:t xml:space="preserve">. </w:t>
      </w:r>
      <w:r w:rsidRPr="00770A3A">
        <w:rPr>
          <w:rStyle w:val="StyleUnderline"/>
          <w:highlight w:val="cyan"/>
        </w:rPr>
        <w:t>Canada is working to strengthen</w:t>
      </w:r>
      <w:r w:rsidRPr="00770A3A">
        <w:rPr>
          <w:rStyle w:val="StyleUnderline"/>
        </w:rPr>
        <w:t xml:space="preserve"> the policy capacity of </w:t>
      </w:r>
      <w:r w:rsidRPr="00770A3A">
        <w:rPr>
          <w:rStyle w:val="StyleUnderline"/>
          <w:highlight w:val="cyan"/>
        </w:rPr>
        <w:t>the Arctic Council</w:t>
      </w:r>
      <w:r w:rsidRPr="00770A3A">
        <w:rPr>
          <w:sz w:val="16"/>
        </w:rPr>
        <w:t xml:space="preserve">. </w:t>
      </w:r>
      <w:r w:rsidRPr="00770A3A">
        <w:rPr>
          <w:rStyle w:val="StyleUnderline"/>
          <w:highlight w:val="cyan"/>
        </w:rPr>
        <w:t>The negotiation of a legally binding</w:t>
      </w:r>
      <w:r w:rsidRPr="00770A3A">
        <w:rPr>
          <w:rStyle w:val="StyleUnderline"/>
        </w:rPr>
        <w:t xml:space="preserve"> Arctic search and rescue </w:t>
      </w:r>
      <w:r w:rsidRPr="00770A3A">
        <w:rPr>
          <w:rStyle w:val="StyleUnderline"/>
          <w:highlight w:val="cyan"/>
        </w:rPr>
        <w:t>agreement was a significant achievement</w:t>
      </w:r>
      <w:r w:rsidRPr="00770A3A">
        <w:rPr>
          <w:sz w:val="16"/>
        </w:rPr>
        <w:t xml:space="preserve">. </w:t>
      </w:r>
      <w:r w:rsidRPr="00770A3A">
        <w:rPr>
          <w:rStyle w:val="StyleUnderline"/>
        </w:rPr>
        <w:t>The key foundation for collaboration is acceptance of and respect for the perspectives and knowledge of northerners and recognition that an extensive legal framework applies to the Arctic Ocean</w:t>
      </w:r>
      <w:r w:rsidRPr="00770A3A">
        <w:rPr>
          <w:sz w:val="16"/>
        </w:rPr>
        <w:t xml:space="preserve">, notably, the law of the sea, which provides for important rights and obligations. The International Polar Year Arctic science and technology (S&amp;T) form an important foundation for Canada’s priorities in the north. Our two countries are leaders in Arctic Science, particularly evident in connection with the International Polar Year (IPY). Support from the Canadian and Norwegian governments helped ensure that IPY was a time of fruitful collaboration between the best minds of our two nations. The Canadian commitment to the IPY resulted in the mobilisation of 1400 investigators, and 190 foreign collaborators from 17 countries in 67 different communities in the Canadian north. IPY funded 51 projects focused primarily on climate change impacts and adaptation, and the health and well-being of northern communities. In April 2012, Canada will host the concluding conference for IPY titled ‘From Knowledge to Action’. More than 2500 scientists, policymakers and business leaders will discuss the extensive results arising from IPY. To ensure the continued strength of Arctic S&amp;T, Canada will build a world class Arctic research station in Cambridge Bay, Nunavut. Canada is also strengthening the current Arctic S&amp;T infrastructure in the north, by supporting more than 20 projects at 37 different locations. We will never waver in our commitment to protect Canada’s North. And we look forward to working with our Arctic partners to advance shared priorities and address common challenges. In this way, </w:t>
      </w:r>
      <w:r w:rsidRPr="00770A3A">
        <w:rPr>
          <w:rStyle w:val="StyleUnderline"/>
          <w:highlight w:val="cyan"/>
        </w:rPr>
        <w:t xml:space="preserve">we intend to fulfill our vision of the Arctic as </w:t>
      </w:r>
      <w:r w:rsidRPr="00770A3A">
        <w:rPr>
          <w:rStyle w:val="Emphasis"/>
          <w:highlight w:val="cyan"/>
        </w:rPr>
        <w:t>a region of stability</w:t>
      </w:r>
      <w:r w:rsidRPr="00770A3A">
        <w:rPr>
          <w:rStyle w:val="StyleUnderline"/>
          <w:highlight w:val="cyan"/>
        </w:rPr>
        <w:t>, where Arctic states work to</w:t>
      </w:r>
      <w:r w:rsidRPr="00770A3A">
        <w:rPr>
          <w:rStyle w:val="StyleUnderline"/>
        </w:rPr>
        <w:t xml:space="preserve"> foster sustainable development and </w:t>
      </w:r>
      <w:r w:rsidRPr="00770A3A">
        <w:rPr>
          <w:rStyle w:val="StyleUnderline"/>
          <w:highlight w:val="cyan"/>
        </w:rPr>
        <w:t>exercise stewardship</w:t>
      </w:r>
      <w:r w:rsidRPr="00770A3A">
        <w:rPr>
          <w:rStyle w:val="StyleUnderline"/>
        </w:rPr>
        <w:t xml:space="preserve"> for those at the heart of our Arctic foreign policy—Northerners.</w:t>
      </w:r>
    </w:p>
    <w:p w14:paraId="08BC7B0C" w14:textId="77777777" w:rsidR="00C5647C" w:rsidRDefault="00C5647C" w:rsidP="00C5647C">
      <w:pPr>
        <w:pStyle w:val="Heading4"/>
        <w:numPr>
          <w:ilvl w:val="0"/>
          <w:numId w:val="12"/>
        </w:numPr>
      </w:pPr>
      <w:r>
        <w:t>Goes nuclear – de-escalation is key</w:t>
      </w:r>
    </w:p>
    <w:p w14:paraId="41C939DA" w14:textId="77777777" w:rsidR="00C5647C" w:rsidRDefault="00C5647C" w:rsidP="00C5647C">
      <w:pPr>
        <w:rPr>
          <w:sz w:val="16"/>
        </w:rPr>
      </w:pPr>
      <w:r>
        <w:rPr>
          <w:rStyle w:val="Style13ptBold"/>
        </w:rPr>
        <w:t xml:space="preserve">Wallace and Staples </w:t>
      </w:r>
      <w:r w:rsidRPr="003749B9">
        <w:rPr>
          <w:rStyle w:val="Style13ptBold"/>
        </w:rPr>
        <w:t>10</w:t>
      </w:r>
      <w:r>
        <w:rPr>
          <w:rStyle w:val="Style13ptBold"/>
        </w:rPr>
        <w:t xml:space="preserve"> </w:t>
      </w:r>
      <w:r w:rsidRPr="003749B9">
        <w:t>(Michael Wallace and Steven Staples. *Professor Emeritus at the University of British Columbia and President of the Rideau Institute in Ottawa “Ridding the Arctic of Nuclear Weapons: A Task Long Overdue,”http://www.arcticsecurity.org/docs/arctic-nuclear-report-web.pdf)</w:t>
      </w:r>
    </w:p>
    <w:p w14:paraId="5FBD2667" w14:textId="77777777" w:rsidR="00C5647C" w:rsidRDefault="00C5647C" w:rsidP="00C5647C">
      <w:pPr>
        <w:rPr>
          <w:sz w:val="16"/>
        </w:rPr>
      </w:pPr>
      <w:r>
        <w:rPr>
          <w:sz w:val="16"/>
        </w:rPr>
        <w:t xml:space="preserve">The fact is, </w:t>
      </w:r>
      <w:r w:rsidRPr="001F5F3F">
        <w:rPr>
          <w:rStyle w:val="StyleUnderline"/>
          <w:highlight w:val="yellow"/>
        </w:rPr>
        <w:t xml:space="preserve">the Arctic is </w:t>
      </w:r>
      <w:r w:rsidRPr="00A90CB5">
        <w:rPr>
          <w:rStyle w:val="StyleUnderline"/>
        </w:rPr>
        <w:t xml:space="preserve">becoming </w:t>
      </w:r>
      <w:r w:rsidRPr="001F5F3F">
        <w:rPr>
          <w:rStyle w:val="StyleUnderline"/>
          <w:highlight w:val="yellow"/>
        </w:rPr>
        <w:t>a zone of increased military competition</w:t>
      </w:r>
      <w:r>
        <w:rPr>
          <w:sz w:val="16"/>
        </w:rPr>
        <w:t xml:space="preserve">. Russian President Medvedev has announced the creation of a special military force to defend Arctic claims. Last year Russian General Vladimir Shamanov declared </w:t>
      </w:r>
      <w:r w:rsidRPr="003749B9">
        <w:rPr>
          <w:rStyle w:val="StyleUnderline"/>
        </w:rPr>
        <w:t xml:space="preserve">that </w:t>
      </w:r>
      <w:r w:rsidRPr="001F5F3F">
        <w:rPr>
          <w:rStyle w:val="StyleUnderline"/>
          <w:highlight w:val="yellow"/>
        </w:rPr>
        <w:t xml:space="preserve">Russian troops would step up training </w:t>
      </w:r>
      <w:r w:rsidRPr="00A90CB5">
        <w:rPr>
          <w:rStyle w:val="StyleUnderline"/>
        </w:rPr>
        <w:t>for Arctic</w:t>
      </w:r>
      <w:r w:rsidRPr="003749B9">
        <w:rPr>
          <w:rStyle w:val="StyleUnderline"/>
        </w:rPr>
        <w:t xml:space="preserve"> combat</w:t>
      </w:r>
      <w:r>
        <w:rPr>
          <w:sz w:val="16"/>
        </w:rPr>
        <w:t xml:space="preserve">, and that </w:t>
      </w:r>
      <w:r w:rsidRPr="003749B9">
        <w:rPr>
          <w:rStyle w:val="StyleUnderline"/>
        </w:rPr>
        <w:t>Russia’s submarine fleet would increase its “operational radius</w:t>
      </w:r>
      <w:r>
        <w:rPr>
          <w:sz w:val="16"/>
        </w:rPr>
        <w:t xml:space="preserve">.” 55 Recently, </w:t>
      </w:r>
      <w:r w:rsidRPr="003749B9">
        <w:rPr>
          <w:rStyle w:val="StyleUnderline"/>
        </w:rPr>
        <w:t xml:space="preserve">two </w:t>
      </w:r>
      <w:r w:rsidRPr="001F5F3F">
        <w:rPr>
          <w:rStyle w:val="StyleUnderline"/>
          <w:highlight w:val="yellow"/>
        </w:rPr>
        <w:t xml:space="preserve">Russian attack submarines were spotted </w:t>
      </w:r>
      <w:r w:rsidRPr="00A90CB5">
        <w:rPr>
          <w:rStyle w:val="StyleUnderline"/>
        </w:rPr>
        <w:t>off the U.S. east coast for the first time in 15 years.</w:t>
      </w:r>
      <w:r w:rsidRPr="00A90CB5">
        <w:rPr>
          <w:sz w:val="16"/>
        </w:rPr>
        <w:t xml:space="preserve"> 56 In January 2009, on the eve of Obama’s inauguration, President </w:t>
      </w:r>
      <w:r w:rsidRPr="00A90CB5">
        <w:rPr>
          <w:rStyle w:val="StyleUnderline"/>
        </w:rPr>
        <w:t>Bush issued a National Security Presidential Directive on Arctic Regional Policy. It affirmed as a priority the preservation of U.S. military vessel and aircraft mobility and transit throughout the Arctic</w:t>
      </w:r>
      <w:r w:rsidRPr="00A90CB5">
        <w:rPr>
          <w:sz w:val="16"/>
        </w:rPr>
        <w:t xml:space="preserve">, including the Northwest Passage, </w:t>
      </w:r>
      <w:r w:rsidRPr="00A90CB5">
        <w:rPr>
          <w:rStyle w:val="StyleUnderline"/>
        </w:rPr>
        <w:t>and foresaw greater capabilities to protect U.S. borders in the Arctic</w:t>
      </w:r>
      <w:r w:rsidRPr="00A90CB5">
        <w:rPr>
          <w:sz w:val="16"/>
        </w:rPr>
        <w:t>. 57 The Bush administration’s dis</w:t>
      </w:r>
      <w:r>
        <w:rPr>
          <w:sz w:val="16"/>
        </w:rPr>
        <w:t xml:space="preserve">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58 Danish fighter planes would be tasked to patrol Greenlandic airspace. Last year </w:t>
      </w:r>
      <w:r w:rsidRPr="003749B9">
        <w:rPr>
          <w:rStyle w:val="StyleUnderline"/>
        </w:rPr>
        <w:t>Norway chose to buy 48 Lockheed Martin F-35 fighter jets</w:t>
      </w:r>
      <w:r>
        <w:rPr>
          <w:sz w:val="16"/>
        </w:rPr>
        <w:t xml:space="preserve">, partly because of their suitability for Arctic patrols. In March, </w:t>
      </w:r>
      <w:r w:rsidRPr="003749B9">
        <w:rPr>
          <w:rStyle w:val="StyleUnderline"/>
        </w:rPr>
        <w:t>that country held a major Arctic military practice</w:t>
      </w:r>
      <w:r>
        <w:rPr>
          <w:sz w:val="16"/>
        </w:rPr>
        <w:t xml:space="preserve"> involving 7,000 soldiers from 13 countries in which a fictional country called Northland seized offshore oil rigs. 59 </w:t>
      </w:r>
      <w:r w:rsidRPr="003749B9">
        <w:rPr>
          <w:rStyle w:val="StyleUnderline"/>
        </w:rPr>
        <w:t xml:space="preserve">The manoeuvres prompted a protest from Russia </w:t>
      </w:r>
      <w:r>
        <w:rPr>
          <w:sz w:val="16"/>
        </w:rPr>
        <w:t xml:space="preserve">– </w:t>
      </w:r>
      <w:r w:rsidRPr="003749B9">
        <w:rPr>
          <w:rStyle w:val="StyleUnderline"/>
        </w:rPr>
        <w:t>which objected</w:t>
      </w:r>
      <w:r>
        <w:rPr>
          <w:sz w:val="16"/>
        </w:rPr>
        <w:t xml:space="preserve"> again in June </w:t>
      </w:r>
      <w:r w:rsidRPr="003749B9">
        <w:rPr>
          <w:rStyle w:val="StyleUnderline"/>
        </w:rPr>
        <w:t>after Sweden held its largest northern military exercise</w:t>
      </w:r>
      <w:r>
        <w:rPr>
          <w:sz w:val="16"/>
        </w:rPr>
        <w:t xml:space="preserve"> since the end of the Second World War. About </w:t>
      </w:r>
      <w:r w:rsidRPr="003749B9">
        <w:rPr>
          <w:rStyle w:val="StyleUnderline"/>
        </w:rPr>
        <w:t>12,000 troops, 50 aircraft and several warships were involved.</w:t>
      </w:r>
      <w:r>
        <w:rPr>
          <w:sz w:val="16"/>
        </w:rPr>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A90CB5">
        <w:rPr>
          <w:rStyle w:val="StyleUnderline"/>
        </w:rPr>
        <w:t xml:space="preserve">deep concerns are being expressed over the fact that </w:t>
      </w:r>
      <w:r w:rsidRPr="001F5F3F">
        <w:rPr>
          <w:rStyle w:val="StyleUnderline"/>
          <w:highlight w:val="yellow"/>
        </w:rPr>
        <w:t xml:space="preserve">two nuclear weapon states – the </w:t>
      </w:r>
      <w:r w:rsidRPr="001F5F3F">
        <w:rPr>
          <w:rStyle w:val="StyleUnderline"/>
          <w:highlight w:val="yellow"/>
          <w:bdr w:val="single" w:sz="4" w:space="0" w:color="auto"/>
        </w:rPr>
        <w:t>U</w:t>
      </w:r>
      <w:r w:rsidRPr="003749B9">
        <w:t xml:space="preserve">nited </w:t>
      </w:r>
      <w:r w:rsidRPr="001F5F3F">
        <w:rPr>
          <w:rStyle w:val="StyleUnderline"/>
          <w:highlight w:val="yellow"/>
          <w:bdr w:val="single" w:sz="4" w:space="0" w:color="auto"/>
        </w:rPr>
        <w:t>S</w:t>
      </w:r>
      <w:r w:rsidRPr="003749B9">
        <w:t>tates</w:t>
      </w:r>
      <w:r w:rsidRPr="003749B9">
        <w:rPr>
          <w:rStyle w:val="StyleUnderline"/>
        </w:rPr>
        <w:t xml:space="preserve"> </w:t>
      </w:r>
      <w:r w:rsidRPr="001F5F3F">
        <w:rPr>
          <w:rStyle w:val="StyleUnderline"/>
          <w:highlight w:val="yellow"/>
        </w:rPr>
        <w:t>and</w:t>
      </w:r>
      <w:r w:rsidRPr="003749B9">
        <w:rPr>
          <w:rStyle w:val="StyleUnderline"/>
        </w:rPr>
        <w:t xml:space="preserve"> the </w:t>
      </w:r>
      <w:r w:rsidRPr="001F5F3F">
        <w:rPr>
          <w:rStyle w:val="StyleUnderline"/>
          <w:highlight w:val="yellow"/>
        </w:rPr>
        <w:t>Russia</w:t>
      </w:r>
      <w:r w:rsidRPr="003749B9">
        <w:rPr>
          <w:rStyle w:val="StyleUnderline"/>
        </w:rPr>
        <w:t xml:space="preserve">n Federation, which </w:t>
      </w:r>
      <w:r w:rsidRPr="003749B9">
        <w:rPr>
          <w:rStyle w:val="Emphasis"/>
        </w:rPr>
        <w:t xml:space="preserve">together </w:t>
      </w:r>
      <w:r w:rsidRPr="001F5F3F">
        <w:rPr>
          <w:rStyle w:val="Emphasis"/>
          <w:highlight w:val="yellow"/>
        </w:rPr>
        <w:t>own 95 per cent of the nuclear weapons</w:t>
      </w:r>
      <w:r w:rsidRPr="003749B9">
        <w:rPr>
          <w:rStyle w:val="Emphasis"/>
        </w:rPr>
        <w:t xml:space="preserve"> in the world</w:t>
      </w:r>
      <w:r w:rsidRPr="003749B9">
        <w:rPr>
          <w:rStyle w:val="StyleUnderline"/>
        </w:rPr>
        <w:t xml:space="preserve"> – </w:t>
      </w:r>
      <w:r w:rsidRPr="001F5F3F">
        <w:rPr>
          <w:rStyle w:val="StyleUnderline"/>
          <w:highlight w:val="yellow"/>
        </w:rPr>
        <w:t>converge on the</w:t>
      </w:r>
      <w:r w:rsidRPr="001F5F3F">
        <w:rPr>
          <w:b/>
          <w:sz w:val="16"/>
          <w:highlight w:val="yellow"/>
        </w:rPr>
        <w:t xml:space="preserve"> </w:t>
      </w:r>
      <w:r w:rsidRPr="001F5F3F">
        <w:rPr>
          <w:rStyle w:val="StyleUnderline"/>
          <w:highlight w:val="yellow"/>
        </w:rPr>
        <w:t>Arctic and have competing claims</w:t>
      </w:r>
      <w:r>
        <w:rPr>
          <w:sz w:val="16"/>
        </w:rPr>
        <w:t xml:space="preserve">. </w:t>
      </w:r>
      <w:r w:rsidRPr="003749B9">
        <w:rPr>
          <w:rStyle w:val="StyleUnderline"/>
        </w:rPr>
        <w:t xml:space="preserve">These </w:t>
      </w:r>
      <w:r w:rsidRPr="001F5F3F">
        <w:rPr>
          <w:rStyle w:val="StyleUnderline"/>
          <w:highlight w:val="yellow"/>
        </w:rPr>
        <w:t xml:space="preserve">claims, together </w:t>
      </w:r>
      <w:r w:rsidRPr="001F5F3F">
        <w:rPr>
          <w:rStyle w:val="Emphasis"/>
          <w:highlight w:val="yellow"/>
        </w:rPr>
        <w:t>with those of</w:t>
      </w:r>
      <w:r w:rsidRPr="003749B9">
        <w:rPr>
          <w:rStyle w:val="Emphasis"/>
        </w:rPr>
        <w:t xml:space="preserve"> other allied </w:t>
      </w:r>
      <w:r w:rsidRPr="001F5F3F">
        <w:rPr>
          <w:rStyle w:val="Emphasis"/>
          <w:highlight w:val="yellow"/>
        </w:rPr>
        <w:t>NATO countries</w:t>
      </w:r>
      <w:r>
        <w:rPr>
          <w:sz w:val="16"/>
        </w:rPr>
        <w:t xml:space="preserve"> – Canada, Denmark, Iceland, and Norway – </w:t>
      </w:r>
      <w:r w:rsidRPr="001F5F3F">
        <w:rPr>
          <w:rStyle w:val="StyleUnderline"/>
          <w:highlight w:val="yellow"/>
        </w:rPr>
        <w:t xml:space="preserve">could, </w:t>
      </w:r>
      <w:r w:rsidRPr="001F5F3F">
        <w:rPr>
          <w:rStyle w:val="Emphasis"/>
          <w:highlight w:val="yellow"/>
        </w:rPr>
        <w:t>if unresolved</w:t>
      </w:r>
      <w:r w:rsidRPr="001F5F3F">
        <w:rPr>
          <w:sz w:val="16"/>
          <w:highlight w:val="yellow"/>
        </w:rPr>
        <w:t xml:space="preserve">, </w:t>
      </w:r>
      <w:r w:rsidRPr="001F5F3F">
        <w:rPr>
          <w:rStyle w:val="StyleUnderline"/>
          <w:highlight w:val="yellow"/>
        </w:rPr>
        <w:t>lead to conflict escalating into the</w:t>
      </w:r>
      <w:r w:rsidRPr="003749B9">
        <w:rPr>
          <w:rStyle w:val="StyleUnderline"/>
        </w:rPr>
        <w:t xml:space="preserve"> threat or </w:t>
      </w:r>
      <w:r w:rsidRPr="001F5F3F">
        <w:rPr>
          <w:rStyle w:val="StyleUnderline"/>
          <w:highlight w:val="yellow"/>
        </w:rPr>
        <w:t>use of nuclear weapons</w:t>
      </w:r>
      <w:r>
        <w:rPr>
          <w:sz w:val="16"/>
        </w:rPr>
        <w:t xml:space="preserve">.” 61 Many will no doubt argue that this is excessively alarmist, but </w:t>
      </w:r>
      <w:r w:rsidRPr="003749B9">
        <w:rPr>
          <w:rStyle w:val="StyleUnderline"/>
        </w:rPr>
        <w:t>no circumstance in which nuclear powers find themselves in military confrontation can be taken lightly</w:t>
      </w:r>
      <w:r>
        <w:rPr>
          <w:sz w:val="16"/>
        </w:rPr>
        <w:t>. The current geo-political threat level is nebulous and low – for now, according to Rob Huebert of the University of Calgary, “[the] issue is the uncertainty as Arctic states and non-Arctic states begin to recognize the geo-political/economic significance of the Arctic because of climate change.” 62</w:t>
      </w:r>
    </w:p>
    <w:p w14:paraId="76771ED2" w14:textId="77777777" w:rsidR="00C5647C" w:rsidRDefault="00C5647C" w:rsidP="00C5647C">
      <w:pPr>
        <w:pStyle w:val="Heading3"/>
      </w:pPr>
      <w:r>
        <w:t xml:space="preserve">Canada Add On – Terror </w:t>
      </w:r>
    </w:p>
    <w:p w14:paraId="52E66396" w14:textId="77777777" w:rsidR="00C5647C" w:rsidRDefault="00C5647C" w:rsidP="00C5647C">
      <w:pPr>
        <w:pStyle w:val="Heading4"/>
        <w:numPr>
          <w:ilvl w:val="0"/>
          <w:numId w:val="13"/>
        </w:numPr>
      </w:pPr>
      <w:r>
        <w:t>US/Canada relations solves terrorism</w:t>
      </w:r>
    </w:p>
    <w:p w14:paraId="6B8750B9" w14:textId="77777777" w:rsidR="00C5647C" w:rsidRDefault="00C5647C" w:rsidP="00C5647C">
      <w:r w:rsidRPr="00770A3A">
        <w:rPr>
          <w:rStyle w:val="Style13ptBold"/>
          <w:highlight w:val="cyan"/>
        </w:rPr>
        <w:t>The Ottawa Sun</w:t>
      </w:r>
      <w:r>
        <w:t xml:space="preserve">, March 18, </w:t>
      </w:r>
      <w:r w:rsidRPr="00770A3A">
        <w:t>20</w:t>
      </w:r>
      <w:r w:rsidRPr="00770A3A">
        <w:rPr>
          <w:rStyle w:val="Style13ptBold"/>
          <w:highlight w:val="cyan"/>
        </w:rPr>
        <w:t>04</w:t>
      </w:r>
      <w:r>
        <w:t xml:space="preserve"> (Lexis)</w:t>
      </w:r>
    </w:p>
    <w:p w14:paraId="4130C43D" w14:textId="77777777" w:rsidR="00C5647C" w:rsidRDefault="00C5647C" w:rsidP="00C5647C">
      <w:pPr>
        <w:rPr>
          <w:u w:val="single"/>
        </w:rPr>
      </w:pPr>
      <w:r w:rsidRPr="00770A3A">
        <w:rPr>
          <w:b/>
          <w:bCs/>
          <w:highlight w:val="cyan"/>
          <w:u w:val="single"/>
        </w:rPr>
        <w:t>Canada must stand with the United States to fight terrorism</w:t>
      </w:r>
      <w:r>
        <w:rPr>
          <w:u w:val="single"/>
        </w:rPr>
        <w:t>, says</w:t>
      </w:r>
      <w:r>
        <w:rPr>
          <w:sz w:val="16"/>
        </w:rPr>
        <w:t xml:space="preserve"> U.S. Ambassador Paul </w:t>
      </w:r>
      <w:r>
        <w:rPr>
          <w:u w:val="single"/>
        </w:rPr>
        <w:t>Cellucci.</w:t>
      </w:r>
      <w:r>
        <w:rPr>
          <w:sz w:val="16"/>
        </w:rPr>
        <w:t xml:space="preserve"> </w:t>
      </w:r>
      <w:r w:rsidRPr="00770A3A">
        <w:rPr>
          <w:highlight w:val="cyan"/>
          <w:u w:val="single"/>
        </w:rPr>
        <w:t>Montreal, Toronto or Windsor</w:t>
      </w:r>
      <w:r>
        <w:rPr>
          <w:u w:val="single"/>
        </w:rPr>
        <w:t>,</w:t>
      </w:r>
      <w:r>
        <w:rPr>
          <w:sz w:val="16"/>
        </w:rPr>
        <w:t xml:space="preserve"> Ont., </w:t>
      </w:r>
      <w:r w:rsidRPr="00770A3A">
        <w:rPr>
          <w:highlight w:val="cyan"/>
          <w:u w:val="single"/>
        </w:rPr>
        <w:t>could be targeted</w:t>
      </w:r>
      <w:r>
        <w:rPr>
          <w:u w:val="single"/>
        </w:rPr>
        <w:t xml:space="preserve"> like Madrid,</w:t>
      </w:r>
      <w:r>
        <w:rPr>
          <w:sz w:val="16"/>
        </w:rPr>
        <w:t xml:space="preserve"> Cellucci warned an audience of about 300 at the University of Western Ontario on Wednesday. </w:t>
      </w:r>
      <w:r>
        <w:rPr>
          <w:u w:val="single"/>
        </w:rPr>
        <w:t xml:space="preserve">The terrorist attack last week in Madrid, where train bombs killed 201 people, he said, ''is a sobering reminder ... no one is immune from these attacks and everyone should be vigilant and stand on guard.'' </w:t>
      </w:r>
      <w:r>
        <w:rPr>
          <w:sz w:val="16"/>
        </w:rPr>
        <w:t xml:space="preserve">Cellucci said his country is </w:t>
      </w:r>
      <w:r>
        <w:rPr>
          <w:u w:val="single"/>
        </w:rPr>
        <w:t xml:space="preserve">''in prevention mode. </w:t>
      </w:r>
      <w:r w:rsidRPr="00770A3A">
        <w:rPr>
          <w:highlight w:val="cyan"/>
          <w:u w:val="single"/>
        </w:rPr>
        <w:t>We are doing everything in our power to prevent the next attack</w:t>
      </w:r>
      <w:r>
        <w:rPr>
          <w:u w:val="single"/>
        </w:rPr>
        <w:t xml:space="preserve"> ... We cannot defend ourselves without Canada's help.'' </w:t>
      </w:r>
      <w:r w:rsidRPr="00770A3A">
        <w:rPr>
          <w:highlight w:val="cyan"/>
          <w:u w:val="single"/>
        </w:rPr>
        <w:t xml:space="preserve">''The probability of further attacks is real. We need a strong Canadian military to help us defend North America and </w:t>
      </w:r>
      <w:r w:rsidRPr="00770A3A">
        <w:rPr>
          <w:b/>
          <w:bCs/>
          <w:highlight w:val="cyan"/>
          <w:u w:val="single"/>
        </w:rPr>
        <w:t>defeat terrorism around the globe</w:t>
      </w:r>
      <w:r>
        <w:rPr>
          <w:b/>
          <w:bCs/>
          <w:u w:val="single"/>
        </w:rPr>
        <w:t>.''</w:t>
      </w:r>
      <w:r>
        <w:rPr>
          <w:sz w:val="16"/>
        </w:rPr>
        <w:t xml:space="preserve"> Cellucci said </w:t>
      </w:r>
      <w:r>
        <w:rPr>
          <w:u w:val="single"/>
        </w:rPr>
        <w:t xml:space="preserve">any use of powerful weapons against American cities could also spread death to Canadian cities near the border. </w:t>
      </w:r>
      <w:r>
        <w:rPr>
          <w:sz w:val="16"/>
        </w:rPr>
        <w:t xml:space="preserve">He praised Canada for sending forces to Afghanistan, helping train Iraqi police and giving $300 million to help stabilize Iraq. But when it comes to terrorism, </w:t>
      </w:r>
      <w:r>
        <w:rPr>
          <w:u w:val="single"/>
        </w:rPr>
        <w:t>ordinary Canadians aren't as concerned as they should be,</w:t>
      </w:r>
      <w:r>
        <w:rPr>
          <w:sz w:val="16"/>
        </w:rPr>
        <w:t xml:space="preserve"> he said. The RCMP, CSIS and military ''get it'' about terrorism, but the Canadian public has been less concerned, Cellucci said. </w:t>
      </w:r>
      <w:r w:rsidRPr="00770A3A">
        <w:rPr>
          <w:highlight w:val="cyan"/>
          <w:u w:val="single"/>
        </w:rPr>
        <w:t xml:space="preserve">''Defeating the terrorist threat'' is the biggest challenge in </w:t>
      </w:r>
      <w:r w:rsidRPr="00770A3A">
        <w:rPr>
          <w:b/>
          <w:bCs/>
          <w:highlight w:val="cyan"/>
          <w:u w:val="single"/>
        </w:rPr>
        <w:t>Canada-U.S. relations</w:t>
      </w:r>
      <w:r>
        <w:rPr>
          <w:b/>
          <w:bCs/>
          <w:u w:val="single"/>
        </w:rPr>
        <w:t>.</w:t>
      </w:r>
      <w:r>
        <w:rPr>
          <w:sz w:val="16"/>
        </w:rPr>
        <w:t xml:space="preserve"> </w:t>
      </w:r>
      <w:r w:rsidRPr="00770A3A">
        <w:rPr>
          <w:highlight w:val="cyan"/>
          <w:u w:val="single"/>
        </w:rPr>
        <w:t>Another attack</w:t>
      </w:r>
      <w:r>
        <w:rPr>
          <w:u w:val="single"/>
        </w:rPr>
        <w:t xml:space="preserve"> on North America, </w:t>
      </w:r>
      <w:r>
        <w:rPr>
          <w:sz w:val="16"/>
        </w:rPr>
        <w:t xml:space="preserve">he warned, </w:t>
      </w:r>
      <w:r w:rsidRPr="00770A3A">
        <w:rPr>
          <w:highlight w:val="cyan"/>
          <w:u w:val="single"/>
        </w:rPr>
        <w:t>would be ''catastrophic economically''</w:t>
      </w:r>
      <w:r>
        <w:rPr>
          <w:u w:val="single"/>
        </w:rPr>
        <w:t xml:space="preserve"> but also seriously undermine our ability to live and roam about freely.</w:t>
      </w:r>
    </w:p>
    <w:p w14:paraId="06E53BE5" w14:textId="77777777" w:rsidR="00C5647C" w:rsidRDefault="00C5647C" w:rsidP="00C5647C">
      <w:pPr>
        <w:pStyle w:val="Heading4"/>
        <w:numPr>
          <w:ilvl w:val="0"/>
          <w:numId w:val="13"/>
        </w:numPr>
      </w:pPr>
      <w:r>
        <w:t>Nuclear war</w:t>
      </w:r>
    </w:p>
    <w:p w14:paraId="23376A9A" w14:textId="77777777" w:rsidR="00C5647C" w:rsidRDefault="00C5647C" w:rsidP="00C5647C">
      <w:r w:rsidRPr="009565D3">
        <w:rPr>
          <w:rStyle w:val="Style13ptBold"/>
        </w:rPr>
        <w:t>Speice</w:t>
      </w:r>
      <w:r>
        <w:t xml:space="preserve">, February </w:t>
      </w:r>
      <w:r w:rsidRPr="009565D3">
        <w:rPr>
          <w:rStyle w:val="Style13ptBold"/>
        </w:rPr>
        <w:t>2006</w:t>
      </w:r>
      <w:r>
        <w:t xml:space="preserve"> (Patrick, William &amp; Mary Law Review, p. 1437-38)</w:t>
      </w:r>
    </w:p>
    <w:p w14:paraId="20016872" w14:textId="77777777" w:rsidR="00C5647C" w:rsidRPr="00E32570" w:rsidRDefault="00C5647C" w:rsidP="00C5647C">
      <w:pPr>
        <w:rPr>
          <w:sz w:val="16"/>
        </w:rPr>
      </w:pPr>
      <w:r>
        <w:rPr>
          <w:sz w:val="16"/>
        </w:rPr>
        <w:t>The potential consequences of the unchecked spread of nuclear knowledge and material to terrorist groups that seek to cause mass destruction in the United States are truly horrifying</w:t>
      </w:r>
      <w:r>
        <w:rPr>
          <w:sz w:val="16"/>
          <w:highlight w:val="yellow"/>
        </w:rPr>
        <w:t xml:space="preserve">. </w:t>
      </w:r>
      <w:r>
        <w:rPr>
          <w:highlight w:val="yellow"/>
          <w:u w:val="single"/>
        </w:rPr>
        <w:t>A terrorist attack</w:t>
      </w:r>
      <w:r>
        <w:rPr>
          <w:u w:val="single"/>
        </w:rPr>
        <w:t xml:space="preserve"> with a nuclear weapon </w:t>
      </w:r>
      <w:r>
        <w:rPr>
          <w:highlight w:val="yellow"/>
          <w:u w:val="single"/>
        </w:rPr>
        <w:t xml:space="preserve">would </w:t>
      </w:r>
      <w:r>
        <w:rPr>
          <w:b/>
          <w:highlight w:val="yellow"/>
          <w:u w:val="single"/>
        </w:rPr>
        <w:t>be devastating</w:t>
      </w:r>
      <w:r>
        <w:rPr>
          <w:sz w:val="16"/>
        </w:rPr>
        <w:t xml:space="preserve"> in terms of immediate human and economic losses.  Moreover, </w:t>
      </w:r>
      <w:r>
        <w:rPr>
          <w:highlight w:val="yellow"/>
          <w:u w:val="single"/>
        </w:rPr>
        <w:t xml:space="preserve">there would be </w:t>
      </w:r>
      <w:r>
        <w:rPr>
          <w:b/>
          <w:highlight w:val="yellow"/>
          <w:u w:val="single"/>
        </w:rPr>
        <w:t>immense political pressure</w:t>
      </w:r>
      <w:r>
        <w:rPr>
          <w:sz w:val="16"/>
        </w:rPr>
        <w:t xml:space="preserve"> in the United States </w:t>
      </w:r>
      <w:r>
        <w:rPr>
          <w:highlight w:val="yellow"/>
          <w:u w:val="single"/>
        </w:rPr>
        <w:t>to</w:t>
      </w:r>
      <w:r>
        <w:rPr>
          <w:u w:val="single"/>
        </w:rPr>
        <w:t xml:space="preserve"> discover the perpetrators and </w:t>
      </w:r>
      <w:r>
        <w:rPr>
          <w:b/>
          <w:highlight w:val="yellow"/>
          <w:u w:val="single"/>
        </w:rPr>
        <w:t>retaliate with nuclear weapons</w:t>
      </w:r>
      <w:r>
        <w:rPr>
          <w:sz w:val="16"/>
        </w:rPr>
        <w:t xml:space="preserve">, massively increasing the number of casualties and potentially </w:t>
      </w:r>
      <w:r>
        <w:rPr>
          <w:b/>
          <w:highlight w:val="yellow"/>
          <w:u w:val="single"/>
          <w:bdr w:val="single" w:sz="4" w:space="0" w:color="auto" w:frame="1"/>
        </w:rPr>
        <w:t>triggering a full-scale nuclear conflict</w:t>
      </w:r>
      <w:r>
        <w:rPr>
          <w:sz w:val="16"/>
        </w:rPr>
        <w:t>. In addition to the threat posed by terrorists, leakage of nuclear knowledge and material from Russia will reduce the barriers that states with nuclear ambitions face and may trigger widespread proliferation of nuclear weapons. This proliferation will increase the risk of nuclear attacks against the United States or its allies by hostile states,  as well as increase the likelihood that regional conflicts will draw in the United States and escalate to the use of nuclear weapons.</w:t>
      </w:r>
    </w:p>
    <w:p w14:paraId="7110905D" w14:textId="77777777" w:rsidR="00C5647C" w:rsidRDefault="00C5647C" w:rsidP="00C5647C">
      <w:pPr>
        <w:pStyle w:val="Heading3"/>
      </w:pPr>
      <w:r>
        <w:t>Canada Add On – Middle East</w:t>
      </w:r>
    </w:p>
    <w:p w14:paraId="237F2D68" w14:textId="77777777" w:rsidR="00C5647C" w:rsidRDefault="00C5647C" w:rsidP="00C5647C">
      <w:pPr>
        <w:pStyle w:val="Heading4"/>
        <w:numPr>
          <w:ilvl w:val="0"/>
          <w:numId w:val="14"/>
        </w:numPr>
        <w:rPr>
          <w:rFonts w:eastAsia="Times New Roman"/>
        </w:rPr>
      </w:pPr>
      <w:r>
        <w:rPr>
          <w:rFonts w:eastAsia="Times New Roman"/>
        </w:rPr>
        <w:t>Canada relations is key to Mid East stability</w:t>
      </w:r>
    </w:p>
    <w:p w14:paraId="60FDBEBA" w14:textId="77777777" w:rsidR="00C5647C" w:rsidRDefault="00C5647C" w:rsidP="00C5647C">
      <w:r w:rsidRPr="00770A3A">
        <w:rPr>
          <w:rStyle w:val="Style13ptBold"/>
          <w:highlight w:val="cyan"/>
        </w:rPr>
        <w:t>Burney</w:t>
      </w:r>
      <w:r>
        <w:t>, 1/19/</w:t>
      </w:r>
      <w:r w:rsidRPr="00770A3A">
        <w:t>20</w:t>
      </w:r>
      <w:r w:rsidRPr="00770A3A">
        <w:rPr>
          <w:rStyle w:val="Style13ptBold"/>
          <w:highlight w:val="cyan"/>
        </w:rPr>
        <w:t>09</w:t>
      </w:r>
      <w:r>
        <w:t xml:space="preserve"> (Derek – conference chair Carleton University Canada/US Project, From Correct to Inspired: A Blueprint for Canada-US Engagement, p. www.ctpl.ca/conferences/Canada-US-Project-2008.htm)</w:t>
      </w:r>
    </w:p>
    <w:p w14:paraId="018ADE82" w14:textId="77777777" w:rsidR="00C5647C" w:rsidRPr="00E32570" w:rsidRDefault="00C5647C" w:rsidP="00C5647C">
      <w:pPr>
        <w:rPr>
          <w:sz w:val="16"/>
        </w:rPr>
      </w:pPr>
      <w:r>
        <w:rPr>
          <w:rStyle w:val="IntenseEmphasis"/>
        </w:rPr>
        <w:t>Engaging US leaders will require adroit management and inspired ideas</w:t>
      </w:r>
      <w:r>
        <w:rPr>
          <w:sz w:val="16"/>
        </w:rPr>
        <w:t xml:space="preserve">. Given the range and  extent of the problems that will confront President Obama and his colleagues on being sworn  into office, it is critical that Canada be seen as a credible contributor to their solution rather  than as an annoying diversion. </w:t>
      </w:r>
      <w:r w:rsidRPr="00770A3A">
        <w:rPr>
          <w:rStyle w:val="IntenseEmphasis"/>
        </w:rPr>
        <w:t>The agenda</w:t>
      </w:r>
      <w:r>
        <w:rPr>
          <w:sz w:val="16"/>
        </w:rPr>
        <w:t xml:space="preserve">, therefore, </w:t>
      </w:r>
      <w:r>
        <w:rPr>
          <w:rStyle w:val="IntenseEmphasis"/>
        </w:rPr>
        <w:t>while attentive to bilateral issues, must  be</w:t>
      </w:r>
      <w:r>
        <w:rPr>
          <w:sz w:val="16"/>
        </w:rPr>
        <w:t xml:space="preserve">, and be seen to be, </w:t>
      </w:r>
      <w:r>
        <w:rPr>
          <w:rStyle w:val="IntenseEmphasis"/>
        </w:rPr>
        <w:t>responsive to the broader economic and security challenges</w:t>
      </w:r>
      <w:r>
        <w:rPr>
          <w:sz w:val="16"/>
        </w:rPr>
        <w:t xml:space="preserve"> the new  administration will need to tackle. As Si Taylor reminds us, on Inauguration Day “</w:t>
      </w:r>
      <w:r w:rsidRPr="00770A3A">
        <w:rPr>
          <w:rStyle w:val="IntenseEmphasis"/>
          <w:highlight w:val="cyan"/>
        </w:rPr>
        <w:t>relations with  Russia will</w:t>
      </w:r>
      <w:r>
        <w:rPr>
          <w:rStyle w:val="IntenseEmphasis"/>
        </w:rPr>
        <w:t xml:space="preserve"> still </w:t>
      </w:r>
      <w:r w:rsidRPr="00770A3A">
        <w:rPr>
          <w:rStyle w:val="IntenseEmphasis"/>
          <w:highlight w:val="cyan"/>
        </w:rPr>
        <w:t xml:space="preserve">be problematic, Iranian intentions obscure, the Karzai government imperiled,  the reconstruction of Iraq unfinished, the Palestinians divided, and the Israelis on the eve of an election.” </w:t>
      </w:r>
      <w:r w:rsidRPr="00770A3A">
        <w:rPr>
          <w:rStyle w:val="Emphasis"/>
          <w:highlight w:val="cyan"/>
        </w:rPr>
        <w:t>In responding to these and other challenges</w:t>
      </w:r>
      <w:r>
        <w:rPr>
          <w:sz w:val="16"/>
        </w:rPr>
        <w:t xml:space="preserve">, Mr. </w:t>
      </w:r>
      <w:r w:rsidRPr="00770A3A">
        <w:rPr>
          <w:rStyle w:val="IntenseEmphasis"/>
          <w:highlight w:val="cyan"/>
        </w:rPr>
        <w:t xml:space="preserve">Obama will look to friends and allies to provide support. It is </w:t>
      </w:r>
      <w:r w:rsidRPr="00770A3A">
        <w:rPr>
          <w:rStyle w:val="Emphasis"/>
          <w:highlight w:val="cyan"/>
        </w:rPr>
        <w:t>critical that Canada be one of these</w:t>
      </w:r>
      <w:r>
        <w:rPr>
          <w:sz w:val="16"/>
        </w:rPr>
        <w:t xml:space="preserve">, ready to provide not only support, but also ideas and proposals that make sense and meet joint needs. Again, in Taylor’s words, “It  is in our national interest to see the United States restored to economic health and strength and  international leadership.”  </w:t>
      </w:r>
    </w:p>
    <w:p w14:paraId="4786DB25" w14:textId="77777777" w:rsidR="00C5647C" w:rsidRPr="00E32570" w:rsidRDefault="00C5647C" w:rsidP="00C5647C">
      <w:pPr>
        <w:pStyle w:val="ListParagraph"/>
        <w:keepNext/>
        <w:keepLines/>
        <w:numPr>
          <w:ilvl w:val="0"/>
          <w:numId w:val="14"/>
        </w:numPr>
        <w:spacing w:before="200"/>
        <w:outlineLvl w:val="3"/>
        <w:rPr>
          <w:rFonts w:ascii="Arial" w:eastAsia="Times New Roman" w:hAnsi="Arial"/>
          <w:b/>
          <w:bCs/>
          <w:i/>
          <w:iCs/>
          <w:sz w:val="26"/>
          <w:szCs w:val="20"/>
        </w:rPr>
      </w:pPr>
      <w:r w:rsidRPr="00E32570">
        <w:rPr>
          <w:rFonts w:ascii="Arial" w:eastAsia="Times New Roman" w:hAnsi="Arial"/>
          <w:b/>
          <w:bCs/>
          <w:i/>
          <w:iCs/>
          <w:sz w:val="26"/>
        </w:rPr>
        <w:t>That causes extinction --- most likely and fastest impact</w:t>
      </w:r>
    </w:p>
    <w:p w14:paraId="1B9203F2" w14:textId="77777777" w:rsidR="00C5647C" w:rsidRPr="00E91DED" w:rsidRDefault="00C5647C" w:rsidP="00C5647C">
      <w:pPr>
        <w:rPr>
          <w:rFonts w:eastAsia="Calibri"/>
        </w:rPr>
      </w:pPr>
      <w:r w:rsidRPr="00E91DED">
        <w:rPr>
          <w:b/>
          <w:bCs/>
          <w:sz w:val="26"/>
          <w:highlight w:val="magenta"/>
          <w:u w:val="single"/>
        </w:rPr>
        <w:t>Russell, ‘09</w:t>
      </w:r>
      <w:r w:rsidRPr="00E91DED">
        <w:rPr>
          <w:rFonts w:eastAsia="Calibri"/>
        </w:rPr>
        <w:t xml:space="preserve"> [James, senior lecturer in the Department of National Security Affairs at the Nava Postgraduate School, Strategic Stability Reconsidered: Prosepects for Nuclear War and Escalation in the Middle East, in collaboration with the Atomic Energy Commission, </w:t>
      </w:r>
      <w:hyperlink r:id="rId21" w:history="1">
        <w:r w:rsidRPr="00E91DED">
          <w:rPr>
            <w:rFonts w:eastAsia="Calibri"/>
          </w:rPr>
          <w:t>http://www.nps.edu/academics/sigs/ccc/people/biolinks/russell/PP26_Russell_2009.pdf</w:t>
        </w:r>
      </w:hyperlink>
      <w:r w:rsidRPr="00E91DED">
        <w:rPr>
          <w:rFonts w:eastAsia="Calibri"/>
        </w:rPr>
        <w:t xml:space="preserve">] </w:t>
      </w:r>
    </w:p>
    <w:p w14:paraId="4BAE1043" w14:textId="77777777" w:rsidR="00C5647C" w:rsidRPr="00E91DED" w:rsidRDefault="00C5647C" w:rsidP="00C5647C">
      <w:pPr>
        <w:rPr>
          <w:rFonts w:eastAsia="Times New Roman"/>
          <w:sz w:val="12"/>
        </w:rPr>
      </w:pPr>
    </w:p>
    <w:p w14:paraId="6FB2C0C4" w14:textId="77777777" w:rsidR="00C5647C" w:rsidRDefault="00C5647C" w:rsidP="00C5647C">
      <w:pPr>
        <w:ind w:left="288" w:right="288"/>
        <w:rPr>
          <w:rFonts w:eastAsia="Calibri"/>
          <w:b/>
          <w:kern w:val="32"/>
          <w:szCs w:val="20"/>
          <w:u w:val="single"/>
        </w:rPr>
      </w:pPr>
      <w:r w:rsidRPr="00E91DED">
        <w:rPr>
          <w:rFonts w:eastAsia="Calibri"/>
          <w:b/>
          <w:kern w:val="32"/>
          <w:szCs w:val="20"/>
          <w:u w:val="single"/>
        </w:rPr>
        <w:t xml:space="preserve">Strategic stability in the region is thus undermined by various factors: </w:t>
      </w:r>
      <w:r w:rsidRPr="00E91DED">
        <w:rPr>
          <w:rFonts w:eastAsia="Calibri"/>
          <w:kern w:val="32"/>
          <w:szCs w:val="20"/>
        </w:rPr>
        <w:t>(1)</w:t>
      </w:r>
      <w:r w:rsidRPr="00E91DED">
        <w:rPr>
          <w:rFonts w:eastAsia="Calibri"/>
          <w:b/>
          <w:kern w:val="32"/>
          <w:szCs w:val="20"/>
          <w:u w:val="single"/>
        </w:rPr>
        <w:t xml:space="preserve"> asymmetric interests in the bargaining framework that can introduce unpredictable behavior from actors</w:t>
      </w:r>
      <w:r w:rsidRPr="00E91DED">
        <w:rPr>
          <w:rFonts w:eastAsia="Calibri"/>
          <w:kern w:val="32"/>
          <w:szCs w:val="20"/>
        </w:rPr>
        <w:t>; (2)</w:t>
      </w:r>
      <w:r w:rsidRPr="00E91DED">
        <w:rPr>
          <w:rFonts w:eastAsia="Calibri"/>
          <w:b/>
          <w:kern w:val="32"/>
          <w:szCs w:val="20"/>
          <w:u w:val="single"/>
        </w:rPr>
        <w:t xml:space="preserve"> the presence of non-state actors that introduce unpredictability into relationships between the antagonists; </w:t>
      </w:r>
      <w:r w:rsidRPr="00E91DED">
        <w:rPr>
          <w:rFonts w:eastAsia="Calibri"/>
          <w:kern w:val="32"/>
          <w:szCs w:val="20"/>
        </w:rPr>
        <w:t>(3)</w:t>
      </w:r>
      <w:r w:rsidRPr="00E91DED">
        <w:rPr>
          <w:rFonts w:eastAsia="Calibri"/>
          <w:b/>
          <w:kern w:val="32"/>
          <w:szCs w:val="20"/>
          <w:u w:val="single"/>
        </w:rPr>
        <w:t xml:space="preserve"> incompatible assumptions about the structure of the deterrent relationship that makes the bargaining framework strategically unstable</w:t>
      </w:r>
      <w:r w:rsidRPr="00E91DED">
        <w:rPr>
          <w:rFonts w:eastAsia="Calibri"/>
          <w:kern w:val="32"/>
          <w:szCs w:val="20"/>
        </w:rPr>
        <w:t xml:space="preserve">; (4) </w:t>
      </w:r>
      <w:r w:rsidRPr="00E91DED">
        <w:rPr>
          <w:rFonts w:eastAsia="Calibri"/>
          <w:b/>
          <w:bCs/>
          <w:u w:val="single"/>
        </w:rPr>
        <w:t>perceptions by Israel and the United States that its window of opportunity for military action is closing, which could prompt a preventive attack</w:t>
      </w:r>
      <w:r w:rsidRPr="00E91DED">
        <w:rPr>
          <w:rFonts w:eastAsia="Calibri"/>
          <w:kern w:val="32"/>
          <w:szCs w:val="20"/>
        </w:rPr>
        <w:t xml:space="preserve">; (5) the prospect that </w:t>
      </w:r>
      <w:r w:rsidRPr="00E91DED">
        <w:rPr>
          <w:rFonts w:eastAsia="Calibri"/>
          <w:b/>
          <w:bCs/>
          <w:highlight w:val="magenta"/>
          <w:u w:val="single"/>
        </w:rPr>
        <w:t>Iran’s response</w:t>
      </w:r>
      <w:r w:rsidRPr="00E91DED">
        <w:rPr>
          <w:rFonts w:eastAsia="Calibri"/>
          <w:b/>
          <w:bCs/>
          <w:u w:val="single"/>
        </w:rPr>
        <w:t xml:space="preserve"> to pre-emptive attacks </w:t>
      </w:r>
      <w:r w:rsidRPr="00E91DED">
        <w:rPr>
          <w:rFonts w:eastAsia="Calibri"/>
          <w:b/>
          <w:bCs/>
          <w:highlight w:val="magenta"/>
          <w:u w:val="single"/>
        </w:rPr>
        <w:t>could involve unconventional weapons</w:t>
      </w:r>
      <w:r w:rsidRPr="00E91DED">
        <w:rPr>
          <w:rFonts w:eastAsia="Calibri"/>
          <w:b/>
          <w:bCs/>
          <w:u w:val="single"/>
        </w:rPr>
        <w:t xml:space="preserve">, </w:t>
      </w:r>
      <w:r w:rsidRPr="00E91DED">
        <w:rPr>
          <w:rFonts w:eastAsia="Calibri"/>
          <w:b/>
          <w:bCs/>
          <w:highlight w:val="magenta"/>
          <w:u w:val="single"/>
        </w:rPr>
        <w:t>which could prompt escalation</w:t>
      </w:r>
      <w:r w:rsidRPr="00E91DED">
        <w:rPr>
          <w:rFonts w:eastAsia="Calibri"/>
          <w:b/>
          <w:bCs/>
          <w:u w:val="single"/>
        </w:rPr>
        <w:t xml:space="preserve"> by Israel and/or the United States;</w:t>
      </w:r>
      <w:r w:rsidRPr="00E91DED">
        <w:rPr>
          <w:rFonts w:eastAsia="Calibri"/>
          <w:kern w:val="32"/>
          <w:szCs w:val="20"/>
        </w:rPr>
        <w:t xml:space="preserve"> (6) </w:t>
      </w:r>
      <w:r w:rsidRPr="00E91DED">
        <w:rPr>
          <w:rFonts w:eastAsia="Calibri"/>
          <w:b/>
          <w:kern w:val="32"/>
          <w:szCs w:val="20"/>
          <w:u w:val="single"/>
        </w:rPr>
        <w:t xml:space="preserve">the lack of a communications framework to build trust and cooperation among framework participants. These systemic weaknesses in the coercive bargaining framework all suggest that </w:t>
      </w:r>
      <w:r w:rsidRPr="00E91DED">
        <w:rPr>
          <w:rFonts w:eastAsia="Calibri"/>
          <w:b/>
          <w:kern w:val="32"/>
          <w:szCs w:val="20"/>
          <w:highlight w:val="magenta"/>
          <w:u w:val="single"/>
        </w:rPr>
        <w:t xml:space="preserve">escalation </w:t>
      </w:r>
      <w:r w:rsidRPr="00E91DED">
        <w:rPr>
          <w:rFonts w:eastAsia="Calibri"/>
          <w:b/>
          <w:kern w:val="32"/>
          <w:szCs w:val="20"/>
          <w:u w:val="single"/>
        </w:rPr>
        <w:t xml:space="preserve">by any (of) the parties </w:t>
      </w:r>
      <w:r w:rsidRPr="00E91DED">
        <w:rPr>
          <w:rFonts w:eastAsia="Calibri"/>
          <w:b/>
          <w:kern w:val="32"/>
          <w:szCs w:val="20"/>
          <w:highlight w:val="magenta"/>
          <w:u w:val="single"/>
        </w:rPr>
        <w:t xml:space="preserve">could happen </w:t>
      </w:r>
      <w:r w:rsidRPr="00E91DED">
        <w:rPr>
          <w:rFonts w:eastAsia="Calibri"/>
          <w:b/>
          <w:kern w:val="32"/>
          <w:szCs w:val="20"/>
          <w:u w:val="single"/>
        </w:rPr>
        <w:t xml:space="preserve">either on purpose or </w:t>
      </w:r>
      <w:r w:rsidRPr="00E91DED">
        <w:rPr>
          <w:rFonts w:eastAsia="Calibri"/>
          <w:b/>
          <w:kern w:val="32"/>
          <w:szCs w:val="20"/>
          <w:highlight w:val="magenta"/>
          <w:u w:val="single"/>
        </w:rPr>
        <w:t>as a result of miscalc</w:t>
      </w:r>
      <w:r w:rsidRPr="00E91DED">
        <w:rPr>
          <w:rFonts w:eastAsia="Calibri"/>
          <w:b/>
          <w:kern w:val="32"/>
          <w:szCs w:val="20"/>
          <w:u w:val="single"/>
        </w:rPr>
        <w:t>ulation or the pressures of wartime circumstance.</w:t>
      </w:r>
      <w:r w:rsidRPr="00E91DED">
        <w:rPr>
          <w:rFonts w:eastAsia="Calibri"/>
          <w:kern w:val="32"/>
          <w:szCs w:val="20"/>
        </w:rPr>
        <w:t xml:space="preserve"> Given these factors, </w:t>
      </w:r>
      <w:r w:rsidRPr="00E91DED">
        <w:rPr>
          <w:rFonts w:eastAsia="Calibri"/>
          <w:b/>
          <w:kern w:val="32"/>
          <w:szCs w:val="20"/>
          <w:highlight w:val="magenta"/>
          <w:u w:val="single"/>
        </w:rPr>
        <w:t xml:space="preserve">it is </w:t>
      </w:r>
      <w:r w:rsidRPr="00E91DED">
        <w:rPr>
          <w:rFonts w:ascii="Franklin Gothic Heavy" w:eastAsia="Calibri" w:hAnsi="Franklin Gothic Heavy"/>
          <w:iCs/>
          <w:highlight w:val="magenta"/>
          <w:u w:val="single"/>
          <w:bdr w:val="single" w:sz="4" w:space="0" w:color="auto"/>
        </w:rPr>
        <w:t>disturbingly easy</w:t>
      </w:r>
      <w:r w:rsidRPr="00E91DED">
        <w:rPr>
          <w:rFonts w:eastAsia="Calibri"/>
          <w:b/>
          <w:kern w:val="32"/>
          <w:szCs w:val="20"/>
          <w:highlight w:val="magenta"/>
          <w:u w:val="single"/>
        </w:rPr>
        <w:t xml:space="preserve"> to imagine scenarios under which a conflict could quickly escalate </w:t>
      </w:r>
      <w:r w:rsidRPr="00E91DED">
        <w:rPr>
          <w:rFonts w:eastAsia="Calibri"/>
          <w:b/>
          <w:kern w:val="32"/>
          <w:szCs w:val="20"/>
          <w:u w:val="single"/>
        </w:rPr>
        <w:t xml:space="preserve">in which the regional </w:t>
      </w:r>
      <w:r w:rsidRPr="00E91DED">
        <w:rPr>
          <w:rFonts w:eastAsia="Calibri"/>
          <w:b/>
          <w:kern w:val="32"/>
          <w:szCs w:val="20"/>
          <w:highlight w:val="magenta"/>
          <w:u w:val="single"/>
        </w:rPr>
        <w:t>antagonists</w:t>
      </w:r>
      <w:r w:rsidRPr="00E91DED">
        <w:rPr>
          <w:rFonts w:eastAsia="Calibri"/>
          <w:b/>
          <w:kern w:val="32"/>
          <w:szCs w:val="20"/>
          <w:u w:val="single"/>
        </w:rPr>
        <w:t xml:space="preserve"> </w:t>
      </w:r>
      <w:r w:rsidRPr="00E91DED">
        <w:rPr>
          <w:rFonts w:eastAsia="Calibri"/>
          <w:b/>
          <w:kern w:val="32"/>
          <w:szCs w:val="20"/>
          <w:highlight w:val="magenta"/>
          <w:u w:val="single"/>
        </w:rPr>
        <w:t>would</w:t>
      </w:r>
      <w:r w:rsidRPr="00E91DED">
        <w:rPr>
          <w:rFonts w:eastAsia="Calibri"/>
          <w:b/>
          <w:kern w:val="32"/>
          <w:szCs w:val="20"/>
          <w:u w:val="single"/>
        </w:rPr>
        <w:t xml:space="preserve"> consider the </w:t>
      </w:r>
      <w:r w:rsidRPr="00E91DED">
        <w:rPr>
          <w:rFonts w:eastAsia="Calibri"/>
          <w:b/>
          <w:kern w:val="32"/>
          <w:szCs w:val="20"/>
          <w:highlight w:val="magenta"/>
          <w:u w:val="single"/>
        </w:rPr>
        <w:t>use</w:t>
      </w:r>
      <w:r w:rsidRPr="00E91DED">
        <w:rPr>
          <w:rFonts w:eastAsia="Calibri"/>
          <w:b/>
          <w:kern w:val="32"/>
          <w:szCs w:val="20"/>
          <w:u w:val="single"/>
        </w:rPr>
        <w:t xml:space="preserve"> of chemical, biological, or </w:t>
      </w:r>
      <w:r w:rsidRPr="00E91DED">
        <w:rPr>
          <w:rFonts w:eastAsia="Calibri"/>
          <w:b/>
          <w:kern w:val="32"/>
          <w:szCs w:val="20"/>
          <w:highlight w:val="magenta"/>
          <w:u w:val="single"/>
        </w:rPr>
        <w:t>nuclear weapons</w:t>
      </w:r>
      <w:r w:rsidRPr="00E91DED">
        <w:rPr>
          <w:rFonts w:eastAsia="Calibri"/>
          <w:b/>
          <w:kern w:val="32"/>
          <w:szCs w:val="20"/>
          <w:u w:val="single"/>
        </w:rPr>
        <w:t xml:space="preserve">. </w:t>
      </w:r>
      <w:r w:rsidRPr="00E91DED">
        <w:rPr>
          <w:rFonts w:eastAsia="Calibri"/>
          <w:b/>
          <w:kern w:val="32"/>
          <w:szCs w:val="20"/>
          <w:highlight w:val="magenta"/>
          <w:u w:val="single"/>
        </w:rPr>
        <w:t xml:space="preserve">It would be a mistake to believe the nuclear taboo can </w:t>
      </w:r>
      <w:r w:rsidRPr="00E91DED">
        <w:rPr>
          <w:rFonts w:eastAsia="Calibri"/>
          <w:b/>
          <w:kern w:val="32"/>
          <w:szCs w:val="20"/>
          <w:u w:val="single"/>
        </w:rPr>
        <w:t>somehow</w:t>
      </w:r>
      <w:r w:rsidRPr="00E91DED">
        <w:rPr>
          <w:rFonts w:eastAsia="Calibri"/>
          <w:b/>
          <w:kern w:val="32"/>
          <w:szCs w:val="20"/>
          <w:highlight w:val="magenta"/>
          <w:u w:val="single"/>
        </w:rPr>
        <w:t xml:space="preserve"> magically keep </w:t>
      </w:r>
      <w:r w:rsidRPr="00E91DED">
        <w:rPr>
          <w:rFonts w:eastAsia="Calibri"/>
          <w:b/>
          <w:kern w:val="32"/>
          <w:szCs w:val="20"/>
          <w:u w:val="single"/>
        </w:rPr>
        <w:t xml:space="preserve">nuclear </w:t>
      </w:r>
      <w:r w:rsidRPr="00E91DED">
        <w:rPr>
          <w:rFonts w:eastAsia="Calibri"/>
          <w:b/>
          <w:kern w:val="32"/>
          <w:szCs w:val="20"/>
          <w:highlight w:val="magenta"/>
          <w:u w:val="single"/>
        </w:rPr>
        <w:t>weapons from being used</w:t>
      </w:r>
      <w:r w:rsidRPr="00E91DED">
        <w:rPr>
          <w:rFonts w:eastAsia="Calibri"/>
          <w:b/>
          <w:kern w:val="32"/>
          <w:szCs w:val="20"/>
          <w:u w:val="single"/>
        </w:rPr>
        <w:t xml:space="preserve"> in the context of an unstable strategic framework. Systemic asymmetries between actors in fact suggest a certain increase in the probability of war – a war in which </w:t>
      </w:r>
      <w:r w:rsidRPr="00E91DED">
        <w:rPr>
          <w:rFonts w:eastAsia="Calibri"/>
          <w:b/>
          <w:kern w:val="32"/>
          <w:szCs w:val="20"/>
          <w:highlight w:val="magenta"/>
          <w:u w:val="single"/>
        </w:rPr>
        <w:t>escalation could happen quickly</w:t>
      </w:r>
      <w:r w:rsidRPr="00E91DED">
        <w:rPr>
          <w:rFonts w:eastAsia="Calibri"/>
          <w:b/>
          <w:kern w:val="32"/>
          <w:szCs w:val="20"/>
          <w:u w:val="single"/>
        </w:rPr>
        <w:t xml:space="preserve"> and from a variety of participants. Once such a war starts, events would likely develop a momentum all their own and </w:t>
      </w:r>
      <w:r w:rsidRPr="00E91DED">
        <w:rPr>
          <w:rFonts w:eastAsia="Calibri"/>
          <w:b/>
          <w:kern w:val="32"/>
          <w:szCs w:val="20"/>
          <w:highlight w:val="magenta"/>
          <w:u w:val="single"/>
        </w:rPr>
        <w:t xml:space="preserve">decision-making would </w:t>
      </w:r>
      <w:r w:rsidRPr="00E91DED">
        <w:rPr>
          <w:rFonts w:eastAsia="Calibri"/>
          <w:b/>
          <w:kern w:val="32"/>
          <w:szCs w:val="20"/>
          <w:u w:val="single"/>
        </w:rPr>
        <w:t xml:space="preserve">consequently </w:t>
      </w:r>
      <w:r w:rsidRPr="00E91DED">
        <w:rPr>
          <w:rFonts w:eastAsia="Calibri"/>
          <w:b/>
          <w:kern w:val="32"/>
          <w:szCs w:val="20"/>
          <w:highlight w:val="magenta"/>
          <w:u w:val="single"/>
        </w:rPr>
        <w:t xml:space="preserve">be </w:t>
      </w:r>
      <w:r w:rsidRPr="00E91DED">
        <w:rPr>
          <w:rFonts w:eastAsia="Calibri"/>
          <w:b/>
          <w:kern w:val="32"/>
          <w:szCs w:val="20"/>
          <w:u w:val="single"/>
        </w:rPr>
        <w:t xml:space="preserve">shaped in </w:t>
      </w:r>
      <w:r w:rsidRPr="00E91DED">
        <w:rPr>
          <w:rFonts w:eastAsia="Calibri"/>
          <w:b/>
          <w:kern w:val="32"/>
          <w:szCs w:val="20"/>
          <w:highlight w:val="magenta"/>
          <w:u w:val="single"/>
        </w:rPr>
        <w:t xml:space="preserve">unpredictable </w:t>
      </w:r>
      <w:r w:rsidRPr="00E91DED">
        <w:rPr>
          <w:rFonts w:eastAsia="Calibri"/>
          <w:b/>
          <w:kern w:val="32"/>
          <w:szCs w:val="20"/>
          <w:u w:val="single"/>
        </w:rPr>
        <w:t>ways</w:t>
      </w:r>
      <w:r w:rsidRPr="00E91DED">
        <w:rPr>
          <w:rFonts w:eastAsia="Calibri"/>
          <w:kern w:val="32"/>
          <w:szCs w:val="20"/>
        </w:rPr>
        <w:t xml:space="preserve">. The international community must take this possibility seriously, and muster every tool at its disposal to prevent </w:t>
      </w:r>
      <w:r w:rsidRPr="00E91DED">
        <w:rPr>
          <w:rFonts w:eastAsia="Calibri"/>
          <w:b/>
          <w:kern w:val="32"/>
          <w:szCs w:val="20"/>
          <w:u w:val="single"/>
        </w:rPr>
        <w:t>such an outcome</w:t>
      </w:r>
      <w:r w:rsidRPr="00E91DED">
        <w:rPr>
          <w:rFonts w:eastAsia="Calibri"/>
          <w:kern w:val="32"/>
          <w:szCs w:val="20"/>
        </w:rPr>
        <w:t xml:space="preserve">, which </w:t>
      </w:r>
      <w:r w:rsidRPr="00E91DED">
        <w:rPr>
          <w:rFonts w:eastAsia="Calibri"/>
          <w:b/>
          <w:kern w:val="32"/>
          <w:szCs w:val="20"/>
          <w:highlight w:val="magenta"/>
          <w:u w:val="single"/>
        </w:rPr>
        <w:t>would be an unprecedented disaster for</w:t>
      </w:r>
      <w:r w:rsidRPr="00E91DED">
        <w:rPr>
          <w:rFonts w:eastAsia="Calibri"/>
          <w:b/>
          <w:kern w:val="32"/>
          <w:szCs w:val="20"/>
          <w:u w:val="single"/>
        </w:rPr>
        <w:t xml:space="preserve"> the peoples of the region, with substantial risk for </w:t>
      </w:r>
      <w:r w:rsidRPr="00E91DED">
        <w:rPr>
          <w:rFonts w:eastAsia="Calibri"/>
          <w:b/>
          <w:kern w:val="32"/>
          <w:szCs w:val="20"/>
          <w:highlight w:val="magenta"/>
          <w:u w:val="single"/>
        </w:rPr>
        <w:t>the entire world.</w:t>
      </w:r>
    </w:p>
    <w:p w14:paraId="734CC910" w14:textId="77777777" w:rsidR="00C5647C" w:rsidRPr="00C5647C" w:rsidRDefault="00C5647C" w:rsidP="00C5647C"/>
    <w:p w14:paraId="6938681B" w14:textId="77777777" w:rsidR="00B13160" w:rsidRDefault="00B13160" w:rsidP="000961B1">
      <w:pPr>
        <w:pStyle w:val="Heading2"/>
      </w:pPr>
    </w:p>
    <w:p w14:paraId="3ACC19A5" w14:textId="77777777" w:rsidR="00497E9A" w:rsidRPr="00497E9A" w:rsidRDefault="00497E9A" w:rsidP="00497E9A"/>
    <w:p w14:paraId="7250BE7D" w14:textId="57811A50" w:rsidR="00497E9A" w:rsidRDefault="000961B1" w:rsidP="000961B1">
      <w:pPr>
        <w:pStyle w:val="Heading3"/>
      </w:pPr>
      <w:r w:rsidRPr="000961B1">
        <w:t>General Solvency</w:t>
      </w:r>
    </w:p>
    <w:p w14:paraId="11A1C864" w14:textId="77777777" w:rsidR="000961B1" w:rsidRDefault="000961B1" w:rsidP="000961B1">
      <w:pPr>
        <w:pStyle w:val="Heading4"/>
      </w:pPr>
      <w:r>
        <w:t>The UK proves the aff has a balanced approach</w:t>
      </w:r>
    </w:p>
    <w:p w14:paraId="06914F57" w14:textId="77777777" w:rsidR="000961B1" w:rsidRDefault="000961B1" w:rsidP="000961B1">
      <w:r w:rsidRPr="00086F89">
        <w:rPr>
          <w:rStyle w:val="Style13ptBold"/>
        </w:rPr>
        <w:t>Pedersen 19</w:t>
      </w:r>
      <w:r>
        <w:t>, studied law at the University of Copenhagen, teaching the undergraduate Environmental Law module alongside a number of different environmental law modules on the LLM Programme, joint Director of Research in the Law School and Chair of the University's Biosafety Committee (Ole Pedersen, 4-25-2019, "Punishing the polluters: why large fines are an important step towards cleaner corporations," Conversation, https://theconversation.com/punishing-the-polluters-why-large-fines-are-an-important-step-towards-cleaner-corporations-115727)</w:t>
      </w:r>
    </w:p>
    <w:p w14:paraId="0F9D7A20" w14:textId="77777777" w:rsidR="000961B1" w:rsidRPr="00543623" w:rsidRDefault="000961B1" w:rsidP="000961B1">
      <w:pPr>
        <w:rPr>
          <w:sz w:val="16"/>
        </w:rPr>
      </w:pPr>
      <w:r w:rsidRPr="00086F89">
        <w:rPr>
          <w:rStyle w:val="StyleUnderline"/>
        </w:rPr>
        <w:t>Polluting the environment is a crime which can have countless victims</w:t>
      </w:r>
      <w:r w:rsidRPr="00086F89">
        <w:rPr>
          <w:sz w:val="16"/>
        </w:rPr>
        <w:t xml:space="preserve"> – of numerous species and future generations. </w:t>
      </w:r>
      <w:r w:rsidRPr="00086F89">
        <w:rPr>
          <w:rStyle w:val="StyleUnderline"/>
        </w:rPr>
        <w:t xml:space="preserve">Whether it’s an oil spill in the sea, a release of raw sewage into a river, or a cloud of toxic gas into the air, the public has a clear interest in seeing </w:t>
      </w:r>
      <w:r w:rsidRPr="00086F89">
        <w:rPr>
          <w:rStyle w:val="Emphasis"/>
        </w:rPr>
        <w:t>criminal acts of pollution punished</w:t>
      </w:r>
      <w:r w:rsidRPr="00543623">
        <w:rPr>
          <w:rStyle w:val="StyleUnderline"/>
        </w:rPr>
        <w:t>.</w:t>
      </w:r>
      <w:r w:rsidRPr="00086F89">
        <w:rPr>
          <w:sz w:val="16"/>
        </w:rPr>
        <w:t xml:space="preserve"> For a long time, </w:t>
      </w:r>
      <w:r w:rsidRPr="00086F89">
        <w:rPr>
          <w:rStyle w:val="StyleUnderline"/>
        </w:rPr>
        <w:t>courts have often been seen as soft on polluters, hesitating to penalise environmental criminals harshly</w:t>
      </w:r>
      <w:r w:rsidRPr="00086F89">
        <w:rPr>
          <w:sz w:val="16"/>
        </w:rPr>
        <w:t xml:space="preserve">. Yet recently, </w:t>
      </w:r>
      <w:r w:rsidRPr="00086F89">
        <w:rPr>
          <w:rStyle w:val="StyleUnderline"/>
        </w:rPr>
        <w:t>it seems that large fines against corporations have become increasingly common</w:t>
      </w:r>
      <w:r w:rsidRPr="00086F89">
        <w:rPr>
          <w:sz w:val="16"/>
        </w:rPr>
        <w:t xml:space="preserve"> in the UK. In March 2019, Severn Trent Water was fined £500,000 for spilling thousands of gallons of raw sewage in a Birmingham park. It was the latest in a series of expensive court appearances for water companies over the last half decade. In 2014, the Court of Appeal handed a £250,000 fine to Thames Water, following the illegal discharge of untreated sewage materials into a stream in the North Wessex Downs. A year later, United Utilities was fined £750,000 after a pumping failure resulted in a raw sewage spill into the protected Duddon Estuary in Cumbria. In 2016, Thames Water found itself in the dock again for illegally emitting sewage debris and sludge into the Grand Union Canal. It received a record £1m fine – a record which lasted little more than a year. In 2017, the same company was charged with emitting an estimated 1.4 billion litres of raw sewage into the river Thames and fined £20m. </w:t>
      </w:r>
      <w:r w:rsidRPr="00086F89">
        <w:rPr>
          <w:rStyle w:val="StyleUnderline"/>
        </w:rPr>
        <w:t xml:space="preserve">These large fines </w:t>
      </w:r>
      <w:r w:rsidRPr="00086F89">
        <w:rPr>
          <w:rStyle w:val="Emphasis"/>
        </w:rPr>
        <w:t>represent a visible change in the way courts have responded to environmental crimes committed by large corporations</w:t>
      </w:r>
      <w:r w:rsidRPr="00086F89">
        <w:rPr>
          <w:rStyle w:val="StyleUnderline"/>
        </w:rPr>
        <w:t>. It is a change which followed the introduction</w:t>
      </w:r>
      <w:r w:rsidRPr="00086F89">
        <w:rPr>
          <w:sz w:val="16"/>
        </w:rPr>
        <w:t xml:space="preserve"> in 2014 </w:t>
      </w:r>
      <w:r w:rsidRPr="00086F89">
        <w:rPr>
          <w:rStyle w:val="StyleUnderline"/>
        </w:rPr>
        <w:t xml:space="preserve">of </w:t>
      </w:r>
      <w:r w:rsidRPr="00086F89">
        <w:rPr>
          <w:rStyle w:val="Emphasis"/>
        </w:rPr>
        <w:t>specific sentencing guidelines for environmental offences</w:t>
      </w:r>
      <w:r w:rsidRPr="00086F89">
        <w:rPr>
          <w:rStyle w:val="StyleUnderline"/>
        </w:rPr>
        <w:t xml:space="preserve">, </w:t>
      </w:r>
      <w:r w:rsidRPr="00086F89">
        <w:rPr>
          <w:rStyle w:val="Emphasis"/>
        </w:rPr>
        <w:t>which provide a set of considerations a judge must take into account when sentencing an environmental offender</w:t>
      </w:r>
      <w:r w:rsidRPr="00086F89">
        <w:rPr>
          <w:rStyle w:val="StyleUnderline"/>
        </w:rPr>
        <w:t xml:space="preserve">. They include the culpability of the offender, the </w:t>
      </w:r>
      <w:r w:rsidRPr="00086F89">
        <w:rPr>
          <w:rStyle w:val="Emphasis"/>
        </w:rPr>
        <w:t>level of environmental harm caused</w:t>
      </w:r>
      <w:r w:rsidRPr="00086F89">
        <w:rPr>
          <w:rStyle w:val="StyleUnderline"/>
        </w:rPr>
        <w:t xml:space="preserve">, and the </w:t>
      </w:r>
      <w:r w:rsidRPr="00086F89">
        <w:rPr>
          <w:rStyle w:val="Emphasis"/>
        </w:rPr>
        <w:t>offender’s financial means</w:t>
      </w:r>
      <w:r w:rsidRPr="00086F89">
        <w:rPr>
          <w:sz w:val="16"/>
        </w:rPr>
        <w:t xml:space="preserve">. Evidence from the Sentencing Council indicates that the </w:t>
      </w:r>
      <w:r w:rsidRPr="00086F89">
        <w:rPr>
          <w:rStyle w:val="Emphasis"/>
        </w:rPr>
        <w:t>median fine levied against corporate offenders has more than doubled since they were introduced</w:t>
      </w:r>
      <w:r w:rsidRPr="00086F89">
        <w:rPr>
          <w:sz w:val="16"/>
        </w:rPr>
        <w:t xml:space="preserve">. So </w:t>
      </w:r>
      <w:r w:rsidRPr="00086F89">
        <w:rPr>
          <w:rStyle w:val="Emphasis"/>
        </w:rPr>
        <w:t>does this mean environmental criminals can now expect hard justice when committing environmental crimes</w:t>
      </w:r>
      <w:r w:rsidRPr="00543623">
        <w:rPr>
          <w:rStyle w:val="StyleUnderline"/>
        </w:rPr>
        <w:t>? Sometimes</w:t>
      </w:r>
      <w:r w:rsidRPr="00086F89">
        <w:rPr>
          <w:sz w:val="16"/>
        </w:rPr>
        <w:t xml:space="preserve">, </w:t>
      </w:r>
      <w:r w:rsidRPr="00086F89">
        <w:rPr>
          <w:rStyle w:val="Emphasis"/>
        </w:rPr>
        <w:t>yes</w:t>
      </w:r>
      <w:r w:rsidRPr="00086F89">
        <w:rPr>
          <w:sz w:val="16"/>
        </w:rPr>
        <w:t xml:space="preserve"> – </w:t>
      </w:r>
      <w:r w:rsidRPr="00086F89">
        <w:rPr>
          <w:rStyle w:val="StyleUnderline"/>
        </w:rPr>
        <w:t>at least if you are a large utility company causing significant environmental harm</w:t>
      </w:r>
      <w:r w:rsidRPr="00086F89">
        <w:rPr>
          <w:sz w:val="16"/>
        </w:rPr>
        <w:t xml:space="preserve">. But there are several reasons to think the impact of the fines might be limited. First, the evidence compiled by the Sentencing Council suggests no spike in the level of fines handed down to individual (non-corporate) criminal offenders. This could mean that severe penalties are not applied to every transgressor. Second, the increase in severity of fines has taken place against a drop in the overall number of prosecutions brought by the Environment Agency. Third, many of the companies in charge of Britain’s crumbling water utility infrastructure are large companies which generate hefty profits. The £20m fine against Thames Water amounts to less than two weeks’ worth of the company’s profits. Is that an inadequate deterrent? Yet on the positive side, </w:t>
      </w:r>
      <w:r w:rsidRPr="00086F89">
        <w:rPr>
          <w:rStyle w:val="StyleUnderline"/>
        </w:rPr>
        <w:t>a move towards stricter penalties does create an incentive for polluters to come forward and report accidental, yet criminal, environmental harm to the Environment Agency</w:t>
      </w:r>
      <w:r w:rsidRPr="00086F89">
        <w:rPr>
          <w:sz w:val="16"/>
        </w:rPr>
        <w:t xml:space="preserve">. By doing so, </w:t>
      </w:r>
      <w:r w:rsidRPr="00086F89">
        <w:rPr>
          <w:rStyle w:val="StyleUnderline"/>
        </w:rPr>
        <w:t>they can enter into a so-called “enforcement undertaking”, a legally binding agreement between an offender and a regulator. In these, an offender aims to take certain steps to cease illegal activities which cause environmental harm, and promises to make specific changes to its operations</w:t>
      </w:r>
      <w:r w:rsidRPr="00086F89">
        <w:rPr>
          <w:sz w:val="16"/>
        </w:rPr>
        <w:t>. Since being made available in 2011, the Environment Agency has accepted over 300 enforcement undertakings, and collected more than £13m in payments to environmental organisations and community groups.</w:t>
      </w:r>
    </w:p>
    <w:p w14:paraId="2762D5F9" w14:textId="77777777" w:rsidR="000961B1" w:rsidRPr="00AB1910" w:rsidRDefault="000961B1" w:rsidP="000961B1"/>
    <w:p w14:paraId="15B77BB7" w14:textId="77777777" w:rsidR="000961B1" w:rsidRDefault="000961B1" w:rsidP="000961B1">
      <w:pPr>
        <w:pStyle w:val="Heading4"/>
      </w:pPr>
      <w:r>
        <w:t>There is empirical backing for the plan</w:t>
      </w:r>
    </w:p>
    <w:p w14:paraId="3B11CF2E" w14:textId="77777777" w:rsidR="000961B1" w:rsidRPr="00F30C0C" w:rsidRDefault="000961B1" w:rsidP="000961B1">
      <w:r>
        <w:rPr>
          <w:rStyle w:val="Style13ptBold"/>
        </w:rPr>
        <w:t>Potter</w:t>
      </w:r>
      <w:r w:rsidRPr="00F30C0C">
        <w:rPr>
          <w:rStyle w:val="Style13ptBold"/>
        </w:rPr>
        <w:t xml:space="preserve"> et al, 14</w:t>
      </w:r>
      <w:r>
        <w:t xml:space="preserve">, Senior Lecturer in Criminology at London South Bank University, teache/wrote one of the longest-established undergraduate courses in Green Criminology in the UK and writes for the website of the International Green Criminology Working Group; Professor of Environmental Crime at the Police Academy of the Netherlands and Full Professor of Criminology at Tilburg University;  Criminal Intelligence Officer with the Environmental Crime Security Sub-Directorate of the International Criminal Police Organization (Interpol), where he is the co-ordinator of the unit addressing illegal exploitation of natural resources, and the manager of Project LEAF (Law Enforcement Assistance for Forests), a forests and climate initiative to combat illegal logging and organized forest crime led by Interpol and the United Nations Environment Programme. He has served as a lawyer for governments, the private sector and NGOs, including working as the senior lawyer at the New South Wales Crime Commission in Sydney, Australia and the Serious Organised Crime Agency; Professor of Criminology in the Department of Social Sciences and Languages at Northumbria University (Gary Potter, Toine Spapens; Rob White; Marieke Mluin, 2014, “Environmental Crime and its Victims,” Ashgate, Chapter 1) </w:t>
      </w:r>
    </w:p>
    <w:p w14:paraId="3545FE4A" w14:textId="77777777" w:rsidR="000961B1" w:rsidRPr="00C176C2" w:rsidRDefault="000961B1" w:rsidP="000961B1">
      <w:pPr>
        <w:rPr>
          <w:rStyle w:val="StyleUnderline"/>
        </w:rPr>
      </w:pPr>
      <w:r w:rsidRPr="00C176C2">
        <w:rPr>
          <w:rStyle w:val="StyleUnderline"/>
        </w:rPr>
        <w:t>Primary Green Crimes: The Criminalization of Environmentally Harmful Activities</w:t>
      </w:r>
    </w:p>
    <w:p w14:paraId="593929E8" w14:textId="77777777" w:rsidR="000961B1" w:rsidRPr="00C176C2" w:rsidRDefault="000961B1" w:rsidP="000961B1">
      <w:pPr>
        <w:rPr>
          <w:sz w:val="16"/>
        </w:rPr>
      </w:pPr>
      <w:r w:rsidRPr="00C176C2">
        <w:rPr>
          <w:rStyle w:val="StyleUnderline"/>
        </w:rPr>
        <w:t>Just as one of the ‘causes’ of crime is the labelling of certain activities as criminal in the first place</w:t>
      </w:r>
      <w:r w:rsidRPr="00C176C2">
        <w:rPr>
          <w:sz w:val="16"/>
        </w:rPr>
        <w:t xml:space="preserve"> (Becker 1963), </w:t>
      </w:r>
      <w:r w:rsidRPr="00C176C2">
        <w:rPr>
          <w:rStyle w:val="StyleUnderline"/>
        </w:rPr>
        <w:t>one way in which environmental harm contributes to increases in crime is through the criminalization of environmentally harmful practices</w:t>
      </w:r>
      <w:r w:rsidRPr="00C176C2">
        <w:rPr>
          <w:sz w:val="16"/>
        </w:rPr>
        <w:t xml:space="preserve">. Much </w:t>
      </w:r>
      <w:r w:rsidRPr="00C176C2">
        <w:rPr>
          <w:rStyle w:val="StyleUnderline"/>
        </w:rPr>
        <w:t>green criminological work</w:t>
      </w:r>
      <w:r w:rsidRPr="00C176C2">
        <w:rPr>
          <w:sz w:val="16"/>
        </w:rPr>
        <w:t xml:space="preserve"> to date has </w:t>
      </w:r>
      <w:r w:rsidRPr="00C176C2">
        <w:rPr>
          <w:rStyle w:val="StyleUnderline"/>
        </w:rPr>
        <w:t>focused on this area, and a good starting point for current purposes is to draw on one well-established typology of green crimes</w:t>
      </w:r>
      <w:r w:rsidRPr="00C176C2">
        <w:rPr>
          <w:sz w:val="16"/>
        </w:rPr>
        <w:t xml:space="preserve">. Carrabine et al.’s concept of ‘primary green crimes’ covers ‘direct … damage and destruction caused to environment and species’ (Carrabine et al. 2009, p. 394), and includes ‘air pollution; deforestation; species decline and animal abuse; and water pollution and resource depletion’ (Carrabine et al. 2009, p. 389). The point here is that ‘most (if not all) of these have been the subject of legislative efforts (if not necessarily legislative success) in recent years’ (Carrabine et al. 2009, p. 389). </w:t>
      </w:r>
      <w:r w:rsidRPr="00C176C2">
        <w:rPr>
          <w:rStyle w:val="StyleUnderline"/>
        </w:rPr>
        <w:t>To illustrate how significant the criminalization of environmentally harmful activities can be, we can draw on the example of recent legislative action in the UK</w:t>
      </w:r>
      <w:r w:rsidRPr="00C176C2">
        <w:rPr>
          <w:sz w:val="16"/>
        </w:rPr>
        <w:t xml:space="preserve">. The New Labour government of Tony Blair (1997–2007) was notorious for creating new crimes (that is, expanding the scope of the criminal law to cover an increasingly wide variety of behaviours). It was widely reported in the media that over its ten years in power, 3,605 new offences were created, of which 852 came from legislation originating in the Department for the Environment, Food and Rural Affairs. This was more than that instigated either by the Home Office (which we would normally associate most readily with criminal legislation1) or the Department for Business, Enterprise and regulatory reform2 (which we might expect to be involved in corporate and financial crime). </w:t>
      </w:r>
      <w:r w:rsidRPr="00C176C2">
        <w:rPr>
          <w:rStyle w:val="StyleUnderline"/>
        </w:rPr>
        <w:t>The trend is reflected elsewhere, and it has been stated that the fastest-growing area of international law is environmental law</w:t>
      </w:r>
      <w:r w:rsidRPr="00C176C2">
        <w:rPr>
          <w:sz w:val="16"/>
        </w:rPr>
        <w:t xml:space="preserve"> (Sands and Galizzi 2004). </w:t>
      </w:r>
      <w:r w:rsidRPr="00C176C2">
        <w:rPr>
          <w:rStyle w:val="Emphasis"/>
        </w:rPr>
        <w:t>The use of criminal law to restrict or regulate environmentally harmful activities is not new</w:t>
      </w:r>
      <w:r w:rsidRPr="00C176C2">
        <w:rPr>
          <w:rStyle w:val="StyleUnderline"/>
        </w:rPr>
        <w:t>: Carrabine et al</w:t>
      </w:r>
      <w:r w:rsidRPr="00C176C2">
        <w:rPr>
          <w:sz w:val="16"/>
        </w:rPr>
        <w:t xml:space="preserve">. (2009, p. 397) </w:t>
      </w:r>
      <w:r w:rsidRPr="00C176C2">
        <w:rPr>
          <w:rStyle w:val="StyleUnderline"/>
        </w:rPr>
        <w:t>cite examples from the 1940s and 1950s, and common law rights to clean water date back to at least the sixteenth century in the UK. Often these laws are direct responses to public health concerns</w:t>
      </w:r>
      <w:r w:rsidRPr="00C176C2">
        <w:rPr>
          <w:sz w:val="16"/>
        </w:rPr>
        <w:t xml:space="preserve"> – </w:t>
      </w:r>
      <w:r w:rsidRPr="00C176C2">
        <w:rPr>
          <w:rStyle w:val="StyleUnderline"/>
        </w:rPr>
        <w:t>the Clean Air Act 1956</w:t>
      </w:r>
      <w:r w:rsidRPr="00C176C2">
        <w:rPr>
          <w:sz w:val="16"/>
        </w:rPr>
        <w:t xml:space="preserve">, for example, </w:t>
      </w:r>
      <w:r w:rsidRPr="00C176C2">
        <w:rPr>
          <w:rStyle w:val="StyleUnderline"/>
        </w:rPr>
        <w:t>has its genesis in the great London fog, or ‘killer smog’, of 1952</w:t>
      </w:r>
      <w:r w:rsidRPr="00C176C2">
        <w:rPr>
          <w:sz w:val="16"/>
        </w:rPr>
        <w:t xml:space="preserve">. As Hall and Farrall (2013) point out, </w:t>
      </w:r>
      <w:r w:rsidRPr="00C176C2">
        <w:rPr>
          <w:rStyle w:val="StyleUnderline"/>
        </w:rPr>
        <w:t>the criminalization of environmentally harmful activities</w:t>
      </w:r>
      <w:r w:rsidRPr="00C176C2">
        <w:rPr>
          <w:sz w:val="16"/>
        </w:rPr>
        <w:t xml:space="preserve"> (both the creation of new crimes and the more rigorous enforcement of existing laws3) </w:t>
      </w:r>
      <w:r w:rsidRPr="00C176C2">
        <w:rPr>
          <w:rStyle w:val="StyleUnderline"/>
        </w:rPr>
        <w:t>reflects public and professional attitudes about what activities should be seen and treated as criminal as much as the intrinsic harm related to specific activities. It follows that the more the public become aware of</w:t>
      </w:r>
      <w:r w:rsidRPr="00C176C2">
        <w:rPr>
          <w:sz w:val="16"/>
        </w:rPr>
        <w:t xml:space="preserve"> – </w:t>
      </w:r>
      <w:r w:rsidRPr="00C176C2">
        <w:rPr>
          <w:rStyle w:val="StyleUnderline"/>
        </w:rPr>
        <w:t>and demand action on</w:t>
      </w:r>
      <w:r w:rsidRPr="00C176C2">
        <w:rPr>
          <w:sz w:val="16"/>
        </w:rPr>
        <w:t xml:space="preserve"> – </w:t>
      </w:r>
      <w:r w:rsidRPr="00C176C2">
        <w:rPr>
          <w:rStyle w:val="Emphasis"/>
        </w:rPr>
        <w:t>environmentally harmful activities</w:t>
      </w:r>
      <w:r w:rsidRPr="00C176C2">
        <w:rPr>
          <w:rStyle w:val="StyleUnderline"/>
        </w:rPr>
        <w:t>, the more such activities will likely be subject to criminalization. With an increase in</w:t>
      </w:r>
      <w:r w:rsidRPr="00C176C2">
        <w:rPr>
          <w:sz w:val="16"/>
        </w:rPr>
        <w:t xml:space="preserve"> both actual </w:t>
      </w:r>
      <w:r w:rsidRPr="00C176C2">
        <w:rPr>
          <w:rStyle w:val="StyleUnderline"/>
        </w:rPr>
        <w:t>environmental problems and awareness of the extent and nature of harms stemming from them</w:t>
      </w:r>
      <w:r w:rsidRPr="00C176C2">
        <w:rPr>
          <w:sz w:val="16"/>
        </w:rPr>
        <w:t xml:space="preserve"> (through greater access to information via the Internet, for example), it seems likely that the criminalization of environmentally harmful activities (the creation of primary green crimes) will continue to expand.</w:t>
      </w:r>
    </w:p>
    <w:p w14:paraId="01099EFF" w14:textId="77777777" w:rsidR="000961B1" w:rsidRDefault="000961B1" w:rsidP="000961B1"/>
    <w:p w14:paraId="69255DD2" w14:textId="77777777" w:rsidR="000961B1" w:rsidRDefault="000961B1" w:rsidP="000961B1">
      <w:pPr>
        <w:pStyle w:val="Heading4"/>
      </w:pPr>
      <w:r>
        <w:t>Infusing environmental concerns with criminology is valuable to address ecological problems</w:t>
      </w:r>
    </w:p>
    <w:p w14:paraId="598D428A" w14:textId="77777777" w:rsidR="000961B1" w:rsidRDefault="000961B1" w:rsidP="000961B1">
      <w:r>
        <w:rPr>
          <w:rStyle w:val="Style13ptBold"/>
        </w:rPr>
        <w:t>Potter</w:t>
      </w:r>
      <w:r w:rsidRPr="00F30C0C">
        <w:rPr>
          <w:rStyle w:val="Style13ptBold"/>
        </w:rPr>
        <w:t xml:space="preserve"> et al, 14</w:t>
      </w:r>
      <w:r>
        <w:t xml:space="preserve">, Senior Lecturer in Criminology at London South Bank University, teache/wrote one of the longest-established undergraduate courses in Green Criminology in the UK and writes for the website of the International Green Criminology Working Group; Professor of Environmental Crime at the Police Academy of the Netherlands and Full Professor of Criminology at Tilburg University;  Criminal Intelligence Officer with the Environmental Crime Security Sub-Directorate of the International Criminal Police Organization (Interpol), where he is the co-ordinator of the unit addressing illegal exploitation of natural resources, and the manager of Project LEAF (Law Enforcement Assistance for Forests), a forests and climate initiative to combat illegal logging and organized forest crime led by Interpol and the United Nations Environment Programme. He has served as a lawyer for governments, the private sector and NGOs, including working as the senior lawyer at the New South Wales Crime Commission in Sydney, Australia and the Serious Organised Crime Agency; Professor of Criminology in the Department of Social Sciences and Languages at Northumbria University (Gary Potter, Toine Spapens; Rob White; Marieke Mluin, 2014, “Environmental Crime and its Victims,” Ashgate, Chapter 1) </w:t>
      </w:r>
    </w:p>
    <w:p w14:paraId="1B3E9A1A" w14:textId="77777777" w:rsidR="000961B1" w:rsidRPr="00F30C0C" w:rsidRDefault="000961B1" w:rsidP="000961B1">
      <w:pPr>
        <w:rPr>
          <w:rStyle w:val="StyleUnderline"/>
        </w:rPr>
      </w:pPr>
      <w:r w:rsidRPr="00F30C0C">
        <w:rPr>
          <w:rStyle w:val="StyleUnderline"/>
        </w:rPr>
        <w:t>Conclusions: Towards an Ecologically Informed Criminology</w:t>
      </w:r>
    </w:p>
    <w:p w14:paraId="4BAA957C" w14:textId="77777777" w:rsidR="000961B1" w:rsidRPr="00C176C2" w:rsidRDefault="000961B1" w:rsidP="000961B1">
      <w:pPr>
        <w:rPr>
          <w:sz w:val="16"/>
        </w:rPr>
      </w:pPr>
      <w:r w:rsidRPr="00C176C2">
        <w:rPr>
          <w:sz w:val="16"/>
        </w:rPr>
        <w:t xml:space="preserve">There are two major lessons to draw from all of this. Firstly, </w:t>
      </w:r>
      <w:r w:rsidRPr="00C176C2">
        <w:rPr>
          <w:rStyle w:val="StyleUnderline"/>
        </w:rPr>
        <w:t>it becomes clear that environmental harm is implicated, to a greater or lesser degree, in contributing to a wide range of crime</w:t>
      </w:r>
      <w:r w:rsidRPr="00C176C2">
        <w:rPr>
          <w:sz w:val="16"/>
        </w:rPr>
        <w:t xml:space="preserve"> – </w:t>
      </w:r>
      <w:r w:rsidRPr="00C176C2">
        <w:rPr>
          <w:rStyle w:val="StyleUnderline"/>
        </w:rPr>
        <w:t>far wider than those that are usually discussed within the field of green criminology</w:t>
      </w:r>
      <w:r w:rsidRPr="00C176C2">
        <w:rPr>
          <w:sz w:val="16"/>
        </w:rPr>
        <w:t xml:space="preserve">. Secondly, </w:t>
      </w:r>
      <w:r w:rsidRPr="00C176C2">
        <w:rPr>
          <w:rStyle w:val="StyleUnderline"/>
        </w:rPr>
        <w:t>it</w:t>
      </w:r>
      <w:r w:rsidRPr="00C176C2">
        <w:rPr>
          <w:sz w:val="16"/>
        </w:rPr>
        <w:t xml:space="preserve"> also </w:t>
      </w:r>
      <w:r w:rsidRPr="00C176C2">
        <w:rPr>
          <w:rStyle w:val="StyleUnderline"/>
        </w:rPr>
        <w:t>becomes clear that for a large sub-set of the crimes for which environmental harm is a contributory factor, those who we might properly see as environmental victims go on to become involved in other crime</w:t>
      </w:r>
      <w:r w:rsidRPr="00C176C2">
        <w:rPr>
          <w:sz w:val="16"/>
        </w:rPr>
        <w:t xml:space="preserve">. In particular, environmental victims often seem to be at risk of participating in offending behaviour and therefore becoming labelled as ‘criminals’. It seems that they are also at some risk of becoming victims of (further) crime, such as when they seek to raise their voices in protest and are then victims of state or corporate violence or, more notably, when dispossession, dislocation or deprivation make them vulnerable to ‘normal’ criminal victimization (see Hall and Farrall 2013). Taking the second lesson first, there are implications here for both our understanding of environmental victimization and for broader criminological understandings of the offender/ victim dichotomy. </w:t>
      </w:r>
      <w:r w:rsidRPr="00C176C2">
        <w:rPr>
          <w:rStyle w:val="StyleUnderline"/>
        </w:rPr>
        <w:t>In terms of environmental victimization, we can add increased risk of further criminal victimization and increased risk of offending behaviour</w:t>
      </w:r>
      <w:r w:rsidRPr="00C176C2">
        <w:rPr>
          <w:sz w:val="16"/>
        </w:rPr>
        <w:t xml:space="preserve"> (and, therefore, increased risk of becoming involved in the criminal justice system) as extra problems faced by those who are exposed to environmental harm. While the overlap between environmental victimization and offending behaviour has been briefly touched on by others (Williams 1996; Hall and Farrall 2013) and is implicit in those studies that look at the relationship, for example, between lead poisoning and offending, such studies tend to focus only on one type of environmental harm. It takes consideration of all the ways that environmental harm may contribute to crime to arrive at the full picture: environmental victimization in general can be seen to contribute to offending behaviour. In terms of a broader criminological understanding of the relationship between victim and offender statuses, it is well recognized that (a) populations of victims of crime and criminal offenders tend to overlap considerably (Hartless et al. 1995; Farrall and Maltby 2003), and (b) offenders are often the victims of a multitude of social harms, coming from backgrounds of multiple deprivation and social exclusion (see, for example, Social Exclusion Unit 2002; see also Hillyard et al. 2004). Environmental victimization is not just another form of deprivation and social exclusion, it tends to co-exist with, or even cause, other social harms. This recognition that there is much overlap between environmental victimization and criminality brings us back to the first lesson, and to the major conclusion of this chapter: the idea that a ‘green’ perspective can be relevant to criminology as a whole, not just that part of it that focuses on ‘green’ crimes. Green criminology has, at least until recently, struggled to be accepted by the criminological mainstream. It has been subject to criticism, particularly by those of a realist persuasion, for focusing on subject matter that falls well beyond the central criminological concerns of those offences that contribute to the bulk of crime statistics and the workings of the criminal justice system. Among the criticisms levelled against green criminology has been that it prioritizes concern for the environment and other species over those of human society, and that in doing so it is overly political and value-laden in its aims and practice. However, it is possible – desirable, even – to recognize a green perspective in criminology not just as a political or moral perspective that cares for the environment and for non-human animals, but as an ecologically informed social science (see Potter 2013 for a discussion of the criticisms levelled at green criminology and a response to them). the point of taking an ecologically informed approach is to recognize that the social world cannot be understood as completely separate from the natural world. Humanity depends on interaction with nature, if only because we breathe air, drink water and consume food. The world we live in is, ultimately, a single eco-system where everything interacts, even if some of these interactions appear to be quite remote. Harming the environment means affecting the weather, water and other natural systems on which society (as well as the natural world) depends. Sociology has begun to recognize this: the idea that environmental harms relate to social harms is central to the concept of the risk society as formulated by Beck (1992). </w:t>
      </w:r>
      <w:r w:rsidRPr="00C176C2">
        <w:rPr>
          <w:rStyle w:val="StyleUnderline"/>
        </w:rPr>
        <w:t>Politicians and policy makers have</w:t>
      </w:r>
      <w:r w:rsidRPr="00C176C2">
        <w:rPr>
          <w:sz w:val="16"/>
        </w:rPr>
        <w:t xml:space="preserve"> also </w:t>
      </w:r>
      <w:r w:rsidRPr="00C176C2">
        <w:rPr>
          <w:rStyle w:val="StyleUnderline"/>
        </w:rPr>
        <w:t>increasingly come to recognize this, even if there is much resistance from many within their ranks: more and more environmentally harmful practices are subject to national and international legislation and political debate, even if their failures to deal effectively with environmental problems often seem to outweigh their successes. Criminology needs to do this as well: not only are environmentally harmful activities increasingly subject to control under the criminal law</w:t>
      </w:r>
      <w:r w:rsidRPr="00C176C2">
        <w:rPr>
          <w:sz w:val="16"/>
        </w:rPr>
        <w:t xml:space="preserve"> (and therefore clearly within the remit of criminology), </w:t>
      </w:r>
      <w:r w:rsidRPr="00C176C2">
        <w:rPr>
          <w:rStyle w:val="StyleUnderline"/>
        </w:rPr>
        <w:t>such activities</w:t>
      </w:r>
      <w:r w:rsidRPr="00C176C2">
        <w:rPr>
          <w:sz w:val="16"/>
        </w:rPr>
        <w:t xml:space="preserve"> (along with various social responses to them) </w:t>
      </w:r>
      <w:r w:rsidRPr="00C176C2">
        <w:rPr>
          <w:rStyle w:val="StyleUnderline"/>
        </w:rPr>
        <w:t>are</w:t>
      </w:r>
      <w:r w:rsidRPr="00C176C2">
        <w:rPr>
          <w:sz w:val="16"/>
        </w:rPr>
        <w:t xml:space="preserve"> also </w:t>
      </w:r>
      <w:r w:rsidRPr="00C176C2">
        <w:rPr>
          <w:rStyle w:val="StyleUnderline"/>
        </w:rPr>
        <w:t>implicated in contributing to a range of social harms which, in turn, are related to a range of crimes</w:t>
      </w:r>
      <w:r w:rsidRPr="00C176C2">
        <w:rPr>
          <w:sz w:val="16"/>
        </w:rPr>
        <w:t xml:space="preserve">. It is clear that the strength of the relationship between environmental harm and crime varies depending on the specific environmental issues – the links are more prominent in those places where the nexus between environmental and social harm is most proximate. This often means, for various reasons, developing rather than developed world countries, and poor rather than rich communities. In many cases it may mean rural and wilderness rather than urban areas. However, for a number of environmental harms, given their international and even global impacts, the impact is ultimately to be felt everywhere. As Beck says, ‘smog is democratic’ – ultimately we are all potential victims of environmental harm. Over time, as Agnew has argued with the example of climate change, the criminogenic effects of environmental harm will be felt in the cities of Europe and North America, not just those of the global South. For this reason, it </w:t>
      </w:r>
      <w:r w:rsidRPr="00C176C2">
        <w:rPr>
          <w:rStyle w:val="StyleUnderline"/>
        </w:rPr>
        <w:t>seems clear that an ecological</w:t>
      </w:r>
      <w:r w:rsidRPr="00C176C2">
        <w:rPr>
          <w:sz w:val="16"/>
        </w:rPr>
        <w:t xml:space="preserve"> (or green) </w:t>
      </w:r>
      <w:r w:rsidRPr="00C176C2">
        <w:rPr>
          <w:rStyle w:val="StyleUnderline"/>
        </w:rPr>
        <w:t>perspective should be central to any effort towards a thorough understanding of contemporary and future patterns of crime, and therefore central to contemporary criminology</w:t>
      </w:r>
      <w:r w:rsidRPr="00C176C2">
        <w:rPr>
          <w:sz w:val="16"/>
        </w:rPr>
        <w:t>.9</w:t>
      </w:r>
    </w:p>
    <w:p w14:paraId="0EDB6441" w14:textId="77777777" w:rsidR="000961B1" w:rsidRPr="000961B1" w:rsidRDefault="000961B1" w:rsidP="000961B1"/>
    <w:p w14:paraId="7F37934F" w14:textId="77777777" w:rsidR="00BB1644" w:rsidRDefault="00BB1644" w:rsidP="00BB1644">
      <w:pPr>
        <w:pStyle w:val="Heading3"/>
      </w:pPr>
      <w:r>
        <w:t xml:space="preserve">2ac – yes deterrence </w:t>
      </w:r>
    </w:p>
    <w:p w14:paraId="39989EE0" w14:textId="7ED80616" w:rsidR="00BB1644" w:rsidRDefault="00D35E18" w:rsidP="00D35E18">
      <w:pPr>
        <w:pStyle w:val="Heading4"/>
      </w:pPr>
      <w:r>
        <w:t xml:space="preserve">Threat of prosecution deters abuse---empirics. </w:t>
      </w:r>
    </w:p>
    <w:p w14:paraId="2F13B75D" w14:textId="77777777" w:rsidR="00BB1644" w:rsidRDefault="00BB1644" w:rsidP="00BB1644">
      <w:r w:rsidRPr="00165D73">
        <w:rPr>
          <w:rStyle w:val="Style13ptBold"/>
        </w:rPr>
        <w:t>Cruden 16</w:t>
      </w:r>
      <w:r>
        <w:t xml:space="preserve"> - assistant attorney general in charge of the Environment and Natural Resources Division. He was president of ELI from 2011-15.</w:t>
      </w:r>
    </w:p>
    <w:p w14:paraId="226E4946" w14:textId="77777777" w:rsidR="00BB1644" w:rsidRDefault="00BB1644" w:rsidP="00BB1644">
      <w:r>
        <w:t>John C., Criminal Penalties Deter Criminal Behavior, The Environmental Forum, Volume 33, Number 3 • May/June 2016, p. 35</w:t>
      </w:r>
    </w:p>
    <w:p w14:paraId="7BFDB7C6" w14:textId="77777777" w:rsidR="00BB1644" w:rsidRDefault="00BB1644" w:rsidP="00BB1644"/>
    <w:p w14:paraId="4F8033B8" w14:textId="77777777" w:rsidR="00BB1644" w:rsidRPr="00D35E18" w:rsidRDefault="00BB1644" w:rsidP="00BB1644">
      <w:pPr>
        <w:rPr>
          <w:sz w:val="16"/>
        </w:rPr>
      </w:pPr>
      <w:r w:rsidRPr="00165D73">
        <w:rPr>
          <w:rStyle w:val="StyleUnderline"/>
        </w:rPr>
        <w:t>Without adequate enforcement, our environmental laws have little meaning</w:t>
      </w:r>
      <w:r w:rsidRPr="00D35E18">
        <w:rPr>
          <w:sz w:val="16"/>
        </w:rPr>
        <w:t xml:space="preserve">, and fail to serve their purpose of protecting the air, land, water, and natural resources. </w:t>
      </w:r>
      <w:r w:rsidRPr="00D35E18">
        <w:rPr>
          <w:rStyle w:val="StyleUnderline"/>
        </w:rPr>
        <w:t>When I became assistant attorney general, I immediately established</w:t>
      </w:r>
      <w:r w:rsidRPr="00D35E18">
        <w:rPr>
          <w:sz w:val="16"/>
        </w:rPr>
        <w:t xml:space="preserve"> as a primary goal of the Environment and Natural Resources Division </w:t>
      </w:r>
      <w:r w:rsidRPr="00D35E18">
        <w:rPr>
          <w:rStyle w:val="StyleUnderline"/>
        </w:rPr>
        <w:t>vigorous enforcement of federal pollution control</w:t>
      </w:r>
      <w:r w:rsidRPr="00D35E18">
        <w:rPr>
          <w:sz w:val="16"/>
        </w:rPr>
        <w:t xml:space="preserve"> and wildlife protection laws. I believe criminal </w:t>
      </w:r>
      <w:r w:rsidRPr="00D35E18">
        <w:rPr>
          <w:rStyle w:val="Emphasis"/>
        </w:rPr>
        <w:t xml:space="preserve">prosecutions </w:t>
      </w:r>
      <w:r w:rsidRPr="00D35E18">
        <w:rPr>
          <w:sz w:val="16"/>
        </w:rPr>
        <w:t xml:space="preserve">can and should address and </w:t>
      </w:r>
      <w:r w:rsidRPr="00D35E18">
        <w:rPr>
          <w:rStyle w:val="Emphasis"/>
        </w:rPr>
        <w:t>deter egregious conduct that imperils public health and the environment</w:t>
      </w:r>
      <w:r w:rsidRPr="00D35E18">
        <w:rPr>
          <w:sz w:val="16"/>
        </w:rPr>
        <w:t xml:space="preserve">. </w:t>
      </w:r>
      <w:r w:rsidRPr="00D35E18">
        <w:rPr>
          <w:rStyle w:val="StyleUnderline"/>
        </w:rPr>
        <w:t>The division has responded in an exceptional fashion, strategically increasing our criminal enforcement work.</w:t>
      </w:r>
      <w:r w:rsidRPr="00D35E18">
        <w:rPr>
          <w:sz w:val="16"/>
        </w:rPr>
        <w:t xml:space="preserve"> The prosecution of Tonawanda Coke Corporation and its environmental control manager, Mark Kamholz, illustrates the continual need to prosecute violations of our bedrock environmental laws, and to hold both individuals and corporations responsible for their actions. At the Tonawanda facility in New York, the company’s violations of the Clean Air Act resulted in releases of chemicals that can cause cancer and otherwise harm human health. For years, people living in the low-income community near the facility were forced to breathe this contaminated air. These citizens’ monitoring helped build the civil and criminal enforcement actions brought by the United States and New York. </w:t>
      </w:r>
      <w:r w:rsidRPr="00D35E18">
        <w:rPr>
          <w:rStyle w:val="StyleUnderline"/>
        </w:rPr>
        <w:t>A jury convicted Tonawanda and Kamholz of multiple CAA and Resource Conservation and Recovery Act violations, resulting in one of the largest courtordered fines ever levied in an air pollution case</w:t>
      </w:r>
      <w:r w:rsidRPr="00D35E18">
        <w:rPr>
          <w:sz w:val="16"/>
        </w:rPr>
        <w:t xml:space="preserve">. Kamholz’s sentence included prison, supervised release, a fine, and community service. The division is also fighting abuse of a program designed to further our nation’s energy independence and combat climate change. John C. Cruden Federal law establishes programs that create monetary incentives for the production of renewable fuels, and biodiesel producers and importers can generate and attach credits — known as renewable identification numbers — to biodiesel they produce or import. Because certain companies need RINs to comply with regulatory obligations, they have significant market value. The department has recently prosecuted several schemes to sell fraudulent RINs and defraud biodiesel buyers and taxpayers. A court just sentenced an individual involved in a RIN fraud scheme to 20 years’ imprisonment, three years’ supervised release, and a $56 million restitution payment. The catastrophic coal ash spill into North Carolina’s Dan River in 2014 demonstrates what happens when a corporation neglects its facility infrastructure. </w:t>
      </w:r>
      <w:r w:rsidRPr="00D35E18">
        <w:rPr>
          <w:rStyle w:val="StyleUnderline"/>
        </w:rPr>
        <w:t>Three Duke Energy Corporation subsidiaries pled guilty to nine Clean Water Act violations and were sentenced to five years’ probation, a $68 million fine, and a $34 million payment for environmental projects and land conservation.</w:t>
      </w:r>
      <w:r w:rsidRPr="00D35E18">
        <w:rPr>
          <w:sz w:val="16"/>
        </w:rPr>
        <w:t xml:space="preserve"> When I announced these plea agreements in North Carolina I emphasized that they would also help prevent future environmental disasters by requiring Duke subsidiaries to implement environmental compliance programs that will be overseen by an independent monitor. Our Vessel Pollution Program is a concentrated effort to prosecute those who illegally discharge pollutants into the oceans, coastal waters, and inland waterways. </w:t>
      </w:r>
      <w:r w:rsidRPr="00D35E18">
        <w:rPr>
          <w:rStyle w:val="StyleUnderline"/>
        </w:rPr>
        <w:t>At the end of my first year at ENRD, criminal penalties imposed in these cases resulted in more than $359 million in fines and over 30 years of prison. Two German companies recently pled guilty to failing to maintain an accurate oil record book under the Act to Prevent Pollution from Ships and witness tampering, and were sentenced to pay $1.25 million in fines and a significant community service payment</w:t>
      </w:r>
      <w:r w:rsidRPr="00D35E18">
        <w:rPr>
          <w:sz w:val="16"/>
        </w:rPr>
        <w:t xml:space="preserve">. Wildlife trafficking is a billiondollar business that is decimating populations of elephants, rhinoceroses, tigers, and marine species, and threatens security, hinders sustainable development, finances armed groups, and undermines the rule of law. “Operation Crash” is an ongoing multi-agency effort to detect, deter, and prosecute those engaged in the illegal killing of rhinoceroses and trafficking in their horns. This initiative has resulted in more than 25 successful prosecutions, and we are continuing to unravel the international networks involved in these crimes. </w:t>
      </w:r>
      <w:r w:rsidRPr="00D35E18">
        <w:rPr>
          <w:rStyle w:val="StyleUnderline"/>
        </w:rPr>
        <w:t>Defendants in these cases have been sentenced to significant terms of imprisonment and the forfeiture of millions of dollars</w:t>
      </w:r>
      <w:r w:rsidRPr="00D35E18">
        <w:rPr>
          <w:sz w:val="16"/>
        </w:rPr>
        <w:t xml:space="preserve">. Last year I led the U.S. delegation to the international Wildlife Trafficking Conference in Botswana, where real steps were made to create an international demand reduction strategy and breath new life into enforcement. </w:t>
      </w:r>
      <w:r w:rsidRPr="00D35E18">
        <w:rPr>
          <w:rStyle w:val="Emphasis"/>
        </w:rPr>
        <w:t>The Department of Justice’s environmental and wildlife prosecutions send a strong deterrence message and illustrate the vital importance of criminal enforcement of these laws</w:t>
      </w:r>
      <w:r w:rsidRPr="00D35E18">
        <w:rPr>
          <w:sz w:val="16"/>
        </w:rPr>
        <w:t>. I am proud of the men and women of the division, who are enforcing the nation’s laws in a vigorous but fair manner.</w:t>
      </w:r>
    </w:p>
    <w:p w14:paraId="515EB680" w14:textId="4BE78F21" w:rsidR="00BB1644" w:rsidRDefault="00BB1644" w:rsidP="00BB1644">
      <w:pPr>
        <w:pStyle w:val="Heading3"/>
      </w:pPr>
      <w:r>
        <w:t>2ac – AT circumvention</w:t>
      </w:r>
    </w:p>
    <w:p w14:paraId="51FADA04" w14:textId="7868429B" w:rsidR="00BB1644" w:rsidRPr="00B14457" w:rsidRDefault="00D35E18" w:rsidP="00D35E18">
      <w:pPr>
        <w:pStyle w:val="Heading4"/>
      </w:pPr>
      <w:r>
        <w:t xml:space="preserve">No circumvention---the plan brings corporations to heel. </w:t>
      </w:r>
    </w:p>
    <w:p w14:paraId="1F8AB148" w14:textId="77777777" w:rsidR="00BB1644" w:rsidRDefault="00BB1644" w:rsidP="00BB1644">
      <w:r w:rsidRPr="00B14457">
        <w:rPr>
          <w:rStyle w:val="Style13ptBold"/>
        </w:rPr>
        <w:t>Spier 14</w:t>
      </w:r>
      <w:r>
        <w:t xml:space="preserve"> - Advocate-General in the Supreme Court of The Netherlands, founder and honorary President of the European Group on Tort Law; this group has drafted and issued the Principles of European Tort Law and has published a series of books on major aspects of tort law and the law of damages; he is fellow of ECTIL (European Institute for Tort and Insurance Law), Vienna (Austria)</w:t>
      </w:r>
    </w:p>
    <w:p w14:paraId="26BFEB3A" w14:textId="77777777" w:rsidR="00BB1644" w:rsidRPr="004019FB" w:rsidRDefault="00BB1644" w:rsidP="00BB1644">
      <w:r>
        <w:t xml:space="preserve">Jaap, “Injunctive Relief: Opportunities and Challenges,” appears in: </w:t>
      </w:r>
      <w:r w:rsidRPr="004019FB">
        <w:rPr>
          <w:i/>
          <w:iCs/>
        </w:rPr>
        <w:t>Climate Change Remedies: Injunctive Relief and Criminal Law Responses</w:t>
      </w:r>
      <w:r>
        <w:t>, edited by Jaap Spier and Ulrich Magnus, Sun Press, accessed via Google Books, pp. 5-6</w:t>
      </w:r>
    </w:p>
    <w:p w14:paraId="2BAFE245" w14:textId="77777777" w:rsidR="00BB1644" w:rsidRDefault="00BB1644" w:rsidP="00BB1644"/>
    <w:p w14:paraId="15882E83" w14:textId="77777777" w:rsidR="00BB1644" w:rsidRDefault="00BB1644" w:rsidP="00BB1644">
      <w:pPr>
        <w:rPr>
          <w:rStyle w:val="Emphasis"/>
        </w:rPr>
      </w:pPr>
      <w:r w:rsidRPr="00AB1D7E">
        <w:rPr>
          <w:sz w:val="16"/>
        </w:rPr>
        <w:t xml:space="preserve">I realise that one should not overstretch the arm of the law. The challenges ahead of us are so colossal that there is no single solution (except wise and courageous politicians around the globe, but that is a mirage). Legal solutions will not rescue our planet, but they could play a not unimportant role if they would be sufficiently credible. That is what we aim to provide: legal solutions based on an underpinning as solid as possible.7 </w:t>
      </w:r>
      <w:r w:rsidRPr="005C2C23">
        <w:rPr>
          <w:rStyle w:val="StyleUnderline"/>
        </w:rPr>
        <w:t>Why, then, could legal strategies potentially serve as an instrument to stem the tide? The answer is that</w:t>
      </w:r>
      <w:r w:rsidRPr="00AB1D7E">
        <w:rPr>
          <w:sz w:val="16"/>
        </w:rPr>
        <w:t xml:space="preserve"> </w:t>
      </w:r>
      <w:r w:rsidRPr="00AB1D7E">
        <w:rPr>
          <w:rStyle w:val="StyleUnderline"/>
        </w:rPr>
        <w:t>in major parts of the world</w:t>
      </w:r>
      <w:r w:rsidRPr="00AB1D7E">
        <w:rPr>
          <w:sz w:val="16"/>
        </w:rPr>
        <w:t xml:space="preserve"> — particularly in the 'developed' world — </w:t>
      </w:r>
      <w:r w:rsidRPr="00AB1D7E">
        <w:rPr>
          <w:rStyle w:val="StyleUnderline"/>
        </w:rPr>
        <w:t>enterprises and even states will comply with legal obligations</w:t>
      </w:r>
      <w:r w:rsidRPr="00AB1D7E">
        <w:rPr>
          <w:sz w:val="16"/>
        </w:rPr>
        <w:t xml:space="preserve">. </w:t>
      </w:r>
      <w:r w:rsidRPr="00AB1D7E">
        <w:rPr>
          <w:rStyle w:val="StyleUnderline"/>
        </w:rPr>
        <w:t>They will — perhaps grumbling, but still — comply with judgments. Quite a few key players (politicians and business leaders) will even cheer legal solutions as they would serve as convincing arguments to explain to voters and shareholders that they do not have a choice but to comply</w:t>
      </w:r>
      <w:r w:rsidRPr="00AB1D7E">
        <w:rPr>
          <w:sz w:val="16"/>
        </w:rPr>
        <w:t xml:space="preserve">. </w:t>
      </w:r>
      <w:r w:rsidRPr="00AB1D7E">
        <w:rPr>
          <w:rStyle w:val="StyleUnderline"/>
        </w:rPr>
        <w:t>Others may not be overjoyed that they are under a legal obligation to curb GHG emissions quite drastically, but they will at least appreciate that they are taught what they have to do</w:t>
      </w:r>
      <w:r w:rsidRPr="00AB1D7E">
        <w:rPr>
          <w:sz w:val="16"/>
        </w:rPr>
        <w:t xml:space="preserve">.8 The latter is also important for, e.g. auditors; without specific knowledge on this point, they are in the dark when drafting their opinions about annual reports by enterprises.9 </w:t>
      </w:r>
      <w:r w:rsidRPr="00AB1D7E">
        <w:rPr>
          <w:rStyle w:val="StyleUnderline"/>
        </w:rPr>
        <w:t>Those who believe that 'their' courts will resist the temptation to come to the aid of victims of climate change, i.e. that they don't have to worry, may be mistaken</w:t>
      </w:r>
      <w:r w:rsidRPr="00AB1D7E">
        <w:rPr>
          <w:sz w:val="16"/>
        </w:rPr>
        <w:t xml:space="preserve">. They overlook that </w:t>
      </w:r>
      <w:r w:rsidRPr="00AB1D7E">
        <w:rPr>
          <w:rStyle w:val="StyleUnderline"/>
        </w:rPr>
        <w:t>judgments of groundbreaking courts can often be enforced in other countries where enterprises do have assets</w:t>
      </w:r>
      <w:r w:rsidRPr="00AB1D7E">
        <w:rPr>
          <w:sz w:val="16"/>
        </w:rPr>
        <w:t xml:space="preserve">. 10 It may be an incremental process and it may take too long.ll But as things stand, </w:t>
      </w:r>
      <w:r w:rsidRPr="00AB1D7E">
        <w:rPr>
          <w:rStyle w:val="Emphasis"/>
        </w:rPr>
        <w:t>'courting' climate change is</w:t>
      </w:r>
      <w:r w:rsidRPr="00AB1D7E">
        <w:rPr>
          <w:sz w:val="16"/>
        </w:rPr>
        <w:t xml:space="preserve">, next to technical solutions and pressure from major stakeholders and the press, </w:t>
      </w:r>
      <w:r w:rsidRPr="00AB1D7E">
        <w:rPr>
          <w:rStyle w:val="Emphasis"/>
        </w:rPr>
        <w:t xml:space="preserve">one of the more promising avenues to get at concrete results. </w:t>
      </w:r>
    </w:p>
    <w:p w14:paraId="246D08F8" w14:textId="2D860003" w:rsidR="00BB1644" w:rsidRDefault="00BB1644" w:rsidP="00BB1644">
      <w:pPr>
        <w:pStyle w:val="Heading3"/>
      </w:pPr>
      <w:r>
        <w:t xml:space="preserve">2ac – AT prosecution fails </w:t>
      </w:r>
    </w:p>
    <w:p w14:paraId="05FDE079" w14:textId="6C367663" w:rsidR="00BB1644" w:rsidRPr="00CA6812" w:rsidRDefault="001E173E" w:rsidP="001E173E">
      <w:pPr>
        <w:pStyle w:val="Heading4"/>
      </w:pPr>
      <w:r>
        <w:t xml:space="preserve">Prosecution works---punishes violators and deters future polluters. </w:t>
      </w:r>
    </w:p>
    <w:p w14:paraId="77993548" w14:textId="77777777" w:rsidR="00BB1644" w:rsidRDefault="00BB1644" w:rsidP="00BB1644">
      <w:r w:rsidRPr="00CA6812">
        <w:rPr>
          <w:rStyle w:val="Style13ptBold"/>
        </w:rPr>
        <w:t>Gallmetzer 17</w:t>
      </w:r>
      <w:r>
        <w:t xml:space="preserve"> - Appeals Counsel for the Office of the Prosecutor of the International Criminal Court. He is also spearheading the creation of the Center for Climate Crime Analysis (CCCA / www.climatecrimeanalysis.org) to implement the strategy being laid out here</w:t>
      </w:r>
    </w:p>
    <w:p w14:paraId="4B9DF541" w14:textId="77777777" w:rsidR="00BB1644" w:rsidRPr="00CA6812" w:rsidRDefault="00BB1644" w:rsidP="00BB1644">
      <w:r>
        <w:t>Reinhold, 7-7, It’s Time To Start Prosecuting Climate Criminals, Ecosystem Marketplace, https://www.ecosystemmarketplace.com/articles/its-tim/</w:t>
      </w:r>
    </w:p>
    <w:p w14:paraId="05D6A040" w14:textId="77777777" w:rsidR="00BB1644" w:rsidRPr="00CA6812" w:rsidRDefault="00BB1644" w:rsidP="00BB1644"/>
    <w:p w14:paraId="09156AF5" w14:textId="262EBABA" w:rsidR="00BB1644" w:rsidRDefault="00BB1644" w:rsidP="00BB1644">
      <w:pPr>
        <w:rPr>
          <w:rStyle w:val="Emphasis"/>
        </w:rPr>
      </w:pPr>
      <w:r w:rsidRPr="0041640F">
        <w:rPr>
          <w:rStyle w:val="StyleUnderline"/>
        </w:rPr>
        <w:t>Criminal justice can help achieve the objectives of the Paris Agreement on climate change</w:t>
      </w:r>
      <w:r w:rsidRPr="0041640F">
        <w:rPr>
          <w:sz w:val="16"/>
        </w:rPr>
        <w:t xml:space="preserve"> as part of an integrated approach from governments, private businesses, finance, science, civil society and others. A significant share of global greenhouse gas emissions results from, or is associated with, conduct that violates existing criminal law. Those caused by deforestation and forest degradation are one striking example: a World Bank study on forest crimes found that up to 90 per cent of logging in key producer tropical countries is illegal and involves criminal activity. In addition, INTERPOL’s guide on carbon trading crime shows how fraud undermines the carbon market, an essential mechanism for reducing greenhouse gas emissions. Even when emissions are not directly based on criminal conduct, they may be associated with crimes – such as corruption, trade violations, financial crimes or fraud – committed, for instance, in the context of extracting or trading fossil fuels or timber. Moreover, if there is a concrete causal link between a specific source of emissions and a harmful consequence – such as serious injury to body or physical health or the destruction of property – this may constitute a crime. All these offences can be collectively referred to as climate crimes. </w:t>
      </w:r>
      <w:r w:rsidRPr="0041640F">
        <w:rPr>
          <w:rStyle w:val="StyleUnderline"/>
        </w:rPr>
        <w:t>Climate crimes are under-prosecuted due to: a misconception that their prosecution has an uncertain legal basis; the low priority given to them; and their under-reporting in the first place.</w:t>
      </w:r>
      <w:r w:rsidRPr="0041640F">
        <w:rPr>
          <w:sz w:val="16"/>
        </w:rPr>
        <w:t xml:space="preserve"> Yet </w:t>
      </w:r>
      <w:r w:rsidRPr="0041640F">
        <w:rPr>
          <w:rStyle w:val="Emphasis"/>
        </w:rPr>
        <w:t>none of these reasons should stand in the way of significantly scaling up the prosecution of climate crimes</w:t>
      </w:r>
      <w:r w:rsidRPr="0041640F">
        <w:rPr>
          <w:sz w:val="16"/>
        </w:rPr>
        <w:t xml:space="preserve">. </w:t>
      </w:r>
      <w:r w:rsidRPr="0041640F">
        <w:rPr>
          <w:rStyle w:val="StyleUnderline"/>
        </w:rPr>
        <w:t>That would repress and deter criminal conduct that facilitates greenhouse gas emissions, and thereby help achieve the objectives of the Paris Agreement.</w:t>
      </w:r>
      <w:r>
        <w:rPr>
          <w:rStyle w:val="StyleUnderline"/>
        </w:rPr>
        <w:t xml:space="preserve"> </w:t>
      </w:r>
      <w:r w:rsidRPr="0041640F">
        <w:rPr>
          <w:rStyle w:val="Emphasis"/>
        </w:rPr>
        <w:t>Law enforcement authorities are already equipped with the necessary legal tools to prosecute climate crimes effectively</w:t>
      </w:r>
      <w:r w:rsidRPr="0041640F">
        <w:rPr>
          <w:sz w:val="16"/>
        </w:rPr>
        <w:t xml:space="preserve">. </w:t>
      </w:r>
      <w:r w:rsidRPr="0041640F">
        <w:rPr>
          <w:rStyle w:val="StyleUnderline"/>
        </w:rPr>
        <w:t>Many legal systems punish environmental crimes such as illegal deforestation or pollution, which may allow direct prosecution of greenhouse gas-emitting activities</w:t>
      </w:r>
      <w:r w:rsidRPr="0041640F">
        <w:rPr>
          <w:sz w:val="16"/>
        </w:rPr>
        <w:t xml:space="preserve">. </w:t>
      </w:r>
      <w:r w:rsidRPr="0041640F">
        <w:rPr>
          <w:rStyle w:val="StyleUnderline"/>
        </w:rPr>
        <w:t>Prosecutors may also examine the broader context in which emissions occur, as well as their consequences, and target them indirectly by focussing on crimes commonly associated with, or resulting from, emissions, such as corruption, financial crimes or destruction of property.</w:t>
      </w:r>
      <w:r>
        <w:rPr>
          <w:rStyle w:val="StyleUnderline"/>
        </w:rPr>
        <w:t xml:space="preserve"> </w:t>
      </w:r>
      <w:r w:rsidRPr="0041640F">
        <w:rPr>
          <w:sz w:val="16"/>
        </w:rPr>
        <w:t xml:space="preserve">Targeting associated crimes offers several practical advantages compared to the direct prosecution of greenhouse gas-emitting activities. This approach may use jurisdiction in countries other than those where the emissions are released, by relying on criminal conduct taking place in third countries or involving their nationals. Moreover, investigating and prosecuting associated crimes is simpler as their factual basis is often narrower. Associated crimes are also more common and less technical, so authorities have more expertise and resources to pursue them. Finally, the penalties for associated crimes may be higher, and are thus a greater deterrent. Budgetary constraints require investigators and prosecutors to identify priorities when selecting cases. Economic crimes, and crimes against persons and their property, are given higher priority, as they are perceived to affect the core values protected by our legal systems more directly. Climate crimes are often deprioritised, especially when viewed as “only” affecting the environment, because they are not seen to cause immediate harm to persons. However, this does not properly take into account the impact that climate crimes can have on human life, on global security and on the economy, especially in the long term. The International Criminal Court (ICC) cannot directly hear climate crimes, but the Office of the Prosecutor of the ICC has stated – in its recent policy paper on case selection – that war crimes, crimes against humanity or genocide committed through, or resulting in, the destruction of the environment, the illegal exploitation of natural resources or the illegal dispossession of land warrant particular attention when selecting cases for investigation and prosecution before the ICC. Indeed, climate crimes are often intertwined with other serious international crimes. As a result of this link, and through their impact on climate change, climate crimes may represent a threat to international peace and security and potentially affect all of humankind and the very foundations of civilization. Viewing climate crimes in this way should allow national authorities to reconsider and reprioritise their commitment to investigating and prosecuting them. </w:t>
      </w:r>
      <w:r w:rsidRPr="0041640F">
        <w:rPr>
          <w:rStyle w:val="StyleUnderline"/>
        </w:rPr>
        <w:t>Under-reporting of climate crimes to law enforcement agencies – and the fact that information made available by non-government organizations is often insufficient to trigger criminal investigations – are also major reasons for their under-prosecution. This could soon be addressed through a personal initiative by prosecutors and law enforcement agents</w:t>
      </w:r>
      <w:r w:rsidRPr="0041640F">
        <w:rPr>
          <w:sz w:val="16"/>
        </w:rPr>
        <w:t xml:space="preserve"> to establish the Center for Climate Crime Analysis, an independent mechanism that will take an innovative approach to reporting climate crimes by: collecting publicly available information and leads through cutting-edge open-source investigation techniques; collecting additional information through targeted requests and crowd sourcing; conducting legal and forensic analysis of information in light of potential climate crimes; and sharing information, leads and analysis with the competent law enforcement agencies. The centre’s activities are intended to trigger and support concrete investigations and prosecutions by sharing information and analysis which would otherwise only be available to individual law enforcement offices at a substantial financial cost. They will also help preserve information that might otherwise be unavailable to those conducting a formal investigation long after the relevant events. Such activities complement existing projects that support investigations and prosecutions through capacity building and enhanced cooperation. </w:t>
      </w:r>
      <w:r w:rsidRPr="0041640F">
        <w:rPr>
          <w:rStyle w:val="Emphasis"/>
        </w:rPr>
        <w:t>Scaling up the prosecution of climate crimes is both necessary and possible. It is a highly cost-effective way of helping to achieve the objectives of the Paris Agreement.</w:t>
      </w:r>
    </w:p>
    <w:p w14:paraId="69BE2E56" w14:textId="40047EFF" w:rsidR="00B71B6A" w:rsidRDefault="00B71B6A" w:rsidP="00B71B6A">
      <w:pPr>
        <w:pStyle w:val="Heading2"/>
        <w:rPr>
          <w:rStyle w:val="Emphasis"/>
        </w:rPr>
      </w:pPr>
    </w:p>
    <w:p w14:paraId="5834B2F7" w14:textId="77777777" w:rsidR="0030260B" w:rsidRDefault="0030260B" w:rsidP="00B71B6A">
      <w:pPr>
        <w:pStyle w:val="Heading3"/>
      </w:pPr>
    </w:p>
    <w:p w14:paraId="5BE2E62C" w14:textId="1BB938DA" w:rsidR="0030260B" w:rsidRDefault="0030260B" w:rsidP="00B71B6A">
      <w:pPr>
        <w:pStyle w:val="Heading3"/>
      </w:pPr>
      <w:r>
        <w:t>Perm vs Warming CPs</w:t>
      </w:r>
    </w:p>
    <w:p w14:paraId="05208AB5" w14:textId="77777777" w:rsidR="0030260B" w:rsidRDefault="0030260B" w:rsidP="0030260B">
      <w:pPr>
        <w:pStyle w:val="Heading4"/>
      </w:pPr>
      <w:r>
        <w:t xml:space="preserve">Perm do both – double-solvency – each degree matters – positive feedbacks are </w:t>
      </w:r>
      <w:r w:rsidRPr="00510674">
        <w:rPr>
          <w:u w:val="single"/>
        </w:rPr>
        <w:t>inherently unpredictable</w:t>
      </w:r>
    </w:p>
    <w:p w14:paraId="4C75F12F" w14:textId="77777777" w:rsidR="0030260B" w:rsidRPr="005E7641" w:rsidRDefault="0030260B" w:rsidP="0030260B">
      <w:pPr>
        <w:rPr>
          <w:rFonts w:eastAsia="Cambria"/>
        </w:rPr>
      </w:pPr>
      <w:r w:rsidRPr="005E7641">
        <w:rPr>
          <w:rStyle w:val="Style13ptBold"/>
        </w:rPr>
        <w:t>Mills 11</w:t>
      </w:r>
      <w:r w:rsidRPr="005E7641">
        <w:rPr>
          <w:rFonts w:eastAsia="Cambria"/>
        </w:rPr>
        <w:t xml:space="preserve"> - *MSc in Geological Sciences @ Cambridge</w:t>
      </w:r>
    </w:p>
    <w:p w14:paraId="63B27116" w14:textId="77777777" w:rsidR="0030260B" w:rsidRPr="005E7641" w:rsidRDefault="0030260B" w:rsidP="0030260B">
      <w:pPr>
        <w:rPr>
          <w:rFonts w:eastAsia="Cambria"/>
        </w:rPr>
      </w:pPr>
      <w:r>
        <w:rPr>
          <w:rFonts w:eastAsia="Cambria"/>
        </w:rPr>
        <w:t>(</w:t>
      </w:r>
      <w:r w:rsidRPr="005E7641">
        <w:rPr>
          <w:rFonts w:eastAsia="Cambria"/>
        </w:rPr>
        <w:t>Robin, “Capturing Carbon: The New Weapon in the War Against Climate Change,” Google Book</w:t>
      </w:r>
      <w:r>
        <w:rPr>
          <w:rFonts w:eastAsia="Cambria"/>
        </w:rPr>
        <w:t>)</w:t>
      </w:r>
    </w:p>
    <w:p w14:paraId="2BC6CFD9" w14:textId="2D9932CE" w:rsidR="0030260B" w:rsidRPr="0030260B" w:rsidRDefault="0030260B" w:rsidP="0030260B">
      <w:pPr>
        <w:rPr>
          <w:rFonts w:eastAsia="Times New Roman"/>
        </w:rPr>
      </w:pPr>
      <w:r w:rsidRPr="00910098">
        <w:rPr>
          <w:rStyle w:val="IntenseEmphasis"/>
          <w:highlight w:val="yellow"/>
        </w:rPr>
        <w:t xml:space="preserve">Part of this </w:t>
      </w:r>
      <w:r w:rsidRPr="00910098">
        <w:rPr>
          <w:rStyle w:val="Emphasis"/>
          <w:highlight w:val="yellow"/>
        </w:rPr>
        <w:t>fallacy</w:t>
      </w:r>
      <w:r w:rsidRPr="00910098">
        <w:rPr>
          <w:rStyle w:val="IntenseEmphasis"/>
          <w:highlight w:val="yellow"/>
        </w:rPr>
        <w:t xml:space="preserve"> is to say </w:t>
      </w:r>
      <w:r w:rsidRPr="00F158E8">
        <w:rPr>
          <w:rStyle w:val="IntenseEmphasis"/>
        </w:rPr>
        <w:t>that</w:t>
      </w:r>
      <w:r w:rsidRPr="004449C2">
        <w:rPr>
          <w:rStyle w:val="IntenseEmphasis"/>
        </w:rPr>
        <w:t xml:space="preserve"> carbon capture (or nuclear, or </w:t>
      </w:r>
      <w:r w:rsidRPr="00910098">
        <w:rPr>
          <w:rStyle w:val="Emphasis"/>
          <w:highlight w:val="yellow"/>
        </w:rPr>
        <w:t>some other</w:t>
      </w:r>
      <w:r w:rsidRPr="004449C2">
        <w:rPr>
          <w:rStyle w:val="IntenseEmphasis"/>
        </w:rPr>
        <w:t xml:space="preserve"> energy </w:t>
      </w:r>
      <w:r w:rsidRPr="00910098">
        <w:rPr>
          <w:rStyle w:val="Emphasis"/>
          <w:highlight w:val="yellow"/>
        </w:rPr>
        <w:t>option</w:t>
      </w:r>
      <w:r w:rsidRPr="00910098">
        <w:rPr>
          <w:rStyle w:val="IntenseEmphasis"/>
          <w:highlight w:val="yellow"/>
        </w:rPr>
        <w:t>) is not required because the</w:t>
      </w:r>
      <w:r w:rsidRPr="004449C2">
        <w:rPr>
          <w:rStyle w:val="IntenseEmphasis"/>
        </w:rPr>
        <w:t xml:space="preserve"> author's favourite </w:t>
      </w:r>
      <w:r w:rsidRPr="00910098">
        <w:rPr>
          <w:rStyle w:val="Emphasis"/>
          <w:highlight w:val="yellow"/>
        </w:rPr>
        <w:t>plan is already 'enough'</w:t>
      </w:r>
      <w:r w:rsidRPr="004449C2">
        <w:rPr>
          <w:rStyle w:val="IntenseEmphasis"/>
        </w:rPr>
        <w:t xml:space="preserve">. </w:t>
      </w:r>
      <w:r w:rsidRPr="008F5DE3">
        <w:t>This assumes, firstly, that energy demand is a fixed quantum. In reality, of course, if we had abundant, cheap, green energy, we would find ways to use more</w:t>
      </w:r>
      <w:r w:rsidRPr="005E7641">
        <w:rPr>
          <w:rFonts w:eastAsia="Times New Roman"/>
        </w:rPr>
        <w:t xml:space="preserve">—and that is not a bad </w:t>
      </w:r>
      <w:r w:rsidRPr="008F5DE3">
        <w:t>thing, since it would enhance human welfare. Secondly, such talk gives the impression that 2°C of global temperature rise (or 3°C, or 450 ppm atmospheric (X)2, whatever our climate target is), is a magic number: below it, nothing bad happens; above it, hell is unleashed</w:t>
      </w:r>
      <w:r w:rsidRPr="00F158E8">
        <w:t>.</w:t>
      </w:r>
      <w:r w:rsidRPr="00F158E8">
        <w:rPr>
          <w:rStyle w:val="IntenseEmphasis"/>
        </w:rPr>
        <w:t xml:space="preserve"> In fact, </w:t>
      </w:r>
      <w:r w:rsidRPr="00910098">
        <w:rPr>
          <w:rStyle w:val="IntenseEmphasis"/>
          <w:highlight w:val="yellow"/>
        </w:rPr>
        <w:t xml:space="preserve">if keeping the </w:t>
      </w:r>
      <w:r w:rsidRPr="00F158E8">
        <w:rPr>
          <w:rStyle w:val="IntenseEmphasis"/>
        </w:rPr>
        <w:t xml:space="preserve">temperature </w:t>
      </w:r>
      <w:r w:rsidRPr="00910098">
        <w:rPr>
          <w:rStyle w:val="IntenseEmphasis"/>
          <w:highlight w:val="yellow"/>
        </w:rPr>
        <w:t>rise below 2°C is</w:t>
      </w:r>
      <w:r w:rsidRPr="004449C2">
        <w:rPr>
          <w:rStyle w:val="IntenseEmphasis"/>
        </w:rPr>
        <w:t xml:space="preserve"> a </w:t>
      </w:r>
      <w:r w:rsidRPr="00910098">
        <w:rPr>
          <w:rStyle w:val="IntenseEmphasis"/>
          <w:highlight w:val="yellow"/>
        </w:rPr>
        <w:t>good</w:t>
      </w:r>
      <w:r w:rsidRPr="004449C2">
        <w:rPr>
          <w:rStyle w:val="IntenseEmphasis"/>
        </w:rPr>
        <w:t xml:space="preserve"> thing, </w:t>
      </w:r>
      <w:r w:rsidRPr="00910098">
        <w:rPr>
          <w:rStyle w:val="IntenseEmphasis"/>
          <w:highlight w:val="yellow"/>
        </w:rPr>
        <w:t>limiting it</w:t>
      </w:r>
      <w:r w:rsidRPr="004449C2">
        <w:rPr>
          <w:rStyle w:val="IntenseEmphasis"/>
        </w:rPr>
        <w:t xml:space="preserve"> (at reasonable cost) </w:t>
      </w:r>
      <w:r w:rsidRPr="00910098">
        <w:rPr>
          <w:rStyle w:val="IntenseEmphasis"/>
          <w:highlight w:val="yellow"/>
        </w:rPr>
        <w:t>to less than 1.8°C</w:t>
      </w:r>
      <w:r w:rsidRPr="004449C2">
        <w:rPr>
          <w:rStyle w:val="IntenseEmphasis"/>
        </w:rPr>
        <w:t xml:space="preserve">, or 1.6°C, </w:t>
      </w:r>
      <w:r w:rsidRPr="00910098">
        <w:rPr>
          <w:rStyle w:val="IntenseEmphasis"/>
          <w:highlight w:val="yellow"/>
        </w:rPr>
        <w:t xml:space="preserve">would be </w:t>
      </w:r>
      <w:r w:rsidRPr="00F158E8">
        <w:rPr>
          <w:rStyle w:val="Emphasis"/>
        </w:rPr>
        <w:t xml:space="preserve">even </w:t>
      </w:r>
      <w:r w:rsidRPr="00910098">
        <w:rPr>
          <w:rStyle w:val="Emphasis"/>
          <w:highlight w:val="yellow"/>
        </w:rPr>
        <w:t>better</w:t>
      </w:r>
      <w:r w:rsidRPr="005E7641">
        <w:rPr>
          <w:rFonts w:eastAsia="Times New Roman"/>
        </w:rPr>
        <w:t xml:space="preserve"> (it is only at very low levels of warming that we might argue there is a net global benefit). And </w:t>
      </w:r>
      <w:r w:rsidRPr="00910098">
        <w:rPr>
          <w:rStyle w:val="IntenseEmphasis"/>
          <w:highlight w:val="yellow"/>
        </w:rPr>
        <w:t>there is only a hazy knowledge of how much carbon dioxide will cause 2°C warming</w:t>
      </w:r>
      <w:r w:rsidRPr="005E7641">
        <w:rPr>
          <w:rFonts w:eastAsia="Times New Roman"/>
        </w:rPr>
        <w:t xml:space="preserve"> (and, indeed, how much carbon dioxide a given plan will really emit over the next half-century)—</w:t>
      </w:r>
      <w:r w:rsidRPr="00F158E8">
        <w:rPr>
          <w:rStyle w:val="IntenseEmphasis"/>
        </w:rPr>
        <w:t xml:space="preserve">so </w:t>
      </w:r>
      <w:r w:rsidRPr="00910098">
        <w:rPr>
          <w:rStyle w:val="Emphasis"/>
          <w:highlight w:val="yellow"/>
        </w:rPr>
        <w:t>every tonne</w:t>
      </w:r>
      <w:r w:rsidRPr="00910098">
        <w:rPr>
          <w:rStyle w:val="IntenseEmphasis"/>
          <w:highlight w:val="yellow"/>
        </w:rPr>
        <w:t xml:space="preserve"> of carbon dioxide saved </w:t>
      </w:r>
      <w:r w:rsidRPr="00910098">
        <w:rPr>
          <w:rStyle w:val="Emphasis"/>
          <w:highlight w:val="yellow"/>
        </w:rPr>
        <w:t>reduces the risk</w:t>
      </w:r>
      <w:r w:rsidRPr="00910098">
        <w:rPr>
          <w:rStyle w:val="IntenseEmphasis"/>
          <w:highlight w:val="yellow"/>
        </w:rPr>
        <w:t xml:space="preserve"> of rapid, catastrophic climate change</w:t>
      </w:r>
      <w:r w:rsidRPr="004449C2">
        <w:rPr>
          <w:rStyle w:val="IntenseEmphasis"/>
        </w:rPr>
        <w:t xml:space="preserve">. In short, </w:t>
      </w:r>
      <w:r w:rsidRPr="00910098">
        <w:rPr>
          <w:rStyle w:val="IntenseEmphasis"/>
          <w:highlight w:val="yellow"/>
        </w:rPr>
        <w:t xml:space="preserve">any plan that </w:t>
      </w:r>
      <w:r w:rsidRPr="00910098">
        <w:rPr>
          <w:rStyle w:val="Emphasis"/>
          <w:highlight w:val="yellow"/>
        </w:rPr>
        <w:t>rules out</w:t>
      </w:r>
      <w:r w:rsidRPr="004449C2">
        <w:rPr>
          <w:rStyle w:val="IntenseEmphasis"/>
        </w:rPr>
        <w:t xml:space="preserve"> ab initio </w:t>
      </w:r>
      <w:r w:rsidRPr="00910098">
        <w:rPr>
          <w:rStyle w:val="Emphasis"/>
          <w:highlight w:val="yellow"/>
        </w:rPr>
        <w:t>some valid</w:t>
      </w:r>
      <w:r w:rsidRPr="008F5DE3">
        <w:rPr>
          <w:rStyle w:val="Emphasis"/>
        </w:rPr>
        <w:t xml:space="preserve"> </w:t>
      </w:r>
      <w:r w:rsidRPr="00910098">
        <w:rPr>
          <w:rStyle w:val="Emphasis"/>
          <w:highlight w:val="yellow"/>
        </w:rPr>
        <w:t>options</w:t>
      </w:r>
      <w:r w:rsidRPr="00910098">
        <w:rPr>
          <w:rStyle w:val="IntenseEmphasis"/>
          <w:highlight w:val="yellow"/>
        </w:rPr>
        <w:t xml:space="preserve"> </w:t>
      </w:r>
      <w:r w:rsidRPr="00910098">
        <w:rPr>
          <w:rStyle w:val="Emphasis"/>
          <w:highlight w:val="yellow"/>
        </w:rPr>
        <w:t xml:space="preserve">is </w:t>
      </w:r>
      <w:r w:rsidRPr="00F158E8">
        <w:rPr>
          <w:rStyle w:val="Emphasis"/>
        </w:rPr>
        <w:t xml:space="preserve">bound to be </w:t>
      </w:r>
      <w:r w:rsidRPr="00910098">
        <w:rPr>
          <w:rStyle w:val="Emphasis"/>
          <w:highlight w:val="yellow"/>
        </w:rPr>
        <w:t>sub-optimal</w:t>
      </w:r>
      <w:r w:rsidRPr="004449C2">
        <w:rPr>
          <w:rStyle w:val="IntenseEmphasis"/>
        </w:rPr>
        <w:t>.</w:t>
      </w:r>
    </w:p>
    <w:p w14:paraId="0788C9BE" w14:textId="78C29534" w:rsidR="00B71B6A" w:rsidRDefault="00B71B6A" w:rsidP="00B71B6A">
      <w:pPr>
        <w:pStyle w:val="Heading3"/>
      </w:pPr>
      <w:r>
        <w:t>AT carbon tax</w:t>
      </w:r>
      <w:r w:rsidR="00584CB5">
        <w:t xml:space="preserve"> CP</w:t>
      </w:r>
    </w:p>
    <w:p w14:paraId="33205D4C" w14:textId="787A21DF" w:rsidR="0070327F" w:rsidRPr="0070327F" w:rsidRDefault="0070327F" w:rsidP="0070327F">
      <w:pPr>
        <w:pStyle w:val="Heading4"/>
      </w:pPr>
      <w:r>
        <w:t>“Demand side” strategies like carbon pricing can’t keep us below 2 degree Celsius warming---strict “supply-side” policies like the plan are key.</w:t>
      </w:r>
    </w:p>
    <w:p w14:paraId="2C4B2C21" w14:textId="3CA42A4F" w:rsidR="00E56D04" w:rsidRPr="00E56D04" w:rsidRDefault="00E56D04" w:rsidP="00E56D04">
      <w:r w:rsidRPr="00E56D04">
        <w:rPr>
          <w:rStyle w:val="Style13ptBold"/>
        </w:rPr>
        <w:t>Piggot 18</w:t>
      </w:r>
      <w:r>
        <w:t xml:space="preserve"> - Stockholm Environment Institute</w:t>
      </w:r>
    </w:p>
    <w:p w14:paraId="5018B540" w14:textId="295EC607" w:rsidR="00E56D04" w:rsidRDefault="00E56D04" w:rsidP="00E56D04">
      <w:r>
        <w:t>Piggot, G. (2018). The influence of social movements on policies that constrain fossil fuel supply. Climate Policy, 18, 942-954.</w:t>
      </w:r>
    </w:p>
    <w:p w14:paraId="717A9FBE" w14:textId="084F30EA" w:rsidR="00E56D04" w:rsidRDefault="00E56D04" w:rsidP="00E56D04"/>
    <w:p w14:paraId="61144245" w14:textId="6121BF00" w:rsidR="00E56D04" w:rsidRPr="00584CB5" w:rsidRDefault="00E56D04" w:rsidP="00E56D04">
      <w:pPr>
        <w:rPr>
          <w:sz w:val="14"/>
        </w:rPr>
      </w:pPr>
      <w:r w:rsidRPr="00584CB5">
        <w:rPr>
          <w:sz w:val="14"/>
        </w:rPr>
        <w:t xml:space="preserve">A contradiction exists in international climate policy. </w:t>
      </w:r>
      <w:r w:rsidRPr="00584CB5">
        <w:rPr>
          <w:rStyle w:val="StyleUnderline"/>
        </w:rPr>
        <w:t>Global leaders have agreed to ambitious targets to limit global warming, but have failed to commit to commensurate policies to limit the supply of fossil fuels</w:t>
      </w:r>
      <w:r w:rsidRPr="00584CB5">
        <w:rPr>
          <w:sz w:val="14"/>
        </w:rPr>
        <w:t xml:space="preserve">. </w:t>
      </w:r>
      <w:r w:rsidRPr="00584CB5">
        <w:rPr>
          <w:rStyle w:val="StyleUnderline"/>
        </w:rPr>
        <w:t>Analysis suggests that a large portion of global fossil fuel reserves will need to remain unburned to keep climate change ‘well below’ 2°C</w:t>
      </w:r>
      <w:r w:rsidRPr="00584CB5">
        <w:rPr>
          <w:sz w:val="14"/>
        </w:rPr>
        <w:t xml:space="preserve"> (Leaton, Ranger, Ward, Sussams, &amp; Brown, 2013; McGlade &amp; Ekins, 2014, 2015; Meinshausen et al., 2009). </w:t>
      </w:r>
      <w:r w:rsidRPr="00584CB5">
        <w:rPr>
          <w:rStyle w:val="StyleUnderline"/>
        </w:rPr>
        <w:t>Yet, investment in fossil fuel infrastructure continues at a pace that is inconsistent with agreed climate goals, and no meaningful global policies exist to keep fossil fuels in the ground</w:t>
      </w:r>
      <w:r w:rsidRPr="00584CB5">
        <w:rPr>
          <w:sz w:val="14"/>
        </w:rPr>
        <w:t xml:space="preserve">. It seems that </w:t>
      </w:r>
      <w:r w:rsidRPr="00584CB5">
        <w:rPr>
          <w:rStyle w:val="StyleUnderline"/>
        </w:rPr>
        <w:t xml:space="preserve">a logic that ‘extraction is inevitable’ dominates domestic policy-making in many nations. </w:t>
      </w:r>
      <w:r w:rsidRPr="00584CB5">
        <w:rPr>
          <w:sz w:val="14"/>
        </w:rPr>
        <w:t xml:space="preserve">This logic was neatly articulated by the Canadian Prime Minister Justin Trudeau, who recently pronounced that ‘there isn’t a country in the world that would find billions of barrels of oil and leave it in the ground while there is a market for it’. This logic isn’t necessarily inconsistent with a belief in the need for climate action; indeed, in the same statement Trudeau asserted that ‘Climate change is real. It is here. And it cannot be wished or voted away’ (Office of the Prime Minister of Canada, 2016). Instead, </w:t>
      </w:r>
      <w:r w:rsidRPr="00584CB5">
        <w:rPr>
          <w:rStyle w:val="StyleUnderline"/>
        </w:rPr>
        <w:t>this logic leads to an emphasis on climate policies that inhibit the demand for fossil fuels, rather than restrict supply,</w:t>
      </w:r>
      <w:r w:rsidRPr="00584CB5">
        <w:rPr>
          <w:sz w:val="14"/>
        </w:rPr>
        <w:t xml:space="preserve"> as is evident in the current international climate policy regime. </w:t>
      </w:r>
      <w:r w:rsidRPr="00584CB5">
        <w:rPr>
          <w:rStyle w:val="StyleUnderline"/>
        </w:rPr>
        <w:t>A growing social movement is</w:t>
      </w:r>
      <w:r w:rsidRPr="00584CB5">
        <w:rPr>
          <w:sz w:val="14"/>
        </w:rPr>
        <w:t xml:space="preserve">, however, </w:t>
      </w:r>
      <w:r w:rsidRPr="00584CB5">
        <w:rPr>
          <w:rStyle w:val="StyleUnderline"/>
        </w:rPr>
        <w:t>challenging the logic that extraction must continue unabated until fossil fuel demand drops. This movement exists in many guises, including</w:t>
      </w:r>
      <w:r w:rsidRPr="00584CB5">
        <w:rPr>
          <w:sz w:val="14"/>
        </w:rPr>
        <w:t xml:space="preserve"> anti-fracking campaigns, pipeline protests and </w:t>
      </w:r>
      <w:r w:rsidRPr="00584CB5">
        <w:rPr>
          <w:rStyle w:val="StyleUnderline"/>
        </w:rPr>
        <w:t>fossil fuel divestment initiatives</w:t>
      </w:r>
      <w:r w:rsidRPr="00584CB5">
        <w:rPr>
          <w:sz w:val="14"/>
        </w:rPr>
        <w:t xml:space="preserve">. This article explores the potential impact this social movement may have on supply-side climate policy.1 Section 2 discusses the rationale for pursuing supply-side policy, and outlines some of the social and political factors that have limited the widespread adoption of supply-side policies to date. Section 3 reviews the various ways citizen mobilization1 can influence policy-making, and discusses some of the strategies and tactics used by supply-side movements in aid of this goal. Section 4 discusses insights from social movement theory about factors that influence mobilization outcomes. The article concludes with a research agenda on social mobilization to limit fossil fuel supply. 2. Background: supply-side climate policies 2.1. The case for supply-side climate policies </w:t>
      </w:r>
      <w:r w:rsidRPr="00584CB5">
        <w:rPr>
          <w:rStyle w:val="StyleUnderline"/>
        </w:rPr>
        <w:t>Much of the climate policy that exists worldwide focuses on reducing the demand for fossil fuels</w:t>
      </w:r>
      <w:r w:rsidRPr="00584CB5">
        <w:rPr>
          <w:sz w:val="14"/>
        </w:rPr>
        <w:t xml:space="preserve">. </w:t>
      </w:r>
      <w:r w:rsidRPr="00584CB5">
        <w:rPr>
          <w:rStyle w:val="StyleUnderline"/>
        </w:rPr>
        <w:t>These policies emphasize energy efficiency</w:t>
      </w:r>
      <w:r w:rsidRPr="00584CB5">
        <w:rPr>
          <w:sz w:val="14"/>
        </w:rPr>
        <w:t xml:space="preserve">, low-carbon technologies </w:t>
      </w:r>
      <w:r w:rsidRPr="00584CB5">
        <w:rPr>
          <w:rStyle w:val="StyleUnderline"/>
        </w:rPr>
        <w:t xml:space="preserve">and </w:t>
      </w:r>
      <w:r w:rsidRPr="00584CB5">
        <w:rPr>
          <w:rStyle w:val="Emphasis"/>
        </w:rPr>
        <w:t>carbon pricing</w:t>
      </w:r>
      <w:r w:rsidRPr="00584CB5">
        <w:rPr>
          <w:rStyle w:val="StyleUnderline"/>
        </w:rPr>
        <w:t xml:space="preserve"> as a means of limiting fossil fuel combustion</w:t>
      </w:r>
      <w:r w:rsidRPr="00584CB5">
        <w:rPr>
          <w:sz w:val="14"/>
        </w:rPr>
        <w:t xml:space="preserve">. However, there is growing concern that </w:t>
      </w:r>
      <w:r w:rsidRPr="00584CB5">
        <w:rPr>
          <w:rStyle w:val="Emphasis"/>
        </w:rPr>
        <w:t>initiatives pursued so far are insufficient to limit fossil fuel consumption to the levels necessary to avert dangerous climate change</w:t>
      </w:r>
      <w:r w:rsidRPr="00584CB5">
        <w:rPr>
          <w:sz w:val="14"/>
        </w:rPr>
        <w:t xml:space="preserve"> (Climate Action Tracker, 2017; Covert, Greenstone, &amp; Knittel, 2016). A complementary suite of policies focused </w:t>
      </w:r>
      <w:r w:rsidRPr="00584CB5">
        <w:rPr>
          <w:rStyle w:val="StyleUnderline"/>
        </w:rPr>
        <w:t>on limiting fossil fuel supply may be necessary to achieve global goals to restrict warming to well below 2°C</w:t>
      </w:r>
      <w:r w:rsidRPr="00584CB5">
        <w:rPr>
          <w:sz w:val="14"/>
        </w:rPr>
        <w:t xml:space="preserve"> (Lazarus, Erickson, &amp; Tempest, 2015; Muttit et al., 2016). Several policy options exist for restricting fossil fuel supply, including price-based instruments (such as removing fossil fuel subsidies, or taxing production or exports of fuels), quantity-based instruments (e.g. capand- trade on extraction), regulatory approaches (such as moratoriums on drilling) and limiting public financing for fossil fuel projects (Lazarus et al., 2015; Rentschler &amp; Bazilian, 2017). While supply-side policies are far rarer than demand-side policies, some illustrative examples of such policies exist. For example, during the final years of the Obama administration, the US government enacted a number of policies to limit fossil fuel extraction, including restrictions on new oil drilling leases in the parts of the Arctic and Atlantic seas (The White House, 2016), limits on coal extraction on federal lands (U.S. Department of Interior, 2016a, 2016b) and the rejection of permits for the Keystone XL oil pipeline (The White House, 2015). Likewise, in 2007 the Ecuadorian government proposed an ultimately unsuccessful policy limiting oil extraction in three blocks of the Yasuni National Park if the international community committed half the forgone oil revenues (Larrea &amp; Warnars, 2009; Temper et al., 2013). While some of these policies have since been abandoned or overturned, they provide an indication of what supply-side policies may entail. There are several rationales for pursuing </w:t>
      </w:r>
      <w:r w:rsidRPr="00584CB5">
        <w:rPr>
          <w:rStyle w:val="StyleUnderline"/>
        </w:rPr>
        <w:t>supply-side climate policies</w:t>
      </w:r>
      <w:r w:rsidRPr="00584CB5">
        <w:rPr>
          <w:sz w:val="14"/>
        </w:rPr>
        <w:t xml:space="preserve">. First, such policies can support demandside policies, by </w:t>
      </w:r>
      <w:r w:rsidRPr="00584CB5">
        <w:rPr>
          <w:rStyle w:val="StyleUnderline"/>
        </w:rPr>
        <w:t>level</w:t>
      </w:r>
      <w:r w:rsidRPr="00584CB5">
        <w:rPr>
          <w:sz w:val="14"/>
        </w:rPr>
        <w:t xml:space="preserve">ling </w:t>
      </w:r>
      <w:r w:rsidRPr="00584CB5">
        <w:rPr>
          <w:rStyle w:val="StyleUnderline"/>
        </w:rPr>
        <w:t>the playing field for green technologies</w:t>
      </w:r>
      <w:r w:rsidRPr="00584CB5">
        <w:rPr>
          <w:sz w:val="14"/>
        </w:rPr>
        <w:t xml:space="preserve">, and </w:t>
      </w:r>
      <w:r w:rsidRPr="00584CB5">
        <w:rPr>
          <w:rStyle w:val="StyleUnderline"/>
        </w:rPr>
        <w:t>tackling some of the perverse side-effects of demand-side action, such as the ‘green paradox’, whereby owners of fossil fuel resources accelerate production in anticipation of stringent climate policies</w:t>
      </w:r>
      <w:r w:rsidRPr="00584CB5">
        <w:rPr>
          <w:sz w:val="14"/>
        </w:rPr>
        <w:t xml:space="preserve"> (Sinn, 2012). Second, </w:t>
      </w:r>
      <w:r w:rsidRPr="00584CB5">
        <w:rPr>
          <w:rStyle w:val="StyleUnderline"/>
        </w:rPr>
        <w:t>supply-side policies can limit overinvestment in fossil fuel infrastructure, helping to limit the problem of ‘carbon lock-in’</w:t>
      </w:r>
      <w:r w:rsidRPr="00584CB5">
        <w:rPr>
          <w:sz w:val="14"/>
        </w:rPr>
        <w:t xml:space="preserve"> (Erickson, Lazarus, &amp; Tempest, 2015). Third, a combination of supply and demand-side policies may be a more economically efficient approach to achieving emissions abatement, rather than tackling fossil fuel demand alone (Fæhn, Hagem, Lindholt, Mæland, &amp; Rosendahl, 2017). Finally, </w:t>
      </w:r>
      <w:r w:rsidRPr="00584CB5">
        <w:rPr>
          <w:rStyle w:val="StyleUnderline"/>
        </w:rPr>
        <w:t>supply-side policies target a narrower set of actors and actions than demand-side policies, and thus may be easier to target and track as policy solutions</w:t>
      </w:r>
      <w:r w:rsidRPr="00584CB5">
        <w:rPr>
          <w:sz w:val="14"/>
        </w:rPr>
        <w:t xml:space="preserve"> (Collier &amp; Venables, 2014; Heede, 2013). Yet, despite these advantages, supply-side policies are far less prevalent than demand-side climate change solutions. To understand why this is the case, it is important to consider some of the barriers that exist to enacting supply-side policies.</w:t>
      </w:r>
    </w:p>
    <w:p w14:paraId="19B4B310" w14:textId="77777777" w:rsidR="00B71B6A" w:rsidRDefault="00B71B6A" w:rsidP="00B71B6A">
      <w:pPr>
        <w:pStyle w:val="Heading4"/>
      </w:pPr>
      <w:r>
        <w:t>Won’t cause a shift to clean energy</w:t>
      </w:r>
    </w:p>
    <w:p w14:paraId="44462E99" w14:textId="77777777" w:rsidR="00B71B6A" w:rsidRDefault="00B71B6A" w:rsidP="00B71B6A">
      <w:r w:rsidRPr="006C6578">
        <w:rPr>
          <w:rStyle w:val="Style13ptBold"/>
        </w:rPr>
        <w:t>Mihaly 9</w:t>
      </w:r>
      <w:r>
        <w:t xml:space="preserve"> - Associate Dean for the Environmental Law Program and Associate Professor of Law; Vermont Law School</w:t>
      </w:r>
    </w:p>
    <w:p w14:paraId="53768FDA" w14:textId="77777777" w:rsidR="00B71B6A" w:rsidRDefault="00B71B6A" w:rsidP="00B71B6A">
      <w:r>
        <w:t>Marc B., Recovery of a Lost Decade (or Is It Three?): Developing the Capacity in Government Necessary to Reduce Carbon Emissions and Administer Energy Markets, Oregon Law Review, 88 Or. L. Rev. 405, Lexis</w:t>
      </w:r>
    </w:p>
    <w:p w14:paraId="06798A19" w14:textId="77777777" w:rsidR="00B71B6A" w:rsidRDefault="00B71B6A" w:rsidP="00B71B6A">
      <w:r>
        <w:t>2. Structural Barriers to the Price Signal in the Electricity Sector</w:t>
      </w:r>
    </w:p>
    <w:p w14:paraId="7FB383C5" w14:textId="77777777" w:rsidR="00B71B6A" w:rsidRDefault="00B71B6A" w:rsidP="00B71B6A">
      <w:r>
        <w:t xml:space="preserve"> </w:t>
      </w:r>
    </w:p>
    <w:p w14:paraId="4ECD9CBD" w14:textId="2AB178C6" w:rsidR="00AA65F1" w:rsidRDefault="00B71B6A" w:rsidP="00C5647C">
      <w:r>
        <w:t xml:space="preserve">This underlying </w:t>
      </w:r>
      <w:r w:rsidRPr="003021EB">
        <w:rPr>
          <w:rStyle w:val="StyleUnderline"/>
        </w:rPr>
        <w:t>inelasticity is compounded by the structure of energy rate systems, which insulate most customers from the impact of short-term or even medium-term changes in the price of electricity</w:t>
      </w:r>
      <w:r>
        <w:t xml:space="preserve">. </w:t>
      </w:r>
      <w:r w:rsidRPr="003021EB">
        <w:rPr>
          <w:rStyle w:val="StyleUnderline"/>
        </w:rPr>
        <w:t>Putting aside the quantitative inadequacies of any</w:t>
      </w:r>
      <w:r>
        <w:t xml:space="preserve"> likely </w:t>
      </w:r>
      <w:r w:rsidRPr="003021EB">
        <w:rPr>
          <w:rStyle w:val="StyleUnderline"/>
        </w:rPr>
        <w:t>signal from</w:t>
      </w:r>
      <w:r>
        <w:t xml:space="preserve"> either </w:t>
      </w:r>
      <w:r w:rsidRPr="003021EB">
        <w:rPr>
          <w:rStyle w:val="StyleUnderline"/>
        </w:rPr>
        <w:t>a carbon tax</w:t>
      </w:r>
      <w:r>
        <w:t xml:space="preserve"> or a price increase due to the need to purchase carbon allowances, </w:t>
      </w:r>
      <w:r w:rsidRPr="003021EB">
        <w:rPr>
          <w:rStyle w:val="StyleUnderline"/>
        </w:rPr>
        <w:t>a price on carbon emissions is intended to differentiate the price of high-carbon electricity sources from low-carbon sources, which should cost less. Unfortunately</w:t>
      </w:r>
      <w:r>
        <w:t xml:space="preserve">, in most situations, </w:t>
      </w:r>
      <w:r w:rsidRPr="003021EB">
        <w:rPr>
          <w:rStyle w:val="StyleUnderline"/>
        </w:rPr>
        <w:t>prices are not set in a manner that allows the price signal to get through to the consumer</w:t>
      </w:r>
      <w:r>
        <w:t xml:space="preserve">. In most states, residential </w:t>
      </w:r>
      <w:r w:rsidRPr="003021EB">
        <w:rPr>
          <w:rStyle w:val="StyleUnderline"/>
        </w:rPr>
        <w:t>consumers pay a single rate that reflects a long-term average of the prices paid by the utility or other local distribution company. Such an LDC may purchase electricity from a coal plant, a nuclear plant, and a natural gas plant</w:t>
      </w:r>
      <w:r>
        <w:t xml:space="preserve"> pursuant to long-term contracts with different prices. It may purchase power on the wholesale regional market where most electricity generation, and the price, is derived from natural gas plants. Finally, an LDC may purchase some power from wind facilities. Yet, </w:t>
      </w:r>
      <w:r w:rsidRPr="003021EB">
        <w:rPr>
          <w:rStyle w:val="StyleUnderline"/>
        </w:rPr>
        <w:t>the retail price to the residential consumer will reflect the blended average</w:t>
      </w:r>
      <w:r>
        <w:t xml:space="preserve"> - or an ex ante estimate of the blended average - of all of these sources over the period of time between rate proceedings. n103 </w:t>
      </w:r>
      <w:r w:rsidRPr="003021EB">
        <w:rPr>
          <w:rStyle w:val="StyleUnderline"/>
        </w:rPr>
        <w:t>Rates for commercial and industrial customers similarly reflect the blend of sources of power purchased</w:t>
      </w:r>
      <w:r>
        <w:t>.</w:t>
      </w:r>
      <w:r w:rsidRPr="003021EB">
        <w:rPr>
          <w:sz w:val="12"/>
        </w:rPr>
        <w:t xml:space="preserve">¶ </w:t>
      </w:r>
      <w:r w:rsidRPr="003021EB">
        <w:rPr>
          <w:rStyle w:val="StyleUnderline"/>
        </w:rPr>
        <w:t>The structure of wholesale markets also operates to insulate the retail customer from price differentiation due to any carbon price</w:t>
      </w:r>
      <w:r>
        <w:t xml:space="preserve"> adder. In day-ahead wholesale markets, for example, different potential suppliers bid to offer a stated amount of power into the market at a given price for each hour of the next day. The system operator or other market manager adds up the quantity of kilowatt-hours of the bids starting with the lowest price per kilowatt-hour and, [*437] when the quantity in the stack of bids reaches the system operator's best estimate of what demand will be for the hour, the operator accepts those bids, rejects the higher ones, and the market price is set at the amount of the highest accepted bid - the "clearing price." All those accepted are "dispatched" for that hour, meaning the winning bidder and all bidders below in the bid stack must provide the power, and those not needed are not dispatched.</w:t>
      </w:r>
      <w:r w:rsidRPr="003021EB">
        <w:rPr>
          <w:sz w:val="12"/>
        </w:rPr>
        <w:t xml:space="preserve">¶ </w:t>
      </w:r>
      <w:r>
        <w:t>The clearing price then becomes the price paid to all bidders, regardless of what they originally bid; therefore, participants are not paid what they bid, but rather the amount of the highest bid that "cleared," or was dispatched to meet demand. n104 Typically in the Northeast, for example, the lowest bids are from nuclear and large hydro facilities. These facilities have low marginal costs despite their high original cost of construction. They will almost always sell into the market regardless of the price because any price is better than nothing. In addition, nuclear plants cannot easily or rapidly be turned off and on. For these reasons, such plants will bid low amounts, or frequently zero, because they intend to run regardless of the ensuing clearing price. Plants with higher marginal costs and the ability to turn on and off daily, based on a decision whether to run, will bid their actual marginal costs, and may or may not be dispatched. For example, a nuclear plant may bid $ 0.00 per kWh, a coal plant may bid $ 0.03 per kWh, a wind facility may bid $ 0.06 per kWh, a combined-cycle natural gas plant may bid $ 0.08 per kWh, and another similar natural gas plant may bid $ 0.09 per kWh, each for the amount of power stated in the bid. If the highest bid to achieve the quantity necessary to meet demand, or the "last" plant in the stack is the first of the two natural gas plants in this example, then the clearing price would be $ 0.08 per kWh. All bidders below that bid in the stack would be dispatched and receive that same price. The last natural gas plant would not be dispatched, would not sell into the market, and may not run at all if it does not have alternative customers.</w:t>
      </w:r>
      <w:r w:rsidRPr="003021EB">
        <w:rPr>
          <w:sz w:val="12"/>
        </w:rPr>
        <w:t xml:space="preserve">¶ </w:t>
      </w:r>
      <w:r>
        <w:t>If a carbon tax or a price adder for a carbon allowance increases the price of the last plant dispatched, then it increases the clearing price for all sources, including the low-carbon sources at the bottom of the stack. In many markets, the low-carbon sources are, in fact, at the bottom of the stack. These sources bid lower than the highest bid dispatched or accepted by the market operator, frequently made by [*438] plants using natural gas or coal. Nuclear, hydro, and wind sources may thus get a windfall, but the purchasing LDC and its customers see no differentiation among sources, just a higher wholesale price for all of the power purchased that hour due to the carbon price adder.</w:t>
      </w:r>
      <w:r w:rsidRPr="003021EB">
        <w:rPr>
          <w:sz w:val="12"/>
        </w:rPr>
        <w:t xml:space="preserve">¶ </w:t>
      </w:r>
      <w:r>
        <w:t xml:space="preserve">For related reasons, </w:t>
      </w:r>
      <w:r w:rsidRPr="003021EB">
        <w:rPr>
          <w:rStyle w:val="StyleUnderline"/>
        </w:rPr>
        <w:t>the carbon price adder will not cause the market operator to change the pattern of dispatch to favor low-carbon sources over high-carbon sources</w:t>
      </w:r>
      <w:r>
        <w:t xml:space="preserve">. First, most of the low-carbon sources, as discussed above, bid low and run anyway. But, it could be asked, </w:t>
      </w:r>
      <w:r w:rsidRPr="003021EB">
        <w:rPr>
          <w:rStyle w:val="StyleUnderline"/>
        </w:rPr>
        <w:t>will the price increase caused by a carbon tax or the requirement that the generator retire carbon allowances cause the price of coal to rise to the point where it is more expensive than lower carbon natural gas?</w:t>
      </w:r>
      <w:r>
        <w:t xml:space="preserve"> This issue has been carefully studied. The carbon content of gas and coal is well understood. One megawatt-hour (mWh) of coal produces approximately a ton of carbon, and one megawatt-hour of natural gas produces approximately half that amount. One can calculate the amount of a carbon-based price adder that would cause natural gas to displace coal. Calculations made by a variety of interests indicate a consensus that </w:t>
      </w:r>
      <w:r w:rsidRPr="003021EB">
        <w:rPr>
          <w:rStyle w:val="StyleUnderline"/>
        </w:rPr>
        <w:t>a carbon tax or a carbon allowance price well in excess of $ 50 per ton of CO&lt;2&gt; emissions would be required to cause natural gas to displace coal given current, relatively low prices for natural gas</w:t>
      </w:r>
      <w:r>
        <w:t xml:space="preserve">. n105 Higher prices for natural gas would require an even higher carbon tax or allowance price. n106 </w:t>
      </w:r>
      <w:r w:rsidRPr="003021EB">
        <w:rPr>
          <w:rStyle w:val="StyleUnderline"/>
        </w:rPr>
        <w:t>These prices are neither in the politically feasible range of a carbon tax nor in the range of the estimated price of a carbon allowance</w:t>
      </w:r>
      <w:r>
        <w:t xml:space="preserve"> in a cap-and-trade regime. n107</w:t>
      </w:r>
      <w:r w:rsidRPr="003021EB">
        <w:rPr>
          <w:sz w:val="12"/>
        </w:rPr>
        <w:t>¶</w:t>
      </w:r>
      <w:r>
        <w:rPr>
          <w:sz w:val="12"/>
        </w:rPr>
        <w:t xml:space="preserve"> </w:t>
      </w:r>
      <w:r>
        <w:t xml:space="preserve">[*439] </w:t>
      </w:r>
      <w:r w:rsidRPr="003021EB">
        <w:rPr>
          <w:rStyle w:val="StyleUnderline"/>
        </w:rPr>
        <w:t>The same logic applies to the price point at which the price of carbon emissions might cause the market to deliver new clean sources that displace the next coal plant</w:t>
      </w:r>
      <w:r>
        <w:t xml:space="preserve"> that would have been built, </w:t>
      </w:r>
      <w:r w:rsidRPr="003021EB">
        <w:rPr>
          <w:rStyle w:val="StyleUnderline"/>
        </w:rPr>
        <w:t>or to pay for the cost of carbon capture and storage</w:t>
      </w:r>
      <w:r>
        <w:t xml:space="preserve">. The consensus of studies of these questions indicates that </w:t>
      </w:r>
      <w:r w:rsidRPr="003021EB">
        <w:rPr>
          <w:rStyle w:val="StyleUnderline"/>
        </w:rPr>
        <w:t>the price of the carbon adder would have to exceed $ 90 per ton</w:t>
      </w:r>
      <w:r>
        <w:t xml:space="preserve">, n108 </w:t>
      </w:r>
      <w:r w:rsidRPr="003021EB">
        <w:rPr>
          <w:rStyle w:val="StyleUnderline"/>
        </w:rPr>
        <w:t>again far in excess of either a likely tax or carbon allowance.</w:t>
      </w:r>
      <w:r>
        <w:t xml:space="preserve"> n109 A recent study by the Electric Power Research Institute concluded that, in a scenario favorable to low-carbon or carbon-neutral substitutes, </w:t>
      </w:r>
      <w:r w:rsidRPr="003021EB">
        <w:rPr>
          <w:rStyle w:val="StyleUnderline"/>
        </w:rPr>
        <w:t>carbon prices would need to reach $ 50 per ton to stimulate the replacement of coal power with nuclear. n110</w:t>
      </w:r>
      <w:r>
        <w:t xml:space="preserve"> In a scenario where high capital costs and other factors render nuclear energy development more sluggish, n111 </w:t>
      </w:r>
      <w:r w:rsidRPr="003021EB">
        <w:rPr>
          <w:rStyle w:val="StyleUnderline"/>
        </w:rPr>
        <w:t>a more realistic future in the view of many, equivalent carbon allowance prices of $ 125 to $ 150 per ton would have to prevail to affect emissions, a price many times that of the likely or possible</w:t>
      </w:r>
      <w:r>
        <w:t>. n112</w:t>
      </w:r>
    </w:p>
    <w:p w14:paraId="14954FC4" w14:textId="325545B1" w:rsidR="00050557" w:rsidRDefault="00050557" w:rsidP="00050557">
      <w:pPr>
        <w:pStyle w:val="Heading3"/>
      </w:pPr>
      <w:r>
        <w:t>AT civil/administrative CP</w:t>
      </w:r>
    </w:p>
    <w:p w14:paraId="447024A8" w14:textId="04EA50C4" w:rsidR="00050557" w:rsidRDefault="00050557" w:rsidP="00050557">
      <w:pPr>
        <w:pStyle w:val="Heading4"/>
      </w:pPr>
      <w:r>
        <w:t>only criminal law solves deterrence – civil enforcement only retroactively compensates injury</w:t>
      </w:r>
    </w:p>
    <w:p w14:paraId="1D3B10E8" w14:textId="77777777" w:rsidR="00050557" w:rsidRPr="000519B6" w:rsidRDefault="00050557" w:rsidP="00050557">
      <w:pPr>
        <w:rPr>
          <w:rStyle w:val="Style13ptBold"/>
        </w:rPr>
      </w:pPr>
      <w:r>
        <w:rPr>
          <w:rStyle w:val="Style13ptBold"/>
        </w:rPr>
        <w:t>Hall ‘14</w:t>
      </w:r>
    </w:p>
    <w:p w14:paraId="7E045FE1" w14:textId="77777777" w:rsidR="00050557" w:rsidRPr="000519B6" w:rsidRDefault="00050557" w:rsidP="00050557">
      <w:pPr>
        <w:rPr>
          <w:sz w:val="16"/>
          <w:szCs w:val="16"/>
        </w:rPr>
      </w:pPr>
      <w:r w:rsidRPr="000519B6">
        <w:rPr>
          <w:sz w:val="16"/>
          <w:szCs w:val="16"/>
        </w:rPr>
        <w:t xml:space="preserve">(Matthew Hall, </w:t>
      </w:r>
      <w:r>
        <w:rPr>
          <w:sz w:val="16"/>
          <w:szCs w:val="16"/>
        </w:rPr>
        <w:t xml:space="preserve">Chair in Law and Criminal Justice at the School of Law of </w:t>
      </w:r>
      <w:r w:rsidRPr="000519B6">
        <w:rPr>
          <w:sz w:val="16"/>
          <w:szCs w:val="16"/>
        </w:rPr>
        <w:t xml:space="preserve">University of Lincoln, UK, 2014, “The Roles and Use of Law in Green Criminology,” International Journal for Crime, Justice, and Social Democracy,” </w:t>
      </w:r>
      <w:hyperlink r:id="rId22" w:history="1">
        <w:r w:rsidRPr="000519B6">
          <w:rPr>
            <w:rStyle w:val="Hyperlink"/>
            <w:sz w:val="16"/>
            <w:szCs w:val="16"/>
          </w:rPr>
          <w:t>https://www.crimejusticejournal.com/article/view/728/482</w:t>
        </w:r>
      </w:hyperlink>
      <w:r w:rsidRPr="000519B6">
        <w:rPr>
          <w:sz w:val="16"/>
          <w:szCs w:val="16"/>
        </w:rPr>
        <w:t>, accessed 6/13/2020)</w:t>
      </w:r>
    </w:p>
    <w:p w14:paraId="787A4EFC" w14:textId="65BF0FF6" w:rsidR="00050557" w:rsidRDefault="00050557" w:rsidP="00050557">
      <w:pPr>
        <w:rPr>
          <w:sz w:val="16"/>
        </w:rPr>
      </w:pPr>
      <w:r w:rsidRPr="00BD4E52">
        <w:rPr>
          <w:sz w:val="16"/>
        </w:rPr>
        <w:t xml:space="preserve">The primary arguments in favour of civil sanctions in environmental cases are that they allow for greater flexibility and are generally thought to be cheaper to apply than criminal prosecutions (Mann 1992). Of course, against this the argument can be put that </w:t>
      </w:r>
      <w:r w:rsidRPr="00BD4E52">
        <w:rPr>
          <w:rStyle w:val="Emphasis"/>
        </w:rPr>
        <w:t>civil resolutions do not convey the same social censure or have the same deterrence effect as criminal law</w:t>
      </w:r>
      <w:r w:rsidRPr="00BD4E52">
        <w:rPr>
          <w:sz w:val="16"/>
        </w:rPr>
        <w:t xml:space="preserve"> (see Uhlmann 2011). Furthermore, it may be argued that </w:t>
      </w:r>
      <w:r w:rsidRPr="00BD4E52">
        <w:rPr>
          <w:rStyle w:val="StyleUnderline"/>
        </w:rPr>
        <w:t>the nature of civil remedy is that it responds to environmental harm but</w:t>
      </w:r>
      <w:r w:rsidRPr="00BD4E52">
        <w:rPr>
          <w:sz w:val="16"/>
        </w:rPr>
        <w:t xml:space="preserve"> arguably </w:t>
      </w:r>
      <w:r w:rsidRPr="00BD4E52">
        <w:rPr>
          <w:rStyle w:val="StyleUnderline"/>
        </w:rPr>
        <w:t>does little to prevent it</w:t>
      </w:r>
      <w:r w:rsidRPr="00BD4E52">
        <w:rPr>
          <w:sz w:val="16"/>
        </w:rPr>
        <w:t xml:space="preserve">. Indeed, as noted by Tabbach (2012), paradigmatically </w:t>
      </w:r>
      <w:r w:rsidRPr="00BD4E52">
        <w:rPr>
          <w:rStyle w:val="Emphasis"/>
        </w:rPr>
        <w:t>civil law is usually geared around compensating private injuries</w:t>
      </w:r>
      <w:r w:rsidRPr="00BD4E52">
        <w:rPr>
          <w:sz w:val="16"/>
        </w:rPr>
        <w:t xml:space="preserve"> </w:t>
      </w:r>
      <w:r w:rsidRPr="00BD4E52">
        <w:rPr>
          <w:rStyle w:val="StyleUnderline"/>
        </w:rPr>
        <w:t>rather than defending public norms</w:t>
      </w:r>
      <w:r w:rsidRPr="00BD4E52">
        <w:rPr>
          <w:sz w:val="16"/>
        </w:rPr>
        <w:t>. Thus the key question here on which both lawyers and sociologists may collaborate in finding answers is whether civil sanctions, whilst representing managerial and administrative benefits to the justice system, can also represent eco‐centric values for the environment itself.</w:t>
      </w:r>
    </w:p>
    <w:p w14:paraId="073513AF" w14:textId="24C87256" w:rsidR="00050557" w:rsidRDefault="00050557" w:rsidP="00050557">
      <w:pPr>
        <w:pStyle w:val="Heading4"/>
      </w:pPr>
      <w:r>
        <w:t>Permutation is best</w:t>
      </w:r>
    </w:p>
    <w:p w14:paraId="1A40D70D" w14:textId="77777777" w:rsidR="00050557" w:rsidRPr="000519B6" w:rsidRDefault="00050557" w:rsidP="00050557">
      <w:pPr>
        <w:rPr>
          <w:rStyle w:val="Style13ptBold"/>
        </w:rPr>
      </w:pPr>
      <w:r>
        <w:rPr>
          <w:rStyle w:val="Style13ptBold"/>
        </w:rPr>
        <w:t>Hall ‘14</w:t>
      </w:r>
    </w:p>
    <w:p w14:paraId="4486C339" w14:textId="77777777" w:rsidR="00050557" w:rsidRPr="007976C6" w:rsidRDefault="00050557" w:rsidP="00050557">
      <w:pPr>
        <w:rPr>
          <w:sz w:val="16"/>
          <w:szCs w:val="16"/>
        </w:rPr>
      </w:pPr>
      <w:r w:rsidRPr="000519B6">
        <w:rPr>
          <w:sz w:val="16"/>
          <w:szCs w:val="16"/>
        </w:rPr>
        <w:t xml:space="preserve">(Matthew Hall, </w:t>
      </w:r>
      <w:r>
        <w:rPr>
          <w:sz w:val="16"/>
          <w:szCs w:val="16"/>
        </w:rPr>
        <w:t xml:space="preserve">Chair in Law and Criminal Justice at the School of Law of </w:t>
      </w:r>
      <w:r w:rsidRPr="000519B6">
        <w:rPr>
          <w:sz w:val="16"/>
          <w:szCs w:val="16"/>
        </w:rPr>
        <w:t xml:space="preserve">University of Lincoln, UK, 2014, “The Roles and Use of Law in Green Criminology,” International Journal for Crime, Justice, and Social Democracy,” </w:t>
      </w:r>
      <w:hyperlink r:id="rId23" w:history="1">
        <w:r w:rsidRPr="000519B6">
          <w:rPr>
            <w:rStyle w:val="Hyperlink"/>
            <w:sz w:val="16"/>
            <w:szCs w:val="16"/>
          </w:rPr>
          <w:t>https://www.crimejusticejournal.com/article/view/728/482</w:t>
        </w:r>
      </w:hyperlink>
      <w:r w:rsidRPr="000519B6">
        <w:rPr>
          <w:sz w:val="16"/>
          <w:szCs w:val="16"/>
        </w:rPr>
        <w:t>, accessed 6/13/2020)</w:t>
      </w:r>
    </w:p>
    <w:p w14:paraId="0C5F709E" w14:textId="6DD44F12" w:rsidR="00050557" w:rsidRPr="00050557" w:rsidRDefault="00050557" w:rsidP="00050557">
      <w:pPr>
        <w:rPr>
          <w:sz w:val="16"/>
        </w:rPr>
      </w:pPr>
      <w:r w:rsidRPr="007976C6">
        <w:rPr>
          <w:sz w:val="16"/>
        </w:rPr>
        <w:t xml:space="preserve">The authors go on to draw conclusions concerning the relative merits of criminal and administrative/civil sanctions in environmental cases based </w:t>
      </w:r>
      <w:r w:rsidRPr="00F50F12">
        <w:rPr>
          <w:rStyle w:val="StyleUnderline"/>
        </w:rPr>
        <w:t>on a study of four European jurisdictions</w:t>
      </w:r>
      <w:r w:rsidRPr="007976C6">
        <w:rPr>
          <w:sz w:val="16"/>
        </w:rPr>
        <w:t xml:space="preserve">: the Flemish Region and the UK (which have traditionally favoured the criminal route); and Germany and the Netherlands (which have traditionally used civil sanctions). </w:t>
      </w:r>
      <w:r w:rsidRPr="00F50F12">
        <w:rPr>
          <w:rStyle w:val="StyleUnderline"/>
        </w:rPr>
        <w:t xml:space="preserve">Their conclusion is that </w:t>
      </w:r>
      <w:r w:rsidRPr="00F50F12">
        <w:rPr>
          <w:rStyle w:val="Emphasis"/>
        </w:rPr>
        <w:t>the most efficient system is one that combines criminal prosecutions</w:t>
      </w:r>
      <w:r w:rsidRPr="00F50F12">
        <w:rPr>
          <w:rStyle w:val="StyleUnderline"/>
        </w:rPr>
        <w:t xml:space="preserve"> for the most serious environmental transgressions </w:t>
      </w:r>
      <w:r w:rsidRPr="00F50F12">
        <w:rPr>
          <w:rStyle w:val="Emphasis"/>
        </w:rPr>
        <w:t>and</w:t>
      </w:r>
      <w:r w:rsidRPr="00F50F12">
        <w:rPr>
          <w:rStyle w:val="StyleUnderline"/>
        </w:rPr>
        <w:t xml:space="preserve"> </w:t>
      </w:r>
      <w:r w:rsidRPr="00F50F12">
        <w:rPr>
          <w:rStyle w:val="Emphasis"/>
        </w:rPr>
        <w:t>administrative or civil sanctions</w:t>
      </w:r>
      <w:r w:rsidRPr="00F50F12">
        <w:rPr>
          <w:rStyle w:val="StyleUnderline"/>
        </w:rPr>
        <w:t xml:space="preserve"> for the majority of other cases.</w:t>
      </w:r>
      <w:r w:rsidRPr="007976C6">
        <w:rPr>
          <w:sz w:val="16"/>
        </w:rPr>
        <w:t xml:space="preserve"> Such </w:t>
      </w:r>
      <w:r w:rsidRPr="00F50F12">
        <w:rPr>
          <w:rStyle w:val="StyleUnderline"/>
        </w:rPr>
        <w:t>a combined system</w:t>
      </w:r>
      <w:r w:rsidRPr="007976C6">
        <w:rPr>
          <w:sz w:val="16"/>
        </w:rPr>
        <w:t xml:space="preserve">, they argue, </w:t>
      </w:r>
      <w:r w:rsidRPr="00F50F12">
        <w:rPr>
          <w:rStyle w:val="StyleUnderline"/>
        </w:rPr>
        <w:t>can achieve greater deterrence effects than either system on its own</w:t>
      </w:r>
      <w:r w:rsidRPr="007976C6">
        <w:rPr>
          <w:sz w:val="16"/>
        </w:rPr>
        <w:t>. That said, this conclusion comes with some important health warnings:</w:t>
      </w:r>
    </w:p>
    <w:p w14:paraId="16FA9714" w14:textId="11DF8FE3" w:rsidR="00AD4BD0" w:rsidRDefault="00AD4BD0" w:rsidP="00AD4BD0">
      <w:pPr>
        <w:pStyle w:val="Heading3"/>
      </w:pPr>
      <w:r>
        <w:t>AT courts CP</w:t>
      </w:r>
    </w:p>
    <w:p w14:paraId="2F653D1F" w14:textId="77777777" w:rsidR="0030260B" w:rsidRPr="00AF7283" w:rsidRDefault="0030260B" w:rsidP="0030260B">
      <w:pPr>
        <w:pStyle w:val="Heading4"/>
      </w:pPr>
      <w:r w:rsidRPr="00AF7283">
        <w:t>US leadership is key to spur clean transition---legislative action key</w:t>
      </w:r>
    </w:p>
    <w:p w14:paraId="59E6A327" w14:textId="77777777" w:rsidR="0030260B" w:rsidRPr="00AF7283" w:rsidRDefault="0030260B" w:rsidP="0030260B">
      <w:r w:rsidRPr="0030260B">
        <w:rPr>
          <w:rStyle w:val="Style13ptBold"/>
        </w:rPr>
        <w:t>Spitz 16</w:t>
      </w:r>
      <w:r w:rsidRPr="00AF7283">
        <w:t xml:space="preserve"> – Global Climate Network</w:t>
      </w:r>
    </w:p>
    <w:p w14:paraId="000E07A8" w14:textId="77777777" w:rsidR="0030260B" w:rsidRPr="00AF7283" w:rsidRDefault="0030260B" w:rsidP="0030260B">
      <w:r w:rsidRPr="00AF7283">
        <w:t>(John, “Global climate policy leaders argue for U.S. leadership on climate change”, 4/28/16, http://www.globalclimatenetwork.info/news/global-climate-policy-leaders-argue-for-u-s-leadership-on-climate-change/)</w:t>
      </w:r>
    </w:p>
    <w:p w14:paraId="489FA40C" w14:textId="44A5BD29" w:rsidR="0030260B" w:rsidRDefault="0030260B" w:rsidP="0030260B">
      <w:pPr>
        <w:rPr>
          <w:sz w:val="16"/>
        </w:rPr>
      </w:pPr>
      <w:r w:rsidRPr="00AF7283">
        <w:rPr>
          <w:b/>
          <w:u w:val="single"/>
        </w:rPr>
        <w:t>The rest of the world needs the United States to lead on cutting carbon pollution and to jump-start a clean energy race, an influential group of climate change experts from China, India, South Africa, and the United Kingdom will say</w:t>
      </w:r>
      <w:r w:rsidRPr="00AF7283">
        <w:rPr>
          <w:sz w:val="16"/>
        </w:rPr>
        <w:t xml:space="preserve"> Thursday, July 22. In conjunction with the Center for American Progress, the Global Climate Networks group of leading think tanks from major economies will take time out of talks on climate change action to ask the United States for leadership at a forum event hosted by CAP. </w:t>
      </w:r>
      <w:r w:rsidRPr="00AF7283">
        <w:rPr>
          <w:b/>
          <w:u w:val="single"/>
        </w:rPr>
        <w:t xml:space="preserve">Distinguished experts from the Chinese Academy of Social Sciences and India’s The Energy and Resources Institute will say that without the United States at the forefront, a successful global response to the urgent problem will be nearly </w:t>
      </w:r>
      <w:r w:rsidRPr="00AF7283">
        <w:rPr>
          <w:b/>
          <w:iCs/>
          <w:u w:val="single"/>
          <w:bdr w:val="single" w:sz="8" w:space="0" w:color="auto"/>
        </w:rPr>
        <w:t>impossible</w:t>
      </w:r>
      <w:r w:rsidRPr="00AF7283">
        <w:rPr>
          <w:b/>
          <w:u w:val="single"/>
        </w:rPr>
        <w:t>. Andrew Light, Senior Fellow at the Center for American Progress and GCN coordinator says</w:t>
      </w:r>
      <w:r w:rsidRPr="00AF7283">
        <w:rPr>
          <w:sz w:val="16"/>
        </w:rPr>
        <w:t xml:space="preserve">: The science of solving global warming has set a clear marker for global success: cutting global emissions in half by 2050 in order to have a chance of holding temperature increase at two degrees Celsius. This can’t be done only by developed countries. </w:t>
      </w:r>
      <w:r w:rsidRPr="00AF7283">
        <w:rPr>
          <w:b/>
          <w:u w:val="single"/>
        </w:rPr>
        <w:t>All of the major carbon polluters in the developed and developing world must cooperate on a common solution. But no one will cooperate on a common solution unless the world’s largest per capita emitter, the United States, gets in the game</w:t>
      </w:r>
      <w:r w:rsidRPr="00AF7283">
        <w:rPr>
          <w:sz w:val="16"/>
        </w:rPr>
        <w:t xml:space="preserve">. </w:t>
      </w:r>
      <w:r w:rsidRPr="00AF7283">
        <w:rPr>
          <w:b/>
          <w:u w:val="single"/>
        </w:rPr>
        <w:t>We must demonstrate not only that we can reduce our emissions but also that we can contribute funds to a global effort that will mobilize sufficient private capital to get all parties pulling in the same direction toward success</w:t>
      </w:r>
      <w:r w:rsidRPr="00AF7283">
        <w:rPr>
          <w:sz w:val="16"/>
        </w:rPr>
        <w:t xml:space="preserve">.” </w:t>
      </w:r>
      <w:r w:rsidRPr="00AF7283">
        <w:rPr>
          <w:b/>
          <w:u w:val="single"/>
        </w:rPr>
        <w:t>Professor Jiahua Pan, director of the Research Centre for Sustainable Development at CASS in Beijing</w:t>
      </w:r>
      <w:r w:rsidRPr="00AF7283">
        <w:rPr>
          <w:sz w:val="16"/>
        </w:rPr>
        <w:t xml:space="preserve"> </w:t>
      </w:r>
      <w:r w:rsidRPr="00AF7283">
        <w:rPr>
          <w:b/>
          <w:u w:val="single"/>
        </w:rPr>
        <w:t>says</w:t>
      </w:r>
      <w:r w:rsidRPr="00AF7283">
        <w:rPr>
          <w:sz w:val="16"/>
        </w:rPr>
        <w:t>: “</w:t>
      </w:r>
      <w:r w:rsidRPr="00AF7283">
        <w:rPr>
          <w:b/>
          <w:u w:val="single"/>
        </w:rPr>
        <w:t>China is already investing heavily in clean energy</w:t>
      </w:r>
      <w:r w:rsidRPr="00AF7283">
        <w:rPr>
          <w:sz w:val="16"/>
        </w:rPr>
        <w:t xml:space="preserve"> and has closed inefficient coal power plants, </w:t>
      </w:r>
      <w:r w:rsidRPr="00AF7283">
        <w:rPr>
          <w:b/>
          <w:iCs/>
          <w:u w:val="single"/>
          <w:bdr w:val="single" w:sz="8" w:space="0" w:color="auto"/>
        </w:rPr>
        <w:t>but to spur a technological revolution we need a very strong signal from the U.S</w:t>
      </w:r>
      <w:r w:rsidRPr="00AF7283">
        <w:rPr>
          <w:sz w:val="16"/>
        </w:rPr>
        <w:t xml:space="preserve">., </w:t>
      </w:r>
      <w:r w:rsidRPr="00AF7283">
        <w:rPr>
          <w:b/>
          <w:u w:val="single"/>
        </w:rPr>
        <w:t xml:space="preserve">which remains the world’s biggest market. What matters to Beijing is a clear and </w:t>
      </w:r>
      <w:r w:rsidRPr="00AF7283">
        <w:rPr>
          <w:b/>
          <w:iCs/>
          <w:u w:val="single"/>
          <w:bdr w:val="single" w:sz="8" w:space="0" w:color="auto"/>
        </w:rPr>
        <w:t>unequivocal signal from Washington that the U.S. is serious</w:t>
      </w:r>
      <w:r w:rsidRPr="00AF7283">
        <w:rPr>
          <w:b/>
          <w:u w:val="single"/>
        </w:rPr>
        <w:t xml:space="preserve">; </w:t>
      </w:r>
      <w:r w:rsidRPr="00AF7283">
        <w:rPr>
          <w:b/>
          <w:iCs/>
          <w:u w:val="single"/>
          <w:bdr w:val="single" w:sz="8" w:space="0" w:color="auto"/>
        </w:rPr>
        <w:t>passing a climate bill</w:t>
      </w:r>
      <w:r w:rsidRPr="00AF7283">
        <w:rPr>
          <w:b/>
          <w:u w:val="single"/>
        </w:rPr>
        <w:t xml:space="preserve"> in the Senate would go a long way toward sending that signal</w:t>
      </w:r>
      <w:r w:rsidRPr="00AF7283">
        <w:rPr>
          <w:sz w:val="16"/>
        </w:rPr>
        <w:t xml:space="preserve">.” </w:t>
      </w:r>
      <w:r w:rsidRPr="00AF7283">
        <w:rPr>
          <w:b/>
          <w:u w:val="single"/>
        </w:rPr>
        <w:t>Dr. Arabinda Mishra, head of climate change at TERI in Delhi says</w:t>
      </w:r>
      <w:r w:rsidRPr="00AF7283">
        <w:rPr>
          <w:sz w:val="16"/>
        </w:rPr>
        <w:t xml:space="preserve">: “The Indian government now has an ambitious mission to install more solar panels than anywhere in the Western world, but </w:t>
      </w:r>
      <w:r w:rsidRPr="00AF7283">
        <w:rPr>
          <w:b/>
          <w:u w:val="single"/>
        </w:rPr>
        <w:t>if other big economies such as the U.S. were to exploit clean energy to the full, it would be cheaper for all of us</w:t>
      </w:r>
      <w:r w:rsidRPr="00AF7283">
        <w:rPr>
          <w:sz w:val="16"/>
        </w:rPr>
        <w:t xml:space="preserve">. We have to limit carbon pollution globally and yet </w:t>
      </w:r>
      <w:r w:rsidRPr="00AF7283">
        <w:rPr>
          <w:b/>
          <w:u w:val="single"/>
        </w:rPr>
        <w:t>India and other developing countries cannot make enough of a difference unless there’s strong leadership from the world’s largest economy</w:t>
      </w:r>
      <w:r w:rsidRPr="00AF7283">
        <w:rPr>
          <w:sz w:val="16"/>
        </w:rPr>
        <w:t>.”</w:t>
      </w:r>
    </w:p>
    <w:p w14:paraId="4BC58702" w14:textId="28725387" w:rsidR="0030260B" w:rsidRPr="0030260B" w:rsidRDefault="0030260B" w:rsidP="0030260B">
      <w:pPr>
        <w:pStyle w:val="Heading4"/>
      </w:pPr>
      <w:r>
        <w:t xml:space="preserve">Trump ignores Court rulings---that decks solvency and legitimacy. </w:t>
      </w:r>
    </w:p>
    <w:p w14:paraId="5A4B8EF8" w14:textId="60377D0F" w:rsidR="0030260B" w:rsidRDefault="0030260B" w:rsidP="0030260B">
      <w:r w:rsidRPr="006669F9">
        <w:rPr>
          <w:rStyle w:val="Style13ptBold"/>
        </w:rPr>
        <w:t>Waxman 17</w:t>
      </w:r>
      <w:r>
        <w:t xml:space="preserve"> -  was managing editor, and later senior editor, of Boston Review from January 2008 until July 2016. An independent writer and editor, he has published at The Washington Post, The New Republic, The Boston Globe, WBUR Boston, Al Jazeera America, The American Prospect, Los Angeles Review of Books, and elsewhere, and has edited books for the presses at Harvard, Princeton, Columbia, Oxford, MIT, and the University of Chicago; Public Affairs; Palgrave Macmillan; and others</w:t>
      </w:r>
    </w:p>
    <w:p w14:paraId="1FB896F0" w14:textId="77777777" w:rsidR="0030260B" w:rsidRDefault="0030260B" w:rsidP="0030260B">
      <w:r>
        <w:t>Simon, 2-21, Trumping Judicial Review, Washington Spectator, https://washingtonspectator.org/trump-judicial-review-waxman/</w:t>
      </w:r>
    </w:p>
    <w:p w14:paraId="07833CAC" w14:textId="77777777" w:rsidR="0030260B" w:rsidRDefault="0030260B" w:rsidP="0030260B"/>
    <w:p w14:paraId="2556A975" w14:textId="3D1B6D28" w:rsidR="0030260B" w:rsidRPr="0030260B" w:rsidRDefault="0030260B" w:rsidP="0030260B">
      <w:pPr>
        <w:rPr>
          <w:u w:val="single"/>
        </w:rPr>
      </w:pPr>
      <w:r w:rsidRPr="00172807">
        <w:rPr>
          <w:sz w:val="14"/>
        </w:rPr>
        <w:t xml:space="preserve">The courts have not ruled on the merits and legality of the executive order, so this churlish nod to judicial deference appears to be another feint. What is clear is that judges are not just going to play along with Trump’s agenda. How many rebukes can he take? How long before he devises his own plan to get his way? </w:t>
      </w:r>
      <w:r w:rsidRPr="00172807">
        <w:rPr>
          <w:rStyle w:val="Emphasis"/>
        </w:rPr>
        <w:t>Given Trump’s character and history, and given the hard-right boundary-pushing of this White House, there is good reason to expect that the administration will press, subvert, and ignore the Court as it deems necessary</w:t>
      </w:r>
      <w:r w:rsidRPr="00172807">
        <w:rPr>
          <w:sz w:val="14"/>
        </w:rPr>
        <w:t xml:space="preserve">, </w:t>
      </w:r>
      <w:r w:rsidRPr="00172807">
        <w:rPr>
          <w:rStyle w:val="StyleUnderline"/>
        </w:rPr>
        <w:t>daring the House to draw up articles of impeachment</w:t>
      </w:r>
      <w:r w:rsidRPr="00172807">
        <w:rPr>
          <w:sz w:val="14"/>
        </w:rPr>
        <w:t xml:space="preserve"> in order to maintain checks and balances in Washington. </w:t>
      </w:r>
      <w:r w:rsidRPr="00172807">
        <w:rPr>
          <w:rStyle w:val="StyleUnderline"/>
        </w:rPr>
        <w:t>Throughout his career in politics and business, Trump has shown that nothing short of coercive power will contain him</w:t>
      </w:r>
      <w:r w:rsidRPr="00172807">
        <w:rPr>
          <w:sz w:val="14"/>
        </w:rPr>
        <w:t xml:space="preserve">. </w:t>
      </w:r>
      <w:r w:rsidRPr="00172807">
        <w:rPr>
          <w:rStyle w:val="StyleUnderline"/>
        </w:rPr>
        <w:t>Traditions, truths, behavioral norms, and moral warrants are irrelevant; all that matters is whether adversaries can bring force to bear. He asks for neither permission nor forgiveness.</w:t>
      </w:r>
      <w:r>
        <w:rPr>
          <w:rStyle w:val="StyleUnderline"/>
        </w:rPr>
        <w:t xml:space="preserve"> </w:t>
      </w:r>
      <w:r w:rsidRPr="00172807">
        <w:rPr>
          <w:sz w:val="14"/>
        </w:rPr>
        <w:t xml:space="preserve">Thus has Trump repeatedly avoided his civic duty to pay taxes and bullied his way out of contracts. Where law is on his side, he will always self-aggrandize, even if conventional notions of the right or good demand otherwise. Where the law is against him, he has relied on his money and lawyers to escape prosecution. If he cannot do that, he at least avoids accepting responsibility for wrongs committed and harms done. For instance, early in his career, when the federal government sued his real estate firm for discriminating against black renters, Trump settled without admitting guilt. And, as a series of reports in The Washington Post by David Fahrenthold document, Trump abused his charitable foundation for purposes of self-dealing and relied on dodgy tax schemes to get away with it. During his presidential campaign, Trump was endlessly chastised for ignoring all the usual political norms. He has not released his tax returns, defending the choice exclusively on the grounds that he isn’t required to do so. Similarly, he refuses to resolve his conflicts of interest, instead doing the least the law requires while throwing a few small bones to a public anxious about corruption. He repeatedly lied about the incidence of crime and terrorism and has continued to do so in office. When questioned on these and other fabrications, he and his adjuncts inflate them. They are never chastened. His Department of Homeland Security initially continued to carry out his executive orders on immigration and refugees even after federal courts had stayed them, demonstrating the administration’s hostility even to judicial constraint. </w:t>
      </w:r>
      <w:r w:rsidRPr="00172807">
        <w:rPr>
          <w:rStyle w:val="StyleUnderline"/>
        </w:rPr>
        <w:t>The point here is not to recap but to recognize something that seems intrinsic to Trump’s character: he is incapable of restraint</w:t>
      </w:r>
      <w:r w:rsidRPr="00172807">
        <w:rPr>
          <w:sz w:val="14"/>
        </w:rPr>
        <w:t xml:space="preserve">. </w:t>
      </w:r>
      <w:r w:rsidRPr="00172807">
        <w:rPr>
          <w:rStyle w:val="Emphasis"/>
        </w:rPr>
        <w:t>He does what he wants and challenges others to hold him accountable</w:t>
      </w:r>
      <w:r w:rsidRPr="00172807">
        <w:rPr>
          <w:sz w:val="14"/>
        </w:rPr>
        <w:t xml:space="preserve">. </w:t>
      </w:r>
      <w:r w:rsidRPr="00172807">
        <w:rPr>
          <w:rStyle w:val="StyleUnderline"/>
        </w:rPr>
        <w:t>This is a dangerous disposition in a president.</w:t>
      </w:r>
      <w:r>
        <w:rPr>
          <w:rStyle w:val="StyleUnderline"/>
        </w:rPr>
        <w:t xml:space="preserve"> </w:t>
      </w:r>
      <w:r w:rsidRPr="00172807">
        <w:rPr>
          <w:rStyle w:val="StyleUnderline"/>
        </w:rPr>
        <w:t>As a private citizen, Trump had to respect the law to some degree, lest its coercive power get in his way. As president, he is still enjoined to respect the law, but it is now his job to carry out that law. This means that the credible threat of legal coercion is much reduced</w:t>
      </w:r>
      <w:r w:rsidRPr="00172807">
        <w:rPr>
          <w:sz w:val="14"/>
        </w:rPr>
        <w:t xml:space="preserve">. </w:t>
      </w:r>
      <w:r w:rsidRPr="00172807">
        <w:rPr>
          <w:rStyle w:val="Emphasis"/>
        </w:rPr>
        <w:t>He can do as he wishes and refuse to execute the law against himself</w:t>
      </w:r>
      <w:r w:rsidRPr="00172807">
        <w:rPr>
          <w:sz w:val="14"/>
        </w:rPr>
        <w:t xml:space="preserve">. He may not succeed, but only if it is politically impossible. Surely this can’t be, though. The president, we are inclined to believe, is not above the law. Indeed, the Constitution tells us as much. But this is just a fine phrase. </w:t>
      </w:r>
      <w:r w:rsidRPr="00172807">
        <w:rPr>
          <w:rStyle w:val="StyleUnderline"/>
        </w:rPr>
        <w:t>The president is only beholden to law if he believes he is or if someone can force him to be</w:t>
      </w:r>
      <w:r w:rsidRPr="00172807">
        <w:rPr>
          <w:sz w:val="14"/>
        </w:rPr>
        <w:t xml:space="preserve">. For </w:t>
      </w:r>
      <w:r w:rsidRPr="00172807">
        <w:rPr>
          <w:rStyle w:val="StyleUnderline"/>
        </w:rPr>
        <w:t>in our system the courts can only speak; they cannot act. The courts, including the Supreme Court, may tell the president he is wrong on the law, but the material force of the federal government is invested in the executive.</w:t>
      </w:r>
      <w:r w:rsidRPr="00172807">
        <w:rPr>
          <w:sz w:val="14"/>
        </w:rPr>
        <w:t xml:space="preserve"> The White House can carry on as it pleases, limited only by the will of the voters exercised every four years or by Congress, through the impeachment power. No less a luminary than President Abraham </w:t>
      </w:r>
      <w:r w:rsidRPr="00172807">
        <w:rPr>
          <w:rStyle w:val="StyleUnderline"/>
        </w:rPr>
        <w:t>Lincoln showed as much. In 1862 he rejected the Supreme Court’s ruling in Dred Scott v. Sanford</w:t>
      </w:r>
      <w:r w:rsidRPr="00172807">
        <w:rPr>
          <w:sz w:val="14"/>
        </w:rPr>
        <w:t xml:space="preserve">, which held that Congress had no power to regulate slavery in U.S. states and territories. Yet Congress voted that year to prohibit slavery in all existing and future territories, and Lincoln signed the law. In doing so, Lincoln arguably followed a bit of wisdom offered by another American of high standing, Thomas Jefferson. In 1810 Jefferson wrote, “A strict observance of the written laws is doubtless one of the highest duties of a good citizen, but it is not the highest. The laws of necessity, of self preservation, of saving the country when in danger are of higher obligation.” This is a stunning argument for unconstrained executive authority in times of crisis. </w:t>
      </w:r>
      <w:r w:rsidRPr="00172807">
        <w:rPr>
          <w:rStyle w:val="StyleUnderline"/>
        </w:rPr>
        <w:t>It is not hard to envision Trump</w:t>
      </w:r>
      <w:r w:rsidRPr="00172807">
        <w:rPr>
          <w:sz w:val="14"/>
        </w:rPr>
        <w:t xml:space="preserve">, who is convinced that the United States is in mortal peril from immigrants and terrorists, </w:t>
      </w:r>
      <w:r w:rsidRPr="00172807">
        <w:rPr>
          <w:rStyle w:val="StyleUnderline"/>
        </w:rPr>
        <w:t>acting on a similar sense of righteousness</w:t>
      </w:r>
      <w:r w:rsidRPr="00172807">
        <w:rPr>
          <w:sz w:val="14"/>
        </w:rPr>
        <w:t xml:space="preserve">. What is more, when Lincoln rebuffed the Supreme Court, he may have been acting on his constitutional authority. </w:t>
      </w:r>
      <w:r w:rsidRPr="00172807">
        <w:rPr>
          <w:rStyle w:val="StyleUnderline"/>
        </w:rPr>
        <w:t>We are used to thinking of the Court as the final arbiter of what the law is and what the Constitution allows. But a vigorous strain of legal thought, mostly confined to conservative intellectuals, holds that this “judicial supremacy” is a myth—that the Constitution nowhere grants the Court power to review and nullify laws</w:t>
      </w:r>
      <w:r w:rsidRPr="00172807">
        <w:rPr>
          <w:sz w:val="14"/>
        </w:rPr>
        <w:t xml:space="preserve">. On this reading, the Court appropriated such power in the case of Marbury v. Madison (1803), and nearly everyone has spent the past two hundred years deluding themselves. The legal thinking behind this view is complex and certainly open to debate. Indeed, it is a minority position primarily associated with unyielding originalists, often aligned with the Federalist Society. What is more, originalism cuts both ways here. For instance, the Georgetown Law Professor Randy Barnett has defended judicial supremacy, which he also calls “judicial equality,” through close reading of the framers. He contends that the “Judicial Power” in the Constitution, as the framers understood it, encompasses authority to review and void unconstitutional laws. (Why an originalist account should be necessary or itself supreme—originalism and analogs being absent from the Constitution—remains mysterious.) Whatever the arguments pro and con, the Trump administration is an ideal vehicle for the conservative case against judicial review. </w:t>
      </w:r>
      <w:r w:rsidRPr="00172807">
        <w:rPr>
          <w:rStyle w:val="StyleUnderline"/>
        </w:rPr>
        <w:t>Trump is surrounded by extreme political and policy entrepreneurs who have already shown themselves willing to upset even the least controversial expectations</w:t>
      </w:r>
      <w:r w:rsidRPr="00172807">
        <w:rPr>
          <w:sz w:val="14"/>
        </w:rPr>
        <w:t xml:space="preserve">. Top adviser Steve Bannon has made no secret of his intent to transform government at every level. Trump’s refusal to release his tax returns and place his assets in a blind trust break decades of precedent. Since the first day of his campaign, he has dispensed with half a century of carefully cultivated GOP dog-whistling in favor of explicit racism. With respect to judicial review specifically, policy chief Stephen </w:t>
      </w:r>
      <w:r w:rsidRPr="00172807">
        <w:rPr>
          <w:rStyle w:val="StyleUnderline"/>
        </w:rPr>
        <w:t>Miller</w:t>
      </w:r>
      <w:r w:rsidRPr="00172807">
        <w:rPr>
          <w:sz w:val="14"/>
        </w:rPr>
        <w:t xml:space="preserve"> has proclaimed the administration’s disdain. During a recent appearance on Face the Nation, he </w:t>
      </w:r>
      <w:r w:rsidRPr="00172807">
        <w:rPr>
          <w:rStyle w:val="StyleUnderline"/>
        </w:rPr>
        <w:t>accurately noted that the president enjoys “very substantial” power over national-security policy. But he asserted new legal doctrine in claiming that any such policy “will not be questioned</w:t>
      </w:r>
      <w:r w:rsidRPr="00172807">
        <w:rPr>
          <w:sz w:val="14"/>
        </w:rPr>
        <w:t xml:space="preserve">.” He also said, “We have a judiciary that has taken far too much power and become in many cases a supreme branch of government.” </w:t>
      </w:r>
      <w:r w:rsidRPr="00172807">
        <w:rPr>
          <w:rStyle w:val="StyleUnderline"/>
        </w:rPr>
        <w:t>An administration unconstrained by foresight, facts, procedure, and morality, consumed by ideological zeal, is well placed to challenge judicial review</w:t>
      </w:r>
      <w:r w:rsidRPr="00172807">
        <w:rPr>
          <w:sz w:val="14"/>
        </w:rPr>
        <w:t xml:space="preserve">. It is, after all, just a tradition, according to the sorts of constitutional interpreters likely to be embraced in this Oval Office. And </w:t>
      </w:r>
      <w:r w:rsidRPr="00172807">
        <w:rPr>
          <w:rStyle w:val="StyleUnderline"/>
        </w:rPr>
        <w:t xml:space="preserve">even if the courts do not acquiesce to such monumental revisionism, the administration is the entity tasked with enforcing court decisions, which means that </w:t>
      </w:r>
      <w:r w:rsidRPr="00172807">
        <w:rPr>
          <w:rStyle w:val="Emphasis"/>
        </w:rPr>
        <w:t>precious little can stop it.</w:t>
      </w:r>
      <w:r>
        <w:rPr>
          <w:rStyle w:val="StyleUnderline"/>
        </w:rPr>
        <w:t xml:space="preserve"> </w:t>
      </w:r>
      <w:r w:rsidRPr="00172807">
        <w:rPr>
          <w:sz w:val="14"/>
        </w:rPr>
        <w:t xml:space="preserve">The courts can still give the administration much of what it wants without inviting challenges to their powers of review. The Supreme Court conceded to Roosevelt while preserving its authority. And many speculate that the justices played along with the 2012 case against the Affordable Care Act because they knew that, if they struck down the law’s central provisions, the Obama administration would find a way around them. </w:t>
      </w:r>
      <w:r w:rsidRPr="00172807">
        <w:rPr>
          <w:rStyle w:val="StyleUnderline"/>
        </w:rPr>
        <w:t xml:space="preserve">Had Obama succeeded in circumventing the court, </w:t>
      </w:r>
      <w:r w:rsidRPr="00172807">
        <w:rPr>
          <w:rStyle w:val="Emphasis"/>
        </w:rPr>
        <w:t>he would have revealed the essential powerlessness of a judiciary dependent on the executive’s will.</w:t>
      </w:r>
      <w:r w:rsidRPr="00172807">
        <w:rPr>
          <w:sz w:val="14"/>
        </w:rPr>
        <w:t xml:space="preserve"> But do you expect the Trump administration to play that card only once? Are men such as Trump and Bannon, demonstrably ruthless in their pursuit of financial and political gain, to be trusted with such powers of intimidation? At the moment, we can only wonder, but what we know of them counsels severe doubt. </w:t>
      </w:r>
      <w:r w:rsidRPr="00172807">
        <w:rPr>
          <w:rStyle w:val="StyleUnderline"/>
        </w:rPr>
        <w:t xml:space="preserve">We should consider both of these real possibilities: that the administration will question the authority of the judiciary to determine the legality of its actions and that the administration, when rebuked, </w:t>
      </w:r>
      <w:r w:rsidRPr="00172807">
        <w:rPr>
          <w:rStyle w:val="Emphasis"/>
        </w:rPr>
        <w:t>will refuse to comply with court orders</w:t>
      </w:r>
      <w:r w:rsidRPr="00172807">
        <w:rPr>
          <w:sz w:val="14"/>
        </w:rPr>
        <w:t xml:space="preserve">. In either circumstance, </w:t>
      </w:r>
      <w:r w:rsidRPr="00172807">
        <w:rPr>
          <w:rStyle w:val="StyleUnderline"/>
        </w:rPr>
        <w:t>judges themselves present no obstacle to a defiant executive</w:t>
      </w:r>
      <w:r w:rsidRPr="00172807">
        <w:rPr>
          <w:sz w:val="14"/>
        </w:rPr>
        <w:t xml:space="preserve">. </w:t>
      </w:r>
      <w:r w:rsidRPr="00172807">
        <w:rPr>
          <w:rStyle w:val="StyleUnderline"/>
        </w:rPr>
        <w:t>Only Congress, exercising its power to impeach, and the voters, can slow the administration down.</w:t>
      </w:r>
      <w:r>
        <w:rPr>
          <w:rStyle w:val="StyleUnderline"/>
        </w:rPr>
        <w:t xml:space="preserve"> </w:t>
      </w:r>
      <w:r w:rsidRPr="00172807">
        <w:rPr>
          <w:sz w:val="14"/>
        </w:rPr>
        <w:t xml:space="preserve">For opponents of judicial review, this is precisely as it should be. </w:t>
      </w:r>
      <w:r w:rsidRPr="00172807">
        <w:rPr>
          <w:rStyle w:val="StyleUnderline"/>
        </w:rPr>
        <w:t>For anyone who values the courts as effective sources of checks and balances, this is a troubling moment.</w:t>
      </w:r>
    </w:p>
    <w:p w14:paraId="559A4FF5" w14:textId="2273B7FD" w:rsidR="0030260B" w:rsidRPr="006074A0" w:rsidRDefault="0030260B" w:rsidP="0030260B">
      <w:pPr>
        <w:pStyle w:val="Heading4"/>
        <w:rPr>
          <w:rFonts w:cs="Times New Roman"/>
        </w:rPr>
      </w:pPr>
      <w:r>
        <w:rPr>
          <w:rFonts w:cs="Times New Roman"/>
        </w:rPr>
        <w:t>Can’t establish a durable precedent</w:t>
      </w:r>
    </w:p>
    <w:p w14:paraId="1BFA4BB7" w14:textId="77777777" w:rsidR="0030260B" w:rsidRPr="006074A0" w:rsidRDefault="0030260B" w:rsidP="0030260B">
      <w:r w:rsidRPr="006074A0">
        <w:rPr>
          <w:rStyle w:val="Style13ptBold"/>
        </w:rPr>
        <w:t>Cross 99</w:t>
      </w:r>
      <w:r w:rsidRPr="006074A0">
        <w:t xml:space="preserve"> – JD, Professor of Law @ UT, former KU debater (Frank, “COMMON LAW CONCEITS: A COMMENT ON MEINERS &amp; YANDLE,” George Mason Law Review, 74)</w:t>
      </w:r>
    </w:p>
    <w:p w14:paraId="6C37598F" w14:textId="7F32135E" w:rsidR="0030260B" w:rsidRDefault="0030260B" w:rsidP="0030260B">
      <w:r w:rsidRPr="006074A0">
        <w:t xml:space="preserve">Paul Rubin was the first to explain why the </w:t>
      </w:r>
      <w:r w:rsidRPr="006074A0">
        <w:rPr>
          <w:rStyle w:val="StyleUnderline"/>
        </w:rPr>
        <w:t>common law is inefficient and favors organized interests</w:t>
      </w:r>
      <w:r w:rsidRPr="006074A0">
        <w:t xml:space="preserve">.4 </w:t>
      </w:r>
      <w:r w:rsidRPr="006074A0">
        <w:rPr>
          <w:rStyle w:val="StyleUnderline"/>
        </w:rPr>
        <w:t>Those interests "would continually reliti- gate until favorable precedents were obtained</w:t>
      </w:r>
      <w:r w:rsidRPr="006074A0">
        <w:t xml:space="preserve">.'4 7 He notes that, </w:t>
      </w:r>
      <w:r w:rsidRPr="006074A0">
        <w:rPr>
          <w:rStyle w:val="StyleUnderline"/>
        </w:rPr>
        <w:t xml:space="preserve">at common law, polluters had the greater continuing interest in the state of the law, so that "polluters probably dominated the law in an inefficient manner." He suggests that the </w:t>
      </w:r>
      <w:r w:rsidRPr="009D701F">
        <w:rPr>
          <w:rStyle w:val="StyleUnderline"/>
          <w:highlight w:val="yellow"/>
        </w:rPr>
        <w:t>pollution</w:t>
      </w:r>
      <w:r w:rsidRPr="006074A0">
        <w:rPr>
          <w:rStyle w:val="StyleUnderline"/>
        </w:rPr>
        <w:t xml:space="preserve"> control statutes "have increased welfare" by establishing more equitable and efficient rules</w:t>
      </w:r>
      <w:r w:rsidRPr="006074A0">
        <w:t xml:space="preserve">. 9 </w:t>
      </w:r>
      <w:r w:rsidRPr="009D701F">
        <w:rPr>
          <w:rStyle w:val="StyleUnderline"/>
        </w:rPr>
        <w:t xml:space="preserve">When the </w:t>
      </w:r>
      <w:r w:rsidRPr="009D701F">
        <w:rPr>
          <w:rStyle w:val="StyleUnderline"/>
          <w:highlight w:val="yellow"/>
        </w:rPr>
        <w:t>interests</w:t>
      </w:r>
      <w:r w:rsidRPr="009D701F">
        <w:rPr>
          <w:rStyle w:val="StyleUnderline"/>
        </w:rPr>
        <w:t xml:space="preserve"> are surprised by a loss at trial, they </w:t>
      </w:r>
      <w:r w:rsidRPr="009D701F">
        <w:rPr>
          <w:rStyle w:val="StyleUnderline"/>
          <w:highlight w:val="yellow"/>
        </w:rPr>
        <w:t>are better able to appeal and thereby gain an even stronger precedent</w:t>
      </w:r>
      <w:r w:rsidRPr="006074A0">
        <w:rPr>
          <w:rStyle w:val="StyleUnderline"/>
        </w:rPr>
        <w:t xml:space="preserve">. </w:t>
      </w:r>
      <w:r w:rsidRPr="006074A0">
        <w:t xml:space="preserve">When non-parties are interested in a case and the precedent it may set, they may participate as amici curiae.'° </w:t>
      </w:r>
      <w:r w:rsidRPr="009D701F">
        <w:rPr>
          <w:rStyle w:val="StyleUnderline"/>
          <w:highlight w:val="yellow"/>
        </w:rPr>
        <w:t>If the party's litigation strategy fails</w:t>
      </w:r>
      <w:r w:rsidRPr="006074A0">
        <w:rPr>
          <w:rStyle w:val="StyleUnderline"/>
        </w:rPr>
        <w:t xml:space="preserve">, and an adverse precedent is surprisingly established, </w:t>
      </w:r>
      <w:r w:rsidRPr="009D701F">
        <w:rPr>
          <w:rStyle w:val="StyleUnderline"/>
          <w:highlight w:val="yellow"/>
        </w:rPr>
        <w:t xml:space="preserve">the defendant may even use vacatur </w:t>
      </w:r>
      <w:r w:rsidRPr="009D701F">
        <w:rPr>
          <w:rStyle w:val="StyleUnderline"/>
        </w:rPr>
        <w:t xml:space="preserve">or the "depublishing" </w:t>
      </w:r>
      <w:r w:rsidRPr="009D701F">
        <w:rPr>
          <w:rStyle w:val="StyleUnderline"/>
          <w:highlight w:val="yellow"/>
        </w:rPr>
        <w:t>of opinions to essentially obliterate that precedent</w:t>
      </w:r>
      <w:r w:rsidRPr="006074A0">
        <w:t xml:space="preserve">.1 </w:t>
      </w:r>
      <w:r w:rsidRPr="006074A0">
        <w:rPr>
          <w:rStyle w:val="Emphasis"/>
        </w:rPr>
        <w:t xml:space="preserve">The result is a </w:t>
      </w:r>
      <w:r w:rsidRPr="009D701F">
        <w:rPr>
          <w:rStyle w:val="Emphasis"/>
          <w:highlight w:val="yellow"/>
        </w:rPr>
        <w:t>common law</w:t>
      </w:r>
      <w:r w:rsidRPr="006074A0">
        <w:rPr>
          <w:rStyle w:val="Emphasis"/>
        </w:rPr>
        <w:t xml:space="preserve"> that </w:t>
      </w:r>
      <w:r w:rsidRPr="009D701F">
        <w:rPr>
          <w:rStyle w:val="Emphasis"/>
          <w:highlight w:val="yellow"/>
        </w:rPr>
        <w:t>can be manipulated to favor</w:t>
      </w:r>
      <w:r w:rsidRPr="006074A0">
        <w:rPr>
          <w:rStyle w:val="Emphasis"/>
        </w:rPr>
        <w:t xml:space="preserve"> the </w:t>
      </w:r>
      <w:r w:rsidRPr="009D701F">
        <w:rPr>
          <w:rStyle w:val="Emphasis"/>
          <w:highlight w:val="yellow"/>
        </w:rPr>
        <w:t>special interest</w:t>
      </w:r>
      <w:r w:rsidRPr="006074A0">
        <w:t xml:space="preserve">. Of course, such interests cannot perfectly dictate the course of the common law, given unpredictable doctrines and judges. But </w:t>
      </w:r>
      <w:r w:rsidRPr="006074A0">
        <w:rPr>
          <w:rStyle w:val="Emphasis"/>
        </w:rPr>
        <w:t xml:space="preserve">such </w:t>
      </w:r>
      <w:r w:rsidRPr="009D701F">
        <w:rPr>
          <w:rStyle w:val="Emphasis"/>
          <w:highlight w:val="yellow"/>
        </w:rPr>
        <w:t>interests may have more influence on the judiciary than</w:t>
      </w:r>
      <w:r w:rsidRPr="006074A0">
        <w:rPr>
          <w:rStyle w:val="Emphasis"/>
        </w:rPr>
        <w:t xml:space="preserve"> they do on the more </w:t>
      </w:r>
      <w:r>
        <w:rPr>
          <w:rStyle w:val="Emphasis"/>
          <w:highlight w:val="yellow"/>
        </w:rPr>
        <w:t>ac</w:t>
      </w:r>
      <w:r w:rsidRPr="009D701F">
        <w:rPr>
          <w:rStyle w:val="Emphasis"/>
          <w:highlight w:val="yellow"/>
        </w:rPr>
        <w:t>countable branches</w:t>
      </w:r>
      <w:r w:rsidRPr="006074A0">
        <w:rPr>
          <w:rStyle w:val="Emphasis"/>
        </w:rPr>
        <w:t xml:space="preserve"> ofgovernment</w:t>
      </w:r>
      <w:r w:rsidRPr="006074A0">
        <w:t>.52</w:t>
      </w:r>
    </w:p>
    <w:p w14:paraId="7D3F6F6C" w14:textId="77777777" w:rsidR="0030260B" w:rsidRPr="006074A0" w:rsidRDefault="0030260B" w:rsidP="0030260B">
      <w:pPr>
        <w:pStyle w:val="Heading4"/>
        <w:rPr>
          <w:rFonts w:cs="Times New Roman"/>
        </w:rPr>
      </w:pPr>
      <w:r w:rsidRPr="006074A0">
        <w:rPr>
          <w:rFonts w:cs="Times New Roman"/>
        </w:rPr>
        <w:t>Litigation doesn’t lead to follow-on---it deters subsequent regulation</w:t>
      </w:r>
    </w:p>
    <w:p w14:paraId="05A26FA2" w14:textId="77777777" w:rsidR="0030260B" w:rsidRPr="006074A0" w:rsidRDefault="0030260B" w:rsidP="0030260B">
      <w:r w:rsidRPr="006074A0">
        <w:rPr>
          <w:rStyle w:val="Style13ptBold"/>
        </w:rPr>
        <w:t>Lytton 8</w:t>
      </w:r>
      <w:r w:rsidRPr="006074A0">
        <w:t xml:space="preserve"> – Professor of Law @ Albany (Timothy, “Harnessing the Power of Information for the Next Generation of Environmental Law: III. Access and Dissemination of Information: Using Tort Litigation to Enhance Regulatory Policy Making: Evaluating Climate-Change Litigation in Light of Lessons from Gun-Industry and Clergy-Sexual-Abuse Lawsuits,” 86 Tex. L. Rev. 1837)</w:t>
      </w:r>
    </w:p>
    <w:p w14:paraId="43A154D2" w14:textId="77777777" w:rsidR="0030260B" w:rsidRPr="006074A0" w:rsidRDefault="0030260B" w:rsidP="0030260B">
      <w:r w:rsidRPr="006074A0">
        <w:t xml:space="preserve">In recent years, tort litigation has been used to address a variety of social problems. Examples include lawsuits aimed at reducing smoking-related illness, gun violence, and obesity. 1 Reactions to this use of tort litigation to influence regulatory policy - what scholars have termed "regulation through litigation" - have been mixed. On one hand, commentators have argued that litigation can be an effective means of shaping public policy and improving the performance of other policy-making institutions. Lawsuits can frame issues in new ways, give them greater prominence on the agendas of regulatory institutions, uncover policy-relevant information, and mobilize reform advocates. 2 On the other hand, commentators have cautioned that regulation through litigation can be inefficient and ineffective. </w:t>
      </w:r>
      <w:r w:rsidRPr="00D86772">
        <w:rPr>
          <w:rStyle w:val="StyleUnderline"/>
          <w:highlight w:val="yellow"/>
        </w:rPr>
        <w:t>Compared to</w:t>
      </w:r>
      <w:r w:rsidRPr="006074A0">
        <w:t xml:space="preserve"> other forms of </w:t>
      </w:r>
      <w:r w:rsidRPr="00D86772">
        <w:rPr>
          <w:rStyle w:val="StyleUnderline"/>
          <w:highlight w:val="yellow"/>
        </w:rPr>
        <w:t>regulation</w:t>
      </w:r>
      <w:r w:rsidRPr="006074A0">
        <w:rPr>
          <w:rStyle w:val="StyleUnderline"/>
        </w:rPr>
        <w:t xml:space="preserve">, </w:t>
      </w:r>
      <w:r w:rsidRPr="00D86772">
        <w:rPr>
          <w:rStyle w:val="StyleUnderline"/>
          <w:highlight w:val="yellow"/>
        </w:rPr>
        <w:t>litigation is</w:t>
      </w:r>
      <w:r w:rsidRPr="006074A0">
        <w:rPr>
          <w:rStyle w:val="StyleUnderline"/>
        </w:rPr>
        <w:t xml:space="preserve"> often unnecessarily complex, protracted, costly, </w:t>
      </w:r>
      <w:r w:rsidRPr="00D86772">
        <w:rPr>
          <w:rStyle w:val="Emphasis"/>
          <w:highlight w:val="yellow"/>
        </w:rPr>
        <w:t>unpredictable</w:t>
      </w:r>
      <w:r w:rsidRPr="006074A0">
        <w:rPr>
          <w:rStyle w:val="Emphasis"/>
        </w:rPr>
        <w:t xml:space="preserve">, </w:t>
      </w:r>
      <w:r w:rsidRPr="00D86772">
        <w:rPr>
          <w:rStyle w:val="Emphasis"/>
          <w:highlight w:val="yellow"/>
        </w:rPr>
        <w:t>and</w:t>
      </w:r>
      <w:r w:rsidRPr="006074A0">
        <w:rPr>
          <w:rStyle w:val="Emphasis"/>
        </w:rPr>
        <w:t xml:space="preserve"> </w:t>
      </w:r>
      <w:r w:rsidRPr="00D86772">
        <w:rPr>
          <w:rStyle w:val="Emphasis"/>
          <w:highlight w:val="yellow"/>
        </w:rPr>
        <w:t>inconsistent</w:t>
      </w:r>
      <w:r w:rsidRPr="006074A0">
        <w:t xml:space="preserve">. 3 Moreover, courts are generally less well equipped than legislatures and administrative agencies to evaluate technical information,  [1838]  implement regulations, monitor results, and make adjustments. 4 </w:t>
      </w:r>
      <w:r w:rsidRPr="006074A0">
        <w:rPr>
          <w:rStyle w:val="StyleUnderline"/>
        </w:rPr>
        <w:t>Policies resulting from litigation may involve less public input and accountability compared to government regulation, serving the private or political interests of the litigants rather than the public interest</w:t>
      </w:r>
      <w:r w:rsidRPr="006074A0">
        <w:t xml:space="preserve">. 5 </w:t>
      </w:r>
      <w:r w:rsidRPr="00D86772">
        <w:rPr>
          <w:rStyle w:val="StyleUnderline"/>
          <w:highlight w:val="yellow"/>
        </w:rPr>
        <w:t>Litigation can</w:t>
      </w:r>
      <w:r w:rsidRPr="006074A0">
        <w:rPr>
          <w:rStyle w:val="StyleUnderline"/>
        </w:rPr>
        <w:t xml:space="preserve"> also </w:t>
      </w:r>
      <w:r w:rsidRPr="00D86772">
        <w:rPr>
          <w:rStyle w:val="StyleUnderline"/>
          <w:highlight w:val="yellow"/>
        </w:rPr>
        <w:t>be counterproductive to policy</w:t>
      </w:r>
      <w:r w:rsidRPr="006074A0">
        <w:rPr>
          <w:rStyle w:val="StyleUnderline"/>
        </w:rPr>
        <w:t xml:space="preserve"> reform </w:t>
      </w:r>
      <w:r w:rsidRPr="00D86772">
        <w:rPr>
          <w:rStyle w:val="StyleUnderline"/>
          <w:highlight w:val="yellow"/>
        </w:rPr>
        <w:t xml:space="preserve">by generating a legislative </w:t>
      </w:r>
      <w:r w:rsidRPr="00D86772">
        <w:rPr>
          <w:rStyle w:val="Emphasis"/>
          <w:highlight w:val="yellow"/>
        </w:rPr>
        <w:t>backlash</w:t>
      </w:r>
      <w:r w:rsidRPr="006074A0">
        <w:rPr>
          <w:rStyle w:val="Emphasis"/>
        </w:rPr>
        <w:t xml:space="preserve"> against regulation</w:t>
      </w:r>
      <w:r w:rsidRPr="006074A0">
        <w:t xml:space="preserve">. 6 </w:t>
      </w:r>
    </w:p>
    <w:p w14:paraId="1F3FD442" w14:textId="77777777" w:rsidR="0030260B" w:rsidRPr="006074A0" w:rsidRDefault="0030260B" w:rsidP="0030260B">
      <w:pPr>
        <w:pStyle w:val="Heading4"/>
        <w:rPr>
          <w:rFonts w:cs="Times New Roman"/>
        </w:rPr>
      </w:pPr>
      <w:r w:rsidRPr="006074A0">
        <w:rPr>
          <w:rFonts w:cs="Times New Roman"/>
        </w:rPr>
        <w:t>No follow-on, and the counterplan is the worst possible approach to jolt the political branches to act</w:t>
      </w:r>
    </w:p>
    <w:p w14:paraId="6EBEA4E4" w14:textId="77777777" w:rsidR="0030260B" w:rsidRPr="006074A0" w:rsidRDefault="0030260B" w:rsidP="0030260B">
      <w:r w:rsidRPr="006074A0">
        <w:rPr>
          <w:rStyle w:val="Style13ptBold"/>
        </w:rPr>
        <w:t>Dana 10</w:t>
      </w:r>
      <w:r w:rsidRPr="006074A0">
        <w:t xml:space="preserve"> – Professor of law @ NU (David, “ARTICLE: Searle Center Public Nuisance Roundtable: The Mismatch Between Public Nuisance Law And Global Warming,” 18 S. Ct. Econ. Rev. 9, *10)</w:t>
      </w:r>
    </w:p>
    <w:p w14:paraId="3F1E01FF" w14:textId="08755D2E" w:rsidR="0030260B" w:rsidRPr="006074A0" w:rsidRDefault="0030260B" w:rsidP="0030260B">
      <w:r w:rsidRPr="006074A0">
        <w:t xml:space="preserve">Moreover, </w:t>
      </w:r>
      <w:r w:rsidRPr="006074A0">
        <w:rPr>
          <w:rStyle w:val="StyleUnderline"/>
        </w:rPr>
        <w:t>one might ask, why we should worry much about the limitations of the courts using the common law if the courts are to be used simply as an instrument to prod action by the federal political branches?</w:t>
      </w:r>
      <w:r w:rsidRPr="006074A0">
        <w:t xml:space="preserve"> After all, if a common law suit or suits did produce orders requiring large greenhouse gas emission reductions or large damages awards for the costs of such emissions, it is quite possible that industry and business groups that have resisted federal greenhouse gas regulation would reverse course and push for new federal regulation that would override the court decisions and preempt any future ones. Wouldn't that be a good thing, if global warming really is an issue best suited for the federal political branches? These questions are important ones, but </w:t>
      </w:r>
      <w:r w:rsidRPr="006074A0">
        <w:rPr>
          <w:rStyle w:val="StyleUnderline"/>
        </w:rPr>
        <w:t>the answer</w:t>
      </w:r>
      <w:r w:rsidRPr="006074A0">
        <w:t xml:space="preserve"> to all of them </w:t>
      </w:r>
      <w:r w:rsidRPr="006074A0">
        <w:rPr>
          <w:rStyle w:val="StyleUnderline"/>
        </w:rPr>
        <w:t>is not that the courts should proceed with the common law actions as part of a</w:t>
      </w:r>
      <w:r w:rsidRPr="006074A0">
        <w:t xml:space="preserve"> coordinated </w:t>
      </w:r>
      <w:r w:rsidRPr="006074A0">
        <w:rPr>
          <w:rStyle w:val="StyleUnderline"/>
        </w:rPr>
        <w:t>effort</w:t>
      </w:r>
      <w:r w:rsidRPr="006074A0">
        <w:t xml:space="preserve"> with certain state AGs </w:t>
      </w:r>
      <w:r w:rsidRPr="006074A0">
        <w:rPr>
          <w:rStyle w:val="StyleUnderline"/>
        </w:rPr>
        <w:t>to prompt change within the federal political branches</w:t>
      </w:r>
      <w:r w:rsidRPr="006074A0">
        <w:t xml:space="preserve">. This Part explores some of the problems with an agenda-prompting or agenda-setting rationale for public nuisance global warming suits. It then argues that if the courts are to have a role in prompting federal Executive and Congressional consideration of the problem of global warming, they should do so through their engagement with state legislative attempts to address the problem of greenhouse gas emissions. The substance of that role should be more passive than active, that is, the courts should err [*36] on the side of rejecting federal preemption and dormant commerce clause challenges by regulated businesses to such state legislation and regulation. A. Agenda-Prompting by the Courts and Global Warming One problem with a federal-agenda-prompting rationale is that it assumes that there is some problem in the federal political process that the courts must try to correct by (along with the state AGs) altering the federal political environment. However, it is not obvious that the federal political branches have not taken more action than they have with respect to global warming because of distortions in the federal political process (such as excessive influence by concentrated business groups at the expense of more diffuse "public" interests 67 or politicians' self- interest in avoiding difficult issues in favor of easy ones such as seeking "pork" for their districts). One can plausibly argue that Congress and the Executive have paid the attention that seems "correct" to climate change in that the relatively limited federal action to date simply reflects the scientific, technical and diplomatic difficulties associated with climate change as a problem, and the wide range of opinions across the country (and the world) as to how many resources to devote to the problem. In this [*37] view, any absence of decisive federal action to date does not reflect a federal process failure in any meaningful respect, but rather the inherent difficulty of the climate change problem. Furthermore, at least after Massachusetts v. EPA, it seems reasonable to predict that we will observe more federal action on global warming in the near term, although how much more is certainly very hard to say. 68 Moreover, </w:t>
      </w:r>
      <w:r w:rsidRPr="006074A0">
        <w:rPr>
          <w:rStyle w:val="StyleUnderline"/>
        </w:rPr>
        <w:t>even if a very plausible argument can be made that there has been and will continue to be a failure in federal politics regarding global warming, it is far from clear that the courts should use the common law to try to force a correction of that failure. The political-failure-correction rationale for judicial exercises of jurisdiction is normatively problematic as a general matter</w:t>
      </w:r>
      <w:r w:rsidRPr="006074A0">
        <w:t xml:space="preserve">, even if it may have some appeal in the climate change context. </w:t>
      </w:r>
      <w:r w:rsidRPr="006074A0">
        <w:rPr>
          <w:rStyle w:val="StyleUnderline"/>
        </w:rPr>
        <w:t>Given how easy it would be for a court to convince itself that almost any issue has received too little federal attention because of a federal political process failure, this rationale would seem to have no stopping point in actual practice</w:t>
      </w:r>
      <w:r w:rsidRPr="006074A0">
        <w:t xml:space="preserve">. In addition, almost everyone would agree that, at least outside the domain of individual constitutional rights, basic democratic commitments mean the courts should err on the side of leaving politics, for all its many imperfections, to the voters and the politicians. Finally, </w:t>
      </w:r>
      <w:r w:rsidRPr="006074A0">
        <w:rPr>
          <w:rStyle w:val="StyleUnderline"/>
        </w:rPr>
        <w:t xml:space="preserve">it is </w:t>
      </w:r>
      <w:r w:rsidRPr="006074A0">
        <w:rPr>
          <w:rStyle w:val="Emphasis"/>
        </w:rPr>
        <w:t>not assured</w:t>
      </w:r>
      <w:r w:rsidRPr="006074A0">
        <w:rPr>
          <w:rStyle w:val="StyleUnderline"/>
        </w:rPr>
        <w:t xml:space="preserve"> that common law orders and judgments would rapidly produce new federal laws and hence be supplanted. A sweeping common law order directed at power plants</w:t>
      </w:r>
      <w:r w:rsidRPr="006074A0">
        <w:t xml:space="preserve"> might not be preempted by federal legislation for some time 69 and, even assuming eventual preemption, the order itself almost certainly </w:t>
      </w:r>
      <w:r w:rsidRPr="006074A0">
        <w:rPr>
          <w:rStyle w:val="StyleUnderline"/>
        </w:rPr>
        <w:t>would have shaped senses of entitlements and responsibilities that will influence the substance of any new federal regulation. Even if the new federal</w:t>
      </w:r>
      <w:r w:rsidRPr="006074A0">
        <w:t xml:space="preserve"> [*38] </w:t>
      </w:r>
      <w:r w:rsidRPr="006074A0">
        <w:rPr>
          <w:rStyle w:val="StyleUnderline"/>
        </w:rPr>
        <w:t>regulation is not influenced or framed by the court order, the uncertainty and transition costs created by the shift from common law to federal regulation are bound to entail very large economic costs</w:t>
      </w:r>
      <w:r w:rsidRPr="006074A0">
        <w:t>.</w:t>
      </w:r>
    </w:p>
    <w:p w14:paraId="17C7587C" w14:textId="77777777" w:rsidR="0030260B" w:rsidRPr="0030260B" w:rsidRDefault="0030260B" w:rsidP="0030260B">
      <w:pPr>
        <w:rPr>
          <w:sz w:val="16"/>
        </w:rPr>
      </w:pPr>
    </w:p>
    <w:p w14:paraId="648692A5" w14:textId="45DF2316" w:rsidR="00B71B6A" w:rsidRDefault="00C711BE" w:rsidP="00C711BE">
      <w:pPr>
        <w:pStyle w:val="Heading3"/>
      </w:pPr>
      <w:r>
        <w:t>AT states CP</w:t>
      </w:r>
    </w:p>
    <w:p w14:paraId="1C51DEB5" w14:textId="6EEE6CE8" w:rsidR="00501319" w:rsidRDefault="00501319" w:rsidP="00501319">
      <w:pPr>
        <w:pStyle w:val="Heading4"/>
      </w:pPr>
      <w:r>
        <w:t>CP is a voting issue—its unpredictable—50 states haven’t ever acted in unison and no comparative literature makes it impossible to debate against and gets to same end point of the aff means we can’t get offense</w:t>
      </w:r>
    </w:p>
    <w:p w14:paraId="41FF8F25" w14:textId="77777777" w:rsidR="00501319" w:rsidRPr="00970D7C" w:rsidRDefault="00501319" w:rsidP="00501319">
      <w:pPr>
        <w:pStyle w:val="Heading4"/>
        <w:rPr>
          <w:rFonts w:asciiTheme="minorHAnsi" w:hAnsiTheme="minorHAnsi"/>
        </w:rPr>
      </w:pPr>
      <w:r w:rsidRPr="00970D7C">
        <w:rPr>
          <w:rFonts w:asciiTheme="minorHAnsi" w:hAnsiTheme="minorHAnsi"/>
        </w:rPr>
        <w:t>Perm do both—the perception of state action shields the link</w:t>
      </w:r>
    </w:p>
    <w:p w14:paraId="04234C39" w14:textId="77777777" w:rsidR="00501319" w:rsidRPr="00970D7C" w:rsidRDefault="00501319" w:rsidP="00501319">
      <w:pPr>
        <w:rPr>
          <w:rFonts w:asciiTheme="minorHAnsi" w:eastAsia="Calibri" w:hAnsiTheme="minorHAnsi"/>
        </w:rPr>
      </w:pPr>
      <w:r w:rsidRPr="00501319">
        <w:rPr>
          <w:rStyle w:val="Style13ptBold"/>
        </w:rPr>
        <w:t>Overby 3</w:t>
      </w:r>
      <w:r w:rsidRPr="00970D7C">
        <w:rPr>
          <w:rFonts w:asciiTheme="minorHAnsi" w:eastAsia="Calibri" w:hAnsiTheme="minorHAnsi"/>
        </w:rPr>
        <w:t xml:space="preserve"> A. Brooke, Professor of Law, Tulane University School of Law, “Our New Commercial Law Federalism.” Temple University of the Commonwealth System of Higher Education Temple Law Review, Summer, 2003  76 Temp. L. Rev. 297 Lexis</w:t>
      </w:r>
    </w:p>
    <w:p w14:paraId="4BD4E91B" w14:textId="19316D03" w:rsidR="00501319" w:rsidRPr="00501319" w:rsidRDefault="00501319" w:rsidP="00501319">
      <w:pPr>
        <w:rPr>
          <w:rFonts w:asciiTheme="minorHAnsi" w:eastAsia="Calibri" w:hAnsiTheme="minorHAnsi"/>
          <w:sz w:val="16"/>
        </w:rPr>
      </w:pPr>
      <w:r w:rsidRPr="00970D7C">
        <w:rPr>
          <w:rFonts w:asciiTheme="minorHAnsi" w:eastAsia="Calibri" w:hAnsiTheme="minorHAns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2D2982">
        <w:rPr>
          <w:rFonts w:asciiTheme="minorHAnsi" w:eastAsia="Calibri" w:hAnsiTheme="minorHAnsi"/>
          <w:highlight w:val="yellow"/>
          <w:u w:val="single"/>
        </w:rPr>
        <w:t>Federal authority to compel implementation of a national legislative agenda through</w:t>
      </w:r>
      <w:r w:rsidRPr="00970D7C">
        <w:rPr>
          <w:rFonts w:asciiTheme="minorHAnsi" w:eastAsia="Calibri" w:hAnsiTheme="minorHAnsi"/>
          <w:u w:val="single"/>
        </w:rPr>
        <w:t xml:space="preserve"> the </w:t>
      </w:r>
      <w:r w:rsidRPr="002D2982">
        <w:rPr>
          <w:rFonts w:asciiTheme="minorHAnsi" w:eastAsia="Calibri" w:hAnsiTheme="minorHAnsi"/>
          <w:highlight w:val="yellow"/>
          <w:u w:val="single"/>
        </w:rPr>
        <w:t>state legislatures</w:t>
      </w:r>
      <w:r w:rsidRPr="00970D7C">
        <w:rPr>
          <w:rFonts w:asciiTheme="minorHAnsi" w:eastAsia="Calibri" w:hAnsiTheme="minorHAnsi"/>
          <w:u w:val="single"/>
        </w:rPr>
        <w:t xml:space="preserve"> or officers </w:t>
      </w:r>
      <w:r w:rsidRPr="002D2982">
        <w:rPr>
          <w:rFonts w:asciiTheme="minorHAnsi" w:eastAsia="Calibri" w:hAnsiTheme="minorHAnsi"/>
          <w:highlight w:val="yellow"/>
          <w:u w:val="single"/>
        </w:rPr>
        <w:t>would blur</w:t>
      </w:r>
      <w:r w:rsidRPr="00970D7C">
        <w:rPr>
          <w:rFonts w:asciiTheme="minorHAnsi" w:eastAsia="Calibri" w:hAnsiTheme="minorHAnsi"/>
          <w:u w:val="single"/>
        </w:rPr>
        <w:t xml:space="preserve"> or launder the </w:t>
      </w:r>
      <w:r w:rsidRPr="002D2982">
        <w:rPr>
          <w:rFonts w:asciiTheme="minorHAnsi" w:eastAsia="Calibri" w:hAnsiTheme="minorHAnsi"/>
          <w:highlight w:val="yellow"/>
          <w:u w:val="single"/>
        </w:rPr>
        <w:t>federal provenance</w:t>
      </w:r>
      <w:r w:rsidRPr="00970D7C">
        <w:rPr>
          <w:rFonts w:asciiTheme="minorHAnsi" w:eastAsia="Calibri" w:hAnsiTheme="minorHAnsi"/>
          <w:u w:val="single"/>
        </w:rPr>
        <w:t xml:space="preserve"> of the legislation </w:t>
      </w:r>
      <w:r w:rsidRPr="002D2982">
        <w:rPr>
          <w:rFonts w:asciiTheme="minorHAnsi" w:eastAsia="Calibri" w:hAnsiTheme="minorHAnsi"/>
          <w:highlight w:val="yellow"/>
          <w:u w:val="single"/>
        </w:rPr>
        <w:t xml:space="preserve">and </w:t>
      </w:r>
      <w:r w:rsidRPr="002D2982">
        <w:rPr>
          <w:rFonts w:asciiTheme="minorHAnsi" w:eastAsia="Calibri" w:hAnsiTheme="minorHAnsi"/>
          <w:b/>
          <w:iCs/>
          <w:highlight w:val="yellow"/>
          <w:u w:val="single"/>
          <w:bdr w:val="single" w:sz="18" w:space="0" w:color="auto"/>
        </w:rPr>
        <w:t>shift political</w:t>
      </w:r>
      <w:r w:rsidRPr="00970D7C">
        <w:rPr>
          <w:rFonts w:asciiTheme="minorHAnsi" w:eastAsia="Calibri" w:hAnsiTheme="minorHAnsi"/>
          <w:u w:val="single"/>
        </w:rPr>
        <w:t xml:space="preserve"> consequences and </w:t>
      </w:r>
      <w:r w:rsidRPr="002D2982">
        <w:rPr>
          <w:rFonts w:asciiTheme="minorHAnsi" w:eastAsia="Calibri" w:hAnsiTheme="minorHAnsi"/>
          <w:b/>
          <w:iCs/>
          <w:highlight w:val="yellow"/>
          <w:u w:val="single"/>
          <w:bdr w:val="single" w:sz="18" w:space="0" w:color="auto"/>
        </w:rPr>
        <w:t>costs</w:t>
      </w:r>
      <w:r w:rsidRPr="00970D7C">
        <w:rPr>
          <w:rFonts w:asciiTheme="minorHAnsi" w:eastAsia="Calibri" w:hAnsiTheme="minorHAnsi"/>
          <w:u w:val="single"/>
        </w:rPr>
        <w:t xml:space="preserve"> thereof to the state legislators</w:t>
      </w:r>
      <w:r w:rsidRPr="00970D7C">
        <w:rPr>
          <w:rFonts w:asciiTheme="minorHAnsi" w:eastAsia="Calibri" w:hAnsiTheme="minorHAnsi"/>
          <w:sz w:val="16"/>
        </w:rPr>
        <w:t xml:space="preserve">. Left unchecked, </w:t>
      </w:r>
      <w:r w:rsidRPr="002D2982">
        <w:rPr>
          <w:rFonts w:asciiTheme="minorHAnsi" w:eastAsia="Calibri" w:hAnsiTheme="minorHAnsi"/>
          <w:b/>
          <w:iCs/>
          <w:highlight w:val="yellow"/>
          <w:u w:val="single"/>
          <w:bdr w:val="single" w:sz="18" w:space="0" w:color="auto"/>
        </w:rPr>
        <w:t>Congress could foist upon the states</w:t>
      </w:r>
      <w:r w:rsidRPr="00970D7C">
        <w:rPr>
          <w:rFonts w:asciiTheme="minorHAnsi" w:eastAsia="Calibri" w:hAnsiTheme="minorHAnsi"/>
          <w:b/>
          <w:u w:val="single"/>
        </w:rPr>
        <w:t xml:space="preserve"> expensive or </w:t>
      </w:r>
      <w:r w:rsidRPr="002D2982">
        <w:rPr>
          <w:rFonts w:asciiTheme="minorHAnsi" w:eastAsia="Calibri" w:hAnsiTheme="minorHAnsi"/>
          <w:b/>
          <w:iCs/>
          <w:highlight w:val="yellow"/>
          <w:u w:val="single"/>
          <w:bdr w:val="single" w:sz="18" w:space="0" w:color="auto"/>
        </w:rPr>
        <w:t>unpopular programs yet shield itself from accountability to citizens</w:t>
      </w:r>
      <w:r w:rsidRPr="00970D7C">
        <w:rPr>
          <w:rFonts w:asciiTheme="minorHAnsi" w:eastAsia="Calibri" w:hAnsiTheme="minorHAnsi"/>
          <w:b/>
          <w:u w:val="single"/>
        </w:rPr>
        <w:t>.</w:t>
      </w:r>
      <w:r w:rsidRPr="00970D7C">
        <w:rPr>
          <w:rFonts w:asciiTheme="minorHAnsi" w:eastAsia="Calibri" w:hAnsiTheme="minorHAnsi"/>
          <w:sz w:val="16"/>
        </w:rPr>
        <w:t xml:space="preserve"> While drawing the line between constitutionally permissible optional implementation and impermissible mandatory implementation does not erase these concerns with accountability,  it does ameliorate them slightly.</w:t>
      </w:r>
    </w:p>
    <w:p w14:paraId="3A75A1DF" w14:textId="77777777" w:rsidR="00C436FB" w:rsidRPr="00D965E1" w:rsidRDefault="00C436FB" w:rsidP="00C436FB">
      <w:pPr>
        <w:pStyle w:val="Heading4"/>
      </w:pPr>
      <w:r>
        <w:t xml:space="preserve">US climate leadership solves follow-on – </w:t>
      </w:r>
      <w:r>
        <w:rPr>
          <w:u w:val="single"/>
        </w:rPr>
        <w:t>federal action</w:t>
      </w:r>
      <w:r>
        <w:t xml:space="preserve"> is key</w:t>
      </w:r>
    </w:p>
    <w:p w14:paraId="4DCFCE5D" w14:textId="77777777" w:rsidR="00C436FB" w:rsidRPr="00D965E1" w:rsidRDefault="00C436FB" w:rsidP="00C436FB">
      <w:pPr>
        <w:rPr>
          <w:rStyle w:val="Style13ptBold"/>
        </w:rPr>
      </w:pPr>
      <w:r>
        <w:rPr>
          <w:rStyle w:val="Style13ptBold"/>
        </w:rPr>
        <w:t>Beeler ‘19</w:t>
      </w:r>
    </w:p>
    <w:p w14:paraId="382CA445" w14:textId="77777777" w:rsidR="00C436FB" w:rsidRPr="00D965E1" w:rsidRDefault="00C436FB" w:rsidP="00C436FB">
      <w:pPr>
        <w:rPr>
          <w:sz w:val="16"/>
          <w:szCs w:val="16"/>
        </w:rPr>
      </w:pPr>
      <w:r w:rsidRPr="00D965E1">
        <w:rPr>
          <w:sz w:val="16"/>
          <w:szCs w:val="16"/>
        </w:rPr>
        <w:t xml:space="preserve">(Carolyn Beeler, environment reporter, </w:t>
      </w:r>
      <w:r>
        <w:rPr>
          <w:sz w:val="16"/>
          <w:szCs w:val="16"/>
        </w:rPr>
        <w:t xml:space="preserve">citing Elan Strait, a former climate negotiator on the Paris Agreement who now works at the World Wildlife Foundation, </w:t>
      </w:r>
      <w:r w:rsidRPr="00D965E1">
        <w:rPr>
          <w:sz w:val="16"/>
          <w:szCs w:val="16"/>
        </w:rPr>
        <w:t xml:space="preserve">9-18-2019, "Top US leadership is 'missing ingredient' in climate change action," World from PRX, </w:t>
      </w:r>
      <w:hyperlink r:id="rId24" w:history="1">
        <w:r w:rsidRPr="00D965E1">
          <w:rPr>
            <w:rStyle w:val="Hyperlink"/>
            <w:sz w:val="16"/>
            <w:szCs w:val="16"/>
          </w:rPr>
          <w:t>https://www.pri.org/stories/2019-09-18/top-us-leadership-missing-ingredient-climate-change-action</w:t>
        </w:r>
      </w:hyperlink>
      <w:r w:rsidRPr="00D965E1">
        <w:rPr>
          <w:sz w:val="16"/>
          <w:szCs w:val="16"/>
        </w:rPr>
        <w:t>, accessed 6/11/20) jh</w:t>
      </w:r>
    </w:p>
    <w:p w14:paraId="5436194E" w14:textId="2EF3E77F" w:rsidR="00C436FB" w:rsidRDefault="00C436FB" w:rsidP="00C436FB">
      <w:pPr>
        <w:rPr>
          <w:sz w:val="16"/>
        </w:rPr>
      </w:pPr>
      <w:r w:rsidRPr="00D965E1">
        <w:rPr>
          <w:sz w:val="16"/>
        </w:rPr>
        <w:t xml:space="preserve">World leaders will meet in New York next week for </w:t>
      </w:r>
      <w:r w:rsidRPr="00D965E1">
        <w:rPr>
          <w:rStyle w:val="StyleUnderline"/>
        </w:rPr>
        <w:t>the United Nations</w:t>
      </w:r>
      <w:r w:rsidRPr="00D965E1">
        <w:rPr>
          <w:sz w:val="16"/>
        </w:rPr>
        <w:t xml:space="preserve"> Climate Summit, an event </w:t>
      </w:r>
      <w:r w:rsidRPr="00D965E1">
        <w:rPr>
          <w:rStyle w:val="StyleUnderline"/>
        </w:rPr>
        <w:t>called</w:t>
      </w:r>
      <w:r w:rsidRPr="00D965E1">
        <w:rPr>
          <w:sz w:val="16"/>
        </w:rPr>
        <w:t xml:space="preserve"> by the Secretary-General to push </w:t>
      </w:r>
      <w:r w:rsidRPr="00D965E1">
        <w:rPr>
          <w:rStyle w:val="StyleUnderline"/>
        </w:rPr>
        <w:t>for</w:t>
      </w:r>
      <w:r w:rsidRPr="00D965E1">
        <w:rPr>
          <w:sz w:val="16"/>
        </w:rPr>
        <w:t xml:space="preserve"> more and </w:t>
      </w:r>
      <w:r w:rsidRPr="00D965E1">
        <w:rPr>
          <w:rStyle w:val="StyleUnderline"/>
        </w:rPr>
        <w:t>faster cuts to</w:t>
      </w:r>
      <w:r w:rsidRPr="00D965E1">
        <w:rPr>
          <w:sz w:val="16"/>
        </w:rPr>
        <w:t xml:space="preserve"> global greenhouse gas </w:t>
      </w:r>
      <w:r w:rsidRPr="00D965E1">
        <w:rPr>
          <w:rStyle w:val="StyleUnderline"/>
        </w:rPr>
        <w:t>emissions</w:t>
      </w:r>
      <w:r w:rsidRPr="00D965E1">
        <w:rPr>
          <w:sz w:val="16"/>
        </w:rPr>
        <w:t xml:space="preserve">. </w:t>
      </w:r>
      <w:r w:rsidRPr="00D965E1">
        <w:rPr>
          <w:rStyle w:val="Emphasis"/>
        </w:rPr>
        <w:t>Notably missing</w:t>
      </w:r>
      <w:r w:rsidRPr="00D965E1">
        <w:rPr>
          <w:sz w:val="16"/>
        </w:rPr>
        <w:t xml:space="preserve"> at the summit: </w:t>
      </w:r>
      <w:r w:rsidRPr="00D965E1">
        <w:rPr>
          <w:rStyle w:val="Emphasis"/>
        </w:rPr>
        <w:t>American leadership.</w:t>
      </w:r>
      <w:r w:rsidRPr="00D965E1">
        <w:rPr>
          <w:sz w:val="16"/>
        </w:rPr>
        <w:t xml:space="preserve"> Five years ago, a joint climate policy announcement from the US and China paved the way for the Paris climate accord to come to fruition after decades of failed attempts at an international climate pact. Then in June 2017, President Donald Trump announced that he would withdraw the US from the very same agreement his country had helped broker just a few years before. Under the rules of the accord, countries can announce the intention to leave, but must wait two years before being allowed to do so. Two years later, what impact has this policy whiplash had on the climate? Inside the US, that answer is relatively simple to quantify. Across the country, some </w:t>
      </w:r>
      <w:r w:rsidRPr="00D965E1">
        <w:rPr>
          <w:rStyle w:val="StyleUnderline"/>
        </w:rPr>
        <w:t>4,000 state and local governments, institutions and businesses have declared that</w:t>
      </w:r>
      <w:r w:rsidRPr="00D965E1">
        <w:rPr>
          <w:sz w:val="16"/>
        </w:rPr>
        <w:t xml:space="preserve">, though the federal government intends to withdraw from the Paris climate agreement, </w:t>
      </w:r>
      <w:r w:rsidRPr="00D965E1">
        <w:rPr>
          <w:rStyle w:val="StyleUnderline"/>
        </w:rPr>
        <w:t>they’re still on board with cutting emissions</w:t>
      </w:r>
      <w:r w:rsidRPr="00D965E1">
        <w:rPr>
          <w:sz w:val="16"/>
        </w:rPr>
        <w:t xml:space="preserve">. One of those local governments is in Arlington, Massachusetts, where the town hall was illuminated green after Trump’s 2017 Paris withdrawal announcement. “We’ve come to the realization that if the federal government’s not going to do it, it’s going to fall to the local level,” said Adam Chapdelaine, Arlington’s town manager. “Somebody has to step up and be a leader.” Even before the Paris Agreement, the town has long worked to reduce its greenhouse gas emissions, from switching its street lights to LED bulbs to buying electric vehicles for its official fleet. Residents can opt-in to 100% renewable energy in their homes and the town is advocating for all-electric heating and cooling systems. Since the US federal government reversed its climate change policies, Arlington has gotten perhaps more ambitious: The town’s new high school is being designed to run on geothermal and solar energy and the whole town aims to go carbon-neutral by 2050. These </w:t>
      </w:r>
      <w:r w:rsidRPr="00D965E1">
        <w:rPr>
          <w:rStyle w:val="StyleUnderline"/>
        </w:rPr>
        <w:t>state and local actions are being highlighted as “answering the global call to combat the</w:t>
      </w:r>
      <w:r w:rsidRPr="00D965E1">
        <w:rPr>
          <w:sz w:val="16"/>
        </w:rPr>
        <w:t xml:space="preserve"> climate </w:t>
      </w:r>
      <w:r w:rsidRPr="00D965E1">
        <w:rPr>
          <w:rStyle w:val="StyleUnderline"/>
        </w:rPr>
        <w:t>crisis” by a coalition of sub-national actors</w:t>
      </w:r>
      <w:r w:rsidRPr="00D965E1">
        <w:rPr>
          <w:sz w:val="16"/>
        </w:rPr>
        <w:t xml:space="preserve"> formed by New York Mayor Michael Bloomberg and former California Gov. Jerry Brown. But </w:t>
      </w:r>
      <w:r w:rsidRPr="00D965E1">
        <w:rPr>
          <w:rStyle w:val="Emphasis"/>
        </w:rPr>
        <w:t>these actions have only partly counteracted sweeping federal changes</w:t>
      </w:r>
      <w:r w:rsidRPr="00D965E1">
        <w:rPr>
          <w:sz w:val="16"/>
        </w:rPr>
        <w:t xml:space="preserve"> under the Trump administration. Trump has slashed regulations on emissions from power plants, air conditioners and refrigerators, and oil and gas drilling nationwide. He moved to revoke California’s ability to set its own strict vehicle emission rules on Wednesday, highlighting the limits of state-based action on climate change. So how does the emissions balance sheet tally up today, two years after the US backed away from the Paris agreement? Kate Larsen, a director at the independent research firm the Rhodium Group, said US carbon emissions are a few percentage points higher than they would have been if former President Barack Obama-era policies were in place. Projected forward five years, that gap will just grow. “</w:t>
      </w:r>
      <w:r w:rsidRPr="00D965E1">
        <w:rPr>
          <w:rStyle w:val="StyleUnderline"/>
        </w:rPr>
        <w:t>Under the current set of</w:t>
      </w:r>
      <w:r w:rsidRPr="00D965E1">
        <w:rPr>
          <w:sz w:val="16"/>
        </w:rPr>
        <w:t xml:space="preserve"> Trump administration </w:t>
      </w:r>
      <w:r w:rsidRPr="00D965E1">
        <w:rPr>
          <w:rStyle w:val="StyleUnderline"/>
        </w:rPr>
        <w:t>policies, the US is on track to achieve only about</w:t>
      </w:r>
      <w:r w:rsidRPr="00D965E1">
        <w:rPr>
          <w:sz w:val="16"/>
        </w:rPr>
        <w:t xml:space="preserve"> 14 to </w:t>
      </w:r>
      <w:r w:rsidRPr="00D965E1">
        <w:rPr>
          <w:rStyle w:val="StyleUnderline"/>
        </w:rPr>
        <w:t>17% emission reductions</w:t>
      </w:r>
      <w:r w:rsidRPr="00D965E1">
        <w:rPr>
          <w:sz w:val="16"/>
        </w:rPr>
        <w:t xml:space="preserve"> below 2005 levels in 2025,” Larsen said. That’s about half of the 26 to 28% emission reductions that the US promised in the climate accord. “[It's] a long way from the commitment that Obama reached in Paris,” Larsen said. Scientists say that to limit warming to 1.5 degrees Celsius and avoid the worst impacts of climate change, global emissions must be cut nearly in half by 2030. Inside the US, </w:t>
      </w:r>
      <w:r w:rsidRPr="00D965E1">
        <w:rPr>
          <w:rStyle w:val="StyleUnderline"/>
        </w:rPr>
        <w:t>local action is partly, but not wholly, counteracting federal policies.</w:t>
      </w:r>
      <w:r>
        <w:rPr>
          <w:rStyle w:val="StyleUnderline"/>
        </w:rPr>
        <w:t xml:space="preserve"> </w:t>
      </w:r>
      <w:r w:rsidRPr="00D965E1">
        <w:rPr>
          <w:rStyle w:val="Emphasis"/>
        </w:rPr>
        <w:t>The bigger question is how much global ambition to tackle the</w:t>
      </w:r>
      <w:r w:rsidRPr="00D965E1">
        <w:rPr>
          <w:sz w:val="16"/>
        </w:rPr>
        <w:t xml:space="preserve"> climate </w:t>
      </w:r>
      <w:r w:rsidRPr="00D965E1">
        <w:rPr>
          <w:rStyle w:val="Emphasis"/>
        </w:rPr>
        <w:t>crisis will flag if the world’s largest historic emitter is no longer leading the push.</w:t>
      </w:r>
      <w:r>
        <w:rPr>
          <w:rStyle w:val="Emphasis"/>
        </w:rPr>
        <w:t xml:space="preserve"> </w:t>
      </w:r>
      <w:r w:rsidRPr="00D965E1">
        <w:rPr>
          <w:rStyle w:val="Emphasis"/>
        </w:rPr>
        <w:t>Will countries, seeing the US doing less on climate change, do the same themselves?</w:t>
      </w:r>
      <w:r>
        <w:rPr>
          <w:rStyle w:val="Emphasis"/>
        </w:rPr>
        <w:t xml:space="preserve"> </w:t>
      </w:r>
      <w:r w:rsidRPr="00D965E1">
        <w:rPr>
          <w:sz w:val="16"/>
        </w:rPr>
        <w:t xml:space="preserve">Under Obama, the US put its full diplomatic muscle into getting countries signed on to the Paris Agreement. “If you were a head of state from India, from China, or from anywhere and you were going to meet with the United States, you knew that you'd have to be prepared to speak about climate change and the Paris Agreement,” said Elan Strait, a former climate negotiator on the Paris Agreement who now works at the World Wildlife Foundation. </w:t>
      </w:r>
      <w:r w:rsidRPr="00D965E1">
        <w:rPr>
          <w:rStyle w:val="StyleUnderline"/>
        </w:rPr>
        <w:t>By 2020, countries are requested to announce new carbon cuts</w:t>
      </w:r>
      <w:r w:rsidRPr="00D965E1">
        <w:rPr>
          <w:sz w:val="16"/>
        </w:rPr>
        <w:t xml:space="preserve"> as part of the Paris process. </w:t>
      </w:r>
      <w:r w:rsidRPr="00D965E1">
        <w:rPr>
          <w:rStyle w:val="Emphasis"/>
        </w:rPr>
        <w:t>Those cuts have to be more ambitious if countries</w:t>
      </w:r>
      <w:r w:rsidRPr="00D965E1">
        <w:rPr>
          <w:sz w:val="16"/>
        </w:rPr>
        <w:t xml:space="preserve"> hope </w:t>
      </w:r>
      <w:r w:rsidRPr="00D965E1">
        <w:rPr>
          <w:rStyle w:val="Emphasis"/>
        </w:rPr>
        <w:t>to meet</w:t>
      </w:r>
      <w:r w:rsidRPr="00D965E1">
        <w:rPr>
          <w:sz w:val="16"/>
        </w:rPr>
        <w:t xml:space="preserve"> the Paris Agreement goal of keeping warming “well below” 2 degrees Celsius and pursue efforts to limit warming to the scientist-recommended </w:t>
      </w:r>
      <w:r w:rsidRPr="00D965E1">
        <w:rPr>
          <w:rStyle w:val="Emphasis"/>
        </w:rPr>
        <w:t>1.5 degree</w:t>
      </w:r>
      <w:r w:rsidRPr="00D965E1">
        <w:rPr>
          <w:sz w:val="16"/>
        </w:rPr>
        <w:t xml:space="preserve"> Celsius. “I completely believe that </w:t>
      </w:r>
      <w:r w:rsidRPr="00D965E1">
        <w:rPr>
          <w:rStyle w:val="Emphasis"/>
        </w:rPr>
        <w:t xml:space="preserve">the missing ingredient </w:t>
      </w:r>
      <w:r w:rsidRPr="00D965E1">
        <w:rPr>
          <w:sz w:val="16"/>
        </w:rPr>
        <w:t xml:space="preserve">this time around </w:t>
      </w:r>
      <w:r w:rsidRPr="00D965E1">
        <w:rPr>
          <w:rStyle w:val="Emphasis"/>
        </w:rPr>
        <w:t>is</w:t>
      </w:r>
      <w:r w:rsidRPr="00D965E1">
        <w:rPr>
          <w:sz w:val="16"/>
        </w:rPr>
        <w:t xml:space="preserve"> the</w:t>
      </w:r>
      <w:r w:rsidRPr="00D965E1">
        <w:rPr>
          <w:rStyle w:val="Emphasis"/>
        </w:rPr>
        <w:t xml:space="preserve"> United States leadership</w:t>
      </w:r>
      <w:r w:rsidRPr="00D965E1">
        <w:rPr>
          <w:sz w:val="16"/>
        </w:rPr>
        <w:t xml:space="preserve"> driving climate as a head-of-state agenda,” Strait said. </w:t>
      </w:r>
    </w:p>
    <w:p w14:paraId="75BD4C95" w14:textId="77777777" w:rsidR="00501319" w:rsidRPr="00970D7C" w:rsidRDefault="00501319" w:rsidP="00501319">
      <w:pPr>
        <w:pStyle w:val="Heading4"/>
        <w:rPr>
          <w:rFonts w:asciiTheme="minorHAnsi" w:hAnsiTheme="minorHAnsi"/>
        </w:rPr>
      </w:pPr>
      <w:r w:rsidRPr="00970D7C">
        <w:rPr>
          <w:rFonts w:asciiTheme="minorHAnsi" w:hAnsiTheme="minorHAnsi"/>
        </w:rPr>
        <w:t>Doesn’t solve warming</w:t>
      </w:r>
    </w:p>
    <w:p w14:paraId="7A2FD50E" w14:textId="77777777" w:rsidR="00501319" w:rsidRPr="00970D7C" w:rsidRDefault="00501319" w:rsidP="00501319">
      <w:pPr>
        <w:rPr>
          <w:rFonts w:asciiTheme="minorHAnsi" w:eastAsia="Calibri" w:hAnsiTheme="minorHAnsi"/>
        </w:rPr>
      </w:pPr>
      <w:r w:rsidRPr="00501319">
        <w:rPr>
          <w:rStyle w:val="Style13ptBold"/>
        </w:rPr>
        <w:t>Sovacool 8</w:t>
      </w:r>
      <w:r w:rsidRPr="00970D7C">
        <w:rPr>
          <w:rFonts w:asciiTheme="minorHAnsi" w:eastAsia="Calibri" w:hAnsiTheme="minorHAnsi"/>
        </w:rPr>
        <w:t xml:space="preserve"> [Benjamin K., Assistant Professor at the Lee Kuan Yew School of Public Policy, part of the National University of Singapore. He is also a Research Fellow in the Energy Governance Program at the Centre on Asia and Globalization. He has worked in advisory and research capacities at the U.S. National Science Foundation’s Electric Power Networks Efficiency and Security Program, Virginia Tech Consortium on Energy Restructuring, Virginia Center for Coal and Energy Research, New York State Energy Research and Development Authority, Oak Ridge National Laboratory, Semiconductor Materials and Equipment International, and U.S. Department of Energy’s Climate Change Technology Program. He is the co-editor with Marilyn A. Brown of Energy and American Society: Thirteen Myths (2007) and the author of The Dirty Energy Dilemma: What’s Blocking Clean Power in the United States (2008). He is also a frequent contributor to such journals as Electricity Journal, Energy &amp; Environment, and Energy Policy, The Best of Both Worlds: Environmental Federalism and the Need for Federal Action on Renewable Energy and Climate Change, Stanford Environmental Law Journal, 27 Stan. Envtl. L.J. 397]</w:t>
      </w:r>
    </w:p>
    <w:p w14:paraId="5E04B5BF" w14:textId="5636505B" w:rsidR="00501319" w:rsidRPr="00501319" w:rsidRDefault="00501319" w:rsidP="00C436FB">
      <w:pPr>
        <w:rPr>
          <w:rFonts w:asciiTheme="minorHAnsi" w:eastAsia="Calibri" w:hAnsiTheme="minorHAnsi"/>
          <w:sz w:val="16"/>
        </w:rPr>
      </w:pPr>
      <w:r w:rsidRPr="00970D7C">
        <w:rPr>
          <w:rFonts w:asciiTheme="minorHAnsi" w:eastAsia="Calibri" w:hAnsiTheme="minorHAnsi"/>
          <w:sz w:val="16"/>
        </w:rPr>
        <w:t xml:space="preserve">B. State Climate Change Policies  Similarly, the </w:t>
      </w:r>
      <w:r w:rsidRPr="00970D7C">
        <w:rPr>
          <w:rFonts w:asciiTheme="minorHAnsi" w:eastAsia="Calibri" w:hAnsiTheme="minorHAnsi"/>
          <w:u w:val="single"/>
        </w:rPr>
        <w:t>states have taken the initiative in addressing climate change</w:t>
      </w:r>
      <w:r w:rsidRPr="00970D7C">
        <w:rPr>
          <w:rFonts w:asciiTheme="minorHAnsi" w:eastAsia="Calibri" w:hAnsiTheme="minorHAnsi"/>
          <w:sz w:val="16"/>
        </w:rPr>
        <w:t xml:space="preserve"> under a devolved federalist paradigm, </w:t>
      </w:r>
      <w:r w:rsidRPr="00970D7C">
        <w:rPr>
          <w:rFonts w:asciiTheme="minorHAnsi" w:eastAsia="Calibri" w:hAnsiTheme="minorHAnsi"/>
          <w:u w:val="single"/>
        </w:rPr>
        <w:t>implementing comprehensive</w:t>
      </w:r>
      <w:r w:rsidRPr="00970D7C">
        <w:rPr>
          <w:rFonts w:asciiTheme="minorHAnsi" w:eastAsia="Calibri" w:hAnsiTheme="minorHAnsi"/>
          <w:sz w:val="16"/>
        </w:rPr>
        <w:t xml:space="preserve"> and crosscutting </w:t>
      </w:r>
      <w:r w:rsidRPr="00970D7C">
        <w:rPr>
          <w:rFonts w:asciiTheme="minorHAnsi" w:eastAsia="Calibri" w:hAnsiTheme="minorHAnsi"/>
          <w:u w:val="single"/>
        </w:rPr>
        <w:t>programs</w:t>
      </w:r>
      <w:r w:rsidRPr="00970D7C">
        <w:rPr>
          <w:rFonts w:asciiTheme="minorHAnsi" w:eastAsia="Calibri" w:hAnsiTheme="minorHAnsi"/>
          <w:sz w:val="16"/>
        </w:rPr>
        <w:t xml:space="preserve"> as well as those narrowly focused on agriculture, transportation, education, and energy. As of 2006, more than forty states have developed comprehensive greenhouse gas inventories, twenty-eight have completed climate change action plans, and fourteen have mandated greenhouse gas emissions targets. n279 The most aggressive is New York, aiming for five percent below 1990 carbon dioxide emissions levels by 2010, followed by Connecticut, Illinois, Massachusetts, Maine, New Hampshire, New Jersey, Rhode Island, and Vermont, aiming for 1990 levels by 2010. n280 Motivated to encompass a broader geographic area, eliminate duplication of work, and create more uniform regulatory environments, many states have also established regional initiatives to fight climate change such as the Western Climate Initiative on the West Coast [*461] and the Regional Greenhouse Gas Initiative (RGGI) on the East Coast. n281  California has also tried to forge ahead in adopting greenhouse gas standards for new cars, trucks, and vans.  Effective for the 2009 model year and later, rules proposed by the California Air Resources Board (CARB) will require manufacturers to reduce emissions of carbon dioxide and other greenhouse gases by 30 percent. The standards will apply to [*463] automakers' fleet averages, rather than each individual vehicle, and automobile manufacturers are given the option of qualifying for credits through the use of alternative compliance strategies - such as the increased use of a [sic] less greenhouse gas intensive fuels ... in certain vehicles. n284  Under increased pressure from automobile manufacturers, the EPA is currently attempting to thwart California's effort on the grounds that the Clean Air Act already establishes stringent enough regulations. n285  Furthermore, Oregon, New Hampshire, Massachusetts, and Washington, call for regulation of carbon dioxide from electric power generators. Under the ... Washington law ... new power plants must offset twenty percent of their carbon dioxide emissions by planting trees, buying natural gas-powered buses or taking other steps to cure such emissions. n286  New Hampshire and Massachusetts laws apply to existing power plants, capping emissions and allowing plants to meet the standard through energy efficiency and credit trading. n287 In their assessment of worldwide action on climate change, David G. Victor, Joshua C. House, and Sarah Joy concluded that that the "fragmented "bottom-up' approach to carbon-trading ... is pragmatic and effective." n288 </w:t>
      </w:r>
      <w:r w:rsidRPr="00970D7C">
        <w:rPr>
          <w:rFonts w:asciiTheme="minorHAnsi" w:eastAsia="Calibri" w:hAnsiTheme="minorHAnsi"/>
          <w:u w:val="single"/>
        </w:rPr>
        <w:t>Despite</w:t>
      </w:r>
      <w:r w:rsidRPr="00970D7C">
        <w:rPr>
          <w:rFonts w:asciiTheme="minorHAnsi" w:eastAsia="Calibri" w:hAnsiTheme="minorHAnsi"/>
          <w:sz w:val="16"/>
        </w:rPr>
        <w:t xml:space="preserve"> these </w:t>
      </w:r>
      <w:r w:rsidRPr="00970D7C">
        <w:rPr>
          <w:rFonts w:asciiTheme="minorHAnsi" w:eastAsia="Calibri" w:hAnsiTheme="minorHAnsi"/>
          <w:u w:val="single"/>
        </w:rPr>
        <w:t>impressive strides</w:t>
      </w:r>
      <w:r w:rsidRPr="00970D7C">
        <w:rPr>
          <w:rFonts w:asciiTheme="minorHAnsi" w:eastAsia="Calibri" w:hAnsiTheme="minorHAnsi"/>
          <w:sz w:val="16"/>
        </w:rPr>
        <w:t xml:space="preserve"> and the claims put forth from Victor and his colleagues, however, </w:t>
      </w:r>
      <w:r w:rsidRPr="00970D7C">
        <w:rPr>
          <w:rFonts w:asciiTheme="minorHAnsi" w:eastAsia="Calibri" w:hAnsiTheme="minorHAnsi"/>
          <w:u w:val="single"/>
        </w:rPr>
        <w:t>local and regional efforts to combat climate change suffer from difficulties relating to design</w:t>
      </w:r>
      <w:r w:rsidRPr="00970D7C">
        <w:rPr>
          <w:rFonts w:asciiTheme="minorHAnsi" w:eastAsia="Calibri" w:hAnsiTheme="minorHAnsi"/>
          <w:sz w:val="16"/>
        </w:rPr>
        <w:t xml:space="preserve">, fairness, and legality.  1. Design.  Like RPS programs, </w:t>
      </w:r>
      <w:r w:rsidRPr="00970D7C">
        <w:rPr>
          <w:rFonts w:asciiTheme="minorHAnsi" w:eastAsia="Calibri" w:hAnsiTheme="minorHAnsi"/>
          <w:u w:val="single"/>
        </w:rPr>
        <w:t>state climate change policies lack</w:t>
      </w:r>
      <w:r w:rsidRPr="00970D7C">
        <w:rPr>
          <w:rFonts w:asciiTheme="minorHAnsi" w:eastAsia="Calibri" w:hAnsiTheme="minorHAnsi"/>
          <w:sz w:val="16"/>
        </w:rPr>
        <w:t xml:space="preserve"> consistency and </w:t>
      </w:r>
      <w:r w:rsidRPr="00970D7C">
        <w:rPr>
          <w:rFonts w:asciiTheme="minorHAnsi" w:eastAsia="Calibri" w:hAnsiTheme="minorHAnsi"/>
          <w:u w:val="single"/>
        </w:rPr>
        <w:t>harmony</w:t>
      </w:r>
      <w:r w:rsidRPr="00970D7C">
        <w:rPr>
          <w:rFonts w:asciiTheme="minorHAnsi" w:eastAsia="Calibri" w:hAnsiTheme="minorHAnsi"/>
          <w:sz w:val="16"/>
        </w:rPr>
        <w:t xml:space="preserve">. </w:t>
      </w:r>
      <w:r w:rsidRPr="00970D7C">
        <w:rPr>
          <w:rFonts w:asciiTheme="minorHAnsi" w:eastAsia="Calibri" w:hAnsiTheme="minorHAnsi"/>
          <w:u w:val="single"/>
        </w:rPr>
        <w:t xml:space="preserve">Most </w:t>
      </w:r>
      <w:r w:rsidRPr="002D2982">
        <w:rPr>
          <w:rFonts w:asciiTheme="minorHAnsi" w:eastAsia="Calibri" w:hAnsiTheme="minorHAnsi"/>
          <w:highlight w:val="yellow"/>
          <w:u w:val="single"/>
        </w:rPr>
        <w:t>states</w:t>
      </w:r>
      <w:r w:rsidRPr="00970D7C">
        <w:rPr>
          <w:rFonts w:asciiTheme="minorHAnsi" w:eastAsia="Calibri" w:hAnsiTheme="minorHAnsi"/>
          <w:sz w:val="16"/>
        </w:rPr>
        <w:t xml:space="preserve"> attempt to promote research, ensure economic stability, and encourage public and private cooperation. However, they tend to place very little [*464] emphasis on mandatory standards, and they </w:t>
      </w:r>
      <w:r w:rsidRPr="002D2982">
        <w:rPr>
          <w:rFonts w:asciiTheme="minorHAnsi" w:eastAsia="Calibri" w:hAnsiTheme="minorHAnsi"/>
          <w:highlight w:val="yellow"/>
          <w:u w:val="single"/>
        </w:rPr>
        <w:t xml:space="preserve">fail to create </w:t>
      </w:r>
      <w:r w:rsidRPr="002D2982">
        <w:rPr>
          <w:rFonts w:asciiTheme="minorHAnsi" w:eastAsia="Calibri" w:hAnsiTheme="minorHAnsi"/>
          <w:b/>
          <w:highlight w:val="yellow"/>
          <w:u w:val="single"/>
          <w:bdr w:val="single" w:sz="4" w:space="0" w:color="auto" w:frame="1"/>
        </w:rPr>
        <w:t>predictable regulatory environments</w:t>
      </w:r>
      <w:r w:rsidRPr="00970D7C">
        <w:rPr>
          <w:rFonts w:asciiTheme="minorHAnsi" w:eastAsia="Calibri" w:hAnsiTheme="minorHAnsi"/>
          <w:sz w:val="16"/>
        </w:rPr>
        <w:t xml:space="preserve">. In other words, United States policy has so far provided "lots of carrots but without any sticks." n289  True to the devolved federalism thesis that states will act as laboratories of democracy, states have demonstrated great variability in addressing climate change. The states have, in short, created a "flurry of sub-federal activity" on climate change. n290 Thomas D. Peterson identified "over 200 specific policy actions with [greenhouse gas] objectives [that] are under development or have been implemented by the states... ." n291 These actions range from appliance standards to alternative fuel mandates for the transportation sector, industrial process regulations, and farm conservation programs. n292 They "use a variety of voluntary and mandatory approaches," such as codes and standards, permits, technical assistance, procurement, information, and education. n293 They also span different greenhouse-gas-emitting sources. Some focus on power supply, while others focus on transportation, land use, and waste management. n294  Even those that focus solely on particular greenhouse-gas-emitting sources such as electricity generators differ greatly. Some state standards are input-based, enabling allowances to be "auctioned to individual generators based on historical emissions or fuel input." n295 Some are load-based, allowing utilities to achieve carbon credits not from historical emissions or projections, but from real-time generation. Others are offset-based, enabling carbon-reducing actions such as the planting of trees to count. n296 Still others are set-aside-based, counting allowances retired by customers in the voluntary market through green power programs. n297  Such </w:t>
      </w:r>
      <w:r w:rsidRPr="00970D7C">
        <w:rPr>
          <w:rFonts w:asciiTheme="minorHAnsi" w:eastAsia="Calibri" w:hAnsiTheme="minorHAnsi"/>
          <w:u w:val="single"/>
        </w:rPr>
        <w:t>variability and experimentation</w:t>
      </w:r>
      <w:r w:rsidRPr="00970D7C">
        <w:rPr>
          <w:rFonts w:asciiTheme="minorHAnsi" w:eastAsia="Calibri" w:hAnsiTheme="minorHAnsi"/>
          <w:sz w:val="16"/>
        </w:rPr>
        <w:t xml:space="preserve">, however, </w:t>
      </w:r>
      <w:r w:rsidRPr="00970D7C">
        <w:rPr>
          <w:rFonts w:asciiTheme="minorHAnsi" w:eastAsia="Calibri" w:hAnsiTheme="minorHAnsi"/>
          <w:u w:val="single"/>
        </w:rPr>
        <w:t>is becoming a weakness</w:t>
      </w:r>
      <w:r w:rsidRPr="00970D7C">
        <w:rPr>
          <w:rFonts w:asciiTheme="minorHAnsi" w:eastAsia="Calibri" w:hAnsiTheme="minorHAnsi"/>
          <w:sz w:val="16"/>
        </w:rPr>
        <w:t xml:space="preserve">. The </w:t>
      </w:r>
      <w:r w:rsidRPr="00970D7C">
        <w:rPr>
          <w:rFonts w:asciiTheme="minorHAnsi" w:eastAsia="Calibri" w:hAnsiTheme="minorHAnsi"/>
          <w:u w:val="single"/>
        </w:rPr>
        <w:t xml:space="preserve">multitude of </w:t>
      </w:r>
      <w:r w:rsidRPr="002D2982">
        <w:rPr>
          <w:rFonts w:asciiTheme="minorHAnsi" w:eastAsia="Calibri" w:hAnsiTheme="minorHAnsi"/>
          <w:highlight w:val="yellow"/>
          <w:u w:val="single"/>
        </w:rPr>
        <w:t>state</w:t>
      </w:r>
      <w:r w:rsidRPr="00970D7C">
        <w:rPr>
          <w:rFonts w:asciiTheme="minorHAnsi" w:eastAsia="Calibri" w:hAnsiTheme="minorHAnsi"/>
          <w:sz w:val="16"/>
        </w:rPr>
        <w:t xml:space="preserve"> greenhouse gas </w:t>
      </w:r>
      <w:r w:rsidRPr="002D2982">
        <w:rPr>
          <w:rFonts w:asciiTheme="minorHAnsi" w:eastAsia="Calibri" w:hAnsiTheme="minorHAnsi"/>
          <w:highlight w:val="yellow"/>
          <w:u w:val="single"/>
        </w:rPr>
        <w:t>policie</w:t>
      </w:r>
      <w:r w:rsidRPr="00970D7C">
        <w:rPr>
          <w:rFonts w:asciiTheme="minorHAnsi" w:eastAsia="Calibri" w:hAnsiTheme="minorHAnsi"/>
          <w:u w:val="single"/>
        </w:rPr>
        <w:t xml:space="preserve">s </w:t>
      </w:r>
      <w:r w:rsidRPr="002D2982">
        <w:rPr>
          <w:rFonts w:asciiTheme="minorHAnsi" w:eastAsia="Calibri" w:hAnsiTheme="minorHAnsi"/>
          <w:highlight w:val="yellow"/>
          <w:u w:val="single"/>
        </w:rPr>
        <w:t>is more costly than a single</w:t>
      </w:r>
      <w:r w:rsidRPr="00970D7C">
        <w:rPr>
          <w:rFonts w:asciiTheme="minorHAnsi" w:eastAsia="Calibri" w:hAnsiTheme="minorHAnsi"/>
          <w:sz w:val="16"/>
        </w:rPr>
        <w:t xml:space="preserve">, </w:t>
      </w:r>
      <w:r w:rsidRPr="002D2982">
        <w:rPr>
          <w:rFonts w:asciiTheme="minorHAnsi" w:eastAsia="Calibri" w:hAnsiTheme="minorHAnsi"/>
          <w:highlight w:val="yellow"/>
          <w:u w:val="single"/>
        </w:rPr>
        <w:t>federal</w:t>
      </w:r>
      <w:r w:rsidRPr="00970D7C">
        <w:rPr>
          <w:rFonts w:asciiTheme="minorHAnsi" w:eastAsia="Calibri" w:hAnsiTheme="minorHAnsi"/>
          <w:sz w:val="16"/>
        </w:rPr>
        <w:t xml:space="preserve"> standard </w:t>
      </w:r>
      <w:r w:rsidRPr="002D2982">
        <w:rPr>
          <w:rFonts w:asciiTheme="minorHAnsi" w:eastAsia="Calibri" w:hAnsiTheme="minorHAnsi"/>
          <w:highlight w:val="yellow"/>
          <w:u w:val="single"/>
        </w:rPr>
        <w:t xml:space="preserve">because it </w:t>
      </w:r>
      <w:r w:rsidRPr="002D2982">
        <w:rPr>
          <w:rFonts w:asciiTheme="minorHAnsi" w:eastAsia="Calibri" w:hAnsiTheme="minorHAnsi"/>
          <w:b/>
          <w:highlight w:val="yellow"/>
          <w:u w:val="single"/>
          <w:bdr w:val="single" w:sz="4" w:space="0" w:color="auto" w:frame="1"/>
        </w:rPr>
        <w:t xml:space="preserve">creates complexity </w:t>
      </w:r>
      <w:r w:rsidRPr="00970D7C">
        <w:rPr>
          <w:rFonts w:asciiTheme="minorHAnsi" w:hAnsiTheme="minorHAnsi"/>
          <w:sz w:val="16"/>
        </w:rPr>
        <w:t>for investors.</w:t>
      </w:r>
      <w:r w:rsidRPr="00970D7C">
        <w:rPr>
          <w:rFonts w:asciiTheme="minorHAnsi" w:eastAsia="Calibri" w:hAnsiTheme="minorHAnsi"/>
          <w:sz w:val="16"/>
        </w:rPr>
        <w:t xml:space="preserve"> </w:t>
      </w:r>
      <w:r w:rsidRPr="00970D7C">
        <w:rPr>
          <w:rFonts w:asciiTheme="minorHAnsi" w:eastAsia="Calibri" w:hAnsiTheme="minorHAnsi"/>
          <w:u w:val="single"/>
        </w:rPr>
        <w:t>State-by-state standards</w:t>
      </w:r>
      <w:r w:rsidRPr="00970D7C">
        <w:rPr>
          <w:rFonts w:asciiTheme="minorHAnsi" w:eastAsia="Calibri" w:hAnsiTheme="minorHAnsi"/>
          <w:sz w:val="16"/>
        </w:rPr>
        <w:t xml:space="preserve"> significantly </w:t>
      </w:r>
      <w:r w:rsidRPr="00970D7C">
        <w:rPr>
          <w:rFonts w:asciiTheme="minorHAnsi" w:eastAsia="Calibri" w:hAnsiTheme="minorHAnsi"/>
          <w:u w:val="single"/>
        </w:rPr>
        <w:t>increase the cost</w:t>
      </w:r>
      <w:r w:rsidRPr="00970D7C">
        <w:rPr>
          <w:rFonts w:asciiTheme="minorHAnsi" w:eastAsia="Calibri" w:hAnsiTheme="minorHAnsi"/>
          <w:sz w:val="16"/>
        </w:rPr>
        <w:t xml:space="preserve"> [*465] </w:t>
      </w:r>
      <w:r w:rsidRPr="00970D7C">
        <w:rPr>
          <w:rFonts w:asciiTheme="minorHAnsi" w:eastAsia="Calibri" w:hAnsiTheme="minorHAnsi"/>
          <w:u w:val="single"/>
        </w:rPr>
        <w:t>for those attempting to conduct business in multi-state regions</w:t>
      </w:r>
      <w:r w:rsidRPr="00970D7C">
        <w:rPr>
          <w:rFonts w:asciiTheme="minorHAnsi" w:eastAsia="Calibri" w:hAnsiTheme="minorHAnsi"/>
          <w:sz w:val="16"/>
        </w:rPr>
        <w:t xml:space="preserve">. n298 </w:t>
      </w:r>
      <w:r w:rsidRPr="002D2982">
        <w:rPr>
          <w:rFonts w:asciiTheme="minorHAnsi" w:eastAsia="Calibri" w:hAnsiTheme="minorHAnsi"/>
          <w:highlight w:val="yellow"/>
          <w:u w:val="single"/>
        </w:rPr>
        <w:t>State</w:t>
      </w:r>
      <w:r w:rsidRPr="00970D7C">
        <w:rPr>
          <w:rFonts w:asciiTheme="minorHAnsi" w:eastAsia="Calibri" w:hAnsiTheme="minorHAnsi"/>
          <w:u w:val="single"/>
        </w:rPr>
        <w:t>wide</w:t>
      </w:r>
      <w:r w:rsidRPr="00970D7C">
        <w:rPr>
          <w:rFonts w:asciiTheme="minorHAnsi" w:eastAsia="Calibri" w:hAnsiTheme="minorHAnsi"/>
          <w:sz w:val="16"/>
        </w:rPr>
        <w:t xml:space="preserve"> implementation </w:t>
      </w:r>
      <w:r w:rsidRPr="002D2982">
        <w:rPr>
          <w:rFonts w:asciiTheme="minorHAnsi" w:eastAsia="Calibri" w:hAnsiTheme="minorHAnsi"/>
          <w:highlight w:val="yellow"/>
          <w:u w:val="single"/>
        </w:rPr>
        <w:t>programs</w:t>
      </w:r>
      <w:r w:rsidRPr="00970D7C">
        <w:rPr>
          <w:rFonts w:asciiTheme="minorHAnsi" w:eastAsia="Calibri" w:hAnsiTheme="minorHAnsi"/>
          <w:sz w:val="16"/>
        </w:rPr>
        <w:t xml:space="preserve"> also </w:t>
      </w:r>
      <w:r w:rsidRPr="002D2982">
        <w:rPr>
          <w:rFonts w:asciiTheme="minorHAnsi" w:eastAsia="Calibri" w:hAnsiTheme="minorHAnsi"/>
          <w:highlight w:val="yellow"/>
          <w:u w:val="single"/>
        </w:rPr>
        <w:t>require separate inventory</w:t>
      </w:r>
      <w:r w:rsidRPr="00970D7C">
        <w:rPr>
          <w:rFonts w:asciiTheme="minorHAnsi" w:eastAsia="Calibri" w:hAnsiTheme="minorHAnsi"/>
          <w:sz w:val="16"/>
        </w:rPr>
        <w:t xml:space="preserve">, </w:t>
      </w:r>
      <w:r w:rsidRPr="002D2982">
        <w:rPr>
          <w:rFonts w:asciiTheme="minorHAnsi" w:eastAsia="Calibri" w:hAnsiTheme="minorHAnsi"/>
          <w:highlight w:val="yellow"/>
          <w:u w:val="single"/>
        </w:rPr>
        <w:t>monitoring</w:t>
      </w:r>
      <w:r w:rsidRPr="00970D7C">
        <w:rPr>
          <w:rFonts w:asciiTheme="minorHAnsi" w:eastAsia="Calibri" w:hAnsiTheme="minorHAnsi"/>
          <w:sz w:val="16"/>
        </w:rPr>
        <w:t xml:space="preserve">, </w:t>
      </w:r>
      <w:r w:rsidRPr="002D2982">
        <w:rPr>
          <w:rFonts w:asciiTheme="minorHAnsi" w:eastAsia="Calibri" w:hAnsiTheme="minorHAnsi"/>
          <w:highlight w:val="yellow"/>
          <w:u w:val="single"/>
        </w:rPr>
        <w:t>and implementation mechanisms</w:t>
      </w:r>
      <w:r w:rsidRPr="00970D7C">
        <w:rPr>
          <w:rFonts w:asciiTheme="minorHAnsi" w:eastAsia="Calibri" w:hAnsiTheme="minorHAnsi"/>
          <w:u w:val="single"/>
        </w:rPr>
        <w:t xml:space="preserve"> to check progress against goals and provide feedback</w:t>
      </w:r>
      <w:r w:rsidRPr="00970D7C">
        <w:rPr>
          <w:rFonts w:asciiTheme="minorHAnsi" w:eastAsia="Calibri" w:hAnsiTheme="minorHAnsi"/>
          <w:sz w:val="16"/>
        </w:rPr>
        <w:t xml:space="preserve">, </w:t>
      </w:r>
      <w:r w:rsidRPr="00970D7C">
        <w:rPr>
          <w:rFonts w:asciiTheme="minorHAnsi" w:eastAsia="Calibri" w:hAnsiTheme="minorHAnsi"/>
          <w:u w:val="single"/>
        </w:rPr>
        <w:t>adding to their cost</w:t>
      </w:r>
      <w:r w:rsidRPr="00970D7C">
        <w:rPr>
          <w:rFonts w:asciiTheme="minorHAnsi" w:eastAsia="Calibri" w:hAnsiTheme="minorHAnsi"/>
          <w:sz w:val="16"/>
        </w:rPr>
        <w:t xml:space="preserve">. n299 And state programs provide incentives for local and regional actors to duplicate their research-and-development efforts on carbon-saving building technologies and energy systems, compromising efficiency. n300 </w:t>
      </w:r>
      <w:r w:rsidRPr="002D2982">
        <w:rPr>
          <w:rFonts w:asciiTheme="minorHAnsi" w:eastAsia="Calibri" w:hAnsiTheme="minorHAnsi"/>
          <w:highlight w:val="yellow"/>
          <w:u w:val="single"/>
        </w:rPr>
        <w:t>Lack of a</w:t>
      </w:r>
      <w:r w:rsidRPr="00970D7C">
        <w:rPr>
          <w:rFonts w:asciiTheme="minorHAnsi" w:eastAsia="Calibri" w:hAnsiTheme="minorHAnsi"/>
          <w:sz w:val="16"/>
        </w:rPr>
        <w:t xml:space="preserve"> "</w:t>
      </w:r>
      <w:r w:rsidRPr="002D2982">
        <w:rPr>
          <w:rFonts w:asciiTheme="minorHAnsi" w:eastAsia="Calibri" w:hAnsiTheme="minorHAnsi"/>
          <w:b/>
          <w:highlight w:val="yellow"/>
          <w:u w:val="single"/>
          <w:bdr w:val="single" w:sz="4" w:space="0" w:color="auto" w:frame="1"/>
        </w:rPr>
        <w:t>meaningful federal policy</w:t>
      </w:r>
      <w:r w:rsidRPr="00970D7C">
        <w:rPr>
          <w:rFonts w:asciiTheme="minorHAnsi" w:eastAsia="Calibri" w:hAnsiTheme="minorHAnsi"/>
          <w:sz w:val="16"/>
        </w:rPr>
        <w:t xml:space="preserve"> on greenhouse gas emissions [also </w:t>
      </w:r>
      <w:r w:rsidRPr="002D2982">
        <w:rPr>
          <w:rFonts w:asciiTheme="minorHAnsi" w:eastAsia="Calibri" w:hAnsiTheme="minorHAnsi"/>
          <w:highlight w:val="yellow"/>
          <w:u w:val="single"/>
        </w:rPr>
        <w:t>means</w:t>
      </w:r>
      <w:r w:rsidRPr="00970D7C">
        <w:rPr>
          <w:rFonts w:asciiTheme="minorHAnsi" w:eastAsia="Calibri" w:hAnsiTheme="minorHAnsi"/>
          <w:u w:val="single"/>
        </w:rPr>
        <w:t xml:space="preserve"> that</w:t>
      </w:r>
      <w:r w:rsidRPr="00970D7C">
        <w:rPr>
          <w:rFonts w:asciiTheme="minorHAnsi" w:eastAsia="Calibri" w:hAnsiTheme="minorHAnsi"/>
          <w:sz w:val="16"/>
        </w:rPr>
        <w:t xml:space="preserve">] </w:t>
      </w:r>
      <w:r w:rsidRPr="002D2982">
        <w:rPr>
          <w:rFonts w:asciiTheme="minorHAnsi" w:eastAsia="Calibri" w:hAnsiTheme="minorHAnsi"/>
          <w:highlight w:val="yellow"/>
          <w:u w:val="single"/>
        </w:rPr>
        <w:t>investors</w:t>
      </w:r>
      <w:r w:rsidRPr="00970D7C">
        <w:rPr>
          <w:rFonts w:asciiTheme="minorHAnsi" w:eastAsia="Calibri" w:hAnsiTheme="minorHAnsi"/>
          <w:u w:val="single"/>
        </w:rPr>
        <w:t xml:space="preserve"> in long-term energy assets</w:t>
      </w:r>
      <w:r w:rsidRPr="00970D7C">
        <w:rPr>
          <w:rFonts w:asciiTheme="minorHAnsi" w:eastAsia="Calibri" w:hAnsiTheme="minorHAnsi"/>
          <w:sz w:val="16"/>
        </w:rPr>
        <w:t xml:space="preserve"> such as power plants (the single greatest emitters of carbon dioxide) </w:t>
      </w:r>
      <w:r w:rsidRPr="002D2982">
        <w:rPr>
          <w:rFonts w:asciiTheme="minorHAnsi" w:eastAsia="Calibri" w:hAnsiTheme="minorHAnsi"/>
          <w:highlight w:val="yellow"/>
          <w:u w:val="single"/>
        </w:rPr>
        <w:t>must make</w:t>
      </w:r>
      <w:r w:rsidRPr="00970D7C">
        <w:rPr>
          <w:rFonts w:asciiTheme="minorHAnsi" w:eastAsia="Calibri" w:hAnsiTheme="minorHAnsi"/>
          <w:u w:val="single"/>
        </w:rPr>
        <w:t xml:space="preserve"> multibillion-dollar </w:t>
      </w:r>
      <w:r w:rsidRPr="002D2982">
        <w:rPr>
          <w:rFonts w:asciiTheme="minorHAnsi" w:eastAsia="Calibri" w:hAnsiTheme="minorHAnsi"/>
          <w:highlight w:val="yellow"/>
          <w:u w:val="single"/>
        </w:rPr>
        <w:t>commitments without knowing what</w:t>
      </w:r>
      <w:r w:rsidRPr="00970D7C">
        <w:rPr>
          <w:rFonts w:asciiTheme="minorHAnsi" w:eastAsia="Calibri" w:hAnsiTheme="minorHAnsi"/>
          <w:sz w:val="16"/>
        </w:rPr>
        <w:t xml:space="preserve"> regulatory </w:t>
      </w:r>
      <w:r w:rsidRPr="002D2982">
        <w:rPr>
          <w:rFonts w:asciiTheme="minorHAnsi" w:eastAsia="Calibri" w:hAnsiTheme="minorHAnsi"/>
          <w:highlight w:val="yellow"/>
          <w:u w:val="single"/>
        </w:rPr>
        <w:t>regime may exist</w:t>
      </w:r>
      <w:r w:rsidRPr="00970D7C">
        <w:rPr>
          <w:rFonts w:asciiTheme="minorHAnsi" w:eastAsia="Calibri" w:hAnsiTheme="minorHAnsi"/>
          <w:u w:val="single"/>
        </w:rPr>
        <w:t xml:space="preserve"> in the future</w:t>
      </w:r>
      <w:r w:rsidRPr="00970D7C">
        <w:rPr>
          <w:rFonts w:asciiTheme="minorHAnsi" w:eastAsia="Calibri" w:hAnsiTheme="minorHAnsi"/>
          <w:sz w:val="16"/>
        </w:rPr>
        <w:t xml:space="preserve">." n301  2. Free-riding and leakage.  </w:t>
      </w:r>
      <w:r w:rsidRPr="00970D7C">
        <w:rPr>
          <w:rFonts w:asciiTheme="minorHAnsi" w:eastAsia="Calibri" w:hAnsiTheme="minorHAnsi"/>
          <w:u w:val="single"/>
        </w:rPr>
        <w:t>State-by-state action on climate change is prone to the</w:t>
      </w:r>
      <w:r w:rsidRPr="00970D7C">
        <w:rPr>
          <w:rFonts w:asciiTheme="minorHAnsi" w:eastAsia="Calibri" w:hAnsiTheme="minorHAnsi"/>
          <w:sz w:val="16"/>
        </w:rPr>
        <w:t xml:space="preserve"> "</w:t>
      </w:r>
      <w:r w:rsidRPr="00970D7C">
        <w:rPr>
          <w:rFonts w:asciiTheme="minorHAnsi" w:eastAsia="Calibri" w:hAnsiTheme="minorHAnsi"/>
          <w:u w:val="single"/>
        </w:rPr>
        <w:t>free rider</w:t>
      </w:r>
      <w:r w:rsidRPr="00970D7C">
        <w:rPr>
          <w:rFonts w:asciiTheme="minorHAnsi" w:eastAsia="Calibri" w:hAnsiTheme="minorHAnsi"/>
          <w:sz w:val="16"/>
        </w:rPr>
        <w:t xml:space="preserve">" </w:t>
      </w:r>
      <w:r w:rsidRPr="00970D7C">
        <w:rPr>
          <w:rFonts w:asciiTheme="minorHAnsi" w:eastAsia="Calibri" w:hAnsiTheme="minorHAnsi"/>
          <w:u w:val="single"/>
        </w:rPr>
        <w:t>phenomenon</w:t>
      </w:r>
      <w:r w:rsidRPr="00970D7C">
        <w:rPr>
          <w:rFonts w:asciiTheme="minorHAnsi" w:eastAsia="Calibri" w:hAnsiTheme="minorHAnsi"/>
          <w:sz w:val="16"/>
        </w:rPr>
        <w:t xml:space="preserve">. A very high "political hurdle" exists for state-level action on climate change, mainly "because [greenhouse gases] mix globally and have global impacts, </w:t>
      </w:r>
      <w:r w:rsidRPr="00970D7C">
        <w:rPr>
          <w:rFonts w:asciiTheme="minorHAnsi" w:eastAsia="Calibri" w:hAnsiTheme="minorHAnsi"/>
          <w:u w:val="single"/>
        </w:rPr>
        <w:t>local abatement actions pose local costs</w:t>
      </w:r>
      <w:r w:rsidRPr="00970D7C">
        <w:rPr>
          <w:rFonts w:asciiTheme="minorHAnsi" w:eastAsia="Calibri" w:hAnsiTheme="minorHAnsi"/>
          <w:sz w:val="16"/>
        </w:rPr>
        <w:t xml:space="preserve">, </w:t>
      </w:r>
      <w:r w:rsidRPr="00970D7C">
        <w:rPr>
          <w:rFonts w:asciiTheme="minorHAnsi" w:eastAsia="Calibri" w:hAnsiTheme="minorHAnsi"/>
          <w:u w:val="single"/>
        </w:rPr>
        <w:t>yet deliver essentially no local climate benefits</w:t>
      </w:r>
      <w:r w:rsidRPr="00970D7C">
        <w:rPr>
          <w:rFonts w:asciiTheme="minorHAnsi" w:eastAsia="Calibri" w:hAnsiTheme="minorHAnsi"/>
          <w:sz w:val="16"/>
        </w:rPr>
        <w:t xml:space="preserve">." n302 Utilities operating in a region that includes states with mandatory emissions regulations and those without have an extra incentive to build new power plants only in those without. For example, PacifiCorp, a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 n303 </w:t>
      </w:r>
      <w:r w:rsidRPr="00970D7C">
        <w:rPr>
          <w:rFonts w:asciiTheme="minorHAnsi" w:eastAsia="Calibri" w:hAnsiTheme="minorHAnsi"/>
          <w:u w:val="single"/>
        </w:rPr>
        <w:t>The state-by-state patchwork</w:t>
      </w:r>
      <w:r w:rsidRPr="00970D7C">
        <w:rPr>
          <w:rFonts w:asciiTheme="minorHAnsi" w:eastAsia="Calibri" w:hAnsiTheme="minorHAnsi"/>
          <w:sz w:val="16"/>
        </w:rPr>
        <w:t xml:space="preserve"> of climate change policies, in other words, </w:t>
      </w:r>
      <w:r w:rsidRPr="00970D7C">
        <w:rPr>
          <w:rFonts w:asciiTheme="minorHAnsi" w:eastAsia="Calibri" w:hAnsiTheme="minorHAnsi"/>
          <w:u w:val="single"/>
        </w:rPr>
        <w:t>allows stakeholders to manipulate the existing market to their advantage</w:t>
      </w:r>
      <w:r w:rsidRPr="00970D7C">
        <w:rPr>
          <w:rFonts w:asciiTheme="minorHAnsi" w:eastAsia="Calibri" w:hAnsiTheme="minorHAnsi"/>
          <w:sz w:val="16"/>
        </w:rPr>
        <w:t xml:space="preserve">.  </w:t>
      </w:r>
      <w:r w:rsidRPr="00970D7C">
        <w:rPr>
          <w:rFonts w:asciiTheme="minorHAnsi" w:eastAsia="Calibri" w:hAnsiTheme="minorHAnsi"/>
          <w:u w:val="single"/>
        </w:rPr>
        <w:t>This is exactly what is happening in RGGI</w:t>
      </w:r>
      <w:r w:rsidRPr="00970D7C">
        <w:rPr>
          <w:rFonts w:asciiTheme="minorHAnsi" w:eastAsia="Calibri" w:hAnsiTheme="minorHAnsi"/>
          <w:sz w:val="16"/>
        </w:rPr>
        <w:t xml:space="preserve">. RGGI is a carbon cap-and-trade program where fossil fuel plants are allotted a [*466] certain number of allowances that permit emission of greenhouse gases. These allowances are based on the plant's historical emissions or the input of fuel needed to generate every unit of electricity, making it an "input-or generator-based" scheme. n304 Power plants that need more allowances than they are given must purchase them from another plant that has an excess number, retrofit old equipment, sequester carbon geologically or in algae, or purchase offsets. Offsets come in five categories: landfill methane capture, reductions of sulfur hexafluoride emissions, carbon sequestration due to reforestation or afforestation, reduction of fossil fuel use due to improved energy efficiency, and avoidance of methane emissions from agricultural manure management. n305 Over time, the total number of allowances is decreased, making it harder for generators to pollute. The design of the program, however, creates perverse incentives for generators to lower emissions by purchasing energy from fossil fuel plants in neighboring states that do not have carbon restrictions. Estimates for RGGI have shown leakage rates as high as sixty to ninety percent due to the importation of electricity alone, as power plants in adjacent states have increased their output to sell into the higher-priced electricity markets in RGGI states. n306 Since carbon emitted into the atmosphere has the same warming potential regardless of its geographic source, such gaming of the system does not result in meaningful carbon reductions.  </w:t>
      </w:r>
      <w:r w:rsidRPr="002D2982">
        <w:rPr>
          <w:rFonts w:asciiTheme="minorHAnsi" w:eastAsia="Calibri" w:hAnsiTheme="minorHAnsi"/>
          <w:highlight w:val="yellow"/>
          <w:u w:val="single"/>
        </w:rPr>
        <w:t>Localized</w:t>
      </w:r>
      <w:r w:rsidRPr="00970D7C">
        <w:rPr>
          <w:rFonts w:asciiTheme="minorHAnsi" w:eastAsia="Calibri" w:hAnsiTheme="minorHAnsi"/>
          <w:u w:val="single"/>
        </w:rPr>
        <w:t xml:space="preserve"> </w:t>
      </w:r>
      <w:r w:rsidRPr="00970D7C">
        <w:rPr>
          <w:rFonts w:asciiTheme="minorHAnsi" w:eastAsia="Calibri" w:hAnsiTheme="minorHAnsi"/>
          <w:sz w:val="16"/>
        </w:rPr>
        <w:t xml:space="preserve">climate </w:t>
      </w:r>
      <w:r w:rsidRPr="002D2982">
        <w:rPr>
          <w:rFonts w:asciiTheme="minorHAnsi" w:eastAsia="Calibri" w:hAnsiTheme="minorHAnsi"/>
          <w:highlight w:val="yellow"/>
          <w:u w:val="single"/>
        </w:rPr>
        <w:t>action</w:t>
      </w:r>
      <w:r w:rsidRPr="00970D7C">
        <w:rPr>
          <w:rFonts w:asciiTheme="minorHAnsi" w:eastAsia="Calibri" w:hAnsiTheme="minorHAnsi"/>
          <w:u w:val="single"/>
        </w:rPr>
        <w:t xml:space="preserve"> </w:t>
      </w:r>
      <w:r w:rsidRPr="00970D7C">
        <w:rPr>
          <w:rFonts w:asciiTheme="minorHAnsi" w:eastAsia="Calibri" w:hAnsiTheme="minorHAnsi"/>
          <w:sz w:val="16"/>
        </w:rPr>
        <w:t xml:space="preserve">also </w:t>
      </w:r>
      <w:r w:rsidRPr="002D2982">
        <w:rPr>
          <w:rFonts w:asciiTheme="minorHAnsi" w:eastAsia="Calibri" w:hAnsiTheme="minorHAnsi"/>
          <w:highlight w:val="yellow"/>
          <w:u w:val="single"/>
        </w:rPr>
        <w:t xml:space="preserve">sends </w:t>
      </w:r>
      <w:r w:rsidRPr="002D2982">
        <w:rPr>
          <w:rFonts w:asciiTheme="minorHAnsi" w:eastAsia="Calibri" w:hAnsiTheme="minorHAnsi"/>
          <w:b/>
          <w:highlight w:val="yellow"/>
          <w:u w:val="single"/>
          <w:bdr w:val="single" w:sz="4" w:space="0" w:color="auto" w:frame="1"/>
        </w:rPr>
        <w:t>distorted price signals</w:t>
      </w:r>
      <w:r w:rsidRPr="00970D7C">
        <w:rPr>
          <w:rFonts w:asciiTheme="minorHAnsi" w:eastAsia="Calibri" w:hAnsiTheme="minorHAnsi"/>
          <w:sz w:val="16"/>
        </w:rPr>
        <w:t xml:space="preserve">. By lowering demand for carbon-intense products, </w:t>
      </w:r>
      <w:r w:rsidRPr="002D2982">
        <w:rPr>
          <w:rFonts w:asciiTheme="minorHAnsi" w:eastAsia="Calibri" w:hAnsiTheme="minorHAnsi"/>
          <w:highlight w:val="yellow"/>
          <w:u w:val="single"/>
        </w:rPr>
        <w:t>state standards reduce</w:t>
      </w:r>
      <w:r w:rsidRPr="00970D7C">
        <w:rPr>
          <w:rFonts w:asciiTheme="minorHAnsi" w:eastAsia="Calibri" w:hAnsiTheme="minorHAnsi"/>
          <w:u w:val="single"/>
        </w:rPr>
        <w:t xml:space="preserve"> </w:t>
      </w:r>
      <w:r w:rsidRPr="002D2982">
        <w:rPr>
          <w:rFonts w:asciiTheme="minorHAnsi" w:eastAsia="Calibri" w:hAnsiTheme="minorHAnsi"/>
          <w:highlight w:val="yellow"/>
          <w:u w:val="single"/>
        </w:rPr>
        <w:t>the</w:t>
      </w:r>
      <w:r w:rsidRPr="00970D7C">
        <w:rPr>
          <w:rFonts w:asciiTheme="minorHAnsi" w:eastAsia="Calibri" w:hAnsiTheme="minorHAnsi"/>
          <w:u w:val="single"/>
        </w:rPr>
        <w:t xml:space="preserve"> regional</w:t>
      </w:r>
      <w:r w:rsidRPr="00970D7C">
        <w:rPr>
          <w:rFonts w:asciiTheme="minorHAnsi" w:eastAsia="Calibri" w:hAnsiTheme="minorHAnsi"/>
          <w:sz w:val="16"/>
        </w:rPr>
        <w:t xml:space="preserve"> (and even global) </w:t>
      </w:r>
      <w:r w:rsidRPr="002D2982">
        <w:rPr>
          <w:rFonts w:asciiTheme="minorHAnsi" w:eastAsia="Calibri" w:hAnsiTheme="minorHAnsi"/>
          <w:highlight w:val="yellow"/>
          <w:u w:val="single"/>
        </w:rPr>
        <w:t>price for carbon-intense fue</w:t>
      </w:r>
      <w:r w:rsidRPr="00970D7C">
        <w:rPr>
          <w:rFonts w:asciiTheme="minorHAnsi" w:eastAsia="Calibri" w:hAnsiTheme="minorHAnsi"/>
          <w:u w:val="single"/>
        </w:rPr>
        <w:t>ls</w:t>
      </w:r>
      <w:r w:rsidRPr="00970D7C">
        <w:rPr>
          <w:rFonts w:asciiTheme="minorHAnsi" w:eastAsia="Calibri" w:hAnsiTheme="minorHAnsi"/>
          <w:sz w:val="16"/>
        </w:rPr>
        <w:t xml:space="preserve">. But </w:t>
      </w:r>
      <w:r w:rsidRPr="00970D7C">
        <w:rPr>
          <w:rFonts w:asciiTheme="minorHAnsi" w:eastAsia="Calibri" w:hAnsiTheme="minorHAnsi"/>
          <w:u w:val="single"/>
        </w:rPr>
        <w:t>in doing so</w:t>
      </w:r>
      <w:r w:rsidRPr="00970D7C">
        <w:rPr>
          <w:rFonts w:asciiTheme="minorHAnsi" w:eastAsia="Calibri" w:hAnsiTheme="minorHAnsi"/>
          <w:sz w:val="16"/>
        </w:rPr>
        <w:t xml:space="preserve">, </w:t>
      </w:r>
      <w:r w:rsidRPr="00970D7C">
        <w:rPr>
          <w:rFonts w:asciiTheme="minorHAnsi" w:eastAsia="Calibri" w:hAnsiTheme="minorHAnsi"/>
          <w:u w:val="single"/>
        </w:rPr>
        <w:t>they provide further incentives for nearby states without climate regulation to do nothing because of lowered prices</w:t>
      </w:r>
      <w:r w:rsidRPr="00970D7C">
        <w:rPr>
          <w:rFonts w:asciiTheme="minorHAnsi" w:eastAsia="Calibri" w:hAnsiTheme="minorHAnsi"/>
          <w:sz w:val="16"/>
        </w:rPr>
        <w:t xml:space="preserve">. n307 Put another way, states acting on climate change depress the cost of fossil fuels and other carbon-intense commodities by lowering demand for them, and thus lowering their price. Yet reduced prices encourage over-consumption in areas without [*467] carbon caps, decrease the incentive to enact energy efficiency and conservation measures, and discourage the adoption of alternative fuels for vehicles and renewable energy technologies. After assessing state and local climate change programs, for example, Robert B. McKinstry, Jr. noted that without coordinated action, "reduction in demand for fossil fuel in the industrial sector may keep prices down and encourage growth in the transportation sector. Similarly, in the short run, reductions required in one state may benefit competitors operating in states that do not require reductions." n308  The danger of </w:t>
      </w:r>
      <w:r w:rsidRPr="00970D7C">
        <w:rPr>
          <w:rFonts w:asciiTheme="minorHAnsi" w:eastAsia="Calibri" w:hAnsiTheme="minorHAnsi"/>
          <w:u w:val="single"/>
        </w:rPr>
        <w:t xml:space="preserve">this </w:t>
      </w:r>
      <w:r w:rsidRPr="002D2982">
        <w:rPr>
          <w:rFonts w:asciiTheme="minorHAnsi" w:eastAsia="Calibri" w:hAnsiTheme="minorHAnsi"/>
          <w:highlight w:val="yellow"/>
          <w:u w:val="single"/>
        </w:rPr>
        <w:t>free riding</w:t>
      </w:r>
      <w:r w:rsidRPr="00970D7C">
        <w:rPr>
          <w:rFonts w:asciiTheme="minorHAnsi" w:eastAsia="Calibri" w:hAnsiTheme="minorHAnsi"/>
          <w:sz w:val="16"/>
        </w:rPr>
        <w:t xml:space="preserve"> and leakage is threefold. Most obviously, it</w:t>
      </w:r>
      <w:r w:rsidRPr="00970D7C">
        <w:rPr>
          <w:rFonts w:asciiTheme="minorHAnsi" w:eastAsia="Calibri" w:hAnsiTheme="minorHAnsi"/>
          <w:u w:val="single"/>
        </w:rPr>
        <w:t xml:space="preserve"> </w:t>
      </w:r>
      <w:r w:rsidRPr="002D2982">
        <w:rPr>
          <w:rFonts w:asciiTheme="minorHAnsi" w:eastAsia="Calibri" w:hAnsiTheme="minorHAnsi"/>
          <w:highlight w:val="yellow"/>
          <w:u w:val="single"/>
        </w:rPr>
        <w:t>undermines</w:t>
      </w:r>
      <w:r w:rsidRPr="00970D7C">
        <w:rPr>
          <w:rFonts w:asciiTheme="minorHAnsi" w:eastAsia="Calibri" w:hAnsiTheme="minorHAnsi"/>
          <w:u w:val="single"/>
        </w:rPr>
        <w:t xml:space="preserve"> the environmental </w:t>
      </w:r>
      <w:r w:rsidRPr="002D2982">
        <w:rPr>
          <w:rFonts w:asciiTheme="minorHAnsi" w:eastAsia="Calibri" w:hAnsiTheme="minorHAnsi"/>
          <w:highlight w:val="yellow"/>
          <w:u w:val="single"/>
        </w:rPr>
        <w:t>effectiveness</w:t>
      </w:r>
      <w:r w:rsidRPr="00970D7C">
        <w:rPr>
          <w:rFonts w:asciiTheme="minorHAnsi" w:eastAsia="Calibri" w:hAnsiTheme="minorHAnsi"/>
          <w:sz w:val="16"/>
        </w:rPr>
        <w:t xml:space="preserve"> of any restrictions on greenhouse gas emissions, and if leakage exceeds 100 percent (something possible given the experiences with RGGI), </w:t>
      </w:r>
      <w:r w:rsidRPr="002D2982">
        <w:rPr>
          <w:rFonts w:asciiTheme="minorHAnsi" w:eastAsia="Calibri" w:hAnsiTheme="minorHAnsi"/>
          <w:highlight w:val="yellow"/>
          <w:u w:val="single"/>
        </w:rPr>
        <w:t>net emissions</w:t>
      </w:r>
      <w:r w:rsidRPr="00970D7C">
        <w:rPr>
          <w:rFonts w:asciiTheme="minorHAnsi" w:eastAsia="Calibri" w:hAnsiTheme="minorHAnsi"/>
          <w:u w:val="single"/>
        </w:rPr>
        <w:t xml:space="preserve"> of greenhouse gases </w:t>
      </w:r>
      <w:r w:rsidRPr="002D2982">
        <w:rPr>
          <w:rFonts w:asciiTheme="minorHAnsi" w:eastAsia="Calibri" w:hAnsiTheme="minorHAnsi"/>
          <w:highlight w:val="yellow"/>
          <w:u w:val="single"/>
        </w:rPr>
        <w:t>could</w:t>
      </w:r>
      <w:r w:rsidRPr="00970D7C">
        <w:rPr>
          <w:rFonts w:asciiTheme="minorHAnsi" w:eastAsia="Calibri" w:hAnsiTheme="minorHAnsi"/>
          <w:u w:val="single"/>
        </w:rPr>
        <w:t xml:space="preserve"> hypothetically </w:t>
      </w:r>
      <w:r w:rsidRPr="002D2982">
        <w:rPr>
          <w:rFonts w:asciiTheme="minorHAnsi" w:eastAsia="Calibri" w:hAnsiTheme="minorHAnsi"/>
          <w:b/>
          <w:highlight w:val="yellow"/>
          <w:u w:val="single"/>
          <w:bdr w:val="single" w:sz="4" w:space="0" w:color="auto" w:frame="1"/>
        </w:rPr>
        <w:t>increase</w:t>
      </w:r>
      <w:r w:rsidRPr="00970D7C">
        <w:rPr>
          <w:rFonts w:asciiTheme="minorHAnsi" w:eastAsia="Calibri" w:hAnsiTheme="minorHAnsi"/>
          <w:sz w:val="16"/>
        </w:rPr>
        <w:t xml:space="preserve">. n309 Even if physical leakage does not occur, the fear of leakage and its adverse effects on economic competitiveness may create political obstacles to meaningful climate change action. n310 Finally, leakage has a tendency to lock in asymmetries between carbon-intensive and climate-friendly regions and commit nonparticipants to a path of future emissions. As leakage proceeds over time, it shifts greenhouse gas emissions from regulated regions to unregulated ones. </w:t>
      </w:r>
      <w:r w:rsidRPr="00970D7C">
        <w:rPr>
          <w:rFonts w:asciiTheme="minorHAnsi" w:eastAsia="Calibri" w:hAnsiTheme="minorHAnsi"/>
          <w:u w:val="single"/>
        </w:rPr>
        <w:t>It</w:t>
      </w:r>
      <w:r w:rsidRPr="00970D7C">
        <w:rPr>
          <w:rFonts w:asciiTheme="minorHAnsi" w:eastAsia="Calibri" w:hAnsiTheme="minorHAnsi"/>
          <w:sz w:val="16"/>
        </w:rPr>
        <w:t xml:space="preserve"> thereby </w:t>
      </w:r>
      <w:r w:rsidRPr="00970D7C">
        <w:rPr>
          <w:rFonts w:asciiTheme="minorHAnsi" w:eastAsia="Calibri" w:hAnsiTheme="minorHAnsi"/>
          <w:u w:val="single"/>
        </w:rPr>
        <w:t>renders the</w:t>
      </w:r>
      <w:r w:rsidRPr="00970D7C">
        <w:rPr>
          <w:rFonts w:asciiTheme="minorHAnsi" w:eastAsia="Calibri" w:hAnsiTheme="minorHAnsi"/>
          <w:sz w:val="16"/>
        </w:rPr>
        <w:t xml:space="preserve"> unregulated </w:t>
      </w:r>
      <w:r w:rsidRPr="00970D7C">
        <w:rPr>
          <w:rFonts w:asciiTheme="minorHAnsi" w:eastAsia="Calibri" w:hAnsiTheme="minorHAnsi"/>
          <w:u w:val="single"/>
        </w:rPr>
        <w:t>region's economy more emissions-intensive than it otherwise would have been</w:t>
      </w:r>
      <w:r w:rsidRPr="00970D7C">
        <w:rPr>
          <w:rFonts w:asciiTheme="minorHAnsi" w:eastAsia="Calibri" w:hAnsiTheme="minorHAnsi"/>
          <w:sz w:val="16"/>
        </w:rPr>
        <w:t xml:space="preserve">, </w:t>
      </w:r>
      <w:r w:rsidRPr="00970D7C">
        <w:rPr>
          <w:rFonts w:asciiTheme="minorHAnsi" w:eastAsia="Calibri" w:hAnsiTheme="minorHAnsi"/>
          <w:u w:val="single"/>
        </w:rPr>
        <w:t>making it more difficult to persuade communities</w:t>
      </w:r>
      <w:r w:rsidRPr="00970D7C">
        <w:rPr>
          <w:rFonts w:asciiTheme="minorHAnsi" w:eastAsia="Calibri" w:hAnsiTheme="minorHAnsi"/>
          <w:sz w:val="16"/>
        </w:rPr>
        <w:t xml:space="preserve"> that initially decided to avoid participation </w:t>
      </w:r>
      <w:r w:rsidRPr="00970D7C">
        <w:rPr>
          <w:rFonts w:asciiTheme="minorHAnsi" w:eastAsia="Calibri" w:hAnsiTheme="minorHAnsi"/>
          <w:u w:val="single"/>
        </w:rPr>
        <w:t>ever to commit to greenhouse gas reductions</w:t>
      </w:r>
      <w:r w:rsidRPr="00970D7C">
        <w:rPr>
          <w:rFonts w:asciiTheme="minorHAnsi" w:eastAsia="Calibri" w:hAnsiTheme="minorHAnsi"/>
          <w:sz w:val="16"/>
        </w:rPr>
        <w:t xml:space="preserve">. n311  3. Legality.  As is the case with state RPSs, state action on climate change risks constitutional challenge under the Compacts Clause of the constitution (states are not permitted to form compacts with each other) and the Supremacy Clause (federal regulation preempts contradicting state law). n312 The Clean Air Act expressly prohibits [*468] state regulation of vehicle emissions standards. n313 Likewise, by mandating national corporate fuel economy standards, the federal government preempts state regulations related to the efficiency of automobiles. This means that most states are unable to legally address carbon emissions from the transportation sector (thus the current battle between California and the EPA). n314  4. Insufficiency.  Finally, even the most aggressive climate statutes will make only a negligible contribution to offsetting greenhouse gas emissions. In the Northeast, states with mandatory greenhouse gas regulations all rank relatively low in greenhouse gas emissions, with the exceptions of New York and New Jersey (which rank ninth and seventeenth respectively). According to the EIA, by 2030, total energy-related carbon dioxide emissions in the United States will equal approximately 8.115 billion metric tons per year, equal to a sixty-two percent increase from 1990 levels with an average increase of 1.2 percent per year. n315 "Yet those states that had committed to achieving time-bounded, quantitative reduction targets for greenhouse gas emissions as of 2006 accounted for only around twenty percent of nationwide emissions in 2001." n316 Even if all attained their targets, which is not certain, state policies would result in a reduction of around just 460 million metric tons of carbon dioxide by 2020, or a reduction of 6.38 percent compared to business as usual. Furthermore, the other states would not just offset these gains; the overall growth rate still would increase at 1.06 percent each year. n317  [*469] A few examples help prove this point. If Alabama, Florida, Georgia, Kentucky, Mississippi, North Carolina, South Carolina, and Tennessee were considered a country, it would rank fifth in the world for greenhouse gas emissions, ahead of even India and Germany - yet none of these states have mandatory greenhouse gas targets. n318 Similarly, on the West Coast, most states emit more greenhouse gases than a majority of countries on the planet: California exceeds the emissions of 211 nations; Arizona and Colorado, 174 nations each; Oregon, 151 nations; and Idaho, 129 nations. n319 The scale of the challenge is enormous, and </w:t>
      </w:r>
      <w:r w:rsidRPr="00970D7C">
        <w:rPr>
          <w:rFonts w:asciiTheme="minorHAnsi" w:eastAsia="Calibri" w:hAnsiTheme="minorHAnsi"/>
          <w:u w:val="single"/>
        </w:rPr>
        <w:t>as Scott Segal</w:t>
      </w:r>
      <w:r w:rsidRPr="00970D7C">
        <w:rPr>
          <w:rFonts w:asciiTheme="minorHAnsi" w:eastAsia="Calibri" w:hAnsiTheme="minorHAnsi"/>
          <w:sz w:val="16"/>
        </w:rPr>
        <w:t xml:space="preserve"> from the Electric Reliability Coordinating Council </w:t>
      </w:r>
      <w:r w:rsidRPr="00970D7C">
        <w:rPr>
          <w:rFonts w:asciiTheme="minorHAnsi" w:eastAsia="Calibri" w:hAnsiTheme="minorHAnsi"/>
          <w:u w:val="single"/>
        </w:rPr>
        <w:t>put it</w:t>
      </w:r>
      <w:r w:rsidRPr="00970D7C">
        <w:rPr>
          <w:rFonts w:asciiTheme="minorHAnsi" w:eastAsia="Calibri" w:hAnsiTheme="minorHAnsi"/>
          <w:sz w:val="16"/>
        </w:rPr>
        <w:t>, "</w:t>
      </w:r>
      <w:r w:rsidRPr="002D2982">
        <w:rPr>
          <w:rFonts w:asciiTheme="minorHAnsi" w:eastAsia="Calibri" w:hAnsiTheme="minorHAnsi"/>
          <w:highlight w:val="yellow"/>
          <w:u w:val="single"/>
        </w:rPr>
        <w:t>the notion</w:t>
      </w:r>
      <w:r w:rsidRPr="00970D7C">
        <w:rPr>
          <w:rFonts w:asciiTheme="minorHAnsi" w:eastAsia="Calibri" w:hAnsiTheme="minorHAnsi"/>
          <w:sz w:val="16"/>
        </w:rPr>
        <w:t xml:space="preserve"> that </w:t>
      </w:r>
      <w:r w:rsidRPr="002D2982">
        <w:rPr>
          <w:rFonts w:asciiTheme="minorHAnsi" w:eastAsia="Calibri" w:hAnsiTheme="minorHAnsi"/>
          <w:highlight w:val="yellow"/>
          <w:u w:val="single"/>
        </w:rPr>
        <w:t>any</w:t>
      </w:r>
      <w:r w:rsidRPr="00970D7C">
        <w:rPr>
          <w:rFonts w:asciiTheme="minorHAnsi" w:eastAsia="Calibri" w:hAnsiTheme="minorHAnsi"/>
          <w:sz w:val="16"/>
        </w:rPr>
        <w:t xml:space="preserve"> one state or </w:t>
      </w:r>
      <w:r w:rsidRPr="002D2982">
        <w:rPr>
          <w:rFonts w:asciiTheme="minorHAnsi" w:eastAsia="Calibri" w:hAnsiTheme="minorHAnsi"/>
          <w:highlight w:val="yellow"/>
          <w:u w:val="single"/>
        </w:rPr>
        <w:t>group of states could make a</w:t>
      </w:r>
      <w:r w:rsidRPr="00970D7C">
        <w:rPr>
          <w:rFonts w:asciiTheme="minorHAnsi" w:eastAsia="Calibri" w:hAnsiTheme="minorHAnsi"/>
          <w:u w:val="single"/>
        </w:rPr>
        <w:t xml:space="preserve"> material </w:t>
      </w:r>
      <w:r w:rsidRPr="002D2982">
        <w:rPr>
          <w:rFonts w:asciiTheme="minorHAnsi" w:eastAsia="Calibri" w:hAnsiTheme="minorHAnsi"/>
          <w:highlight w:val="yellow"/>
          <w:u w:val="single"/>
        </w:rPr>
        <w:t>contribution to solving</w:t>
      </w:r>
      <w:r w:rsidRPr="00970D7C">
        <w:rPr>
          <w:rFonts w:asciiTheme="minorHAnsi" w:eastAsia="Calibri" w:hAnsiTheme="minorHAnsi"/>
          <w:u w:val="single"/>
        </w:rPr>
        <w:t xml:space="preserve"> the problem</w:t>
      </w:r>
      <w:r w:rsidRPr="00970D7C">
        <w:rPr>
          <w:rFonts w:asciiTheme="minorHAnsi" w:eastAsia="Calibri" w:hAnsiTheme="minorHAnsi"/>
          <w:sz w:val="16"/>
        </w:rPr>
        <w:t xml:space="preserve"> [</w:t>
      </w:r>
      <w:r w:rsidRPr="00970D7C">
        <w:rPr>
          <w:rFonts w:asciiTheme="minorHAnsi" w:eastAsia="Calibri" w:hAnsiTheme="minorHAnsi"/>
          <w:u w:val="single"/>
        </w:rPr>
        <w:t xml:space="preserve">of global </w:t>
      </w:r>
      <w:r w:rsidRPr="002D2982">
        <w:rPr>
          <w:rFonts w:asciiTheme="minorHAnsi" w:eastAsia="Calibri" w:hAnsiTheme="minorHAnsi"/>
          <w:highlight w:val="yellow"/>
          <w:u w:val="single"/>
        </w:rPr>
        <w:t>climate change</w:t>
      </w:r>
      <w:r w:rsidRPr="00970D7C">
        <w:rPr>
          <w:rFonts w:asciiTheme="minorHAnsi" w:eastAsia="Calibri" w:hAnsiTheme="minorHAnsi"/>
          <w:sz w:val="16"/>
        </w:rPr>
        <w:t xml:space="preserve">] </w:t>
      </w:r>
      <w:r w:rsidRPr="002D2982">
        <w:rPr>
          <w:rFonts w:asciiTheme="minorHAnsi" w:eastAsia="Calibri" w:hAnsiTheme="minorHAnsi"/>
          <w:highlight w:val="yellow"/>
          <w:u w:val="single"/>
        </w:rPr>
        <w:t>is</w:t>
      </w:r>
      <w:r w:rsidRPr="002D2982">
        <w:rPr>
          <w:rFonts w:asciiTheme="minorHAnsi" w:eastAsia="Calibri" w:hAnsiTheme="minorHAnsi"/>
          <w:b/>
          <w:highlight w:val="yellow"/>
          <w:u w:val="single"/>
        </w:rPr>
        <w:t xml:space="preserve"> </w:t>
      </w:r>
      <w:r w:rsidRPr="002D2982">
        <w:rPr>
          <w:rFonts w:asciiTheme="minorHAnsi" w:eastAsia="Calibri" w:hAnsiTheme="minorHAnsi"/>
          <w:b/>
          <w:highlight w:val="yellow"/>
          <w:u w:val="single"/>
          <w:bdr w:val="single" w:sz="4" w:space="0" w:color="auto" w:frame="1"/>
        </w:rPr>
        <w:t>farcical</w:t>
      </w:r>
      <w:r w:rsidRPr="00970D7C">
        <w:rPr>
          <w:rFonts w:asciiTheme="minorHAnsi" w:eastAsia="Calibri" w:hAnsiTheme="minorHAnsi"/>
          <w:sz w:val="16"/>
        </w:rPr>
        <w:t xml:space="preserve">." n320  </w:t>
      </w:r>
      <w:r w:rsidRPr="00970D7C">
        <w:rPr>
          <w:rFonts w:asciiTheme="minorHAnsi" w:eastAsia="Calibri" w:hAnsiTheme="minorHAnsi"/>
          <w:u w:val="single"/>
        </w:rPr>
        <w:t>Local and state efforts to address climate change are</w:t>
      </w:r>
      <w:r w:rsidRPr="00970D7C">
        <w:rPr>
          <w:rFonts w:asciiTheme="minorHAnsi" w:eastAsia="Calibri" w:hAnsiTheme="minorHAnsi"/>
          <w:sz w:val="16"/>
        </w:rPr>
        <w:t xml:space="preserve"> also </w:t>
      </w:r>
      <w:r w:rsidRPr="00970D7C">
        <w:rPr>
          <w:rFonts w:asciiTheme="minorHAnsi" w:eastAsia="Calibri" w:hAnsiTheme="minorHAnsi"/>
          <w:u w:val="single"/>
        </w:rPr>
        <w:t>inadequate</w:t>
      </w:r>
      <w:r w:rsidRPr="00970D7C">
        <w:rPr>
          <w:rFonts w:asciiTheme="minorHAnsi" w:eastAsia="Calibri" w:hAnsiTheme="minorHAnsi"/>
          <w:sz w:val="16"/>
        </w:rPr>
        <w:t xml:space="preserve"> in a second sense: </w:t>
      </w:r>
      <w:r w:rsidRPr="00970D7C">
        <w:rPr>
          <w:rFonts w:asciiTheme="minorHAnsi" w:eastAsia="Calibri" w:hAnsiTheme="minorHAnsi"/>
          <w:u w:val="single"/>
        </w:rPr>
        <w:t>they do nothing to significantly reduce ambient levels of carbon dioxide</w:t>
      </w:r>
      <w:r w:rsidRPr="00970D7C">
        <w:rPr>
          <w:rFonts w:asciiTheme="minorHAnsi" w:eastAsia="Calibri" w:hAnsiTheme="minorHAnsi"/>
          <w:sz w:val="16"/>
        </w:rPr>
        <w:t xml:space="preserve">. Jonathan B. Wiener argues that </w:t>
      </w:r>
      <w:r w:rsidRPr="00970D7C">
        <w:rPr>
          <w:rFonts w:asciiTheme="minorHAnsi" w:eastAsia="Calibri" w:hAnsiTheme="minorHAnsi"/>
          <w:u w:val="single"/>
        </w:rPr>
        <w:t>no single city</w:t>
      </w:r>
      <w:r w:rsidRPr="00970D7C">
        <w:rPr>
          <w:rFonts w:asciiTheme="minorHAnsi" w:eastAsia="Calibri" w:hAnsiTheme="minorHAnsi"/>
          <w:sz w:val="16"/>
        </w:rPr>
        <w:t xml:space="preserve">, </w:t>
      </w:r>
      <w:r w:rsidRPr="00970D7C">
        <w:rPr>
          <w:rFonts w:asciiTheme="minorHAnsi" w:eastAsia="Calibri" w:hAnsiTheme="minorHAnsi"/>
          <w:u w:val="single"/>
        </w:rPr>
        <w:t>state</w:t>
      </w:r>
      <w:r w:rsidRPr="00970D7C">
        <w:rPr>
          <w:rFonts w:asciiTheme="minorHAnsi" w:eastAsia="Calibri" w:hAnsiTheme="minorHAnsi"/>
          <w:sz w:val="16"/>
        </w:rPr>
        <w:t xml:space="preserve">, </w:t>
      </w:r>
      <w:r w:rsidRPr="00970D7C">
        <w:rPr>
          <w:rFonts w:asciiTheme="minorHAnsi" w:eastAsia="Calibri" w:hAnsiTheme="minorHAnsi"/>
          <w:u w:val="single"/>
        </w:rPr>
        <w:t>or region can effectively control ambient levels of carbon dioxide</w:t>
      </w:r>
      <w:r w:rsidRPr="00970D7C">
        <w:rPr>
          <w:rFonts w:asciiTheme="minorHAnsi" w:eastAsia="Calibri" w:hAnsiTheme="minorHAnsi"/>
          <w:sz w:val="16"/>
        </w:rPr>
        <w:t xml:space="preserve"> and other greenhouse gases on its own. n321 Ambient concentrations of carbon dioxide are determined only by worldwide concentrations in the atmosphere. Wiener concludes that the nature of greenhouse gas emissions demonstrates why attempts to regulate carbon dioxide as a pollutant under the National Ambient Air Quality Standards and State Implementation Plans of sections 109 and 110 of the Clean Air Act will face immense challenges. </w:t>
      </w:r>
      <w:r w:rsidRPr="002D2982">
        <w:rPr>
          <w:rFonts w:asciiTheme="minorHAnsi" w:eastAsia="Calibri" w:hAnsiTheme="minorHAnsi"/>
          <w:b/>
          <w:highlight w:val="yellow"/>
          <w:u w:val="single"/>
          <w:bdr w:val="single" w:sz="4" w:space="0" w:color="auto" w:frame="1"/>
        </w:rPr>
        <w:t>No state mechanism</w:t>
      </w:r>
      <w:r w:rsidRPr="00970D7C">
        <w:rPr>
          <w:rFonts w:asciiTheme="minorHAnsi" w:eastAsia="Calibri" w:hAnsiTheme="minorHAnsi"/>
          <w:sz w:val="16"/>
        </w:rPr>
        <w:t xml:space="preserve">, in isolation, </w:t>
      </w:r>
      <w:r w:rsidRPr="002D2982">
        <w:rPr>
          <w:rFonts w:asciiTheme="minorHAnsi" w:eastAsia="Calibri" w:hAnsiTheme="minorHAnsi"/>
          <w:highlight w:val="yellow"/>
          <w:u w:val="single"/>
        </w:rPr>
        <w:t>could attain</w:t>
      </w:r>
      <w:r w:rsidRPr="00970D7C">
        <w:rPr>
          <w:rFonts w:asciiTheme="minorHAnsi" w:eastAsia="Calibri" w:hAnsiTheme="minorHAnsi"/>
          <w:u w:val="single"/>
        </w:rPr>
        <w:t xml:space="preserve"> serious reductions in the ambient level of CO2 without</w:t>
      </w:r>
      <w:r w:rsidRPr="00970D7C">
        <w:rPr>
          <w:rFonts w:asciiTheme="minorHAnsi" w:eastAsia="Calibri" w:hAnsiTheme="minorHAnsi"/>
          <w:sz w:val="16"/>
        </w:rPr>
        <w:t xml:space="preserve"> significant </w:t>
      </w:r>
      <w:r w:rsidRPr="002D2982">
        <w:rPr>
          <w:rFonts w:asciiTheme="minorHAnsi" w:eastAsia="Calibri" w:hAnsiTheme="minorHAnsi"/>
          <w:highlight w:val="yellow"/>
          <w:u w:val="single"/>
        </w:rPr>
        <w:t>international cooperation</w:t>
      </w:r>
      <w:r w:rsidRPr="00970D7C">
        <w:rPr>
          <w:rFonts w:asciiTheme="minorHAnsi" w:eastAsia="Calibri" w:hAnsiTheme="minorHAnsi"/>
          <w:sz w:val="16"/>
        </w:rPr>
        <w:t xml:space="preserve">. n322  As a result, state-by-state reductions do not lower emissions quickly enough nor do they reduce ambient levels of carbon dioxide. </w:t>
      </w:r>
      <w:r w:rsidRPr="00970D7C">
        <w:rPr>
          <w:rFonts w:asciiTheme="minorHAnsi" w:eastAsia="Calibri" w:hAnsiTheme="minorHAnsi"/>
          <w:u w:val="single"/>
        </w:rPr>
        <w:t>They</w:t>
      </w:r>
      <w:r w:rsidRPr="00970D7C">
        <w:rPr>
          <w:rFonts w:asciiTheme="minorHAnsi" w:eastAsia="Calibri" w:hAnsiTheme="minorHAnsi"/>
          <w:sz w:val="16"/>
        </w:rPr>
        <w:t xml:space="preserve"> "</w:t>
      </w:r>
      <w:r w:rsidRPr="00970D7C">
        <w:rPr>
          <w:rFonts w:asciiTheme="minorHAnsi" w:eastAsia="Calibri" w:hAnsiTheme="minorHAnsi"/>
          <w:u w:val="single"/>
        </w:rPr>
        <w:t>are nowhere near the magnitude of reductions needed to</w:t>
      </w:r>
      <w:r w:rsidRPr="00970D7C">
        <w:rPr>
          <w:rFonts w:asciiTheme="minorHAnsi" w:eastAsia="Calibri" w:hAnsiTheme="minorHAnsi"/>
          <w:sz w:val="16"/>
        </w:rPr>
        <w:t xml:space="preserve"> bring the United States into compliance with the Kyoto Protocol's call for reductions of five percent below 1990 levels from 2008 to 2012 - much less the reductions needed to </w:t>
      </w:r>
      <w:r w:rsidRPr="00970D7C">
        <w:rPr>
          <w:rFonts w:asciiTheme="minorHAnsi" w:eastAsia="Calibri" w:hAnsiTheme="minorHAnsi"/>
          <w:u w:val="single"/>
        </w:rPr>
        <w:t>avert</w:t>
      </w:r>
      <w:r w:rsidRPr="00970D7C">
        <w:rPr>
          <w:rFonts w:asciiTheme="minorHAnsi" w:eastAsia="Calibri" w:hAnsiTheme="minorHAnsi"/>
          <w:sz w:val="16"/>
        </w:rPr>
        <w:t xml:space="preserve"> [*470] "</w:t>
      </w:r>
      <w:r w:rsidRPr="00970D7C">
        <w:rPr>
          <w:rFonts w:asciiTheme="minorHAnsi" w:eastAsia="Calibri" w:hAnsiTheme="minorHAnsi"/>
          <w:u w:val="single"/>
        </w:rPr>
        <w:t>dangerous anthropogenic interference with the climate system</w:t>
      </w:r>
      <w:r w:rsidRPr="00970D7C">
        <w:rPr>
          <w:rFonts w:asciiTheme="minorHAnsi" w:eastAsia="Calibri" w:hAnsiTheme="minorHAnsi"/>
          <w:sz w:val="16"/>
        </w:rPr>
        <w:t xml:space="preserve">.'" n323  V. Part Four: The Case for Federal Interaction  The above examples with state-based RPS and climate change policies demonstrate that </w:t>
      </w:r>
      <w:r w:rsidRPr="00970D7C">
        <w:rPr>
          <w:rFonts w:asciiTheme="minorHAnsi" w:eastAsia="Calibri" w:hAnsiTheme="minorHAnsi"/>
          <w:u w:val="single"/>
        </w:rPr>
        <w:t>there are situations in which federal interaction is</w:t>
      </w:r>
      <w:r w:rsidRPr="00970D7C">
        <w:rPr>
          <w:rFonts w:asciiTheme="minorHAnsi" w:eastAsia="Calibri" w:hAnsiTheme="minorHAnsi"/>
          <w:sz w:val="16"/>
        </w:rPr>
        <w:t xml:space="preserve"> desirable, or even </w:t>
      </w:r>
      <w:r w:rsidRPr="00970D7C">
        <w:rPr>
          <w:rFonts w:asciiTheme="minorHAnsi" w:eastAsia="Calibri" w:hAnsiTheme="minorHAnsi"/>
          <w:u w:val="single"/>
        </w:rPr>
        <w:t>essential</w:t>
      </w:r>
      <w:r w:rsidRPr="00970D7C">
        <w:rPr>
          <w:rFonts w:asciiTheme="minorHAnsi" w:eastAsia="Calibri" w:hAnsiTheme="minorHAnsi"/>
          <w:sz w:val="16"/>
        </w:rPr>
        <w:t xml:space="preserve">, </w:t>
      </w:r>
      <w:r w:rsidRPr="00970D7C">
        <w:rPr>
          <w:rFonts w:asciiTheme="minorHAnsi" w:eastAsia="Calibri" w:hAnsiTheme="minorHAnsi"/>
          <w:u w:val="single"/>
        </w:rPr>
        <w:t>to avoid</w:t>
      </w:r>
      <w:r w:rsidRPr="00970D7C">
        <w:rPr>
          <w:rFonts w:asciiTheme="minorHAnsi" w:eastAsia="Calibri" w:hAnsiTheme="minorHAnsi"/>
          <w:sz w:val="16"/>
        </w:rPr>
        <w:t xml:space="preserve"> many of the </w:t>
      </w:r>
      <w:r w:rsidRPr="00970D7C">
        <w:rPr>
          <w:rFonts w:asciiTheme="minorHAnsi" w:eastAsia="Calibri" w:hAnsiTheme="minorHAnsi"/>
          <w:u w:val="single"/>
        </w:rPr>
        <w:t>shortcomings presented by</w:t>
      </w:r>
      <w:r w:rsidRPr="00970D7C">
        <w:rPr>
          <w:rFonts w:asciiTheme="minorHAnsi" w:eastAsia="Calibri" w:hAnsiTheme="minorHAnsi"/>
          <w:sz w:val="16"/>
        </w:rPr>
        <w:t xml:space="preserve"> centralized, </w:t>
      </w:r>
      <w:r w:rsidRPr="00970D7C">
        <w:rPr>
          <w:rFonts w:asciiTheme="minorHAnsi" w:eastAsia="Calibri" w:hAnsiTheme="minorHAnsi"/>
          <w:u w:val="single"/>
        </w:rPr>
        <w:t>devolved</w:t>
      </w:r>
      <w:r w:rsidRPr="00970D7C">
        <w:rPr>
          <w:rFonts w:asciiTheme="minorHAnsi" w:eastAsia="Calibri" w:hAnsiTheme="minorHAnsi"/>
          <w:sz w:val="16"/>
        </w:rPr>
        <w:t xml:space="preserve">, and dual federalist </w:t>
      </w:r>
      <w:r w:rsidRPr="00970D7C">
        <w:rPr>
          <w:rFonts w:asciiTheme="minorHAnsi" w:eastAsia="Calibri" w:hAnsiTheme="minorHAnsi"/>
          <w:u w:val="single"/>
        </w:rPr>
        <w:t>attempts to protect the environment</w:t>
      </w:r>
      <w:r w:rsidRPr="00970D7C">
        <w:rPr>
          <w:rFonts w:asciiTheme="minorHAnsi" w:eastAsia="Calibri" w:hAnsiTheme="minorHAnsi"/>
          <w:sz w:val="16"/>
        </w:rPr>
        <w:t xml:space="preserve">. As a rule of environmental policy, such examples seem to suggest that the prevalence of four distinct conditions warrant federal interaction.  First, general agreement must exist on the magnitude of the environmental problem, and existing state actions must be insufficient to prevent it. n324 </w:t>
      </w:r>
    </w:p>
    <w:p w14:paraId="0EC212FE" w14:textId="465F4FFF" w:rsidR="00AF6927" w:rsidRDefault="00AF6927" w:rsidP="00AF6927">
      <w:pPr>
        <w:pStyle w:val="Heading2"/>
      </w:pPr>
    </w:p>
    <w:p w14:paraId="218FC159" w14:textId="77777777" w:rsidR="00AF6927" w:rsidRPr="008B2D02" w:rsidRDefault="00AF6927" w:rsidP="00AF6927">
      <w:pPr>
        <w:pStyle w:val="Heading2"/>
      </w:pPr>
      <w:r>
        <w:t>Aff—CP—V-CART</w:t>
      </w:r>
    </w:p>
    <w:p w14:paraId="22F9266F" w14:textId="77777777" w:rsidR="00AF6927" w:rsidRDefault="00AF6927" w:rsidP="00AF6927">
      <w:pPr>
        <w:pStyle w:val="Heading3"/>
      </w:pPr>
      <w:r>
        <w:t>2AC—Doesn’t Solve Criminality</w:t>
      </w:r>
    </w:p>
    <w:p w14:paraId="4B444584" w14:textId="77777777" w:rsidR="00AF6927" w:rsidRPr="00182EAC" w:rsidRDefault="00AF6927" w:rsidP="00AF6927">
      <w:pPr>
        <w:pStyle w:val="Heading4"/>
      </w:pPr>
      <w:r>
        <w:t>The counterplan shifts blame to consumers, doesn’t address the root cause, and marginalizes those most vulnerable to climate.</w:t>
      </w:r>
    </w:p>
    <w:p w14:paraId="152BC6F3" w14:textId="77777777" w:rsidR="00AF6927" w:rsidRPr="00182EAC" w:rsidRDefault="00AF6927" w:rsidP="00AF6927">
      <w:r w:rsidRPr="00EE5267">
        <w:rPr>
          <w:rStyle w:val="Style13ptBold"/>
        </w:rPr>
        <w:t>White 18</w:t>
      </w:r>
      <w:r>
        <w:t xml:space="preserve"> (Rob, Professor of Criminology in the School of Social Sciences at the University of Tasmania, Australia, “Climate Change Criminology,” 2018, Chapter 8: Criminological responses to climate change, DOA: 6/7/2020) //Snowball</w:t>
      </w:r>
    </w:p>
    <w:p w14:paraId="4B7C24A1" w14:textId="77777777" w:rsidR="00AF6927" w:rsidRPr="00182EAC" w:rsidRDefault="00AF6927" w:rsidP="00AF6927">
      <w:pPr>
        <w:rPr>
          <w:sz w:val="16"/>
        </w:rPr>
      </w:pPr>
      <w:r w:rsidRPr="00182EAC">
        <w:rPr>
          <w:sz w:val="16"/>
        </w:rPr>
        <w:t xml:space="preserve">Second, any proposed solutions to climate change, from a policy perspective, are sold to the public as being relatively painless. Reducing carbon emissions by enacting </w:t>
      </w:r>
      <w:r w:rsidRPr="00182EAC">
        <w:rPr>
          <w:rStyle w:val="StyleUnderline"/>
        </w:rPr>
        <w:t>legislation supportive of electric vehicles</w:t>
      </w:r>
      <w:r w:rsidRPr="00182EAC">
        <w:rPr>
          <w:sz w:val="16"/>
        </w:rPr>
        <w:t xml:space="preserve">, for example, </w:t>
      </w:r>
      <w:r w:rsidRPr="00182EAC">
        <w:rPr>
          <w:rStyle w:val="StyleUnderline"/>
        </w:rPr>
        <w:t>is a process of phasing in the new in ways that do not radically unsettle present-day consumption</w:t>
      </w:r>
      <w:r w:rsidRPr="00182EAC">
        <w:rPr>
          <w:sz w:val="16"/>
        </w:rPr>
        <w:t xml:space="preserve"> patterns. Moreover, </w:t>
      </w:r>
      <w:r w:rsidRPr="00182EAC">
        <w:rPr>
          <w:rStyle w:val="StyleUnderline"/>
        </w:rPr>
        <w:t>individuals are frequently exhorted to ‘do their part’</w:t>
      </w:r>
      <w:r w:rsidRPr="00182EAC">
        <w:rPr>
          <w:sz w:val="16"/>
        </w:rPr>
        <w:t xml:space="preserve"> by reducing their reliance upon plastic bags, eating less animal products and utilising public transport. </w:t>
      </w:r>
      <w:r w:rsidRPr="00182EAC">
        <w:rPr>
          <w:rStyle w:val="StyleUnderline"/>
        </w:rPr>
        <w:t>Such solutions ignore</w:t>
      </w:r>
      <w:r w:rsidRPr="00182EAC">
        <w:rPr>
          <w:sz w:val="16"/>
        </w:rPr>
        <w:t xml:space="preserve"> the question of loss, both to others already experiencing </w:t>
      </w:r>
      <w:r w:rsidRPr="00182EAC">
        <w:rPr>
          <w:rStyle w:val="StyleUnderline"/>
        </w:rPr>
        <w:t>the harsh realities of rising seas and escalating temperatures</w:t>
      </w:r>
      <w:r w:rsidRPr="00182EAC">
        <w:rPr>
          <w:sz w:val="16"/>
        </w:rPr>
        <w:t xml:space="preserve"> and to oneself as a potential victim. Massive changes to the Earth’s climate system do not equate to massive shifts in government policy or mainstream western lifestyles. </w:t>
      </w:r>
      <w:r w:rsidRPr="00182EAC">
        <w:rPr>
          <w:rStyle w:val="StyleUnderline"/>
        </w:rPr>
        <w:t>Business as usual simply finds new avenues by which to profit and grow</w:t>
      </w:r>
      <w:r w:rsidRPr="00182EAC">
        <w:rPr>
          <w:sz w:val="16"/>
        </w:rPr>
        <w:t xml:space="preserve">. </w:t>
      </w:r>
    </w:p>
    <w:p w14:paraId="749611D9" w14:textId="77777777" w:rsidR="00AF6927" w:rsidRPr="00182EAC" w:rsidRDefault="00AF6927" w:rsidP="00AF6927">
      <w:pPr>
        <w:rPr>
          <w:sz w:val="16"/>
        </w:rPr>
      </w:pPr>
      <w:r w:rsidRPr="00182EAC">
        <w:rPr>
          <w:sz w:val="16"/>
        </w:rPr>
        <w:t xml:space="preserve">Third, the most favoured </w:t>
      </w:r>
      <w:r w:rsidRPr="00182EAC">
        <w:rPr>
          <w:rStyle w:val="StyleUnderline"/>
        </w:rPr>
        <w:t>solutions</w:t>
      </w:r>
      <w:r w:rsidRPr="00182EAC">
        <w:rPr>
          <w:sz w:val="16"/>
        </w:rPr>
        <w:t xml:space="preserve"> are those that </w:t>
      </w:r>
      <w:r w:rsidRPr="00182EAC">
        <w:rPr>
          <w:rStyle w:val="StyleUnderline"/>
        </w:rPr>
        <w:t>present themselves as technical rather than social</w:t>
      </w:r>
      <w:r w:rsidRPr="00182EAC">
        <w:rPr>
          <w:sz w:val="16"/>
        </w:rPr>
        <w:t xml:space="preserve">, political or economic solutions. Rather than changing systems, </w:t>
      </w:r>
      <w:r w:rsidRPr="00182EAC">
        <w:rPr>
          <w:rStyle w:val="StyleUnderline"/>
        </w:rPr>
        <w:t>the point of departure is to focus on innovation and the ‘silver bullet’</w:t>
      </w:r>
      <w:r w:rsidRPr="00182EAC">
        <w:rPr>
          <w:sz w:val="16"/>
        </w:rPr>
        <w:t xml:space="preserve">. Specifically, </w:t>
      </w:r>
      <w:r w:rsidRPr="00182EAC">
        <w:rPr>
          <w:rStyle w:val="StyleUnderline"/>
        </w:rPr>
        <w:t>technology itself is sold as the best or only way</w:t>
      </w:r>
      <w:r w:rsidRPr="00182EAC">
        <w:rPr>
          <w:sz w:val="16"/>
        </w:rPr>
        <w:t xml:space="preserve"> in which </w:t>
      </w:r>
      <w:r w:rsidRPr="00182EAC">
        <w:rPr>
          <w:rStyle w:val="StyleUnderline"/>
        </w:rPr>
        <w:t>to tackle global climate change</w:t>
      </w:r>
      <w:r w:rsidRPr="00182EAC">
        <w:rPr>
          <w:sz w:val="16"/>
        </w:rPr>
        <w:t xml:space="preserve">. This involves western wizardry of the most ingenious kind. Spray the atmosphere with sulphur dioxide in order to reflect back the sun’s rays. Foster ocean algae blooms to do a similar thing. </w:t>
      </w:r>
      <w:r w:rsidRPr="00182EAC">
        <w:rPr>
          <w:rStyle w:val="StyleUnderline"/>
        </w:rPr>
        <w:t>Such solutions offer false promise, they fail to address the fundamental causes of global warming, and</w:t>
      </w:r>
      <w:r w:rsidRPr="00182EAC">
        <w:rPr>
          <w:sz w:val="16"/>
        </w:rPr>
        <w:t xml:space="preserve"> if implemented they </w:t>
      </w:r>
      <w:r w:rsidRPr="00182EAC">
        <w:rPr>
          <w:rStyle w:val="StyleUnderline"/>
        </w:rPr>
        <w:t>are imposed by those doing the most damage</w:t>
      </w:r>
      <w:r w:rsidRPr="00182EAC">
        <w:rPr>
          <w:sz w:val="16"/>
        </w:rPr>
        <w:t xml:space="preserve"> in the first place. What is important is that </w:t>
      </w:r>
      <w:r w:rsidRPr="00182EAC">
        <w:rPr>
          <w:rStyle w:val="StyleUnderline"/>
        </w:rPr>
        <w:t>these kinds of solutions are once again universalised and exported by the Global North. The voices, opinions and interests of the Global South are thereby</w:t>
      </w:r>
      <w:r w:rsidRPr="00182EAC">
        <w:rPr>
          <w:sz w:val="16"/>
        </w:rPr>
        <w:t xml:space="preserve">, once again, </w:t>
      </w:r>
      <w:r w:rsidRPr="00182EAC">
        <w:rPr>
          <w:rStyle w:val="StyleUnderline"/>
        </w:rPr>
        <w:t>marginalised and ignored</w:t>
      </w:r>
      <w:r w:rsidRPr="00182EAC">
        <w:rPr>
          <w:sz w:val="16"/>
        </w:rPr>
        <w:t xml:space="preserve">. So too are solutions that address the issues – such as stopping deforestation and planting multiple crop varieties – that resonate with and are responsive to the needs of local communities worldwide. </w:t>
      </w:r>
    </w:p>
    <w:p w14:paraId="3C37981C" w14:textId="77777777" w:rsidR="00AF6927" w:rsidRDefault="00AF6927" w:rsidP="00AF6927">
      <w:pPr>
        <w:pStyle w:val="Heading3"/>
      </w:pPr>
      <w:r>
        <w:t>2AC—CP Fails</w:t>
      </w:r>
    </w:p>
    <w:p w14:paraId="3BD341C3" w14:textId="77777777" w:rsidR="00AF6927" w:rsidRPr="00182EAC" w:rsidRDefault="00AF6927" w:rsidP="00AF6927">
      <w:pPr>
        <w:pStyle w:val="Heading4"/>
      </w:pPr>
      <w:r>
        <w:t>Counterplan fails—their author.</w:t>
      </w:r>
    </w:p>
    <w:p w14:paraId="328EBCA5" w14:textId="77777777" w:rsidR="00AF6927" w:rsidRPr="00A11A41" w:rsidRDefault="00AF6927" w:rsidP="00AF6927">
      <w:r w:rsidRPr="00A336CB">
        <w:rPr>
          <w:rStyle w:val="Style13ptBold"/>
        </w:rPr>
        <w:t>Lynch and Stretesky 12</w:t>
      </w:r>
      <w:r>
        <w:t xml:space="preserve"> (Michael, Department of Criminology , University of South Florida, and Paul, School of Public Affairs , University of Colorado, “Climate Change from a Criminological Perspective,” 2012, Chapter 12: A Proposal for a New Vehicle-Based Carbon Tax (V-CART): Vehicle-Based Global Warming Policy and Green Criminology, DOA: 6/16/2020) //Snowball</w:t>
      </w:r>
    </w:p>
    <w:p w14:paraId="28E7C183" w14:textId="77777777" w:rsidR="00AF6927" w:rsidRPr="001030E1" w:rsidRDefault="00AF6927" w:rsidP="00AF6927">
      <w:pPr>
        <w:rPr>
          <w:sz w:val="16"/>
        </w:rPr>
      </w:pPr>
      <w:r w:rsidRPr="001030E1">
        <w:rPr>
          <w:sz w:val="16"/>
        </w:rPr>
        <w:t xml:space="preserve">The </w:t>
      </w:r>
      <w:r w:rsidRPr="0097187A">
        <w:rPr>
          <w:rStyle w:val="StyleUnderline"/>
        </w:rPr>
        <w:t>V-CART</w:t>
      </w:r>
      <w:r w:rsidRPr="001030E1">
        <w:rPr>
          <w:sz w:val="16"/>
        </w:rPr>
        <w:t xml:space="preserve"> solution </w:t>
      </w:r>
      <w:r w:rsidRPr="0097187A">
        <w:rPr>
          <w:rStyle w:val="StyleUnderline"/>
        </w:rPr>
        <w:t>is not without its limitations</w:t>
      </w:r>
      <w:r w:rsidRPr="001030E1">
        <w:rPr>
          <w:sz w:val="16"/>
        </w:rPr>
        <w:t xml:space="preserve">. For instance, </w:t>
      </w:r>
      <w:r w:rsidRPr="0097187A">
        <w:rPr>
          <w:rStyle w:val="StyleUnderline"/>
        </w:rPr>
        <w:t>we have not explored whether it is wise to tax all vehicles, such as very efficient hybrids</w:t>
      </w:r>
      <w:r w:rsidRPr="001030E1">
        <w:rPr>
          <w:sz w:val="16"/>
        </w:rPr>
        <w:t xml:space="preserve">. Indeed, one could argue that it would make sense to use an additional tax, such as the gas guzzler tax (see, Energy Tax Act, 1978, Pub.L. 95-618, 92 Stat. 3174) to not only fine those who purchase inefficient vehicles but to provide tax credits for those who purchase efficient hybrids (currently, not all hybrid are “efficient” and return gas mileage ratings similar to traditionally fueled vehicles). Again, </w:t>
      </w:r>
      <w:r w:rsidRPr="0097187A">
        <w:rPr>
          <w:rStyle w:val="StyleUnderline"/>
        </w:rPr>
        <w:t>this may be problematic to the extent that it is regressive because hybrids tend to be more expensive to purchase</w:t>
      </w:r>
      <w:r w:rsidRPr="001030E1">
        <w:rPr>
          <w:sz w:val="16"/>
        </w:rPr>
        <w:t xml:space="preserve"> (see Brisman 2009). Moreover, Brisman (2009) suggests that the consumption of hybrid vehicles may actually reinforce class boundaries. Currently, the gas guzzler tax applies only to passenger cars weighting less than 6,000 lb and does not apply to light trucks, including SUVs. </w:t>
      </w:r>
    </w:p>
    <w:p w14:paraId="5DF78193" w14:textId="77777777" w:rsidR="00AF6927" w:rsidRDefault="00AF6927" w:rsidP="00AF6927">
      <w:pPr>
        <w:rPr>
          <w:sz w:val="16"/>
        </w:rPr>
      </w:pPr>
      <w:r w:rsidRPr="001030E1">
        <w:rPr>
          <w:sz w:val="16"/>
        </w:rPr>
        <w:t xml:space="preserve">In addition, </w:t>
      </w:r>
      <w:r w:rsidRPr="0097187A">
        <w:rPr>
          <w:rStyle w:val="StyleUnderline"/>
        </w:rPr>
        <w:t>we do not possess sufficient information to determine if the carbon offset market currently has access to a sufficient quantity of offsets to cancel out the carbon dioxide contributions of the entire fleet of new US automobiles. If a sufficient level of carbon offsets is not available, then clearly this limits the usefulness of our alternative</w:t>
      </w:r>
      <w:r w:rsidRPr="001030E1">
        <w:rPr>
          <w:sz w:val="16"/>
        </w:rPr>
        <w:t xml:space="preserve">, though it does not necessarily imply that a more limited version of this alternative should not be employed. Any regulatory plan that would reduce the US’s contribution to climate change is welcome, since the United States is the world’s largest producer of global warming gases. Finally, in our discussion of the V-CART </w:t>
      </w:r>
      <w:r w:rsidRPr="001030E1">
        <w:rPr>
          <w:rStyle w:val="StyleUnderline"/>
        </w:rPr>
        <w:t>we have modeled our approach somewhat after existing CAFE penalties which apply only to new vehicle sales. Clearly, vehicles continue to contribute to the production of global warming gases throughout their life time of use</w:t>
      </w:r>
      <w:r w:rsidRPr="001030E1">
        <w:rPr>
          <w:sz w:val="16"/>
        </w:rPr>
        <w:t xml:space="preserve">. Thus, there may be some need to extent this regulation to all registered automobiles, or to develop an alternative regulatory mechanism for vehicles in use. Again, whether there are sufficient offset credits available in the marketplace at the current time to allow such a form of regulation is beyond our knowledge. Nevertheless, such a plan would stimulate demand for carbon offsets, and encourage the more rapid development of programs and technologies that provide carbon offsets. </w:t>
      </w:r>
    </w:p>
    <w:p w14:paraId="7B32CD13" w14:textId="77777777" w:rsidR="00AF6927" w:rsidRDefault="00AF6927" w:rsidP="00AF6927">
      <w:pPr>
        <w:pStyle w:val="Heading3"/>
      </w:pPr>
      <w:r>
        <w:t>2AC—Links to Federalism</w:t>
      </w:r>
    </w:p>
    <w:p w14:paraId="66F24896" w14:textId="77777777" w:rsidR="00AF6927" w:rsidRDefault="00AF6927" w:rsidP="00AF6927">
      <w:pPr>
        <w:pStyle w:val="Heading4"/>
      </w:pPr>
      <w:r>
        <w:t xml:space="preserve">The counterplan </w:t>
      </w:r>
      <w:r w:rsidRPr="00182EAC">
        <w:rPr>
          <w:u w:val="single"/>
        </w:rPr>
        <w:t>crushes</w:t>
      </w:r>
      <w:r>
        <w:t xml:space="preserve"> federalism.</w:t>
      </w:r>
    </w:p>
    <w:p w14:paraId="77D797E7" w14:textId="77777777" w:rsidR="00AF6927" w:rsidRPr="001030E1" w:rsidRDefault="00AF6927" w:rsidP="00AF6927">
      <w:r w:rsidRPr="00182EAC">
        <w:rPr>
          <w:rStyle w:val="Style13ptBold"/>
        </w:rPr>
        <w:t>Raether 20</w:t>
      </w:r>
      <w:r>
        <w:t xml:space="preserve"> (Amelia, J.D. Candidate, Northwestern Pritzker School of Law, 2020; A.B., Dartmouth College, 2013, “COMMANDEERING, PREEMPTION, AND VEHICLE EMISSIONS REGULATION POST-MURPHY V. NCAA,” 2020, Northwestern University Law Review, </w:t>
      </w:r>
      <w:hyperlink r:id="rId25" w:history="1">
        <w:r w:rsidRPr="003D3574">
          <w:rPr>
            <w:rStyle w:val="Hyperlink"/>
          </w:rPr>
          <w:t>https://scholarlycommons.law.northwestern.edu/cgi/viewcontent.cgi?article=1402&amp;context=nulr</w:t>
        </w:r>
      </w:hyperlink>
      <w:r>
        <w:t>, DOA: 6/16/2020) //Snowball</w:t>
      </w:r>
    </w:p>
    <w:p w14:paraId="24EB6AF6" w14:textId="77777777" w:rsidR="00AF6927" w:rsidRPr="001030E1" w:rsidRDefault="00AF6927" w:rsidP="00AF6927">
      <w:pPr>
        <w:rPr>
          <w:sz w:val="16"/>
        </w:rPr>
      </w:pPr>
      <w:r w:rsidRPr="001030E1">
        <w:rPr>
          <w:sz w:val="16"/>
        </w:rPr>
        <w:t xml:space="preserve">Second, </w:t>
      </w:r>
      <w:r w:rsidRPr="001030E1">
        <w:rPr>
          <w:rStyle w:val="StyleUnderline"/>
        </w:rPr>
        <w:t>preemption may actually be more harmful to federalism principles than commandeering</w:t>
      </w:r>
      <w:r w:rsidRPr="001030E1">
        <w:rPr>
          <w:sz w:val="16"/>
        </w:rPr>
        <w:t xml:space="preserve">.234 Revoking California’s preemption waiver completely eliminates California’s ability to participate in any kind of cooperative scheme with Congress or federal regulators—it removes California’s seat at the table. Commandeering, at the very least, requires state involvement and some discretion in implementation of federal programs.235 In that vein, Professor Neil Siegel cautions that the anticommandeering prohibition may actually harm state autonomy because when courts strike down commandeering laws, the federal government often responds with even broader preemption, shrinking state regulatory power even further.236 More broadly, </w:t>
      </w:r>
      <w:r w:rsidRPr="001030E1">
        <w:rPr>
          <w:rStyle w:val="StyleUnderline"/>
        </w:rPr>
        <w:t>preemption leaves a state with no meaningful way to “prevent federal tyranny, advance political participation, encourage political responsiveness</w:t>
      </w:r>
      <w:r w:rsidRPr="001030E1">
        <w:rPr>
          <w:sz w:val="16"/>
        </w:rPr>
        <w:t xml:space="preserve"> and accountability through interjurisdictional and intrajurisdictional competition, express the distinctive value commitments of the majority of their populations” </w:t>
      </w:r>
      <w:r w:rsidRPr="001030E1">
        <w:rPr>
          <w:rStyle w:val="StyleUnderline"/>
        </w:rPr>
        <w:t>or “serve as laboratories of experimentation”—all values at the core of the Tenth Amendment</w:t>
      </w:r>
      <w:r w:rsidRPr="001030E1">
        <w:rPr>
          <w:sz w:val="16"/>
        </w:rPr>
        <w:t>.237</w:t>
      </w:r>
    </w:p>
    <w:p w14:paraId="76732486" w14:textId="77777777" w:rsidR="00AF6927" w:rsidRPr="001030E1" w:rsidRDefault="00AF6927" w:rsidP="00AF6927">
      <w:pPr>
        <w:rPr>
          <w:sz w:val="16"/>
          <w:szCs w:val="14"/>
        </w:rPr>
      </w:pPr>
      <w:r w:rsidRPr="001030E1">
        <w:rPr>
          <w:sz w:val="16"/>
          <w:szCs w:val="14"/>
        </w:rPr>
        <w:t>In sum, Murphy’s modified line between preemption and commandeering, which turns on the identity of the party primarily being regulated, is too rigid to account for certain cooperative federalism regimes that, as the next Section argues, may be normatively preferable to absolute preemption. Moreover, many scholars have urged that the commandeering doctrine must be strengthened against preemption if it is to mean anything at all.238 Instead, while expanding the anticommandeering doctrine in name, Murphy leaves preemption untouched and therefore should not be read to herald protection of state sovereignty.</w:t>
      </w:r>
    </w:p>
    <w:p w14:paraId="3A4D1B9F" w14:textId="77777777" w:rsidR="00AF6927" w:rsidRPr="001030E1" w:rsidRDefault="00AF6927" w:rsidP="00AF6927">
      <w:pPr>
        <w:rPr>
          <w:rStyle w:val="StyleUnderline"/>
        </w:rPr>
      </w:pPr>
      <w:r w:rsidRPr="001030E1">
        <w:rPr>
          <w:sz w:val="16"/>
        </w:rPr>
        <w:t xml:space="preserve">C. </w:t>
      </w:r>
      <w:r w:rsidRPr="001030E1">
        <w:rPr>
          <w:rStyle w:val="StyleUnderline"/>
        </w:rPr>
        <w:t>Cautioning Against Broad Preemption in Vehicle Emissions Regulation</w:t>
      </w:r>
    </w:p>
    <w:p w14:paraId="3B296ED1" w14:textId="77777777" w:rsidR="00AF6927" w:rsidRPr="001030E1" w:rsidRDefault="00AF6927" w:rsidP="00AF6927">
      <w:pPr>
        <w:rPr>
          <w:sz w:val="16"/>
          <w:szCs w:val="14"/>
        </w:rPr>
      </w:pPr>
      <w:r w:rsidRPr="001030E1">
        <w:rPr>
          <w:sz w:val="16"/>
          <w:szCs w:val="14"/>
        </w:rPr>
        <w:t>This Note does not purport to advocate for a watershed reading of the Tenth Amendment that removes preemption as an alternative and returns to protect some core area of traditional state activities (a concept rejected in Garcia).239 That debate is a much larger topic involving serious consequences beyond the scope of this discussion.240 It suffices to acknowledge that California should take no comfort from the idea that Murphy signals that the Court is more sensitive to protecting a state’s ability to control state policy. As long as the validity of a preemptive law turns solely on whether the broader scheme is best read to primarily regulate private conduct, the Tenth Amendment is inapplicable to protect California against the waiver revocation.</w:t>
      </w:r>
    </w:p>
    <w:p w14:paraId="3F8D096A" w14:textId="77777777" w:rsidR="00AF6927" w:rsidRDefault="00AF6927" w:rsidP="00AF6927">
      <w:r w:rsidRPr="001030E1">
        <w:rPr>
          <w:sz w:val="16"/>
        </w:rPr>
        <w:t xml:space="preserve">But even if federalism arguments about the EPA’s revocation of California’s waiver are unlikely to persuade a court under current precedent, </w:t>
      </w:r>
      <w:r w:rsidRPr="001030E1">
        <w:rPr>
          <w:rStyle w:val="StyleUnderline"/>
        </w:rPr>
        <w:t>there are strong normative reasons to counsel against broad ceiling preemption in environmental regulation. The Clean Air Act’s ceiling preemption strips states of the ability to drive innovation and respond to local needs, and it eliminates the national benefits that come from decentralized policy experimentation</w:t>
      </w:r>
      <w:r w:rsidRPr="001030E1">
        <w:rPr>
          <w:sz w:val="16"/>
        </w:rPr>
        <w:t xml:space="preserve">. Moreover, the </w:t>
      </w:r>
      <w:r w:rsidRPr="001030E1">
        <w:rPr>
          <w:rStyle w:val="StyleUnderline"/>
        </w:rPr>
        <w:t>traditional justifications for ceiling preemption are weaker in the context of vehicle emissions regulation</w:t>
      </w:r>
      <w:r w:rsidRPr="001030E1">
        <w:rPr>
          <w:sz w:val="16"/>
        </w:rPr>
        <w:t>.</w:t>
      </w:r>
    </w:p>
    <w:p w14:paraId="518CCC8B" w14:textId="77777777" w:rsidR="00AF6927" w:rsidRPr="00AF6927" w:rsidRDefault="00AF6927" w:rsidP="00AF6927"/>
    <w:p w14:paraId="19353A1F" w14:textId="77777777" w:rsidR="00F5743F" w:rsidRPr="00F5743F" w:rsidRDefault="00F5743F" w:rsidP="00F5743F">
      <w:pPr>
        <w:pStyle w:val="Heading3"/>
      </w:pPr>
    </w:p>
    <w:p w14:paraId="3EE18A8C" w14:textId="145175E1" w:rsidR="00887BD9" w:rsidRDefault="00F5743F" w:rsidP="007F0463">
      <w:pPr>
        <w:pStyle w:val="Heading2"/>
      </w:pPr>
      <w:r>
        <w:t>AT Topicality</w:t>
      </w:r>
    </w:p>
    <w:p w14:paraId="1423E207" w14:textId="15BE8D82" w:rsidR="00F5743F" w:rsidRPr="00F5743F" w:rsidRDefault="00F5743F" w:rsidP="00F5743F">
      <w:pPr>
        <w:pStyle w:val="Heading3"/>
      </w:pPr>
      <w:r>
        <w:t xml:space="preserve">Policing </w:t>
      </w:r>
    </w:p>
    <w:p w14:paraId="0C5128DC" w14:textId="425BFA14" w:rsidR="00F5743F" w:rsidRDefault="00F5743F" w:rsidP="00F5743F">
      <w:pPr>
        <w:pStyle w:val="Heading4"/>
      </w:pPr>
      <w:r>
        <w:t>wm policing – interpretation is that policing includes regulation</w:t>
      </w:r>
    </w:p>
    <w:p w14:paraId="20993FD7" w14:textId="77777777" w:rsidR="00F5743F" w:rsidRPr="000519B6" w:rsidRDefault="00F5743F" w:rsidP="00F5743F">
      <w:pPr>
        <w:rPr>
          <w:rStyle w:val="Style13ptBold"/>
        </w:rPr>
      </w:pPr>
      <w:r>
        <w:rPr>
          <w:rStyle w:val="Style13ptBold"/>
        </w:rPr>
        <w:t>Hall ‘14</w:t>
      </w:r>
    </w:p>
    <w:p w14:paraId="3232CC42" w14:textId="77777777" w:rsidR="00F5743F" w:rsidRPr="007976C6" w:rsidRDefault="00F5743F" w:rsidP="00F5743F">
      <w:pPr>
        <w:rPr>
          <w:sz w:val="16"/>
          <w:szCs w:val="16"/>
        </w:rPr>
      </w:pPr>
      <w:r w:rsidRPr="000519B6">
        <w:rPr>
          <w:sz w:val="16"/>
          <w:szCs w:val="16"/>
        </w:rPr>
        <w:t xml:space="preserve">(Matthew Hall, </w:t>
      </w:r>
      <w:r>
        <w:rPr>
          <w:sz w:val="16"/>
          <w:szCs w:val="16"/>
        </w:rPr>
        <w:t xml:space="preserve">Chair in Law and Criminal Justice at the School of Law of </w:t>
      </w:r>
      <w:r w:rsidRPr="000519B6">
        <w:rPr>
          <w:sz w:val="16"/>
          <w:szCs w:val="16"/>
        </w:rPr>
        <w:t xml:space="preserve">University of Lincoln, UK, 2014, “The Roles and Use of Law in Green Criminology,” International Journal for Crime, Justice, and Social Democracy,” </w:t>
      </w:r>
      <w:hyperlink r:id="rId26" w:history="1">
        <w:r w:rsidRPr="000519B6">
          <w:rPr>
            <w:rStyle w:val="Hyperlink"/>
            <w:sz w:val="16"/>
            <w:szCs w:val="16"/>
          </w:rPr>
          <w:t>https://www.crimejusticejournal.com/article/view/728/482</w:t>
        </w:r>
      </w:hyperlink>
      <w:r w:rsidRPr="000519B6">
        <w:rPr>
          <w:sz w:val="16"/>
          <w:szCs w:val="16"/>
        </w:rPr>
        <w:t>, accessed 6/13/2020)</w:t>
      </w:r>
    </w:p>
    <w:p w14:paraId="61D2DFCF" w14:textId="4A476814" w:rsidR="00F5743F" w:rsidRDefault="00F5743F" w:rsidP="00F5743F">
      <w:pPr>
        <w:rPr>
          <w:rStyle w:val="Emphasis"/>
        </w:rPr>
      </w:pPr>
      <w:r w:rsidRPr="007976C6">
        <w:rPr>
          <w:sz w:val="16"/>
        </w:rPr>
        <w:t xml:space="preserve">Another important feature of legal analysis in the field of environmental harm is that such analysis will always be situated in the context of far wider regulatory debates. Many </w:t>
      </w:r>
      <w:r w:rsidRPr="007976C6">
        <w:rPr>
          <w:rStyle w:val="Emphasis"/>
        </w:rPr>
        <w:t>criminologists have considered their subject to encompass not just the criminal law specifically but the far the wider topic of regulation</w:t>
      </w:r>
      <w:r w:rsidRPr="007976C6">
        <w:rPr>
          <w:sz w:val="16"/>
        </w:rPr>
        <w:t xml:space="preserve">. In one influential example </w:t>
      </w:r>
      <w:r w:rsidRPr="007976C6">
        <w:rPr>
          <w:rStyle w:val="StyleUnderline"/>
        </w:rPr>
        <w:t>Ayres and Braithwaite</w:t>
      </w:r>
      <w:r w:rsidRPr="007976C6">
        <w:rPr>
          <w:sz w:val="16"/>
        </w:rPr>
        <w:t xml:space="preserve"> (1997) </w:t>
      </w:r>
      <w:r w:rsidRPr="007976C6">
        <w:rPr>
          <w:rStyle w:val="StyleUnderline"/>
        </w:rPr>
        <w:t xml:space="preserve">describe enforcement tactics of many jurisdictions in relation to environmental ‘crime’ by reference to an ‘enforcement pyramid’. </w:t>
      </w:r>
      <w:r w:rsidRPr="007976C6">
        <w:rPr>
          <w:sz w:val="16"/>
        </w:rPr>
        <w:t xml:space="preserve">Essentially </w:t>
      </w:r>
      <w:r w:rsidRPr="007976C6">
        <w:rPr>
          <w:rStyle w:val="StyleUnderline"/>
        </w:rPr>
        <w:t xml:space="preserve">this pyramid puts ‘persuasion’ at its base as the most commonly used mechanism of </w:t>
      </w:r>
      <w:r w:rsidRPr="007976C6">
        <w:rPr>
          <w:rStyle w:val="Emphasis"/>
        </w:rPr>
        <w:t>environmental law enforcement</w:t>
      </w:r>
      <w:r w:rsidRPr="007976C6">
        <w:rPr>
          <w:sz w:val="16"/>
        </w:rPr>
        <w:t xml:space="preserve">. </w:t>
      </w:r>
      <w:r w:rsidRPr="007976C6">
        <w:rPr>
          <w:rStyle w:val="Emphasis"/>
        </w:rPr>
        <w:t>The diagram then works up the pyramid</w:t>
      </w:r>
      <w:r w:rsidRPr="007976C6">
        <w:rPr>
          <w:sz w:val="16"/>
        </w:rPr>
        <w:t xml:space="preserve"> from persuasion </w:t>
      </w:r>
      <w:r w:rsidRPr="007976C6">
        <w:rPr>
          <w:rStyle w:val="Emphasis"/>
        </w:rPr>
        <w:t>to</w:t>
      </w:r>
      <w:r w:rsidRPr="007976C6">
        <w:rPr>
          <w:sz w:val="16"/>
        </w:rPr>
        <w:t xml:space="preserve"> warning letters, enforcement notices, </w:t>
      </w:r>
      <w:r w:rsidRPr="007976C6">
        <w:rPr>
          <w:rStyle w:val="Emphasis"/>
        </w:rPr>
        <w:t>criminal penalties</w:t>
      </w:r>
      <w:r w:rsidRPr="007976C6">
        <w:rPr>
          <w:sz w:val="16"/>
        </w:rPr>
        <w:t xml:space="preserve">, suspension of operations licences and, at the apex (least utilised), revocation of licence. Revocation is deemed the most serious penalty under this model because revocation of a company’s licence to operate is in fact far more damaging than, for example, a relatively small fine imposed by a criminal court. The pyramid represents a model of so‐called ‘responsive regulation’ whereby different enforcement options are made available and the enforcement officer chooses the least significant one that will achieve an overriding goal of compliance (rather than punishment). It is important to realise that such wider discussion of regulating environmental harm encompasses both legalistic as well as extra‐legal responses to the problems caused by polluting activities; and that in fact the distinction between the two approaches is far from clear cut within this overriding regulatory context. </w:t>
      </w:r>
      <w:r w:rsidRPr="007976C6">
        <w:rPr>
          <w:rStyle w:val="Emphasis"/>
        </w:rPr>
        <w:t>Indeed, to this end the difference between ‘policing’ the criminal law and enforcing non‐criminal and extra‐legal regimes is illusionary</w:t>
      </w:r>
      <w:r w:rsidRPr="007976C6">
        <w:rPr>
          <w:sz w:val="16"/>
        </w:rPr>
        <w:t>. As argued by Gill (2002):</w:t>
      </w:r>
      <w:r>
        <w:rPr>
          <w:sz w:val="16"/>
        </w:rPr>
        <w:t xml:space="preserve"> … </w:t>
      </w:r>
      <w:r w:rsidRPr="007976C6">
        <w:rPr>
          <w:rStyle w:val="Emphasis"/>
        </w:rPr>
        <w:t>there is no essential difference between policing and regulation</w:t>
      </w:r>
      <w:r>
        <w:rPr>
          <w:sz w:val="16"/>
        </w:rPr>
        <w:t xml:space="preserve"> ... </w:t>
      </w:r>
      <w:r w:rsidRPr="007976C6">
        <w:rPr>
          <w:rStyle w:val="StyleUnderline"/>
        </w:rPr>
        <w:t>the analysis of contemporary policing would benefit if it was seen as one part of a broader regulatory spectrum. It is the policing of ‘predatory’ crime by ‘the usual suspects’ that comes closest to the normal view of policing as law enforcement while policing and regulatory styles are closest in the area of ‘enterprise’ crime</w:t>
      </w:r>
      <w:r>
        <w:rPr>
          <w:sz w:val="16"/>
        </w:rPr>
        <w:t xml:space="preserve">. But </w:t>
      </w:r>
      <w:r w:rsidRPr="007976C6">
        <w:rPr>
          <w:rStyle w:val="Emphasis"/>
        </w:rPr>
        <w:t>the containment of the most destructive effects of the operations of markets</w:t>
      </w:r>
      <w:r>
        <w:rPr>
          <w:sz w:val="16"/>
        </w:rPr>
        <w:t xml:space="preserve"> (legal or illegal) </w:t>
      </w:r>
      <w:r w:rsidRPr="007976C6">
        <w:rPr>
          <w:rStyle w:val="Emphasis"/>
        </w:rPr>
        <w:t>and firms is actually the objective of almost all policing. (Gill 2002: 539)</w:t>
      </w:r>
    </w:p>
    <w:p w14:paraId="6D9366F3" w14:textId="77777777" w:rsidR="00AF6927" w:rsidRPr="00A3113E" w:rsidRDefault="00AF6927" w:rsidP="00AF6927">
      <w:pPr>
        <w:pStyle w:val="Heading4"/>
      </w:pPr>
      <w:r>
        <w:t>“Policing” includes corporate and governmental polluters.</w:t>
      </w:r>
    </w:p>
    <w:p w14:paraId="4AE16F90" w14:textId="77777777" w:rsidR="00AF6927" w:rsidRPr="00EE5267" w:rsidRDefault="00AF6927" w:rsidP="00AF6927">
      <w:r w:rsidRPr="00EE5267">
        <w:rPr>
          <w:rStyle w:val="Style13ptBold"/>
        </w:rPr>
        <w:t>White 18</w:t>
      </w:r>
      <w:r>
        <w:t xml:space="preserve"> (Rob, Professor of Criminology in the School of Social Sciences at the University of Tasmania, Australia, “Climate Change Criminology,” 2018, Chapter 7: Criminal justice responses to climate change, DOA: 6/7/2020) //Snowball</w:t>
      </w:r>
    </w:p>
    <w:p w14:paraId="3070AC6C" w14:textId="13022160" w:rsidR="00AF6927" w:rsidRDefault="00AF6927" w:rsidP="00F5743F">
      <w:pPr>
        <w:rPr>
          <w:sz w:val="16"/>
        </w:rPr>
      </w:pPr>
      <w:r w:rsidRPr="00EE5267">
        <w:rPr>
          <w:sz w:val="16"/>
        </w:rPr>
        <w:t xml:space="preserve">Not all climate change-related policing deals with street level disorder stemming from climate justice protests and activism. </w:t>
      </w:r>
      <w:r w:rsidRPr="00EE5267">
        <w:rPr>
          <w:rStyle w:val="StyleUnderline"/>
        </w:rPr>
        <w:t>Policing</w:t>
      </w:r>
      <w:r w:rsidRPr="00EE5267">
        <w:rPr>
          <w:sz w:val="16"/>
        </w:rPr>
        <w:t xml:space="preserve">, as well, </w:t>
      </w:r>
      <w:r w:rsidRPr="00EE5267">
        <w:rPr>
          <w:rStyle w:val="StyleUnderline"/>
        </w:rPr>
        <w:t>deals with investigation and prosecution of environmental offenders</w:t>
      </w:r>
      <w:r w:rsidRPr="00EE5267">
        <w:rPr>
          <w:sz w:val="16"/>
        </w:rPr>
        <w:t xml:space="preserve">. How they do so is of course another major concern of Climate Change Criminology, </w:t>
      </w:r>
      <w:r w:rsidRPr="00EE5267">
        <w:rPr>
          <w:rStyle w:val="StyleUnderline"/>
        </w:rPr>
        <w:t>especially in regards the largest perpetrators of climate change harm – corporations and governments</w:t>
      </w:r>
      <w:r w:rsidRPr="00EE5267">
        <w:rPr>
          <w:sz w:val="16"/>
        </w:rPr>
        <w:t xml:space="preserve">. </w:t>
      </w:r>
    </w:p>
    <w:p w14:paraId="1A2C739E" w14:textId="7C3583E6" w:rsidR="00AF6927" w:rsidRDefault="00AF6927" w:rsidP="00AF6927">
      <w:pPr>
        <w:pStyle w:val="Heading3"/>
      </w:pPr>
      <w:r>
        <w:t>CJR</w:t>
      </w:r>
    </w:p>
    <w:p w14:paraId="365C2600" w14:textId="77777777" w:rsidR="00AF6927" w:rsidRPr="00A3113E" w:rsidRDefault="00AF6927" w:rsidP="00AF6927">
      <w:pPr>
        <w:pStyle w:val="Heading4"/>
        <w:rPr>
          <w:rStyle w:val="Style13ptBold"/>
          <w:b/>
          <w:bCs w:val="0"/>
        </w:rPr>
      </w:pPr>
      <w:r>
        <w:rPr>
          <w:rStyle w:val="Style13ptBold"/>
          <w:b/>
          <w:bCs w:val="0"/>
        </w:rPr>
        <w:t>[</w:t>
      </w:r>
      <w:r w:rsidRPr="00A3113E">
        <w:rPr>
          <w:rStyle w:val="Style13ptBold"/>
          <w:b/>
          <w:bCs w:val="0"/>
        </w:rPr>
        <w:t>Criminalizing emissions</w:t>
      </w:r>
      <w:r>
        <w:rPr>
          <w:rStyle w:val="Style13ptBold"/>
          <w:b/>
          <w:bCs w:val="0"/>
        </w:rPr>
        <w:t>]</w:t>
      </w:r>
      <w:r w:rsidRPr="00A3113E">
        <w:rPr>
          <w:rStyle w:val="Style13ptBold"/>
          <w:b/>
          <w:bCs w:val="0"/>
        </w:rPr>
        <w:t xml:space="preserve"> </w:t>
      </w:r>
      <w:r>
        <w:rPr>
          <w:rStyle w:val="Style13ptBold"/>
          <w:b/>
          <w:bCs w:val="0"/>
        </w:rPr>
        <w:t>is criminal justice reform.</w:t>
      </w:r>
    </w:p>
    <w:p w14:paraId="082AB149" w14:textId="77777777" w:rsidR="00AF6927" w:rsidRPr="00EE5267" w:rsidRDefault="00AF6927" w:rsidP="00AF6927">
      <w:r w:rsidRPr="00EE5267">
        <w:rPr>
          <w:rStyle w:val="Style13ptBold"/>
        </w:rPr>
        <w:t>White 18</w:t>
      </w:r>
      <w:r>
        <w:t xml:space="preserve"> (Rob, Professor of Criminology in the School of Social Sciences at the University of Tasmania, Australia, “Climate Change Criminology,” 2018, Chapter 7: Criminal justice responses to climate change, DOA: 6/7/2020) //Snowball</w:t>
      </w:r>
    </w:p>
    <w:p w14:paraId="68DFE47B" w14:textId="77777777" w:rsidR="00AF6927" w:rsidRPr="00EE5267" w:rsidRDefault="00AF6927" w:rsidP="00AF6927">
      <w:pPr>
        <w:rPr>
          <w:rStyle w:val="StyleUnderline"/>
        </w:rPr>
      </w:pPr>
      <w:r w:rsidRPr="00EE5267">
        <w:rPr>
          <w:rStyle w:val="StyleUnderline"/>
        </w:rPr>
        <w:t>Criminal justice responses to climate change</w:t>
      </w:r>
    </w:p>
    <w:p w14:paraId="704D2DE7" w14:textId="77777777" w:rsidR="00AF6927" w:rsidRPr="0049021B" w:rsidRDefault="00AF6927" w:rsidP="00AF6927">
      <w:pPr>
        <w:rPr>
          <w:sz w:val="16"/>
          <w:szCs w:val="14"/>
        </w:rPr>
      </w:pPr>
      <w:r w:rsidRPr="0049021B">
        <w:rPr>
          <w:sz w:val="16"/>
          <w:szCs w:val="14"/>
        </w:rPr>
        <w:t>Introduction</w:t>
      </w:r>
    </w:p>
    <w:p w14:paraId="5BE6F459" w14:textId="77777777" w:rsidR="00AF6927" w:rsidRPr="0049021B" w:rsidRDefault="00AF6927" w:rsidP="00AF6927">
      <w:pPr>
        <w:rPr>
          <w:sz w:val="16"/>
        </w:rPr>
      </w:pPr>
      <w:r w:rsidRPr="0049021B">
        <w:rPr>
          <w:sz w:val="16"/>
        </w:rPr>
        <w:t xml:space="preserve">Global warming is rapidly changing the ecological and social landscape of the planet. These changes are profound and far-reaching. From the point of view of </w:t>
      </w:r>
      <w:r w:rsidRPr="0049021B">
        <w:rPr>
          <w:rStyle w:val="StyleUnderline"/>
        </w:rPr>
        <w:t>Climate Change Criminology</w:t>
      </w:r>
      <w:r w:rsidRPr="0049021B">
        <w:rPr>
          <w:sz w:val="16"/>
        </w:rPr>
        <w:t xml:space="preserve"> several </w:t>
      </w:r>
      <w:r w:rsidRPr="0049021B">
        <w:rPr>
          <w:rStyle w:val="StyleUnderline"/>
        </w:rPr>
        <w:t>questions</w:t>
      </w:r>
      <w:r w:rsidRPr="0049021B">
        <w:rPr>
          <w:sz w:val="16"/>
        </w:rPr>
        <w:t xml:space="preserve"> warrant close consideration. Answers to these questions also </w:t>
      </w:r>
      <w:r w:rsidRPr="00EE5267">
        <w:rPr>
          <w:rStyle w:val="StyleUnderline"/>
        </w:rPr>
        <w:t>have implications for</w:t>
      </w:r>
      <w:r w:rsidRPr="0049021B">
        <w:rPr>
          <w:sz w:val="16"/>
        </w:rPr>
        <w:t xml:space="preserve"> how to interpret </w:t>
      </w:r>
      <w:r w:rsidRPr="00EE5267">
        <w:rPr>
          <w:rStyle w:val="StyleUnderline"/>
        </w:rPr>
        <w:t>the role and actions of</w:t>
      </w:r>
      <w:r w:rsidRPr="0049021B">
        <w:rPr>
          <w:sz w:val="16"/>
        </w:rPr>
        <w:t xml:space="preserve"> different elements of </w:t>
      </w:r>
      <w:r w:rsidRPr="00EE5267">
        <w:rPr>
          <w:rStyle w:val="StyleUnderline"/>
        </w:rPr>
        <w:t>the criminal justice system</w:t>
      </w:r>
      <w:r w:rsidRPr="0049021B">
        <w:rPr>
          <w:sz w:val="16"/>
        </w:rPr>
        <w:t>.</w:t>
      </w:r>
    </w:p>
    <w:p w14:paraId="4638D6DE" w14:textId="77777777" w:rsidR="00AF6927" w:rsidRPr="0049021B" w:rsidRDefault="00AF6927" w:rsidP="00AF6927">
      <w:pPr>
        <w:rPr>
          <w:sz w:val="16"/>
        </w:rPr>
      </w:pPr>
      <w:r w:rsidRPr="0049021B">
        <w:rPr>
          <w:sz w:val="16"/>
        </w:rPr>
        <w:t xml:space="preserve">With regard to </w:t>
      </w:r>
      <w:r w:rsidRPr="0049021B">
        <w:rPr>
          <w:rStyle w:val="StyleUnderline"/>
        </w:rPr>
        <w:t>mitigation</w:t>
      </w:r>
      <w:r w:rsidRPr="0049021B">
        <w:rPr>
          <w:sz w:val="16"/>
        </w:rPr>
        <w:t xml:space="preserve">, for example, the issue is what can be done to reduce the contributing causes of climate change. The obvious and science-based answer is to diminish greenhouse gas emissions (GHG). This </w:t>
      </w:r>
      <w:r w:rsidRPr="0049021B">
        <w:rPr>
          <w:rStyle w:val="StyleUnderline"/>
        </w:rPr>
        <w:t>could and arguably should involve the criminalisation of carbon emissions and the forced shutdown of dirty industries</w:t>
      </w:r>
      <w:r w:rsidRPr="0049021B">
        <w:rPr>
          <w:sz w:val="16"/>
        </w:rPr>
        <w:t>.</w:t>
      </w:r>
    </w:p>
    <w:p w14:paraId="0D97E901" w14:textId="77777777" w:rsidR="00AF6927" w:rsidRDefault="00AF6927" w:rsidP="00AF6927">
      <w:pPr>
        <w:rPr>
          <w:sz w:val="16"/>
        </w:rPr>
      </w:pPr>
      <w:r w:rsidRPr="0049021B">
        <w:rPr>
          <w:sz w:val="16"/>
        </w:rPr>
        <w:t xml:space="preserve">With regard to </w:t>
      </w:r>
      <w:r w:rsidRPr="0049021B">
        <w:rPr>
          <w:rStyle w:val="StyleUnderline"/>
        </w:rPr>
        <w:t>adaptation</w:t>
      </w:r>
      <w:r w:rsidRPr="0049021B">
        <w:rPr>
          <w:sz w:val="16"/>
        </w:rPr>
        <w:t xml:space="preserve">, the issue is what can be done to enable communities and species to adapt and survive climate change? One answer is, at the very least, to ensure that harm is explicitly acknowledged in public policy. This </w:t>
      </w:r>
      <w:r w:rsidRPr="0049021B">
        <w:rPr>
          <w:rStyle w:val="StyleUnderline"/>
        </w:rPr>
        <w:t>could and should involve recognition of victimisation and some type of compensation and reparation</w:t>
      </w:r>
      <w:r w:rsidRPr="0049021B">
        <w:rPr>
          <w:sz w:val="16"/>
        </w:rPr>
        <w:t>.</w:t>
      </w:r>
    </w:p>
    <w:p w14:paraId="53C726E8" w14:textId="77777777" w:rsidR="00AF6927" w:rsidRPr="00AF6927" w:rsidRDefault="00AF6927" w:rsidP="00F5743F">
      <w:pPr>
        <w:rPr>
          <w:rStyle w:val="Emphasis"/>
          <w:b w:val="0"/>
          <w:iCs w:val="0"/>
          <w:sz w:val="16"/>
          <w:u w:val="none"/>
        </w:rPr>
      </w:pPr>
    </w:p>
    <w:p w14:paraId="6327E38B" w14:textId="77777777" w:rsidR="00F5743F" w:rsidRPr="00F5743F" w:rsidRDefault="00F5743F" w:rsidP="00682706">
      <w:pPr>
        <w:pStyle w:val="Heading2"/>
      </w:pPr>
    </w:p>
    <w:p w14:paraId="35859644" w14:textId="31E11D3B" w:rsidR="007F0463" w:rsidRPr="007F0463" w:rsidRDefault="007F0463" w:rsidP="007F0463">
      <w:pPr>
        <w:pStyle w:val="Heading2"/>
      </w:pPr>
      <w:r>
        <w:t>AT K’s</w:t>
      </w:r>
    </w:p>
    <w:p w14:paraId="031D6559" w14:textId="47B21F89" w:rsidR="007F0463" w:rsidRDefault="007F0463" w:rsidP="007F0463">
      <w:pPr>
        <w:pStyle w:val="Heading3"/>
      </w:pPr>
      <w:r>
        <w:t>AT Criminalization Link</w:t>
      </w:r>
    </w:p>
    <w:p w14:paraId="19C5CA3F" w14:textId="183C38C5" w:rsidR="007F0463" w:rsidRDefault="007F0463" w:rsidP="007F0463">
      <w:pPr>
        <w:pStyle w:val="Heading4"/>
      </w:pPr>
      <w:r>
        <w:t xml:space="preserve">Criminalizing polluters is good and doesn’t endanger marginalized populations. </w:t>
      </w:r>
    </w:p>
    <w:p w14:paraId="53EC8E3B" w14:textId="77777777" w:rsidR="007F0463" w:rsidRDefault="007F0463" w:rsidP="007F0463">
      <w:r w:rsidRPr="00F245FA">
        <w:rPr>
          <w:rStyle w:val="Style13ptBold"/>
        </w:rPr>
        <w:t>White 18</w:t>
      </w:r>
      <w:r>
        <w:t xml:space="preserve"> - Professor of Criminology, School of Social Sciences, University of Tasmania</w:t>
      </w:r>
    </w:p>
    <w:p w14:paraId="351958E2" w14:textId="77777777" w:rsidR="007F0463" w:rsidRDefault="007F0463" w:rsidP="007F0463">
      <w:r>
        <w:t xml:space="preserve">Rob, Ecocide and the Carbon Crimes of the Powerful, 37 U. Tas. L. Rev. 95, </w:t>
      </w:r>
      <w:hyperlink r:id="rId27" w:history="1">
        <w:r w:rsidRPr="00287129">
          <w:rPr>
            <w:rStyle w:val="Hyperlink"/>
          </w:rPr>
          <w:t>https://heinonline.org/HOL/LandingPage?handle=hein.journals/utasman37&amp;div=19&amp;id=&amp;page=</w:t>
        </w:r>
      </w:hyperlink>
    </w:p>
    <w:p w14:paraId="28739BB6" w14:textId="77777777" w:rsidR="007F0463" w:rsidRDefault="007F0463" w:rsidP="007F0463">
      <w:r>
        <w:t xml:space="preserve">*we don’t endorse ableist language </w:t>
      </w:r>
    </w:p>
    <w:p w14:paraId="76296523" w14:textId="77777777" w:rsidR="007F0463" w:rsidRDefault="007F0463" w:rsidP="007F0463"/>
    <w:p w14:paraId="2D19EF9E" w14:textId="77777777" w:rsidR="007F0463" w:rsidRPr="00F93DB9" w:rsidRDefault="007F0463" w:rsidP="007F0463">
      <w:pPr>
        <w:rPr>
          <w:sz w:val="16"/>
        </w:rPr>
      </w:pPr>
      <w:r w:rsidRPr="00F93DB9">
        <w:rPr>
          <w:rStyle w:val="StyleUnderline"/>
        </w:rPr>
        <w:t>From around the 1990s onwards, knowledge about climate change, the contribution of carbon emissions to climate change, and the consequences of climate change has been widely available and generalised</w:t>
      </w:r>
      <w:r w:rsidRPr="00F93DB9">
        <w:rPr>
          <w:sz w:val="16"/>
        </w:rPr>
        <w:t xml:space="preserve">; </w:t>
      </w:r>
      <w:r w:rsidRPr="00F93DB9">
        <w:rPr>
          <w:rStyle w:val="StyleUnderline"/>
        </w:rPr>
        <w:t>the problems are known</w:t>
      </w:r>
      <w:r w:rsidRPr="00F93DB9">
        <w:rPr>
          <w:sz w:val="16"/>
        </w:rPr>
        <w:t xml:space="preserve"> and have featured centrally in global political forums.17 </w:t>
      </w:r>
      <w:r w:rsidRPr="00F93DB9">
        <w:rPr>
          <w:rStyle w:val="StyleUnderline"/>
        </w:rPr>
        <w:t>Contemporary science confirms that</w:t>
      </w:r>
      <w:r w:rsidRPr="00F93DB9">
        <w:rPr>
          <w:sz w:val="16"/>
        </w:rPr>
        <w:t xml:space="preserve"> carbon emission (alongside that of other </w:t>
      </w:r>
      <w:r w:rsidRPr="00F93DB9">
        <w:rPr>
          <w:rStyle w:val="StyleUnderline"/>
        </w:rPr>
        <w:t>greenhouse gases</w:t>
      </w:r>
      <w:r w:rsidRPr="00F93DB9">
        <w:rPr>
          <w:sz w:val="16"/>
        </w:rPr>
        <w:t xml:space="preserve">), and (to a lesser extent) deforestation </w:t>
      </w:r>
      <w:r w:rsidRPr="00F93DB9">
        <w:rPr>
          <w:rStyle w:val="StyleUnderline"/>
        </w:rPr>
        <w:t>are the main causes of global warming</w:t>
      </w:r>
      <w:r w:rsidRPr="00F93DB9">
        <w:rPr>
          <w:sz w:val="16"/>
        </w:rPr>
        <w:t xml:space="preserve">.18 </w:t>
      </w:r>
      <w:r w:rsidRPr="00F93DB9">
        <w:rPr>
          <w:rStyle w:val="StyleUnderline"/>
        </w:rPr>
        <w:t>Yet, even after several decades of</w:t>
      </w:r>
      <w:r w:rsidRPr="00F93DB9">
        <w:rPr>
          <w:sz w:val="16"/>
        </w:rPr>
        <w:t xml:space="preserve"> generalised foreknowledge and </w:t>
      </w:r>
      <w:r w:rsidRPr="00F93DB9">
        <w:rPr>
          <w:rStyle w:val="StyleUnderline"/>
        </w:rPr>
        <w:t>heightened forewarning, global warming continues apace</w:t>
      </w:r>
      <w:r w:rsidRPr="00F93DB9">
        <w:rPr>
          <w:sz w:val="16"/>
        </w:rPr>
        <w:t xml:space="preserve">. In fact, the situation has worsened since the official recognition of global warming, as reported in a succession of IPCC reports.19 </w:t>
      </w:r>
      <w:r w:rsidRPr="00F93DB9">
        <w:rPr>
          <w:rStyle w:val="StyleUnderline"/>
        </w:rPr>
        <w:t>A key question, therefore, is, given knowledge of the problem and its consequences, why have things become worse rather than better?</w:t>
      </w:r>
      <w:r>
        <w:rPr>
          <w:rStyle w:val="StyleUnderline"/>
        </w:rPr>
        <w:t xml:space="preserve"> </w:t>
      </w:r>
      <w:r w:rsidRPr="00F93DB9">
        <w:rPr>
          <w:rStyle w:val="StyleUnderline"/>
        </w:rPr>
        <w:t>The answer is not technical</w:t>
      </w:r>
      <w:r w:rsidRPr="00F93DB9">
        <w:rPr>
          <w:sz w:val="16"/>
        </w:rPr>
        <w:t xml:space="preserve">. Indeed, even if there were substantially lower emissions at present, the heating up of the planet would still continue for decades owing to the time lag between global warming cause and effect. Rather, </w:t>
      </w:r>
      <w:r w:rsidRPr="00F93DB9">
        <w:rPr>
          <w:rStyle w:val="Emphasis"/>
        </w:rPr>
        <w:t>the problem is political</w:t>
      </w:r>
      <w:r w:rsidRPr="00F93DB9">
        <w:rPr>
          <w:sz w:val="16"/>
        </w:rPr>
        <w:t xml:space="preserve"> – </w:t>
      </w:r>
      <w:r w:rsidRPr="00F93DB9">
        <w:rPr>
          <w:rStyle w:val="StyleUnderline"/>
        </w:rPr>
        <w:t>key carbon emission perpetrators continue to pollute with relative impunity, supported by and in some instances including nation-states.</w:t>
      </w:r>
      <w:r>
        <w:rPr>
          <w:rStyle w:val="StyleUnderline"/>
        </w:rPr>
        <w:t xml:space="preserve"> </w:t>
      </w:r>
      <w:r w:rsidRPr="00F93DB9">
        <w:rPr>
          <w:rStyle w:val="Emphasis"/>
        </w:rPr>
        <w:t>The missing link in discussions and debates about climate change are the ‘carbon criminals</w:t>
      </w:r>
      <w:r w:rsidRPr="00F93DB9">
        <w:rPr>
          <w:sz w:val="16"/>
        </w:rPr>
        <w:t xml:space="preserve">’.20 These include a wide range of actors, from farmers and tourism operators through to national transportation firms and individual consumers. </w:t>
      </w:r>
      <w:r w:rsidRPr="00F93DB9">
        <w:rPr>
          <w:rStyle w:val="StyleUnderline"/>
        </w:rPr>
        <w:t>The largest contributors to global warming are governments</w:t>
      </w:r>
      <w:r w:rsidRPr="00F93DB9">
        <w:rPr>
          <w:sz w:val="16"/>
        </w:rPr>
        <w:t xml:space="preserve"> (the key focus for climate action, in terms of policy debate) </w:t>
      </w:r>
      <w:r w:rsidRPr="00F93DB9">
        <w:rPr>
          <w:rStyle w:val="StyleUnderline"/>
        </w:rPr>
        <w:t>and transnational corporations</w:t>
      </w:r>
      <w:r w:rsidRPr="00F93DB9">
        <w:rPr>
          <w:sz w:val="16"/>
        </w:rPr>
        <w:t xml:space="preserve"> (the key drivers of global warming). </w:t>
      </w:r>
      <w:r w:rsidRPr="00F93DB9">
        <w:rPr>
          <w:rStyle w:val="StyleUnderline"/>
        </w:rPr>
        <w:t xml:space="preserve">While state-corporate collusion in support of activities that add to and rationalise carbon emissions is widely acknowledged, </w:t>
      </w:r>
      <w:r w:rsidRPr="00F93DB9">
        <w:rPr>
          <w:rStyle w:val="Emphasis"/>
        </w:rPr>
        <w:t>rarely are such activities and denials of harm subject to the discourses of criminalisation</w:t>
      </w:r>
      <w:r w:rsidRPr="00F93DB9">
        <w:rPr>
          <w:sz w:val="16"/>
        </w:rPr>
        <w:t xml:space="preserve">. For criminologists, in particular, this is an important lacuna that is finally starting to be addressed more directly.21 </w:t>
      </w:r>
      <w:r w:rsidRPr="00F93DB9">
        <w:rPr>
          <w:rStyle w:val="StyleUnderline"/>
        </w:rPr>
        <w:t>The term ‘criminals’ is nonetheless familiar to campaigners actively speaking out on climate change issues. Consider, for example, the words of a leading scientist. Environmental scientist and climate activist</w:t>
      </w:r>
      <w:r w:rsidRPr="00F93DB9">
        <w:rPr>
          <w:sz w:val="16"/>
        </w:rPr>
        <w:t xml:space="preserve"> David </w:t>
      </w:r>
      <w:r w:rsidRPr="00F93DB9">
        <w:rPr>
          <w:rStyle w:val="StyleUnderline"/>
        </w:rPr>
        <w:t>Suzuki</w:t>
      </w:r>
      <w:r w:rsidRPr="00F93DB9">
        <w:rPr>
          <w:sz w:val="16"/>
        </w:rPr>
        <w:t xml:space="preserve"> in an interview with Bill Moyers </w:t>
      </w:r>
      <w:r w:rsidRPr="00F93DB9">
        <w:rPr>
          <w:rStyle w:val="StyleUnderline"/>
        </w:rPr>
        <w:t>stated that:</w:t>
      </w:r>
      <w:r>
        <w:rPr>
          <w:rStyle w:val="StyleUnderline"/>
        </w:rPr>
        <w:t xml:space="preserve"> </w:t>
      </w:r>
      <w:r w:rsidRPr="00F93DB9">
        <w:rPr>
          <w:sz w:val="16"/>
        </w:rPr>
        <w:t>‘</w:t>
      </w:r>
      <w:r w:rsidRPr="00F93DB9">
        <w:rPr>
          <w:rStyle w:val="StyleUnderline"/>
        </w:rPr>
        <w:t>Our politicians should be thrown in the slammer</w:t>
      </w:r>
      <w:r w:rsidRPr="00F93DB9">
        <w:rPr>
          <w:sz w:val="16"/>
        </w:rPr>
        <w:t xml:space="preserve"> for willful </w:t>
      </w:r>
      <w:r w:rsidRPr="00F93DB9">
        <w:rPr>
          <w:strike/>
          <w:sz w:val="16"/>
        </w:rPr>
        <w:t>blindness</w:t>
      </w:r>
      <w:r w:rsidRPr="00F93DB9">
        <w:rPr>
          <w:sz w:val="16"/>
        </w:rPr>
        <w:t xml:space="preserve">. …I think that we are being willfully </w:t>
      </w:r>
      <w:r w:rsidRPr="00F93DB9">
        <w:rPr>
          <w:strike/>
          <w:sz w:val="16"/>
        </w:rPr>
        <w:t>blind</w:t>
      </w:r>
      <w:r w:rsidRPr="00F93DB9">
        <w:rPr>
          <w:sz w:val="16"/>
        </w:rPr>
        <w:t xml:space="preserve"> to the consequences for our children and grandchildren. </w:t>
      </w:r>
      <w:r w:rsidRPr="00F93DB9">
        <w:rPr>
          <w:rStyle w:val="StyleUnderline"/>
        </w:rPr>
        <w:t>It’s an intergenerational crime</w:t>
      </w:r>
      <w:r w:rsidRPr="00F93DB9">
        <w:rPr>
          <w:sz w:val="16"/>
        </w:rPr>
        <w:t xml:space="preserve">.’22 Journalists have resorted to similar choices of words. Tom Engelhardt, editor of TomDispatch.com, has commented that: ‘[Big Oil’s] top executives continue to plan their futures (and so ours), knowing that their extremely profitable acts are destroying the very habitat, the very temperature range that for so long made life comfortable for humanity. </w:t>
      </w:r>
      <w:r w:rsidRPr="00F93DB9">
        <w:rPr>
          <w:rStyle w:val="StyleUnderline"/>
        </w:rPr>
        <w:t>Their prior knowledge of the damage they are doing is what should make this a criminal activity</w:t>
      </w:r>
      <w:r w:rsidRPr="00F93DB9">
        <w:rPr>
          <w:sz w:val="16"/>
        </w:rPr>
        <w:t xml:space="preserve">. … If the oil execs aren’t terrarists [sic], then who is? And if that doesn’t make the energy companies criminal enterprises, then how would you define that term? </w:t>
      </w:r>
      <w:r w:rsidRPr="00F93DB9">
        <w:rPr>
          <w:rStyle w:val="StyleUnderline"/>
        </w:rPr>
        <w:t>To destroy our planet with malice aforethought, with only the most immediate profits on the brain</w:t>
      </w:r>
      <w:r w:rsidRPr="00F93DB9">
        <w:rPr>
          <w:sz w:val="16"/>
        </w:rPr>
        <w:t xml:space="preserve">, with only your own comfort and wellbeing (and those of your shareholders) in mind: </w:t>
      </w:r>
      <w:r w:rsidRPr="00F93DB9">
        <w:rPr>
          <w:rStyle w:val="StyleUnderline"/>
        </w:rPr>
        <w:t>Isn’t that the ultimate crime?</w:t>
      </w:r>
      <w:r w:rsidRPr="00F93DB9">
        <w:rPr>
          <w:sz w:val="16"/>
        </w:rPr>
        <w:t xml:space="preserve"> Isn’t that terracide?’23 These powerful statements by forthright scientist and journalist pinpoint vital issues and highlight the gravity of the wrongdoing. For their part, </w:t>
      </w:r>
      <w:r w:rsidRPr="00F93DB9">
        <w:rPr>
          <w:rStyle w:val="StyleUnderline"/>
        </w:rPr>
        <w:t>legal commentators and criminologists have been rather more reluctant to employ this rhetoric</w:t>
      </w:r>
      <w:r w:rsidRPr="00F93DB9">
        <w:rPr>
          <w:sz w:val="16"/>
        </w:rPr>
        <w:t xml:space="preserve">, perhaps in part due to the ways in which ‘crime’ and ‘criminal’ are substantively defined in legal and disciplinary terms. </w:t>
      </w:r>
      <w:r w:rsidRPr="00F93DB9">
        <w:rPr>
          <w:rStyle w:val="StyleUnderline"/>
        </w:rPr>
        <w:t>Nonetheless, recent efforts to name these as transgressions and injustices have done so under the rubric of ecocide.</w:t>
      </w:r>
      <w:r>
        <w:rPr>
          <w:rStyle w:val="StyleUnderline"/>
        </w:rPr>
        <w:t xml:space="preserve"> </w:t>
      </w:r>
      <w:r w:rsidRPr="00F93DB9">
        <w:rPr>
          <w:sz w:val="16"/>
        </w:rPr>
        <w:t xml:space="preserve">III THE CRIME OF ECOCIDE The term ‘ecocide’ emerged in the late 1960s in response to the impact of war on the environment, and has since been used in reference to the negative impacts on environments under peacetime as well as wartime conditions.24 With regard the latter, the concept has been used to refer to the extensive damage to, or destruction or loss of, ecosystems of a given territory, and includes both natural (for example, pest infestation of an ecosystem) and anthropogenic (that is, as a result of human activity) causes for the harm.25 Recently the concept has also been applied to the global scale insofar as </w:t>
      </w:r>
      <w:r w:rsidRPr="00F93DB9">
        <w:rPr>
          <w:rStyle w:val="StyleUnderline"/>
        </w:rPr>
        <w:t>the consequences of climate change are planet-wide, transformative and catastrophic</w:t>
      </w:r>
      <w:r w:rsidRPr="00F93DB9">
        <w:rPr>
          <w:sz w:val="16"/>
        </w:rPr>
        <w:t xml:space="preserve">.26 </w:t>
      </w:r>
      <w:r w:rsidRPr="00F93DB9">
        <w:rPr>
          <w:rStyle w:val="StyleUnderline"/>
        </w:rPr>
        <w:t>From a legal and criminological perspective, if such harms occur as a result of human agency</w:t>
      </w:r>
      <w:r w:rsidRPr="00F93DB9">
        <w:rPr>
          <w:sz w:val="16"/>
        </w:rPr>
        <w:t xml:space="preserve"> (individuals, corporations and/or nation-states) it is argued by some that </w:t>
      </w:r>
      <w:r w:rsidRPr="00F93DB9">
        <w:rPr>
          <w:rStyle w:val="StyleUnderline"/>
        </w:rPr>
        <w:t>these acts or omissions should be defined, at the very least, as a crime against the peace in international law</w:t>
      </w:r>
      <w:r w:rsidRPr="00F93DB9">
        <w:rPr>
          <w:sz w:val="16"/>
        </w:rPr>
        <w:t xml:space="preserve">.27 </w:t>
      </w:r>
      <w:r w:rsidRPr="00F93DB9">
        <w:rPr>
          <w:rStyle w:val="Emphasis"/>
        </w:rPr>
        <w:t>This does not necessarily entail a requirement that every individual person contributing to climate change be considered to be engaged in a criminal act</w:t>
      </w:r>
      <w:r w:rsidRPr="00F93DB9">
        <w:rPr>
          <w:sz w:val="16"/>
        </w:rPr>
        <w:t xml:space="preserve"> (or that the law should be amended to criminalise such behaviour). </w:t>
      </w:r>
      <w:r w:rsidRPr="00F93DB9">
        <w:rPr>
          <w:rStyle w:val="Emphasis"/>
        </w:rPr>
        <w:t>Rather, the argument is that those who wield significant power (either governments or corporations) are particularly responsible, as they are better placed to make a difference if they change their behaviour. Responsibility is or should be proportionate to contribution to harm</w:t>
      </w:r>
      <w:r w:rsidRPr="00F93DB9">
        <w:rPr>
          <w:sz w:val="16"/>
        </w:rPr>
        <w:t>.28</w:t>
      </w:r>
    </w:p>
    <w:p w14:paraId="4390A3B2" w14:textId="3BD0A875" w:rsidR="007F0463" w:rsidRDefault="00584CB5" w:rsidP="00584CB5">
      <w:pPr>
        <w:pStyle w:val="Heading4"/>
      </w:pPr>
      <w:r>
        <w:t>Criminalization is key to stigmatize environmental destruction</w:t>
      </w:r>
    </w:p>
    <w:p w14:paraId="1EE4AC46" w14:textId="77777777" w:rsidR="007F0463" w:rsidRDefault="007F0463" w:rsidP="007F0463">
      <w:r w:rsidRPr="00F245FA">
        <w:rPr>
          <w:rStyle w:val="Style13ptBold"/>
        </w:rPr>
        <w:t>White 18</w:t>
      </w:r>
      <w:r>
        <w:t xml:space="preserve"> - Professor of Criminology, School of Social Sciences, University of Tasmania</w:t>
      </w:r>
    </w:p>
    <w:p w14:paraId="45B1AD48" w14:textId="77777777" w:rsidR="007F0463" w:rsidRDefault="007F0463" w:rsidP="007F0463">
      <w:r>
        <w:t xml:space="preserve">Rob, Ecocide and the Carbon Crimes of the Powerful, 37 U. Tas. L. Rev. 95, </w:t>
      </w:r>
      <w:hyperlink r:id="rId28" w:history="1">
        <w:r w:rsidRPr="00287129">
          <w:rPr>
            <w:rStyle w:val="Hyperlink"/>
          </w:rPr>
          <w:t>https://heinonline.org/HOL/LandingPage?handle=hein.journals/utasman37&amp;div=19&amp;id=&amp;page=</w:t>
        </w:r>
      </w:hyperlink>
    </w:p>
    <w:p w14:paraId="4C51714E" w14:textId="77777777" w:rsidR="007F0463" w:rsidRDefault="007F0463" w:rsidP="007F0463">
      <w:r>
        <w:t xml:space="preserve">*we don’t endorse ableist language </w:t>
      </w:r>
    </w:p>
    <w:p w14:paraId="75706D24" w14:textId="692B009D" w:rsidR="007F0463" w:rsidRDefault="007F0463" w:rsidP="007F0463">
      <w:pPr>
        <w:rPr>
          <w:sz w:val="16"/>
        </w:rPr>
      </w:pPr>
      <w:r w:rsidRPr="007F0463">
        <w:rPr>
          <w:sz w:val="16"/>
        </w:rPr>
        <w:t xml:space="preserve">In its criminological formulation, </w:t>
      </w:r>
      <w:r w:rsidRPr="007F0463">
        <w:rPr>
          <w:rStyle w:val="StyleUnderline"/>
        </w:rPr>
        <w:t>discussions of ecocide</w:t>
      </w:r>
      <w:r w:rsidRPr="007F0463">
        <w:rPr>
          <w:sz w:val="16"/>
        </w:rPr>
        <w:t xml:space="preserve"> that are informed by ecocentrism describe an </w:t>
      </w:r>
      <w:r w:rsidRPr="007F0463">
        <w:rPr>
          <w:rStyle w:val="StyleUnderline"/>
        </w:rPr>
        <w:t>attempt to criminalise human activities that destroy</w:t>
      </w:r>
      <w:r w:rsidRPr="007F0463">
        <w:rPr>
          <w:sz w:val="16"/>
        </w:rPr>
        <w:t xml:space="preserve"> and diminish the wellbeing and health of </w:t>
      </w:r>
      <w:r w:rsidRPr="007F0463">
        <w:rPr>
          <w:rStyle w:val="StyleUnderline"/>
        </w:rPr>
        <w:t>ecosystems and the species within them (including humans), for which there are varying degrees of responsibility</w:t>
      </w:r>
      <w:r w:rsidRPr="007F0463">
        <w:rPr>
          <w:sz w:val="16"/>
        </w:rPr>
        <w:t>.</w:t>
      </w:r>
      <w:r w:rsidRPr="007F0463">
        <w:rPr>
          <w:rStyle w:val="StyleUnderline"/>
        </w:rPr>
        <w:t>39 Climate change and the gross exploitation of natural resources are leading to our general demise, increasing the need for just such a crime</w:t>
      </w:r>
      <w:r w:rsidRPr="007F0463">
        <w:rPr>
          <w:sz w:val="16"/>
        </w:rPr>
        <w:t xml:space="preserve">.40 </w:t>
      </w:r>
      <w:r w:rsidRPr="007F0463">
        <w:rPr>
          <w:rStyle w:val="StyleUnderline"/>
        </w:rPr>
        <w:t xml:space="preserve">Eventually everyone on the planet will be affected by processes that undermine existing ecosystems and habitats. This is the essence of ecocide. </w:t>
      </w:r>
      <w:r w:rsidRPr="007F0463">
        <w:rPr>
          <w:sz w:val="16"/>
        </w:rPr>
        <w:t xml:space="preserve">From a criminological harm perspective, </w:t>
      </w:r>
      <w:r w:rsidRPr="007F0463">
        <w:rPr>
          <w:rStyle w:val="Emphasis"/>
        </w:rPr>
        <w:t>it is important to name such harms as crimes</w:t>
      </w:r>
      <w:r w:rsidRPr="007F0463">
        <w:rPr>
          <w:sz w:val="16"/>
        </w:rPr>
        <w:t xml:space="preserve"> regardless of their present legal status. Certain acts (and omissions) are defined in the legal system as being criminal while others are not. However, </w:t>
      </w:r>
      <w:r w:rsidRPr="007F0463">
        <w:rPr>
          <w:rStyle w:val="StyleUnderline"/>
        </w:rPr>
        <w:t>given that powerful interests (such as business lobby groups) frequently influence what is included within legal definitions of crime, the term ‘crime’ is sometimes used by criminologists to describe social harms that have not yet been legally defined as criminal</w:t>
      </w:r>
      <w:r w:rsidRPr="007F0463">
        <w:rPr>
          <w:sz w:val="16"/>
        </w:rPr>
        <w:t xml:space="preserve">.41 This includes harms related to and stemming from global warming. Thus </w:t>
      </w:r>
      <w:r w:rsidRPr="007F0463">
        <w:rPr>
          <w:rStyle w:val="StyleUnderline"/>
        </w:rPr>
        <w:t>the employment of the term ecocide has both a rhetorical dimension (oriented toward stigmatising certain acts and omissions) and an aspirational element (oriented toward criminalisation of these acts and omissions</w:t>
      </w:r>
      <w:r w:rsidRPr="007F0463">
        <w:rPr>
          <w:sz w:val="16"/>
        </w:rPr>
        <w:t>).</w:t>
      </w:r>
    </w:p>
    <w:p w14:paraId="32EBFA92" w14:textId="77777777" w:rsidR="00AC7E7D" w:rsidRDefault="00AC7E7D" w:rsidP="00AC7E7D">
      <w:pPr>
        <w:pStyle w:val="Heading3"/>
      </w:pPr>
      <w:r>
        <w:t xml:space="preserve">2AC </w:t>
      </w:r>
      <w:r>
        <w:rPr>
          <w:rFonts w:ascii="Tahoma" w:hAnsi="Tahoma" w:cs="Tahoma"/>
        </w:rPr>
        <w:t>⁠</w:t>
      </w:r>
      <w:r>
        <w:rPr>
          <w:rFonts w:cs="Arial"/>
        </w:rPr>
        <w:t>—</w:t>
      </w:r>
      <w:r>
        <w:t xml:space="preserve"> Law Good</w:t>
      </w:r>
    </w:p>
    <w:p w14:paraId="21F87487" w14:textId="77777777" w:rsidR="00AC7E7D" w:rsidRDefault="00AC7E7D" w:rsidP="00AC7E7D">
      <w:pPr>
        <w:pStyle w:val="Heading4"/>
      </w:pPr>
      <w:r>
        <w:t>The law can be used to prevent environmental damage, especially in context of green criminology</w:t>
      </w:r>
    </w:p>
    <w:p w14:paraId="539B2F71" w14:textId="77777777" w:rsidR="00AC7E7D" w:rsidRDefault="00AC7E7D" w:rsidP="00AC7E7D">
      <w:r w:rsidRPr="00EC3638">
        <w:rPr>
          <w:rStyle w:val="Style13ptBold"/>
        </w:rPr>
        <w:t>Wijdekop &amp; van Hoek 19</w:t>
      </w:r>
      <w:r>
        <w:t>, international and constitutional law at the Free University; criminologist (Femke Wijdekop; Anneke van Hoek, November 2019, "Green Criminology and Restorative Justice: Natural Allies?," Earth Restorative Justice, https://earthrestorativejustice.org/articles/green-criminology-and-restorative-justice-natural-allies)</w:t>
      </w:r>
    </w:p>
    <w:p w14:paraId="0377D813" w14:textId="77777777" w:rsidR="00AC7E7D" w:rsidRPr="00EC3638" w:rsidRDefault="00AC7E7D" w:rsidP="00AC7E7D">
      <w:pPr>
        <w:rPr>
          <w:rStyle w:val="StyleUnderline"/>
        </w:rPr>
      </w:pPr>
      <w:r w:rsidRPr="00EC3638">
        <w:rPr>
          <w:rStyle w:val="StyleUnderline"/>
        </w:rPr>
        <w:t>Legal tools to stimulate a duty of care for the environment</w:t>
      </w:r>
    </w:p>
    <w:p w14:paraId="27A8F219" w14:textId="77777777" w:rsidR="00AC7E7D" w:rsidRPr="00EC3638" w:rsidRDefault="00AC7E7D" w:rsidP="00AC7E7D">
      <w:pPr>
        <w:rPr>
          <w:sz w:val="16"/>
        </w:rPr>
      </w:pPr>
      <w:r w:rsidRPr="00EC3638">
        <w:rPr>
          <w:rStyle w:val="StyleUnderline"/>
        </w:rPr>
        <w:t>In legal practice we see the contours of a developing legal duty of care for the environment. In law, a duty of care is the legal responsibility to avoid any behaviors or omissions that could reasonably be foreseen to cause harm to others</w:t>
      </w:r>
      <w:r w:rsidRPr="00EC3638">
        <w:rPr>
          <w:sz w:val="16"/>
        </w:rPr>
        <w:t xml:space="preserve">. Different </w:t>
      </w:r>
      <w:r w:rsidRPr="00EC3638">
        <w:rPr>
          <w:rStyle w:val="StyleUnderline"/>
        </w:rPr>
        <w:t>legal tools are used to stimulate and enforce a legal duty of care</w:t>
      </w:r>
      <w:r w:rsidRPr="00EC3638">
        <w:rPr>
          <w:sz w:val="16"/>
        </w:rPr>
        <w:t xml:space="preserve"> for the environment of both citizens, corporations and states: </w:t>
      </w:r>
    </w:p>
    <w:p w14:paraId="175C6E78" w14:textId="77777777" w:rsidR="00AC7E7D" w:rsidRPr="00EC3638" w:rsidRDefault="00AC7E7D" w:rsidP="00AC7E7D">
      <w:pPr>
        <w:rPr>
          <w:sz w:val="16"/>
        </w:rPr>
      </w:pPr>
      <w:r w:rsidRPr="00EC3638">
        <w:rPr>
          <w:rStyle w:val="StyleUnderline"/>
        </w:rPr>
        <w:t xml:space="preserve">1. Ecocide law: an international movement has emerged to define the </w:t>
      </w:r>
      <w:r w:rsidRPr="00EC3638">
        <w:rPr>
          <w:rStyle w:val="Emphasis"/>
        </w:rPr>
        <w:t>duty of care towards nature as a matter of criminal justice</w:t>
      </w:r>
      <w:r w:rsidRPr="00EC3638">
        <w:rPr>
          <w:sz w:val="16"/>
        </w:rPr>
        <w:t>[5].</w:t>
      </w:r>
    </w:p>
    <w:p w14:paraId="5006ACB6" w14:textId="77777777" w:rsidR="00AC7E7D" w:rsidRPr="00EC3638" w:rsidRDefault="00AC7E7D" w:rsidP="00AC7E7D">
      <w:pPr>
        <w:rPr>
          <w:sz w:val="16"/>
        </w:rPr>
      </w:pPr>
      <w:r w:rsidRPr="00EC3638">
        <w:rPr>
          <w:rStyle w:val="StyleUnderline"/>
        </w:rPr>
        <w:t>2. In tort law, which addresses disputes between private parties</w:t>
      </w:r>
      <w:r w:rsidRPr="00EC3638">
        <w:rPr>
          <w:sz w:val="16"/>
        </w:rPr>
        <w:t xml:space="preserve"> (citizens; corporations; NGOs), </w:t>
      </w:r>
      <w:r w:rsidRPr="00EC3638">
        <w:rPr>
          <w:rStyle w:val="StyleUnderline"/>
        </w:rPr>
        <w:t>we see a developing duty of care for corporations with regards to</w:t>
      </w:r>
      <w:r w:rsidRPr="00EC3638">
        <w:rPr>
          <w:sz w:val="16"/>
        </w:rPr>
        <w:t xml:space="preserve"> (</w:t>
      </w:r>
      <w:r w:rsidRPr="00EC3638">
        <w:rPr>
          <w:rStyle w:val="StyleUnderline"/>
        </w:rPr>
        <w:t>environmental</w:t>
      </w:r>
      <w:r w:rsidRPr="00EC3638">
        <w:rPr>
          <w:sz w:val="16"/>
        </w:rPr>
        <w:t xml:space="preserve">) </w:t>
      </w:r>
      <w:r w:rsidRPr="00EC3638">
        <w:rPr>
          <w:rStyle w:val="StyleUnderline"/>
        </w:rPr>
        <w:t xml:space="preserve">human rights. Corporations are under a duty to prevent their actions, or the actions of their subsidiaries and suppliers, from </w:t>
      </w:r>
      <w:r w:rsidRPr="00EC3638">
        <w:rPr>
          <w:rStyle w:val="Emphasis"/>
        </w:rPr>
        <w:t>violating human rights through environmental damage</w:t>
      </w:r>
      <w:r w:rsidRPr="00EC3638">
        <w:rPr>
          <w:rStyle w:val="StyleUnderline"/>
        </w:rPr>
        <w:t xml:space="preserve"> and </w:t>
      </w:r>
      <w:r w:rsidRPr="00EC3638">
        <w:rPr>
          <w:rStyle w:val="Emphasis"/>
        </w:rPr>
        <w:t>destruction</w:t>
      </w:r>
      <w:r w:rsidRPr="00EC3638">
        <w:rPr>
          <w:sz w:val="16"/>
        </w:rPr>
        <w:t>.[6]</w:t>
      </w:r>
    </w:p>
    <w:p w14:paraId="2B1CA805" w14:textId="77777777" w:rsidR="00AC7E7D" w:rsidRPr="00EC3638" w:rsidRDefault="00AC7E7D" w:rsidP="00AC7E7D">
      <w:pPr>
        <w:rPr>
          <w:sz w:val="16"/>
          <w:szCs w:val="16"/>
        </w:rPr>
      </w:pPr>
      <w:r w:rsidRPr="00EC3638">
        <w:rPr>
          <w:sz w:val="16"/>
          <w:szCs w:val="16"/>
        </w:rPr>
        <w:t>3. Regarding climate litigation, the Dutch Urgenda Case brought the first victory in 2015 when the The Hague District Court ruled that the Dutch State has a duty of care, under Dutch tort law, to reduce its C02 emission to 25% in 2020. In October 2018, The Hague Court of Appeal affirmed the 2015 decision of the Hague District Court, and even took it one step further by basing this duty of care on the human rights provision of article 2 (the right to life) and 8 (the right to family and private life) of the European Convention of Human Rights.</w:t>
      </w:r>
    </w:p>
    <w:p w14:paraId="0566A2DC" w14:textId="77777777" w:rsidR="00AC7E7D" w:rsidRPr="00EC3638" w:rsidRDefault="00AC7E7D" w:rsidP="00AC7E7D">
      <w:pPr>
        <w:rPr>
          <w:sz w:val="16"/>
          <w:szCs w:val="16"/>
        </w:rPr>
      </w:pPr>
      <w:r w:rsidRPr="00EC3638">
        <w:rPr>
          <w:sz w:val="16"/>
          <w:szCs w:val="16"/>
        </w:rPr>
        <w:t>4. The institutionalization of a duty of care towards nature and future generations is taking shape through the installation of Ombudsmen and Parliamentary Commissions for Future Generations in countries such as Hungary, Wales, Finland, Germany and Canada.[7]</w:t>
      </w:r>
    </w:p>
    <w:p w14:paraId="4D8279A2" w14:textId="77777777" w:rsidR="00AC7E7D" w:rsidRDefault="00AC7E7D" w:rsidP="00AC7E7D">
      <w:r w:rsidRPr="00EC3638">
        <w:rPr>
          <w:rStyle w:val="StyleUnderline"/>
        </w:rPr>
        <w:t xml:space="preserve">A justice system which deserves more discussion within the field of green criminology and has promising potential to provide protection and redress for victims of environmental harm, as well as stimulate care for the natural environment, is </w:t>
      </w:r>
      <w:r w:rsidRPr="00EC3638">
        <w:rPr>
          <w:rStyle w:val="Emphasis"/>
        </w:rPr>
        <w:t>restorative justice</w:t>
      </w:r>
      <w:r>
        <w:t>.</w:t>
      </w:r>
    </w:p>
    <w:p w14:paraId="21812008" w14:textId="77777777" w:rsidR="00AC7E7D" w:rsidRPr="00EC3638" w:rsidRDefault="00AC7E7D" w:rsidP="00AC7E7D">
      <w:pPr>
        <w:rPr>
          <w:rStyle w:val="StyleUnderline"/>
        </w:rPr>
      </w:pPr>
      <w:r w:rsidRPr="00EC3638">
        <w:rPr>
          <w:rStyle w:val="StyleUnderline"/>
        </w:rPr>
        <w:t>Restorative Justice</w:t>
      </w:r>
    </w:p>
    <w:p w14:paraId="71B6A71F" w14:textId="77777777" w:rsidR="00AC7E7D" w:rsidRPr="00EC3638" w:rsidRDefault="00AC7E7D" w:rsidP="00AC7E7D">
      <w:pPr>
        <w:rPr>
          <w:sz w:val="16"/>
        </w:rPr>
      </w:pPr>
      <w:r w:rsidRPr="00EC3638">
        <w:rPr>
          <w:rStyle w:val="StyleUnderline"/>
        </w:rPr>
        <w:t>Restorative justice’s emphasis on restoring harm and the healing of damaged relationships, its search for the roots of harmful behavior and its community</w:t>
      </w:r>
      <w:r w:rsidRPr="00EC3638">
        <w:rPr>
          <w:sz w:val="16"/>
        </w:rPr>
        <w:t xml:space="preserve">- </w:t>
      </w:r>
      <w:r w:rsidRPr="00EC3638">
        <w:rPr>
          <w:rStyle w:val="StyleUnderline"/>
        </w:rPr>
        <w:t>and forward looking orientation seem to make it well positioned to address environmental harms</w:t>
      </w:r>
      <w:r w:rsidRPr="00EC3638">
        <w:rPr>
          <w:sz w:val="16"/>
        </w:rPr>
        <w:t xml:space="preserve">. In most parts of the world, restorative justice is not yet implemented in these cases. However in New Zealand, Australia, and Canada restorative justice has been successfully applied to environmental offenses[8]. The Australian case Garrett v Williams (2007)[9] is a good example of environmental (and cultural) education of the environmental offender in a restorative setting. In this case, several Aboriginal artefacts were destroyed and an Aboriginal sacred place was damaged by mining operations. Ms. Maureen O’Donnell, a traditional owner and Aboriginal elder of the affected land who participated in the restorative justice conference, expressed her distress at seeing the damage to the Aboriginal place as follows: “I was very upset with what I saw, because the drains had been dug at a sacred place. (…) I remember saying “Isn’t it terrible that they put in these drains. Feels like they put a big hole in my body”. Craig Williams, the defendant in Garrett vs Williams, asked Maureen O’Donnell for forgiveness for destroying her cultural heritage. In the conference, he expressed his remorse as follows: “I regret that I committed the offenses and I am sorry for the harm it has caused. (…) During the course of these proceedings I have learnt a significant amount about Aboriginal archaeology and the importance of the Aboriginal place. I have also realised how both Aboriginal objects and the Aboriginal place are more important to Aboriginal people than I had previously appreciated. I am seriously remorseful about what has occurred.”[10] The outcome agreement in Garrett vs Williams included financial contributions for the victims, future training and employment opportunities for the local community, and a guarantee that the traditional owners would be involved in any salvage operations of Aboriginal artefacts. Restorative outcomes in other environmental and land-related cases from New Zealand, Australia and Canada include: apologies, restoration of environmental harm and prevention of future harm through environmental training and education of the offender; environmental audits of the activities of the offending company, compensatory restoration of environments elsewhere and community service work. In New Zealand and Canada, trees and rivers have been recognized as victims of environmental crime in their own right and have been represented by indigenous organizations in the restorative process. This has been possible because restorative justice processes allow a wide range of cultural, emotional and spiritual values to be expressed and acknowledged. Thanks to this ‘open’ character, </w:t>
      </w:r>
      <w:r w:rsidRPr="00EC3638">
        <w:rPr>
          <w:rStyle w:val="StyleUnderline"/>
        </w:rPr>
        <w:t>restorative justice might be well suited to create space for eco-centric and indigenous approaches to what constitutes an environmental offense, who can be a victim of such a violation, and what restoration looks like. Recognizing the environment as a victim of environmental harm and representing it in the restorative justice process can contribute to transforming humanity’s relationship with the natural world from one of exploitation towards a duty of care</w:t>
      </w:r>
      <w:r w:rsidRPr="00EC3638">
        <w:rPr>
          <w:sz w:val="16"/>
        </w:rPr>
        <w:t xml:space="preserve">. More specific, </w:t>
      </w:r>
      <w:r w:rsidRPr="00EC3638">
        <w:rPr>
          <w:rStyle w:val="StyleUnderline"/>
        </w:rPr>
        <w:t>the confrontation with human and non-human victims during a conference can educate the offender about the harmful environmental effects</w:t>
      </w:r>
      <w:r w:rsidRPr="00EC3638">
        <w:rPr>
          <w:sz w:val="16"/>
        </w:rPr>
        <w:t xml:space="preserve"> of his/her behavior and create environmental awareness. </w:t>
      </w:r>
      <w:r w:rsidRPr="00EC3638">
        <w:rPr>
          <w:rStyle w:val="StyleUnderline"/>
        </w:rPr>
        <w:t>Engaging in environmental restoration work following a conference can also foster in the offender a sense of belonging and connectedness to the natural world</w:t>
      </w:r>
      <w:r w:rsidRPr="00EC3638">
        <w:rPr>
          <w:sz w:val="16"/>
        </w:rPr>
        <w:t xml:space="preserve">, as we will see in the next paragraph. </w:t>
      </w:r>
    </w:p>
    <w:p w14:paraId="073656C3" w14:textId="77777777" w:rsidR="00AC7E7D" w:rsidRPr="00EC3638" w:rsidRDefault="00AC7E7D" w:rsidP="00AC7E7D">
      <w:pPr>
        <w:rPr>
          <w:sz w:val="16"/>
          <w:szCs w:val="16"/>
        </w:rPr>
      </w:pPr>
      <w:r w:rsidRPr="00EC3638">
        <w:rPr>
          <w:sz w:val="16"/>
          <w:szCs w:val="16"/>
        </w:rPr>
        <w:t>Ecopsychology: how to stimulate an attitude of care for the environment</w:t>
      </w:r>
    </w:p>
    <w:p w14:paraId="4AAB2C1D" w14:textId="77777777" w:rsidR="00AC7E7D" w:rsidRPr="00EC3638" w:rsidRDefault="00AC7E7D" w:rsidP="00AC7E7D">
      <w:pPr>
        <w:rPr>
          <w:sz w:val="16"/>
          <w:szCs w:val="16"/>
        </w:rPr>
      </w:pPr>
      <w:r w:rsidRPr="00EC3638">
        <w:rPr>
          <w:sz w:val="16"/>
          <w:szCs w:val="16"/>
        </w:rPr>
        <w:t xml:space="preserve">Ecopsychology, coined in 1992 by Theodore Roszak in his book The Voice of the Earth, studies the relationship between human beings and the natural world through ecological and psychological principles.[11] It seeks to develop and understand ways of expanding the emotional connection between individuals and the natural world, thereby assisting individuals with developing sustainable lifestyles and remedying alienation from nature. A central premise of ecopsychology is that while today the human mind is affected and shaped by the modern social world, its deep structure is inevitably adapted to, and informed by, the more-than-human natural environment in which it evolved. According to the biophilia-hypothesis of biologist E.O. Wilson, human beings have an innate instinct to care about and connect emotionally with nature.[12] Ecopsychology examines why people continue environmentally damaging behavior and evidence suggests that many environmentally damaging behaviours are addictive at some level, and thus more effectively addressed through positive emotional fulfillment rather than by inflicting shame.[13] It has developed various methods of positive motivation for adopting sustainable practices in its applied practice called Ecotherapy. These methods include outdoors psychotherapy, bringing ecological issues into the therapy room, forest bathing, horticultural therapy, wilderness therapy, green mindfulness (a combination of the practice of centering with walking meditation in nature), and involvement in conservation activities.[14] There are many studies that show that time spent in nature can improve your (mental) health.[15] The act of restoring or conserving the natural environment also assists in creating a sense of purpose and hopefulness. Since this activity is usually done in groups, it may help foster a sense of belonging and connectedness.[16] When an environmental offender does environmental restoration work as part of the outcome agreement of a restorative conference, this therefore benefits not only the environment, but contributes to psychological healing and development of the offender as well.[17] Ecotherapy is also used in Offenders &amp; Nature Schemes, a program in the United Kingdom that involves prisoners and probationers in forest maintenance activities in order to gain skills, work experience and increase confidence in securing future employment.[18] This short oversight suggests that interventions from ecotherapy could assist in developing an attitude of care towards the environment. Care for the environment is also central in the efforts of the United Nations to further the implementation of the Agenda for Sustainable Development. In the words of the 2019 UN Report of the Secretary General on Harmony with Nature (A/74/236): “This commemorative[19] report highlights humankind’s evolving consciousness of our relationship with Mother Earth manifested worldwide through legislation, policy, education and public engagement, all guided by the urgency to protect Mother Earth and to transition to an Earth-centered paradigm in furthering implementation of the 2030 Agenda for Sustainable Development”[20]. </w:t>
      </w:r>
    </w:p>
    <w:p w14:paraId="23C833FF" w14:textId="77777777" w:rsidR="00AC7E7D" w:rsidRPr="00EC3638" w:rsidRDefault="00AC7E7D" w:rsidP="00AC7E7D">
      <w:pPr>
        <w:rPr>
          <w:rStyle w:val="StyleUnderline"/>
        </w:rPr>
      </w:pPr>
      <w:r w:rsidRPr="00EC3638">
        <w:rPr>
          <w:rStyle w:val="StyleUnderline"/>
        </w:rPr>
        <w:t>Positive Green Criminology: a new movement?</w:t>
      </w:r>
    </w:p>
    <w:p w14:paraId="527F80D9" w14:textId="77777777" w:rsidR="00AC7E7D" w:rsidRPr="00EC3638" w:rsidRDefault="00AC7E7D" w:rsidP="00AC7E7D">
      <w:pPr>
        <w:rPr>
          <w:rStyle w:val="StyleUnderline"/>
        </w:rPr>
      </w:pPr>
      <w:r w:rsidRPr="00EC3638">
        <w:rPr>
          <w:rStyle w:val="StyleUnderline"/>
        </w:rPr>
        <w:t>Ecopsychology can be positioned as a part of Positive Psychology, like restorative justice is seen as belonging to the movement of Positive Criminology</w:t>
      </w:r>
      <w:r>
        <w:t xml:space="preserve">, a term coined in the Netherlands by Marc Schuilenburg[21]. Schuilenburg defines it[22] as creating safety by strengthening positive feelings such as connection and security[23], care and belonging. </w:t>
      </w:r>
      <w:r w:rsidRPr="00EC3638">
        <w:rPr>
          <w:rStyle w:val="StyleUnderline"/>
        </w:rPr>
        <w:t xml:space="preserve">We feel it is crucial to start using the knowledge and experience from these related disciplines to find better ways of coping with, preventing and restoring manmade environmental harm. Such a positive multi-disciplinary approach to environmental harm could be called ‘Positive Green Criminology’, a term we would like to coin here. </w:t>
      </w:r>
    </w:p>
    <w:p w14:paraId="007EDC0E" w14:textId="77777777" w:rsidR="00AC7E7D" w:rsidRPr="00EC3638" w:rsidRDefault="00AC7E7D" w:rsidP="00AC7E7D">
      <w:pPr>
        <w:rPr>
          <w:rStyle w:val="StyleUnderline"/>
        </w:rPr>
      </w:pPr>
      <w:r w:rsidRPr="00EC3638">
        <w:rPr>
          <w:rStyle w:val="StyleUnderline"/>
        </w:rPr>
        <w:t>Characteristics of such a positive green criminology are:</w:t>
      </w:r>
    </w:p>
    <w:p w14:paraId="1DCCA2AF" w14:textId="77777777" w:rsidR="00AC7E7D" w:rsidRPr="00A7056C" w:rsidRDefault="00AC7E7D" w:rsidP="00AC7E7D">
      <w:pPr>
        <w:rPr>
          <w:sz w:val="16"/>
        </w:rPr>
      </w:pPr>
      <w:r w:rsidRPr="00EC3638">
        <w:rPr>
          <w:rStyle w:val="StyleUnderline"/>
        </w:rPr>
        <w:t>Adoption of a more positive view on the relation between [humans</w:t>
      </w:r>
      <w:r w:rsidRPr="00A7056C">
        <w:rPr>
          <w:sz w:val="16"/>
        </w:rPr>
        <w:t xml:space="preserve">] </w:t>
      </w:r>
      <w:r w:rsidRPr="00A7056C">
        <w:rPr>
          <w:strike/>
          <w:sz w:val="16"/>
        </w:rPr>
        <w:t>man</w:t>
      </w:r>
      <w:r w:rsidRPr="00A7056C">
        <w:rPr>
          <w:sz w:val="16"/>
        </w:rPr>
        <w:t xml:space="preserve"> </w:t>
      </w:r>
      <w:r w:rsidRPr="00EC3638">
        <w:rPr>
          <w:rStyle w:val="StyleUnderline"/>
        </w:rPr>
        <w:t>and nature</w:t>
      </w:r>
      <w:r w:rsidRPr="00A7056C">
        <w:rPr>
          <w:sz w:val="16"/>
        </w:rPr>
        <w:t xml:space="preserve"> (moving from a paradigm in which nature can be controlled, owned and exploited by </w:t>
      </w:r>
      <w:r w:rsidRPr="00A7056C">
        <w:rPr>
          <w:strike/>
          <w:sz w:val="16"/>
        </w:rPr>
        <w:t>man</w:t>
      </w:r>
      <w:r w:rsidRPr="00A7056C">
        <w:rPr>
          <w:sz w:val="16"/>
        </w:rPr>
        <w:t xml:space="preserve"> towards a more eco-centric worldview that is based on interconnectedness);</w:t>
      </w:r>
    </w:p>
    <w:p w14:paraId="4E89E3C0" w14:textId="77777777" w:rsidR="00AC7E7D" w:rsidRPr="00A7056C" w:rsidRDefault="00AC7E7D" w:rsidP="00AC7E7D">
      <w:pPr>
        <w:rPr>
          <w:sz w:val="16"/>
          <w:szCs w:val="16"/>
        </w:rPr>
      </w:pPr>
      <w:r w:rsidRPr="00A7056C">
        <w:rPr>
          <w:sz w:val="16"/>
          <w:szCs w:val="16"/>
        </w:rPr>
        <w:t>To engage with- and stimulate positive characteristics of people (their inclination to care for the environment and future generations, and to act accordingly);</w:t>
      </w:r>
    </w:p>
    <w:p w14:paraId="1AF3095E" w14:textId="77777777" w:rsidR="00AC7E7D" w:rsidRPr="00A7056C" w:rsidRDefault="00AC7E7D" w:rsidP="00AC7E7D">
      <w:pPr>
        <w:rPr>
          <w:sz w:val="16"/>
        </w:rPr>
      </w:pPr>
      <w:r w:rsidRPr="00A7056C">
        <w:rPr>
          <w:rStyle w:val="StyleUnderline"/>
        </w:rPr>
        <w:t>To raise awareness about the consequences of our behavior on the natural world</w:t>
      </w:r>
      <w:r w:rsidRPr="00A7056C">
        <w:rPr>
          <w:sz w:val="16"/>
        </w:rPr>
        <w:t>;</w:t>
      </w:r>
    </w:p>
    <w:p w14:paraId="78BB1763" w14:textId="77777777" w:rsidR="00AC7E7D" w:rsidRPr="00A7056C" w:rsidRDefault="00AC7E7D" w:rsidP="00AC7E7D">
      <w:pPr>
        <w:rPr>
          <w:sz w:val="14"/>
        </w:rPr>
      </w:pPr>
      <w:r w:rsidRPr="00EC3638">
        <w:rPr>
          <w:rStyle w:val="StyleUnderline"/>
        </w:rPr>
        <w:t>To give all victims of environmental harm a voice, including future generations and nature itself</w:t>
      </w:r>
      <w:r w:rsidRPr="00A7056C">
        <w:rPr>
          <w:sz w:val="14"/>
        </w:rPr>
        <w:t>; and</w:t>
      </w:r>
    </w:p>
    <w:p w14:paraId="3C7D32AB" w14:textId="77777777" w:rsidR="00AC7E7D" w:rsidRPr="00A7056C" w:rsidRDefault="00AC7E7D" w:rsidP="00AC7E7D">
      <w:pPr>
        <w:rPr>
          <w:sz w:val="16"/>
        </w:rPr>
      </w:pPr>
      <w:r w:rsidRPr="00A7056C">
        <w:rPr>
          <w:rStyle w:val="StyleUnderline"/>
        </w:rPr>
        <w:t xml:space="preserve">To </w:t>
      </w:r>
      <w:r w:rsidRPr="00EC3638">
        <w:rPr>
          <w:rStyle w:val="StyleUnderline"/>
        </w:rPr>
        <w:t>facilitate and stimulate the restoration of environmental harm by the people who have caused this harm</w:t>
      </w:r>
      <w:r w:rsidRPr="00A7056C">
        <w:rPr>
          <w:sz w:val="16"/>
        </w:rPr>
        <w:t>.</w:t>
      </w:r>
    </w:p>
    <w:p w14:paraId="31C37854" w14:textId="65050C51" w:rsidR="00AC7E7D" w:rsidRPr="00AC7E7D" w:rsidRDefault="00AC7E7D" w:rsidP="007F0463">
      <w:pPr>
        <w:rPr>
          <w:sz w:val="16"/>
          <w:szCs w:val="16"/>
        </w:rPr>
      </w:pPr>
      <w:r w:rsidRPr="00A7056C">
        <w:rPr>
          <w:sz w:val="16"/>
          <w:szCs w:val="16"/>
        </w:rPr>
        <w:t xml:space="preserve">We expect that there is quite some room for restorative justice and other positive interventions in ‘green’ cases especially when people or organisations are willing to take responsibility for the social[24] and environmental harm they caused. We feel that green criminology and restorative justice indeed are natural allies in those circumstances. It is important to gain more experience with the implementation of restorative justice in these cases, also outside of Canada, New Zealand and Australia. International cooperation and exchange can help expand our knowledge and practice in this domain. With this aim, the European Forum for Restorative Justice recently initiated an international thinktank on the topic of restorative justice responses to environmental harm and ecocide[25]: a promising new branch in what might hopefully become a new flourishing movement.  </w:t>
      </w:r>
    </w:p>
    <w:p w14:paraId="52CA2F3E" w14:textId="6A26298C" w:rsidR="00887BD9" w:rsidRDefault="007F0463" w:rsidP="00887BD9">
      <w:pPr>
        <w:pStyle w:val="Heading3"/>
      </w:pPr>
      <w:r>
        <w:t>Perm</w:t>
      </w:r>
    </w:p>
    <w:p w14:paraId="5514DA71" w14:textId="10B68142" w:rsidR="007F0463" w:rsidRPr="007F0463" w:rsidRDefault="007F0463" w:rsidP="007F0463">
      <w:pPr>
        <w:pStyle w:val="Heading4"/>
      </w:pPr>
      <w:r>
        <w:t xml:space="preserve">The permutation solves---solving climate change requires mobilization </w:t>
      </w:r>
      <w:r w:rsidRPr="007F0463">
        <w:rPr>
          <w:u w:val="single"/>
        </w:rPr>
        <w:t>within</w:t>
      </w:r>
      <w:r>
        <w:t xml:space="preserve"> and </w:t>
      </w:r>
      <w:r w:rsidRPr="007F0463">
        <w:rPr>
          <w:u w:val="single"/>
        </w:rPr>
        <w:t>against</w:t>
      </w:r>
      <w:r>
        <w:t xml:space="preserve"> the state.</w:t>
      </w:r>
    </w:p>
    <w:p w14:paraId="63ED6311" w14:textId="45E62FAA" w:rsidR="00887BD9" w:rsidRDefault="00A673D2" w:rsidP="00887BD9">
      <w:r w:rsidRPr="005744D7">
        <w:rPr>
          <w:rStyle w:val="Style13ptBold"/>
        </w:rPr>
        <w:t>White and Kramer 15</w:t>
      </w:r>
      <w:r>
        <w:t xml:space="preserve"> - *Professor of Criminology, School of Social Sciences, University of Tasmania, and **Professor of Sociology and Director of the Criminal Justice Program at Western Michigan University </w:t>
      </w:r>
    </w:p>
    <w:p w14:paraId="7E0AB6F5" w14:textId="63CD0792" w:rsidR="00A673D2" w:rsidRDefault="00A673D2" w:rsidP="00887BD9">
      <w:r>
        <w:t>Rob White, and Ronald C. Kramer, Critical Criminology and the Struggle Against Climate Change Ecocide, Crit Crim (2015) 23:383–399, DOI 10.1007/s10612-015-9292-5</w:t>
      </w:r>
    </w:p>
    <w:p w14:paraId="299ECB93" w14:textId="2EB66090" w:rsidR="00887BD9" w:rsidRDefault="005744D7" w:rsidP="00887BD9">
      <w:pPr>
        <w:rPr>
          <w:sz w:val="16"/>
        </w:rPr>
      </w:pPr>
      <w:r w:rsidRPr="005744D7">
        <w:rPr>
          <w:rStyle w:val="StyleUnderline"/>
        </w:rPr>
        <w:t>The structure and allocation of societal resources via the nation-state also has an impact upon how environmental issues are socially constructed</w:t>
      </w:r>
      <w:r w:rsidRPr="009D17A1">
        <w:rPr>
          <w:sz w:val="16"/>
        </w:rPr>
        <w:t xml:space="preserve">. </w:t>
      </w:r>
      <w:r w:rsidRPr="005744D7">
        <w:rPr>
          <w:rStyle w:val="Emphasis"/>
        </w:rPr>
        <w:t>Spending on welfare, health, transportation, education and other forms of social infrastructure makes a big difference in people’s lives</w:t>
      </w:r>
      <w:r w:rsidRPr="009D17A1">
        <w:rPr>
          <w:sz w:val="16"/>
        </w:rPr>
        <w:t xml:space="preserve">. Recent fiscal crises (especially noticeable in European countries such as Greece, Ireland and Spain), and the longstanding effects of the global economic crisis, have had the global impact of making ordinary workers extremely vulnerable economically. Under such conditions, there is even greater scope to either reduce environmental protection, or to increase environmentally destructive activity for short-term economic gain. In such circumstances, </w:t>
      </w:r>
      <w:r w:rsidRPr="005744D7">
        <w:rPr>
          <w:rStyle w:val="StyleUnderline"/>
        </w:rPr>
        <w:t>state legislation</w:t>
      </w:r>
      <w:r w:rsidRPr="009D17A1">
        <w:rPr>
          <w:sz w:val="16"/>
        </w:rPr>
        <w:t xml:space="preserve"> and company practices that are seen to </w:t>
      </w:r>
      <w:r w:rsidRPr="005744D7">
        <w:rPr>
          <w:rStyle w:val="StyleUnderline"/>
        </w:rPr>
        <w:t>put fetters on the profit-making enterprise</w:t>
      </w:r>
      <w:r w:rsidRPr="009D17A1">
        <w:rPr>
          <w:sz w:val="16"/>
        </w:rPr>
        <w:t xml:space="preserve"> will be withdrawn or markedly reduced. </w:t>
      </w:r>
      <w:r w:rsidRPr="005744D7">
        <w:rPr>
          <w:rStyle w:val="StyleUnderline"/>
        </w:rPr>
        <w:t>It is only through continuous pressure from below (grassroots groups and global activists</w:t>
      </w:r>
      <w:r w:rsidRPr="009D17A1">
        <w:rPr>
          <w:sz w:val="16"/>
        </w:rPr>
        <w:t xml:space="preserve">), </w:t>
      </w:r>
      <w:r w:rsidRPr="005744D7">
        <w:rPr>
          <w:rStyle w:val="Emphasis"/>
        </w:rPr>
        <w:t>and the occasional exercise of political will from enlightened politicians from above</w:t>
      </w:r>
      <w:r w:rsidRPr="009D17A1">
        <w:rPr>
          <w:sz w:val="16"/>
        </w:rPr>
        <w:t xml:space="preserve"> (</w:t>
      </w:r>
      <w:r w:rsidRPr="005744D7">
        <w:rPr>
          <w:rStyle w:val="StyleUnderline"/>
        </w:rPr>
        <w:t>as is evident in some Latin American countries such as Bolivia) that moderates the exercise of this corporate power</w:t>
      </w:r>
      <w:r w:rsidRPr="009D17A1">
        <w:rPr>
          <w:sz w:val="16"/>
        </w:rPr>
        <w:t xml:space="preserve">. </w:t>
      </w:r>
      <w:r w:rsidRPr="005744D7">
        <w:rPr>
          <w:rStyle w:val="StyleUnderline"/>
        </w:rPr>
        <w:t>How we respond to environmental crime is intrinsically a political process</w:t>
      </w:r>
      <w:r w:rsidRPr="009D17A1">
        <w:rPr>
          <w:sz w:val="16"/>
        </w:rPr>
        <w:t xml:space="preserve">. It is a process that involves contests over morals, values and perspectives that, in turn, determine how diverse groups construct the problem and what to do about it. For example, </w:t>
      </w:r>
      <w:r w:rsidRPr="005744D7">
        <w:rPr>
          <w:rStyle w:val="Emphasis"/>
        </w:rPr>
        <w:t>if the state is implicated in the source of the problem (via state-corporate collusion in environmentally destructive activities), then this has ramifications for strategies designed to diminish environmental harms</w:t>
      </w:r>
      <w:r w:rsidRPr="009D17A1">
        <w:rPr>
          <w:sz w:val="16"/>
        </w:rPr>
        <w:t xml:space="preserve">. Again, there are complexities here that need to be teased out since, for instance, </w:t>
      </w:r>
      <w:r w:rsidRPr="005744D7">
        <w:rPr>
          <w:rStyle w:val="StyleUnderline"/>
        </w:rPr>
        <w:t>the ‘‘state’’ itself is not monolithic and is in its own right a site of social struggle (over policies as well as enforcement practices</w:t>
      </w:r>
      <w:r w:rsidRPr="009D17A1">
        <w:rPr>
          <w:sz w:val="16"/>
        </w:rPr>
        <w:t xml:space="preserve">). From this perspective, </w:t>
      </w:r>
      <w:r w:rsidRPr="005744D7">
        <w:rPr>
          <w:rStyle w:val="StyleUnderline"/>
        </w:rPr>
        <w:t>the specific roles of non-state actors</w:t>
      </w:r>
      <w:r w:rsidRPr="009D17A1">
        <w:rPr>
          <w:sz w:val="16"/>
        </w:rPr>
        <w:t xml:space="preserve"> in lobbying, regulation and enforcement around environmental issues are especially important. But these roles likewise </w:t>
      </w:r>
      <w:r w:rsidRPr="005744D7">
        <w:rPr>
          <w:rStyle w:val="StyleUnderline"/>
        </w:rPr>
        <w:t>have different facets, and may well be both multiple and paradoxical in relation to the state</w:t>
      </w:r>
      <w:r w:rsidRPr="009D17A1">
        <w:rPr>
          <w:sz w:val="16"/>
        </w:rPr>
        <w:t xml:space="preserve">. </w:t>
      </w:r>
      <w:r w:rsidRPr="005744D7">
        <w:rPr>
          <w:rStyle w:val="StyleUnderline"/>
        </w:rPr>
        <w:t xml:space="preserve">Effective intervention around environmental crime frequently demands action </w:t>
      </w:r>
      <w:r w:rsidRPr="005744D7">
        <w:rPr>
          <w:rStyle w:val="Emphasis"/>
        </w:rPr>
        <w:t>in collaboration with and</w:t>
      </w:r>
      <w:r w:rsidRPr="005744D7">
        <w:rPr>
          <w:rStyle w:val="StyleUnderline"/>
        </w:rPr>
        <w:t xml:space="preserve"> </w:t>
      </w:r>
      <w:r w:rsidRPr="005744D7">
        <w:rPr>
          <w:rStyle w:val="Emphasis"/>
        </w:rPr>
        <w:t>against the state</w:t>
      </w:r>
      <w:r w:rsidRPr="009D17A1">
        <w:rPr>
          <w:sz w:val="16"/>
        </w:rPr>
        <w:t xml:space="preserve">. In this regard, social, political and ecological context is vital in assessing the merits or otherwise of specific types of action. </w:t>
      </w:r>
      <w:r w:rsidRPr="005744D7">
        <w:rPr>
          <w:rStyle w:val="Emphasis"/>
        </w:rPr>
        <w:t>Intervention and Social Action</w:t>
      </w:r>
      <w:r>
        <w:rPr>
          <w:rStyle w:val="Emphasis"/>
        </w:rPr>
        <w:t xml:space="preserve"> </w:t>
      </w:r>
      <w:r w:rsidR="00887BD9" w:rsidRPr="009D17A1">
        <w:rPr>
          <w:sz w:val="16"/>
        </w:rPr>
        <w:t xml:space="preserve">Differences in opinion over the nature of global political economy, and over the tactics and strategies most likely to bring about desired social and ecological transformations, manifest in different responses to environmental harm. Thus, there are several ways in which to frame the issues pertaining to environmental intervention and the prevention of environmental harm (White 2008). One approach is to chart up existing environmental legislation and provide a sustained socio-legal analysis of specific breaches of law, the role of environmental law enforcement agencies, and the difficulties of and opportunities for using criminal law against environmental offenders. Another approach places emphasis on social regulation as the key mechanism to prevent and curtail environmental harm, including attempts to reform existing systems of production and consumption through a constellation of measures and by bringing non-government and community groups directly into the regulatory process. A third approach presses the need for transnational activism, with an emphasis on fundamental social change. What counts is engagement in strategies that will challenge dominant authority structures and those modes of production that are linked to environmental degradation and destruction, negative transformations of nature, species decline and threats to biodiversity. In many cases, social movements are seen to be vital in dealing with instances of gross environmental harm in the legal, regulatory and social action spheres (Brecher 2015). </w:t>
      </w:r>
      <w:r w:rsidR="00887BD9" w:rsidRPr="005744D7">
        <w:rPr>
          <w:rStyle w:val="Emphasis"/>
        </w:rPr>
        <w:t>The emphasis on social reform or social transformation is certainly not necessarily mutually exclusive</w:t>
      </w:r>
      <w:r w:rsidR="00887BD9" w:rsidRPr="009D17A1">
        <w:rPr>
          <w:sz w:val="16"/>
        </w:rPr>
        <w:t xml:space="preserve">. </w:t>
      </w:r>
      <w:r w:rsidR="00887BD9" w:rsidRPr="005744D7">
        <w:rPr>
          <w:rStyle w:val="Emphasis"/>
        </w:rPr>
        <w:t>They can feed into each other, and occur simultaneously</w:t>
      </w:r>
      <w:r w:rsidR="00887BD9" w:rsidRPr="009D17A1">
        <w:rPr>
          <w:sz w:val="16"/>
        </w:rPr>
        <w:t xml:space="preserve">. </w:t>
      </w:r>
      <w:r w:rsidR="00887BD9" w:rsidRPr="005744D7">
        <w:rPr>
          <w:rStyle w:val="Emphasis"/>
        </w:rPr>
        <w:t>The global nature of the biggest environmental problem of this era—climate change—means that inevitably our collective survival will require planetary cooperation and worldwide action</w:t>
      </w:r>
      <w:r w:rsidR="00887BD9" w:rsidRPr="009D17A1">
        <w:rPr>
          <w:sz w:val="16"/>
        </w:rPr>
        <w:t xml:space="preserve">. </w:t>
      </w:r>
      <w:r w:rsidR="00887BD9" w:rsidRPr="005744D7">
        <w:rPr>
          <w:rStyle w:val="StyleUnderline"/>
        </w:rPr>
        <w:t>True ecosecurity can only be achieved</w:t>
      </w:r>
      <w:r w:rsidR="00887BD9" w:rsidRPr="009D17A1">
        <w:rPr>
          <w:sz w:val="16"/>
        </w:rPr>
        <w:t xml:space="preserve"> when specific groups of people are not made insecure through displacement (physically and in terms of livelihood) and </w:t>
      </w:r>
      <w:r w:rsidR="00887BD9" w:rsidRPr="005744D7">
        <w:rPr>
          <w:rStyle w:val="StyleUnderline"/>
        </w:rPr>
        <w:t>when universal rather than sectoral interests become the measure of what is right and good</w:t>
      </w:r>
      <w:r w:rsidR="00887BD9" w:rsidRPr="009D17A1">
        <w:rPr>
          <w:sz w:val="16"/>
        </w:rPr>
        <w:t xml:space="preserve"> (see Clements in this issue). </w:t>
      </w:r>
      <w:r w:rsidR="00887BD9" w:rsidRPr="005744D7">
        <w:rPr>
          <w:rStyle w:val="StyleUnderline"/>
        </w:rPr>
        <w:t>Environmental reform and transformative change is only possible insofar as powerful class forces and state power is confronted directly and indirectly. This is because dealing with environmental risk and harms demands action that gets to the source of the problems and the imperatives that drive environmental degradation and global warming</w:t>
      </w:r>
      <w:r w:rsidR="00887BD9" w:rsidRPr="009D17A1">
        <w:rPr>
          <w:sz w:val="16"/>
        </w:rPr>
        <w:t xml:space="preserve">. </w:t>
      </w:r>
      <w:r w:rsidR="00887BD9" w:rsidRPr="009D17A1">
        <w:rPr>
          <w:rStyle w:val="StyleUnderline"/>
        </w:rPr>
        <w:t>Systemic problems require answers that transcend the existing system</w:t>
      </w:r>
      <w:r w:rsidR="00887BD9" w:rsidRPr="009D17A1">
        <w:rPr>
          <w:sz w:val="16"/>
        </w:rPr>
        <w:t xml:space="preserve">. </w:t>
      </w:r>
      <w:r w:rsidR="00887BD9" w:rsidRPr="009D17A1">
        <w:rPr>
          <w:rStyle w:val="StyleUnderline"/>
        </w:rPr>
        <w:t>The status quo must change. The question is how is this to be achieved? There is no one answer to this question</w:t>
      </w:r>
      <w:r w:rsidR="00887BD9" w:rsidRPr="009D17A1">
        <w:rPr>
          <w:sz w:val="16"/>
        </w:rPr>
        <w:t xml:space="preserve">. Instead, </w:t>
      </w:r>
      <w:r w:rsidR="00887BD9" w:rsidRPr="009D17A1">
        <w:rPr>
          <w:rStyle w:val="Emphasis"/>
        </w:rPr>
        <w:t>progress toward significant social change demands multiple actions across multiple domains</w:t>
      </w:r>
      <w:r w:rsidR="00887BD9" w:rsidRPr="009D17A1">
        <w:rPr>
          <w:sz w:val="16"/>
        </w:rPr>
        <w:t xml:space="preserve">. </w:t>
      </w:r>
      <w:r w:rsidR="00887BD9" w:rsidRPr="009D17A1">
        <w:rPr>
          <w:rStyle w:val="StyleUnderline"/>
        </w:rPr>
        <w:t xml:space="preserve">History teaches us that momentum for revolutionary transformation must incorporate many different interest groups (in alliance formally or in united front), pursuing the struggle </w:t>
      </w:r>
      <w:r w:rsidR="00887BD9" w:rsidRPr="009D17A1">
        <w:rPr>
          <w:rStyle w:val="Emphasis"/>
        </w:rPr>
        <w:t>from within existing state and civil institutions</w:t>
      </w:r>
      <w:r w:rsidR="00887BD9" w:rsidRPr="009D17A1">
        <w:rPr>
          <w:rStyle w:val="StyleUnderline"/>
        </w:rPr>
        <w:t>, as well as fighting against the power elite</w:t>
      </w:r>
      <w:r w:rsidR="00887BD9" w:rsidRPr="009D17A1">
        <w:rPr>
          <w:sz w:val="16"/>
        </w:rPr>
        <w:t xml:space="preserve">. The matrix of an action plan against climate change (see Box 1) must therefore include activities and responses that involve the law and legal change, environmental law enforcement activities, courts and adjudication processes, and direct social action. </w:t>
      </w:r>
      <w:r w:rsidR="00887BD9" w:rsidRPr="009D17A1">
        <w:rPr>
          <w:rStyle w:val="StyleUnderline"/>
        </w:rPr>
        <w:t>Efforts to highlight ecocide</w:t>
      </w:r>
      <w:r w:rsidR="00887BD9" w:rsidRPr="009D17A1">
        <w:rPr>
          <w:sz w:val="16"/>
        </w:rPr>
        <w:t xml:space="preserve">, the precautionary principle, the public trust doctrine and intergenerational equity </w:t>
      </w:r>
      <w:r w:rsidR="00887BD9" w:rsidRPr="009D17A1">
        <w:rPr>
          <w:rStyle w:val="StyleUnderline"/>
        </w:rPr>
        <w:t>assume the politicisation of legal systems and the necessity of</w:t>
      </w:r>
      <w:r w:rsidR="00887BD9" w:rsidRPr="009D17A1">
        <w:rPr>
          <w:sz w:val="16"/>
        </w:rPr>
        <w:t xml:space="preserve"> the internationalisation of </w:t>
      </w:r>
      <w:r w:rsidR="00887BD9" w:rsidRPr="009D17A1">
        <w:rPr>
          <w:rStyle w:val="Emphasis"/>
        </w:rPr>
        <w:t>legal action</w:t>
      </w:r>
      <w:r w:rsidR="00887BD9" w:rsidRPr="009D17A1">
        <w:rPr>
          <w:sz w:val="16"/>
        </w:rPr>
        <w:t>. Meanwhile, activist challenges must address the skewed nature of state-corporate cooperation, overcome the fortress mentality of ordinary citizens fostered by populist rhetoric and sectional interests, and garner support from those sceptical of any form of contemporary politics, including climate change politics.</w:t>
      </w:r>
    </w:p>
    <w:p w14:paraId="00DDEF2D" w14:textId="77777777" w:rsidR="00AC7E7D" w:rsidRDefault="00AC7E7D" w:rsidP="00AC7E7D">
      <w:pPr>
        <w:pStyle w:val="Heading4"/>
      </w:pPr>
      <w:r>
        <w:t xml:space="preserve">Perm do both </w:t>
      </w:r>
      <w:r>
        <w:rPr>
          <w:rFonts w:ascii="Tahoma" w:hAnsi="Tahoma" w:cs="Tahoma"/>
        </w:rPr>
        <w:t>⁠</w:t>
      </w:r>
      <w:r>
        <w:rPr>
          <w:rFonts w:cs="Arial"/>
        </w:rPr>
        <w:t>—</w:t>
      </w:r>
      <w:r>
        <w:t xml:space="preserve"> the alt’s massive societal transformation can be combined with the plan’s solution to destructive capitalism; even if social constructions are foundational to violence, there are objective measurements to prevent ecological harm by using the law</w:t>
      </w:r>
    </w:p>
    <w:p w14:paraId="5D2D5083" w14:textId="77777777" w:rsidR="00AC7E7D" w:rsidRDefault="00AC7E7D" w:rsidP="00AC7E7D">
      <w:r w:rsidRPr="007448EA">
        <w:rPr>
          <w:rStyle w:val="Style13ptBold"/>
        </w:rPr>
        <w:t xml:space="preserve">Lynch </w:t>
      </w:r>
      <w:r>
        <w:rPr>
          <w:rStyle w:val="Style13ptBold"/>
        </w:rPr>
        <w:t xml:space="preserve">et al, </w:t>
      </w:r>
      <w:r w:rsidRPr="007448EA">
        <w:rPr>
          <w:rStyle w:val="Style13ptBold"/>
        </w:rPr>
        <w:t>13</w:t>
      </w:r>
      <w:r>
        <w:t>, professor of criminology and associated faculty member in the School of Global Sustainability at the University of South Florida, recognized for research in green criminology, radical criminology, corporate crime, and racial biases in criminal justice processes (Michael J. Lynch; Michael A. Long; Kimberly L. Barrett; Paul B. Stretesky, November 2013, “Is it a Crime to Produce Ecological Disorganization? Why Green Criminology and Political Economy Matter in the Analysis of Global Ecological Harms,” The British Journal of Criminology, Volume 53, Issue 6, pages 997-1016, https://doi.org/10.1093/bjc/azt051)</w:t>
      </w:r>
    </w:p>
    <w:p w14:paraId="2E769027" w14:textId="77777777" w:rsidR="00AC7E7D" w:rsidRPr="0070246C" w:rsidRDefault="00AC7E7D" w:rsidP="00AC7E7D">
      <w:pPr>
        <w:rPr>
          <w:rStyle w:val="StyleUnderline"/>
        </w:rPr>
      </w:pPr>
      <w:r w:rsidRPr="0070246C">
        <w:rPr>
          <w:rStyle w:val="StyleUnderline"/>
        </w:rPr>
        <w:t>Discussion and Conclusion</w:t>
      </w:r>
    </w:p>
    <w:p w14:paraId="27F61791" w14:textId="70EC0113" w:rsidR="00AC7E7D" w:rsidRPr="00AC7E7D" w:rsidRDefault="00AC7E7D" w:rsidP="00AC7E7D">
      <w:pPr>
        <w:rPr>
          <w:u w:val="single"/>
        </w:rPr>
      </w:pPr>
      <w:r w:rsidRPr="0029137A">
        <w:rPr>
          <w:rStyle w:val="StyleUnderline"/>
        </w:rPr>
        <w:t>Capitalism constantly destroys and disorganizes nature as it seeks to expand at any cost</w:t>
      </w:r>
      <w:r w:rsidRPr="0070246C">
        <w:rPr>
          <w:sz w:val="16"/>
        </w:rPr>
        <w:t xml:space="preserve">. As Ernest Mandel (1990: 23) wrote, </w:t>
      </w:r>
      <w:r w:rsidRPr="0029137A">
        <w:rPr>
          <w:rStyle w:val="StyleUnderline"/>
        </w:rPr>
        <w:t>‘The capitalist’s compulsion is to accumulate’. As for accumulated capital, it is employed continuously in search of more profit, to expand itself indefinitely, which is impossible according to the rules of physics because you cannot create something</w:t>
      </w:r>
      <w:r w:rsidRPr="0070246C">
        <w:rPr>
          <w:sz w:val="16"/>
        </w:rPr>
        <w:t xml:space="preserve"> (e.g. accumulated capital) </w:t>
      </w:r>
      <w:r w:rsidRPr="0029137A">
        <w:rPr>
          <w:rStyle w:val="StyleUnderline"/>
        </w:rPr>
        <w:t>out of nothing. Accumulated capital is the end result of capitalism’s transformation of nature’s wealth</w:t>
      </w:r>
      <w:r w:rsidRPr="0070246C">
        <w:rPr>
          <w:sz w:val="16"/>
        </w:rPr>
        <w:t xml:space="preserve">. We can, of course, turn to Marx for a more in-depth analysis. As Marx wrote in Capital: Accumulate! Accumulate! That is the Moses and the prophets! ... Accumulate for accumulation’s sake, production for production’s sake: by this formula classical economy expressed the historical mission of the bourgeoisie, and did not for a single moment deceive itself over the birth–throes of wealth. (Marx 1974: 595) This is the not-so-subtle secret of capitalism—to grow continuously, to accumulate and to ignore anything outside of accumulation and expansion. Others have written eloquently about the problem of ecological destruction more generally, though not necessarily from economic or Marxian perspectives. In her seminal work, Silent Spring, noted biologist, Rachel Carson (1962) wrote: Only within the moment of time represented by the present century has one species—man—acquired significant power to alter the nature of the world. During the past quarter century this power has not only increased to one of disturbing magnitude but it has changed in character. The most alarming of all man’s assaults upon the environment is the contamination of air, earth’s rivers and seas with dangerous and even lethal materials. This pollution is for the most part irrecoverable; the chain of evil it initiates not only in the world that must support life but in living tissues is for the most part irreversible. In this now universal contamination of the environment, chemicals are the sinister and little-recognized partners of radiation in changing the very nature of the world. ... It took hundreds of millions of years to produce the life that now inhabits the earth—eons of time .... Given time—time not in years but millennia—life adjusts ... but in the modern world there is no time. (Carson 1962: 5–6) Silent Spring should have marked a historical transformation in societies around the world—especially industrial societies, since these nations bear the largest responsibility for industrial crimes against nature. Yet, that moment in time passed without much change (Kovel 2007). For, if it had, the second coming of Silent Spring, which we argue was ushered in by Colborn et al’s (1996) book, Our Stolen Future, and its message about the effects of hormone-disrupting chemicals on the environment and the species of the world would not have been necessary. In another ground-breaking work, biologist Sandra Steingraber (1997) examined the relationship between industrial chemical pollution and cancer. While she laid out the scientific evidence for the connection, she also pointed out that governments contributed to the current chemical blizzard by establishing ineffective regulations. For example, despite the fact that numerous studies indicate the ‘exquisite vulnerability of the fetus to cancer-causing chemicals’, regulatory standards for exposure in the United States and Britain are based on adults, ignoring the foetus or the health of pregnant women (Steingraber 1997: 278). Steingraber argued that, at this point in history, it was time to take a human rights approach to cancer. While an important observation, in our view this is not just a human rights concern, but a concern for all species, and a concern best framed in relation to the rights of nature as a living being. It is not just chemical pollution from which we must protect the Earth and its species, but from capitalism and the ways in which it employs chemicals in the ToP to intensify the destruction of nature through ecological withdrawals and additions. Capitalism’s unending desire to accumulate and its ecologically destructive forces are serious crimes. </w:t>
      </w:r>
      <w:r w:rsidRPr="0029137A">
        <w:rPr>
          <w:rStyle w:val="StyleUnderline"/>
        </w:rPr>
        <w:t>Capitalism is based on the exploitation of nature and human labour, and the unequal distribution of the results of exploitation. It does not seek justice; rather it is simply in search of more</w:t>
      </w:r>
      <w:r w:rsidRPr="0070246C">
        <w:rPr>
          <w:sz w:val="16"/>
        </w:rPr>
        <w:t xml:space="preserve">. Many books have been written on the destructive consequences of capitalism (e.g. Foster et al. 2010; Magdoff and Foster 2011). Some of these stories are haunting, such as Erik Reece’s (2006) ethnography of Lost Mountain and its surrounding communities and ecosystems. This is the story of a mountain being destroyed by mountaintop removal mining. It is also the story of how capitalism, in its search for efficiency, uses the ToP to create crimes of ecological disorganization. Those who have chronicled the destruction of the Earth—including eminent scientists who study extraordinary problems like climate change—tend not to place blame on capitalism. However, we argue that the ecological problems of the modern era cannot be understood without the backdrop of capitalism, the world’s driving economic form, which has transformed itself since its emergence in the short world time of five centuries. Primates first appeared on Earth about 80 million years ago. The ‘great apes’, including humans, made their first appearance 15 million years ago. It is only in the last few hundred years, a period that exists wholly within the domination of the capitalist world system, that ecological destruction has become so intensified that it threatens the existence of the world. The history of the crime of ecological disorganization cannot be disentangled from the history of capitalism. This claim is evident, as we argued above, in the work of ecological Marxists and ToP theorists and researchers. Criminologists, and in particular green </w:t>
      </w:r>
      <w:r w:rsidRPr="0029137A">
        <w:rPr>
          <w:rStyle w:val="StyleUnderline"/>
        </w:rPr>
        <w:t xml:space="preserve">criminologists, seem to </w:t>
      </w:r>
      <w:r w:rsidRPr="0029137A">
        <w:rPr>
          <w:rStyle w:val="Emphasis"/>
        </w:rPr>
        <w:t>shy away from connecting capitalism to ecological crime</w:t>
      </w:r>
      <w:r w:rsidRPr="0029137A">
        <w:rPr>
          <w:rStyle w:val="StyleUnderline"/>
        </w:rPr>
        <w:t xml:space="preserve">. If green criminology is to mature, to move beyond case study analysis and undercover the causes of ecological destruction, it must do so with the </w:t>
      </w:r>
      <w:r w:rsidRPr="0029137A">
        <w:rPr>
          <w:rStyle w:val="Emphasis"/>
        </w:rPr>
        <w:t>aid of political economic analysis</w:t>
      </w:r>
      <w:r w:rsidRPr="0029137A">
        <w:rPr>
          <w:rStyle w:val="StyleUnderline"/>
        </w:rPr>
        <w:t xml:space="preserve">. Green criminology is revolutionary to the extent that it has </w:t>
      </w:r>
      <w:r w:rsidRPr="0029137A">
        <w:rPr>
          <w:rStyle w:val="Emphasis"/>
        </w:rPr>
        <w:t>opened up space for the discussion of green harms</w:t>
      </w:r>
      <w:r w:rsidRPr="0029137A">
        <w:rPr>
          <w:rStyle w:val="StyleUnderline"/>
        </w:rPr>
        <w:t xml:space="preserve"> and </w:t>
      </w:r>
      <w:r w:rsidRPr="0029137A">
        <w:rPr>
          <w:rStyle w:val="Emphasis"/>
        </w:rPr>
        <w:t>crimes</w:t>
      </w:r>
      <w:r w:rsidRPr="0070246C">
        <w:rPr>
          <w:sz w:val="16"/>
        </w:rPr>
        <w:t>—</w:t>
      </w:r>
      <w:r w:rsidRPr="0029137A">
        <w:rPr>
          <w:rStyle w:val="StyleUnderline"/>
        </w:rPr>
        <w:t xml:space="preserve">a space that, before the twenty-first century, </w:t>
      </w:r>
      <w:r w:rsidRPr="0029137A">
        <w:rPr>
          <w:rStyle w:val="Emphasis"/>
        </w:rPr>
        <w:t>was small within the criminological literature</w:t>
      </w:r>
      <w:r w:rsidRPr="0070246C">
        <w:rPr>
          <w:sz w:val="16"/>
        </w:rPr>
        <w:t xml:space="preserve">. The initial era of that revolution in criminological thinking has occurred. In the past decade, green criminology has successfully made some inroads into the criminological discipline, and one can find some articles scattered in journals on green crime and a book series on green criminology now exists. Moreover, the green criminologists of the world have organized the International Green Criminology Working Group to help solidify their place in the discipline. </w:t>
      </w:r>
      <w:r w:rsidRPr="0070246C">
        <w:rPr>
          <w:rStyle w:val="Emphasis"/>
        </w:rPr>
        <w:t>These are important steps forward</w:t>
      </w:r>
      <w:r w:rsidRPr="0070246C">
        <w:rPr>
          <w:sz w:val="16"/>
        </w:rPr>
        <w:t xml:space="preserve">. This does not mean, however, that green criminology is widely recognized in the discipline. </w:t>
      </w:r>
      <w:r w:rsidRPr="0070246C">
        <w:rPr>
          <w:rStyle w:val="StyleUnderline"/>
        </w:rPr>
        <w:t>One does not find</w:t>
      </w:r>
      <w:r w:rsidRPr="0070246C">
        <w:rPr>
          <w:sz w:val="16"/>
        </w:rPr>
        <w:t xml:space="preserve">, for example, </w:t>
      </w:r>
      <w:r w:rsidRPr="0070246C">
        <w:rPr>
          <w:rStyle w:val="StyleUnderline"/>
        </w:rPr>
        <w:t>articles on green criminology published in the high-ranking journals in the discipline, government agencies rarely provide funds for the study of green crimes and green crime is not regularly addressed in criminology textbooks. Despite significant news about the expanded state of environmental harm in the world and the expanding scientific literature on that point, criminologists have been slow to take up these kinds of concerns</w:t>
      </w:r>
      <w:r w:rsidRPr="0070246C">
        <w:rPr>
          <w:sz w:val="16"/>
        </w:rPr>
        <w:t xml:space="preserve"> (Agnew 2012). For example, </w:t>
      </w:r>
      <w:r w:rsidRPr="0070246C">
        <w:rPr>
          <w:rStyle w:val="StyleUnderline"/>
        </w:rPr>
        <w:t xml:space="preserve">among traditional criminologists, </w:t>
      </w:r>
      <w:r w:rsidRPr="0070246C">
        <w:rPr>
          <w:rStyle w:val="Emphasis"/>
        </w:rPr>
        <w:t>almost no attention has been directed to issues such as climate change</w:t>
      </w:r>
      <w:r w:rsidRPr="0070246C">
        <w:rPr>
          <w:sz w:val="16"/>
        </w:rPr>
        <w:t xml:space="preserve"> (Agnew 2012), </w:t>
      </w:r>
      <w:r w:rsidRPr="0070246C">
        <w:rPr>
          <w:rStyle w:val="StyleUnderline"/>
        </w:rPr>
        <w:t>while, in contrast, green criminologists have made significant reference to this issue</w:t>
      </w:r>
      <w:r w:rsidRPr="0070246C">
        <w:rPr>
          <w:sz w:val="16"/>
        </w:rPr>
        <w:t xml:space="preserve"> (Stretesky and Lynch 2009; Lynch et al. 2010; Lynch and Stretesky 2010; and chapters in White 2012). </w:t>
      </w:r>
      <w:r w:rsidRPr="0070246C">
        <w:rPr>
          <w:rStyle w:val="StyleUnderline"/>
        </w:rPr>
        <w:t>We would</w:t>
      </w:r>
      <w:r w:rsidRPr="0070246C">
        <w:rPr>
          <w:sz w:val="16"/>
        </w:rPr>
        <w:t xml:space="preserve"> also </w:t>
      </w:r>
      <w:r w:rsidRPr="0070246C">
        <w:rPr>
          <w:rStyle w:val="StyleUnderline"/>
        </w:rPr>
        <w:t>like to clarify our position on the definition of crime, science, ecological crime and discussions concerning the forms of ecological harm that ought to be considered crimes. First, with respect to the definition of crime, criminology has been marked by two primary opposing positions. The first defines crime as a violation of law, and treats the violation of law as if it were an objective standard for defining crime. The second view is that crime is a social construction and hence that it is a highly subjective matter. Neither view</w:t>
      </w:r>
      <w:r w:rsidRPr="0070246C">
        <w:rPr>
          <w:sz w:val="16"/>
        </w:rPr>
        <w:t xml:space="preserve">, in our opinion, </w:t>
      </w:r>
      <w:r w:rsidRPr="0070246C">
        <w:rPr>
          <w:rStyle w:val="StyleUnderline"/>
        </w:rPr>
        <w:t xml:space="preserve">is </w:t>
      </w:r>
      <w:r w:rsidRPr="0070246C">
        <w:rPr>
          <w:rStyle w:val="Emphasis"/>
        </w:rPr>
        <w:t>totally correct</w:t>
      </w:r>
      <w:r w:rsidRPr="0070246C">
        <w:rPr>
          <w:sz w:val="16"/>
        </w:rPr>
        <w:t xml:space="preserve">. To be sure, </w:t>
      </w:r>
      <w:r w:rsidRPr="0070246C">
        <w:rPr>
          <w:rStyle w:val="Emphasis"/>
        </w:rPr>
        <w:t>when these views are combined</w:t>
      </w:r>
      <w:r w:rsidRPr="0070246C">
        <w:rPr>
          <w:rStyle w:val="StyleUnderline"/>
        </w:rPr>
        <w:t xml:space="preserve">, </w:t>
      </w:r>
      <w:r w:rsidRPr="0070246C">
        <w:rPr>
          <w:rStyle w:val="Emphasis"/>
        </w:rPr>
        <w:t>they tell us something about how crime is created</w:t>
      </w:r>
      <w:r w:rsidRPr="0070246C">
        <w:rPr>
          <w:rStyle w:val="StyleUnderline"/>
        </w:rPr>
        <w:t xml:space="preserve"> and, in particular, </w:t>
      </w:r>
      <w:r w:rsidRPr="0070246C">
        <w:rPr>
          <w:rStyle w:val="Emphasis"/>
        </w:rPr>
        <w:t>the relationship between crime and law</w:t>
      </w:r>
      <w:r w:rsidRPr="0070246C">
        <w:rPr>
          <w:sz w:val="16"/>
        </w:rPr>
        <w:t>—</w:t>
      </w:r>
      <w:r w:rsidRPr="0070246C">
        <w:rPr>
          <w:rStyle w:val="StyleUnderline"/>
        </w:rPr>
        <w:t xml:space="preserve">that crime is </w:t>
      </w:r>
      <w:r w:rsidRPr="0070246C">
        <w:rPr>
          <w:rStyle w:val="Emphasis"/>
        </w:rPr>
        <w:t>subjectively constructed in law through bureaucratic regimes that make the construction of law appear objective</w:t>
      </w:r>
      <w:r w:rsidRPr="007448EA">
        <w:rPr>
          <w:rStyle w:val="StyleUnderline"/>
        </w:rPr>
        <w:t>.</w:t>
      </w:r>
      <w:r w:rsidRPr="0070246C">
        <w:rPr>
          <w:rStyle w:val="StyleUnderline"/>
        </w:rPr>
        <w:t xml:space="preserve"> There is, however, nothing objective about creating crime in this way, and to view crime as wholly subjective makes little sense either if there is ever a hope that law escapes its tendency to reinforce capitalist relations of production. In the ecological disorganization view we take, neither the criminal law nor the constructionist view of law is adequate. That is because, when the ecological system is disorganized by human activity, </w:t>
      </w:r>
      <w:r w:rsidRPr="0070246C">
        <w:rPr>
          <w:rStyle w:val="Emphasis"/>
        </w:rPr>
        <w:t>the harm that emerges is measureable</w:t>
      </w:r>
      <w:r w:rsidRPr="0070246C">
        <w:rPr>
          <w:sz w:val="16"/>
        </w:rPr>
        <w:t xml:space="preserve">. For example, </w:t>
      </w:r>
      <w:r w:rsidRPr="0070246C">
        <w:rPr>
          <w:rStyle w:val="StyleUnderline"/>
        </w:rPr>
        <w:t>when humans pollute the environment, the level of pollution can be measured and its harm can be detailed in studies showing the impact of exposure to those toxins by various species and the ecosystem itself. Scientists can measure these outcomes, and do, using comparisons of pollution to background chemicals in the environment, and other scientific measures</w:t>
      </w:r>
      <w:r w:rsidRPr="0070246C">
        <w:rPr>
          <w:sz w:val="16"/>
        </w:rPr>
        <w:t xml:space="preserve"> such as the anthropogenic enrichment factor (AEF). </w:t>
      </w:r>
      <w:r w:rsidRPr="0070246C">
        <w:rPr>
          <w:rStyle w:val="StyleUnderline"/>
        </w:rPr>
        <w:t>Scientists can measure changes in disease rates as pollution is added to the environment; they have the ability to measure changes in air quality in different ways and for different purposes, can measure climate change, and</w:t>
      </w:r>
      <w:r w:rsidRPr="0070246C">
        <w:rPr>
          <w:sz w:val="16"/>
        </w:rPr>
        <w:t xml:space="preserve"> many </w:t>
      </w:r>
      <w:r w:rsidRPr="0070246C">
        <w:rPr>
          <w:rStyle w:val="StyleUnderline"/>
        </w:rPr>
        <w:t>other conditions harmful to the ecosystem and the species that inhabit ecosystems</w:t>
      </w:r>
      <w:r w:rsidRPr="0070246C">
        <w:rPr>
          <w:sz w:val="16"/>
        </w:rPr>
        <w:t xml:space="preserve">. In this sense, </w:t>
      </w:r>
      <w:r w:rsidRPr="0070246C">
        <w:rPr>
          <w:rStyle w:val="StyleUnderline"/>
        </w:rPr>
        <w:t xml:space="preserve">the crime of ecological disorganization is objective, </w:t>
      </w:r>
      <w:r w:rsidRPr="0070246C">
        <w:rPr>
          <w:rStyle w:val="Emphasis"/>
        </w:rPr>
        <w:t>much more so than criminal law</w:t>
      </w:r>
      <w:r w:rsidRPr="0070246C">
        <w:rPr>
          <w:rStyle w:val="StyleUnderline"/>
        </w:rPr>
        <w:t xml:space="preserve"> or </w:t>
      </w:r>
      <w:r w:rsidRPr="0070246C">
        <w:rPr>
          <w:rStyle w:val="Emphasis"/>
        </w:rPr>
        <w:t>social constructionist perspectives</w:t>
      </w:r>
      <w:r w:rsidRPr="0070246C">
        <w:rPr>
          <w:sz w:val="16"/>
        </w:rPr>
        <w:t xml:space="preserve">. Second, </w:t>
      </w:r>
      <w:r w:rsidRPr="0070246C">
        <w:rPr>
          <w:rStyle w:val="StyleUnderline"/>
        </w:rPr>
        <w:t>for the criminologist, this raises a question posed perhaps more from resistance to efforts to change the discipline of criminology than anything else. That question states: is it possible to measure all forms of ecological harms objectively?</w:t>
      </w:r>
      <w:r w:rsidRPr="0070246C">
        <w:rPr>
          <w:sz w:val="16"/>
        </w:rPr>
        <w:t xml:space="preserve"> At the present juncture in history, </w:t>
      </w:r>
      <w:r w:rsidRPr="0070246C">
        <w:rPr>
          <w:rStyle w:val="StyleUnderline"/>
        </w:rPr>
        <w:t>criminologists do not know the answer to that question, and have not tried to address this issue. Ecological scientists</w:t>
      </w:r>
      <w:r w:rsidRPr="0070246C">
        <w:rPr>
          <w:sz w:val="16"/>
        </w:rPr>
        <w:t xml:space="preserve">, however, </w:t>
      </w:r>
      <w:r w:rsidRPr="0070246C">
        <w:rPr>
          <w:rStyle w:val="StyleUnderline"/>
        </w:rPr>
        <w:t>have brought science to bear on many of these concerns.</w:t>
      </w:r>
      <w:r w:rsidRPr="0070246C">
        <w:rPr>
          <w:sz w:val="16"/>
        </w:rPr>
        <w:t xml:space="preserve"> To be sure, they are unlikely to have addressed all the ways in which ecological harms can be measured objectively, but that does not mean that they have not built up an impressive catalogue of evidence as to how this can be done. Third, in reaction to this suggestion, the criminologist may reply: is it really an ecological harm/crime to kill a something as small and seemingly insignificant as a mosquito? The trouble with this question is that it frames the problem at the wrong level of analysis and hence misses the point of examining how humans produce ecological disorganization. Humans do not kill one mosquito at a time—they kill them by the hundreds, thousands and millions by liberally applying pesticides to the environment. That liberal application of pesticides kills other species and changes how nature works, often leaving long-lasting toxins in the environment. In the contemporary period, </w:t>
      </w:r>
      <w:r w:rsidRPr="0070246C">
        <w:rPr>
          <w:rStyle w:val="StyleUnderline"/>
        </w:rPr>
        <w:t>structural ecological harms are continually aggregated which causes severe ecological disorganization and has a great impact on the organization and health of nature.</w:t>
      </w:r>
      <w:r w:rsidRPr="0070246C">
        <w:rPr>
          <w:sz w:val="16"/>
        </w:rPr>
        <w:t xml:space="preserve"> These harms should no more be posed as micro-level questions (killing a mosquito) than should the social problem of street crime. Both, in our view, have to do with the nature of the modern system of world capitalism. In closing, as Joel Kovel (2007: 3) notes, in the era of environmental awareness that began in 1970, the ecological state of the world has gotten worse. As he states, the era of environmental awareness has ‘been the era of greatest environmental breakdown’. Kovel argues that we face a choice: the end of capitalism, or the end of the world. According to Kovel, we are now ‘capitalism’s puppet’, acting according to its laws, letting it rule us instead of things being the other way around. He concludes that </w:t>
      </w:r>
      <w:r w:rsidRPr="0070246C">
        <w:rPr>
          <w:rStyle w:val="StyleUnderline"/>
        </w:rPr>
        <w:t>capitalism violates ‘the nature of nature’ and human nature, and needs to be replaced by a way of life that promotes the health of the planet, humans and other species. Until green criminology can become radical enough to take such a stance, it has done little more than open an academic space where a small portion of criminologists can call attention to the ecological ills and harms that routinely occur around</w:t>
      </w:r>
      <w:r w:rsidRPr="0070246C">
        <w:rPr>
          <w:sz w:val="16"/>
        </w:rPr>
        <w:t xml:space="preserve"> us. The solution to these problems is not to merely say ‘Ah, here is something criminologists ought to study’, but to identify the forces that drive that process so they can be remediated. The problem is capitalism and crimes of ecological disorganization. The </w:t>
      </w:r>
      <w:r w:rsidRPr="0070246C">
        <w:rPr>
          <w:rStyle w:val="StyleUnderline"/>
        </w:rPr>
        <w:t xml:space="preserve">sooner green criminologists recognize this, the better equipped they will be to understand the real problem and what must be done. </w:t>
      </w:r>
    </w:p>
    <w:p w14:paraId="26F2EACC" w14:textId="77777777" w:rsidR="00AC7E7D" w:rsidRDefault="00AC7E7D" w:rsidP="00AC7E7D">
      <w:pPr>
        <w:pStyle w:val="Heading4"/>
      </w:pPr>
      <w:r>
        <w:t>Green criminology is an under-analyzed subject now, but the plan’s scholarship allows it to be connected to broader isues</w:t>
      </w:r>
    </w:p>
    <w:p w14:paraId="502654C6" w14:textId="77777777" w:rsidR="00AC7E7D" w:rsidRDefault="00AC7E7D" w:rsidP="00AC7E7D">
      <w:r w:rsidRPr="007222E9">
        <w:rPr>
          <w:rStyle w:val="Style13ptBold"/>
        </w:rPr>
        <w:t>Brisman &amp; South 18</w:t>
      </w:r>
      <w:r>
        <w:t>, School of Justice Studies, College of Justice and Safety, Eastern Kentucky University, Newcastle Law School, Faculty of Business and Law, University of Newcastle; Department of Sociology, University of Essex (Avi Brisman; Nigel South,2018, “Green Criminology and Environmental Crimes and Harms,” Sociology Compass)</w:t>
      </w:r>
    </w:p>
    <w:p w14:paraId="698F0067" w14:textId="77777777" w:rsidR="00AC7E7D" w:rsidRPr="00E657E6" w:rsidRDefault="00AC7E7D" w:rsidP="00AC7E7D">
      <w:pPr>
        <w:rPr>
          <w:rStyle w:val="StyleUnderline"/>
        </w:rPr>
      </w:pPr>
      <w:r w:rsidRPr="00E657E6">
        <w:rPr>
          <w:rStyle w:val="StyleUnderline"/>
        </w:rPr>
        <w:t>8 | OVERLAPPING ECOPHILOSOPHICAL AND JUSTICE</w:t>
      </w:r>
      <w:r w:rsidRPr="00E657E6">
        <w:rPr>
          <w:rStyle w:val="StyleUnderline"/>
          <w:rFonts w:ascii="Cambria Math" w:hAnsi="Cambria Math" w:cs="Cambria Math"/>
        </w:rPr>
        <w:t>‐</w:t>
      </w:r>
      <w:r w:rsidRPr="00E657E6">
        <w:rPr>
          <w:rStyle w:val="StyleUnderline"/>
        </w:rPr>
        <w:t>BASED CONCERNS</w:t>
      </w:r>
    </w:p>
    <w:p w14:paraId="2E0F4C68" w14:textId="77777777" w:rsidR="00AC7E7D" w:rsidRPr="00E657E6" w:rsidRDefault="00AC7E7D" w:rsidP="00AC7E7D">
      <w:pPr>
        <w:rPr>
          <w:sz w:val="16"/>
        </w:rPr>
      </w:pPr>
      <w:r w:rsidRPr="00E657E6">
        <w:rPr>
          <w:rStyle w:val="StyleUnderline"/>
        </w:rPr>
        <w:t>Different ecophilosophies and related justice</w:t>
      </w:r>
      <w:r w:rsidRPr="00E657E6">
        <w:rPr>
          <w:rStyle w:val="StyleUnderline"/>
          <w:rFonts w:ascii="Cambria Math" w:hAnsi="Cambria Math" w:cs="Cambria Math"/>
        </w:rPr>
        <w:t>‐</w:t>
      </w:r>
      <w:r w:rsidRPr="00E657E6">
        <w:rPr>
          <w:rStyle w:val="StyleUnderline"/>
        </w:rPr>
        <w:t>based approaches can generate disagreements</w:t>
      </w:r>
      <w:r w:rsidRPr="00E657E6">
        <w:rPr>
          <w:sz w:val="16"/>
        </w:rPr>
        <w:t xml:space="preserve"> between researchers, funders, activists and others. Arguably, </w:t>
      </w:r>
      <w:r w:rsidRPr="00E657E6">
        <w:rPr>
          <w:rStyle w:val="StyleUnderline"/>
        </w:rPr>
        <w:t>climate change</w:t>
      </w:r>
      <w:r w:rsidRPr="00E657E6">
        <w:rPr>
          <w:sz w:val="16"/>
        </w:rPr>
        <w:t xml:space="preserve"> (noted above </w:t>
      </w:r>
      <w:r w:rsidRPr="00E657E6">
        <w:rPr>
          <w:rStyle w:val="StyleUnderline"/>
        </w:rPr>
        <w:t xml:space="preserve">in the context of </w:t>
      </w:r>
      <w:r w:rsidRPr="00E657E6">
        <w:rPr>
          <w:rStyle w:val="Emphasis"/>
        </w:rPr>
        <w:t>environmental justice</w:t>
      </w:r>
      <w:r w:rsidRPr="00E657E6">
        <w:rPr>
          <w:sz w:val="16"/>
        </w:rPr>
        <w:t xml:space="preserve">) </w:t>
      </w:r>
      <w:r w:rsidRPr="00E657E6">
        <w:rPr>
          <w:rStyle w:val="StyleUnderline"/>
        </w:rPr>
        <w:t>is an issue that connects all three ecophilosophies and justice</w:t>
      </w:r>
      <w:r w:rsidRPr="00E657E6">
        <w:rPr>
          <w:rStyle w:val="StyleUnderline"/>
          <w:rFonts w:ascii="Cambria Math" w:hAnsi="Cambria Math" w:cs="Cambria Math"/>
        </w:rPr>
        <w:t>‐</w:t>
      </w:r>
      <w:r w:rsidRPr="00E657E6">
        <w:rPr>
          <w:rStyle w:val="StyleUnderline"/>
        </w:rPr>
        <w:t>based approaches</w:t>
      </w:r>
      <w:r w:rsidRPr="00E657E6">
        <w:rPr>
          <w:sz w:val="16"/>
        </w:rPr>
        <w:t xml:space="preserve">. What we wish to offer here, however, is an example of what, at first blush, seems like an issue of </w:t>
      </w:r>
      <w:r w:rsidRPr="00E657E6">
        <w:rPr>
          <w:rStyle w:val="StyleUnderline"/>
        </w:rPr>
        <w:t>species justice</w:t>
      </w:r>
      <w:r w:rsidRPr="00E657E6">
        <w:rPr>
          <w:sz w:val="16"/>
        </w:rPr>
        <w:t xml:space="preserve"> but, also arguably, </w:t>
      </w:r>
      <w:r w:rsidRPr="00E657E6">
        <w:rPr>
          <w:rStyle w:val="StyleUnderline"/>
        </w:rPr>
        <w:t>is actually one of environmental justice</w:t>
      </w:r>
      <w:r w:rsidRPr="00E657E6">
        <w:rPr>
          <w:sz w:val="16"/>
        </w:rPr>
        <w:t xml:space="preserve"> (or perhaps both). Consider that 75% of the world's more than 500 primate species are declining in population with ~60% facing extinction—a situation due largely to unsustainable human activities (Estrada et al., 2017). </w:t>
      </w:r>
      <w:r w:rsidRPr="00E657E6">
        <w:rPr>
          <w:rStyle w:val="StyleUnderline"/>
        </w:rPr>
        <w:t>The main causes are: loss of habitat from agriculture, legal and illegal logging and wood harvesting (which results in a reduction of canopy cover, the destruction of forest undergrowth, and the decline of large tree species that are important to primates as sources of food and shelter), and livestock farming and ranching, as well as direct loss due to bushmeat hunting and trapping. Other threats include habitat loss due to: road and rail construction</w:t>
      </w:r>
      <w:r w:rsidRPr="00E657E6">
        <w:rPr>
          <w:sz w:val="16"/>
        </w:rPr>
        <w:t xml:space="preserve"> (which can result in human population migration and increased bushmeat hunting and illegal wildlife trade); oil/gas extraction; the building of conventional hydroelectric dams and mega dams and power</w:t>
      </w:r>
      <w:r w:rsidRPr="00E657E6">
        <w:rPr>
          <w:rFonts w:ascii="Cambria Math" w:hAnsi="Cambria Math" w:cs="Cambria Math"/>
          <w:sz w:val="16"/>
        </w:rPr>
        <w:t>‐</w:t>
      </w:r>
      <w:r w:rsidRPr="00E657E6">
        <w:rPr>
          <w:sz w:val="16"/>
        </w:rPr>
        <w:t xml:space="preserve">line corridors in tropical forest areas (which (also) increase human transportation road networks); and mining for minerals and diamonds (which can contribute to deforestation, forest degradation, and the pollution/poisoning of streams and soil). </w:t>
      </w:r>
      <w:r w:rsidRPr="00E657E6">
        <w:rPr>
          <w:rStyle w:val="StyleUnderline"/>
        </w:rPr>
        <w:t>Civil unrest</w:t>
      </w:r>
      <w:r w:rsidRPr="00E657E6">
        <w:rPr>
          <w:sz w:val="16"/>
        </w:rPr>
        <w:t xml:space="preserve"> also </w:t>
      </w:r>
      <w:r w:rsidRPr="00E657E6">
        <w:rPr>
          <w:rStyle w:val="StyleUnderline"/>
        </w:rPr>
        <w:t>adversely impacts primate populations due to the use of defoliating chemicals and carpet/saturation bombing; landmines, leftover from wars, remain a danger to apes in Africa and Southeast Asia</w:t>
      </w:r>
      <w:r w:rsidRPr="00E657E6">
        <w:rPr>
          <w:sz w:val="16"/>
        </w:rPr>
        <w:t>. Many primate species face escalating threats from legal and illegal (and unsustainable) trade: primates are traded for biomedical research, consumption, zoos and wildlife collections, and for their body parts (e.g., hair, skins, skulls) used as talismans and trophies and in traditional medicine. Finally, climate change (which has and will continue to induce droughts, fires, floods, hurricanes and El Niño</w:t>
      </w:r>
      <w:r w:rsidRPr="00E657E6">
        <w:rPr>
          <w:rFonts w:ascii="Cambria Math" w:hAnsi="Cambria Math" w:cs="Cambria Math"/>
          <w:sz w:val="16"/>
        </w:rPr>
        <w:t>‐</w:t>
      </w:r>
      <w:r w:rsidRPr="00E657E6">
        <w:rPr>
          <w:sz w:val="16"/>
        </w:rPr>
        <w:t>Southern Oscillation events) may make some habitats unsuitable and may affect the food supply available to certain primate populations, presenting negative impacts on fertility, health and mortality. On the surface, this seems like an issue of species justice—a concern for those who are biocentrically oriented. But as Estrada and colleagues (2017:7) observe in their examination of human</w:t>
      </w:r>
      <w:r w:rsidRPr="00E657E6">
        <w:rPr>
          <w:rFonts w:ascii="Cambria Math" w:hAnsi="Cambria Math" w:cs="Cambria Math"/>
          <w:sz w:val="16"/>
        </w:rPr>
        <w:t>‐</w:t>
      </w:r>
      <w:r w:rsidRPr="00E657E6">
        <w:rPr>
          <w:sz w:val="16"/>
        </w:rPr>
        <w:t xml:space="preserve">induced threats to primate survival, “[p]rimates are prey, predator, and mutualist species in food webs and thereby influence ecosystem structure, function, and resilience. Their evolution, feeding ecology, and geographic distribution are closely linked to the diversification of angiosperms, a principal source of food (pollen, nectar, fruits, and seeds) for many animals and humans” (footnotes omitted). In light of the ecological importance of primates, it would seem, then, that attention to the looming risk of primate extinctions would—or should—be a matter of ecological justice—a concern for those who adopt an ecocentric ecophilosophy. What then of environmental justice and of those holding anthropocentric perspectives on nature and the environment? Nonhuman primates are our closest living biological relatives. </w:t>
      </w:r>
      <w:r w:rsidRPr="00E657E6">
        <w:rPr>
          <w:rStyle w:val="StyleUnderline"/>
        </w:rPr>
        <w:t>The close phylogenetic relationship between humans and other primates means that there is a high potential for the spread of pathogens from human hunters, farmers, loggers and eco</w:t>
      </w:r>
      <w:r w:rsidRPr="00E657E6">
        <w:rPr>
          <w:rStyle w:val="StyleUnderline"/>
          <w:rFonts w:ascii="Cambria Math" w:hAnsi="Cambria Math" w:cs="Cambria Math"/>
        </w:rPr>
        <w:t>‐</w:t>
      </w:r>
      <w:r w:rsidRPr="00E657E6">
        <w:rPr>
          <w:rStyle w:val="StyleUnderline"/>
        </w:rPr>
        <w:t>tourists to the nonhuman primates. Such foreign germs can morph into viruses that can, in turn, wipe out communities of primates with no prior exposure to humans</w:t>
      </w:r>
      <w:r w:rsidRPr="00E657E6">
        <w:rPr>
          <w:sz w:val="16"/>
        </w:rPr>
        <w:t xml:space="preserve"> (Rehagen, 2017). But such diseases can, in (re)turn, mutate into ailments that can be passed back to humans—and the next form of Ebola or West Nile virus could emerge in a pandemic. Because of their genetic similarities, nonhuman primates are therefore highly valued for studies that further understanding of the origins and evolution of pathogens and disease transmission. The use of primates in medical research raises ethical questions (and would certainly be anathema to biocentrists seeking species justice), but the point is that the plight of the world's primates implicates and is very much intertwined with ecosystem health and humanity's future: the threat of primate extinction is thus a matter that illuminates the difficulty of drawing absolutely clear lines between environmental justice, species justice and ecological justice concerns.</w:t>
      </w:r>
    </w:p>
    <w:p w14:paraId="1BF2F538" w14:textId="77777777" w:rsidR="00AC7E7D" w:rsidRPr="00E657E6" w:rsidRDefault="00AC7E7D" w:rsidP="00AC7E7D">
      <w:pPr>
        <w:rPr>
          <w:rStyle w:val="StyleUnderline"/>
        </w:rPr>
      </w:pPr>
      <w:r w:rsidRPr="00E657E6">
        <w:rPr>
          <w:rStyle w:val="StyleUnderline"/>
        </w:rPr>
        <w:t>9 | CONCLUSION</w:t>
      </w:r>
    </w:p>
    <w:p w14:paraId="25A332BB" w14:textId="31A06268" w:rsidR="00AC7E7D" w:rsidRDefault="00AC7E7D" w:rsidP="00887BD9">
      <w:pPr>
        <w:rPr>
          <w:sz w:val="16"/>
        </w:rPr>
      </w:pPr>
      <w:r w:rsidRPr="00E657E6">
        <w:rPr>
          <w:sz w:val="16"/>
        </w:rPr>
        <w:t>In a recent column in The New York Times, Nicholas Kristof (2018:SR9) asked: “[A]re we betraying our own species when we write checks to help gorillas (or puppies or wild horses)? Is it wrongheaded to fight for elephants and rhinos (or farm animals at home) while five million children still die each year before the age of 5?” Kristof's conclusion is that different sympathies should not be pitted against each other—that compassion is not a finite resource—that “[e]mpathy isn't a zero</w:t>
      </w:r>
      <w:r w:rsidRPr="00E657E6">
        <w:rPr>
          <w:rFonts w:ascii="Cambria Math" w:hAnsi="Cambria Math" w:cs="Cambria Math"/>
          <w:sz w:val="16"/>
        </w:rPr>
        <w:t>‐</w:t>
      </w:r>
      <w:r w:rsidRPr="00E657E6">
        <w:rPr>
          <w:sz w:val="16"/>
        </w:rPr>
        <w:t xml:space="preserve">sum game.” Ten years prior to this, the same journalist (Kristof, 2008) drew attention to the consequences of climate change, which are expected to include economic problems and crop failures that will particularly affect some already poor countries, potentially leading to violence and political tensions. Importantly, Kristof's earlier column proceeded to point out how climate, culture and human activities—including forms of crime and deviance—can interact (discussed further in Carrabine et al., 2014: 393). For years, </w:t>
      </w:r>
      <w:r w:rsidRPr="00E657E6">
        <w:rPr>
          <w:rStyle w:val="StyleUnderline"/>
        </w:rPr>
        <w:t>criminology has focused on crimes and harms committed by and to humans. Although examples of work concerned with crimes and harms affecting the environment and non</w:t>
      </w:r>
      <w:r w:rsidRPr="00E657E6">
        <w:rPr>
          <w:rStyle w:val="StyleUnderline"/>
          <w:rFonts w:ascii="Cambria Math" w:hAnsi="Cambria Math" w:cs="Cambria Math"/>
        </w:rPr>
        <w:t>‐</w:t>
      </w:r>
      <w:r w:rsidRPr="00E657E6">
        <w:rPr>
          <w:rStyle w:val="StyleUnderline"/>
        </w:rPr>
        <w:t>human species could be found in earlier work</w:t>
      </w:r>
      <w:r w:rsidRPr="00E657E6">
        <w:rPr>
          <w:sz w:val="16"/>
        </w:rPr>
        <w:t xml:space="preserve"> (Rodríguez Goyes &amp; South, 2017), </w:t>
      </w:r>
      <w:r w:rsidRPr="00E657E6">
        <w:rPr>
          <w:rStyle w:val="StyleUnderline"/>
        </w:rPr>
        <w:t xml:space="preserve">it is only in the last 20–30 years that the discipline has really broadened its gaze to consider these matters. Such expansion has enlarged the interdisciplinary aspects of criminology, </w:t>
      </w:r>
      <w:r w:rsidRPr="00E657E6">
        <w:rPr>
          <w:rStyle w:val="Emphasis"/>
        </w:rPr>
        <w:t>enriched its purpose</w:t>
      </w:r>
      <w:r w:rsidRPr="00E657E6">
        <w:rPr>
          <w:rStyle w:val="StyleUnderline"/>
        </w:rPr>
        <w:t xml:space="preserve"> and </w:t>
      </w:r>
      <w:r w:rsidRPr="00E657E6">
        <w:rPr>
          <w:rStyle w:val="Emphasis"/>
        </w:rPr>
        <w:t>increased its relevance</w:t>
      </w:r>
      <w:r w:rsidRPr="00E657E6">
        <w:rPr>
          <w:sz w:val="16"/>
        </w:rPr>
        <w:t xml:space="preserve">. As Kristof indicates in his journalism over the past decade, our world is beset by many problems and responses tend to search for easy answers and reflect existing biases. </w:t>
      </w:r>
      <w:r w:rsidRPr="00E657E6">
        <w:rPr>
          <w:rStyle w:val="StyleUnderline"/>
        </w:rPr>
        <w:t>These are complex and interconnected challenges, though, and criminology, sociology and the social sciences, more broadly, need to contribute to our understanding of them.</w:t>
      </w:r>
    </w:p>
    <w:p w14:paraId="5DA5FC65" w14:textId="77777777" w:rsidR="00735DC9" w:rsidRDefault="00735DC9" w:rsidP="00735DC9">
      <w:pPr>
        <w:pStyle w:val="Heading2"/>
      </w:pPr>
    </w:p>
    <w:p w14:paraId="258D6E2A" w14:textId="3DC7F81B" w:rsidR="00735DC9" w:rsidRDefault="00735DC9" w:rsidP="00887BD9">
      <w:pPr>
        <w:rPr>
          <w:sz w:val="16"/>
        </w:rPr>
      </w:pPr>
    </w:p>
    <w:p w14:paraId="3B85FC26" w14:textId="72778FED" w:rsidR="00735DC9" w:rsidRDefault="00735DC9" w:rsidP="00735DC9">
      <w:pPr>
        <w:pStyle w:val="Heading1"/>
      </w:pPr>
      <w:r>
        <w:t>NEG</w:t>
      </w:r>
    </w:p>
    <w:p w14:paraId="6FD95C06" w14:textId="4B5FE36A" w:rsidR="00F5743F" w:rsidRDefault="00AF6927" w:rsidP="00F5743F">
      <w:pPr>
        <w:pStyle w:val="Heading2"/>
      </w:pPr>
      <w:r>
        <w:t xml:space="preserve">Climate Change </w:t>
      </w:r>
    </w:p>
    <w:p w14:paraId="329A5E38" w14:textId="77777777" w:rsidR="004A0DF7" w:rsidRDefault="004A0DF7" w:rsidP="004A0DF7">
      <w:pPr>
        <w:pStyle w:val="Heading3"/>
      </w:pPr>
      <w:r>
        <w:t xml:space="preserve">1nc – circumvention </w:t>
      </w:r>
    </w:p>
    <w:p w14:paraId="671D520C" w14:textId="77777777" w:rsidR="004A0DF7" w:rsidRDefault="004A0DF7" w:rsidP="004A0DF7">
      <w:pPr>
        <w:pStyle w:val="Heading4"/>
      </w:pPr>
      <w:r>
        <w:t xml:space="preserve">corporations circumvent – they just outsource their emission-heavy activities to other countries </w:t>
      </w:r>
    </w:p>
    <w:p w14:paraId="6AE1900A" w14:textId="77777777" w:rsidR="004A0DF7" w:rsidRPr="000519B6" w:rsidRDefault="004A0DF7" w:rsidP="004A0DF7">
      <w:pPr>
        <w:rPr>
          <w:rStyle w:val="Style13ptBold"/>
        </w:rPr>
      </w:pPr>
      <w:r>
        <w:rPr>
          <w:rStyle w:val="Style13ptBold"/>
        </w:rPr>
        <w:t>Hall ‘14</w:t>
      </w:r>
    </w:p>
    <w:p w14:paraId="6A5FCF3C" w14:textId="77777777" w:rsidR="004A0DF7" w:rsidRPr="000519B6" w:rsidRDefault="004A0DF7" w:rsidP="004A0DF7">
      <w:pPr>
        <w:rPr>
          <w:sz w:val="16"/>
          <w:szCs w:val="16"/>
        </w:rPr>
      </w:pPr>
      <w:r w:rsidRPr="000519B6">
        <w:rPr>
          <w:sz w:val="16"/>
          <w:szCs w:val="16"/>
        </w:rPr>
        <w:t xml:space="preserve">(Matthew Hall, </w:t>
      </w:r>
      <w:r>
        <w:rPr>
          <w:sz w:val="16"/>
          <w:szCs w:val="16"/>
        </w:rPr>
        <w:t xml:space="preserve">Chair in Law and Criminal Justice at the School of Law of </w:t>
      </w:r>
      <w:r w:rsidRPr="000519B6">
        <w:rPr>
          <w:sz w:val="16"/>
          <w:szCs w:val="16"/>
        </w:rPr>
        <w:t xml:space="preserve">University of Lincoln, UK, 2014, “The Roles and Use of Law in Green Criminology,” International Journal for Crime, Justice, and Social Democracy,” </w:t>
      </w:r>
      <w:hyperlink r:id="rId29" w:history="1">
        <w:r w:rsidRPr="000519B6">
          <w:rPr>
            <w:rStyle w:val="Hyperlink"/>
            <w:sz w:val="16"/>
            <w:szCs w:val="16"/>
          </w:rPr>
          <w:t>https://www.crimejusticejournal.com/article/view/728/482</w:t>
        </w:r>
      </w:hyperlink>
      <w:r w:rsidRPr="000519B6">
        <w:rPr>
          <w:sz w:val="16"/>
          <w:szCs w:val="16"/>
        </w:rPr>
        <w:t>, accessed 6/13/2020)</w:t>
      </w:r>
    </w:p>
    <w:p w14:paraId="789E1785" w14:textId="77777777" w:rsidR="004A0DF7" w:rsidRDefault="004A0DF7" w:rsidP="004A0DF7">
      <w:pPr>
        <w:rPr>
          <w:sz w:val="16"/>
        </w:rPr>
      </w:pPr>
      <w:r w:rsidRPr="00990D1A">
        <w:rPr>
          <w:rStyle w:val="StyleUnderline"/>
        </w:rPr>
        <w:t>In the absence of a generally recognised ‘human right’ to a clean</w:t>
      </w:r>
      <w:r w:rsidRPr="00990D1A">
        <w:rPr>
          <w:sz w:val="16"/>
        </w:rPr>
        <w:t xml:space="preserve"> and unpolluted </w:t>
      </w:r>
      <w:r w:rsidRPr="00990D1A">
        <w:rPr>
          <w:rStyle w:val="StyleUnderline"/>
        </w:rPr>
        <w:t>environment</w:t>
      </w:r>
      <w:r w:rsidRPr="00990D1A">
        <w:rPr>
          <w:sz w:val="16"/>
        </w:rPr>
        <w:t xml:space="preserve"> in most jurisdictions and the often ambiguous status of animal rights in many criminal (although not all: for example, Ecuador, Peru and Austria,) justice systems (see DeMerieux 2001 and Larsen 2013 respectively) </w:t>
      </w:r>
      <w:r w:rsidRPr="00990D1A">
        <w:rPr>
          <w:rStyle w:val="Emphasis"/>
        </w:rPr>
        <w:t>the basis of any criminal liability for such activities and their resulting harms at a jurisprudential level is often unclear</w:t>
      </w:r>
      <w:r w:rsidRPr="00990D1A">
        <w:rPr>
          <w:sz w:val="16"/>
        </w:rPr>
        <w:t xml:space="preserve">. Indeed, </w:t>
      </w:r>
      <w:r w:rsidRPr="00990D1A">
        <w:rPr>
          <w:rStyle w:val="StyleUnderline"/>
        </w:rPr>
        <w:t>Passas</w:t>
      </w:r>
      <w:r w:rsidRPr="00990D1A">
        <w:rPr>
          <w:sz w:val="16"/>
        </w:rPr>
        <w:t xml:space="preserve"> (2005) has </w:t>
      </w:r>
      <w:r w:rsidRPr="00990D1A">
        <w:rPr>
          <w:rStyle w:val="StyleUnderline"/>
        </w:rPr>
        <w:t xml:space="preserve">highlighted the particular difficulty in relation to cross‐border practices which are </w:t>
      </w:r>
      <w:r w:rsidRPr="00990D1A">
        <w:rPr>
          <w:rStyle w:val="Emphasis"/>
        </w:rPr>
        <w:t>legal in one country but not in another</w:t>
      </w:r>
      <w:r w:rsidRPr="00990D1A">
        <w:rPr>
          <w:rStyle w:val="StyleUnderline"/>
        </w:rPr>
        <w:t>. This issue can have particular resonance in the environmental field</w:t>
      </w:r>
      <w:r w:rsidRPr="00990D1A">
        <w:rPr>
          <w:sz w:val="16"/>
        </w:rPr>
        <w:t xml:space="preserve"> </w:t>
      </w:r>
      <w:r w:rsidRPr="00990D1A">
        <w:rPr>
          <w:rStyle w:val="Emphasis"/>
        </w:rPr>
        <w:t>given the many examples of polluting practices literally spilling over borders:</w:t>
      </w:r>
      <w:r>
        <w:rPr>
          <w:rStyle w:val="Emphasis"/>
        </w:rPr>
        <w:t xml:space="preserve"> </w:t>
      </w:r>
      <w:r w:rsidRPr="00990D1A">
        <w:rPr>
          <w:rStyle w:val="StyleUnderline"/>
        </w:rPr>
        <w:t xml:space="preserve">Cross‐border malpractices make the best candidates for crimes without any lawbreaking </w:t>
      </w:r>
      <w:r w:rsidRPr="00990D1A">
        <w:rPr>
          <w:sz w:val="16"/>
        </w:rPr>
        <w:t xml:space="preserve">whatsoever. Whether the offenses and offenders cross‐domestic state lines or international borders is immaterial. </w:t>
      </w:r>
      <w:r w:rsidRPr="00990D1A">
        <w:rPr>
          <w:rStyle w:val="Emphasis"/>
        </w:rPr>
        <w:t>Asymmetries in legal definitions and law enforcement enable corporations to do what is prohibited at home in other jurisdictions without breaking any laws</w:t>
      </w:r>
      <w:r w:rsidRPr="00990D1A">
        <w:rPr>
          <w:sz w:val="16"/>
        </w:rPr>
        <w:t xml:space="preserve">. </w:t>
      </w:r>
      <w:r w:rsidRPr="00990D1A">
        <w:rPr>
          <w:rStyle w:val="StyleUnderline"/>
        </w:rPr>
        <w:t>Processes of globalization have multiplied the opportunities for that</w:t>
      </w:r>
      <w:r w:rsidRPr="00990D1A">
        <w:rPr>
          <w:sz w:val="16"/>
        </w:rPr>
        <w:t>. (Passas 2005: 773‐774)</w:t>
      </w:r>
    </w:p>
    <w:p w14:paraId="63F94AA4" w14:textId="77777777" w:rsidR="004A0DF7" w:rsidRDefault="004A0DF7" w:rsidP="004A0DF7">
      <w:pPr>
        <w:pStyle w:val="Heading4"/>
      </w:pPr>
      <w:r>
        <w:t>strict liability fails and criminal prosecution doesn’t solve deterrence/prevention</w:t>
      </w:r>
    </w:p>
    <w:p w14:paraId="6DB16332" w14:textId="77777777" w:rsidR="004A0DF7" w:rsidRPr="000519B6" w:rsidRDefault="004A0DF7" w:rsidP="004A0DF7">
      <w:pPr>
        <w:rPr>
          <w:rStyle w:val="Style13ptBold"/>
        </w:rPr>
      </w:pPr>
      <w:r>
        <w:rPr>
          <w:rStyle w:val="Style13ptBold"/>
        </w:rPr>
        <w:t>Hall ‘14</w:t>
      </w:r>
    </w:p>
    <w:p w14:paraId="49376B67" w14:textId="77777777" w:rsidR="004A0DF7" w:rsidRPr="000519B6" w:rsidRDefault="004A0DF7" w:rsidP="004A0DF7">
      <w:pPr>
        <w:rPr>
          <w:sz w:val="16"/>
          <w:szCs w:val="16"/>
        </w:rPr>
      </w:pPr>
      <w:r w:rsidRPr="000519B6">
        <w:rPr>
          <w:sz w:val="16"/>
          <w:szCs w:val="16"/>
        </w:rPr>
        <w:t xml:space="preserve">(Matthew Hall, </w:t>
      </w:r>
      <w:r>
        <w:rPr>
          <w:sz w:val="16"/>
          <w:szCs w:val="16"/>
        </w:rPr>
        <w:t xml:space="preserve">Chair in Law and Criminal Justice at the School of Law of </w:t>
      </w:r>
      <w:r w:rsidRPr="000519B6">
        <w:rPr>
          <w:sz w:val="16"/>
          <w:szCs w:val="16"/>
        </w:rPr>
        <w:t xml:space="preserve">University of Lincoln, UK, 2014, “The Roles and Use of Law in Green Criminology,” International Journal for Crime, Justice, and Social Democracy,” </w:t>
      </w:r>
      <w:hyperlink r:id="rId30" w:history="1">
        <w:r w:rsidRPr="000519B6">
          <w:rPr>
            <w:rStyle w:val="Hyperlink"/>
            <w:sz w:val="16"/>
            <w:szCs w:val="16"/>
          </w:rPr>
          <w:t>https://www.crimejusticejournal.com/article/view/728/482</w:t>
        </w:r>
      </w:hyperlink>
      <w:r w:rsidRPr="000519B6">
        <w:rPr>
          <w:sz w:val="16"/>
          <w:szCs w:val="16"/>
        </w:rPr>
        <w:t>, accessed 6/13/2020)</w:t>
      </w:r>
    </w:p>
    <w:p w14:paraId="6E201A2B" w14:textId="77777777" w:rsidR="004A0DF7" w:rsidRPr="00F5743F" w:rsidRDefault="004A0DF7" w:rsidP="004A0DF7">
      <w:pPr>
        <w:rPr>
          <w:sz w:val="16"/>
        </w:rPr>
      </w:pPr>
      <w:r w:rsidRPr="001A57A4">
        <w:rPr>
          <w:sz w:val="16"/>
        </w:rPr>
        <w:t xml:space="preserve">Given the problems discussed above concerning the criminalisation of environmentally destructive activities, </w:t>
      </w:r>
      <w:r w:rsidRPr="00D43959">
        <w:rPr>
          <w:rStyle w:val="StyleUnderline"/>
        </w:rPr>
        <w:t xml:space="preserve">many commentators have explored and advocated the </w:t>
      </w:r>
      <w:r w:rsidRPr="00D43959">
        <w:rPr>
          <w:rStyle w:val="Emphasis"/>
        </w:rPr>
        <w:t>key alternative of administrative and civil sanctions</w:t>
      </w:r>
      <w:r w:rsidRPr="00D43959">
        <w:rPr>
          <w:rStyle w:val="StyleUnderline"/>
        </w:rPr>
        <w:t>.</w:t>
      </w:r>
      <w:r w:rsidRPr="001A57A4">
        <w:rPr>
          <w:sz w:val="16"/>
        </w:rPr>
        <w:t xml:space="preserve"> As argued by the UK Environmental Law Association: … </w:t>
      </w:r>
      <w:r w:rsidRPr="00D43959">
        <w:rPr>
          <w:rStyle w:val="StyleUnderline"/>
        </w:rPr>
        <w:t xml:space="preserve">criminal prosecution is often </w:t>
      </w:r>
      <w:r w:rsidRPr="00D43959">
        <w:rPr>
          <w:rStyle w:val="Emphasis"/>
        </w:rPr>
        <w:t>too rigid</w:t>
      </w:r>
      <w:r w:rsidRPr="00D43959">
        <w:rPr>
          <w:rStyle w:val="StyleUnderline"/>
        </w:rPr>
        <w:t xml:space="preserve"> an approach </w:t>
      </w:r>
      <w:r w:rsidRPr="001A57A4">
        <w:rPr>
          <w:sz w:val="16"/>
        </w:rPr>
        <w:t xml:space="preserve">for all but the most serious offences. </w:t>
      </w:r>
      <w:r w:rsidRPr="00D43959">
        <w:rPr>
          <w:rStyle w:val="StyleUnderline"/>
        </w:rPr>
        <w:t xml:space="preserve">It focuses on achieving </w:t>
      </w:r>
      <w:r w:rsidRPr="00D43959">
        <w:rPr>
          <w:rStyle w:val="Emphasis"/>
        </w:rPr>
        <w:t>punishment rather than prevention</w:t>
      </w:r>
      <w:r w:rsidRPr="00D43959">
        <w:rPr>
          <w:rStyle w:val="StyleUnderline"/>
        </w:rPr>
        <w:t xml:space="preserve">, and the application of </w:t>
      </w:r>
      <w:r w:rsidRPr="00D43959">
        <w:rPr>
          <w:rStyle w:val="Emphasis"/>
        </w:rPr>
        <w:t>strict liability</w:t>
      </w:r>
      <w:r w:rsidRPr="00D43959">
        <w:rPr>
          <w:rStyle w:val="StyleUnderline"/>
        </w:rPr>
        <w:t xml:space="preserve"> often </w:t>
      </w:r>
      <w:r w:rsidRPr="00D43959">
        <w:rPr>
          <w:rStyle w:val="Emphasis"/>
        </w:rPr>
        <w:t>leads to</w:t>
      </w:r>
      <w:r w:rsidRPr="00D43959">
        <w:rPr>
          <w:rStyle w:val="StyleUnderline"/>
        </w:rPr>
        <w:t xml:space="preserve"> the imposition of </w:t>
      </w:r>
      <w:r w:rsidRPr="00D43959">
        <w:rPr>
          <w:rStyle w:val="Emphasis"/>
        </w:rPr>
        <w:t>unwarranted criminal blame</w:t>
      </w:r>
      <w:r w:rsidRPr="00D43959">
        <w:rPr>
          <w:rStyle w:val="StyleUnderline"/>
        </w:rPr>
        <w:t xml:space="preserve"> for a pollution incident which has been caused by an oversight rather than an intentional act</w:t>
      </w:r>
      <w:r w:rsidRPr="001A57A4">
        <w:rPr>
          <w:sz w:val="16"/>
        </w:rPr>
        <w:t xml:space="preserve">. (Woods 2005: 5) In practice, much </w:t>
      </w:r>
      <w:r w:rsidRPr="00D43959">
        <w:rPr>
          <w:rStyle w:val="StyleUnderline"/>
        </w:rPr>
        <w:t xml:space="preserve">environmental legal regulation is in fact </w:t>
      </w:r>
      <w:r w:rsidRPr="00D43959">
        <w:rPr>
          <w:rStyle w:val="Emphasis"/>
        </w:rPr>
        <w:t>civil in nature</w:t>
      </w:r>
      <w:r w:rsidRPr="00D43959">
        <w:rPr>
          <w:rStyle w:val="StyleUnderline"/>
        </w:rPr>
        <w:t xml:space="preserve"> in many jurisdictions</w:t>
      </w:r>
      <w:r w:rsidRPr="001A57A4">
        <w:rPr>
          <w:sz w:val="16"/>
        </w:rPr>
        <w:t xml:space="preserve">. Of course, it is important to emphasise that, certainly from the critical criminological perspective, the distinctions between these different mechanisms are not always clear‐cut: fundamentally, they are all set up to address or at least respond to social harms or to manage environmental risk (see Mann 1992). Indeed, Skinnider (2011) points out that while the term ‘environmental crime’ has raised much debate in many jurisdictions, the Canadian courts have established that the nomenclature of environmental ‘crimes’ or ‘offences’ or ‘regulatory offences’ is irrelevant for the purposes of guaranteeing the Canadian Charter of Rights and Freedoms. This means that regulatory provisions that amount to actual prohibition of blameworthy conduct are found to be constitutional under the criminal law. </w:t>
      </w:r>
      <w:r w:rsidRPr="001A57A4">
        <w:rPr>
          <w:rStyle w:val="StyleUnderline"/>
          <w:sz w:val="16"/>
          <w:u w:val="none"/>
        </w:rPr>
        <w:t xml:space="preserve">Bell et al. (2013) contend that </w:t>
      </w:r>
      <w:r w:rsidRPr="00D43959">
        <w:rPr>
          <w:rStyle w:val="Emphasis"/>
        </w:rPr>
        <w:t>the utilisation in law of civil resolutions for environmental cases is on the increase in many jurisdictions</w:t>
      </w:r>
      <w:r w:rsidRPr="001A57A4">
        <w:rPr>
          <w:rStyle w:val="StyleUnderline"/>
          <w:sz w:val="16"/>
          <w:u w:val="none"/>
        </w:rPr>
        <w:t xml:space="preserve"> and markedly in the UK, where a system of civil sanctions as alternatives to environmental prosecutions was rolled out in January 2011: The </w:t>
      </w:r>
      <w:r w:rsidRPr="00D43959">
        <w:rPr>
          <w:rStyle w:val="StyleUnderline"/>
        </w:rPr>
        <w:t>criminal law, as a means of supporting traditional forms of regulation, is</w:t>
      </w:r>
      <w:r w:rsidRPr="001A57A4">
        <w:rPr>
          <w:rStyle w:val="StyleUnderline"/>
          <w:sz w:val="16"/>
          <w:u w:val="none"/>
        </w:rPr>
        <w:t xml:space="preserve"> to an extent </w:t>
      </w:r>
      <w:r w:rsidRPr="00D43959">
        <w:rPr>
          <w:rStyle w:val="StyleUnderline"/>
        </w:rPr>
        <w:t>being supplemented by</w:t>
      </w:r>
      <w:r w:rsidRPr="001A57A4">
        <w:rPr>
          <w:rStyle w:val="StyleUnderline"/>
          <w:sz w:val="16"/>
          <w:u w:val="none"/>
        </w:rPr>
        <w:t xml:space="preserve"> what are more </w:t>
      </w:r>
      <w:r w:rsidRPr="00D43959">
        <w:rPr>
          <w:rStyle w:val="StyleUnderline"/>
        </w:rPr>
        <w:t xml:space="preserve">administrative methods of law enforcement – </w:t>
      </w:r>
      <w:r w:rsidRPr="00D43959">
        <w:rPr>
          <w:rStyle w:val="Emphasis"/>
        </w:rPr>
        <w:t>the use of environmental civil sanctions being central</w:t>
      </w:r>
      <w:r w:rsidRPr="00D43959">
        <w:rPr>
          <w:rStyle w:val="StyleUnderline"/>
        </w:rPr>
        <w:t xml:space="preserve"> here</w:t>
      </w:r>
      <w:r w:rsidRPr="001A57A4">
        <w:rPr>
          <w:rStyle w:val="StyleUnderline"/>
          <w:sz w:val="16"/>
          <w:u w:val="none"/>
        </w:rPr>
        <w:t xml:space="preserve">. (Bell et al. 2013: 265) More recently, </w:t>
      </w:r>
      <w:r w:rsidRPr="00D43959">
        <w:rPr>
          <w:rStyle w:val="StyleUnderline"/>
        </w:rPr>
        <w:t>the further extension of civil sanctions is presently a key aspect of the UK</w:t>
      </w:r>
      <w:r w:rsidRPr="001A57A4">
        <w:rPr>
          <w:rStyle w:val="StyleUnderline"/>
          <w:sz w:val="16"/>
          <w:u w:val="none"/>
        </w:rPr>
        <w:t xml:space="preserve"> Law Commission’s </w:t>
      </w:r>
      <w:r w:rsidRPr="00D43959">
        <w:rPr>
          <w:rStyle w:val="StyleUnderline"/>
        </w:rPr>
        <w:t>strategy</w:t>
      </w:r>
      <w:r w:rsidRPr="001A57A4">
        <w:rPr>
          <w:rStyle w:val="StyleUnderline"/>
          <w:sz w:val="16"/>
          <w:u w:val="none"/>
        </w:rPr>
        <w:t xml:space="preserve"> concerning Wildlife Crime, </w:t>
      </w:r>
      <w:r w:rsidRPr="00D43959">
        <w:rPr>
          <w:rStyle w:val="StyleUnderline"/>
        </w:rPr>
        <w:t>with similar approaches also in evidence in Australia</w:t>
      </w:r>
      <w:r w:rsidRPr="001A57A4">
        <w:rPr>
          <w:rStyle w:val="StyleUnderline"/>
          <w:sz w:val="16"/>
          <w:u w:val="none"/>
        </w:rPr>
        <w:t xml:space="preserve"> (Ogus and Abbot 2013) </w:t>
      </w:r>
      <w:r w:rsidRPr="00D43959">
        <w:rPr>
          <w:rStyle w:val="StyleUnderline"/>
        </w:rPr>
        <w:t>and New Zealand</w:t>
      </w:r>
      <w:r w:rsidRPr="001A57A4">
        <w:rPr>
          <w:rStyle w:val="StyleUnderline"/>
          <w:sz w:val="16"/>
          <w:u w:val="none"/>
        </w:rPr>
        <w:t xml:space="preserve"> (New Zealand Law Commission 2012). </w:t>
      </w:r>
      <w:r w:rsidRPr="00D43959">
        <w:rPr>
          <w:rStyle w:val="StyleUnderline"/>
        </w:rPr>
        <w:t>Across Europe, the development of civil sanctions for environmental harms was prompted by the introduction of the long anticipated EU Environmental Liability Directive</w:t>
      </w:r>
      <w:r w:rsidRPr="001A57A4">
        <w:rPr>
          <w:rStyle w:val="StyleUnderline"/>
          <w:sz w:val="16"/>
          <w:u w:val="none"/>
        </w:rPr>
        <w:t xml:space="preserve"> (2004/35/EC), although this measure has been criticised both for a lack of precision in its mechanisms of determining the extent of injuries to natural resources (Paradossos 2005) and because it fails to establish any genuine EU‐wide civil liability regime (Bell et al. 2013). </w:t>
      </w:r>
      <w:r w:rsidRPr="001A57A4">
        <w:rPr>
          <w:sz w:val="16"/>
          <w:szCs w:val="16"/>
        </w:rPr>
        <w:t xml:space="preserve">The primary arguments in favour of civil sanctions in environmental cases are that they allow for greater flexibility and are generally thought to be cheaper to apply than criminal prosecutions (Mann 1992). Of course, against this the argument can be put that civil resolutions do not convey the same social censure or have the same deterrence effect as criminal law (see Uhlmann 2011). Furthermore, it may be argued that the nature of civil remedy is that it responds to environmental harm but arguably does little to prevent it. Indeed, as noted by Tabbach (2012), paradigmatically civil law is usually geared around compensating private injuries rather than defending public norms. Thus the key question here on which both lawyers and sociologists may collaborate in finding answers is whether civil sanctions, whilst representing managerial and administrative benefits to the justice system, can also represent eco‐centric values for the environment itself. </w:t>
      </w:r>
      <w:r w:rsidRPr="001A57A4">
        <w:rPr>
          <w:rStyle w:val="StyleUnderline"/>
          <w:sz w:val="16"/>
          <w:u w:val="none"/>
        </w:rPr>
        <w:t xml:space="preserve">The above notwithstanding, </w:t>
      </w:r>
      <w:r w:rsidRPr="009C4C41">
        <w:rPr>
          <w:rStyle w:val="StyleUnderline"/>
        </w:rPr>
        <w:t xml:space="preserve">whilst </w:t>
      </w:r>
      <w:r w:rsidRPr="009C4C41">
        <w:rPr>
          <w:rStyle w:val="Emphasis"/>
        </w:rPr>
        <w:t>in theory</w:t>
      </w:r>
      <w:r w:rsidRPr="009C4C41">
        <w:rPr>
          <w:rStyle w:val="StyleUnderline"/>
        </w:rPr>
        <w:t xml:space="preserve"> criminal sanctions convey greater social censure, the core difficulty identified by a number of authors in practice is that </w:t>
      </w:r>
      <w:r w:rsidRPr="009C4C41">
        <w:rPr>
          <w:rStyle w:val="Emphasis"/>
        </w:rPr>
        <w:t>criminal laws are</w:t>
      </w:r>
      <w:r w:rsidRPr="009C4C41">
        <w:rPr>
          <w:rStyle w:val="StyleUnderline"/>
        </w:rPr>
        <w:t xml:space="preserve"> often </w:t>
      </w:r>
      <w:r w:rsidRPr="009C4C41">
        <w:rPr>
          <w:rStyle w:val="Emphasis"/>
        </w:rPr>
        <w:t>not rigidly enforced in the environmental field.</w:t>
      </w:r>
      <w:r w:rsidRPr="001A57A4">
        <w:rPr>
          <w:rStyle w:val="StyleUnderline"/>
          <w:sz w:val="16"/>
          <w:u w:val="none"/>
        </w:rPr>
        <w:t xml:space="preserve"> Faure and Svatikova (2012) for example have argued: Law and Economics scholarship has pointed to the fact that </w:t>
      </w:r>
      <w:r w:rsidRPr="009C4C41">
        <w:rPr>
          <w:rStyle w:val="StyleUnderline"/>
        </w:rPr>
        <w:t xml:space="preserve">this leads de facto to many cases where the </w:t>
      </w:r>
      <w:r w:rsidRPr="009C4C41">
        <w:rPr>
          <w:rStyle w:val="Emphasis"/>
        </w:rPr>
        <w:t>criminal law is effectively not applied at all as a result of which no sanctions follow. This results in under‐deterrence</w:t>
      </w:r>
      <w:r w:rsidRPr="001A57A4">
        <w:rPr>
          <w:rStyle w:val="StyleUnderline"/>
          <w:sz w:val="16"/>
          <w:u w:val="none"/>
        </w:rPr>
        <w:t>. (Faure and Svatikova 2012: 2)</w:t>
      </w:r>
    </w:p>
    <w:p w14:paraId="0337DF8A" w14:textId="49CADCBC" w:rsidR="004A0DF7" w:rsidRDefault="004A0DF7" w:rsidP="0019110D">
      <w:pPr>
        <w:pStyle w:val="Heading3"/>
        <w:spacing w:before="0"/>
      </w:pPr>
      <w:r>
        <w:t>1nc – no warming !</w:t>
      </w:r>
    </w:p>
    <w:p w14:paraId="118771B9" w14:textId="77777777" w:rsidR="004A0DF7" w:rsidRDefault="004A0DF7" w:rsidP="004A0DF7">
      <w:pPr>
        <w:pStyle w:val="Heading4"/>
      </w:pPr>
      <w:r>
        <w:t>Warming doesn’t trigger extinction</w:t>
      </w:r>
    </w:p>
    <w:p w14:paraId="14228FB8" w14:textId="77777777" w:rsidR="004A0DF7" w:rsidRDefault="004A0DF7" w:rsidP="004A0DF7">
      <w:pPr>
        <w:pStyle w:val="ListParagraph"/>
        <w:numPr>
          <w:ilvl w:val="0"/>
          <w:numId w:val="16"/>
        </w:numPr>
      </w:pPr>
      <w:r>
        <w:t xml:space="preserve">peer-reviewed journal shows IPCC exaggeration </w:t>
      </w:r>
    </w:p>
    <w:p w14:paraId="0CF0313B" w14:textId="77777777" w:rsidR="004A0DF7" w:rsidRDefault="004A0DF7" w:rsidP="004A0DF7">
      <w:pPr>
        <w:pStyle w:val="ListParagraph"/>
        <w:numPr>
          <w:ilvl w:val="0"/>
          <w:numId w:val="16"/>
        </w:numPr>
      </w:pPr>
      <w:r>
        <w:t>history proves resilience</w:t>
      </w:r>
    </w:p>
    <w:p w14:paraId="759D5E6D" w14:textId="77777777" w:rsidR="004A0DF7" w:rsidRDefault="004A0DF7" w:rsidP="004A0DF7">
      <w:pPr>
        <w:pStyle w:val="ListParagraph"/>
        <w:numPr>
          <w:ilvl w:val="0"/>
          <w:numId w:val="16"/>
        </w:numPr>
      </w:pPr>
      <w:r>
        <w:t>no extinction- warming under Paris goals</w:t>
      </w:r>
    </w:p>
    <w:p w14:paraId="313C6C11" w14:textId="77777777" w:rsidR="004A0DF7" w:rsidRPr="00203BA1" w:rsidRDefault="004A0DF7" w:rsidP="004A0DF7">
      <w:pPr>
        <w:pStyle w:val="ListParagraph"/>
        <w:numPr>
          <w:ilvl w:val="0"/>
          <w:numId w:val="16"/>
        </w:numPr>
      </w:pPr>
      <w:r>
        <w:t>rock breaking strategy could offset warming</w:t>
      </w:r>
    </w:p>
    <w:p w14:paraId="760A9460" w14:textId="77777777" w:rsidR="004A0DF7" w:rsidRPr="008D083C" w:rsidRDefault="004A0DF7" w:rsidP="004A0DF7">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https://www.investors.com/politics/editorials/global-warming-computer-models-co2-emissions/]</w:t>
      </w:r>
    </w:p>
    <w:p w14:paraId="0EEB1CAA" w14:textId="77777777" w:rsidR="004A0DF7" w:rsidRPr="009B4579" w:rsidRDefault="004A0DF7" w:rsidP="004A0DF7">
      <w:pPr>
        <w:rPr>
          <w:sz w:val="16"/>
        </w:rPr>
      </w:pPr>
      <w:r w:rsidRPr="009B4579">
        <w:rPr>
          <w:sz w:val="16"/>
        </w:rPr>
        <w:t xml:space="preserve">Settled Science: A </w:t>
      </w:r>
      <w:r w:rsidRPr="00F52A7A">
        <w:rPr>
          <w:rStyle w:val="Emphasis"/>
          <w:highlight w:val="cyan"/>
        </w:rPr>
        <w:t>new study</w:t>
      </w:r>
      <w:r w:rsidRPr="009B4579">
        <w:rPr>
          <w:rStyle w:val="Emphasis"/>
        </w:rPr>
        <w:t xml:space="preserve"> published </w:t>
      </w:r>
      <w:r w:rsidRPr="00F52A7A">
        <w:rPr>
          <w:rStyle w:val="Emphasis"/>
          <w:highlight w:val="cyan"/>
        </w:rPr>
        <w:t>in a peer-reviewed journal finds</w:t>
      </w:r>
      <w:r w:rsidRPr="00203BA1">
        <w:rPr>
          <w:u w:val="single"/>
        </w:rPr>
        <w:t xml:space="preserve"> that </w:t>
      </w:r>
      <w:r w:rsidRPr="00F52A7A">
        <w:rPr>
          <w:rStyle w:val="Emphasis"/>
          <w:highlight w:val="cyan"/>
        </w:rPr>
        <w:t>climate models exaggerate</w:t>
      </w:r>
      <w:r w:rsidRPr="00203BA1">
        <w:rPr>
          <w:u w:val="single"/>
        </w:rPr>
        <w:t xml:space="preserve"> the global </w:t>
      </w:r>
      <w:r w:rsidRPr="00F52A7A">
        <w:rPr>
          <w:highlight w:val="cyan"/>
          <w:u w:val="single"/>
        </w:rPr>
        <w:t>warming from CO2</w:t>
      </w:r>
      <w:r w:rsidRPr="00203BA1">
        <w:rPr>
          <w:u w:val="single"/>
        </w:rPr>
        <w:t xml:space="preserve"> emissions </w:t>
      </w:r>
      <w:r w:rsidRPr="00F52A7A">
        <w:rPr>
          <w:highlight w:val="cyan"/>
          <w:u w:val="single"/>
        </w:rPr>
        <w:t>by</w:t>
      </w:r>
      <w:r w:rsidRPr="00203BA1">
        <w:rPr>
          <w:u w:val="single"/>
        </w:rPr>
        <w:t xml:space="preserve"> as much as </w:t>
      </w:r>
      <w:r w:rsidRPr="00F52A7A">
        <w:rPr>
          <w:highlight w:val="cyan"/>
          <w:u w:val="single"/>
        </w:rPr>
        <w:t>45%</w:t>
      </w:r>
      <w:r w:rsidRPr="00203BA1">
        <w:rPr>
          <w:u w:val="single"/>
        </w:rPr>
        <w:t>.</w:t>
      </w:r>
      <w:r w:rsidRPr="009B4579">
        <w:rPr>
          <w:sz w:val="16"/>
        </w:rPr>
        <w:t xml:space="preserve"> If these findings hold true, it's huge news. No wonder the mainstream press is ignoring it.</w:t>
      </w:r>
    </w:p>
    <w:p w14:paraId="6CB76DE9" w14:textId="77777777" w:rsidR="004A0DF7" w:rsidRPr="009B4579" w:rsidRDefault="004A0DF7" w:rsidP="004A0DF7">
      <w:pPr>
        <w:rPr>
          <w:sz w:val="16"/>
        </w:rPr>
      </w:pPr>
      <w:r w:rsidRPr="009B4579">
        <w:rPr>
          <w:sz w:val="16"/>
        </w:rPr>
        <w:t xml:space="preserve">In the study, authors </w:t>
      </w:r>
      <w:r w:rsidRPr="00C37F5F">
        <w:rPr>
          <w:u w:val="single"/>
        </w:rPr>
        <w:t xml:space="preserve">Nic Lewis and Judith Curry looked at </w:t>
      </w:r>
      <w:r w:rsidRPr="00F52A7A">
        <w:rPr>
          <w:highlight w:val="cyan"/>
          <w:u w:val="single"/>
        </w:rPr>
        <w:t>actual temperature records</w:t>
      </w:r>
      <w:r w:rsidRPr="00C37F5F">
        <w:rPr>
          <w:u w:val="single"/>
        </w:rPr>
        <w:t xml:space="preserve"> and </w:t>
      </w:r>
      <w:r w:rsidRPr="00F52A7A">
        <w:rPr>
          <w:highlight w:val="cyan"/>
          <w:u w:val="single"/>
        </w:rPr>
        <w:t>compared</w:t>
      </w:r>
      <w:r w:rsidRPr="00C37F5F">
        <w:rPr>
          <w:u w:val="single"/>
        </w:rPr>
        <w:t xml:space="preserve"> them </w:t>
      </w:r>
      <w:r w:rsidRPr="00F52A7A">
        <w:rPr>
          <w:highlight w:val="cyan"/>
          <w:u w:val="single"/>
        </w:rPr>
        <w:t>with climate</w:t>
      </w:r>
      <w:r w:rsidRPr="00C37F5F">
        <w:rPr>
          <w:u w:val="single"/>
        </w:rPr>
        <w:t xml:space="preserve"> change </w:t>
      </w:r>
      <w:r w:rsidRPr="00203BA1">
        <w:rPr>
          <w:u w:val="single"/>
        </w:rPr>
        <w:t xml:space="preserve">computer </w:t>
      </w:r>
      <w:r w:rsidRPr="00F52A7A">
        <w:rPr>
          <w:highlight w:val="cyan"/>
          <w:u w:val="single"/>
        </w:rPr>
        <w:t>models</w:t>
      </w:r>
      <w:r w:rsidRPr="009B4579">
        <w:rPr>
          <w:sz w:val="16"/>
        </w:rPr>
        <w:t xml:space="preserve">. What they </w:t>
      </w:r>
      <w:r w:rsidRPr="00C37F5F">
        <w:rPr>
          <w:u w:val="single"/>
        </w:rPr>
        <w:t>found</w:t>
      </w:r>
      <w:r w:rsidRPr="009B4579">
        <w:rPr>
          <w:sz w:val="16"/>
        </w:rPr>
        <w:t xml:space="preserve"> is that </w:t>
      </w:r>
      <w:r w:rsidRPr="00C37F5F">
        <w:rPr>
          <w:u w:val="single"/>
        </w:rPr>
        <w:t xml:space="preserve">the </w:t>
      </w:r>
      <w:r w:rsidRPr="00F52A7A">
        <w:rPr>
          <w:highlight w:val="cyan"/>
          <w:u w:val="single"/>
        </w:rPr>
        <w:t>planet has shown</w:t>
      </w:r>
      <w:r w:rsidRPr="00C37F5F">
        <w:rPr>
          <w:u w:val="single"/>
        </w:rPr>
        <w:t xml:space="preserve"> itself to be </w:t>
      </w:r>
      <w:r w:rsidRPr="00F52A7A">
        <w:rPr>
          <w:rStyle w:val="Emphasis"/>
          <w:highlight w:val="cyan"/>
        </w:rPr>
        <w:t>far less sensitive</w:t>
      </w:r>
      <w:r w:rsidRPr="00F52A7A">
        <w:rPr>
          <w:highlight w:val="cyan"/>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rPr>
          <w:sz w:val="16"/>
        </w:rPr>
        <w:t xml:space="preserve">. As a result, they say, </w:t>
      </w:r>
      <w:r w:rsidRPr="00C37F5F">
        <w:rPr>
          <w:u w:val="single"/>
        </w:rPr>
        <w:t xml:space="preserve">the planet </w:t>
      </w:r>
      <w:r w:rsidRPr="00F52A7A">
        <w:rPr>
          <w:highlight w:val="cyan"/>
          <w:u w:val="single"/>
        </w:rPr>
        <w:t>will warm less than</w:t>
      </w:r>
      <w:r w:rsidRPr="00C37F5F">
        <w:rPr>
          <w:u w:val="single"/>
        </w:rPr>
        <w:t xml:space="preserve"> the </w:t>
      </w:r>
      <w:r w:rsidRPr="00F52A7A">
        <w:rPr>
          <w:highlight w:val="cyan"/>
          <w:u w:val="single"/>
        </w:rPr>
        <w:t>models predict</w:t>
      </w:r>
      <w:r w:rsidRPr="009B4579">
        <w:rPr>
          <w:sz w:val="16"/>
        </w:rPr>
        <w:t>, even if we continue pumping CO2 into the atmosphere.</w:t>
      </w:r>
    </w:p>
    <w:p w14:paraId="540080C6" w14:textId="77777777" w:rsidR="004A0DF7" w:rsidRDefault="004A0DF7" w:rsidP="004A0DF7">
      <w:pPr>
        <w:rPr>
          <w:u w:val="single"/>
        </w:rPr>
      </w:pPr>
      <w:r w:rsidRPr="009B4579">
        <w:rPr>
          <w:sz w:val="16"/>
        </w:rPr>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F52A7A">
        <w:rPr>
          <w:highlight w:val="cyan"/>
          <w:u w:val="single"/>
        </w:rPr>
        <w:t>future warming is</w:t>
      </w:r>
      <w:r w:rsidRPr="00C37F5F">
        <w:rPr>
          <w:u w:val="single"/>
        </w:rPr>
        <w:t xml:space="preserve"> likely to be </w:t>
      </w:r>
      <w:r w:rsidRPr="00F52A7A">
        <w:rPr>
          <w:rStyle w:val="Emphasis"/>
          <w:highlight w:val="cyan"/>
        </w:rPr>
        <w:t>substantially lower</w:t>
      </w:r>
      <w:r w:rsidRPr="00F52A7A">
        <w:rPr>
          <w:highlight w:val="cyan"/>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F52A7A">
        <w:rPr>
          <w:highlight w:val="cyan"/>
          <w:u w:val="single"/>
        </w:rPr>
        <w:t>projected by</w:t>
      </w:r>
      <w:r w:rsidRPr="00C37F5F">
        <w:rPr>
          <w:u w:val="single"/>
        </w:rPr>
        <w:t xml:space="preserve"> the (United Nations </w:t>
      </w:r>
      <w:r w:rsidRPr="00F52A7A">
        <w:rPr>
          <w:rStyle w:val="Emphasis"/>
          <w:highlight w:val="cyan"/>
        </w:rPr>
        <w:t>I</w:t>
      </w:r>
      <w:r w:rsidRPr="00C37F5F">
        <w:rPr>
          <w:u w:val="single"/>
        </w:rPr>
        <w:t xml:space="preserve">ntergovernmental </w:t>
      </w:r>
      <w:r w:rsidRPr="00F52A7A">
        <w:rPr>
          <w:rStyle w:val="Emphasis"/>
          <w:highlight w:val="cyan"/>
        </w:rPr>
        <w:t>P</w:t>
      </w:r>
      <w:r w:rsidRPr="00C37F5F">
        <w:rPr>
          <w:u w:val="single"/>
        </w:rPr>
        <w:t xml:space="preserve">anel on </w:t>
      </w:r>
      <w:r w:rsidRPr="00F52A7A">
        <w:rPr>
          <w:rStyle w:val="Emphasis"/>
          <w:highlight w:val="cyan"/>
        </w:rPr>
        <w:t>C</w:t>
      </w:r>
      <w:r w:rsidRPr="00C37F5F">
        <w:rPr>
          <w:u w:val="single"/>
        </w:rPr>
        <w:t xml:space="preserve">limate </w:t>
      </w:r>
      <w:r w:rsidRPr="00F52A7A">
        <w:rPr>
          <w:rStyle w:val="Emphasis"/>
          <w:highlight w:val="cyan"/>
        </w:rPr>
        <w:t>C</w:t>
      </w:r>
      <w:r w:rsidRPr="00C37F5F">
        <w:rPr>
          <w:u w:val="single"/>
        </w:rPr>
        <w:t>hange), and highly unlikely to exceed that level.</w:t>
      </w:r>
    </w:p>
    <w:p w14:paraId="325912F5" w14:textId="77777777" w:rsidR="004A0DF7" w:rsidRPr="009B4579" w:rsidRDefault="004A0DF7" w:rsidP="004A0DF7">
      <w:pPr>
        <w:rPr>
          <w:sz w:val="16"/>
        </w:rPr>
      </w:pPr>
      <w:r w:rsidRPr="00C37F5F">
        <w:rPr>
          <w:u w:val="single"/>
        </w:rPr>
        <w:t>How much lower</w:t>
      </w:r>
      <w:r w:rsidRPr="009B4579">
        <w:rPr>
          <w:sz w:val="16"/>
        </w:rPr>
        <w:t xml:space="preserve">? Lewis and Curry say that </w:t>
      </w:r>
      <w:r w:rsidRPr="00C37F5F">
        <w:rPr>
          <w:u w:val="single"/>
        </w:rPr>
        <w:t>their findings show temperature increases will be 30%-45% lower than the climate models say</w:t>
      </w:r>
      <w:r w:rsidRPr="009B4579">
        <w:rPr>
          <w:sz w:val="16"/>
        </w:rPr>
        <w:t xml:space="preserve">. If they are right, then </w:t>
      </w:r>
      <w:r w:rsidRPr="00C37F5F">
        <w:rPr>
          <w:u w:val="single"/>
        </w:rPr>
        <w:t xml:space="preserve">there's </w:t>
      </w:r>
      <w:r w:rsidRPr="009B4579">
        <w:rPr>
          <w:rStyle w:val="Emphasis"/>
        </w:rPr>
        <w:t>little to worry about</w:t>
      </w:r>
      <w:r w:rsidRPr="00C37F5F">
        <w:rPr>
          <w:u w:val="single"/>
        </w:rPr>
        <w:t>, even if we don't drastically reduce CO2 emissions</w:t>
      </w:r>
      <w:r w:rsidRPr="009B4579">
        <w:rPr>
          <w:sz w:val="16"/>
        </w:rPr>
        <w:t>.</w:t>
      </w:r>
    </w:p>
    <w:p w14:paraId="1E39117B" w14:textId="77777777" w:rsidR="004A0DF7" w:rsidRPr="009B4579" w:rsidRDefault="004A0DF7" w:rsidP="004A0DF7">
      <w:pPr>
        <w:rPr>
          <w:sz w:val="16"/>
        </w:rPr>
      </w:pPr>
      <w:r w:rsidRPr="009B4579">
        <w:rPr>
          <w:sz w:val="16"/>
        </w:rPr>
        <w:t xml:space="preserve">The </w:t>
      </w:r>
      <w:r w:rsidRPr="00F52A7A">
        <w:rPr>
          <w:highlight w:val="cyan"/>
          <w:u w:val="single"/>
        </w:rPr>
        <w:t>planet will warm</w:t>
      </w:r>
      <w:r w:rsidRPr="00C37F5F">
        <w:rPr>
          <w:u w:val="single"/>
        </w:rPr>
        <w:t xml:space="preserve"> from human activity, but </w:t>
      </w:r>
      <w:r w:rsidRPr="00F52A7A">
        <w:rPr>
          <w:rStyle w:val="Emphasis"/>
          <w:highlight w:val="cyan"/>
        </w:rPr>
        <w:t>not nearly enough to cause</w:t>
      </w:r>
      <w:r w:rsidRPr="00C37F5F">
        <w:rPr>
          <w:rStyle w:val="Emphasis"/>
        </w:rPr>
        <w:t xml:space="preserve"> the sort of </w:t>
      </w:r>
      <w:r w:rsidRPr="00F52A7A">
        <w:rPr>
          <w:rStyle w:val="Emphasis"/>
          <w:highlight w:val="cyan"/>
        </w:rPr>
        <w:t>end-of-the-world calamities</w:t>
      </w:r>
      <w:r w:rsidRPr="00C37F5F">
        <w:rPr>
          <w:u w:val="single"/>
        </w:rPr>
        <w:t xml:space="preserve"> we keep hearing about.</w:t>
      </w:r>
      <w:r w:rsidRPr="009B4579">
        <w:rPr>
          <w:sz w:val="16"/>
        </w:rPr>
        <w:t xml:space="preserve"> In fact, the </w:t>
      </w:r>
      <w:r w:rsidRPr="00C37F5F">
        <w:rPr>
          <w:u w:val="single"/>
        </w:rPr>
        <w:t xml:space="preserve">resulting warming would be </w:t>
      </w:r>
      <w:r w:rsidRPr="00F52A7A">
        <w:rPr>
          <w:rStyle w:val="Emphasis"/>
          <w:highlight w:val="cyan"/>
        </w:rPr>
        <w:t xml:space="preserve">below </w:t>
      </w:r>
      <w:r w:rsidRPr="009B4579">
        <w:rPr>
          <w:rStyle w:val="Emphasis"/>
        </w:rPr>
        <w:t>the target</w:t>
      </w:r>
      <w:r w:rsidRPr="00203BA1">
        <w:rPr>
          <w:u w:val="single"/>
        </w:rPr>
        <w:t xml:space="preserve"> set at</w:t>
      </w:r>
      <w:r w:rsidRPr="00C37F5F">
        <w:rPr>
          <w:u w:val="single"/>
        </w:rPr>
        <w:t xml:space="preserve"> the </w:t>
      </w:r>
      <w:r w:rsidRPr="00F52A7A">
        <w:rPr>
          <w:highlight w:val="cyan"/>
          <w:u w:val="single"/>
        </w:rPr>
        <w:t>Paris</w:t>
      </w:r>
      <w:r w:rsidRPr="00C37F5F">
        <w:rPr>
          <w:u w:val="single"/>
        </w:rPr>
        <w:t xml:space="preserve"> agreement</w:t>
      </w:r>
      <w:r w:rsidRPr="009B4579">
        <w:rPr>
          <w:sz w:val="16"/>
        </w:rPr>
        <w:t>.</w:t>
      </w:r>
    </w:p>
    <w:p w14:paraId="0E60524F" w14:textId="77777777" w:rsidR="004A0DF7" w:rsidRPr="009B4579" w:rsidRDefault="004A0DF7" w:rsidP="004A0DF7">
      <w:pPr>
        <w:rPr>
          <w:sz w:val="16"/>
        </w:rPr>
      </w:pPr>
      <w:r w:rsidRPr="009B4579">
        <w:rPr>
          <w:sz w:val="16"/>
        </w:rPr>
        <w:t>This would be tremendously good news.</w:t>
      </w:r>
    </w:p>
    <w:p w14:paraId="20426423" w14:textId="77777777" w:rsidR="004A0DF7" w:rsidRDefault="004A0DF7" w:rsidP="004A0DF7">
      <w:pPr>
        <w:rPr>
          <w:u w:val="single"/>
        </w:rPr>
      </w:pPr>
      <w:r w:rsidRPr="009B4579">
        <w:rPr>
          <w:sz w:val="16"/>
        </w:rPr>
        <w:t xml:space="preserve">The fact that the Lewis and Curry </w:t>
      </w:r>
      <w:r w:rsidRPr="00C37F5F">
        <w:rPr>
          <w:u w:val="single"/>
        </w:rPr>
        <w:t xml:space="preserve">study </w:t>
      </w:r>
      <w:r w:rsidRPr="00F52A7A">
        <w:rPr>
          <w:highlight w:val="cyan"/>
          <w:u w:val="single"/>
        </w:rPr>
        <w:t>appears in</w:t>
      </w:r>
      <w:r w:rsidRPr="00C37F5F">
        <w:rPr>
          <w:u w:val="single"/>
        </w:rPr>
        <w:t xml:space="preserve"> the peer-reviewed </w:t>
      </w:r>
      <w:r w:rsidRPr="00F52A7A">
        <w:rPr>
          <w:highlight w:val="cyan"/>
          <w:u w:val="single"/>
        </w:rPr>
        <w:t>A</w:t>
      </w:r>
      <w:r w:rsidRPr="00C37F5F">
        <w:rPr>
          <w:u w:val="single"/>
        </w:rPr>
        <w:t xml:space="preserve">merican </w:t>
      </w:r>
      <w:r w:rsidRPr="00F52A7A">
        <w:rPr>
          <w:highlight w:val="cyan"/>
          <w:u w:val="single"/>
        </w:rPr>
        <w:t>M</w:t>
      </w:r>
      <w:r w:rsidRPr="00C37F5F">
        <w:rPr>
          <w:u w:val="single"/>
        </w:rPr>
        <w:t xml:space="preserve">eteorological </w:t>
      </w:r>
      <w:r w:rsidRPr="00F52A7A">
        <w:rPr>
          <w:highlight w:val="cyan"/>
          <w:u w:val="single"/>
        </w:rPr>
        <w:t>S</w:t>
      </w:r>
      <w:r w:rsidRPr="00C37F5F">
        <w:rPr>
          <w:u w:val="single"/>
        </w:rPr>
        <w:t xml:space="preserve">ociety's </w:t>
      </w:r>
      <w:r w:rsidRPr="00F52A7A">
        <w:rPr>
          <w:highlight w:val="cyan"/>
          <w:u w:val="single"/>
        </w:rPr>
        <w:t>Journal of Climate</w:t>
      </w:r>
      <w:r w:rsidRPr="00C37F5F">
        <w:rPr>
          <w:u w:val="single"/>
        </w:rPr>
        <w:t xml:space="preserve"> lends credibility to their findings.</w:t>
      </w:r>
      <w:r w:rsidRPr="009B4579">
        <w:rPr>
          <w:sz w:val="16"/>
        </w:rPr>
        <w:t xml:space="preserve"> This is </w:t>
      </w:r>
      <w:r w:rsidRPr="00C37F5F">
        <w:rPr>
          <w:u w:val="single"/>
        </w:rPr>
        <w:t xml:space="preserve">the </w:t>
      </w:r>
      <w:r w:rsidRPr="00F52A7A">
        <w:rPr>
          <w:highlight w:val="cyan"/>
          <w:u w:val="single"/>
        </w:rPr>
        <w:t>same journal</w:t>
      </w:r>
      <w:r w:rsidRPr="009B4579">
        <w:rPr>
          <w:sz w:val="16"/>
        </w:rPr>
        <w:t xml:space="preserve">, after all, </w:t>
      </w:r>
      <w:r w:rsidRPr="00C37F5F">
        <w:rPr>
          <w:u w:val="single"/>
        </w:rPr>
        <w:t xml:space="preserve">that recently </w:t>
      </w:r>
      <w:r w:rsidRPr="00F52A7A">
        <w:rPr>
          <w:highlight w:val="cyan"/>
          <w:u w:val="single"/>
        </w:rPr>
        <w:t>published</w:t>
      </w:r>
      <w:r w:rsidRPr="00C37F5F">
        <w:rPr>
          <w:u w:val="single"/>
        </w:rPr>
        <w:t xml:space="preserve"> widely covered </w:t>
      </w:r>
      <w:r w:rsidRPr="00F52A7A">
        <w:rPr>
          <w:highlight w:val="cyan"/>
          <w:u w:val="single"/>
        </w:rPr>
        <w:t>studies saying</w:t>
      </w:r>
      <w:r w:rsidRPr="00C37F5F">
        <w:rPr>
          <w:u w:val="single"/>
        </w:rPr>
        <w:t xml:space="preserve"> the Sahara has been growing and the </w:t>
      </w:r>
      <w:r w:rsidRPr="00F52A7A">
        <w:rPr>
          <w:rStyle w:val="Emphasis"/>
          <w:highlight w:val="cyan"/>
        </w:rPr>
        <w:t>climate boundary</w:t>
      </w:r>
      <w:r w:rsidRPr="00F52A7A">
        <w:rPr>
          <w:highlight w:val="cyan"/>
          <w:u w:val="single"/>
        </w:rPr>
        <w:t xml:space="preserve"> in</w:t>
      </w:r>
      <w:r w:rsidRPr="00C37F5F">
        <w:rPr>
          <w:u w:val="single"/>
        </w:rPr>
        <w:t xml:space="preserve"> central </w:t>
      </w:r>
      <w:r w:rsidRPr="00F52A7A">
        <w:rPr>
          <w:highlight w:val="cyan"/>
          <w:u w:val="single"/>
        </w:rPr>
        <w:t xml:space="preserve">U.S. </w:t>
      </w:r>
      <w:r w:rsidRPr="00F52A7A">
        <w:rPr>
          <w:rStyle w:val="Emphasis"/>
          <w:highlight w:val="cyan"/>
        </w:rPr>
        <w:t>has shifted</w:t>
      </w:r>
      <w:r w:rsidRPr="009B4579">
        <w:rPr>
          <w:rStyle w:val="Emphasis"/>
        </w:rPr>
        <w:t xml:space="preserve"> 140 miles to the east</w:t>
      </w:r>
      <w:r w:rsidRPr="00C37F5F">
        <w:rPr>
          <w:u w:val="single"/>
        </w:rPr>
        <w:t xml:space="preserve"> </w:t>
      </w:r>
      <w:r w:rsidRPr="00F52A7A">
        <w:rPr>
          <w:highlight w:val="cyan"/>
          <w:u w:val="single"/>
        </w:rPr>
        <w:t>because of</w:t>
      </w:r>
      <w:r w:rsidRPr="00C37F5F">
        <w:rPr>
          <w:u w:val="single"/>
        </w:rPr>
        <w:t xml:space="preserve"> global </w:t>
      </w:r>
      <w:r w:rsidRPr="00F52A7A">
        <w:rPr>
          <w:highlight w:val="cyan"/>
          <w:u w:val="single"/>
        </w:rPr>
        <w:t>warming</w:t>
      </w:r>
      <w:r w:rsidRPr="00C37F5F">
        <w:rPr>
          <w:u w:val="single"/>
        </w:rPr>
        <w:t>.</w:t>
      </w:r>
    </w:p>
    <w:p w14:paraId="2E085879" w14:textId="77777777" w:rsidR="004A0DF7" w:rsidRPr="009B4579" w:rsidRDefault="004A0DF7" w:rsidP="004A0DF7">
      <w:pPr>
        <w:rPr>
          <w:sz w:val="16"/>
        </w:rPr>
      </w:pPr>
      <w:r w:rsidRPr="009B4579">
        <w:rPr>
          <w:sz w:val="16"/>
        </w:rPr>
        <w:t xml:space="preserve">The Lewis and Curry findings </w:t>
      </w:r>
      <w:r w:rsidRPr="00C37F5F">
        <w:rPr>
          <w:u w:val="single"/>
        </w:rPr>
        <w:t xml:space="preserve">come after </w:t>
      </w:r>
      <w:r w:rsidRPr="00F52A7A">
        <w:rPr>
          <w:highlight w:val="cyan"/>
          <w:u w:val="single"/>
        </w:rPr>
        <w:t>another study</w:t>
      </w:r>
      <w:r w:rsidRPr="00C37F5F">
        <w:rPr>
          <w:u w:val="single"/>
        </w:rPr>
        <w:t xml:space="preserve">, published </w:t>
      </w:r>
      <w:r w:rsidRPr="00F52A7A">
        <w:rPr>
          <w:highlight w:val="cyan"/>
          <w:u w:val="single"/>
        </w:rPr>
        <w:t>in the</w:t>
      </w:r>
      <w:r w:rsidRPr="00C37F5F">
        <w:rPr>
          <w:u w:val="single"/>
        </w:rPr>
        <w:t xml:space="preserve"> prestigious </w:t>
      </w:r>
      <w:r w:rsidRPr="00F52A7A">
        <w:rPr>
          <w:highlight w:val="cyan"/>
          <w:u w:val="single"/>
        </w:rPr>
        <w:t>journal Nature,</w:t>
      </w:r>
      <w:r w:rsidRPr="00C37F5F">
        <w:rPr>
          <w:u w:val="single"/>
        </w:rPr>
        <w:t xml:space="preserve"> that </w:t>
      </w:r>
      <w:r w:rsidRPr="00F52A7A">
        <w:rPr>
          <w:highlight w:val="cyan"/>
          <w:u w:val="single"/>
        </w:rPr>
        <w:t>found</w:t>
      </w:r>
      <w:r w:rsidRPr="00C37F5F">
        <w:rPr>
          <w:u w:val="single"/>
        </w:rPr>
        <w:t xml:space="preserve"> the </w:t>
      </w:r>
      <w:r w:rsidRPr="009B4579">
        <w:rPr>
          <w:rStyle w:val="Emphasis"/>
        </w:rPr>
        <w:t xml:space="preserve">long-held view that a </w:t>
      </w:r>
      <w:r w:rsidRPr="00F52A7A">
        <w:rPr>
          <w:rStyle w:val="Emphasis"/>
          <w:highlight w:val="cyan"/>
        </w:rPr>
        <w:t>doubling of CO2</w:t>
      </w:r>
      <w:r w:rsidRPr="009B4579">
        <w:rPr>
          <w:rStyle w:val="Emphasis"/>
        </w:rPr>
        <w:t xml:space="preserve"> </w:t>
      </w:r>
      <w:r w:rsidRPr="00F52A7A">
        <w:rPr>
          <w:rStyle w:val="Emphasis"/>
          <w:highlight w:val="cyan"/>
        </w:rPr>
        <w:t>would boost</w:t>
      </w:r>
      <w:r w:rsidRPr="009B4579">
        <w:rPr>
          <w:rStyle w:val="Emphasis"/>
        </w:rPr>
        <w:t xml:space="preserve"> global temperatures</w:t>
      </w:r>
      <w:r w:rsidRPr="00C37F5F">
        <w:rPr>
          <w:u w:val="single"/>
        </w:rPr>
        <w:t xml:space="preserve"> as much as </w:t>
      </w:r>
      <w:r w:rsidRPr="00F52A7A">
        <w:rPr>
          <w:highlight w:val="cyan"/>
          <w:u w:val="single"/>
        </w:rPr>
        <w:t>4.5 degrees C</w:t>
      </w:r>
      <w:r w:rsidRPr="00C37F5F">
        <w:rPr>
          <w:u w:val="single"/>
        </w:rPr>
        <w:t xml:space="preserve">elsius </w:t>
      </w:r>
      <w:r w:rsidRPr="009B4579">
        <w:rPr>
          <w:rStyle w:val="Emphasis"/>
        </w:rPr>
        <w:t xml:space="preserve">was </w:t>
      </w:r>
      <w:r w:rsidRPr="00F52A7A">
        <w:rPr>
          <w:rStyle w:val="Emphasis"/>
          <w:highlight w:val="cyan"/>
        </w:rPr>
        <w:t>wrong</w:t>
      </w:r>
      <w:r w:rsidRPr="009B4579">
        <w:rPr>
          <w:b/>
          <w:sz w:val="16"/>
        </w:rPr>
        <w:t>.</w:t>
      </w:r>
      <w:r w:rsidRPr="009B4579">
        <w:rPr>
          <w:sz w:val="16"/>
        </w:rPr>
        <w:t xml:space="preserve"> The </w:t>
      </w:r>
      <w:r w:rsidRPr="00C37F5F">
        <w:rPr>
          <w:u w:val="single"/>
        </w:rPr>
        <w:t>most temperatures would likely climb is 3.4 degrees</w:t>
      </w:r>
      <w:r w:rsidRPr="009B4579">
        <w:rPr>
          <w:sz w:val="16"/>
        </w:rPr>
        <w:t>.</w:t>
      </w:r>
    </w:p>
    <w:p w14:paraId="38A4384B" w14:textId="6DDF01FE" w:rsidR="004A0DF7" w:rsidRDefault="004A0DF7" w:rsidP="004A0DF7">
      <w:pPr>
        <w:rPr>
          <w:u w:val="single"/>
        </w:rPr>
      </w:pPr>
      <w:r w:rsidRPr="009B4579">
        <w:rPr>
          <w:sz w:val="16"/>
        </w:rPr>
        <w:t xml:space="preserve">It also follows a </w:t>
      </w:r>
      <w:r w:rsidRPr="00C37F5F">
        <w:rPr>
          <w:u w:val="single"/>
        </w:rPr>
        <w:t xml:space="preserve">study published in Science, which found that </w:t>
      </w:r>
      <w:r w:rsidRPr="00F52A7A">
        <w:rPr>
          <w:highlight w:val="cyan"/>
          <w:u w:val="single"/>
        </w:rPr>
        <w:t>rocks contain</w:t>
      </w:r>
      <w:r w:rsidRPr="00C37F5F">
        <w:rPr>
          <w:u w:val="single"/>
        </w:rPr>
        <w:t xml:space="preserve"> vast amounts of </w:t>
      </w:r>
      <w:r w:rsidRPr="00F52A7A">
        <w:rPr>
          <w:highlight w:val="cyan"/>
          <w:u w:val="single"/>
        </w:rPr>
        <w:t>nitrogen that plants could use to</w:t>
      </w:r>
      <w:r w:rsidRPr="00C37F5F">
        <w:rPr>
          <w:u w:val="single"/>
        </w:rPr>
        <w:t xml:space="preserve"> grow and absorb more CO2, potentially </w:t>
      </w:r>
      <w:r w:rsidRPr="00F52A7A">
        <w:rPr>
          <w:highlight w:val="cyan"/>
          <w:u w:val="single"/>
        </w:rPr>
        <w:t>offset</w:t>
      </w:r>
      <w:r w:rsidRPr="00C37F5F">
        <w:rPr>
          <w:u w:val="single"/>
        </w:rPr>
        <w:t xml:space="preserve">ting at least some of the effects of </w:t>
      </w:r>
      <w:r w:rsidRPr="00F52A7A">
        <w:rPr>
          <w:highlight w:val="cyan"/>
          <w:u w:val="single"/>
        </w:rPr>
        <w:t>CO2</w:t>
      </w:r>
      <w:r w:rsidRPr="00C37F5F">
        <w:rPr>
          <w:u w:val="single"/>
        </w:rPr>
        <w:t xml:space="preserve"> emissions and reducing future temperature increases.</w:t>
      </w:r>
    </w:p>
    <w:p w14:paraId="33ECE097" w14:textId="77777777" w:rsidR="004A0DF7" w:rsidRPr="00AF7283" w:rsidRDefault="004A0DF7" w:rsidP="0019110D">
      <w:pPr>
        <w:pStyle w:val="Heading4"/>
      </w:pPr>
      <w:r w:rsidRPr="00AF7283">
        <w:t>Warming will be slower and less severe than projected---models fail---no need for the plan</w:t>
      </w:r>
    </w:p>
    <w:p w14:paraId="2170DA06" w14:textId="77777777" w:rsidR="004A0DF7" w:rsidRPr="00AF7283" w:rsidRDefault="004A0DF7" w:rsidP="004A0DF7">
      <w:r w:rsidRPr="0019110D">
        <w:rPr>
          <w:rStyle w:val="Style13ptBold"/>
        </w:rPr>
        <w:t>Michaels and Knappenberger 16</w:t>
      </w:r>
      <w:r w:rsidRPr="00AF7283">
        <w:t xml:space="preserve"> - past president of the American Association of State Climatologists and was program chair for the Committee on Applied Climatology of the American Meteorological Society, professor of Environmental Sciences at University of Virginia, PhD in ecological climatology from the University of Wisconsin at Madison; MS in environmental sciences from the University of Virginia</w:t>
      </w:r>
    </w:p>
    <w:p w14:paraId="0168D181" w14:textId="77777777" w:rsidR="004A0DF7" w:rsidRPr="00AF7283" w:rsidRDefault="004A0DF7" w:rsidP="004A0DF7">
      <w:r w:rsidRPr="00AF7283">
        <w:t>(Patrick and Paul, “Climate Models and Climate Reality: A Closer Look at a Lukewarming World”, 12/15/16, http://object.cato.org/sites/cato.org/files/pubs/pdf/working-paper-35_2.pdf)</w:t>
      </w:r>
    </w:p>
    <w:p w14:paraId="2D39F39E" w14:textId="77777777" w:rsidR="004A0DF7" w:rsidRPr="00AF7283" w:rsidRDefault="004A0DF7" w:rsidP="004A0DF7">
      <w:pPr>
        <w:rPr>
          <w:b/>
          <w:u w:val="single"/>
        </w:rPr>
      </w:pPr>
      <w:r w:rsidRPr="00AF7283">
        <w:rPr>
          <w:sz w:val="16"/>
        </w:rPr>
        <w:t xml:space="preserve">At Cato’s Center for the Study of Science our investigations have led us to the hypothesis that the anthropogenic influence on the earth’s climate—specifically through emissions of greenhouse gases—is </w:t>
      </w:r>
      <w:r w:rsidRPr="00AF7283">
        <w:rPr>
          <w:b/>
          <w:u w:val="single"/>
        </w:rPr>
        <w:t xml:space="preserve">near the low end of the “mainstream” (e.g., IPCC) assessed range of influence. And further, that models developed to simulate the behavior of the earth’s climate have generally </w:t>
      </w:r>
      <w:r w:rsidRPr="00AF7283">
        <w:rPr>
          <w:b/>
          <w:iCs/>
          <w:u w:val="single"/>
          <w:bdr w:val="single" w:sz="8" w:space="0" w:color="auto"/>
        </w:rPr>
        <w:t>overestimated the influence of anthropogenic greenhouse gas emissions</w:t>
      </w:r>
      <w:r w:rsidRPr="00AF7283">
        <w:rPr>
          <w:sz w:val="16"/>
        </w:rPr>
        <w:t xml:space="preserve">. Our new book, Lukewarming: The New Science That Changes Everything details </w:t>
      </w:r>
      <w:r w:rsidRPr="00AF7283">
        <w:rPr>
          <w:b/>
          <w:u w:val="single"/>
        </w:rPr>
        <w:t xml:space="preserve">the latest scientific findings supporting a complex, yet </w:t>
      </w:r>
      <w:r w:rsidRPr="00AF7283">
        <w:rPr>
          <w:b/>
          <w:iCs/>
          <w:u w:val="single"/>
          <w:bdr w:val="single" w:sz="8" w:space="0" w:color="auto"/>
        </w:rPr>
        <w:t>modest human impact</w:t>
      </w:r>
      <w:r w:rsidRPr="00AF7283">
        <w:rPr>
          <w:b/>
          <w:u w:val="single"/>
        </w:rPr>
        <w:t xml:space="preserve"> on the earth’s climate. </w:t>
      </w:r>
      <w:r w:rsidRPr="00AF7283">
        <w:rPr>
          <w:sz w:val="16"/>
        </w:rPr>
        <w:t xml:space="preserve">At last December’s Fall Meeting of the American Geophysical Union (AGU), we summarized our thinking on the issue in a presentation titled “Quantifying the Lack of Consistency between Climate Model Projections and Observations of the Evolution of the Earth’s Average Surface Temperature since the Mid-20th Century.” It reflected the state (at that time) of our continual updates to work originally presented to Congress in 2009, expanded upon at the Third Santa Fe Conference on Global and Regional Climate Change in 2011, written up into a paper, presented at the AGU’s Science Policy Conference in 2013, and regularly updated in comments on national and international climate change assessments and proposed federal regulations designed to restrict greenhouse gas emissions. </w:t>
      </w:r>
      <w:r w:rsidRPr="00AF7283">
        <w:rPr>
          <w:b/>
          <w:u w:val="single"/>
        </w:rPr>
        <w:t xml:space="preserve">The work is a </w:t>
      </w:r>
      <w:r w:rsidRPr="00AF7283">
        <w:rPr>
          <w:b/>
          <w:iCs/>
          <w:u w:val="single"/>
          <w:bdr w:val="single" w:sz="8" w:space="0" w:color="auto"/>
        </w:rPr>
        <w:t>straightforward</w:t>
      </w:r>
      <w:r w:rsidRPr="00AF7283">
        <w:rPr>
          <w:b/>
          <w:u w:val="single"/>
        </w:rPr>
        <w:t xml:space="preserve"> demonstration that </w:t>
      </w:r>
      <w:r w:rsidRPr="00AF7283">
        <w:rPr>
          <w:b/>
          <w:iCs/>
          <w:u w:val="single"/>
          <w:bdr w:val="single" w:sz="8" w:space="0" w:color="auto"/>
        </w:rPr>
        <w:t>climate models project a greater rise in the global average temperature than has been experienced</w:t>
      </w:r>
      <w:r w:rsidRPr="00AF7283">
        <w:rPr>
          <w:b/>
          <w:u w:val="single"/>
        </w:rPr>
        <w:t xml:space="preserve">, one avoids the pitfalls of other types of comparisons and is </w:t>
      </w:r>
      <w:r w:rsidRPr="00AF7283">
        <w:rPr>
          <w:b/>
          <w:iCs/>
          <w:u w:val="single"/>
          <w:bdr w:val="single" w:sz="8" w:space="0" w:color="auto"/>
        </w:rPr>
        <w:t>immune from claims of cherry-picking</w:t>
      </w:r>
      <w:r w:rsidRPr="00AF7283">
        <w:rPr>
          <w:sz w:val="16"/>
        </w:rPr>
        <w:t xml:space="preserve">, as it includes all time periods since 1950 ending in the present. </w:t>
      </w:r>
      <w:r w:rsidRPr="00AF7283">
        <w:rPr>
          <w:b/>
          <w:u w:val="single"/>
        </w:rPr>
        <w:t xml:space="preserve">Accompanying this demonstration of model infidelity, we present a case that a major part of the reason that climate models run too hot is that the earth’s equilibrium climate sensitivity is </w:t>
      </w:r>
      <w:r w:rsidRPr="00AF7283">
        <w:rPr>
          <w:b/>
          <w:iCs/>
          <w:u w:val="single"/>
          <w:bdr w:val="single" w:sz="8" w:space="0" w:color="auto"/>
        </w:rPr>
        <w:t>substantially less</w:t>
      </w:r>
      <w:r w:rsidRPr="00AF7283">
        <w:rPr>
          <w:b/>
          <w:u w:val="single"/>
        </w:rPr>
        <w:t xml:space="preserve"> than portrayed by the climate models</w:t>
      </w:r>
      <w:r w:rsidRPr="00AF7283">
        <w:rPr>
          <w:sz w:val="16"/>
        </w:rPr>
        <w:t xml:space="preserve">. We will revisit this at the end of this paper. </w:t>
      </w:r>
      <w:r w:rsidRPr="00AF7283">
        <w:rPr>
          <w:b/>
          <w:u w:val="single"/>
        </w:rPr>
        <w:t xml:space="preserve">Everyone by now is familiar with the “pause” or “slowdown” in the rate of global warming that has taken place over the past 20 years of so, but few realize is that the observed warming rate has been beneath the model mean expectation for periods extending back to the mid-20th century—60+ years. </w:t>
      </w:r>
      <w:r w:rsidRPr="00AF7283">
        <w:rPr>
          <w:sz w:val="16"/>
        </w:rPr>
        <w:t xml:space="preserve">We demonstrate this fact with our comparison of the observed warming rate to that of the range of climate model-predicted warming rates for all periods from 1951 ending with the most recent available data. In our AGU presentation, we included the observations of the global average surface temperature compiled by the UK’s Hadley Center. The Hadley Centre compilation has long been preferred by the IPCC. And while the Hadley Centre’s surface temperature compilation is not the only one, its recent behavior is more consistent with the low rates of warming being revealed in the mid-tropospheric compilations, in which a substantial amount of the overall data is in fact below approximately 12,000 feet. Here, we add the other two major compilations, from NASA and the Department of Commerce’s National Oceanic and Atmospheric Administration. We’ve also included two less prominent surface temperature compilations from Cowtan and Way (2013) and Berkeley Earth, inclusions which do little more than demonstrate their overall similarity (Figure 2). We have also updated our AGU presentation with our best guess for 2015 average temperatures. Thanks, in part, to a strong El Niño, 2015 is going to be the warmest year in any of the surface temperature compilations. You can see from Figures 1 and 2, however, that this warmth does very little to narrow the disparity between the predicted and observed temperatures. </w:t>
      </w:r>
      <w:r w:rsidRPr="00AF7283">
        <w:rPr>
          <w:b/>
          <w:u w:val="single"/>
        </w:rPr>
        <w:t>During all periods from 10 years</w:t>
      </w:r>
      <w:r w:rsidRPr="00AF7283">
        <w:rPr>
          <w:sz w:val="16"/>
        </w:rPr>
        <w:t xml:space="preserve"> (2006-2015) </w:t>
      </w:r>
      <w:r w:rsidRPr="00AF7283">
        <w:rPr>
          <w:b/>
          <w:u w:val="single"/>
        </w:rPr>
        <w:t>to 65</w:t>
      </w:r>
      <w:r w:rsidRPr="00AF7283">
        <w:rPr>
          <w:sz w:val="16"/>
        </w:rPr>
        <w:t xml:space="preserve"> (1951-2015) </w:t>
      </w:r>
      <w:r w:rsidRPr="00AF7283">
        <w:rPr>
          <w:b/>
          <w:u w:val="single"/>
        </w:rPr>
        <w:t>years in length, the observed temperature trend lies in the lower half of the collection of climate model simulations, and for several periods it lies very close</w:t>
      </w:r>
      <w:r w:rsidRPr="00AF7283">
        <w:rPr>
          <w:sz w:val="16"/>
        </w:rPr>
        <w:t xml:space="preserve"> (or even below) </w:t>
      </w:r>
      <w:r w:rsidRPr="00AF7283">
        <w:rPr>
          <w:b/>
          <w:u w:val="single"/>
        </w:rPr>
        <w:t xml:space="preserve">the </w:t>
      </w:r>
      <w:r w:rsidRPr="00AF7283">
        <w:rPr>
          <w:b/>
          <w:iCs/>
          <w:u w:val="single"/>
          <w:bdr w:val="single" w:sz="8" w:space="0" w:color="auto"/>
        </w:rPr>
        <w:t>2.5th percentile</w:t>
      </w:r>
      <w:r w:rsidRPr="00AF7283">
        <w:rPr>
          <w:b/>
          <w:u w:val="single"/>
        </w:rPr>
        <w:t xml:space="preserve"> of all the model runs</w:t>
      </w:r>
      <w:r w:rsidRPr="00AF7283">
        <w:rPr>
          <w:sz w:val="16"/>
        </w:rPr>
        <w:t xml:space="preserve">. Over shorter periods, such as the last two decades, a plethora of mechanisms have been put forth to explain the observed/modeled divergence, but none do so completely and many of the explanations are inconsistent with each other. One concern that has been recently been raised—some nine months after our AGU presentation—is by Cowtan et al., 2015 is that the vast majority of extant comparisons (for example, the IPCC Assessment Reports, or our own work) between climate model projections and observations of the earth’s surface temperature are not precisely apples-to-apples for two reasons: 1) observed temperature compilations include regions of missing data (i.e., incomplete geographic data coverage) while climate models include the entire surface, and 2) observed compilations combine air temperature measurements over the land with sea surface temperatures into a global average, while climate model compilations use air temperatures over both land and oceans. The combination of these factors is shown to lead to a slight warming bias in the models when compared to the observations. A more appropriate model dataset has been developed and made available for researchers to compare the models with the UK Hadley Centre data through 2014. We’ve used these data to see how this concern impacts our analysis. The results are shown in Figure 3. </w:t>
      </w:r>
      <w:r w:rsidRPr="00AF7283">
        <w:rPr>
          <w:b/>
          <w:u w:val="single"/>
        </w:rPr>
        <w:t>While</w:t>
      </w:r>
      <w:r w:rsidRPr="00AF7283">
        <w:rPr>
          <w:sz w:val="16"/>
        </w:rPr>
        <w:t xml:space="preserve"> this </w:t>
      </w:r>
      <w:r w:rsidRPr="00AF7283">
        <w:rPr>
          <w:b/>
          <w:u w:val="single"/>
        </w:rPr>
        <w:t>adjustment brings the observed trends closer to the multi-model mean, it remains clear that the observed trends lie near, and in some cases continue to fall beneath, the lower bound containing 95 percent of all model runs</w:t>
      </w:r>
      <w:r w:rsidRPr="00AF7283">
        <w:rPr>
          <w:sz w:val="16"/>
        </w:rPr>
        <w:t xml:space="preserve"> (i.e., the 2.5th percentile distribution of model projections). </w:t>
      </w:r>
      <w:r w:rsidRPr="00AF7283">
        <w:rPr>
          <w:b/>
          <w:u w:val="single"/>
        </w:rPr>
        <w:t xml:space="preserve">If this is not strong evidence that the climate models predict too much warming, there is an additional comparison that can be made, one which is largely free from the sampling issues raised above—an examination of the climate model behavior in a the mid-troposphere. </w:t>
      </w:r>
      <w:r w:rsidRPr="00AF7283">
        <w:rPr>
          <w:sz w:val="16"/>
        </w:rPr>
        <w:t xml:space="preserve">In addition to analysis performed by John Christy (the results of which are shown in our Figure 1), we performed a trend analysis similar to the one described in our AGU presentation on the midtropopsheric data (as described above). </w:t>
      </w:r>
      <w:r w:rsidRPr="00AF7283">
        <w:rPr>
          <w:b/>
          <w:u w:val="single"/>
        </w:rPr>
        <w:t>We compare the collection of climate model trends with the collection of trends observed from both satellites and weather balloons</w:t>
      </w:r>
      <w:r w:rsidRPr="00AF7283">
        <w:rPr>
          <w:sz w:val="16"/>
        </w:rPr>
        <w:t xml:space="preserve">. The climate model and the weather balloon observations have been weighted to simulate the observations from the satellites so the comparison is directly apples-to-apples-to-apples, as was the case in Figure 1. Figure 4 displays our results. </w:t>
      </w:r>
      <w:r w:rsidRPr="00AF7283">
        <w:rPr>
          <w:b/>
          <w:iCs/>
          <w:u w:val="single"/>
          <w:bdr w:val="single" w:sz="8" w:space="0" w:color="auto"/>
        </w:rPr>
        <w:t>This is a devastating indictment of climate model performance</w:t>
      </w:r>
      <w:r w:rsidRPr="00AF7283">
        <w:rPr>
          <w:sz w:val="16"/>
        </w:rPr>
        <w:t xml:space="preserve">. </w:t>
      </w:r>
      <w:r w:rsidRPr="00AF7283">
        <w:rPr>
          <w:b/>
          <w:u w:val="single"/>
        </w:rPr>
        <w:t xml:space="preserve">For periods of time longer than about 20 years, the observed trends from all data sources fall beneath the lower bound which contains 95 percent of all model trends and in the majority of cases, falls beneath even the absolute smallest trend found in any of the 102 climate model runs. One other </w:t>
      </w:r>
      <w:r w:rsidRPr="00AF7283">
        <w:rPr>
          <w:b/>
          <w:iCs/>
          <w:u w:val="single"/>
          <w:bdr w:val="single" w:sz="8" w:space="0" w:color="auto"/>
        </w:rPr>
        <w:t>very encouraging</w:t>
      </w:r>
      <w:r w:rsidRPr="00AF7283">
        <w:rPr>
          <w:b/>
          <w:u w:val="single"/>
        </w:rPr>
        <w:t xml:space="preserve"> result</w:t>
      </w:r>
      <w:r w:rsidRPr="00AF7283">
        <w:rPr>
          <w:sz w:val="16"/>
        </w:rPr>
        <w:t xml:space="preserve">, using the satellite and balloon data, is </w:t>
      </w:r>
      <w:r w:rsidRPr="00AF7283">
        <w:rPr>
          <w:b/>
          <w:u w:val="single"/>
        </w:rPr>
        <w:t>that the observed trends are very flat, meaning that they are constant, neither increasing nor decreasing depending upon length of record</w:t>
      </w:r>
      <w:r w:rsidRPr="00AF7283">
        <w:rPr>
          <w:sz w:val="16"/>
        </w:rPr>
        <w:t xml:space="preserve">. Greenhouse physics actually predicts this, so </w:t>
      </w:r>
      <w:r w:rsidRPr="00AF7283">
        <w:rPr>
          <w:b/>
          <w:u w:val="single"/>
        </w:rPr>
        <w:t xml:space="preserve">what we are seeing may very well in fact be the greenhouse-gas-generated response, </w:t>
      </w:r>
      <w:r w:rsidRPr="00AF7283">
        <w:rPr>
          <w:b/>
          <w:iCs/>
          <w:u w:val="single"/>
          <w:bdr w:val="single" w:sz="8" w:space="0" w:color="auto"/>
        </w:rPr>
        <w:t>not random noise</w:t>
      </w:r>
      <w:r w:rsidRPr="00AF7283">
        <w:rPr>
          <w:sz w:val="16"/>
        </w:rPr>
        <w:t xml:space="preserve">. </w:t>
      </w:r>
      <w:r w:rsidRPr="00AF7283">
        <w:rPr>
          <w:b/>
          <w:u w:val="single"/>
        </w:rPr>
        <w:t xml:space="preserve">It is simply that the rate of warming is </w:t>
      </w:r>
      <w:r w:rsidRPr="00AF7283">
        <w:rPr>
          <w:b/>
          <w:iCs/>
          <w:u w:val="single"/>
          <w:bdr w:val="single" w:sz="8" w:space="0" w:color="auto"/>
        </w:rPr>
        <w:t>far beneath</w:t>
      </w:r>
      <w:r w:rsidRPr="00AF7283">
        <w:rPr>
          <w:b/>
          <w:u w:val="single"/>
        </w:rPr>
        <w:t xml:space="preserve"> what has been forecast. The amount of that overprediciton comports well with a </w:t>
      </w:r>
      <w:r w:rsidRPr="00AF7283">
        <w:rPr>
          <w:b/>
          <w:iCs/>
          <w:u w:val="single"/>
          <w:bdr w:val="single" w:sz="8" w:space="0" w:color="auto"/>
        </w:rPr>
        <w:t>growing body of scientific findings</w:t>
      </w:r>
      <w:r w:rsidRPr="00AF7283">
        <w:rPr>
          <w:b/>
          <w:u w:val="single"/>
        </w:rPr>
        <w:t xml:space="preserve"> and growing understanding that the sensitivity of the earth’s surface temperature to rising atmospheric greenhouse gas levels</w:t>
      </w:r>
      <w:r w:rsidRPr="00AF7283">
        <w:rPr>
          <w:sz w:val="16"/>
        </w:rPr>
        <w:t xml:space="preserve">—as directly determined from observations— </w:t>
      </w:r>
      <w:r w:rsidRPr="00AF7283">
        <w:rPr>
          <w:b/>
          <w:u w:val="single"/>
        </w:rPr>
        <w:t>lies towards</w:t>
      </w:r>
      <w:r w:rsidRPr="00AF7283">
        <w:rPr>
          <w:sz w:val="16"/>
        </w:rPr>
        <w:t xml:space="preserve"> (and yet within) </w:t>
      </w:r>
      <w:r w:rsidRPr="00AF7283">
        <w:rPr>
          <w:b/>
          <w:u w:val="single"/>
        </w:rPr>
        <w:t>the low end</w:t>
      </w:r>
      <w:r w:rsidRPr="00AF7283">
        <w:rPr>
          <w:sz w:val="16"/>
        </w:rPr>
        <w:t xml:space="preserve"> of the mainstream (IPCC AR5) assessed likely range. Since 2011, at least </w:t>
      </w:r>
      <w:r w:rsidRPr="00AF7283">
        <w:rPr>
          <w:b/>
          <w:u w:val="single"/>
        </w:rPr>
        <w:t xml:space="preserve">14 studies published in the peer-reviewed scientific literature provide </w:t>
      </w:r>
      <w:r w:rsidRPr="00AF7283">
        <w:rPr>
          <w:b/>
          <w:iCs/>
          <w:u w:val="single"/>
          <w:bdr w:val="single" w:sz="8" w:space="0" w:color="auto"/>
        </w:rPr>
        <w:t>strong evidence</w:t>
      </w:r>
      <w:r w:rsidRPr="00AF7283">
        <w:rPr>
          <w:b/>
          <w:u w:val="single"/>
        </w:rPr>
        <w:t xml:space="preserve"> that the equilibrium climate sensitivity</w:t>
      </w:r>
      <w:r w:rsidRPr="00AF7283">
        <w:rPr>
          <w:sz w:val="16"/>
        </w:rPr>
        <w:t xml:space="preserve"> (ECS)—how much the earth’s average surface temperature will rise under a doubling of the atmospheric carbon dioxide concentration—</w:t>
      </w:r>
      <w:r w:rsidRPr="00AF7283">
        <w:rPr>
          <w:b/>
          <w:u w:val="single"/>
        </w:rPr>
        <w:t>lies near the low end of the IPCC estimates</w:t>
      </w:r>
      <w:r w:rsidRPr="00AF7283">
        <w:rPr>
          <w:sz w:val="16"/>
        </w:rPr>
        <w:t xml:space="preserve"> (Figure 5). This recent research includes investigations of the earth’s thermal response to changes in climate forcings that have taken place over the past century, millennium, and over glacial periods. Several of these research findings were published subsequent to the 2013 release of the IPCC’s Fifth Assessment Report (AR5), and thus were not included in that Assessment. Others were considered in the IPCC AR5, and still others were ignored. And while the IPCC AR5 did reflect some influence on these new low ECS estimates—by expanding its “likely” range of ECS estimates downward to include 1.5°C (the low end was 2.0°C in the 2007 IPCC Fourth Assessment Report) and omitting a “best estimate” value (which had previously been given as 3.0°C in the 2007 report)—it still doggedly held on to its high end “likely” estimate of </w:t>
      </w:r>
      <w:r w:rsidRPr="00AF7283">
        <w:rPr>
          <w:b/>
          <w:u w:val="single"/>
        </w:rPr>
        <w:t>4.5°C</w:t>
      </w:r>
      <w:r w:rsidRPr="00AF7283">
        <w:rPr>
          <w:sz w:val="16"/>
        </w:rPr>
        <w:t xml:space="preserve">. This </w:t>
      </w:r>
      <w:r w:rsidRPr="00AF7283">
        <w:rPr>
          <w:b/>
          <w:u w:val="single"/>
        </w:rPr>
        <w:t>was a disservice to the latest science</w:t>
      </w:r>
      <w:r w:rsidRPr="00AF7283">
        <w:rPr>
          <w:sz w:val="16"/>
        </w:rPr>
        <w:t xml:space="preserve">, but was a necessary step to preserve the IPCC’s reliance on climate projections made by models with an ECS averaging 3.2°C and ranging from 2.1°C to 4.7°C—the same models recently evaluated by Christy and in our AGU presentation. Had the IPCC fully embraced an ECS near 2.0°C—that which the recent literature suggests—it would have had to throw out much of the rest of the report. We explained the IPCC’s conundrum in this post on Cato’s blog. A more detailed and extremely compelling report on how the IPCC should have handled the new ECS findings was put together by the Global Warming Policy Foundation. </w:t>
      </w:r>
      <w:r w:rsidRPr="00AF7283">
        <w:rPr>
          <w:b/>
          <w:u w:val="single"/>
        </w:rPr>
        <w:t xml:space="preserve">Any serious examination of the extant ECS literature would be remiss not to carefully consider the content of the GWPF report (which convincingly argues for an ECS of 1.75°C or even a bit lower). </w:t>
      </w:r>
      <w:r w:rsidRPr="00AF7283">
        <w:rPr>
          <w:sz w:val="16"/>
        </w:rPr>
        <w:t xml:space="preserve">One may argue that ECS estimates based upon one or two centuries of observations may not fully capture very long-term climate responses, and that therefore such ECS estimates are likely too low. </w:t>
      </w:r>
      <w:r w:rsidRPr="00AF7283">
        <w:rPr>
          <w:b/>
          <w:u w:val="single"/>
        </w:rPr>
        <w:t>While the magnitude</w:t>
      </w:r>
      <w:r w:rsidRPr="00AF7283">
        <w:rPr>
          <w:sz w:val="16"/>
        </w:rPr>
        <w:t xml:space="preserve"> (or even the existence) of the underestimate </w:t>
      </w:r>
      <w:r w:rsidRPr="00AF7283">
        <w:rPr>
          <w:b/>
          <w:u w:val="single"/>
        </w:rPr>
        <w:t xml:space="preserve">is difficult to assess, what is certain is that whatever the influence may be, it is only fully manifest on </w:t>
      </w:r>
      <w:r w:rsidRPr="00AF7283">
        <w:rPr>
          <w:b/>
          <w:iCs/>
          <w:u w:val="single"/>
          <w:bdr w:val="single" w:sz="8" w:space="0" w:color="auto"/>
        </w:rPr>
        <w:t>timescales far beyond even multiple human generations</w:t>
      </w:r>
      <w:r w:rsidRPr="00AF7283">
        <w:rPr>
          <w:b/>
          <w:u w:val="single"/>
        </w:rPr>
        <w:t>.</w:t>
      </w:r>
      <w:r w:rsidRPr="00AF7283">
        <w:rPr>
          <w:sz w:val="16"/>
        </w:rPr>
        <w:t xml:space="preserve"> In other words, </w:t>
      </w:r>
      <w:r w:rsidRPr="00AF7283">
        <w:rPr>
          <w:b/>
          <w:u w:val="single"/>
        </w:rPr>
        <w:t>when attempting to assess the coming climate changes over the next century or so, observationally based ECS estimates</w:t>
      </w:r>
      <w:r w:rsidRPr="00AF7283">
        <w:rPr>
          <w:sz w:val="16"/>
        </w:rPr>
        <w:t>—estimates derived directly from the extant temperature histories both of the surface temperature as well as oceanic heat content—</w:t>
      </w:r>
      <w:r w:rsidRPr="00AF7283">
        <w:rPr>
          <w:b/>
          <w:u w:val="single"/>
        </w:rPr>
        <w:t>are very appropriate</w:t>
      </w:r>
      <w:r w:rsidRPr="00AF7283">
        <w:rPr>
          <w:sz w:val="16"/>
        </w:rPr>
        <w:t xml:space="preserve">. This is even more so for estimates of the “transient” climate sensitivity—the temperature rise at the time of a doubling of the atmospheric CO2 concentration, as that is likely to occur sometime in the second half of this century, before the ECS is realized. Again, the recent estimates from real - world behavior of the atmosphere and ocean are far beneath climate model expectations; see the GWPF report for a recent round-up. </w:t>
      </w:r>
      <w:r w:rsidRPr="00AF7283">
        <w:rPr>
          <w:b/>
          <w:u w:val="single"/>
        </w:rPr>
        <w:t>That the actual ECS</w:t>
      </w:r>
      <w:r w:rsidRPr="00AF7283">
        <w:rPr>
          <w:sz w:val="16"/>
        </w:rPr>
        <w:t xml:space="preserve"> (at least as assessed over century times scales) </w:t>
      </w:r>
      <w:r w:rsidRPr="00AF7283">
        <w:rPr>
          <w:b/>
          <w:u w:val="single"/>
        </w:rPr>
        <w:t>is likely much lower than the average value of the climate models incorporated in the IPCC’s AR5 is an efficient explanation for why climate models tend to overpredict the amount of global warming</w:t>
      </w:r>
      <w:r w:rsidRPr="00AF7283">
        <w:rPr>
          <w:sz w:val="16"/>
        </w:rPr>
        <w:t xml:space="preserve"> which has taken place—</w:t>
      </w:r>
      <w:r w:rsidRPr="00AF7283">
        <w:rPr>
          <w:b/>
          <w:u w:val="single"/>
        </w:rPr>
        <w:t xml:space="preserve">which has </w:t>
      </w:r>
      <w:r w:rsidRPr="00AF7283">
        <w:rPr>
          <w:b/>
          <w:iCs/>
          <w:u w:val="single"/>
          <w:bdr w:val="single" w:sz="8" w:space="0" w:color="auto"/>
        </w:rPr>
        <w:t>huge significance</w:t>
      </w:r>
      <w:r w:rsidRPr="00AF7283">
        <w:rPr>
          <w:b/>
          <w:u w:val="single"/>
        </w:rPr>
        <w:t xml:space="preserve"> in assessing the utility of climate model projections for future climate change</w:t>
      </w:r>
      <w:r w:rsidRPr="00AF7283">
        <w:rPr>
          <w:sz w:val="16"/>
        </w:rPr>
        <w:t xml:space="preserve">. </w:t>
      </w:r>
      <w:r w:rsidRPr="00AF7283">
        <w:rPr>
          <w:b/>
          <w:u w:val="single"/>
        </w:rPr>
        <w:t>Based upon these and other lines of evidence</w:t>
      </w:r>
      <w:r w:rsidRPr="00AF7283">
        <w:rPr>
          <w:sz w:val="16"/>
        </w:rPr>
        <w:t xml:space="preserve"> (laid out in our numerous scientific publications, books, blogs articles, social media (see publications listed here and here for example), </w:t>
      </w:r>
      <w:r w:rsidRPr="00AF7283">
        <w:rPr>
          <w:b/>
          <w:u w:val="single"/>
        </w:rPr>
        <w:t xml:space="preserve">we conclude that future global warming will occur at a </w:t>
      </w:r>
      <w:r w:rsidRPr="00AF7283">
        <w:rPr>
          <w:b/>
          <w:iCs/>
          <w:u w:val="single"/>
          <w:bdr w:val="single" w:sz="8" w:space="0" w:color="auto"/>
        </w:rPr>
        <w:t>pace substantially lower</w:t>
      </w:r>
      <w:r w:rsidRPr="00AF7283">
        <w:rPr>
          <w:b/>
          <w:u w:val="single"/>
        </w:rPr>
        <w:t xml:space="preserve"> than that upon which US federal and international actions to restrict greenhouse gas emissions are founded. It is high time to </w:t>
      </w:r>
      <w:r w:rsidRPr="00AF7283">
        <w:rPr>
          <w:b/>
          <w:iCs/>
          <w:u w:val="single"/>
          <w:bdr w:val="single" w:sz="8" w:space="0" w:color="auto"/>
        </w:rPr>
        <w:t>rethink those efforts</w:t>
      </w:r>
      <w:r w:rsidRPr="00AF7283">
        <w:rPr>
          <w:b/>
          <w:u w:val="single"/>
        </w:rPr>
        <w:t>.</w:t>
      </w:r>
    </w:p>
    <w:p w14:paraId="1F5C531A" w14:textId="2CA851CB" w:rsidR="004A0DF7" w:rsidRDefault="004A0DF7" w:rsidP="004A0DF7">
      <w:pPr>
        <w:pStyle w:val="Heading3"/>
      </w:pPr>
      <w:r>
        <w:t xml:space="preserve">1nc – warming inevitable </w:t>
      </w:r>
    </w:p>
    <w:p w14:paraId="2702CDB4" w14:textId="77777777" w:rsidR="004A0DF7" w:rsidRPr="00AF7283" w:rsidRDefault="004A0DF7" w:rsidP="004A0DF7">
      <w:pPr>
        <w:keepNext/>
        <w:keepLines/>
        <w:spacing w:before="200"/>
        <w:outlineLvl w:val="3"/>
        <w:rPr>
          <w:rFonts w:eastAsiaTheme="majorEastAsia" w:cstheme="majorBidi"/>
          <w:b/>
          <w:iCs/>
        </w:rPr>
      </w:pPr>
      <w:r w:rsidRPr="00AF7283">
        <w:rPr>
          <w:rFonts w:eastAsiaTheme="majorEastAsia" w:cstheme="majorBidi"/>
          <w:b/>
          <w:iCs/>
        </w:rPr>
        <w:t>Inevitable---already way past the carbon budget and 2C as the boundary is made up anyway</w:t>
      </w:r>
    </w:p>
    <w:p w14:paraId="319A3A8C" w14:textId="77777777" w:rsidR="004A0DF7" w:rsidRPr="00AF7283" w:rsidRDefault="004A0DF7" w:rsidP="004A0DF7">
      <w:r w:rsidRPr="00AF7283">
        <w:rPr>
          <w:b/>
          <w:bCs/>
        </w:rPr>
        <w:t>Wasdell 15</w:t>
      </w:r>
      <w:r w:rsidRPr="00AF7283">
        <w:t xml:space="preserve"> - Director, Apollo-Gaia Project, MA in math and physics; there’s lots of references to graphs so follow the link to see them</w:t>
      </w:r>
    </w:p>
    <w:p w14:paraId="04C4E3A1" w14:textId="77777777" w:rsidR="004A0DF7" w:rsidRPr="00AF7283" w:rsidRDefault="004A0DF7" w:rsidP="004A0DF7">
      <w:r w:rsidRPr="00AF7283">
        <w:t>(David, “Climate Dynamics: Facing the Harsh Realities of Now”, September 2015, http://www.apollo-gaia.org/Harsh%20Realities.pdf)</w:t>
      </w:r>
    </w:p>
    <w:p w14:paraId="105D5801" w14:textId="77777777" w:rsidR="004A0DF7" w:rsidRPr="00AF7283" w:rsidRDefault="004A0DF7" w:rsidP="004A0DF7">
      <w:pPr>
        <w:rPr>
          <w:b/>
          <w:u w:val="single"/>
        </w:rPr>
      </w:pPr>
      <w:r w:rsidRPr="00AF7283">
        <w:rPr>
          <w:sz w:val="16"/>
        </w:rPr>
        <w:t xml:space="preserve">Let me introduce the instrument that was used to create the key graphic in the Summary for Policymakers of the Scientific Workgroup of the Fifth Assessment Report of the Intergovernmental Panel on Climate Change. It provides the basis for the IPCC calculation of the available carbon budget. Its purpose is to establish the relationship between total cumulative human emissions of carbon dioxide and the expected temperature response. I think it is a very complicated diagram, so let me go through it with you. Along the bottom axis, the total cumulative human emissions is marked in thousands of millions of tonnes of carbon. Where we are to date is the 2011 shaded estimate extended to about 580 GtC to represent total emissions by 2015. Across the top I have put in atmospheric concentration of CO2 in parts per million. It starts from the pre-industrial bench-mark of 280 ppm, and then increases across to the right. British start to burn coal and so on. </w:t>
      </w:r>
      <w:r w:rsidRPr="00AF7283">
        <w:rPr>
          <w:b/>
          <w:u w:val="single"/>
        </w:rPr>
        <w:t>Today we are at 400 ppm. The first doubling of CO2 concentration would take us to 560 ppm</w:t>
      </w:r>
      <w:r w:rsidRPr="00AF7283">
        <w:rPr>
          <w:sz w:val="16"/>
        </w:rPr>
        <w:t xml:space="preserve"> from which I have dropped a vertical line to the equivalent 1365 GtC point. </w:t>
      </w:r>
      <w:r w:rsidRPr="00AF7283">
        <w:rPr>
          <w:b/>
          <w:u w:val="single"/>
        </w:rPr>
        <w:t>The conservative computer models, using only the fast feedbacks, predict that we would expect an increase in temperature of about 3°C in response to this first doubling of CO2 concentration</w:t>
      </w:r>
      <w:r w:rsidRPr="00AF7283">
        <w:rPr>
          <w:sz w:val="16"/>
        </w:rPr>
        <w:t xml:space="preserve">. If you draw a straight line from the origin through that point of intersection you have the slope of the transient climate response. It is identical to the Charney sensitivity, using only the very fast feedbacks and ignoring all the rest. That was the blue block on our previous slides, remember? They are basically showing that the temperature change is proportional to the total cumulative emissions (with an Amplification Factor of only 3.1) – a straight line. Next let us look at the 2°C marker – there it is. </w:t>
      </w:r>
      <w:r w:rsidRPr="00AF7283">
        <w:rPr>
          <w:b/>
          <w:u w:val="single"/>
        </w:rPr>
        <w:t>We put the 2 degree marker-line across and then drop it down where it intersects with the 450 ppm line. That correlates with cumulative emissions of some 842 thousand million tonnes of carbon, so there is still some space from where we are to date</w:t>
      </w:r>
      <w:r w:rsidRPr="00AF7283">
        <w:rPr>
          <w:sz w:val="16"/>
        </w:rPr>
        <w:t xml:space="preserve"> (580 GtC) until we reach that (842 GtC). </w:t>
      </w:r>
      <w:r w:rsidRPr="00AF7283">
        <w:rPr>
          <w:b/>
          <w:u w:val="single"/>
        </w:rPr>
        <w:t>In other words, there is apparently an “available carbon budget” for future emissions</w:t>
      </w:r>
      <w:r w:rsidRPr="00AF7283">
        <w:rPr>
          <w:sz w:val="16"/>
        </w:rPr>
        <w:t xml:space="preserve"> of around 262 GtC. In his public briefing, the co-chair of Workgroup I, (the scientific section of the Intergovernmental Panel on Climate Change Fifth Assessment Report), introduced this diagram from the Summary for Policymakers as: “a better metric than climate sensitivity” for the projection of future policy. So I challenged him because </w:t>
      </w:r>
      <w:r w:rsidRPr="00AF7283">
        <w:rPr>
          <w:b/>
          <w:u w:val="single"/>
        </w:rPr>
        <w:t xml:space="preserve">the available budget </w:t>
      </w:r>
      <w:r w:rsidRPr="00AF7283">
        <w:rPr>
          <w:b/>
          <w:iCs/>
          <w:u w:val="single"/>
          <w:bdr w:val="single" w:sz="8" w:space="0" w:color="auto"/>
        </w:rPr>
        <w:t xml:space="preserve">changes dramatically </w:t>
      </w:r>
      <w:r w:rsidRPr="00AF7283">
        <w:rPr>
          <w:b/>
          <w:u w:val="single"/>
        </w:rPr>
        <w:t xml:space="preserve">as soon as we start looking at other values of Climate Sensitivity. </w:t>
      </w:r>
      <w:r w:rsidRPr="00AF7283">
        <w:rPr>
          <w:sz w:val="16"/>
        </w:rPr>
        <w:t xml:space="preserve">Let me illustrate the point in this next slide. The blue line is the one they are using in the IPCC Report. </w:t>
      </w:r>
      <w:r w:rsidRPr="00AF7283">
        <w:rPr>
          <w:b/>
          <w:u w:val="single"/>
        </w:rPr>
        <w:t>If we add in</w:t>
      </w:r>
      <w:r w:rsidRPr="00AF7283">
        <w:rPr>
          <w:sz w:val="16"/>
        </w:rPr>
        <w:t xml:space="preserve">, as we should, </w:t>
      </w:r>
      <w:r w:rsidRPr="00AF7283">
        <w:rPr>
          <w:b/>
          <w:u w:val="single"/>
        </w:rPr>
        <w:t>the carbon feedbacks, it becomes steeper and the 2 degree line is cut further to the left</w:t>
      </w:r>
      <w:r w:rsidRPr="00AF7283">
        <w:rPr>
          <w:sz w:val="16"/>
        </w:rPr>
        <w:t xml:space="preserve">. </w:t>
      </w:r>
      <w:r w:rsidRPr="00AF7283">
        <w:rPr>
          <w:b/>
          <w:u w:val="single"/>
        </w:rPr>
        <w:t>If we add in</w:t>
      </w:r>
      <w:r w:rsidRPr="00AF7283">
        <w:rPr>
          <w:sz w:val="16"/>
        </w:rPr>
        <w:t>, as we should, the i</w:t>
      </w:r>
      <w:r w:rsidRPr="00AF7283">
        <w:rPr>
          <w:b/>
          <w:u w:val="single"/>
        </w:rPr>
        <w:t>ce dynamic feedbacks, then it gets even steeper still and the 2 degree line is cut even further to the left</w:t>
      </w:r>
      <w:r w:rsidRPr="00AF7283">
        <w:rPr>
          <w:sz w:val="16"/>
        </w:rPr>
        <w:t xml:space="preserve">. </w:t>
      </w:r>
      <w:r w:rsidRPr="00AF7283">
        <w:rPr>
          <w:b/>
          <w:u w:val="single"/>
        </w:rPr>
        <w:t>If we add in</w:t>
      </w:r>
      <w:r w:rsidRPr="00AF7283">
        <w:rPr>
          <w:sz w:val="16"/>
        </w:rPr>
        <w:t xml:space="preserve">, as we should, </w:t>
      </w:r>
      <w:r w:rsidRPr="00AF7283">
        <w:rPr>
          <w:b/>
          <w:u w:val="single"/>
        </w:rPr>
        <w:t>the full Earth System Sensitivity and use that as the basis for our strategy, then 2 degrees is passed way back in our history</w:t>
      </w:r>
      <w:r w:rsidRPr="00AF7283">
        <w:rPr>
          <w:sz w:val="16"/>
        </w:rPr>
        <w:t xml:space="preserve"> (see purple arrow marker), </w:t>
      </w:r>
      <w:r w:rsidRPr="00AF7283">
        <w:rPr>
          <w:b/>
          <w:u w:val="single"/>
        </w:rPr>
        <w:t xml:space="preserve">not somewhere in the future with still space to play. So </w:t>
      </w:r>
      <w:r w:rsidRPr="00AF7283">
        <w:rPr>
          <w:b/>
          <w:iCs/>
          <w:u w:val="single"/>
          <w:bdr w:val="single" w:sz="8" w:space="0" w:color="auto"/>
        </w:rPr>
        <w:t>sensitivity is fundamental</w:t>
      </w:r>
      <w:r w:rsidRPr="00AF7283">
        <w:rPr>
          <w:b/>
          <w:u w:val="single"/>
        </w:rPr>
        <w:t xml:space="preserve"> to the existence or otherwise of an available carbon budget.</w:t>
      </w:r>
      <w:r w:rsidRPr="00AF7283">
        <w:rPr>
          <w:sz w:val="16"/>
        </w:rPr>
        <w:t xml:space="preserve"> So let’s explore in detail the relationship between climate sensitivity and the available carbon budget. This takes us well beyond the IPCC advice to Policymakers. Here I am taking exactly the same scale along the bottom, the cumulative anthropogenic CO2 emissions. Atmospheric CO2 concentration is retained in ppm along the top. However, up the vertical axis I am going to plot not temperature but Climate Sensitivity itself. They are different. Here are the numbers ranging from zero (no temperature response to change in CO2 concentrations) right up to a sensitivity value of 10°C following a doubling of atmospheric CO2. Then we insert the sensitivity values relating to the various approaches to the subject. 0.97°C for a doubling of CO2 on its own, ignoring all feedbacks. 3°C taking account of only the fast feedbacks. 4.5°C when we add in the effects of the carbon cycle feedbacks. 6°C when we include change in albedo from the great land-based ice-sheets. Finally 7.8°C gives the global change in average surface temperature when equilibrium is reached in response to a doubling of CO2 concentration, based on the full Earth System Sensitivity. Now let's explore the potential of this new illustration. First I have drawn the 2°C contour line on the temperature hill. (The temperature axis points out into the room at right angles to the screen.) Above and to the right of the contour line the temperature is higher than 2°C. Below and to the left of the contour line the temperature is lower than 2°C. Now clearly, </w:t>
      </w:r>
      <w:r w:rsidRPr="00AF7283">
        <w:rPr>
          <w:b/>
          <w:u w:val="single"/>
        </w:rPr>
        <w:t>if the sensitivity of the system is very low we can emit vast amounts of carbon and never climb up to the 2 degree contour line</w:t>
      </w:r>
      <w:r w:rsidRPr="00AF7283">
        <w:rPr>
          <w:sz w:val="16"/>
        </w:rPr>
        <w:t xml:space="preserve">. On the other hand </w:t>
      </w:r>
      <w:r w:rsidRPr="00AF7283">
        <w:rPr>
          <w:b/>
          <w:u w:val="single"/>
        </w:rPr>
        <w:t xml:space="preserve">if the sensitivity is very high then even small amounts of emitted carbon will take us up, across and above the 2 degree boundary path. </w:t>
      </w:r>
      <w:r w:rsidRPr="00AF7283">
        <w:rPr>
          <w:sz w:val="16"/>
        </w:rPr>
        <w:t xml:space="preserve">Next we add in the light purple shaded area to represent what we have already emitted to date. Examine the fast feedbacks line, the “Charney” sensitivity line. Using this understanding of sensitivity, 2°C is hit where the blue line meets the contour path that marks the boundary beyond which temperature would rise beyond the 2°C guideline. The edge of the purple shading marks the amount we have emitted to date. So the solid blue line represents the available carbon budget, the amount we can go on emitting, (adding to the sky-fill site) before we cross the 2°C boundary. It gives us an available carbon budget of around 200 GtC. (Rising to some 250 GtC if we are prepared to take a 50% risk of overshooting the target!) However, </w:t>
      </w:r>
      <w:r w:rsidRPr="00AF7283">
        <w:rPr>
          <w:b/>
          <w:u w:val="single"/>
        </w:rPr>
        <w:t>if we add in the carbon cycle feedbacks</w:t>
      </w:r>
      <w:r w:rsidRPr="00AF7283">
        <w:rPr>
          <w:sz w:val="16"/>
        </w:rPr>
        <w:t xml:space="preserve"> (as we should), </w:t>
      </w:r>
      <w:r w:rsidRPr="00AF7283">
        <w:rPr>
          <w:b/>
          <w:u w:val="single"/>
        </w:rPr>
        <w:t xml:space="preserve">if we add in the ice-sheet dynamics </w:t>
      </w:r>
      <w:r w:rsidRPr="00AF7283">
        <w:rPr>
          <w:sz w:val="16"/>
        </w:rPr>
        <w:t xml:space="preserve">(as we should), </w:t>
      </w:r>
      <w:r w:rsidRPr="00AF7283">
        <w:rPr>
          <w:b/>
          <w:u w:val="single"/>
        </w:rPr>
        <w:t>if we go to full Earth System Sensitivity</w:t>
      </w:r>
      <w:r w:rsidRPr="00AF7283">
        <w:rPr>
          <w:sz w:val="16"/>
        </w:rPr>
        <w:t xml:space="preserve"> (as indeed we must), </w:t>
      </w:r>
      <w:r w:rsidRPr="00AF7283">
        <w:rPr>
          <w:b/>
          <w:u w:val="single"/>
        </w:rPr>
        <w:t xml:space="preserve">then </w:t>
      </w:r>
      <w:r w:rsidRPr="00AF7283">
        <w:rPr>
          <w:b/>
          <w:iCs/>
          <w:u w:val="single"/>
          <w:bdr w:val="single" w:sz="8" w:space="0" w:color="auto"/>
        </w:rPr>
        <w:t>in each case we have already overshot the 2°C marker</w:t>
      </w:r>
      <w:r w:rsidRPr="00AF7283">
        <w:rPr>
          <w:sz w:val="16"/>
        </w:rPr>
        <w:t xml:space="preserve">. </w:t>
      </w:r>
      <w:r w:rsidRPr="00AF7283">
        <w:rPr>
          <w:b/>
          <w:u w:val="single"/>
        </w:rPr>
        <w:t>We are in debt</w:t>
      </w:r>
      <w:r w:rsidRPr="00AF7283">
        <w:rPr>
          <w:sz w:val="16"/>
        </w:rPr>
        <w:t xml:space="preserve">. </w:t>
      </w:r>
      <w:r w:rsidRPr="00AF7283">
        <w:rPr>
          <w:b/>
          <w:u w:val="single"/>
        </w:rPr>
        <w:t>Rather than facing a positive budget represented by the length of the solid blue line, we are overdrawn by the length of the solid red lines.</w:t>
      </w:r>
      <w:r w:rsidRPr="00AF7283">
        <w:rPr>
          <w:sz w:val="16"/>
        </w:rPr>
        <w:t xml:space="preserve"> You think you have a positive balance to spend in the budget but you haven't. You are bankrupt. Sadly, the Planet doesn't have a central bank to write off the debt or guarantee a bail-out! </w:t>
      </w:r>
      <w:r w:rsidRPr="00AF7283">
        <w:rPr>
          <w:b/>
          <w:u w:val="single"/>
        </w:rPr>
        <w:t>This is just the harsh reality of the way the Earth system works</w:t>
      </w:r>
      <w:r w:rsidRPr="00AF7283">
        <w:rPr>
          <w:sz w:val="16"/>
        </w:rPr>
        <w:t xml:space="preserve">. Let's put some numbers on this. </w:t>
      </w:r>
      <w:r w:rsidRPr="00AF7283">
        <w:rPr>
          <w:b/>
          <w:u w:val="single"/>
        </w:rPr>
        <w:t xml:space="preserve">Those basing their policy advice on the IPCC are talking about humanity having a budget of 200-250 gigatons of carbon still to be emitted before we risk overstepping the 2°C guideline. </w:t>
      </w:r>
      <w:r w:rsidRPr="00AF7283">
        <w:rPr>
          <w:b/>
          <w:iCs/>
          <w:u w:val="single"/>
          <w:bdr w:val="single" w:sz="8" w:space="0" w:color="auto"/>
        </w:rPr>
        <w:t>No we haven't!</w:t>
      </w:r>
      <w:r w:rsidRPr="00AF7283">
        <w:rPr>
          <w:sz w:val="16"/>
        </w:rPr>
        <w:t xml:space="preserve"> </w:t>
      </w:r>
      <w:r w:rsidRPr="00AF7283">
        <w:rPr>
          <w:b/>
          <w:iCs/>
          <w:u w:val="single"/>
          <w:bdr w:val="single" w:sz="8" w:space="0" w:color="auto"/>
        </w:rPr>
        <w:t>That budget has already collapsed</w:t>
      </w:r>
      <w:r w:rsidRPr="00AF7283">
        <w:rPr>
          <w:b/>
          <w:u w:val="single"/>
        </w:rPr>
        <w:t xml:space="preserve"> with the carbon cycle feedbacks, let alone the ice-sheet dynamics, let alone the full Earth System Sensitivity.</w:t>
      </w:r>
      <w:r w:rsidRPr="00AF7283">
        <w:rPr>
          <w:sz w:val="16"/>
        </w:rPr>
        <w:t xml:space="preserve"> We </w:t>
      </w:r>
      <w:r w:rsidRPr="00AF7283">
        <w:rPr>
          <w:b/>
          <w:u w:val="single"/>
        </w:rPr>
        <w:t xml:space="preserve">have already overshot the 2 degree boundary by some </w:t>
      </w:r>
      <w:r w:rsidRPr="00AF7283">
        <w:rPr>
          <w:b/>
          <w:iCs/>
          <w:u w:val="single"/>
          <w:bdr w:val="single" w:sz="8" w:space="0" w:color="auto"/>
        </w:rPr>
        <w:t xml:space="preserve">323 thousand million tonnes of emitted carbon. </w:t>
      </w:r>
      <w:r w:rsidRPr="00AF7283">
        <w:rPr>
          <w:sz w:val="16"/>
        </w:rPr>
        <w:t xml:space="preserve">And then the other rampaging elephant comes into view. This is the one that says that the global climate system is incredibly sensitive to changes in temperature. </w:t>
      </w:r>
      <w:r w:rsidRPr="00AF7283">
        <w:rPr>
          <w:b/>
          <w:u w:val="single"/>
        </w:rPr>
        <w:t xml:space="preserve">In the 1990s, in what was </w:t>
      </w:r>
      <w:r w:rsidRPr="00AF7283">
        <w:rPr>
          <w:b/>
          <w:iCs/>
          <w:u w:val="single"/>
          <w:bdr w:val="single" w:sz="8" w:space="0" w:color="auto"/>
        </w:rPr>
        <w:t>essentially a political judgement</w:t>
      </w:r>
      <w:r w:rsidRPr="00AF7283">
        <w:rPr>
          <w:b/>
          <w:u w:val="single"/>
        </w:rPr>
        <w:t xml:space="preserve">, it was decided that “2°C looks as if it will be a reasonably safe target to set as the maximum permitted rise in average global surface temperature”. There was </w:t>
      </w:r>
      <w:r w:rsidRPr="00AF7283">
        <w:rPr>
          <w:b/>
          <w:iCs/>
          <w:u w:val="single"/>
          <w:bdr w:val="single" w:sz="8" w:space="0" w:color="auto"/>
        </w:rPr>
        <w:t>not much scientific evidence for it</w:t>
      </w:r>
      <w:r w:rsidRPr="00AF7283">
        <w:rPr>
          <w:sz w:val="16"/>
        </w:rPr>
        <w:t xml:space="preserve">, and </w:t>
      </w:r>
      <w:r w:rsidRPr="00AF7283">
        <w:rPr>
          <w:b/>
          <w:u w:val="single"/>
        </w:rPr>
        <w:t xml:space="preserve">some of the evidence they did cite was </w:t>
      </w:r>
      <w:r w:rsidRPr="00AF7283">
        <w:rPr>
          <w:b/>
          <w:iCs/>
          <w:u w:val="single"/>
          <w:bdr w:val="single" w:sz="8" w:space="0" w:color="auto"/>
        </w:rPr>
        <w:t>actually wrong</w:t>
      </w:r>
      <w:r w:rsidRPr="00AF7283">
        <w:rPr>
          <w:b/>
          <w:u w:val="single"/>
        </w:rPr>
        <w:t>.</w:t>
      </w:r>
      <w:r w:rsidRPr="00AF7283">
        <w:rPr>
          <w:sz w:val="16"/>
        </w:rPr>
        <w:t xml:space="preserve"> Today we have only increased the average surface temperature of the planet by 0.85°C but we are already seeing all sorts of dangerous disruption to the global climate. I won't go into the details, you know them well enough. Back </w:t>
      </w:r>
      <w:r w:rsidRPr="00AF7283">
        <w:rPr>
          <w:b/>
          <w:u w:val="single"/>
        </w:rPr>
        <w:t>in the 1980s and early 1990s</w:t>
      </w:r>
      <w:r w:rsidRPr="00AF7283">
        <w:rPr>
          <w:sz w:val="16"/>
        </w:rPr>
        <w:t xml:space="preserve">, (and again more recently) James </w:t>
      </w:r>
      <w:r w:rsidRPr="00AF7283">
        <w:rPr>
          <w:b/>
          <w:u w:val="single"/>
        </w:rPr>
        <w:t>Hansen and other scientists were saying “we daren't go above a 1°C rise, it would be catastrophic.”</w:t>
      </w:r>
      <w:r w:rsidRPr="00AF7283">
        <w:rPr>
          <w:sz w:val="16"/>
        </w:rPr>
        <w:t xml:space="preserve"> But politically and economically it was judged to be more appropriate to put 2°C as the target ceiling sensitivity of climate to changes in temperature means that we have to reduce the target from 2°C to no more than 1°C, and even that carries significant dangerous risk”. Did you see what happened to that contour line? The red line is the 2°C contour line. The green contour line for 1°C is much lower down the hill. It is tighter in to the axes. Even using the “Charney” fast feedback sensitivity, </w:t>
      </w:r>
      <w:r w:rsidRPr="00AF7283">
        <w:rPr>
          <w:b/>
          <w:u w:val="single"/>
        </w:rPr>
        <w:t>it is quite clear that we have already overshot the 1°C boundary by some 226 gigatons of emitted carbon</w:t>
      </w:r>
      <w:r w:rsidRPr="00AF7283">
        <w:rPr>
          <w:sz w:val="16"/>
        </w:rPr>
        <w:t xml:space="preserve">. So even the computer models say there is no available carbon budget for a 1°C target. However, </w:t>
      </w:r>
      <w:r w:rsidRPr="00AF7283">
        <w:rPr>
          <w:b/>
          <w:u w:val="single"/>
        </w:rPr>
        <w:t>the full Earth System Sensitivity</w:t>
      </w:r>
      <w:r w:rsidRPr="00AF7283">
        <w:rPr>
          <w:sz w:val="16"/>
        </w:rPr>
        <w:t xml:space="preserve"> (which should now replace the “Charney” sensitivity) </w:t>
      </w:r>
      <w:r w:rsidRPr="00AF7283">
        <w:rPr>
          <w:b/>
          <w:u w:val="single"/>
        </w:rPr>
        <w:t xml:space="preserve">indicates that we have overshot the new target by about </w:t>
      </w:r>
      <w:r w:rsidRPr="00AF7283">
        <w:rPr>
          <w:b/>
          <w:iCs/>
          <w:u w:val="single"/>
          <w:bdr w:val="single" w:sz="8" w:space="0" w:color="auto"/>
        </w:rPr>
        <w:t>464 gigatons</w:t>
      </w:r>
      <w:r w:rsidRPr="00AF7283">
        <w:rPr>
          <w:b/>
          <w:u w:val="single"/>
        </w:rPr>
        <w:t xml:space="preserve"> of total emitted carbon. Up to this point we have taken no account of the non-carbon-dioxide greenhouse gasses</w:t>
      </w:r>
      <w:r w:rsidRPr="00AF7283">
        <w:rPr>
          <w:sz w:val="16"/>
        </w:rPr>
        <w:t xml:space="preserve">. So now I </w:t>
      </w:r>
      <w:r w:rsidRPr="00AF7283">
        <w:rPr>
          <w:b/>
          <w:u w:val="single"/>
        </w:rPr>
        <w:t>put them back in</w:t>
      </w:r>
      <w:r w:rsidRPr="00AF7283">
        <w:rPr>
          <w:sz w:val="16"/>
        </w:rPr>
        <w:t xml:space="preserve"> here represented by the grey shading. </w:t>
      </w:r>
      <w:r w:rsidRPr="00AF7283">
        <w:rPr>
          <w:b/>
          <w:u w:val="single"/>
        </w:rPr>
        <w:t>Even using the 2°C target and the appalling understatement of our computer models, we have overshot that</w:t>
      </w:r>
      <w:r w:rsidRPr="00AF7283">
        <w:rPr>
          <w:sz w:val="16"/>
        </w:rPr>
        <w:t xml:space="preserve">. Using the Earth System Sensitivity, their inclusion expands the overdraft of 464 GtC by a further 520 gigatonnes of carbon equivalent. In this next and final section we turn our attention to the strategic negotiations facing the international community as it prepares for the major UNFCCC climate conference to be held next December in Paris (COP21). Updating the “Charney” sensitivity to the value of the full Earth System Sensitivity has profound implications for strategic policymaking and so for the whole international negotiating process. You will remember that a most countries have already submitted their independent proposals (INDCs) for limiting or reducing their greenhouse gas emissions in an attempt to keep temperature rise below 2°C. Initial evaluation of the outcome of these tabled promises indicates that they are likely to take us to a cumulative total of anthropogenic emissions of about 2,000 thousand million tonnes of emitted carbon in gaseous form by the end of the century. That would push the atmospheric concentration of CO2 up to around 700 ppm, as represented by the darker purple shading. Meanwhile the “business as usual” path, on which we are currently embarked (very dark purple), is going to drive us even further than that, threatening to top the 2,500 GtC and overshoot the 800 ppm level of CO2 concentration. The international negotiating process currently concentrates on the attempt to restrain business as usual and limit it to the level of the commitments already made. Then there is the massive task of raising the level of ambition of those promises in order to bring them more in line with the suggested available carbon budget as suggested by the IPCC. Next </w:t>
      </w:r>
      <w:r w:rsidRPr="00AF7283">
        <w:rPr>
          <w:b/>
          <w:u w:val="single"/>
        </w:rPr>
        <w:t xml:space="preserve">let me introduce the </w:t>
      </w:r>
      <w:r w:rsidRPr="00AF7283">
        <w:rPr>
          <w:b/>
          <w:iCs/>
          <w:u w:val="single"/>
          <w:bdr w:val="single" w:sz="8" w:space="0" w:color="auto"/>
        </w:rPr>
        <w:t>two fundamental parameters</w:t>
      </w:r>
      <w:r w:rsidRPr="00AF7283">
        <w:rPr>
          <w:b/>
          <w:u w:val="single"/>
        </w:rPr>
        <w:t xml:space="preserve"> of global change that are driven by the cumulative total anthropogenic emissions of carbon dioxide</w:t>
      </w:r>
      <w:r w:rsidRPr="00AF7283">
        <w:rPr>
          <w:sz w:val="16"/>
        </w:rPr>
        <w:t xml:space="preserve">. They are, </w:t>
      </w:r>
      <w:r w:rsidRPr="00AF7283">
        <w:rPr>
          <w:b/>
          <w:iCs/>
          <w:u w:val="single"/>
          <w:bdr w:val="single" w:sz="8" w:space="0" w:color="auto"/>
        </w:rPr>
        <w:t>firstly</w:t>
      </w:r>
      <w:r w:rsidRPr="00AF7283">
        <w:rPr>
          <w:sz w:val="16"/>
        </w:rPr>
        <w:t xml:space="preserve">, </w:t>
      </w:r>
      <w:r w:rsidRPr="00AF7283">
        <w:rPr>
          <w:b/>
          <w:u w:val="single"/>
        </w:rPr>
        <w:t>the implicit change in average global surface temperature</w:t>
      </w:r>
      <w:r w:rsidRPr="00AF7283">
        <w:rPr>
          <w:sz w:val="16"/>
        </w:rPr>
        <w:t xml:space="preserve">, and, </w:t>
      </w:r>
      <w:r w:rsidRPr="00AF7283">
        <w:rPr>
          <w:b/>
          <w:iCs/>
          <w:u w:val="single"/>
          <w:bdr w:val="single" w:sz="8" w:space="0" w:color="auto"/>
        </w:rPr>
        <w:t>secondly</w:t>
      </w:r>
      <w:r w:rsidRPr="00AF7283">
        <w:rPr>
          <w:sz w:val="16"/>
        </w:rPr>
        <w:t xml:space="preserve">, the </w:t>
      </w:r>
      <w:r w:rsidRPr="00AF7283">
        <w:rPr>
          <w:b/>
          <w:u w:val="single"/>
        </w:rPr>
        <w:t>implicit change in average global sea-level</w:t>
      </w:r>
      <w:r w:rsidRPr="00AF7283">
        <w:rPr>
          <w:sz w:val="16"/>
        </w:rPr>
        <w:t xml:space="preserve">. The term “implicit” encapsulates the eventual change in the system for which the given total amount of emissions would be responsible. This next slide therefore demonstrates the implicit change in global temperature correlated with total cumulative emissions. The red line shows the temperature profile predicted by the full Earth System Sensitivity, while in contrast, the lower blue line indicates the temperature change indicated if sensitivity is limited to the fast feedback response underlying the conservative computer model ensemble on which current strategy is erroneously based. (By the way, as I noted a few minutes ago, the value of the Earth System Sensitivity itself may still be too conservative. It is derived from planetary behaviour during slow and nearequilibrium change during the Quaternary period (alternate ice-ages and inter-glacials). </w:t>
      </w:r>
      <w:r w:rsidRPr="00AF7283">
        <w:rPr>
          <w:b/>
          <w:u w:val="single"/>
        </w:rPr>
        <w:t>Its future value is expected to rise due to degrade in the carbon sinks, enhanced biomass die-back, and methane release, all of which are driven by the pace of change and far-from-equilibrium conditions of the Anthropocene</w:t>
      </w:r>
      <w:r w:rsidRPr="00AF7283">
        <w:rPr>
          <w:sz w:val="16"/>
        </w:rPr>
        <w:t xml:space="preserve">, the Age dominated by human behaviour.) We now turn to the second fundamental parameter, namely implicit change in sea level. </w:t>
      </w:r>
      <w:r w:rsidRPr="00AF7283">
        <w:rPr>
          <w:b/>
          <w:u w:val="single"/>
        </w:rPr>
        <w:t>A series of recent studies provides a reasonably robust “rule of thumb” that predicts a minimum of 2.3 metres of eventual change in global sea level for each 1°C change in average global surface temperature</w:t>
      </w:r>
      <w:r w:rsidRPr="00AF7283">
        <w:rPr>
          <w:sz w:val="16"/>
        </w:rPr>
        <w:t xml:space="preserve">. This next slide keeps the basic form of the illustration, but replaces the temperature scale by one representing change in sea-level. It multiplies the temperature scale by 2.3. If the current implicit change in global surface temperature stands at 6.2°C, then the current implicit change in sea level stands at 14.26 metres, of which only 20 cm has been observed to date. That leaves over 14 metres still to come. As I have noted before, </w:t>
      </w:r>
      <w:r w:rsidRPr="00AF7283">
        <w:rPr>
          <w:b/>
          <w:iCs/>
          <w:u w:val="single"/>
          <w:bdr w:val="single" w:sz="8" w:space="0" w:color="auto"/>
        </w:rPr>
        <w:t>the inertia of the earth system is massive</w:t>
      </w:r>
      <w:r w:rsidRPr="00AF7283">
        <w:rPr>
          <w:sz w:val="16"/>
        </w:rPr>
        <w:t xml:space="preserve">. Observed effects lag far behind applied causes. The behaviour is very apparent when we note that the implicit temperature change caused by current cumulative emissions stands at 6.2°C. </w:t>
      </w:r>
      <w:r w:rsidRPr="00AF7283">
        <w:rPr>
          <w:b/>
          <w:u w:val="single"/>
        </w:rPr>
        <w:t>Observed temperature change</w:t>
      </w:r>
      <w:r w:rsidRPr="00AF7283">
        <w:rPr>
          <w:sz w:val="16"/>
        </w:rPr>
        <w:t xml:space="preserve">, however, </w:t>
      </w:r>
      <w:r w:rsidRPr="00AF7283">
        <w:rPr>
          <w:b/>
          <w:u w:val="single"/>
        </w:rPr>
        <w:t>has only registered 0.85°C</w:t>
      </w:r>
      <w:r w:rsidRPr="00AF7283">
        <w:rPr>
          <w:sz w:val="16"/>
        </w:rPr>
        <w:t xml:space="preserve">. </w:t>
      </w:r>
      <w:r w:rsidRPr="00AF7283">
        <w:rPr>
          <w:b/>
          <w:u w:val="single"/>
        </w:rPr>
        <w:t>Explicit</w:t>
      </w:r>
      <w:r w:rsidRPr="00AF7283">
        <w:rPr>
          <w:sz w:val="16"/>
        </w:rPr>
        <w:t xml:space="preserve"> (observed) </w:t>
      </w:r>
      <w:r w:rsidRPr="00AF7283">
        <w:rPr>
          <w:b/>
          <w:u w:val="single"/>
        </w:rPr>
        <w:t xml:space="preserve">change therefore stands at only </w:t>
      </w:r>
      <w:r w:rsidRPr="00AF7283">
        <w:rPr>
          <w:b/>
          <w:iCs/>
          <w:u w:val="single"/>
          <w:bdr w:val="single" w:sz="8" w:space="0" w:color="auto"/>
        </w:rPr>
        <w:t>13.7% of implicit change</w:t>
      </w:r>
      <w:r w:rsidRPr="00AF7283">
        <w:rPr>
          <w:b/>
          <w:u w:val="single"/>
        </w:rPr>
        <w:t>.</w:t>
      </w:r>
      <w:r w:rsidRPr="00AF7283">
        <w:rPr>
          <w:sz w:val="16"/>
        </w:rPr>
        <w:t xml:space="preserve"> </w:t>
      </w:r>
      <w:r w:rsidRPr="00AF7283">
        <w:rPr>
          <w:b/>
          <w:u w:val="single"/>
        </w:rPr>
        <w:t xml:space="preserve">Over 86% of the implicit temperature change is still in the pipe-line. Sea level change is subject to </w:t>
      </w:r>
      <w:r w:rsidRPr="00AF7283">
        <w:rPr>
          <w:b/>
          <w:iCs/>
          <w:u w:val="single"/>
          <w:bdr w:val="single" w:sz="8" w:space="0" w:color="auto"/>
        </w:rPr>
        <w:t>double inertia</w:t>
      </w:r>
      <w:r w:rsidRPr="00AF7283">
        <w:rPr>
          <w:b/>
          <w:u w:val="single"/>
        </w:rPr>
        <w:t xml:space="preserve"> in the system</w:t>
      </w:r>
      <w:r w:rsidRPr="00AF7283">
        <w:rPr>
          <w:sz w:val="16"/>
        </w:rPr>
        <w:t xml:space="preserve">. In terms of temperature, the observed effects lag massively behind the applied cause. In terms of sea level, the observed temperature change itself acts as cause, and the change in sea level lags massively behind that driver. So observed change in sea level lags massively behind observed change in temperature, which in turn lags massively behind implicit change in temperature. That is itself driven by the fundamental cause of system change, namely total cumulative anthropogenic emissions. </w:t>
      </w:r>
      <w:r w:rsidRPr="00AF7283">
        <w:rPr>
          <w:b/>
          <w:u w:val="single"/>
        </w:rPr>
        <w:t>Quantitatively, observed temperature change of 0.85°C implies sea level rise of 2.0 metres, of which only 20 cm</w:t>
      </w:r>
      <w:r w:rsidRPr="00AF7283">
        <w:rPr>
          <w:sz w:val="16"/>
        </w:rPr>
        <w:t xml:space="preserve"> (i.e.10%) </w:t>
      </w:r>
      <w:r w:rsidRPr="00AF7283">
        <w:rPr>
          <w:b/>
          <w:u w:val="single"/>
        </w:rPr>
        <w:t>has been observed</w:t>
      </w:r>
      <w:r w:rsidRPr="00AF7283">
        <w:rPr>
          <w:sz w:val="16"/>
        </w:rPr>
        <w:t xml:space="preserve">. But 0.85°C is itself only 13.7% of currently implicit temperature change, so the observed rise in global sea level of just 20 cm represents only 1.4% of the current implicit change in global sea level. </w:t>
      </w:r>
      <w:r w:rsidRPr="00AF7283">
        <w:rPr>
          <w:b/>
          <w:u w:val="single"/>
        </w:rPr>
        <w:t xml:space="preserve">Some </w:t>
      </w:r>
      <w:r w:rsidRPr="00AF7283">
        <w:rPr>
          <w:b/>
          <w:iCs/>
          <w:u w:val="single"/>
          <w:bdr w:val="single" w:sz="8" w:space="0" w:color="auto"/>
        </w:rPr>
        <w:t>98.6%</w:t>
      </w:r>
      <w:r w:rsidRPr="00AF7283">
        <w:rPr>
          <w:b/>
          <w:u w:val="single"/>
        </w:rPr>
        <w:t xml:space="preserve"> of implicit rise in sea level is still in the pipe-line. It is imperative that the implicit changes are taken as the </w:t>
      </w:r>
      <w:r w:rsidRPr="00AF7283">
        <w:rPr>
          <w:b/>
          <w:iCs/>
          <w:u w:val="single"/>
          <w:bdr w:val="single" w:sz="8" w:space="0" w:color="auto"/>
        </w:rPr>
        <w:t>basis for current decision-making</w:t>
      </w:r>
      <w:r w:rsidRPr="00AF7283">
        <w:rPr>
          <w:b/>
          <w:u w:val="single"/>
        </w:rPr>
        <w:t xml:space="preserve">. </w:t>
      </w:r>
      <w:r w:rsidRPr="00AF7283">
        <w:rPr>
          <w:sz w:val="16"/>
        </w:rPr>
        <w:t xml:space="preserve">We have to stand at the bar of history and say “We knew the implicit change resulting from what we are doing to the planet was this. We had only observed a tiny amount of it, but we knew this lot was coming and was inherent in what we had done.” Do we dare to stand at the bar of history and say that we knew that these levels of temperature change, these levels of sea level change, were going to be the outcome of our strategic decision-making, yet refused to take them into account? How dare we?! Historically the pace of ice-melt (and therefore of change in sea level) has danced in tune with multi-millennial time-scales reflecting astronomical changes in the orbital shape and the tilt and wobble of the earth’s axis of rotation. Today </w:t>
      </w:r>
      <w:r w:rsidRPr="00AF7283">
        <w:rPr>
          <w:b/>
          <w:u w:val="single"/>
        </w:rPr>
        <w:t xml:space="preserve">the pace of ice-melt is driven by rapid increase in global temperature and we have no historical precedent by which to predict its timing. It is likely to be </w:t>
      </w:r>
      <w:r w:rsidRPr="00AF7283">
        <w:rPr>
          <w:b/>
          <w:iCs/>
          <w:u w:val="single"/>
          <w:bdr w:val="single" w:sz="8" w:space="0" w:color="auto"/>
        </w:rPr>
        <w:t>exponential</w:t>
      </w:r>
      <w:r w:rsidRPr="00AF7283">
        <w:rPr>
          <w:b/>
          <w:u w:val="single"/>
        </w:rPr>
        <w:t xml:space="preserve"> and </w:t>
      </w:r>
      <w:r w:rsidRPr="00AF7283">
        <w:rPr>
          <w:b/>
          <w:iCs/>
          <w:u w:val="single"/>
          <w:bdr w:val="single" w:sz="8" w:space="0" w:color="auto"/>
        </w:rPr>
        <w:t>much more rapid</w:t>
      </w:r>
      <w:r w:rsidRPr="00AF7283">
        <w:rPr>
          <w:b/>
          <w:u w:val="single"/>
        </w:rPr>
        <w:t xml:space="preserve"> than current models suggest.</w:t>
      </w:r>
    </w:p>
    <w:p w14:paraId="6805E0E6" w14:textId="0920D895" w:rsidR="004A0DF7" w:rsidRPr="00AF7283" w:rsidRDefault="004A0DF7" w:rsidP="004A0DF7">
      <w:pPr>
        <w:pStyle w:val="Heading3"/>
      </w:pPr>
      <w:r>
        <w:t xml:space="preserve">2nc – warming inevitable </w:t>
      </w:r>
    </w:p>
    <w:p w14:paraId="4491BCC8" w14:textId="77777777" w:rsidR="004A0DF7" w:rsidRPr="00AF7283" w:rsidRDefault="004A0DF7" w:rsidP="004A0DF7">
      <w:pPr>
        <w:keepNext/>
        <w:keepLines/>
        <w:spacing w:before="200"/>
        <w:outlineLvl w:val="3"/>
        <w:rPr>
          <w:rFonts w:eastAsiaTheme="majorEastAsia" w:cstheme="majorBidi"/>
          <w:b/>
          <w:iCs/>
        </w:rPr>
      </w:pPr>
      <w:r w:rsidRPr="00AF7283">
        <w:rPr>
          <w:rFonts w:eastAsiaTheme="majorEastAsia" w:cstheme="majorBidi"/>
          <w:b/>
          <w:iCs/>
        </w:rPr>
        <w:t>2C warming is inevitable---full renewables transition by 2100 is also inevitable though</w:t>
      </w:r>
    </w:p>
    <w:p w14:paraId="26042DB5" w14:textId="77777777" w:rsidR="004A0DF7" w:rsidRPr="00AF7283" w:rsidRDefault="004A0DF7" w:rsidP="004A0DF7">
      <w:r w:rsidRPr="00AF7283">
        <w:rPr>
          <w:b/>
          <w:bCs/>
        </w:rPr>
        <w:t>Jones and Warner 16</w:t>
      </w:r>
      <w:r w:rsidRPr="00AF7283">
        <w:t xml:space="preserve"> - Professors of Marine Sciences, Texas A&amp;M University at Galveston</w:t>
      </w:r>
    </w:p>
    <w:p w14:paraId="095A458F" w14:textId="77777777" w:rsidR="004A0DF7" w:rsidRPr="00AF7283" w:rsidRDefault="004A0DF7" w:rsidP="004A0DF7">
      <w:r w:rsidRPr="00AF7283">
        <w:t>(Glenn and Kevin, “The 21st century population-energy-climate nexus”, June 2016, Energy Policy vol 93 pp206-212, Science Direct)</w:t>
      </w:r>
    </w:p>
    <w:p w14:paraId="672B3964" w14:textId="77777777" w:rsidR="004A0DF7" w:rsidRPr="00AF7283" w:rsidRDefault="004A0DF7" w:rsidP="004A0DF7">
      <w:pPr>
        <w:rPr>
          <w:sz w:val="16"/>
        </w:rPr>
      </w:pPr>
      <w:r w:rsidRPr="00AF7283">
        <w:rPr>
          <w:b/>
          <w:iCs/>
          <w:u w:val="single"/>
          <w:bdr w:val="single" w:sz="8" w:space="0" w:color="auto"/>
        </w:rPr>
        <w:t>Despite</w:t>
      </w:r>
      <w:r w:rsidRPr="00AF7283">
        <w:rPr>
          <w:sz w:val="16"/>
        </w:rPr>
        <w:t xml:space="preserve"> </w:t>
      </w:r>
      <w:r w:rsidRPr="00AF7283">
        <w:rPr>
          <w:b/>
          <w:u w:val="single"/>
        </w:rPr>
        <w:t>increasingly energy efficient vehicles, appliances, and consumer electronics</w:t>
      </w:r>
      <w:r w:rsidRPr="00AF7283">
        <w:rPr>
          <w:sz w:val="16"/>
        </w:rPr>
        <w:t xml:space="preserve"> throughout the developed world, </w:t>
      </w:r>
      <w:r w:rsidRPr="00AF7283">
        <w:rPr>
          <w:b/>
          <w:u w:val="single"/>
        </w:rPr>
        <w:t>rebound effects</w:t>
      </w:r>
      <w:r w:rsidRPr="00AF7283">
        <w:rPr>
          <w:sz w:val="16"/>
        </w:rPr>
        <w:t xml:space="preserve"> (Sorrell, 2009) </w:t>
      </w:r>
      <w:r w:rsidRPr="00AF7283">
        <w:rPr>
          <w:b/>
          <w:u w:val="single"/>
        </w:rPr>
        <w:t>and global economic development</w:t>
      </w:r>
      <w:r w:rsidRPr="00AF7283">
        <w:rPr>
          <w:sz w:val="16"/>
        </w:rPr>
        <w:t xml:space="preserve"> (Wolfram et al., 2012) </w:t>
      </w:r>
      <w:r w:rsidRPr="00AF7283">
        <w:rPr>
          <w:b/>
          <w:u w:val="single"/>
        </w:rPr>
        <w:t xml:space="preserve">have led to </w:t>
      </w:r>
      <w:r w:rsidRPr="00AF7283">
        <w:rPr>
          <w:b/>
          <w:iCs/>
          <w:u w:val="single"/>
          <w:bdr w:val="single" w:sz="8" w:space="0" w:color="auto"/>
        </w:rPr>
        <w:t>overall growth in global per capita energy consumption</w:t>
      </w:r>
      <w:r w:rsidRPr="00AF7283">
        <w:rPr>
          <w:sz w:val="16"/>
        </w:rPr>
        <w:t xml:space="preserve">. </w:t>
      </w:r>
      <w:r w:rsidRPr="00AF7283">
        <w:rPr>
          <w:b/>
          <w:u w:val="single"/>
        </w:rPr>
        <w:t>China</w:t>
      </w:r>
      <w:r w:rsidRPr="00AF7283">
        <w:rPr>
          <w:sz w:val="16"/>
        </w:rPr>
        <w:t xml:space="preserve"> (90 GJ/person) </w:t>
      </w:r>
      <w:r w:rsidRPr="00AF7283">
        <w:rPr>
          <w:b/>
          <w:u w:val="single"/>
        </w:rPr>
        <w:t>and India</w:t>
      </w:r>
      <w:r w:rsidRPr="00AF7283">
        <w:rPr>
          <w:sz w:val="16"/>
        </w:rPr>
        <w:t xml:space="preserve"> (21 GJ/person) </w:t>
      </w:r>
      <w:r w:rsidRPr="00AF7283">
        <w:rPr>
          <w:b/>
          <w:u w:val="single"/>
        </w:rPr>
        <w:t>account for 37% of the world’s population, yet currently use very little energy per capita compared to the European Union</w:t>
      </w:r>
      <w:r w:rsidRPr="00AF7283">
        <w:rPr>
          <w:sz w:val="16"/>
        </w:rPr>
        <w:t xml:space="preserve"> (7% of world population, 133 GJ/person) </w:t>
      </w:r>
      <w:r w:rsidRPr="00AF7283">
        <w:rPr>
          <w:b/>
          <w:u w:val="single"/>
        </w:rPr>
        <w:t>or the United States</w:t>
      </w:r>
      <w:r w:rsidRPr="00AF7283">
        <w:rPr>
          <w:sz w:val="16"/>
        </w:rPr>
        <w:t xml:space="preserve"> (4% of world population, 299 GJ/person) (Supplementary Table 2). The 2014 global average is 76 GJ/person; yet, rates of individual countries span three orders of magnitude. Since 2000, overall EU and US per capita energy consumption has declined 12%, while China and India increased 174% and 77%, respectively. Over that same time, global per capita energy consumption increased 18%. </w:t>
      </w:r>
      <w:r w:rsidRPr="00AF7283">
        <w:rPr>
          <w:b/>
          <w:iCs/>
          <w:u w:val="single"/>
          <w:bdr w:val="single" w:sz="8" w:space="0" w:color="auto"/>
        </w:rPr>
        <w:t>Even if the consumption in the EU and US continues to decline</w:t>
      </w:r>
      <w:r w:rsidRPr="00AF7283">
        <w:rPr>
          <w:b/>
          <w:u w:val="single"/>
        </w:rPr>
        <w:t>, rapid economic growth</w:t>
      </w:r>
      <w:r w:rsidRPr="00AF7283">
        <w:rPr>
          <w:sz w:val="16"/>
        </w:rPr>
        <w:t xml:space="preserve"> (and projects such as SE4ALL) </w:t>
      </w:r>
      <w:r w:rsidRPr="00AF7283">
        <w:rPr>
          <w:b/>
          <w:u w:val="single"/>
        </w:rPr>
        <w:t xml:space="preserve">within the more populous developing world is likely to </w:t>
      </w:r>
      <w:r w:rsidRPr="00AF7283">
        <w:rPr>
          <w:b/>
          <w:iCs/>
          <w:u w:val="single"/>
          <w:bdr w:val="single" w:sz="8" w:space="0" w:color="auto"/>
        </w:rPr>
        <w:t>offset any decline</w:t>
      </w:r>
      <w:r w:rsidRPr="00AF7283">
        <w:rPr>
          <w:b/>
          <w:u w:val="single"/>
        </w:rPr>
        <w:t xml:space="preserve"> in per capita energy consumption within the developed countries</w:t>
      </w:r>
      <w:r w:rsidRPr="00AF7283">
        <w:rPr>
          <w:sz w:val="16"/>
        </w:rPr>
        <w:t xml:space="preserve">. </w:t>
      </w:r>
      <w:r w:rsidRPr="00AF7283">
        <w:rPr>
          <w:b/>
          <w:u w:val="single"/>
        </w:rPr>
        <w:t>The ability of the world to continue to support population and consumption growth is dependent upon a timely transition to an increasingly RES world</w:t>
      </w:r>
      <w:r w:rsidRPr="00AF7283">
        <w:rPr>
          <w:sz w:val="16"/>
        </w:rPr>
        <w:t xml:space="preserve">. Our model results indicate that, </w:t>
      </w:r>
      <w:r w:rsidRPr="00AF7283">
        <w:rPr>
          <w:b/>
          <w:iCs/>
          <w:u w:val="single"/>
          <w:bdr w:val="single" w:sz="8" w:space="0" w:color="auto"/>
        </w:rPr>
        <w:t>with or without climate considerations</w:t>
      </w:r>
      <w:r w:rsidRPr="00AF7283">
        <w:rPr>
          <w:b/>
          <w:u w:val="single"/>
        </w:rPr>
        <w:t>, RES will comprise 87–94% of total energy demand by the end of the century</w:t>
      </w:r>
      <w:r w:rsidRPr="00AF7283">
        <w:rPr>
          <w:sz w:val="16"/>
        </w:rPr>
        <w:t xml:space="preserve">. Despite the similar RES requirement in 2100 under both scenarios, the trajectories from 2015 to 2100 are quite different (Fig. 4a). The growth in RES plus hydropower in the unconstrained energy use scenario has a longer shallower ramp up during much of the 21st century and does not reach 50% of total energy until 2054. In contrast, the climate constrained scenario requires an immediate and rapid expansion of RES, reaching 50% of total energy by 2028. In essence, the transition from NRES to RES is a “pay me now, or pay me later” scenario. The benefits associated with allowing the world a slower transition come at the cost of global warming (i.e. 44700 Gt CO2), whereas the benefits of avoiding serious climate change repercussions would require a large up-front cost and likely be a detriment to the goal of providing universal access to electricity. </w:t>
      </w:r>
      <w:r w:rsidRPr="00AF7283">
        <w:rPr>
          <w:b/>
          <w:u w:val="single"/>
        </w:rPr>
        <w:t xml:space="preserve">On paper any form of scaling is simply a matter of numbers. In reality it could prove a </w:t>
      </w:r>
      <w:r w:rsidRPr="00AF7283">
        <w:rPr>
          <w:b/>
          <w:iCs/>
          <w:u w:val="single"/>
          <w:bdr w:val="single" w:sz="8" w:space="0" w:color="auto"/>
        </w:rPr>
        <w:t>monumental task</w:t>
      </w:r>
      <w:r w:rsidRPr="00AF7283">
        <w:rPr>
          <w:b/>
          <w:u w:val="single"/>
        </w:rPr>
        <w:t xml:space="preserve"> to develop RES to support world population projections</w:t>
      </w:r>
      <w:r w:rsidRPr="00AF7283">
        <w:rPr>
          <w:sz w:val="16"/>
        </w:rPr>
        <w:t xml:space="preserve">. EROI is a particularly important factor to consider in the transition to RES. Though the EROI of RES technologies has been increasing, there are theoretical limits (Atlason and Unnthorsson, 2014). </w:t>
      </w:r>
      <w:r w:rsidRPr="00AF7283">
        <w:rPr>
          <w:b/>
          <w:u w:val="single"/>
        </w:rPr>
        <w:t xml:space="preserve">The scaling of the RES infrastructure to our model output requirements would require the use of increasingly marginal lands and lower grade material inputs, leading to an </w:t>
      </w:r>
      <w:r w:rsidRPr="00AF7283">
        <w:rPr>
          <w:b/>
          <w:iCs/>
          <w:u w:val="single"/>
          <w:bdr w:val="single" w:sz="8" w:space="0" w:color="auto"/>
        </w:rPr>
        <w:t>overall lower EROI</w:t>
      </w:r>
      <w:r w:rsidRPr="00AF7283">
        <w:rPr>
          <w:sz w:val="16"/>
        </w:rPr>
        <w:t xml:space="preserve"> (e.g., Fizaine and Court, 2015; Moriarty and Honnery, 2012). Additionally, </w:t>
      </w:r>
      <w:r w:rsidRPr="00AF7283">
        <w:rPr>
          <w:b/>
          <w:u w:val="single"/>
        </w:rPr>
        <w:t>the transition to RES will require material resources</w:t>
      </w:r>
      <w:r w:rsidRPr="00AF7283">
        <w:rPr>
          <w:sz w:val="16"/>
        </w:rPr>
        <w:t xml:space="preserve"> (e.g. </w:t>
      </w:r>
      <w:r w:rsidRPr="00AF7283">
        <w:rPr>
          <w:b/>
          <w:u w:val="single"/>
        </w:rPr>
        <w:t>steel</w:t>
      </w:r>
      <w:r w:rsidRPr="00AF7283">
        <w:rPr>
          <w:sz w:val="16"/>
        </w:rPr>
        <w:t xml:space="preserve">, </w:t>
      </w:r>
      <w:r w:rsidRPr="00AF7283">
        <w:rPr>
          <w:b/>
          <w:u w:val="single"/>
        </w:rPr>
        <w:t>copper</w:t>
      </w:r>
      <w:r w:rsidRPr="00AF7283">
        <w:rPr>
          <w:sz w:val="16"/>
        </w:rPr>
        <w:t xml:space="preserve"> </w:t>
      </w:r>
      <w:r w:rsidRPr="00AF7283">
        <w:rPr>
          <w:b/>
          <w:u w:val="single"/>
        </w:rPr>
        <w:t>and rare earth metals</w:t>
      </w:r>
      <w:r w:rsidRPr="00AF7283">
        <w:rPr>
          <w:sz w:val="16"/>
        </w:rPr>
        <w:t xml:space="preserve">) </w:t>
      </w:r>
      <w:r w:rsidRPr="00AF7283">
        <w:rPr>
          <w:b/>
          <w:u w:val="single"/>
        </w:rPr>
        <w:t xml:space="preserve">whose per unit </w:t>
      </w:r>
      <w:r w:rsidRPr="00AF7283">
        <w:rPr>
          <w:b/>
          <w:iCs/>
          <w:u w:val="single"/>
          <w:bdr w:val="single" w:sz="8" w:space="0" w:color="auto"/>
        </w:rPr>
        <w:t>energy cost is significantly higher</w:t>
      </w:r>
      <w:r w:rsidRPr="00AF7283">
        <w:rPr>
          <w:b/>
          <w:u w:val="single"/>
        </w:rPr>
        <w:t xml:space="preserve"> than for NRES</w:t>
      </w:r>
      <w:r w:rsidRPr="00AF7283">
        <w:rPr>
          <w:sz w:val="16"/>
        </w:rPr>
        <w:t xml:space="preserve"> (Vidal et al., 2013). Lower EROI fuels quickly reduce the share of net energy available for societal use (Murphy and Hall, 2010) and as less energy is available to societies, it is speculated that there will have to be a reprioritization of societal energetic needs (Lambert et al., 2014). </w:t>
      </w:r>
      <w:r w:rsidRPr="00AF7283">
        <w:rPr>
          <w:b/>
          <w:u w:val="single"/>
        </w:rPr>
        <w:t>Coal, oil, and natural gas each took 35+ years to increase from 5% to 25% of total global energy production</w:t>
      </w:r>
      <w:r w:rsidRPr="00AF7283">
        <w:rPr>
          <w:sz w:val="16"/>
        </w:rPr>
        <w:t xml:space="preserve"> (Smil, 2014). A </w:t>
      </w:r>
      <w:r w:rsidRPr="00AF7283">
        <w:rPr>
          <w:b/>
          <w:u w:val="single"/>
        </w:rPr>
        <w:t xml:space="preserve">comparable transition to a renewable energy infrastructure will take </w:t>
      </w:r>
      <w:r w:rsidRPr="00AF7283">
        <w:rPr>
          <w:b/>
          <w:iCs/>
          <w:u w:val="single"/>
          <w:bdr w:val="single" w:sz="8" w:space="0" w:color="auto"/>
        </w:rPr>
        <w:t>decades</w:t>
      </w:r>
      <w:r w:rsidRPr="00AF7283">
        <w:rPr>
          <w:b/>
          <w:u w:val="single"/>
        </w:rPr>
        <w:t>, not years</w:t>
      </w:r>
      <w:r w:rsidRPr="00AF7283">
        <w:rPr>
          <w:sz w:val="16"/>
        </w:rPr>
        <w:t xml:space="preserve"> (Davis et al., 2010; Hirsch et al., 2005; Smil, 2014), </w:t>
      </w:r>
      <w:r w:rsidRPr="00AF7283">
        <w:rPr>
          <w:b/>
          <w:iCs/>
          <w:u w:val="single"/>
          <w:bdr w:val="single" w:sz="8" w:space="0" w:color="auto"/>
        </w:rPr>
        <w:t>time that is not available for a 2°C scenario</w:t>
      </w:r>
      <w:r w:rsidRPr="00AF7283">
        <w:rPr>
          <w:sz w:val="16"/>
        </w:rPr>
        <w:t xml:space="preserve">. </w:t>
      </w:r>
      <w:r w:rsidRPr="00AF7283">
        <w:rPr>
          <w:b/>
          <w:u w:val="single"/>
        </w:rPr>
        <w:t>The energy invested in creating the RES infrastructure takes a period of time before these sources become net energy producers</w:t>
      </w:r>
      <w:r w:rsidRPr="00AF7283">
        <w:rPr>
          <w:sz w:val="16"/>
        </w:rPr>
        <w:t xml:space="preserve"> (i.e., energy payback time). For example, it is estimated that </w:t>
      </w:r>
      <w:r w:rsidRPr="00AF7283">
        <w:rPr>
          <w:b/>
          <w:u w:val="single"/>
        </w:rPr>
        <w:t>there is a 1–4 year energy payback time for PV solar panels</w:t>
      </w:r>
      <w:r w:rsidRPr="00AF7283">
        <w:rPr>
          <w:sz w:val="16"/>
        </w:rPr>
        <w:t xml:space="preserve"> (Bhandari et al., 2015) </w:t>
      </w:r>
      <w:r w:rsidRPr="00AF7283">
        <w:rPr>
          <w:b/>
          <w:u w:val="single"/>
        </w:rPr>
        <w:t>and between 1–3 months for smaller</w:t>
      </w:r>
      <w:r w:rsidRPr="00AF7283">
        <w:rPr>
          <w:sz w:val="16"/>
        </w:rPr>
        <w:t xml:space="preserve"> (0.3–0.5 MW) </w:t>
      </w:r>
      <w:r w:rsidRPr="00AF7283">
        <w:rPr>
          <w:b/>
          <w:u w:val="single"/>
        </w:rPr>
        <w:t>wind turbines</w:t>
      </w:r>
      <w:r w:rsidRPr="00AF7283">
        <w:rPr>
          <w:sz w:val="16"/>
        </w:rPr>
        <w:t xml:space="preserve"> (Uddin and Kumar, 2014). We have not explicitly included the energy or material required to construct the RES infrastructure, though this is an important avenue for future research. However, doing so here would exacerbate the already high RES installation rates in our model. </w:t>
      </w:r>
      <w:r w:rsidRPr="00AF7283">
        <w:rPr>
          <w:b/>
          <w:u w:val="single"/>
        </w:rPr>
        <w:t>Our analyses of NRES decline, population, and per capita energy consumption increase suggest that RCP 8.5 is unlikely to occur</w:t>
      </w:r>
      <w:r w:rsidRPr="00AF7283">
        <w:rPr>
          <w:sz w:val="16"/>
        </w:rPr>
        <w:t xml:space="preserve"> in the unconstrained energy use scenario, </w:t>
      </w:r>
      <w:r w:rsidRPr="00AF7283">
        <w:rPr>
          <w:b/>
          <w:u w:val="single"/>
        </w:rPr>
        <w:t>and RCP 2.6 appears equally unachievable in the climate constrained scenario</w:t>
      </w:r>
      <w:r w:rsidRPr="00AF7283">
        <w:rPr>
          <w:sz w:val="16"/>
        </w:rPr>
        <w:t xml:space="preserve">, a conclusion in agreement with the qualitative assessment of others (Sanford et al., 2014; Victor and Kennel, 2014). </w:t>
      </w:r>
      <w:r w:rsidRPr="00AF7283">
        <w:rPr>
          <w:b/>
          <w:u w:val="single"/>
        </w:rPr>
        <w:t>Trying to achieve 2 °C warming</w:t>
      </w:r>
      <w:r w:rsidRPr="00AF7283">
        <w:rPr>
          <w:sz w:val="16"/>
        </w:rPr>
        <w:t xml:space="preserve"> (i.e. RCP 2.6 scenario) </w:t>
      </w:r>
      <w:r w:rsidRPr="00AF7283">
        <w:rPr>
          <w:b/>
          <w:u w:val="single"/>
        </w:rPr>
        <w:t xml:space="preserve">will require renewable energy to expand to &gt;50% of total global energy by 2028, a </w:t>
      </w:r>
      <w:r w:rsidRPr="00AF7283">
        <w:rPr>
          <w:b/>
          <w:iCs/>
          <w:u w:val="single"/>
          <w:bdr w:val="single" w:sz="8" w:space="0" w:color="auto"/>
        </w:rPr>
        <w:t>37-fold increase</w:t>
      </w:r>
      <w:r w:rsidRPr="00AF7283">
        <w:rPr>
          <w:b/>
          <w:u w:val="single"/>
        </w:rPr>
        <w:t xml:space="preserve"> in the annual rate of supplying renewable energy in only 13 years.</w:t>
      </w:r>
      <w:r w:rsidRPr="00AF7283">
        <w:rPr>
          <w:sz w:val="16"/>
        </w:rPr>
        <w:t xml:space="preserve"> Our results further suggest that the “ambitious” </w:t>
      </w:r>
      <w:r w:rsidRPr="00AF7283">
        <w:rPr>
          <w:b/>
          <w:u w:val="single"/>
        </w:rPr>
        <w:t xml:space="preserve">end-of-century decarbonisation goals set by the G7 leaders will be achieved due to economic and geologic fossil fuel limitations within even the unconstrained scenario in which </w:t>
      </w:r>
      <w:r w:rsidRPr="00AF7283">
        <w:rPr>
          <w:b/>
          <w:iCs/>
          <w:u w:val="single"/>
          <w:bdr w:val="single" w:sz="8" w:space="0" w:color="auto"/>
        </w:rPr>
        <w:t>little-to-no proactive commitment to decarbonise is required</w:t>
      </w:r>
      <w:r w:rsidRPr="00AF7283">
        <w:rPr>
          <w:b/>
          <w:u w:val="single"/>
        </w:rPr>
        <w:t>.</w:t>
      </w:r>
    </w:p>
    <w:p w14:paraId="0045A53F" w14:textId="77777777" w:rsidR="004A0DF7" w:rsidRPr="00AF7283" w:rsidRDefault="004A0DF7" w:rsidP="004A0DF7">
      <w:pPr>
        <w:keepNext/>
        <w:keepLines/>
        <w:spacing w:before="200"/>
        <w:outlineLvl w:val="3"/>
        <w:rPr>
          <w:rFonts w:eastAsiaTheme="majorEastAsia" w:cstheme="majorBidi"/>
          <w:b/>
          <w:iCs/>
        </w:rPr>
      </w:pPr>
      <w:r w:rsidRPr="00AF7283">
        <w:rPr>
          <w:rFonts w:eastAsiaTheme="majorEastAsia" w:cstheme="majorBidi"/>
          <w:b/>
          <w:iCs/>
        </w:rPr>
        <w:t>2C is inevitable but 4C is inevitably avoided</w:t>
      </w:r>
    </w:p>
    <w:p w14:paraId="0AE1154B" w14:textId="77777777" w:rsidR="004A0DF7" w:rsidRPr="00AF7283" w:rsidRDefault="004A0DF7" w:rsidP="004A0DF7">
      <w:r w:rsidRPr="00AF7283">
        <w:rPr>
          <w:b/>
          <w:bCs/>
        </w:rPr>
        <w:t>LePage 15</w:t>
      </w:r>
      <w:r w:rsidRPr="00AF7283">
        <w:t xml:space="preserve"> – New Scientist</w:t>
      </w:r>
    </w:p>
    <w:p w14:paraId="77FA8296" w14:textId="77777777" w:rsidR="004A0DF7" w:rsidRPr="00AF7283" w:rsidRDefault="004A0DF7" w:rsidP="004A0DF7">
      <w:r w:rsidRPr="00AF7283">
        <w:t>(Michael, “The climate fact no one will admit: 2 °C warming is inevitable”, 10/30/16, https://www.newscientist.com/article/dn28430-the-climate-fact-no-one-will-admit-2-c-warming-is-inevitable/)</w:t>
      </w:r>
    </w:p>
    <w:p w14:paraId="6070A061" w14:textId="77777777" w:rsidR="004A0DF7" w:rsidRPr="00AF7283" w:rsidRDefault="004A0DF7" w:rsidP="004A0DF7">
      <w:pPr>
        <w:rPr>
          <w:sz w:val="16"/>
        </w:rPr>
      </w:pPr>
      <w:r w:rsidRPr="00AF7283">
        <w:rPr>
          <w:b/>
          <w:u w:val="single"/>
        </w:rPr>
        <w:t>It is time to start preparing for a world more than 2 °C warmer than now</w:t>
      </w:r>
      <w:r w:rsidRPr="00AF7283">
        <w:rPr>
          <w:sz w:val="16"/>
        </w:rPr>
        <w:t>. The UN’s own analysis of what countries are offering to do to limit greenhouse gas emissions shows they fall far short of what’s required. In fact, they suggest</w:t>
      </w:r>
      <w:r w:rsidRPr="00AF7283">
        <w:rPr>
          <w:b/>
          <w:u w:val="single"/>
        </w:rPr>
        <w:t xml:space="preserve"> the world will have emitted enough carbon dioxide to warm the planet 2 °C by around 2036. These offers</w:t>
      </w:r>
      <w:r w:rsidRPr="00AF7283">
        <w:rPr>
          <w:sz w:val="16"/>
        </w:rPr>
        <w:t xml:space="preserve">, formally known as Intended Nationally Determined Contributions or INDCs, </w:t>
      </w:r>
      <w:r w:rsidRPr="00AF7283">
        <w:rPr>
          <w:b/>
          <w:u w:val="single"/>
        </w:rPr>
        <w:t xml:space="preserve">will be the basis of </w:t>
      </w:r>
      <w:r w:rsidRPr="00AF7283">
        <w:rPr>
          <w:sz w:val="16"/>
        </w:rPr>
        <w:t xml:space="preserve">the global treaty on climate change to be finalised in </w:t>
      </w:r>
      <w:r w:rsidRPr="00AF7283">
        <w:rPr>
          <w:b/>
          <w:u w:val="single"/>
        </w:rPr>
        <w:t>Paris</w:t>
      </w:r>
      <w:r w:rsidRPr="00AF7283">
        <w:rPr>
          <w:sz w:val="16"/>
        </w:rPr>
        <w:t xml:space="preserve"> in December. </w:t>
      </w:r>
      <w:r w:rsidRPr="00AF7283">
        <w:rPr>
          <w:b/>
          <w:u w:val="single"/>
        </w:rPr>
        <w:t xml:space="preserve">It was always clear that this treaty would not go nearly far enough to limit warming to 2 °C by 2100, but now the numbers are in. </w:t>
      </w:r>
      <w:r w:rsidRPr="00AF7283">
        <w:rPr>
          <w:sz w:val="16"/>
        </w:rPr>
        <w:t xml:space="preserve">Ahead of the meeting, 119 INDCs have been submitted, representing 147 countries and 88 per cent of current emissions. The UN has now released a synthesis report analysing what impact they will have. It concludes that even if countries stick to them, annual global emissions will hit 43 gigatonnes of carbon dioxide (GtCO2) by 2030 – and will still be rising. </w:t>
      </w:r>
      <w:r w:rsidRPr="00AF7283">
        <w:rPr>
          <w:b/>
          <w:u w:val="single"/>
        </w:rPr>
        <w:t>It has been calculated that to have a 66 per cent chance of limiting warming to 2 °C, cumulative emissions from 2011 must be limited to 1000 GtCO2</w:t>
      </w:r>
      <w:r w:rsidRPr="00AF7283">
        <w:rPr>
          <w:sz w:val="16"/>
        </w:rPr>
        <w:t xml:space="preserve">. The UN report, however, says </w:t>
      </w:r>
      <w:r w:rsidRPr="00AF7283">
        <w:rPr>
          <w:b/>
          <w:u w:val="single"/>
        </w:rPr>
        <w:t>we’ll have burned through 75 per cent of this carbon budget by 2030</w:t>
      </w:r>
      <w:r w:rsidRPr="00AF7283">
        <w:rPr>
          <w:sz w:val="16"/>
        </w:rPr>
        <w:t>. That means we could only emit another 250 GtCO2 after 2030 – which means we’ll bust the budget in around 2036 assuming emissions stay above 40 GtCO2 per year. “</w:t>
      </w:r>
      <w:r w:rsidRPr="00AF7283">
        <w:rPr>
          <w:b/>
          <w:u w:val="single"/>
        </w:rPr>
        <w:t xml:space="preserve">I think it is clear that the INDCs will </w:t>
      </w:r>
      <w:r w:rsidRPr="00AF7283">
        <w:rPr>
          <w:b/>
          <w:iCs/>
          <w:u w:val="single"/>
          <w:bdr w:val="single" w:sz="8" w:space="0" w:color="auto"/>
        </w:rPr>
        <w:t>fall well short</w:t>
      </w:r>
      <w:r w:rsidRPr="00AF7283">
        <w:rPr>
          <w:b/>
          <w:u w:val="single"/>
        </w:rPr>
        <w:t xml:space="preserve"> of what is required for </w:t>
      </w:r>
      <w:r w:rsidRPr="00AF7283">
        <w:rPr>
          <w:b/>
          <w:iCs/>
          <w:u w:val="single"/>
          <w:bdr w:val="single" w:sz="8" w:space="0" w:color="auto"/>
        </w:rPr>
        <w:t>any reasonable probability</w:t>
      </w:r>
      <w:r w:rsidRPr="00AF7283">
        <w:rPr>
          <w:b/>
          <w:u w:val="single"/>
        </w:rPr>
        <w:t xml:space="preserve"> of avoiding 2 °C</w:t>
      </w:r>
      <w:r w:rsidRPr="00AF7283">
        <w:rPr>
          <w:sz w:val="16"/>
        </w:rPr>
        <w:t xml:space="preserve">,” says Alice Bows-Larkin of the Tyndall Centre for Climate Change Research in Manchester, UK. And what happens after 2030 is crucial, too, she says. “We can’t assume that emissions will immediately decline.” At a meeting in London on 28 October, New Scientist asked the chief UN climate negotiator, Christiana Figueres, if it was now time for the world to accept that limiting warming to 2 °C is unrealistic and to start preparing for even greater warming. Figueres vehemently rejected this idea. “Would you want that for your children,” she responded. “This is about the quality of life on this planet.” The Paris treaty would “build a pathway” to 2 °C, she said, by paving the way for further cuts. This claim is repeated in </w:t>
      </w:r>
      <w:r w:rsidRPr="00AF7283">
        <w:rPr>
          <w:b/>
          <w:u w:val="single"/>
        </w:rPr>
        <w:t>the official UN press release accompanying the latest report</w:t>
      </w:r>
      <w:r w:rsidRPr="00AF7283">
        <w:rPr>
          <w:sz w:val="16"/>
        </w:rPr>
        <w:t xml:space="preserve">, which </w:t>
      </w:r>
      <w:r w:rsidRPr="00AF7283">
        <w:rPr>
          <w:b/>
          <w:u w:val="single"/>
        </w:rPr>
        <w:t xml:space="preserve">says the INDCs “keep the door open to” the 2 °C limit. But the </w:t>
      </w:r>
      <w:r w:rsidRPr="00AF7283">
        <w:rPr>
          <w:b/>
          <w:iCs/>
          <w:u w:val="single"/>
          <w:bdr w:val="single" w:sz="8" w:space="0" w:color="auto"/>
        </w:rPr>
        <w:t>grim numbers</w:t>
      </w:r>
      <w:r w:rsidRPr="00AF7283">
        <w:rPr>
          <w:b/>
          <w:u w:val="single"/>
        </w:rPr>
        <w:t xml:space="preserve"> in the report tell a very different story. So why do some reports still claim that 2 °C is achievable</w:t>
      </w:r>
      <w:r w:rsidRPr="00AF7283">
        <w:rPr>
          <w:sz w:val="16"/>
        </w:rPr>
        <w:t xml:space="preserve">? </w:t>
      </w:r>
      <w:r w:rsidRPr="00AF7283">
        <w:rPr>
          <w:b/>
          <w:u w:val="single"/>
        </w:rPr>
        <w:t>The answer is that they almost always assume that the world will resort to geoengineering</w:t>
      </w:r>
      <w:r w:rsidRPr="00AF7283">
        <w:rPr>
          <w:sz w:val="16"/>
        </w:rPr>
        <w:t xml:space="preserve"> and somehow suck vast quantities of CO2 out of the atmosphere, so-called “negative emissions”. But </w:t>
      </w:r>
      <w:r w:rsidRPr="00AF7283">
        <w:rPr>
          <w:b/>
          <w:u w:val="single"/>
        </w:rPr>
        <w:t xml:space="preserve">many scientists are </w:t>
      </w:r>
      <w:r w:rsidRPr="00AF7283">
        <w:rPr>
          <w:b/>
          <w:iCs/>
          <w:u w:val="single"/>
          <w:bdr w:val="single" w:sz="8" w:space="0" w:color="auto"/>
        </w:rPr>
        <w:t>extremely sceptical</w:t>
      </w:r>
      <w:r w:rsidRPr="00AF7283">
        <w:rPr>
          <w:b/>
          <w:u w:val="single"/>
        </w:rPr>
        <w:t xml:space="preserve"> about the idea that this can be done on the stupendous scale required. Even if it is now too late to limit warming to 2 °C, we may at least be able to </w:t>
      </w:r>
      <w:r w:rsidRPr="00AF7283">
        <w:rPr>
          <w:b/>
          <w:iCs/>
          <w:u w:val="single"/>
          <w:bdr w:val="single" w:sz="8" w:space="0" w:color="auto"/>
        </w:rPr>
        <w:t>keep it well under 4 °C by 2100</w:t>
      </w:r>
      <w:r w:rsidRPr="00AF7283">
        <w:rPr>
          <w:sz w:val="16"/>
        </w:rPr>
        <w:t xml:space="preserve">. </w:t>
      </w:r>
      <w:r w:rsidRPr="00AF7283">
        <w:rPr>
          <w:b/>
          <w:u w:val="single"/>
        </w:rPr>
        <w:t xml:space="preserve">Independent analyses of the INDCs suggest they could put the world on track to limit warming to between 2.7 and 3.5 °C by 2100, depending on what assumptions are made about </w:t>
      </w:r>
      <w:r w:rsidRPr="00AF7283">
        <w:rPr>
          <w:b/>
          <w:iCs/>
          <w:u w:val="single"/>
          <w:bdr w:val="single" w:sz="8" w:space="0" w:color="auto"/>
        </w:rPr>
        <w:t>emissions after 2030</w:t>
      </w:r>
      <w:r w:rsidRPr="00AF7283">
        <w:rPr>
          <w:b/>
          <w:u w:val="single"/>
        </w:rPr>
        <w:t>. The 2.7 °C figure does not depend on negative emissions</w:t>
      </w:r>
      <w:r w:rsidRPr="00AF7283">
        <w:rPr>
          <w:sz w:val="16"/>
        </w:rPr>
        <w:t>, says Bill Hare, head of the Climate Analytics group that came up with the figure.</w:t>
      </w:r>
    </w:p>
    <w:p w14:paraId="5BC58985" w14:textId="77777777" w:rsidR="004A0DF7" w:rsidRPr="00AF7283" w:rsidRDefault="004A0DF7" w:rsidP="004A0DF7"/>
    <w:p w14:paraId="44399CD1" w14:textId="77777777" w:rsidR="004A0DF7" w:rsidRPr="00AF7283" w:rsidRDefault="004A0DF7" w:rsidP="004A0DF7"/>
    <w:p w14:paraId="7141CE2C" w14:textId="77777777" w:rsidR="004A0DF7" w:rsidRPr="00AF7283" w:rsidRDefault="004A0DF7" w:rsidP="004A0DF7">
      <w:pPr>
        <w:keepNext/>
        <w:keepLines/>
        <w:spacing w:before="200"/>
        <w:outlineLvl w:val="3"/>
        <w:rPr>
          <w:rFonts w:eastAsiaTheme="majorEastAsia" w:cstheme="majorBidi"/>
          <w:b/>
          <w:iCs/>
        </w:rPr>
      </w:pPr>
      <w:r w:rsidRPr="00AF7283">
        <w:rPr>
          <w:rFonts w:eastAsiaTheme="majorEastAsia" w:cstheme="majorBidi"/>
          <w:b/>
          <w:iCs/>
        </w:rPr>
        <w:t>Warming’s inevitable</w:t>
      </w:r>
    </w:p>
    <w:p w14:paraId="048F5C6F" w14:textId="77777777" w:rsidR="004A0DF7" w:rsidRPr="00AF7283" w:rsidRDefault="004A0DF7" w:rsidP="004A0DF7">
      <w:r w:rsidRPr="00AF7283">
        <w:rPr>
          <w:b/>
          <w:bCs/>
        </w:rPr>
        <w:t>McPherson 16</w:t>
      </w:r>
      <w:r w:rsidRPr="00AF7283">
        <w:t xml:space="preserve"> - professor emeritus of natural resources and the environment at the University of Arizona</w:t>
      </w:r>
    </w:p>
    <w:p w14:paraId="0AD9B7EA" w14:textId="77777777" w:rsidR="004A0DF7" w:rsidRPr="00AF7283" w:rsidRDefault="004A0DF7" w:rsidP="004A0DF7">
      <w:r w:rsidRPr="00AF7283">
        <w:t xml:space="preserve">(Guy, “Climate-Change Summary and Update”, 7/8/16, </w:t>
      </w:r>
      <w:hyperlink r:id="rId31" w:history="1">
        <w:r w:rsidRPr="00AF7283">
          <w:t>http://guymcpherson.com/climate-chaos/climate-change-summary-and-update/</w:t>
        </w:r>
      </w:hyperlink>
      <w:r w:rsidRPr="00AF7283">
        <w:t>, Nature Bats Last)</w:t>
      </w:r>
    </w:p>
    <w:p w14:paraId="5D713837" w14:textId="77777777" w:rsidR="004A0DF7" w:rsidRPr="00AF7283" w:rsidRDefault="004A0DF7" w:rsidP="004A0DF7">
      <w:pPr>
        <w:rPr>
          <w:sz w:val="16"/>
        </w:rPr>
      </w:pPr>
      <w:r w:rsidRPr="00AF7283">
        <w:rPr>
          <w:b/>
          <w:u w:val="single"/>
        </w:rPr>
        <w:t xml:space="preserve">On the topic of tipping points, </w:t>
      </w:r>
      <w:r w:rsidRPr="00AF7283">
        <w:rPr>
          <w:b/>
          <w:iCs/>
          <w:u w:val="single"/>
          <w:bdr w:val="single" w:sz="8" w:space="0" w:color="auto"/>
        </w:rPr>
        <w:t>we crossed the Rubicon in 2007</w:t>
      </w:r>
      <w:r w:rsidRPr="00AF7283">
        <w:rPr>
          <w:b/>
          <w:u w:val="single"/>
        </w:rPr>
        <w:t xml:space="preserve"> at about 0.76 C warming</w:t>
      </w:r>
      <w:r w:rsidRPr="00AF7283">
        <w:rPr>
          <w:sz w:val="16"/>
        </w:rPr>
        <w:t xml:space="preserve">. At this point, according to David Spratt’s excellent September 2013 report, “Is Climate Already Dangerous?”, </w:t>
      </w:r>
      <w:r w:rsidRPr="00AF7283">
        <w:rPr>
          <w:b/>
          <w:u w:val="single"/>
        </w:rPr>
        <w:t>not only had Arctic sea-ice passed its tipping point, but the Greenland Ice Sheet was not far behind, as the Arctic moves to sea-ice-free conditions in summer</w:t>
      </w:r>
      <w:r w:rsidRPr="00AF7283">
        <w:rPr>
          <w:sz w:val="16"/>
        </w:rPr>
        <w:t xml:space="preserve"> (the U.S. Navy predicts an ice-free Arctic in summer 2016). Glaciologist Jason Box, an expert on Greenland ice, agrees that the situation is dire. Box was quoted in a 5 December 2012 article in the Guardian: “In 2012 Greenland crossed a threshold where for the first time we saw complete surface melting at the highest elevations in what we used to call the dry snow zone. … As Greenland crosses the threshold and starts really melting in the upper elevations it really won’t recover from that unless the climate cools significantly for an extended period of time which doesn’t seem very likely.” (In January 2013, Box concluded we’ve locked in 69 feet — 21 meters — of sea-level rise.) A paper published in the 10 July 2015 issue of Science indicate a 1-2 C global-average temperature rise has contributed to rapid sea-level rise several times during the last 3 million years. Indeed, as stated in the September 2013 issue of Global Policy, “</w:t>
      </w:r>
      <w:r w:rsidRPr="00AF7283">
        <w:rPr>
          <w:b/>
          <w:u w:val="single"/>
        </w:rPr>
        <w:t xml:space="preserve">because of increasing temperatures due to GHG emissions a suite of amplifying feedback mechanisms, such as </w:t>
      </w:r>
      <w:r w:rsidRPr="00AF7283">
        <w:rPr>
          <w:b/>
          <w:iCs/>
          <w:u w:val="single"/>
          <w:bdr w:val="single" w:sz="8" w:space="0" w:color="auto"/>
        </w:rPr>
        <w:t>massive methane leaks</w:t>
      </w:r>
      <w:r w:rsidRPr="00AF7283">
        <w:rPr>
          <w:b/>
          <w:u w:val="single"/>
        </w:rPr>
        <w:t xml:space="preserve"> from the sub-sea Arctic Ocean, have engaged and are probably </w:t>
      </w:r>
      <w:r w:rsidRPr="00AF7283">
        <w:rPr>
          <w:b/>
          <w:iCs/>
          <w:u w:val="single"/>
          <w:bdr w:val="single" w:sz="8" w:space="0" w:color="auto"/>
        </w:rPr>
        <w:t>unstoppable</w:t>
      </w:r>
      <w:r w:rsidRPr="00AF7283">
        <w:rPr>
          <w:sz w:val="16"/>
        </w:rPr>
        <w:t xml:space="preserve">.” </w:t>
      </w:r>
      <w:r w:rsidRPr="00AF7283">
        <w:rPr>
          <w:b/>
          <w:u w:val="single"/>
        </w:rPr>
        <w:t>By December 2013, the disappearance of Greenland’s ice had accelerated to five times the pace of a few years previously</w:t>
      </w:r>
      <w:r w:rsidRPr="00AF7283">
        <w:rPr>
          <w:sz w:val="16"/>
        </w:rPr>
        <w:t xml:space="preserve">, and IPCC was acknowledging they’d been far too conservative with past estimates. Continued </w:t>
      </w:r>
      <w:r w:rsidRPr="00AF7283">
        <w:rPr>
          <w:b/>
          <w:u w:val="single"/>
        </w:rPr>
        <w:t>conservatism is buttressed by research reported in the 16 March 2014 issue of Nature</w:t>
      </w:r>
      <w:r w:rsidRPr="00AF7283">
        <w:rPr>
          <w:sz w:val="16"/>
        </w:rPr>
        <w:t xml:space="preserve"> Climate Change indicating melting of Greenland ice accounts for about one-sixth of recent sea-level rise and also by research published in the 18 May 2014 issue of Nature Geoscience indicating Greenland’s icy reaches are far more vulnerable to warm ocean waters from climate change than had been thought. From the 12 November 2015 online issue of Science comes a paper titled, “Fast retreat of Zachariæ Isstrøm, northeast Greenland.” The abstract reads: “</w:t>
      </w:r>
      <w:r w:rsidRPr="00AF7283">
        <w:rPr>
          <w:b/>
          <w:u w:val="single"/>
        </w:rPr>
        <w:t>After 8 years of decay of its ice shelf, Zachariæ Isstrøm, a major glacier of northeast Greenland that holds a 0.5-meter sea-level rise equivalent, entered a phase of accelerated retreat in fall 2012</w:t>
      </w:r>
      <w:r w:rsidRPr="00AF7283">
        <w:rPr>
          <w:sz w:val="16"/>
        </w:rPr>
        <w:t xml:space="preserve">. The acceleration rate of its ice velocity tripled, melting of its residual ice shelf and thinning of its grounded portion doubled, and calving is now occurring at its grounding line. </w:t>
      </w:r>
      <w:r w:rsidRPr="00AF7283">
        <w:rPr>
          <w:b/>
          <w:u w:val="single"/>
        </w:rPr>
        <w:t>Warmer air and ocean temperatures have caused the glacier to detach from a stabilizing sill and retreat rapidly along a downward-sloping, marine-based bed</w:t>
      </w:r>
      <w:r w:rsidRPr="00AF7283">
        <w:rPr>
          <w:sz w:val="16"/>
        </w:rPr>
        <w:t xml:space="preserve">. Its equal-ice-volume neighbor, Nioghalvfjerdsfjorden, is also melting rapidly.” A paper in the 18 November 2015 issue of The Cryosphere points out that as Greenland climate is now rapidly warming, summer melt intensity no longer oscillates around its long term mean, and instead </w:t>
      </w:r>
      <w:r w:rsidRPr="00AF7283">
        <w:rPr>
          <w:b/>
          <w:u w:val="single"/>
        </w:rPr>
        <w:t>previously exceptional events are becoming normal</w:t>
      </w:r>
      <w:r w:rsidRPr="00AF7283">
        <w:rPr>
          <w:sz w:val="16"/>
        </w:rPr>
        <w:t xml:space="preserve">. A paper in the 4 December 2015 issue of Climate of the Past indicates </w:t>
      </w:r>
      <w:r w:rsidRPr="00AF7283">
        <w:rPr>
          <w:b/>
          <w:u w:val="single"/>
        </w:rPr>
        <w:t>Greenland’s glaciers are retreating at least twice as fast as any other time in the past 9,500 years</w:t>
      </w:r>
      <w:r w:rsidRPr="00AF7283">
        <w:rPr>
          <w:sz w:val="16"/>
        </w:rPr>
        <w:t xml:space="preserve">. </w:t>
      </w:r>
      <w:r w:rsidRPr="00AF7283">
        <w:rPr>
          <w:b/>
          <w:u w:val="single"/>
        </w:rPr>
        <w:t>The study also provides new evidence for just how sensitive glaciers are to temperature, showing that they responded to past abrupt cooling and warming periods, some of which might have lasted only decades</w:t>
      </w:r>
      <w:r w:rsidRPr="00AF7283">
        <w:rPr>
          <w:sz w:val="16"/>
        </w:rPr>
        <w:t xml:space="preserve">. A study published in the 16 March 2016 issue of Geophysical Research Letters finds that climate models commonly used to simulate melting of the Greenland ice sheet tend to underestimate the impact of exceptionally warm weather episodes on the ice sheet. The study investigated the causes of ice melt during two exceptional melt episodes in 2012, which occurred 8-11 July and 27-28 July. During these exceptional melt episodes, which can be regarded as an analogue to future climate, unusually warm and moist air was transported onto the ice sheet. During one episode, the researchers measured the ice sheet melting at more than 28 cm per day, the largest daily melt rate ever documented on the ice sheet. While the two brief melt episodes only lasted 6 days combined, or 6% of the melt season, they contributed to 14% of the total melt. As I’ve come to expect, a paper in the 25 January 2016 online issue of </w:t>
      </w:r>
      <w:r w:rsidRPr="00AF7283">
        <w:rPr>
          <w:b/>
          <w:u w:val="single"/>
        </w:rPr>
        <w:t xml:space="preserve">the Proceedings of the National Academy of Sciences reports that previous research on the effects of climate change has </w:t>
      </w:r>
      <w:r w:rsidRPr="00AF7283">
        <w:rPr>
          <w:b/>
          <w:iCs/>
          <w:u w:val="single"/>
          <w:bdr w:val="single" w:sz="8" w:space="0" w:color="auto"/>
        </w:rPr>
        <w:t>underestimated thermal expansion</w:t>
      </w:r>
      <w:r w:rsidRPr="00AF7283">
        <w:rPr>
          <w:b/>
          <w:u w:val="single"/>
        </w:rPr>
        <w:t xml:space="preserve"> due to warming of the ocean</w:t>
      </w:r>
      <w:r w:rsidRPr="00AF7283">
        <w:rPr>
          <w:sz w:val="16"/>
        </w:rPr>
        <w:t xml:space="preserve">. In fact, </w:t>
      </w:r>
      <w:r w:rsidRPr="00AF7283">
        <w:rPr>
          <w:b/>
          <w:u w:val="single"/>
        </w:rPr>
        <w:t xml:space="preserve">thermal expansion is about </w:t>
      </w:r>
      <w:r w:rsidRPr="00AF7283">
        <w:rPr>
          <w:b/>
          <w:iCs/>
          <w:u w:val="single"/>
          <w:bdr w:val="single" w:sz="8" w:space="0" w:color="auto"/>
        </w:rPr>
        <w:t>twice as large</w:t>
      </w:r>
      <w:r w:rsidRPr="00AF7283">
        <w:rPr>
          <w:b/>
          <w:u w:val="single"/>
        </w:rPr>
        <w:t xml:space="preserve"> over the past 12 years as previously assumed. </w:t>
      </w:r>
      <w:r w:rsidRPr="00AF7283">
        <w:rPr>
          <w:sz w:val="16"/>
        </w:rPr>
        <w:t xml:space="preserve">Further on the topic of northern ice, a research paper published in the 13 June 2014 of Geophysical Research Letters points out that an ice-free Arctic is likely to cause rapid melting of Greenland ice. According the 10 August 2015 issue of Newsweek, “National Geographic Has Redrawn Its Atlas Because of the Melting Arctic.” Between 1999 and 2014, Arctic ice extent declined by about two-thirds. Further dismantling the arguments of climate-change deniers, a paper that appeared in the 4 December 2015 issue of Science Advances points out that the so-called Medieval Warm Period wasn’t particularly warm, and the warming was restricted to the eastern North Atlantic region. According to the 4 January 2016 issue of the Washington Post: “Rising global temperatures may be affecting the Greenland ice sheet — and its contribution to sea-level rise — in more serious ways that scientists imagined, a new study finds. Recent changes to the island’s snow and ice cover appear to have affected its ability to store excess water, meaning more melting ice may be running off into the ocean than previously thought. … The … study … focuses on a part of the ice sheet known as “firn” — a porous layer of built-up snow that slowly freezes into ice over time.” The abstract of the paper under consideration, published online in Nature Climate Change on 4 January 2016, includes these final lines: “Our observations frame the recent exceptional melt summers in 2010 and 2012, revealing significant changes in firn structure at different elevations caused by successive intensive melt events. In the upper regions (more than ~1,900 m above sea level), firn has undergone substantial densification, while at lower elevations, where melt is most abundant, porous firn has lost most of its capability to retain meltwater. Here, the formation of near-surface ice layers renders deep pore space difficult to access, forcing meltwater to enter an efficient surface discharge system and intensifying ice sheet mass loss earlier than previously suggested.” </w:t>
      </w:r>
      <w:r w:rsidRPr="00AF7283">
        <w:rPr>
          <w:b/>
          <w:u w:val="single"/>
        </w:rPr>
        <w:t>Melting of Greenland’s ice is linked to shrinking Arctic sea ice</w:t>
      </w:r>
      <w:r w:rsidRPr="00AF7283">
        <w:rPr>
          <w:sz w:val="16"/>
        </w:rPr>
        <w:t xml:space="preserve">, according to a paper in the 26 February 2016 issue of Journal of Climate. Specifically, </w:t>
      </w:r>
      <w:r w:rsidRPr="00AF7283">
        <w:rPr>
          <w:b/>
          <w:u w:val="single"/>
        </w:rPr>
        <w:t>melting Arctic sea ice favors stronger and more frequent “blocking-high” pressure systems, which spin clockwise, stay largely in place and can block cold, dry Canadian air from reaching Greenland during summer</w:t>
      </w:r>
      <w:r w:rsidRPr="00AF7283">
        <w:rPr>
          <w:sz w:val="16"/>
        </w:rPr>
        <w:t xml:space="preserve">. </w:t>
      </w:r>
      <w:r w:rsidRPr="00AF7283">
        <w:rPr>
          <w:b/>
          <w:u w:val="single"/>
        </w:rPr>
        <w:t xml:space="preserve">This phenomenon enhances the flow of warm, moist air over Greenland, thereby contributing to </w:t>
      </w:r>
      <w:r w:rsidRPr="00AF7283">
        <w:rPr>
          <w:b/>
          <w:iCs/>
          <w:u w:val="single"/>
          <w:bdr w:val="single" w:sz="8" w:space="0" w:color="auto"/>
        </w:rPr>
        <w:t>increased extreme heat events</w:t>
      </w:r>
      <w:r w:rsidRPr="00AF7283">
        <w:rPr>
          <w:b/>
          <w:u w:val="single"/>
        </w:rPr>
        <w:t xml:space="preserve"> and surface ice melting. </w:t>
      </w:r>
      <w:r w:rsidRPr="00AF7283">
        <w:rPr>
          <w:sz w:val="16"/>
        </w:rPr>
        <w:t xml:space="preserve">A paper in the 9 June 2016 issue of Nature Communications includes data from the 2015 melt season. Titled “Arctic cut-off high drives the poleward shift of a new Greenland melting record,” the abstract reports, “we show that </w:t>
      </w:r>
      <w:r w:rsidRPr="00AF7283">
        <w:rPr>
          <w:b/>
          <w:u w:val="single"/>
        </w:rPr>
        <w:t>the persistence of an exceptional atmospheric ridge, centred over the Arctic Ocean, was responsible for a poleward shift of runoff, albedo and surface temperature records over the Greenland during the summer of 2015</w:t>
      </w:r>
      <w:r w:rsidRPr="00AF7283">
        <w:rPr>
          <w:sz w:val="16"/>
        </w:rPr>
        <w:t xml:space="preserve">.” This finding is consistent with Jennifer Francis’ long-disparaged idea about the loopy, wavy jet stream. The paper’s abstract concludes: “The unprecedented (1948–2015) and sustained atmospheric conditions promoted enhanced runoff, increased the surface temperatures and decreased the albedo in northern Greenland, while inhibiting melting in the south, where new melting records were set over the past decade.” According to a study published 8 April 2016 in the journal Science Advances, melting ice sheets, especially in Greenland, are changing the distribution of weight on Earth. As a result, both the North Pole and the wobble, which is called polar motion, have changed course. The north pole is on the run. It has taken a sharp turn to the east. </w:t>
      </w:r>
      <w:r w:rsidRPr="00AF7283">
        <w:rPr>
          <w:b/>
          <w:iCs/>
          <w:u w:val="single"/>
          <w:bdr w:val="single" w:sz="8" w:space="0" w:color="auto"/>
        </w:rPr>
        <w:t>Ice matters</w:t>
      </w:r>
      <w:r w:rsidRPr="00AF7283">
        <w:rPr>
          <w:sz w:val="16"/>
        </w:rPr>
        <w:t>. “</w:t>
      </w:r>
      <w:r w:rsidRPr="00AF7283">
        <w:rPr>
          <w:b/>
          <w:u w:val="single"/>
        </w:rPr>
        <w:t xml:space="preserve">Small fluctuations in the sizes of ice sheets during the last ice age were enough to </w:t>
      </w:r>
      <w:r w:rsidRPr="00AF7283">
        <w:rPr>
          <w:b/>
          <w:iCs/>
          <w:u w:val="single"/>
          <w:bdr w:val="single" w:sz="8" w:space="0" w:color="auto"/>
        </w:rPr>
        <w:t>trigger abrupt climate change</w:t>
      </w:r>
      <w:r w:rsidRPr="00AF7283">
        <w:rPr>
          <w:sz w:val="16"/>
        </w:rPr>
        <w:t xml:space="preserve">,” as reported in the 13 August 2014 issue of Nature. As pointed out in the 25 September 2014 issue of Nature Communications, </w:t>
      </w:r>
      <w:r w:rsidRPr="00AF7283">
        <w:rPr>
          <w:b/>
          <w:u w:val="single"/>
        </w:rPr>
        <w:t>ice sheets melt for centuries once they begin the process</w:t>
      </w:r>
      <w:r w:rsidRPr="00AF7283">
        <w:rPr>
          <w:sz w:val="16"/>
        </w:rPr>
        <w:t xml:space="preserve">. Not surprisingly, subsequent papers published in the 10 October 2014 issue of Environmental Research Letters and also the 14 January 2015 issue of Nature indicate </w:t>
      </w:r>
      <w:r w:rsidRPr="00AF7283">
        <w:rPr>
          <w:b/>
          <w:iCs/>
          <w:u w:val="single"/>
          <w:bdr w:val="single" w:sz="8" w:space="0" w:color="auto"/>
        </w:rPr>
        <w:t>all previous work on the topic of sea-level rise has been conservative</w:t>
      </w:r>
      <w:r w:rsidRPr="00AF7283">
        <w:rPr>
          <w:sz w:val="16"/>
        </w:rPr>
        <w:t xml:space="preserve">. In addition, </w:t>
      </w:r>
      <w:r w:rsidRPr="00AF7283">
        <w:rPr>
          <w:b/>
          <w:u w:val="single"/>
        </w:rPr>
        <w:t>sea-level rise is significantly slowed by land soaking up the extra precipitation</w:t>
      </w:r>
      <w:r w:rsidRPr="00AF7283">
        <w:rPr>
          <w:sz w:val="16"/>
        </w:rPr>
        <w:t xml:space="preserve"> associated with global-average rise in temperature. According to a paper in the 11 February 2016 issue of Science, “between 2002 and 2014, climate variability resulted in an additional 3200 ± 900 gigatons of water being stored on land, … slowing the rate of sea level rise by 0.71 ± 0.20 millimeters per year.” </w:t>
      </w:r>
      <w:r w:rsidRPr="00AF7283">
        <w:rPr>
          <w:b/>
          <w:u w:val="single"/>
        </w:rPr>
        <w:t>Habitat matters, too</w:t>
      </w:r>
      <w:r w:rsidRPr="00AF7283">
        <w:rPr>
          <w:sz w:val="16"/>
        </w:rPr>
        <w:t>. Already, according to a paper published in the 28 August 2015 issue of Nature, “5</w:t>
      </w:r>
      <w:r w:rsidRPr="00AF7283">
        <w:rPr>
          <w:b/>
          <w:u w:val="single"/>
        </w:rPr>
        <w:t>.7% of the global total land area has shifted toward warmer and drier climate types from 1950–2010</w:t>
      </w:r>
      <w:r w:rsidRPr="00AF7283">
        <w:rPr>
          <w:sz w:val="16"/>
        </w:rPr>
        <w:t xml:space="preserve">, </w:t>
      </w:r>
      <w:r w:rsidRPr="00AF7283">
        <w:rPr>
          <w:b/>
          <w:u w:val="single"/>
        </w:rPr>
        <w:t>and significant changes include expansion of arid and high-latitude continental climate zones, shrinkage in polar and midlatitude continental climates, poleward shifts in temperate, continental and polar climates, and increasing average elevation of tropical and polar climates</w:t>
      </w:r>
      <w:r w:rsidRPr="00AF7283">
        <w:rPr>
          <w:sz w:val="16"/>
        </w:rPr>
        <w:t>.” The abstract from a paper in the 6 May 2016 issue of Environmental Research Letters reads as follows: “Here, we present the first analysis of coastal dynamics from a sea-level rise hotspot in the Solomon Islands. Using time series aerial and satellite imagery from 1947 to 2014 of 33 islands, along with historical insight from local knowledge, we have identified five vegetated reef islands that have vanished over this time period and a further six islands experiencing severe shoreline recession. Shoreline recession at two sites has destroyed villages that have existed since at least 1935, leading to community relocations.”</w:t>
      </w:r>
    </w:p>
    <w:p w14:paraId="5B867643" w14:textId="77777777" w:rsidR="004A0DF7" w:rsidRPr="00AF7283" w:rsidRDefault="004A0DF7" w:rsidP="004A0DF7"/>
    <w:p w14:paraId="5073D1D7" w14:textId="77777777" w:rsidR="004A0DF7" w:rsidRPr="00AF7283" w:rsidRDefault="004A0DF7" w:rsidP="004A0DF7"/>
    <w:p w14:paraId="0645F55C" w14:textId="77777777" w:rsidR="004A0DF7" w:rsidRPr="00AF7283" w:rsidRDefault="004A0DF7" w:rsidP="004A0DF7">
      <w:pPr>
        <w:keepNext/>
        <w:keepLines/>
        <w:spacing w:before="200"/>
        <w:outlineLvl w:val="3"/>
        <w:rPr>
          <w:rFonts w:eastAsiaTheme="majorEastAsia" w:cstheme="majorBidi"/>
          <w:b/>
          <w:iCs/>
        </w:rPr>
      </w:pPr>
      <w:r w:rsidRPr="00AF7283">
        <w:rPr>
          <w:rFonts w:eastAsiaTheme="majorEastAsia" w:cstheme="majorBidi"/>
          <w:b/>
          <w:iCs/>
        </w:rPr>
        <w:t>Sea level rise is inevitable</w:t>
      </w:r>
    </w:p>
    <w:p w14:paraId="44E26C24" w14:textId="77777777" w:rsidR="004A0DF7" w:rsidRPr="00AF7283" w:rsidRDefault="004A0DF7" w:rsidP="004A0DF7">
      <w:r w:rsidRPr="00AF7283">
        <w:rPr>
          <w:b/>
          <w:bCs/>
        </w:rPr>
        <w:t>Goldenberg 15</w:t>
      </w:r>
      <w:r w:rsidRPr="00AF7283">
        <w:t xml:space="preserve"> – Guardian</w:t>
      </w:r>
    </w:p>
    <w:p w14:paraId="3D5B70E1" w14:textId="77777777" w:rsidR="004A0DF7" w:rsidRPr="00AF7283" w:rsidRDefault="004A0DF7" w:rsidP="004A0DF7">
      <w:r w:rsidRPr="00AF7283">
        <w:t>(Suzanne, “Warming of oceans due to climate change is unstoppable, say US scientists”, 7/16/15, https://www.theguardian.com/environment/2015/jul/16/warming-of-oceans-due-to-climate-change-is-unstoppable-say-us-scientists)</w:t>
      </w:r>
    </w:p>
    <w:p w14:paraId="78062C5F" w14:textId="77777777" w:rsidR="004A0DF7" w:rsidRPr="00AF7283" w:rsidRDefault="004A0DF7" w:rsidP="004A0DF7">
      <w:pPr>
        <w:rPr>
          <w:sz w:val="16"/>
        </w:rPr>
      </w:pPr>
      <w:r w:rsidRPr="00AF7283">
        <w:rPr>
          <w:b/>
          <w:u w:val="single"/>
        </w:rPr>
        <w:t xml:space="preserve">The warming of the oceans due to climate change is now </w:t>
      </w:r>
      <w:r w:rsidRPr="00AF7283">
        <w:rPr>
          <w:b/>
          <w:iCs/>
          <w:u w:val="single"/>
          <w:bdr w:val="single" w:sz="8" w:space="0" w:color="auto"/>
        </w:rPr>
        <w:t>unstoppable</w:t>
      </w:r>
      <w:r w:rsidRPr="00AF7283">
        <w:rPr>
          <w:sz w:val="16"/>
        </w:rPr>
        <w:t xml:space="preserve"> </w:t>
      </w:r>
      <w:r w:rsidRPr="00AF7283">
        <w:rPr>
          <w:b/>
          <w:u w:val="single"/>
        </w:rPr>
        <w:t>after record temperatures</w:t>
      </w:r>
      <w:r w:rsidRPr="00AF7283">
        <w:rPr>
          <w:sz w:val="16"/>
        </w:rPr>
        <w:t xml:space="preserve"> last year, </w:t>
      </w:r>
      <w:r w:rsidRPr="00AF7283">
        <w:rPr>
          <w:b/>
          <w:u w:val="single"/>
        </w:rPr>
        <w:t>bringing additional sea-level rise, and raising the risks of severe storms</w:t>
      </w:r>
      <w:r w:rsidRPr="00AF7283">
        <w:rPr>
          <w:sz w:val="16"/>
        </w:rPr>
        <w:t xml:space="preserve">, US government climate scientists said on Thursday. The annual State of the Climate in 2014 report, based on research from </w:t>
      </w:r>
      <w:r w:rsidRPr="00AF7283">
        <w:rPr>
          <w:b/>
          <w:u w:val="single"/>
        </w:rPr>
        <w:t>413 scientists from 58 countries</w:t>
      </w:r>
      <w:r w:rsidRPr="00AF7283">
        <w:rPr>
          <w:sz w:val="16"/>
        </w:rPr>
        <w:t xml:space="preserve">, </w:t>
      </w:r>
      <w:r w:rsidRPr="00AF7283">
        <w:rPr>
          <w:b/>
          <w:u w:val="single"/>
        </w:rPr>
        <w:t>found</w:t>
      </w:r>
      <w:r w:rsidRPr="00AF7283">
        <w:rPr>
          <w:sz w:val="16"/>
        </w:rPr>
        <w:t xml:space="preserve"> </w:t>
      </w:r>
      <w:r w:rsidRPr="00AF7283">
        <w:rPr>
          <w:b/>
          <w:u w:val="single"/>
        </w:rPr>
        <w:t>record warming on the surface and upper levels of the oceans</w:t>
      </w:r>
      <w:r w:rsidRPr="00AF7283">
        <w:rPr>
          <w:sz w:val="16"/>
        </w:rPr>
        <w:t xml:space="preserve">, especially in the North Pacific, in line with earlier findings of 2014 as the hottest year on record. Global sea-level also reached a record high, with the expansion of those warming waters, keeping pace with the 3.2 ± 0.4 mm per year trend in sea level growth over the past two decades, the report said. </w:t>
      </w:r>
      <w:r w:rsidRPr="00AF7283">
        <w:rPr>
          <w:b/>
          <w:u w:val="single"/>
        </w:rPr>
        <w:t xml:space="preserve">Scientists said the consequences of those warmer ocean temperatures would be </w:t>
      </w:r>
      <w:r w:rsidRPr="00AF7283">
        <w:rPr>
          <w:b/>
          <w:iCs/>
          <w:u w:val="single"/>
          <w:bdr w:val="single" w:sz="8" w:space="0" w:color="auto"/>
        </w:rPr>
        <w:t>felt for centuries</w:t>
      </w:r>
      <w:r w:rsidRPr="00AF7283">
        <w:rPr>
          <w:b/>
          <w:u w:val="single"/>
        </w:rPr>
        <w:t xml:space="preserve"> to come</w:t>
      </w:r>
      <w:r w:rsidRPr="00AF7283">
        <w:rPr>
          <w:sz w:val="16"/>
        </w:rPr>
        <w:t xml:space="preserve"> – </w:t>
      </w:r>
      <w:r w:rsidRPr="00AF7283">
        <w:rPr>
          <w:b/>
          <w:iCs/>
          <w:u w:val="single"/>
          <w:bdr w:val="single" w:sz="8" w:space="0" w:color="auto"/>
        </w:rPr>
        <w:t>even if there were immediate efforts to cut the carbon emissions</w:t>
      </w:r>
      <w:r w:rsidRPr="00AF7283">
        <w:rPr>
          <w:sz w:val="16"/>
        </w:rPr>
        <w:t xml:space="preserve"> </w:t>
      </w:r>
      <w:r w:rsidRPr="00AF7283">
        <w:rPr>
          <w:b/>
          <w:u w:val="single"/>
        </w:rPr>
        <w:t xml:space="preserve">fuelling changes in the oceans. </w:t>
      </w:r>
      <w:r w:rsidRPr="00AF7283">
        <w:rPr>
          <w:sz w:val="16"/>
        </w:rPr>
        <w:t>“</w:t>
      </w:r>
      <w:r w:rsidRPr="00AF7283">
        <w:rPr>
          <w:b/>
          <w:u w:val="single"/>
        </w:rPr>
        <w:t xml:space="preserve">I think of it more like a fly wheel or a </w:t>
      </w:r>
      <w:r w:rsidRPr="00AF7283">
        <w:rPr>
          <w:b/>
          <w:iCs/>
          <w:u w:val="single"/>
          <w:bdr w:val="single" w:sz="8" w:space="0" w:color="auto"/>
        </w:rPr>
        <w:t>freight train</w:t>
      </w:r>
      <w:r w:rsidRPr="00AF7283">
        <w:rPr>
          <w:sz w:val="16"/>
        </w:rPr>
        <w:t xml:space="preserve">. </w:t>
      </w:r>
      <w:r w:rsidRPr="00AF7283">
        <w:rPr>
          <w:b/>
          <w:u w:val="single"/>
        </w:rPr>
        <w:t>It takes a big push to get it going but it is moving now and will continue to move</w:t>
      </w:r>
      <w:r w:rsidRPr="00AF7283">
        <w:rPr>
          <w:sz w:val="16"/>
        </w:rPr>
        <w:t xml:space="preserve"> long after we continue to pushing it,” Greg Johnson, an oceanographer at Noaa’s Pacific Marine Environmental Laboratory, told a conference call with reporters. “</w:t>
      </w:r>
      <w:r w:rsidRPr="00AF7283">
        <w:rPr>
          <w:b/>
          <w:iCs/>
          <w:u w:val="single"/>
          <w:bdr w:val="single" w:sz="8" w:space="0" w:color="auto"/>
        </w:rPr>
        <w:t>Even if we were to freeze greenhouse gases at current levels</w:t>
      </w:r>
      <w:r w:rsidRPr="00AF7283">
        <w:rPr>
          <w:b/>
          <w:u w:val="single"/>
        </w:rPr>
        <w:t>, the sea would actually continue to warm for centuries and millennia</w:t>
      </w:r>
      <w:r w:rsidRPr="00AF7283">
        <w:rPr>
          <w:sz w:val="16"/>
        </w:rPr>
        <w:t xml:space="preserve">, </w:t>
      </w:r>
      <w:r w:rsidRPr="00AF7283">
        <w:rPr>
          <w:b/>
          <w:u w:val="single"/>
        </w:rPr>
        <w:t xml:space="preserve">and as they continue to warm and expand the </w:t>
      </w:r>
      <w:r w:rsidRPr="00AF7283">
        <w:rPr>
          <w:b/>
          <w:iCs/>
          <w:u w:val="single"/>
          <w:bdr w:val="single" w:sz="8" w:space="0" w:color="auto"/>
        </w:rPr>
        <w:t>sea levels will continue to rise</w:t>
      </w:r>
      <w:r w:rsidRPr="00AF7283">
        <w:rPr>
          <w:sz w:val="16"/>
        </w:rPr>
        <w:t xml:space="preserve">,” Johnson said. On the west coast of the US, </w:t>
      </w:r>
      <w:r w:rsidRPr="00AF7283">
        <w:rPr>
          <w:b/>
          <w:u w:val="single"/>
        </w:rPr>
        <w:t>freakishly warm temperatures in the Pacific</w:t>
      </w:r>
      <w:r w:rsidRPr="00AF7283">
        <w:rPr>
          <w:sz w:val="16"/>
        </w:rPr>
        <w:t xml:space="preserve"> – 4 or 5F above normal – </w:t>
      </w:r>
      <w:r w:rsidRPr="00AF7283">
        <w:rPr>
          <w:b/>
          <w:u w:val="single"/>
        </w:rPr>
        <w:t>were already producing warmer winters, as well as worsening drought conditions by melting the snowpack</w:t>
      </w:r>
      <w:r w:rsidRPr="00AF7283">
        <w:rPr>
          <w:sz w:val="16"/>
        </w:rPr>
        <w:t xml:space="preserve">, he said. </w:t>
      </w:r>
      <w:r w:rsidRPr="00AF7283">
        <w:rPr>
          <w:b/>
          <w:u w:val="single"/>
        </w:rPr>
        <w:t>The extra heat in the oceans was also contributing to more intense storms</w:t>
      </w:r>
      <w:r w:rsidRPr="00AF7283">
        <w:rPr>
          <w:sz w:val="16"/>
        </w:rPr>
        <w:t>, Tom Karl, director of Noaa’s National Centers for Environmental Information, said.</w:t>
      </w:r>
    </w:p>
    <w:p w14:paraId="5056A4F3" w14:textId="77777777" w:rsidR="004A0DF7" w:rsidRPr="004A0DF7" w:rsidRDefault="004A0DF7" w:rsidP="004A0DF7"/>
    <w:p w14:paraId="6BFE6113" w14:textId="77777777" w:rsidR="00F5743F" w:rsidRPr="00F5743F" w:rsidRDefault="00F5743F" w:rsidP="00F5743F">
      <w:pPr>
        <w:pStyle w:val="Heading2"/>
      </w:pPr>
    </w:p>
    <w:p w14:paraId="4210BD45" w14:textId="4D0065CB" w:rsidR="00E96BED" w:rsidRDefault="00E96BED" w:rsidP="00E96BED">
      <w:pPr>
        <w:pStyle w:val="Heading2"/>
      </w:pPr>
      <w:r>
        <w:t>Carbon Bubble Adv</w:t>
      </w:r>
    </w:p>
    <w:p w14:paraId="02EAF3CB" w14:textId="77777777" w:rsidR="004A0DF7" w:rsidRDefault="004A0DF7" w:rsidP="004A0DF7">
      <w:pPr>
        <w:pStyle w:val="Heading3"/>
      </w:pPr>
      <w:r>
        <w:t>AT: General War---1NC</w:t>
      </w:r>
    </w:p>
    <w:p w14:paraId="0A9775BC" w14:textId="77777777" w:rsidR="004A0DF7" w:rsidRPr="00562B1E" w:rsidRDefault="004A0DF7" w:rsidP="004A0DF7">
      <w:pPr>
        <w:pStyle w:val="Heading4"/>
      </w:pPr>
      <w:r>
        <w:t xml:space="preserve">Economic decline </w:t>
      </w:r>
      <w:r>
        <w:rPr>
          <w:u w:val="single"/>
        </w:rPr>
        <w:t>increases</w:t>
      </w:r>
      <w:r>
        <w:t xml:space="preserve"> cooperation. </w:t>
      </w:r>
    </w:p>
    <w:p w14:paraId="6F8C6F9C" w14:textId="77777777" w:rsidR="004A0DF7" w:rsidRPr="00397A0D" w:rsidRDefault="004A0DF7" w:rsidP="004A0DF7">
      <w:r w:rsidRPr="00397A0D">
        <w:t xml:space="preserve">Christina L. </w:t>
      </w:r>
      <w:r w:rsidRPr="00397A0D">
        <w:rPr>
          <w:b/>
        </w:rPr>
        <w:t>Davis &amp;</w:t>
      </w:r>
      <w:r w:rsidRPr="00397A0D">
        <w:t xml:space="preserve"> Krzysztof J. </w:t>
      </w:r>
      <w:r w:rsidRPr="00397A0D">
        <w:rPr>
          <w:b/>
        </w:rPr>
        <w:t>Pelc 17</w:t>
      </w:r>
      <w:r w:rsidRPr="00397A0D">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234E038D" w14:textId="6E20B90B" w:rsidR="004A0DF7" w:rsidRPr="004A0DF7" w:rsidRDefault="004A0DF7" w:rsidP="004A0DF7">
      <w:pPr>
        <w:rPr>
          <w:sz w:val="16"/>
        </w:rPr>
      </w:pPr>
      <w:r w:rsidRPr="00397A0D">
        <w:rPr>
          <w:rStyle w:val="StyleUnderline"/>
        </w:rPr>
        <w:t>Conclusion Political economy theory would lead us to expect rising trade protection during hard times</w:t>
      </w:r>
      <w:r w:rsidRPr="00397A0D">
        <w:rPr>
          <w:sz w:val="16"/>
        </w:rPr>
        <w:t xml:space="preserve">. </w:t>
      </w:r>
      <w:r w:rsidRPr="00397A0D">
        <w:rPr>
          <w:rStyle w:val="StyleUnderline"/>
        </w:rPr>
        <w:t xml:space="preserve">Yet </w:t>
      </w:r>
      <w:r w:rsidRPr="00397A0D">
        <w:rPr>
          <w:rStyle w:val="Emphasis"/>
        </w:rPr>
        <w:t>empirical evidence</w:t>
      </w:r>
      <w:r w:rsidRPr="00397A0D">
        <w:rPr>
          <w:sz w:val="16"/>
        </w:rPr>
        <w:t xml:space="preserve"> on this count </w:t>
      </w:r>
      <w:r w:rsidRPr="00397A0D">
        <w:rPr>
          <w:rStyle w:val="StyleUnderline"/>
        </w:rPr>
        <w:t>has been mixed</w:t>
      </w:r>
      <w:r w:rsidRPr="00397A0D">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397A0D">
        <w:rPr>
          <w:rStyle w:val="StyleUnderline"/>
        </w:rPr>
        <w:t xml:space="preserve">Our statistical findings show that </w:t>
      </w:r>
      <w:r w:rsidRPr="003E2334">
        <w:rPr>
          <w:rStyle w:val="StyleUnderline"/>
          <w:highlight w:val="cyan"/>
        </w:rPr>
        <w:t>under conditions of</w:t>
      </w:r>
      <w:r w:rsidRPr="00397A0D">
        <w:rPr>
          <w:rStyle w:val="StyleUnderline"/>
        </w:rPr>
        <w:t xml:space="preserve"> pervasive </w:t>
      </w:r>
      <w:r w:rsidRPr="003E2334">
        <w:rPr>
          <w:rStyle w:val="StyleUnderline"/>
          <w:highlight w:val="cyan"/>
        </w:rPr>
        <w:t>economic crisis</w:t>
      </w:r>
      <w:r w:rsidRPr="00397A0D">
        <w:rPr>
          <w:sz w:val="16"/>
        </w:rPr>
        <w:t xml:space="preserve"> at the international level, </w:t>
      </w:r>
      <w:r w:rsidRPr="003E2334">
        <w:rPr>
          <w:rStyle w:val="StyleUnderline"/>
          <w:highlight w:val="cyan"/>
        </w:rPr>
        <w:t xml:space="preserve">states exercise more </w:t>
      </w:r>
      <w:r w:rsidRPr="003E2334">
        <w:rPr>
          <w:rStyle w:val="Emphasis"/>
          <w:highlight w:val="cyan"/>
        </w:rPr>
        <w:t>restraint</w:t>
      </w:r>
      <w:r w:rsidRPr="00397A0D">
        <w:rPr>
          <w:sz w:val="16"/>
        </w:rPr>
        <w:t xml:space="preserve"> than they would when facing crisis alone. </w:t>
      </w:r>
      <w:r w:rsidRPr="00397A0D">
        <w:rPr>
          <w:rStyle w:val="StyleUnderline"/>
        </w:rPr>
        <w:t xml:space="preserve">These results throw light on behavior not only during the crisis, but throughout the WTO </w:t>
      </w:r>
      <w:r w:rsidRPr="00562B1E">
        <w:rPr>
          <w:rStyle w:val="StyleUnderline"/>
        </w:rPr>
        <w:t>period</w:t>
      </w:r>
      <w:r w:rsidRPr="00562B1E">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562B1E">
        <w:rPr>
          <w:rStyle w:val="StyleUnderline"/>
        </w:rPr>
        <w:t xml:space="preserve">By </w:t>
      </w:r>
      <w:r w:rsidRPr="00562B1E">
        <w:rPr>
          <w:rStyle w:val="Emphasis"/>
        </w:rPr>
        <w:t>controlling</w:t>
      </w:r>
      <w:r w:rsidRPr="00562B1E">
        <w:rPr>
          <w:rStyle w:val="StyleUnderline"/>
        </w:rPr>
        <w:t xml:space="preserve"> for </w:t>
      </w:r>
      <w:r w:rsidRPr="00562B1E">
        <w:rPr>
          <w:rStyle w:val="Emphasis"/>
        </w:rPr>
        <w:t>product-level imports</w:t>
      </w:r>
      <w:r w:rsidRPr="00562B1E">
        <w:rPr>
          <w:rStyle w:val="StyleUnderline"/>
        </w:rPr>
        <w:t>, we show that the restraint on remedy use is not a byproduct of declining imports</w:t>
      </w:r>
      <w:r w:rsidRPr="00562B1E">
        <w:rPr>
          <w:sz w:val="16"/>
        </w:rPr>
        <w:t xml:space="preserve">. </w:t>
      </w:r>
      <w:r w:rsidRPr="00562B1E">
        <w:rPr>
          <w:rStyle w:val="StyleUnderline"/>
        </w:rPr>
        <w:t>We</w:t>
      </w:r>
      <w:r w:rsidRPr="00562B1E">
        <w:rPr>
          <w:sz w:val="16"/>
        </w:rPr>
        <w:t xml:space="preserve"> </w:t>
      </w:r>
      <w:r w:rsidRPr="00562B1E">
        <w:rPr>
          <w:rStyle w:val="Emphasis"/>
        </w:rPr>
        <w:t>also</w:t>
      </w:r>
      <w:r w:rsidRPr="00562B1E">
        <w:rPr>
          <w:sz w:val="16"/>
        </w:rPr>
        <w:t xml:space="preserve"> </w:t>
      </w:r>
      <w:r w:rsidRPr="00562B1E">
        <w:rPr>
          <w:rStyle w:val="StyleUnderline"/>
        </w:rPr>
        <w:t>take into account the ability of</w:t>
      </w:r>
      <w:r w:rsidRPr="00562B1E">
        <w:rPr>
          <w:sz w:val="16"/>
        </w:rPr>
        <w:t xml:space="preserve"> some </w:t>
      </w:r>
      <w:r w:rsidRPr="00562B1E">
        <w:rPr>
          <w:rStyle w:val="StyleUnderline"/>
        </w:rPr>
        <w:t xml:space="preserve">countries to </w:t>
      </w:r>
      <w:r w:rsidRPr="00562B1E">
        <w:rPr>
          <w:rStyle w:val="Emphasis"/>
        </w:rPr>
        <w:t>manipulate their currency</w:t>
      </w:r>
      <w:r w:rsidRPr="00562B1E">
        <w:rPr>
          <w:rStyle w:val="StyleUnderline"/>
        </w:rPr>
        <w:t xml:space="preserve"> and demonstrate that the relationship between crisis and trade protection </w:t>
      </w:r>
      <w:r w:rsidRPr="00562B1E">
        <w:rPr>
          <w:rStyle w:val="Emphasis"/>
        </w:rPr>
        <w:t>holds</w:t>
      </w:r>
      <w:r w:rsidRPr="00562B1E">
        <w:rPr>
          <w:rStyle w:val="StyleUnderline"/>
        </w:rPr>
        <w:t xml:space="preserve"> independent of exchange rate policies</w:t>
      </w:r>
      <w:r w:rsidRPr="00562B1E">
        <w:rPr>
          <w:sz w:val="16"/>
        </w:rPr>
        <w:t xml:space="preserve">. Government </w:t>
      </w:r>
      <w:r w:rsidRPr="003E2334">
        <w:rPr>
          <w:rStyle w:val="StyleUnderline"/>
          <w:highlight w:val="cyan"/>
        </w:rPr>
        <w:t>decisions to impose costs on</w:t>
      </w:r>
      <w:r w:rsidRPr="00397A0D">
        <w:rPr>
          <w:rStyle w:val="StyleUnderline"/>
        </w:rPr>
        <w:t xml:space="preserve"> their </w:t>
      </w:r>
      <w:r w:rsidRPr="003E2334">
        <w:rPr>
          <w:rStyle w:val="StyleUnderline"/>
          <w:highlight w:val="cyan"/>
        </w:rPr>
        <w:t>trade partners</w:t>
      </w:r>
      <w:r w:rsidRPr="00397A0D">
        <w:rPr>
          <w:rStyle w:val="StyleUnderline"/>
        </w:rPr>
        <w:t xml:space="preserve"> by taking advantage of their legal right to use flexibility measures</w:t>
      </w:r>
      <w:r w:rsidRPr="00397A0D">
        <w:rPr>
          <w:sz w:val="16"/>
        </w:rPr>
        <w:t xml:space="preserve"> are driven not only by the domestic situation but also by circumstances abroad. This </w:t>
      </w:r>
      <w:r w:rsidRPr="003E2334">
        <w:rPr>
          <w:rStyle w:val="StyleUnderline"/>
          <w:highlight w:val="cyan"/>
        </w:rPr>
        <w:t xml:space="preserve">can give rise to an individual </w:t>
      </w:r>
      <w:r w:rsidRPr="003E2334">
        <w:rPr>
          <w:rStyle w:val="Emphasis"/>
          <w:highlight w:val="cyan"/>
        </w:rPr>
        <w:t>incentive for strategic self-restraint</w:t>
      </w:r>
      <w:r w:rsidRPr="003E2334">
        <w:rPr>
          <w:rStyle w:val="StyleUnderline"/>
          <w:highlight w:val="cyan"/>
        </w:rPr>
        <w:t xml:space="preserve"> toward</w:t>
      </w:r>
      <w:r w:rsidRPr="00397A0D">
        <w:rPr>
          <w:rStyle w:val="StyleUnderline"/>
        </w:rPr>
        <w:t xml:space="preserve"> trade </w:t>
      </w:r>
      <w:r w:rsidRPr="003E2334">
        <w:rPr>
          <w:rStyle w:val="StyleUnderline"/>
          <w:highlight w:val="cyan"/>
        </w:rPr>
        <w:t>partners in similar economic trouble</w:t>
      </w:r>
      <w:r w:rsidRPr="00397A0D">
        <w:rPr>
          <w:sz w:val="16"/>
        </w:rPr>
        <w:t xml:space="preserve">. Under conditions of widespread crisis, </w:t>
      </w:r>
      <w:r w:rsidRPr="003E2334">
        <w:rPr>
          <w:rStyle w:val="StyleUnderline"/>
          <w:highlight w:val="cyan"/>
        </w:rPr>
        <w:t xml:space="preserve">government leaders </w:t>
      </w:r>
      <w:r w:rsidRPr="003E2334">
        <w:rPr>
          <w:rStyle w:val="Emphasis"/>
          <w:highlight w:val="cyan"/>
        </w:rPr>
        <w:t>fear</w:t>
      </w:r>
      <w:r w:rsidRPr="003E2334">
        <w:rPr>
          <w:rStyle w:val="StyleUnderline"/>
          <w:highlight w:val="cyan"/>
        </w:rPr>
        <w:t xml:space="preserve"> the </w:t>
      </w:r>
      <w:r w:rsidRPr="003E2334">
        <w:rPr>
          <w:rStyle w:val="Emphasis"/>
          <w:highlight w:val="cyan"/>
        </w:rPr>
        <w:t>repercussions</w:t>
      </w:r>
      <w:r w:rsidRPr="003E2334">
        <w:rPr>
          <w:rStyle w:val="StyleUnderline"/>
          <w:highlight w:val="cyan"/>
        </w:rPr>
        <w:t xml:space="preserve"> that their own</w:t>
      </w:r>
      <w:r w:rsidRPr="00397A0D">
        <w:rPr>
          <w:rStyle w:val="StyleUnderline"/>
        </w:rPr>
        <w:t xml:space="preserve"> use of trade </w:t>
      </w:r>
      <w:r w:rsidRPr="003E2334">
        <w:rPr>
          <w:rStyle w:val="StyleUnderline"/>
          <w:highlight w:val="cyan"/>
        </w:rPr>
        <w:t>protection may have on</w:t>
      </w:r>
      <w:r w:rsidRPr="00397A0D">
        <w:rPr>
          <w:rStyle w:val="StyleUnderline"/>
        </w:rPr>
        <w:t xml:space="preserve"> the behavior of trade </w:t>
      </w:r>
      <w:r w:rsidRPr="003E2334">
        <w:rPr>
          <w:rStyle w:val="StyleUnderline"/>
          <w:highlight w:val="cyan"/>
        </w:rPr>
        <w:t>partners</w:t>
      </w:r>
      <w:r w:rsidRPr="00397A0D">
        <w:rPr>
          <w:rStyle w:val="StyleUnderline"/>
        </w:rPr>
        <w:t xml:space="preserve"> at a time </w:t>
      </w:r>
      <w:r w:rsidRPr="003E2334">
        <w:rPr>
          <w:rStyle w:val="StyleUnderline"/>
          <w:highlight w:val="cyan"/>
        </w:rPr>
        <w:t>when they cannot afford</w:t>
      </w:r>
      <w:r w:rsidRPr="00397A0D">
        <w:rPr>
          <w:rStyle w:val="StyleUnderline"/>
        </w:rPr>
        <w:t xml:space="preserve"> the economic cost of </w:t>
      </w:r>
      <w:r w:rsidRPr="003E2334">
        <w:rPr>
          <w:rStyle w:val="StyleUnderline"/>
          <w:highlight w:val="cyan"/>
        </w:rPr>
        <w:t>a trade war</w:t>
      </w:r>
      <w:r w:rsidRPr="00397A0D">
        <w:rPr>
          <w:sz w:val="16"/>
        </w:rPr>
        <w:t xml:space="preserve">. </w:t>
      </w:r>
      <w:r w:rsidRPr="003E2334">
        <w:rPr>
          <w:rStyle w:val="StyleUnderline"/>
          <w:highlight w:val="cyan"/>
        </w:rPr>
        <w:t>Institutions</w:t>
      </w:r>
      <w:r w:rsidRPr="00397A0D">
        <w:rPr>
          <w:rStyle w:val="StyleUnderline"/>
        </w:rPr>
        <w:t xml:space="preserve"> </w:t>
      </w:r>
      <w:r w:rsidRPr="003E2334">
        <w:rPr>
          <w:rStyle w:val="StyleUnderline"/>
          <w:highlight w:val="cyan"/>
        </w:rPr>
        <w:t>provide</w:t>
      </w:r>
      <w:r w:rsidRPr="00397A0D">
        <w:rPr>
          <w:rStyle w:val="StyleUnderline"/>
        </w:rPr>
        <w:t xml:space="preserve"> </w:t>
      </w:r>
      <w:r w:rsidRPr="00397A0D">
        <w:rPr>
          <w:rStyle w:val="Emphasis"/>
        </w:rPr>
        <w:t>monitoring</w:t>
      </w:r>
      <w:r w:rsidRPr="00397A0D">
        <w:rPr>
          <w:rStyle w:val="StyleUnderline"/>
        </w:rPr>
        <w:t xml:space="preserve"> and </w:t>
      </w:r>
      <w:r w:rsidRPr="003E2334">
        <w:rPr>
          <w:rStyle w:val="StyleUnderline"/>
          <w:highlight w:val="cyan"/>
        </w:rPr>
        <w:t>a venue for</w:t>
      </w:r>
      <w:r w:rsidRPr="00397A0D">
        <w:rPr>
          <w:rStyle w:val="StyleUnderline"/>
        </w:rPr>
        <w:t xml:space="preserve"> </w:t>
      </w:r>
      <w:r w:rsidRPr="00397A0D">
        <w:rPr>
          <w:rStyle w:val="Emphasis"/>
        </w:rPr>
        <w:t xml:space="preserve">leader </w:t>
      </w:r>
      <w:r w:rsidRPr="00562B1E">
        <w:rPr>
          <w:rStyle w:val="Emphasis"/>
        </w:rPr>
        <w:t>interaction</w:t>
      </w:r>
      <w:r w:rsidRPr="00397A0D">
        <w:rPr>
          <w:rStyle w:val="StyleUnderline"/>
        </w:rPr>
        <w:t xml:space="preserve"> that </w:t>
      </w:r>
      <w:r w:rsidRPr="00397A0D">
        <w:rPr>
          <w:rStyle w:val="Emphasis"/>
        </w:rPr>
        <w:t xml:space="preserve">facilitates </w:t>
      </w:r>
      <w:r w:rsidRPr="003E2334">
        <w:rPr>
          <w:rStyle w:val="Emphasis"/>
          <w:highlight w:val="cyan"/>
        </w:rPr>
        <w:t>coordination</w:t>
      </w:r>
      <w:r w:rsidRPr="00397A0D">
        <w:rPr>
          <w:rStyle w:val="StyleUnderline"/>
        </w:rPr>
        <w:t xml:space="preserve"> among states</w:t>
      </w:r>
      <w:r w:rsidRPr="00397A0D">
        <w:rPr>
          <w:sz w:val="16"/>
        </w:rPr>
        <w:t xml:space="preserve">. Here the key function is </w:t>
      </w:r>
      <w:r w:rsidRPr="00397A0D">
        <w:rPr>
          <w:rStyle w:val="StyleUnderline"/>
        </w:rPr>
        <w:t>to reinforce expectations that any move to protect industries will trigger similar moves in other countries</w:t>
      </w:r>
      <w:r w:rsidRPr="00397A0D">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397A0D">
        <w:rPr>
          <w:rStyle w:val="StyleUnderline"/>
        </w:rPr>
        <w:t xml:space="preserve">tools of informal governance such as leader pledges, guidance from the Director General, trade policy reviews, and plenary meetings </w:t>
      </w:r>
      <w:r w:rsidRPr="00397A0D">
        <w:rPr>
          <w:rStyle w:val="Emphasis"/>
        </w:rPr>
        <w:t>play a real role</w:t>
      </w:r>
      <w:r w:rsidRPr="00397A0D">
        <w:rPr>
          <w:rStyle w:val="StyleUnderline"/>
        </w:rPr>
        <w:t xml:space="preserve"> within the trade regime</w:t>
      </w:r>
      <w:r w:rsidRPr="00397A0D">
        <w:rPr>
          <w:sz w:val="16"/>
        </w:rPr>
        <w:t>. In the absence of sufficiently stringent rules over flexibility measures, c</w:t>
      </w:r>
      <w:r w:rsidRPr="00562B1E">
        <w:rPr>
          <w:sz w:val="16"/>
        </w:rPr>
        <w:t xml:space="preserve">ompliance alone is insufficient during a global economic crisis. </w:t>
      </w:r>
      <w:r w:rsidRPr="00562B1E">
        <w:rPr>
          <w:rStyle w:val="StyleUnderline"/>
        </w:rPr>
        <w:t xml:space="preserve">These </w:t>
      </w:r>
      <w:r w:rsidRPr="00562B1E">
        <w:rPr>
          <w:rStyle w:val="Emphasis"/>
        </w:rPr>
        <w:t>circumstances</w:t>
      </w:r>
      <w:r w:rsidRPr="00562B1E">
        <w:rPr>
          <w:rStyle w:val="StyleUnderline"/>
        </w:rPr>
        <w:t xml:space="preserve"> trigger </w:t>
      </w:r>
      <w:r w:rsidRPr="003E2334">
        <w:rPr>
          <w:rStyle w:val="Emphasis"/>
          <w:highlight w:val="cyan"/>
        </w:rPr>
        <w:t>informal mechanisms</w:t>
      </w:r>
      <w:r w:rsidRPr="00397A0D">
        <w:rPr>
          <w:rStyle w:val="StyleUnderline"/>
        </w:rPr>
        <w:t xml:space="preserve"> that </w:t>
      </w:r>
      <w:r w:rsidRPr="003E2334">
        <w:rPr>
          <w:rStyle w:val="StyleUnderline"/>
          <w:highlight w:val="cyan"/>
        </w:rPr>
        <w:t>complement</w:t>
      </w:r>
      <w:r w:rsidRPr="00397A0D">
        <w:rPr>
          <w:rStyle w:val="StyleUnderline"/>
        </w:rPr>
        <w:t xml:space="preserve"> </w:t>
      </w:r>
      <w:r w:rsidRPr="003E2334">
        <w:rPr>
          <w:rStyle w:val="StyleUnderline"/>
          <w:highlight w:val="cyan"/>
        </w:rPr>
        <w:t>legal rules</w:t>
      </w:r>
      <w:r w:rsidRPr="00397A0D">
        <w:rPr>
          <w:rStyle w:val="StyleUnderline"/>
        </w:rPr>
        <w:t xml:space="preserve"> to </w:t>
      </w:r>
      <w:r w:rsidRPr="00397A0D">
        <w:rPr>
          <w:rStyle w:val="Emphasis"/>
        </w:rPr>
        <w:t>support cooperation</w:t>
      </w:r>
      <w:r w:rsidRPr="00397A0D">
        <w:rPr>
          <w:sz w:val="16"/>
        </w:rPr>
        <w:t xml:space="preserve">. </w:t>
      </w:r>
      <w:r w:rsidRPr="00397A0D">
        <w:rPr>
          <w:rStyle w:val="StyleUnderline"/>
        </w:rPr>
        <w:t>During widespread crisis, legal enforcement would be inadequate, and informal governance helps to bolster the system</w:t>
      </w:r>
      <w:r w:rsidRPr="00397A0D">
        <w:rPr>
          <w:sz w:val="16"/>
        </w:rPr>
        <w:t>.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w:t>
      </w:r>
      <w:r>
        <w:rPr>
          <w:sz w:val="16"/>
        </w:rPr>
        <w:t>—</w:t>
      </w:r>
      <w:r w:rsidRPr="00397A0D">
        <w:rPr>
          <w:sz w:val="16"/>
        </w:rPr>
        <w:t>trade remedies and tariff hikes within the bound rate</w:t>
      </w:r>
      <w:r>
        <w:rPr>
          <w:sz w:val="16"/>
        </w:rPr>
        <w:t>—</w:t>
      </w:r>
      <w:r w:rsidRPr="00397A0D">
        <w:rPr>
          <w:sz w:val="16"/>
        </w:rPr>
        <w:t xml:space="preserve">we can offer conclusions about how systemic crises shape country restraint independent of formal institutional constraints. Insofar as </w:t>
      </w:r>
      <w:r w:rsidRPr="00397A0D">
        <w:rPr>
          <w:rStyle w:val="StyleUnderline"/>
        </w:rPr>
        <w:t xml:space="preserve">institutions are generating </w:t>
      </w:r>
      <w:r w:rsidRPr="00397A0D">
        <w:rPr>
          <w:sz w:val="16"/>
        </w:rPr>
        <w:t xml:space="preserve">such </w:t>
      </w:r>
      <w:r w:rsidRPr="00397A0D">
        <w:rPr>
          <w:rStyle w:val="StyleUnderline"/>
        </w:rPr>
        <w:t>restraint</w:t>
      </w:r>
      <w:r w:rsidRPr="00397A0D">
        <w:rPr>
          <w:sz w:val="16"/>
        </w:rPr>
        <w:t xml:space="preserve">, we offer that it is </w:t>
      </w:r>
      <w:r w:rsidRPr="00397A0D">
        <w:rPr>
          <w:rStyle w:val="StyleUnderline"/>
        </w:rPr>
        <w:t>by facilitating informal coordination</w:t>
      </w:r>
      <w:r w:rsidRPr="00397A0D">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397A0D">
        <w:rPr>
          <w:rStyle w:val="StyleUnderline"/>
        </w:rPr>
        <w:t xml:space="preserve">Rather than reinforcing pressure for protection, pervasive </w:t>
      </w:r>
      <w:r w:rsidRPr="003E2334">
        <w:rPr>
          <w:rStyle w:val="StyleUnderline"/>
          <w:highlight w:val="cyan"/>
        </w:rPr>
        <w:t>crisis</w:t>
      </w:r>
      <w:r w:rsidRPr="00397A0D">
        <w:rPr>
          <w:rStyle w:val="StyleUnderline"/>
        </w:rPr>
        <w:t xml:space="preserve"> in the global economy is shown to </w:t>
      </w:r>
      <w:r w:rsidRPr="003E2334">
        <w:rPr>
          <w:rStyle w:val="StyleUnderline"/>
          <w:highlight w:val="cyan"/>
        </w:rPr>
        <w:t>generate</w:t>
      </w:r>
      <w:r w:rsidRPr="00397A0D">
        <w:rPr>
          <w:rStyle w:val="StyleUnderline"/>
        </w:rPr>
        <w:t xml:space="preserve"> countervailing </w:t>
      </w:r>
      <w:r w:rsidRPr="003E2334">
        <w:rPr>
          <w:rStyle w:val="StyleUnderline"/>
          <w:highlight w:val="cyan"/>
        </w:rPr>
        <w:t>pressure for restraint</w:t>
      </w:r>
      <w:r w:rsidRPr="00397A0D">
        <w:rPr>
          <w:rStyle w:val="StyleUnderline"/>
        </w:rPr>
        <w:t xml:space="preserve"> in response to domestic crisis</w:t>
      </w:r>
      <w:r w:rsidRPr="00397A0D">
        <w:rPr>
          <w:sz w:val="16"/>
        </w:rPr>
        <w:t xml:space="preserve">. In some cases, </w:t>
      </w:r>
      <w:r w:rsidRPr="00397A0D">
        <w:rPr>
          <w:rStyle w:val="Emphasis"/>
        </w:rPr>
        <w:t xml:space="preserve">hard times </w:t>
      </w:r>
      <w:r w:rsidRPr="003E2334">
        <w:rPr>
          <w:rStyle w:val="Emphasis"/>
          <w:highlight w:val="cyan"/>
        </w:rPr>
        <w:t>bring more, not less</w:t>
      </w:r>
      <w:r w:rsidRPr="00397A0D">
        <w:rPr>
          <w:rStyle w:val="Emphasis"/>
        </w:rPr>
        <w:t xml:space="preserve">, international </w:t>
      </w:r>
      <w:r w:rsidRPr="003E2334">
        <w:rPr>
          <w:rStyle w:val="Emphasis"/>
          <w:highlight w:val="cyan"/>
        </w:rPr>
        <w:t>cooperation</w:t>
      </w:r>
      <w:r w:rsidRPr="00397A0D">
        <w:rPr>
          <w:sz w:val="16"/>
        </w:rPr>
        <w:t>.</w:t>
      </w:r>
      <w:r>
        <w:rPr>
          <w:sz w:val="16"/>
        </w:rPr>
        <w:t xml:space="preserve"> </w:t>
      </w:r>
    </w:p>
    <w:p w14:paraId="24F828F9" w14:textId="089039C2" w:rsidR="00E96BED" w:rsidRDefault="00E96BED" w:rsidP="00E96BED">
      <w:pPr>
        <w:pStyle w:val="Heading3"/>
      </w:pPr>
      <w:r>
        <w:t xml:space="preserve">1nc – </w:t>
      </w:r>
      <w:r w:rsidR="00FF72CB">
        <w:t>AT carbon bubble</w:t>
      </w:r>
    </w:p>
    <w:p w14:paraId="27E9BF10" w14:textId="2CCEDD8F" w:rsidR="00E96BED" w:rsidRDefault="00FF72CB" w:rsidP="00FF72CB">
      <w:pPr>
        <w:pStyle w:val="Heading4"/>
      </w:pPr>
      <w:r>
        <w:t>No carbon bubble---it’s a myth</w:t>
      </w:r>
    </w:p>
    <w:p w14:paraId="6FEAB38D" w14:textId="0FEBA27B" w:rsidR="00E96BED" w:rsidRDefault="00E96BED" w:rsidP="00E96BED">
      <w:r w:rsidRPr="00E96BED">
        <w:rPr>
          <w:rStyle w:val="Style13ptBold"/>
        </w:rPr>
        <w:t>Van Cleef 18</w:t>
      </w:r>
      <w:r>
        <w:t xml:space="preserve"> – senior energy economist </w:t>
      </w:r>
    </w:p>
    <w:p w14:paraId="701758E5" w14:textId="6C3E597A" w:rsidR="00E96BED" w:rsidRDefault="00E96BED" w:rsidP="00E96BED">
      <w:r>
        <w:t>Hans, 10-1-2018, The Carbon Bubble does not exist, ABN AMRO, https://insights.abnamro.nl/en/2018/10/the-carbon-bubble-does-not-exist/</w:t>
      </w:r>
    </w:p>
    <w:p w14:paraId="1B60202E" w14:textId="51BF4AB1" w:rsidR="00E96BED" w:rsidRDefault="00E96BED" w:rsidP="00E96BED"/>
    <w:p w14:paraId="32A15B2B" w14:textId="12544493" w:rsidR="00E96BED" w:rsidRPr="00281F58" w:rsidRDefault="00E96BED" w:rsidP="00E96BED">
      <w:pPr>
        <w:rPr>
          <w:rStyle w:val="Emphasis"/>
        </w:rPr>
      </w:pPr>
      <w:r w:rsidRPr="00281F58">
        <w:rPr>
          <w:sz w:val="16"/>
        </w:rPr>
        <w:t xml:space="preserve">With the term carbon bubble, some refer to the financial risk of an overvaluation of fossil fuel reserves on the balance sheet of certain listed companies. The reason they think that they could be overvalued is that they believe the global temperature would rise more than the Paris Climate Agreement agreed two degrees Celsius if all these reserves were actually used. If these companies reported the fair value, the reserves would be written off or devalued. In my view, such </w:t>
      </w:r>
      <w:r w:rsidRPr="00281F58">
        <w:rPr>
          <w:rStyle w:val="Emphasis"/>
        </w:rPr>
        <w:t>a carbon bubble does not exist</w:t>
      </w:r>
      <w:r w:rsidRPr="00281F58">
        <w:rPr>
          <w:sz w:val="16"/>
        </w:rPr>
        <w:t xml:space="preserve">. </w:t>
      </w:r>
      <w:r w:rsidRPr="00281F58">
        <w:rPr>
          <w:rStyle w:val="StyleUnderline"/>
        </w:rPr>
        <w:t>Even in the case of a successful</w:t>
      </w:r>
      <w:r w:rsidRPr="00281F58">
        <w:rPr>
          <w:sz w:val="16"/>
        </w:rPr>
        <w:t xml:space="preserve"> (and necessary) </w:t>
      </w:r>
      <w:r w:rsidRPr="00281F58">
        <w:rPr>
          <w:rStyle w:val="StyleUnderline"/>
        </w:rPr>
        <w:t>transition towards a carbon neutral economy</w:t>
      </w:r>
      <w:r w:rsidRPr="00281F58">
        <w:rPr>
          <w:sz w:val="16"/>
        </w:rPr>
        <w:t>.</w:t>
      </w:r>
      <w:r w:rsidR="00281F58" w:rsidRPr="00281F58">
        <w:rPr>
          <w:sz w:val="16"/>
        </w:rPr>
        <w:t xml:space="preserve"> </w:t>
      </w:r>
      <w:r w:rsidRPr="00281F58">
        <w:rPr>
          <w:rStyle w:val="StyleUnderline"/>
        </w:rPr>
        <w:t>A carbon bubble</w:t>
      </w:r>
      <w:r w:rsidRPr="00281F58">
        <w:rPr>
          <w:sz w:val="16"/>
        </w:rPr>
        <w:t xml:space="preserve"> as defined here </w:t>
      </w:r>
      <w:r w:rsidRPr="00281F58">
        <w:rPr>
          <w:rStyle w:val="StyleUnderline"/>
        </w:rPr>
        <w:t>suggests that the currently existing global reserves of fossil fuels could become worthless, almost overnight</w:t>
      </w:r>
      <w:r w:rsidRPr="00281F58">
        <w:rPr>
          <w:sz w:val="16"/>
        </w:rPr>
        <w:t>. But how realistic is this? To answer this question, I consider previous bubbles on the financial markets, and the expected development of global demand for these fossil fuels. Two examples of earlier bubbles in the financial markets are the housing market bubble and the dot-com bubble. Roughly ten years ago, we saw a bubble in the housing market, both in the US and in Europe. The bubble imploded and prices of houses dropped massively. Nevertheless, the effects proved to be local and temporary. Some may argue that we have entered a new bubble, but it is a fact that house prices have again reached new all-time highs. A similar thing happened with the internet, or dot-com, bubble. Following the listing of World Online, the share prices of listed internet companies dropped extremely fast. Many investors lost a lot of money on their investments. However, here too the trend proved to be temporary. At the time of writing, the share prices of companies like Alphabet (Google) and Apple are at very high, if not record, levels.</w:t>
      </w:r>
      <w:r w:rsidR="00281F58" w:rsidRPr="00281F58">
        <w:rPr>
          <w:sz w:val="16"/>
        </w:rPr>
        <w:t xml:space="preserve"> </w:t>
      </w:r>
      <w:r w:rsidRPr="00281F58">
        <w:rPr>
          <w:rStyle w:val="StyleUnderline"/>
        </w:rPr>
        <w:t>The global demand for energy will continue to rise in the coming decennia</w:t>
      </w:r>
      <w:r w:rsidRPr="00281F58">
        <w:rPr>
          <w:sz w:val="16"/>
        </w:rPr>
        <w:t xml:space="preserve">. A large part of this growth will be met by sources of renewable energy. However, </w:t>
      </w:r>
      <w:r w:rsidRPr="00281F58">
        <w:rPr>
          <w:rStyle w:val="StyleUnderline"/>
        </w:rPr>
        <w:t>the current energy transition is mainly an electricity transition</w:t>
      </w:r>
      <w:r w:rsidRPr="00281F58">
        <w:rPr>
          <w:sz w:val="16"/>
        </w:rPr>
        <w:t xml:space="preserve">. With power generation we see that the majority of the gas and coal driven capacity will be replaced by renewable alternatives. </w:t>
      </w:r>
      <w:r w:rsidRPr="00281F58">
        <w:rPr>
          <w:rStyle w:val="StyleUnderline"/>
        </w:rPr>
        <w:t>For many applications there are no sustainable alternatives, or the alternative is not economically viable. For industry and transportation (mainly heavy road transportation and aviation) in particular, demand for oil related products will continue to rise in the coming years</w:t>
      </w:r>
      <w:r w:rsidRPr="00281F58">
        <w:rPr>
          <w:sz w:val="16"/>
        </w:rPr>
        <w:t>. I focus on global demand as, due to local regulations, some products are no longer allowed, and it is relatively simple to find alternative markets elsewhere globally for these products.</w:t>
      </w:r>
      <w:r w:rsidR="00281F58" w:rsidRPr="00281F58">
        <w:rPr>
          <w:sz w:val="16"/>
        </w:rPr>
        <w:t xml:space="preserve"> </w:t>
      </w:r>
      <w:r w:rsidRPr="00281F58">
        <w:rPr>
          <w:rStyle w:val="StyleUnderline"/>
        </w:rPr>
        <w:t>Global demand for fossil fuels will stabilise and even decline at some point in time</w:t>
      </w:r>
      <w:r w:rsidRPr="00281F58">
        <w:rPr>
          <w:sz w:val="16"/>
        </w:rPr>
        <w:t xml:space="preserve">. Especially with coal we see already the first signs of a slowdown in demand growth and peak-demand will be occur soon. Due to national legislation things can change fast. However, </w:t>
      </w:r>
      <w:r w:rsidRPr="00281F58">
        <w:rPr>
          <w:rStyle w:val="StyleUnderline"/>
        </w:rPr>
        <w:t>local actions alone are not determining the global trends.</w:t>
      </w:r>
      <w:r w:rsidRPr="00281F58">
        <w:rPr>
          <w:sz w:val="16"/>
        </w:rPr>
        <w:t xml:space="preserve"> </w:t>
      </w:r>
      <w:r w:rsidRPr="00281F58">
        <w:rPr>
          <w:rStyle w:val="StyleUnderline"/>
        </w:rPr>
        <w:t>Those will change as well, but at a slower pace. The transition risks for companies operating in the fossil fuel spectrum are therefore manageable</w:t>
      </w:r>
      <w:r w:rsidRPr="00281F58">
        <w:rPr>
          <w:sz w:val="16"/>
        </w:rPr>
        <w:t xml:space="preserve">. These companies will decide for themselves what role they want to play in the energy transition and how fast they will become more sustainable. Too fast, but also too slow would not be in their interest. Nevertheless, </w:t>
      </w:r>
      <w:r w:rsidRPr="00281F58">
        <w:rPr>
          <w:rStyle w:val="StyleUnderline"/>
        </w:rPr>
        <w:t>this can be seen as a normal business risk on which clients and shareholders will value this company. There might be reserves which will stay in the ground and will thus not be produced and consumed. This is also part of normal business risk and is a risk we know as ‘stranded assets’</w:t>
      </w:r>
      <w:r w:rsidRPr="00281F58">
        <w:rPr>
          <w:sz w:val="16"/>
        </w:rPr>
        <w:t xml:space="preserve">. </w:t>
      </w:r>
      <w:r w:rsidRPr="00281F58">
        <w:rPr>
          <w:rStyle w:val="StyleUnderline"/>
        </w:rPr>
        <w:t>This is nothing new and is something every commercial company faces</w:t>
      </w:r>
      <w:r w:rsidRPr="00281F58">
        <w:rPr>
          <w:sz w:val="16"/>
        </w:rPr>
        <w:t xml:space="preserve"> – from a clothing retailer to the greengrocer, and from a bank to an energy company.</w:t>
      </w:r>
      <w:r w:rsidR="00281F58" w:rsidRPr="00281F58">
        <w:rPr>
          <w:sz w:val="16"/>
        </w:rPr>
        <w:t xml:space="preserve"> </w:t>
      </w:r>
      <w:r w:rsidRPr="00281F58">
        <w:rPr>
          <w:rStyle w:val="StyleUnderline"/>
        </w:rPr>
        <w:t>A scenario in which global demand for, for instance oil, will suddenly completely disappear is</w:t>
      </w:r>
      <w:r w:rsidRPr="00281F58">
        <w:rPr>
          <w:sz w:val="16"/>
        </w:rPr>
        <w:t xml:space="preserve"> not unlikely, but even </w:t>
      </w:r>
      <w:r w:rsidRPr="00281F58">
        <w:rPr>
          <w:rStyle w:val="Emphasis"/>
        </w:rPr>
        <w:t>impossible.</w:t>
      </w:r>
      <w:r w:rsidRPr="00281F58">
        <w:rPr>
          <w:sz w:val="16"/>
        </w:rPr>
        <w:t xml:space="preserve"> On top of that, shares of listed companies can obviously drop significantly base on misjudged risks. However, </w:t>
      </w:r>
      <w:r w:rsidRPr="00281F58">
        <w:rPr>
          <w:rStyle w:val="StyleUnderline"/>
        </w:rPr>
        <w:t>by far most reserves of fossil fuels are held by national oil companies, not by the listed international oil companies</w:t>
      </w:r>
      <w:r w:rsidRPr="00281F58">
        <w:rPr>
          <w:sz w:val="16"/>
        </w:rPr>
        <w:t>.</w:t>
      </w:r>
      <w:r w:rsidR="00281F58" w:rsidRPr="00281F58">
        <w:rPr>
          <w:sz w:val="16"/>
        </w:rPr>
        <w:t xml:space="preserve"> </w:t>
      </w:r>
      <w:r w:rsidRPr="00281F58">
        <w:rPr>
          <w:sz w:val="16"/>
        </w:rPr>
        <w:t xml:space="preserve">Are there no financial risks at all? Of course there are. I recently wrote a blog regarding the carbon risks for a bank. However </w:t>
      </w:r>
      <w:r w:rsidRPr="00281F58">
        <w:rPr>
          <w:rStyle w:val="StyleUnderline"/>
        </w:rPr>
        <w:t xml:space="preserve">carbon risks are something completely different than a carbon bubble, and thus different to stranded assets. This is the difference between complete chaos as a result of a massive bubble, and, from a financial perspective, a well manageable energy transition. I expect the latter, simply because </w:t>
      </w:r>
      <w:r w:rsidRPr="00281F58">
        <w:rPr>
          <w:rStyle w:val="Emphasis"/>
        </w:rPr>
        <w:t>the first option does not exist.</w:t>
      </w:r>
    </w:p>
    <w:p w14:paraId="30008ED9" w14:textId="19FBE1A8" w:rsidR="00FF72CB" w:rsidRDefault="00FF72CB" w:rsidP="00FF72CB">
      <w:pPr>
        <w:pStyle w:val="Heading4"/>
      </w:pPr>
      <w:r>
        <w:t>Won’t cause financial collapse—assets won’t get stranded and investment decisions are</w:t>
      </w:r>
      <w:r w:rsidR="008E671B">
        <w:t xml:space="preserve"> highly</w:t>
      </w:r>
      <w:r>
        <w:t xml:space="preserve"> rational</w:t>
      </w:r>
    </w:p>
    <w:p w14:paraId="2074F5CC" w14:textId="77777777" w:rsidR="00FF72CB" w:rsidRDefault="00FF72CB" w:rsidP="00FF72CB">
      <w:r w:rsidRPr="003B41EB">
        <w:rPr>
          <w:rStyle w:val="Style13ptBold"/>
        </w:rPr>
        <w:t>Hope 14</w:t>
      </w:r>
      <w:r>
        <w:t xml:space="preserve"> - covers climate policy and politics for Carbon Brief. He holds a Ph.D. on climate change communication in US politics from the University of Bristol.</w:t>
      </w:r>
    </w:p>
    <w:p w14:paraId="42065A37" w14:textId="77777777" w:rsidR="00FF72CB" w:rsidRDefault="00FF72CB" w:rsidP="00FF72CB">
      <w:r>
        <w:t>Mat, 9-7, What the fossil fuel industry thinks of the ‘carbon bubble’, Carbon Brief, https://www.carbonbrief.org/what-the-fossil-fuel-industry-thinks-of-the-carbon-bubble</w:t>
      </w:r>
    </w:p>
    <w:p w14:paraId="08BFD849" w14:textId="77777777" w:rsidR="00FF72CB" w:rsidRDefault="00FF72CB" w:rsidP="00FF72CB"/>
    <w:p w14:paraId="42D91600" w14:textId="77777777" w:rsidR="00FF72CB" w:rsidRDefault="00FF72CB" w:rsidP="00FF72CB">
      <w:r>
        <w:t>“</w:t>
      </w:r>
      <w:r w:rsidRPr="00C01D61">
        <w:rPr>
          <w:rStyle w:val="StyleUnderline"/>
          <w:highlight w:val="yellow"/>
        </w:rPr>
        <w:t>We’re aware of [the carbon bubble research], but believe the analysis</w:t>
      </w:r>
      <w:r w:rsidRPr="00774B41">
        <w:rPr>
          <w:rStyle w:val="StyleUnderline"/>
        </w:rPr>
        <w:t xml:space="preserve"> we have seen </w:t>
      </w:r>
      <w:r w:rsidRPr="00C01D61">
        <w:rPr>
          <w:rStyle w:val="StyleUnderline"/>
          <w:highlight w:val="yellow"/>
        </w:rPr>
        <w:t>oversimplifies</w:t>
      </w:r>
      <w:r w:rsidRPr="00774B41">
        <w:rPr>
          <w:rStyle w:val="StyleUnderline"/>
        </w:rPr>
        <w:t xml:space="preserve"> the issue </w:t>
      </w:r>
      <w:r w:rsidRPr="00C01D61">
        <w:rPr>
          <w:rStyle w:val="StyleUnderline"/>
          <w:highlight w:val="yellow"/>
        </w:rPr>
        <w:t>and overstates the potential financial impact</w:t>
      </w:r>
      <w:r w:rsidRPr="00774B41">
        <w:rPr>
          <w:rStyle w:val="StyleUnderline"/>
        </w:rPr>
        <w:t xml:space="preserve"> on our investments</w:t>
      </w:r>
      <w:r>
        <w:t xml:space="preserve">. However, </w:t>
      </w:r>
      <w:r w:rsidRPr="00C01D61">
        <w:rPr>
          <w:rStyle w:val="StyleUnderline"/>
          <w:highlight w:val="yellow"/>
        </w:rPr>
        <w:t>we</w:t>
      </w:r>
      <w:r w:rsidRPr="00774B41">
        <w:rPr>
          <w:rStyle w:val="StyleUnderline"/>
        </w:rPr>
        <w:t xml:space="preserve"> take the risks of climate change and regulations to address it very seriously, and </w:t>
      </w:r>
      <w:r w:rsidRPr="00C01D61">
        <w:rPr>
          <w:rStyle w:val="StyleUnderline"/>
          <w:highlight w:val="yellow"/>
        </w:rPr>
        <w:t>take</w:t>
      </w:r>
      <w:r w:rsidRPr="00774B41">
        <w:rPr>
          <w:rStyle w:val="StyleUnderline"/>
        </w:rPr>
        <w:t xml:space="preserve"> multiple </w:t>
      </w:r>
      <w:r w:rsidRPr="00C01D61">
        <w:rPr>
          <w:rStyle w:val="StyleUnderline"/>
          <w:highlight w:val="yellow"/>
        </w:rPr>
        <w:t>steps to ensure that we understand and manage those risks effectively</w:t>
      </w:r>
      <w:r w:rsidRPr="00774B41">
        <w:rPr>
          <w:rStyle w:val="StyleUnderline"/>
        </w:rPr>
        <w:t>.”</w:t>
      </w:r>
      <w:r w:rsidRPr="00774B41">
        <w:rPr>
          <w:rStyle w:val="StyleUnderline"/>
          <w:sz w:val="12"/>
        </w:rPr>
        <w:t>¶</w:t>
      </w:r>
      <w:r w:rsidRPr="00774B41">
        <w:rPr>
          <w:sz w:val="12"/>
        </w:rPr>
        <w:t xml:space="preserve"> </w:t>
      </w:r>
      <w:r>
        <w:t>Norwegian firm Statoil told us:</w:t>
      </w:r>
      <w:r w:rsidRPr="00774B41">
        <w:rPr>
          <w:sz w:val="12"/>
        </w:rPr>
        <w:t xml:space="preserve">¶ </w:t>
      </w:r>
      <w:r>
        <w:t>“The importance of human activities on global climate change is well documented by science. Statoil is concerned with the challenge of climate change, both in terms of the serious environmental implications and in terms of the impact this challenge will have on our industry. Climate change has drawn considerable management attention in recent years, and we expect this situation to continue as science develops further and as political responses continue to be matured and implemented at both national and international levels.</w:t>
      </w:r>
      <w:r w:rsidRPr="00774B41">
        <w:rPr>
          <w:sz w:val="12"/>
        </w:rPr>
        <w:t xml:space="preserve">¶ </w:t>
      </w:r>
      <w:r>
        <w:t xml:space="preserve">We consider climate change a key corporate risk which will have industry-wide impact. </w:t>
      </w:r>
      <w:r w:rsidRPr="00C01D61">
        <w:rPr>
          <w:rStyle w:val="StyleUnderline"/>
          <w:highlight w:val="yellow"/>
        </w:rPr>
        <w:t>The issue is treated in a systematic way in our management and risk system</w:t>
      </w:r>
      <w:r w:rsidRPr="00774B41">
        <w:rPr>
          <w:rStyle w:val="StyleUnderline"/>
        </w:rPr>
        <w:t xml:space="preserve"> … All in all </w:t>
      </w:r>
      <w:r w:rsidRPr="00C01D61">
        <w:rPr>
          <w:rStyle w:val="StyleUnderline"/>
          <w:highlight w:val="yellow"/>
        </w:rPr>
        <w:t>we consider our portfolio of assets to be fairly robust with respect to future climate regulations and their market implications</w:t>
      </w:r>
      <w:r>
        <w:t xml:space="preserve"> … It is important to remember that </w:t>
      </w:r>
      <w:r w:rsidRPr="00C01D61">
        <w:rPr>
          <w:rStyle w:val="StyleUnderline"/>
          <w:highlight w:val="yellow"/>
        </w:rPr>
        <w:t>even in a carbon constrained future new oil production capacity will be needed</w:t>
      </w:r>
      <w:r w:rsidRPr="00774B41">
        <w:rPr>
          <w:rStyle w:val="StyleUnderline"/>
        </w:rPr>
        <w:t>.”</w:t>
      </w:r>
      <w:r w:rsidRPr="00774B41">
        <w:rPr>
          <w:rStyle w:val="StyleUnderline"/>
          <w:sz w:val="12"/>
        </w:rPr>
        <w:t>¶</w:t>
      </w:r>
      <w:r w:rsidRPr="00774B41">
        <w:rPr>
          <w:sz w:val="12"/>
        </w:rPr>
        <w:t xml:space="preserve"> </w:t>
      </w:r>
      <w:r w:rsidRPr="00774B41">
        <w:rPr>
          <w:rStyle w:val="StyleUnderline"/>
        </w:rPr>
        <w:t xml:space="preserve">ConocoPhillips, the world’s largest exploration and production company, said </w:t>
      </w:r>
      <w:r w:rsidRPr="00774B41">
        <w:t>it:</w:t>
      </w:r>
      <w:r w:rsidRPr="00774B41">
        <w:rPr>
          <w:rStyle w:val="StyleUnderline"/>
          <w:sz w:val="12"/>
        </w:rPr>
        <w:t>¶</w:t>
      </w:r>
      <w:r w:rsidRPr="00774B41">
        <w:rPr>
          <w:sz w:val="12"/>
        </w:rPr>
        <w:t xml:space="preserve"> </w:t>
      </w:r>
      <w:r>
        <w:t xml:space="preserve">“… recognizes that human activity, including the burning of fossil fuels, is contributing to increased concentrations of greenhouse gases (GHG) in the atmosphere that can lead to adverse changes in global climate. While uncertainties remain, </w:t>
      </w:r>
      <w:r w:rsidRPr="00C01D61">
        <w:rPr>
          <w:rStyle w:val="StyleUnderline"/>
          <w:highlight w:val="yellow"/>
        </w:rPr>
        <w:t>we continue to manage GHG emissions in our operations and to integrate climate change related activities and goals into our business planning</w:t>
      </w:r>
      <w:r w:rsidRPr="00774B41">
        <w:rPr>
          <w:rStyle w:val="StyleUnderline"/>
        </w:rPr>
        <w:t xml:space="preserve"> … </w:t>
      </w:r>
      <w:r w:rsidRPr="00C01D61">
        <w:rPr>
          <w:rStyle w:val="StyleUnderline"/>
          <w:highlight w:val="yellow"/>
        </w:rPr>
        <w:t>The concept of unburnable carbon is based on many future scenarios that are difficult to predict</w:t>
      </w:r>
      <w:r w:rsidRPr="00774B41">
        <w:rPr>
          <w:rStyle w:val="StyleUnderline"/>
        </w:rPr>
        <w:t>.</w:t>
      </w:r>
      <w:r w:rsidRPr="00774B41">
        <w:rPr>
          <w:rStyle w:val="StyleUnderline"/>
          <w:sz w:val="12"/>
        </w:rPr>
        <w:t>¶</w:t>
      </w:r>
      <w:r w:rsidRPr="00774B41">
        <w:rPr>
          <w:sz w:val="12"/>
        </w:rPr>
        <w:t xml:space="preserve"> </w:t>
      </w:r>
      <w:r>
        <w:t xml:space="preserve">As additional policies are developed to limit GHG emissions, </w:t>
      </w:r>
      <w:r w:rsidRPr="00774B41">
        <w:rPr>
          <w:rStyle w:val="StyleUnderline"/>
        </w:rPr>
        <w:t>there will be significant uncertainties regarding the rate of implementation and depth of restrictions. Historically, climate change and energy policy development has been a long and complex process.”</w:t>
      </w:r>
      <w:r w:rsidRPr="00774B41">
        <w:rPr>
          <w:rStyle w:val="StyleUnderline"/>
          <w:sz w:val="12"/>
        </w:rPr>
        <w:t>¶</w:t>
      </w:r>
      <w:r w:rsidRPr="00774B41">
        <w:rPr>
          <w:sz w:val="12"/>
        </w:rPr>
        <w:t xml:space="preserve"> </w:t>
      </w:r>
      <w:r w:rsidRPr="00774B41">
        <w:rPr>
          <w:rStyle w:val="StyleUnderline"/>
        </w:rPr>
        <w:t>Hungarian company MOL was more forthright:</w:t>
      </w:r>
      <w:r w:rsidRPr="00774B41">
        <w:rPr>
          <w:rStyle w:val="StyleUnderline"/>
          <w:sz w:val="12"/>
        </w:rPr>
        <w:t>¶</w:t>
      </w:r>
      <w:r w:rsidRPr="00774B41">
        <w:rPr>
          <w:sz w:val="12"/>
        </w:rPr>
        <w:t xml:space="preserve"> </w:t>
      </w:r>
      <w:r w:rsidRPr="00774B41">
        <w:rPr>
          <w:rStyle w:val="StyleUnderline"/>
        </w:rPr>
        <w:t xml:space="preserve">“We think that </w:t>
      </w:r>
      <w:r w:rsidRPr="00C01D61">
        <w:rPr>
          <w:rStyle w:val="StyleUnderline"/>
          <w:highlight w:val="yellow"/>
        </w:rPr>
        <w:t>the “carbon budget” approach is misleading</w:t>
      </w:r>
      <w:r>
        <w:t xml:space="preserve">. While climate change is certainly real, we are facing large uncertainties regarding its parameters, so </w:t>
      </w:r>
      <w:r w:rsidRPr="00C01D61">
        <w:rPr>
          <w:rStyle w:val="StyleUnderline"/>
          <w:highlight w:val="yellow"/>
        </w:rPr>
        <w:t>we should be talking about probabilities and not absolute limits</w:t>
      </w:r>
      <w:r>
        <w:t xml:space="preserve">. In this vein, given the limits on our technologies and political realities, </w:t>
      </w:r>
      <w:r w:rsidRPr="00C01D61">
        <w:rPr>
          <w:rStyle w:val="StyleUnderline"/>
          <w:highlight w:val="yellow"/>
        </w:rPr>
        <w:t>we expect that global carbon emission will exceed the level that is currently</w:t>
      </w:r>
      <w:r w:rsidRPr="00774B41">
        <w:rPr>
          <w:rStyle w:val="StyleUnderline"/>
        </w:rPr>
        <w:t xml:space="preserve"> </w:t>
      </w:r>
      <w:r w:rsidRPr="00C01D61">
        <w:rPr>
          <w:rStyle w:val="StyleUnderline"/>
          <w:highlight w:val="yellow"/>
        </w:rPr>
        <w:t>estimated to give a 50 per cent chance of staying below 2 degrees warming</w:t>
      </w:r>
      <w:r w:rsidRPr="00774B41">
        <w:rPr>
          <w:rStyle w:val="StyleUnderline"/>
        </w:rPr>
        <w:t>.”</w:t>
      </w:r>
      <w:r w:rsidRPr="00774B41">
        <w:rPr>
          <w:rStyle w:val="StyleUnderline"/>
          <w:sz w:val="12"/>
        </w:rPr>
        <w:t>¶</w:t>
      </w:r>
      <w:r w:rsidRPr="00774B41">
        <w:rPr>
          <w:sz w:val="12"/>
        </w:rPr>
        <w:t xml:space="preserve"> </w:t>
      </w:r>
      <w:r>
        <w:t>Shell and ExxonMobil both pointed us to statements they’d previously made in response to Carbon Tracker’s research.</w:t>
      </w:r>
      <w:r w:rsidRPr="00774B41">
        <w:rPr>
          <w:sz w:val="12"/>
        </w:rPr>
        <w:t xml:space="preserve">¶ </w:t>
      </w:r>
      <w:r>
        <w:t xml:space="preserve">In March, </w:t>
      </w:r>
      <w:r w:rsidRPr="00774B41">
        <w:rPr>
          <w:rStyle w:val="StyleUnderline"/>
        </w:rPr>
        <w:t>ExxonMobil released a report to shareholders addressing the argument. It said:</w:t>
      </w:r>
      <w:r w:rsidRPr="00774B41">
        <w:rPr>
          <w:rStyle w:val="StyleUnderline"/>
          <w:sz w:val="12"/>
        </w:rPr>
        <w:t>¶</w:t>
      </w:r>
      <w:r w:rsidRPr="00774B41">
        <w:rPr>
          <w:sz w:val="12"/>
        </w:rPr>
        <w:t xml:space="preserve"> </w:t>
      </w:r>
      <w:r w:rsidRPr="00774B41">
        <w:rPr>
          <w:rStyle w:val="StyleUnderline"/>
        </w:rPr>
        <w:t>“ExxonMobil makes long-term investment decisions based in part on our rigorous,</w:t>
      </w:r>
      <w:r>
        <w:rPr>
          <w:rStyle w:val="StyleUnderline"/>
        </w:rPr>
        <w:t xml:space="preserve"> </w:t>
      </w:r>
      <w:r w:rsidRPr="00774B41">
        <w:rPr>
          <w:rStyle w:val="StyleUnderline"/>
        </w:rPr>
        <w:t>comprehensive annual analysis of the global outlook for energy … For several years, [we have] explicitly accounted for the prospect of policies regulating</w:t>
      </w:r>
      <w:r>
        <w:t xml:space="preserve"> greenhouse gas emissions (</w:t>
      </w:r>
      <w:r w:rsidRPr="00774B41">
        <w:rPr>
          <w:rStyle w:val="StyleUnderline"/>
        </w:rPr>
        <w:t>GHG)</w:t>
      </w:r>
      <w:r>
        <w:t xml:space="preserve">. </w:t>
      </w:r>
      <w:r w:rsidRPr="00774B41">
        <w:rPr>
          <w:rStyle w:val="StyleUnderline"/>
        </w:rPr>
        <w:t>This factor</w:t>
      </w:r>
      <w:r>
        <w:t xml:space="preserve">, among many others, </w:t>
      </w:r>
      <w:r w:rsidRPr="00774B41">
        <w:rPr>
          <w:rStyle w:val="StyleUnderline"/>
        </w:rPr>
        <w:t>has informed investments decisions that have led ExxonMobil to become the leading producer of cleaner-burning natural gas in the United States</w:t>
      </w:r>
      <w:r>
        <w:t>, for example.</w:t>
      </w:r>
      <w:r w:rsidRPr="00774B41">
        <w:rPr>
          <w:sz w:val="12"/>
        </w:rPr>
        <w:t xml:space="preserve">¶ </w:t>
      </w:r>
      <w:r>
        <w:t xml:space="preserve">Based on this analysis, </w:t>
      </w:r>
      <w:r w:rsidRPr="00C01D61">
        <w:rPr>
          <w:rStyle w:val="StyleUnderline"/>
          <w:highlight w:val="yellow"/>
        </w:rPr>
        <w:t>we are confident that none of our hydrocarbon reserves are now or will become “stranded</w:t>
      </w:r>
      <w:r>
        <w:t xml:space="preserve">.” </w:t>
      </w:r>
      <w:r w:rsidRPr="00774B41">
        <w:rPr>
          <w:rStyle w:val="StyleUnderline"/>
        </w:rPr>
        <w:t xml:space="preserve">We believe </w:t>
      </w:r>
      <w:r w:rsidRPr="00C01D61">
        <w:rPr>
          <w:rStyle w:val="StyleUnderline"/>
          <w:highlight w:val="yellow"/>
        </w:rPr>
        <w:t>producing these assets is essential to meeting growing energy demand worldwide</w:t>
      </w:r>
      <w:r w:rsidRPr="00C01D61">
        <w:rPr>
          <w:highlight w:val="yellow"/>
        </w:rPr>
        <w:t>,</w:t>
      </w:r>
      <w:r>
        <w:t xml:space="preserve"> and in preventing consumers – especially those in the least developed and most vulnerable economies – from themselves becoming stranded in the global pursuit of higher living standards and greater economic opportunity.”</w:t>
      </w:r>
      <w:r w:rsidRPr="00774B41">
        <w:rPr>
          <w:sz w:val="12"/>
        </w:rPr>
        <w:t xml:space="preserve">¶ </w:t>
      </w:r>
      <w:r>
        <w:t xml:space="preserve">Two months later, </w:t>
      </w:r>
      <w:r w:rsidRPr="00774B41">
        <w:rPr>
          <w:rStyle w:val="StyleUnderline"/>
        </w:rPr>
        <w:t>Shell sent a similar letter to its shareholders</w:t>
      </w:r>
      <w:r>
        <w:t>. The letter said “Shell believes that the risks from climate change will continue to rise up the public and political agenda” and that a “change in regulatory priorities could well be relatively sudden”. However, it adds that:</w:t>
      </w:r>
      <w:r w:rsidRPr="00774B41">
        <w:rPr>
          <w:sz w:val="12"/>
        </w:rPr>
        <w:t xml:space="preserve">¶ </w:t>
      </w:r>
      <w:r>
        <w:t xml:space="preserve">“… because of the long-lived nature of the infrastructure and many assets in the energy system, any transformation will inevitably take decades. This is in addition to the growth on energy demand that will likely continue until mid-century, and possibly beyond. </w:t>
      </w:r>
      <w:r w:rsidRPr="00C01D61">
        <w:rPr>
          <w:rStyle w:val="StyleUnderline"/>
          <w:highlight w:val="yellow"/>
        </w:rPr>
        <w:t>The world will continue to need oil and gas for many decades to come, supporting both demand, and oil and gas prices. As such, we do not believe that any of our proven reserves will become stranded</w:t>
      </w:r>
      <w:r w:rsidRPr="00774B41">
        <w:rPr>
          <w:rStyle w:val="StyleUnderline"/>
        </w:rPr>
        <w:t>.”</w:t>
      </w:r>
      <w:r w:rsidRPr="00774B41">
        <w:rPr>
          <w:rStyle w:val="StyleUnderline"/>
          <w:sz w:val="12"/>
        </w:rPr>
        <w:t>¶</w:t>
      </w:r>
      <w:r w:rsidRPr="00774B41">
        <w:rPr>
          <w:sz w:val="12"/>
        </w:rPr>
        <w:t xml:space="preserve"> </w:t>
      </w:r>
      <w:r>
        <w:t>The table below summarises the companies’ responses, either as they were sent to us or as they appear in the documents we were directed to:</w:t>
      </w:r>
      <w:r w:rsidRPr="00774B41">
        <w:rPr>
          <w:sz w:val="12"/>
        </w:rPr>
        <w:t xml:space="preserve">¶ </w:t>
      </w:r>
      <w:r>
        <w:t>Smaller companies</w:t>
      </w:r>
      <w:r w:rsidRPr="00774B41">
        <w:rPr>
          <w:sz w:val="12"/>
        </w:rPr>
        <w:t xml:space="preserve">¶ </w:t>
      </w:r>
      <w:r w:rsidRPr="00774B41">
        <w:rPr>
          <w:rStyle w:val="StyleUnderline"/>
        </w:rPr>
        <w:t xml:space="preserve">We also got short </w:t>
      </w:r>
      <w:r w:rsidRPr="00C01D61">
        <w:rPr>
          <w:rStyle w:val="StyleUnderline"/>
          <w:highlight w:val="yellow"/>
        </w:rPr>
        <w:t>responses from</w:t>
      </w:r>
      <w:r w:rsidRPr="00774B41">
        <w:rPr>
          <w:rStyle w:val="StyleUnderline"/>
        </w:rPr>
        <w:t xml:space="preserve"> 11 smaller </w:t>
      </w:r>
      <w:r w:rsidRPr="00C01D61">
        <w:rPr>
          <w:rStyle w:val="StyleUnderline"/>
          <w:highlight w:val="yellow"/>
        </w:rPr>
        <w:t>oil and gas companies, saying they had some knowledge of the carbon bubble argument but didn’t believe it was relevant to their business.</w:t>
      </w:r>
      <w:r w:rsidRPr="00774B41">
        <w:rPr>
          <w:rStyle w:val="StyleUnderline"/>
          <w:sz w:val="12"/>
        </w:rPr>
        <w:t>¶</w:t>
      </w:r>
      <w:r w:rsidRPr="00774B41">
        <w:rPr>
          <w:sz w:val="12"/>
        </w:rPr>
        <w:t xml:space="preserve"> </w:t>
      </w:r>
      <w:r>
        <w:t xml:space="preserve">Cameroon and Kenya based oil company </w:t>
      </w:r>
      <w:r w:rsidRPr="00774B41">
        <w:rPr>
          <w:rStyle w:val="StyleUnderline"/>
        </w:rPr>
        <w:t>Bowleven said that it wasn’t concerned because its reserves had already been “earmarked for near term industrial use”. Meanwhile international exploration and production company Hess said it believes “</w:t>
      </w:r>
      <w:r w:rsidRPr="00C01D61">
        <w:rPr>
          <w:rStyle w:val="Emphasis"/>
          <w:highlight w:val="yellow"/>
        </w:rPr>
        <w:t>markets are pricing carbon intensive assets rationally</w:t>
      </w:r>
      <w:r w:rsidRPr="00C01D61">
        <w:rPr>
          <w:rStyle w:val="StyleUnderline"/>
          <w:highlight w:val="yellow"/>
        </w:rPr>
        <w:t>”, so it doesn’t need to worry</w:t>
      </w:r>
      <w:r w:rsidRPr="00774B41">
        <w:rPr>
          <w:rStyle w:val="StyleUnderline"/>
        </w:rPr>
        <w:t>.</w:t>
      </w:r>
      <w:r w:rsidRPr="00774B41">
        <w:rPr>
          <w:rStyle w:val="StyleUnderline"/>
          <w:sz w:val="12"/>
        </w:rPr>
        <w:t>¶</w:t>
      </w:r>
      <w:r w:rsidRPr="00774B41">
        <w:rPr>
          <w:sz w:val="12"/>
        </w:rPr>
        <w:t xml:space="preserve"> </w:t>
      </w:r>
      <w:r>
        <w:t xml:space="preserve">Others, such as </w:t>
      </w:r>
      <w:r w:rsidRPr="00774B41">
        <w:rPr>
          <w:rStyle w:val="StyleUnderline"/>
        </w:rPr>
        <w:t>Gene</w:t>
      </w:r>
      <w:r>
        <w:t xml:space="preserve">l, operating in the Middle East, </w:t>
      </w:r>
      <w:r w:rsidRPr="00774B41">
        <w:rPr>
          <w:rStyle w:val="StyleUnderline"/>
        </w:rPr>
        <w:t>said they simply “</w:t>
      </w:r>
      <w:r w:rsidRPr="00C01D61">
        <w:rPr>
          <w:rStyle w:val="StyleUnderline"/>
          <w:highlight w:val="yellow"/>
        </w:rPr>
        <w:t>do not believe that there is a significant risk to our operations from future legislation</w:t>
      </w:r>
      <w:r>
        <w:t>” without giving a specific reason.</w:t>
      </w:r>
    </w:p>
    <w:p w14:paraId="4D83AB61" w14:textId="0BF5BA07" w:rsidR="00FF72CB" w:rsidRDefault="00FF72CB" w:rsidP="00FF72CB">
      <w:pPr>
        <w:pStyle w:val="Heading3"/>
      </w:pPr>
      <w:r>
        <w:t>2nc – no carbon bubble</w:t>
      </w:r>
    </w:p>
    <w:p w14:paraId="112E9490" w14:textId="77777777" w:rsidR="00FF72CB" w:rsidRDefault="00FF72CB" w:rsidP="00FF72CB">
      <w:pPr>
        <w:pStyle w:val="Heading4"/>
      </w:pPr>
      <w:r>
        <w:t>No carbon bubble—oil companies aren’t valued on future reserves, only current ones</w:t>
      </w:r>
    </w:p>
    <w:p w14:paraId="430624F7" w14:textId="77777777" w:rsidR="00FF72CB" w:rsidRDefault="00FF72CB" w:rsidP="00FF72CB">
      <w:r w:rsidRPr="00F55676">
        <w:rPr>
          <w:rStyle w:val="Style13ptBold"/>
        </w:rPr>
        <w:t>McMahon 16</w:t>
      </w:r>
      <w:r>
        <w:t xml:space="preserve"> - covers green technology, energy and the environment</w:t>
      </w:r>
    </w:p>
    <w:p w14:paraId="5DC4EA9A" w14:textId="77777777" w:rsidR="00FF72CB" w:rsidRDefault="00FF72CB" w:rsidP="00FF72CB">
      <w:r>
        <w:t>Jeff, 3-17, 'What Carbon Bubble?' Says Oil Company Economist, Forbes, http://www.forbes.com/sites/jeffmcmahon/2016/03/17/what-carbon-bubble-says-oil-company-economist/2/#136173393b6e</w:t>
      </w:r>
    </w:p>
    <w:p w14:paraId="6668EBBC" w14:textId="77777777" w:rsidR="00FF72CB" w:rsidRDefault="00FF72CB" w:rsidP="00FF72CB"/>
    <w:p w14:paraId="62288AAC" w14:textId="77777777" w:rsidR="00FF72CB" w:rsidRPr="00774B41" w:rsidRDefault="00FF72CB" w:rsidP="00FF72CB">
      <w:pPr>
        <w:rPr>
          <w:rStyle w:val="StyleUnderline"/>
        </w:rPr>
      </w:pPr>
      <w:r w:rsidRPr="00C01D61">
        <w:rPr>
          <w:rStyle w:val="StyleUnderline"/>
          <w:highlight w:val="yellow"/>
        </w:rPr>
        <w:t>The carbon bubble that’s driving investors away from stranded coal, oil and gas assets may be a scare tactic</w:t>
      </w:r>
      <w:r w:rsidRPr="00E51FD5">
        <w:rPr>
          <w:rStyle w:val="StyleUnderline"/>
        </w:rPr>
        <w:t>, the chief economist for ConocoPhillips said</w:t>
      </w:r>
      <w:r>
        <w:t xml:space="preserve"> in Chicago yesterday—and if it succeeds, we may all find our assets stranded.</w:t>
      </w:r>
      <w:r w:rsidRPr="00774B41">
        <w:rPr>
          <w:sz w:val="12"/>
        </w:rPr>
        <w:t xml:space="preserve">¶ </w:t>
      </w:r>
      <w:r>
        <w:t>The share price of fossil fuel companies assumes their proven fossil fuel reserves will be consumed. The carbon bubble, an idea coined in a 2011 report by the Carbon Tracker Initiative and spread in a 2012 Rolling Stone article by climate activist Bill McKibben—holds that fossil fuel companies must be overvalued, because renewable energy sources will offset much of that consumption.</w:t>
      </w:r>
      <w:r w:rsidRPr="00774B41">
        <w:rPr>
          <w:sz w:val="12"/>
        </w:rPr>
        <w:t xml:space="preserve">¶ </w:t>
      </w:r>
      <w:r>
        <w:t>“This is a movement to frighten away investors and capital,” said ConocoPhillips chief economist Marianne Kah, “and God help us all if they’re successful because there won’t be enough supply.”</w:t>
      </w:r>
      <w:r w:rsidRPr="00774B41">
        <w:rPr>
          <w:sz w:val="12"/>
        </w:rPr>
        <w:t xml:space="preserve">¶ </w:t>
      </w:r>
      <w:r>
        <w:t>But the scare tactics—if that’s what they are—have not just come from greens like McKibben. At the Paris Climate Conference, leaders of powerful financial institutions called for a re-evaluation of companies dependent on fossil fuels, including Hermes Fund Managers, which manages $41.5 billion in investments, Cal-STRS, which manages $200 billion in pension investments for 800,000 California teachers, and the Financial Stability Board, an international body that monitors the global financial system.</w:t>
      </w:r>
      <w:r w:rsidRPr="00774B41">
        <w:rPr>
          <w:sz w:val="12"/>
        </w:rPr>
        <w:t xml:space="preserve">¶ </w:t>
      </w:r>
      <w:r>
        <w:t>Last year a team of analysts at Citigroup estimated that $100 trillion in fossil fuel assets may already be economically stranded:</w:t>
      </w:r>
      <w:r w:rsidRPr="00774B41">
        <w:rPr>
          <w:sz w:val="12"/>
        </w:rPr>
        <w:t xml:space="preserve">¶ </w:t>
      </w:r>
      <w:r>
        <w:t>“We examine the issue of unburnable carbon and stranded assets, in particular in which countries, industries and companies they are located, and find that at current prices, around $100 trillion of assets could be ‘carbon stranded’, if not already economically so,” according to the Citi report, Energy Darwinism II.</w:t>
      </w:r>
      <w:r w:rsidRPr="00774B41">
        <w:rPr>
          <w:sz w:val="12"/>
        </w:rPr>
        <w:t xml:space="preserve">¶ </w:t>
      </w:r>
      <w:r>
        <w:t xml:space="preserve">But </w:t>
      </w:r>
      <w:r w:rsidRPr="00C01D61">
        <w:rPr>
          <w:rStyle w:val="Emphasis"/>
          <w:highlight w:val="yellow"/>
        </w:rPr>
        <w:t xml:space="preserve">oil companies are not valued on all the fossil fuels they may have to leave in the ground, </w:t>
      </w:r>
      <w:r w:rsidRPr="00C01D61">
        <w:rPr>
          <w:rStyle w:val="Emphasis"/>
        </w:rPr>
        <w:t>according to Kah.</w:t>
      </w:r>
      <w:r w:rsidRPr="00C01D61">
        <w:rPr>
          <w:rStyle w:val="Emphasis"/>
          <w:sz w:val="12"/>
        </w:rPr>
        <w:t>¶</w:t>
      </w:r>
      <w:r w:rsidRPr="00C01D61">
        <w:rPr>
          <w:sz w:val="12"/>
        </w:rPr>
        <w:t xml:space="preserve"> </w:t>
      </w:r>
      <w:r w:rsidRPr="00C01D61">
        <w:rPr>
          <w:highlight w:val="yellow"/>
        </w:rPr>
        <w:t>“</w:t>
      </w:r>
      <w:r w:rsidRPr="00C01D61">
        <w:rPr>
          <w:rStyle w:val="Emphasis"/>
          <w:highlight w:val="yellow"/>
        </w:rPr>
        <w:t>Companies are valued on their proved reserves</w:t>
      </w:r>
      <w:r>
        <w:t>,” she told about 50 people Wednesday afternoon at the University of Chicago Booth School of Business, “</w:t>
      </w:r>
      <w:r w:rsidRPr="00774B41">
        <w:rPr>
          <w:rStyle w:val="StyleUnderline"/>
        </w:rPr>
        <w:t xml:space="preserve">and </w:t>
      </w:r>
      <w:r w:rsidRPr="00C01D61">
        <w:rPr>
          <w:rStyle w:val="StyleUnderline"/>
          <w:highlight w:val="yellow"/>
        </w:rPr>
        <w:t>no company has more than maybe six years of proved reserves, seven at the most</w:t>
      </w:r>
      <w:r w:rsidRPr="00774B41">
        <w:rPr>
          <w:rStyle w:val="StyleUnderline"/>
        </w:rPr>
        <w:t xml:space="preserve">. And </w:t>
      </w:r>
      <w:r w:rsidRPr="00C01D61">
        <w:rPr>
          <w:rStyle w:val="StyleUnderline"/>
          <w:highlight w:val="yellow"/>
        </w:rPr>
        <w:t>we’re talking about carbon as a much longer-term issue</w:t>
      </w:r>
      <w:r w:rsidRPr="00774B41">
        <w:rPr>
          <w:rStyle w:val="StyleUnderline"/>
        </w:rPr>
        <w:t xml:space="preserve">…. </w:t>
      </w:r>
      <w:r w:rsidRPr="00C01D61">
        <w:rPr>
          <w:rStyle w:val="StyleUnderline"/>
          <w:highlight w:val="yellow"/>
        </w:rPr>
        <w:t>There’s a pretty good chance we’re going to get to use those seven years of reserves</w:t>
      </w:r>
      <w:r w:rsidRPr="00774B41">
        <w:rPr>
          <w:rStyle w:val="StyleUnderline"/>
        </w:rPr>
        <w:t>.</w:t>
      </w:r>
      <w:r w:rsidRPr="00774B41">
        <w:rPr>
          <w:rStyle w:val="StyleUnderline"/>
          <w:sz w:val="12"/>
        </w:rPr>
        <w:t>¶</w:t>
      </w:r>
      <w:r w:rsidRPr="00774B41">
        <w:rPr>
          <w:sz w:val="12"/>
        </w:rPr>
        <w:t xml:space="preserve"> </w:t>
      </w:r>
      <w:r>
        <w:t xml:space="preserve">“Now you can argue about what happens beyond that, and that’s a legitimate issue, but </w:t>
      </w:r>
      <w:r w:rsidRPr="00774B41">
        <w:rPr>
          <w:rStyle w:val="StyleUnderline"/>
        </w:rPr>
        <w:t>we’re not being valued on our resource potential, we’re being valued on proved reserves</w:t>
      </w:r>
      <w:r w:rsidRPr="00C01D61">
        <w:rPr>
          <w:rStyle w:val="StyleUnderline"/>
          <w:highlight w:val="yellow"/>
        </w:rPr>
        <w:t>.”</w:t>
      </w:r>
      <w:r w:rsidRPr="00C01D61">
        <w:rPr>
          <w:rStyle w:val="StyleUnderline"/>
          <w:sz w:val="12"/>
          <w:highlight w:val="yellow"/>
        </w:rPr>
        <w:t>¶</w:t>
      </w:r>
      <w:r w:rsidRPr="00C01D61">
        <w:rPr>
          <w:sz w:val="12"/>
          <w:highlight w:val="yellow"/>
        </w:rPr>
        <w:t xml:space="preserve"> </w:t>
      </w:r>
      <w:r w:rsidRPr="00C01D61">
        <w:rPr>
          <w:rStyle w:val="StyleUnderline"/>
          <w:highlight w:val="yellow"/>
        </w:rPr>
        <w:t>Even if demand for oil and gas drops to zero tomorrow, oil companies will need continued investment</w:t>
      </w:r>
      <w:r>
        <w:t xml:space="preserve">, Kah said, </w:t>
      </w:r>
      <w:r w:rsidRPr="00C01D61">
        <w:rPr>
          <w:rStyle w:val="StyleUnderline"/>
          <w:highlight w:val="yellow"/>
        </w:rPr>
        <w:t>to replace the natural decline of aging wells</w:t>
      </w:r>
      <w:r w:rsidRPr="00774B41">
        <w:rPr>
          <w:rStyle w:val="StyleUnderline"/>
        </w:rPr>
        <w:t>.</w:t>
      </w:r>
      <w:r w:rsidRPr="00774B41">
        <w:rPr>
          <w:rStyle w:val="StyleUnderline"/>
          <w:sz w:val="12"/>
        </w:rPr>
        <w:t>¶</w:t>
      </w:r>
      <w:r w:rsidRPr="00774B41">
        <w:rPr>
          <w:sz w:val="12"/>
        </w:rPr>
        <w:t xml:space="preserve"> </w:t>
      </w:r>
      <w:r>
        <w:t>That’s why the world could find itself in a bind, she said, if fossil fuel investment suddenly halts.</w:t>
      </w:r>
      <w:r w:rsidRPr="00774B41">
        <w:rPr>
          <w:sz w:val="12"/>
        </w:rPr>
        <w:t xml:space="preserve">¶ </w:t>
      </w:r>
      <w:r>
        <w:t>“</w:t>
      </w:r>
      <w:r w:rsidRPr="00774B41">
        <w:rPr>
          <w:rStyle w:val="StyleUnderline"/>
        </w:rPr>
        <w:t>People act as if we won’t be using oil and gas in 2040</w:t>
      </w:r>
      <w:r>
        <w:t>,” she said in a talk hosted by the Energy Policy Institute at Chicago (EPIC), a consortium of economists, physicists, climate scientists, and public policy experts working on the transition to clean energy.</w:t>
      </w:r>
      <w:r w:rsidRPr="00774B41">
        <w:rPr>
          <w:sz w:val="12"/>
        </w:rPr>
        <w:t xml:space="preserve">¶ </w:t>
      </w:r>
      <w:r w:rsidRPr="00774B41">
        <w:rPr>
          <w:rStyle w:val="StyleUnderline"/>
        </w:rPr>
        <w:t>“I do scenario planning</w:t>
      </w:r>
      <w:r>
        <w:t xml:space="preserve">,” </w:t>
      </w:r>
      <w:r w:rsidRPr="00774B41">
        <w:rPr>
          <w:rStyle w:val="StyleUnderline"/>
        </w:rPr>
        <w:t>Kah told them, and she has tried to calculate a scenario in which fossil fuel use drops suddenly.</w:t>
      </w:r>
      <w:r w:rsidRPr="00774B41">
        <w:rPr>
          <w:rStyle w:val="StyleUnderline"/>
          <w:sz w:val="12"/>
        </w:rPr>
        <w:t>¶</w:t>
      </w:r>
      <w:r w:rsidRPr="00774B41">
        <w:rPr>
          <w:sz w:val="12"/>
        </w:rPr>
        <w:t xml:space="preserve"> </w:t>
      </w:r>
      <w:r>
        <w:t xml:space="preserve">“I’ve done a scenario where I tried to back it out as quickly as I can, even more so than what the IEA (International Energy Agency) has done, and it’s just hard to get there. And </w:t>
      </w:r>
      <w:r w:rsidRPr="00C01D61">
        <w:rPr>
          <w:rStyle w:val="StyleUnderline"/>
          <w:highlight w:val="yellow"/>
        </w:rPr>
        <w:t>you have to assume dramatic things, that when you tell people the assumptions, they say, ‘Well, it’s not going to happen that quickly.’”</w:t>
      </w:r>
    </w:p>
    <w:p w14:paraId="6CEE6892" w14:textId="39689731" w:rsidR="00FF72CB" w:rsidRDefault="00B13160" w:rsidP="00B13160">
      <w:pPr>
        <w:pStyle w:val="Heading3"/>
      </w:pPr>
      <w:r>
        <w:t>1nc – fast transition turns</w:t>
      </w:r>
    </w:p>
    <w:p w14:paraId="634F6D47" w14:textId="77777777" w:rsidR="00B13160" w:rsidRDefault="00B13160" w:rsidP="00B13160">
      <w:pPr>
        <w:pStyle w:val="Heading4"/>
      </w:pPr>
      <w:r>
        <w:t xml:space="preserve">Fast transition </w:t>
      </w:r>
      <w:r w:rsidRPr="00A333F2">
        <w:rPr>
          <w:u w:val="single"/>
        </w:rPr>
        <w:t>implodes</w:t>
      </w:r>
      <w:r>
        <w:t xml:space="preserve"> the economy---it </w:t>
      </w:r>
      <w:r w:rsidRPr="00A333F2">
        <w:rPr>
          <w:u w:val="single"/>
        </w:rPr>
        <w:t>supercharges</w:t>
      </w:r>
      <w:r>
        <w:t xml:space="preserve"> short term energy demand and </w:t>
      </w:r>
      <w:r w:rsidRPr="00A333F2">
        <w:rPr>
          <w:u w:val="single"/>
        </w:rPr>
        <w:t>spikes</w:t>
      </w:r>
      <w:r>
        <w:t xml:space="preserve"> prices </w:t>
      </w:r>
    </w:p>
    <w:p w14:paraId="792015E1" w14:textId="77777777" w:rsidR="00B13160" w:rsidRPr="00AC406F" w:rsidRDefault="00B13160" w:rsidP="00B13160">
      <w:r w:rsidRPr="00A90BDD">
        <w:rPr>
          <w:rStyle w:val="Style13ptBold"/>
        </w:rPr>
        <w:t>Rutherford, 17</w:t>
      </w:r>
      <w:r w:rsidRPr="00A90BDD">
        <w:t xml:space="preserve"> </w:t>
      </w:r>
      <w:r>
        <w:t>–</w:t>
      </w:r>
      <w:r w:rsidRPr="00A90BDD">
        <w:t xml:space="preserve"> </w:t>
      </w:r>
      <w:r>
        <w:t xml:space="preserve">Former Professor of Cultural Studies @ Middlesex, </w:t>
      </w:r>
      <w:r w:rsidRPr="00A90BDD">
        <w:t>coordinator of the new international bookshop, Melbourne Australia (Jonathan, "What’s really driving the global economic crisis is net energy decline," Medium, 8-2-2017, https://medium.com/insurge-intelligence/whats-really-driving-the-global-economic-crisis-is-net-energy-decline-82efb9ca45fe?utm_content=buffer4e424&amp;amp;utm_medium=social&amp;amp;utm_source=twitter.com&amp;amp;utm_campaign=buffer)</w:t>
      </w:r>
    </w:p>
    <w:p w14:paraId="5EF457D1" w14:textId="77777777" w:rsidR="00B13160" w:rsidRPr="009E0AD7" w:rsidRDefault="00B13160" w:rsidP="00B13160">
      <w:pPr>
        <w:rPr>
          <w:sz w:val="16"/>
        </w:rPr>
      </w:pPr>
    </w:p>
    <w:p w14:paraId="5ED9C929" w14:textId="77777777" w:rsidR="00B13160" w:rsidRPr="00A333F2" w:rsidRDefault="00B13160" w:rsidP="00B13160">
      <w:pPr>
        <w:rPr>
          <w:sz w:val="16"/>
        </w:rPr>
      </w:pPr>
      <w:r w:rsidRPr="00A333F2">
        <w:rPr>
          <w:rStyle w:val="StyleUnderline"/>
        </w:rPr>
        <w:t>Due to the more energy diffuse nature of</w:t>
      </w:r>
      <w:r w:rsidRPr="00A333F2">
        <w:rPr>
          <w:sz w:val="16"/>
        </w:rPr>
        <w:t xml:space="preserve"> renewable energy flows (</w:t>
      </w:r>
      <w:r w:rsidRPr="00A333F2">
        <w:rPr>
          <w:rStyle w:val="StyleUnderline"/>
        </w:rPr>
        <w:t>sun and wind</w:t>
      </w:r>
      <w:r w:rsidRPr="00A333F2">
        <w:rPr>
          <w:sz w:val="16"/>
        </w:rPr>
        <w:t xml:space="preserve">), </w:t>
      </w:r>
      <w:r w:rsidRPr="00A333F2">
        <w:rPr>
          <w:rStyle w:val="StyleUnderline"/>
        </w:rPr>
        <w:t>harvesting this energy to produce electricity, requires the construction of complex industrial technologies</w:t>
      </w:r>
      <w:r w:rsidRPr="00A333F2">
        <w:rPr>
          <w:sz w:val="16"/>
        </w:rPr>
        <w:t xml:space="preserve">. Currently, </w:t>
      </w:r>
      <w:r w:rsidRPr="00A333F2">
        <w:rPr>
          <w:rStyle w:val="StyleUnderline"/>
        </w:rPr>
        <w:t>this requires the</w:t>
      </w:r>
      <w:r w:rsidRPr="00A333F2">
        <w:rPr>
          <w:sz w:val="16"/>
        </w:rPr>
        <w:t xml:space="preserve"> ‘</w:t>
      </w:r>
      <w:r w:rsidRPr="00A333F2">
        <w:rPr>
          <w:rStyle w:val="StyleUnderline"/>
        </w:rPr>
        <w:t>hidden subsidy’</w:t>
      </w:r>
      <w:r w:rsidRPr="00A333F2">
        <w:rPr>
          <w:sz w:val="16"/>
        </w:rPr>
        <w:t xml:space="preserve"> </w:t>
      </w:r>
      <w:r w:rsidRPr="00A333F2">
        <w:rPr>
          <w:rStyle w:val="StyleUnderline"/>
        </w:rPr>
        <w:t>of fossil fuels</w:t>
      </w:r>
      <w:r w:rsidRPr="00A333F2">
        <w:rPr>
          <w:sz w:val="16"/>
        </w:rPr>
        <w:t xml:space="preserve">, </w:t>
      </w:r>
      <w:r w:rsidRPr="00A333F2">
        <w:rPr>
          <w:rStyle w:val="StyleUnderline"/>
        </w:rPr>
        <w:t>which are involved in the entire process of resource extraction</w:t>
      </w:r>
      <w:r w:rsidRPr="00A333F2">
        <w:rPr>
          <w:sz w:val="16"/>
        </w:rPr>
        <w:t xml:space="preserve">, </w:t>
      </w:r>
      <w:r w:rsidRPr="00A333F2">
        <w:rPr>
          <w:rStyle w:val="StyleUnderline"/>
        </w:rPr>
        <w:t>manufacturing and maintenance of these industrial tech</w:t>
      </w:r>
      <w:r w:rsidRPr="00A333F2">
        <w:rPr>
          <w:sz w:val="16"/>
        </w:rPr>
        <w:t xml:space="preserve">nologies. As fossil fuels deplete, </w:t>
      </w:r>
      <w:r w:rsidRPr="00A333F2">
        <w:rPr>
          <w:rStyle w:val="Emphasis"/>
        </w:rPr>
        <w:t>this subsidy will become costlier</w:t>
      </w:r>
      <w:r w:rsidRPr="00A333F2">
        <w:rPr>
          <w:sz w:val="16"/>
        </w:rPr>
        <w:t xml:space="preserve"> </w:t>
      </w:r>
      <w:r w:rsidRPr="00A333F2">
        <w:rPr>
          <w:rStyle w:val="StyleUnderline"/>
        </w:rPr>
        <w:t>in</w:t>
      </w:r>
      <w:r w:rsidRPr="00A333F2">
        <w:rPr>
          <w:sz w:val="16"/>
        </w:rPr>
        <w:t xml:space="preserve"> both </w:t>
      </w:r>
      <w:r w:rsidRPr="00A333F2">
        <w:rPr>
          <w:rStyle w:val="StyleUnderline"/>
        </w:rPr>
        <w:t>financial and energy terms</w:t>
      </w:r>
      <w:r w:rsidRPr="00A333F2">
        <w:rPr>
          <w:sz w:val="16"/>
        </w:rPr>
        <w:t xml:space="preserve">, </w:t>
      </w:r>
      <w:r w:rsidRPr="00A333F2">
        <w:rPr>
          <w:rStyle w:val="StyleUnderline"/>
        </w:rPr>
        <w:t>reducing</w:t>
      </w:r>
      <w:r w:rsidRPr="00A333F2">
        <w:rPr>
          <w:sz w:val="16"/>
        </w:rPr>
        <w:t xml:space="preserve"> the </w:t>
      </w:r>
      <w:r w:rsidRPr="00A333F2">
        <w:rPr>
          <w:rStyle w:val="StyleUnderline"/>
        </w:rPr>
        <w:t>net-energy of renewable technologies</w:t>
      </w:r>
      <w:r w:rsidRPr="00A333F2">
        <w:rPr>
          <w:sz w:val="16"/>
        </w:rPr>
        <w:t>.</w:t>
      </w:r>
    </w:p>
    <w:p w14:paraId="64071ABC" w14:textId="77777777" w:rsidR="00B13160" w:rsidRPr="00A333F2" w:rsidRDefault="00B13160" w:rsidP="00B13160">
      <w:pPr>
        <w:rPr>
          <w:sz w:val="16"/>
        </w:rPr>
      </w:pPr>
      <w:r w:rsidRPr="00A333F2">
        <w:rPr>
          <w:sz w:val="16"/>
        </w:rPr>
        <w:t>The non-renewable resources (often rare) needed for construction of renewable technologies will deplete over time, and will thus take more energy to extract, again, reducing net energy.</w:t>
      </w:r>
    </w:p>
    <w:p w14:paraId="7F998D43" w14:textId="77777777" w:rsidR="00B13160" w:rsidRPr="00A333F2" w:rsidRDefault="00B13160" w:rsidP="00B13160">
      <w:pPr>
        <w:rPr>
          <w:sz w:val="16"/>
        </w:rPr>
      </w:pPr>
      <w:r w:rsidRPr="00A333F2">
        <w:rPr>
          <w:rStyle w:val="StyleUnderline"/>
        </w:rPr>
        <w:t>Due to the intermittency</w:t>
      </w:r>
      <w:r w:rsidRPr="00A333F2">
        <w:rPr>
          <w:sz w:val="16"/>
        </w:rPr>
        <w:t xml:space="preserve"> of solar and wind, </w:t>
      </w:r>
      <w:r w:rsidRPr="00A333F2">
        <w:rPr>
          <w:rStyle w:val="StyleUnderline"/>
        </w:rPr>
        <w:t>a 100% renewable energy system</w:t>
      </w:r>
      <w:r w:rsidRPr="00A333F2">
        <w:rPr>
          <w:sz w:val="16"/>
        </w:rPr>
        <w:t xml:space="preserve"> (or even a large portion of renewable energy within the overall mix) </w:t>
      </w:r>
      <w:r w:rsidRPr="00A333F2">
        <w:rPr>
          <w:rStyle w:val="StyleUnderline"/>
        </w:rPr>
        <w:t>requires investment in</w:t>
      </w:r>
      <w:r w:rsidRPr="00A333F2">
        <w:rPr>
          <w:sz w:val="16"/>
        </w:rPr>
        <w:t xml:space="preserve"> either large </w:t>
      </w:r>
      <w:r w:rsidRPr="00A333F2">
        <w:rPr>
          <w:rStyle w:val="StyleUnderline"/>
        </w:rPr>
        <w:t>amounts of redundant capacity</w:t>
      </w:r>
      <w:r w:rsidRPr="00A333F2">
        <w:rPr>
          <w:sz w:val="16"/>
        </w:rPr>
        <w:t xml:space="preserve"> (to ensure there is security of supply during calm and cloudy weather) </w:t>
      </w:r>
      <w:r w:rsidRPr="00A333F2">
        <w:rPr>
          <w:rStyle w:val="StyleUnderline"/>
        </w:rPr>
        <w:t>or</w:t>
      </w:r>
      <w:r w:rsidRPr="00A333F2">
        <w:rPr>
          <w:sz w:val="16"/>
        </w:rPr>
        <w:t xml:space="preserve">, alternatively, </w:t>
      </w:r>
      <w:r w:rsidRPr="00A333F2">
        <w:rPr>
          <w:rStyle w:val="StyleUnderline"/>
        </w:rPr>
        <w:t>large amounts of</w:t>
      </w:r>
      <w:r w:rsidRPr="00A333F2">
        <w:rPr>
          <w:sz w:val="16"/>
        </w:rPr>
        <w:t xml:space="preserve"> (currently unforeseen on the scale needed) </w:t>
      </w:r>
      <w:r w:rsidRPr="00A333F2">
        <w:rPr>
          <w:rStyle w:val="StyleUnderline"/>
        </w:rPr>
        <w:t>storage capacity</w:t>
      </w:r>
      <w:r w:rsidRPr="00A333F2">
        <w:rPr>
          <w:rFonts w:eastAsia="Calibri"/>
          <w:sz w:val="16"/>
        </w:rPr>
        <w:t> </w:t>
      </w:r>
      <w:r w:rsidRPr="00A333F2">
        <w:rPr>
          <w:sz w:val="16"/>
        </w:rPr>
        <w:t>—</w:t>
      </w:r>
      <w:r w:rsidRPr="00A333F2">
        <w:rPr>
          <w:rFonts w:eastAsia="Calibri"/>
          <w:sz w:val="16"/>
        </w:rPr>
        <w:t> </w:t>
      </w:r>
      <w:r w:rsidRPr="00A333F2">
        <w:rPr>
          <w:sz w:val="16"/>
        </w:rPr>
        <w:t xml:space="preserve">or both. Ultimately, </w:t>
      </w:r>
      <w:r w:rsidRPr="00A333F2">
        <w:rPr>
          <w:rStyle w:val="StyleUnderline"/>
        </w:rPr>
        <w:t xml:space="preserve">either option will </w:t>
      </w:r>
      <w:r w:rsidRPr="00A333F2">
        <w:rPr>
          <w:rStyle w:val="Emphasis"/>
        </w:rPr>
        <w:t>require energy investment</w:t>
      </w:r>
      <w:r w:rsidRPr="00A333F2">
        <w:rPr>
          <w:rStyle w:val="StyleUnderline"/>
        </w:rPr>
        <w:t xml:space="preserve"> for the total system</w:t>
      </w:r>
      <w:r w:rsidRPr="00A333F2">
        <w:rPr>
          <w:sz w:val="16"/>
        </w:rPr>
        <w:t>.</w:t>
      </w:r>
    </w:p>
    <w:p w14:paraId="40CD43EB" w14:textId="77777777" w:rsidR="00B13160" w:rsidRPr="00A333F2" w:rsidRDefault="00B13160" w:rsidP="00B13160">
      <w:pPr>
        <w:rPr>
          <w:sz w:val="16"/>
        </w:rPr>
      </w:pPr>
      <w:r w:rsidRPr="00A333F2">
        <w:rPr>
          <w:rStyle w:val="StyleUnderline"/>
        </w:rPr>
        <w:t>Because</w:t>
      </w:r>
      <w:r w:rsidRPr="00A333F2">
        <w:rPr>
          <w:sz w:val="16"/>
        </w:rPr>
        <w:t xml:space="preserve"> the main </w:t>
      </w:r>
      <w:r w:rsidRPr="00A333F2">
        <w:rPr>
          <w:rStyle w:val="StyleUnderline"/>
        </w:rPr>
        <w:t>renewable technologies generate electricity</w:t>
      </w:r>
      <w:r w:rsidRPr="00A333F2">
        <w:rPr>
          <w:sz w:val="16"/>
        </w:rPr>
        <w:t xml:space="preserve">, </w:t>
      </w:r>
      <w:r w:rsidRPr="00A333F2">
        <w:rPr>
          <w:rStyle w:val="StyleUnderline"/>
        </w:rPr>
        <w:t xml:space="preserve">there will be a </w:t>
      </w:r>
      <w:r w:rsidRPr="00A333F2">
        <w:rPr>
          <w:rStyle w:val="Emphasis"/>
        </w:rPr>
        <w:t>large amount of energy lost through conversion</w:t>
      </w:r>
      <w:r w:rsidRPr="00A333F2">
        <w:rPr>
          <w:sz w:val="16"/>
        </w:rPr>
        <w:t xml:space="preserve"> (i.e. via hydrogen) </w:t>
      </w:r>
      <w:r w:rsidRPr="00A333F2">
        <w:rPr>
          <w:rStyle w:val="StyleUnderline"/>
        </w:rPr>
        <w:t>to the many</w:t>
      </w:r>
      <w:r w:rsidRPr="00A333F2">
        <w:rPr>
          <w:sz w:val="16"/>
        </w:rPr>
        <w:t xml:space="preserve"> current </w:t>
      </w:r>
      <w:r w:rsidRPr="00A333F2">
        <w:rPr>
          <w:rStyle w:val="StyleUnderline"/>
        </w:rPr>
        <w:t>energy functions that cannot easily be electrified</w:t>
      </w:r>
      <w:r w:rsidRPr="00A333F2">
        <w:rPr>
          <w:sz w:val="16"/>
        </w:rPr>
        <w:t xml:space="preserve"> (i.e. trucks, industrial heating processors etc). In fairness, </w:t>
      </w:r>
      <w:r w:rsidRPr="00A333F2">
        <w:rPr>
          <w:rStyle w:val="StyleUnderline"/>
        </w:rPr>
        <w:t>the conversion of fossil fuels to electricity also involves substantial energy loss</w:t>
      </w:r>
      <w:r w:rsidRPr="00A333F2">
        <w:rPr>
          <w:sz w:val="16"/>
        </w:rPr>
        <w:t xml:space="preserve"> (i.e. about 2/3 on average), but given that about 80% of global primary energy is currently in a non-electrical form, </w:t>
      </w:r>
      <w:r w:rsidRPr="00A333F2">
        <w:rPr>
          <w:rStyle w:val="StyleUnderline"/>
        </w:rPr>
        <w:t>this appears to be a far bigger problem for a future 100% renewable system</w:t>
      </w:r>
      <w:r w:rsidRPr="00A333F2">
        <w:rPr>
          <w:sz w:val="16"/>
        </w:rPr>
        <w:t>.</w:t>
      </w:r>
    </w:p>
    <w:p w14:paraId="1DB35C86" w14:textId="77777777" w:rsidR="00B13160" w:rsidRPr="00A333F2" w:rsidRDefault="00B13160" w:rsidP="00B13160">
      <w:pPr>
        <w:rPr>
          <w:sz w:val="16"/>
        </w:rPr>
      </w:pPr>
      <w:r w:rsidRPr="00A333F2">
        <w:rPr>
          <w:rStyle w:val="StyleUnderline"/>
        </w:rPr>
        <w:t>As renewable energy capacity expands</w:t>
      </w:r>
      <w:r w:rsidRPr="00A333F2">
        <w:rPr>
          <w:sz w:val="16"/>
        </w:rPr>
        <w:t xml:space="preserve">, </w:t>
      </w:r>
      <w:r w:rsidRPr="00A333F2">
        <w:rPr>
          <w:rStyle w:val="StyleUnderline"/>
        </w:rPr>
        <w:t>it will inevitably have to be built in less ideal locations</w:t>
      </w:r>
      <w:r w:rsidRPr="00A333F2">
        <w:rPr>
          <w:sz w:val="16"/>
        </w:rPr>
        <w:t xml:space="preserve">, </w:t>
      </w:r>
      <w:r w:rsidRPr="00A333F2">
        <w:rPr>
          <w:rStyle w:val="Emphasis"/>
        </w:rPr>
        <w:t>reducing gross energy yield</w:t>
      </w:r>
      <w:r w:rsidRPr="00A333F2">
        <w:rPr>
          <w:sz w:val="16"/>
        </w:rPr>
        <w:t>.</w:t>
      </w:r>
    </w:p>
    <w:p w14:paraId="04F14578" w14:textId="77777777" w:rsidR="00B13160" w:rsidRPr="00A333F2" w:rsidRDefault="00B13160" w:rsidP="00B13160">
      <w:pPr>
        <w:rPr>
          <w:sz w:val="16"/>
        </w:rPr>
      </w:pPr>
      <w:r w:rsidRPr="00A333F2">
        <w:rPr>
          <w:sz w:val="16"/>
        </w:rPr>
        <w:t xml:space="preserve">Axiom 4: Regardless of the net energy that a future 100% renewable energy system would provide, it is important to recognize that </w:t>
      </w:r>
      <w:r w:rsidRPr="00A333F2">
        <w:rPr>
          <w:rStyle w:val="StyleUnderline"/>
        </w:rPr>
        <w:t xml:space="preserve">attempts to ramp up renewable energy </w:t>
      </w:r>
      <w:r w:rsidRPr="00A333F2">
        <w:rPr>
          <w:rStyle w:val="Emphasis"/>
          <w:sz w:val="40"/>
          <w:szCs w:val="40"/>
        </w:rPr>
        <w:t>at very fast rates</w:t>
      </w:r>
      <w:r w:rsidRPr="00A333F2">
        <w:rPr>
          <w:rFonts w:eastAsia="Calibri"/>
          <w:sz w:val="16"/>
        </w:rPr>
        <w:t> </w:t>
      </w:r>
      <w:r w:rsidRPr="00A333F2">
        <w:rPr>
          <w:sz w:val="16"/>
        </w:rPr>
        <w:t>—</w:t>
      </w:r>
      <w:r w:rsidRPr="00A333F2">
        <w:rPr>
          <w:rFonts w:eastAsia="Calibri"/>
          <w:sz w:val="16"/>
        </w:rPr>
        <w:t> </w:t>
      </w:r>
      <w:r w:rsidRPr="00A333F2">
        <w:rPr>
          <w:rStyle w:val="StyleUnderline"/>
        </w:rPr>
        <w:t>far from adding to the overall energy output of the global economy</w:t>
      </w:r>
      <w:r w:rsidRPr="00A333F2">
        <w:rPr>
          <w:rFonts w:eastAsia="Calibri"/>
          <w:sz w:val="16"/>
        </w:rPr>
        <w:t> </w:t>
      </w:r>
      <w:r w:rsidRPr="00A333F2">
        <w:rPr>
          <w:sz w:val="16"/>
        </w:rPr>
        <w:t>—</w:t>
      </w:r>
      <w:r w:rsidRPr="00A333F2">
        <w:rPr>
          <w:rFonts w:eastAsia="Calibri"/>
          <w:sz w:val="16"/>
        </w:rPr>
        <w:t> </w:t>
      </w:r>
      <w:r w:rsidRPr="00A333F2">
        <w:rPr>
          <w:rStyle w:val="StyleUnderline"/>
        </w:rPr>
        <w:t>will inevitably come at a net energy cost</w:t>
      </w:r>
      <w:r w:rsidRPr="00A333F2">
        <w:rPr>
          <w:sz w:val="16"/>
        </w:rPr>
        <w:t>.</w:t>
      </w:r>
    </w:p>
    <w:p w14:paraId="3702B654" w14:textId="77777777" w:rsidR="00B13160" w:rsidRPr="00A333F2" w:rsidRDefault="00B13160" w:rsidP="00B13160">
      <w:pPr>
        <w:rPr>
          <w:sz w:val="16"/>
        </w:rPr>
      </w:pPr>
      <w:r w:rsidRPr="00A333F2">
        <w:rPr>
          <w:sz w:val="16"/>
        </w:rPr>
        <w:t xml:space="preserve">This is because </w:t>
      </w:r>
      <w:r w:rsidRPr="00A333F2">
        <w:rPr>
          <w:rStyle w:val="StyleUnderline"/>
        </w:rPr>
        <w:t xml:space="preserve">there would need to be a </w:t>
      </w:r>
      <w:r w:rsidRPr="00A333F2">
        <w:rPr>
          <w:rStyle w:val="Emphasis"/>
        </w:rPr>
        <w:t>dramatic increase</w:t>
      </w:r>
      <w:r w:rsidRPr="00A333F2">
        <w:rPr>
          <w:rStyle w:val="StyleUnderline"/>
        </w:rPr>
        <w:t xml:space="preserve"> in energy demand associated with the transitional process itself</w:t>
      </w:r>
      <w:r w:rsidRPr="00A333F2">
        <w:rPr>
          <w:sz w:val="16"/>
        </w:rPr>
        <w:t>.</w:t>
      </w:r>
    </w:p>
    <w:p w14:paraId="7E199505" w14:textId="77777777" w:rsidR="00B13160" w:rsidRPr="00A333F2" w:rsidRDefault="00B13160" w:rsidP="00B13160">
      <w:pPr>
        <w:rPr>
          <w:sz w:val="16"/>
        </w:rPr>
      </w:pPr>
      <w:r w:rsidRPr="00A333F2">
        <w:rPr>
          <w:sz w:val="16"/>
        </w:rPr>
        <w:t xml:space="preserve">Modelling done by Josh Floyd has found that in </w:t>
      </w:r>
      <w:r w:rsidRPr="00A333F2">
        <w:rPr>
          <w:rStyle w:val="StyleUnderline"/>
        </w:rPr>
        <w:t>their</w:t>
      </w:r>
      <w:r w:rsidRPr="00A333F2">
        <w:rPr>
          <w:sz w:val="16"/>
        </w:rPr>
        <w:t xml:space="preserve"> ‘</w:t>
      </w:r>
      <w:r w:rsidRPr="00A333F2">
        <w:rPr>
          <w:rStyle w:val="StyleUnderline"/>
        </w:rPr>
        <w:t>baseline</w:t>
      </w:r>
      <w:r w:rsidRPr="00A333F2">
        <w:rPr>
          <w:sz w:val="16"/>
        </w:rPr>
        <w:t xml:space="preserve"> </w:t>
      </w:r>
      <w:r w:rsidRPr="00A333F2">
        <w:rPr>
          <w:rStyle w:val="StyleUnderline"/>
        </w:rPr>
        <w:t>scenario’</w:t>
      </w:r>
      <w:r w:rsidRPr="00A333F2">
        <w:rPr>
          <w:sz w:val="16"/>
        </w:rPr>
        <w:t xml:space="preserve"> (described here)</w:t>
      </w:r>
      <w:r w:rsidRPr="00A333F2">
        <w:rPr>
          <w:rFonts w:eastAsia="Calibri"/>
          <w:sz w:val="16"/>
        </w:rPr>
        <w:t> </w:t>
      </w:r>
      <w:r w:rsidRPr="00A333F2">
        <w:rPr>
          <w:sz w:val="16"/>
        </w:rPr>
        <w:t>—</w:t>
      </w:r>
      <w:r w:rsidRPr="00A333F2">
        <w:rPr>
          <w:rFonts w:eastAsia="Calibri"/>
          <w:sz w:val="16"/>
        </w:rPr>
        <w:t> </w:t>
      </w:r>
      <w:r w:rsidRPr="00A333F2">
        <w:rPr>
          <w:rStyle w:val="StyleUnderline"/>
        </w:rPr>
        <w:t>which looks to phase out fossil fuels in 50 years</w:t>
      </w:r>
      <w:r w:rsidRPr="00A333F2">
        <w:rPr>
          <w:rFonts w:eastAsia="Calibri"/>
          <w:sz w:val="16"/>
        </w:rPr>
        <w:t> </w:t>
      </w:r>
      <w:r w:rsidRPr="00A333F2">
        <w:rPr>
          <w:sz w:val="16"/>
        </w:rPr>
        <w:t>—</w:t>
      </w:r>
      <w:r w:rsidRPr="00A333F2">
        <w:rPr>
          <w:rFonts w:eastAsia="Calibri"/>
          <w:sz w:val="16"/>
        </w:rPr>
        <w:t> </w:t>
      </w:r>
      <w:r w:rsidRPr="00A333F2">
        <w:rPr>
          <w:rStyle w:val="StyleUnderline"/>
        </w:rPr>
        <w:t xml:space="preserve">net energy services for the global economy would decline during that transition period by </w:t>
      </w:r>
      <w:r w:rsidRPr="00A333F2">
        <w:rPr>
          <w:rStyle w:val="Emphasis"/>
        </w:rPr>
        <w:t>more than 15%</w:t>
      </w:r>
      <w:r w:rsidRPr="00A333F2">
        <w:rPr>
          <w:rStyle w:val="StyleUnderline"/>
        </w:rPr>
        <w:t xml:space="preserve"> before recovering</w:t>
      </w:r>
      <w:r w:rsidRPr="00A333F2">
        <w:rPr>
          <w:sz w:val="16"/>
        </w:rPr>
        <w:t>.</w:t>
      </w:r>
    </w:p>
    <w:p w14:paraId="3676DF39" w14:textId="77777777" w:rsidR="00B13160" w:rsidRPr="00A333F2" w:rsidRDefault="00B13160" w:rsidP="00B13160">
      <w:pPr>
        <w:rPr>
          <w:sz w:val="16"/>
        </w:rPr>
      </w:pPr>
      <w:r w:rsidRPr="00A333F2">
        <w:rPr>
          <w:sz w:val="16"/>
        </w:rPr>
        <w:t xml:space="preserve">This would be true of any rapid energy transition, but </w:t>
      </w:r>
      <w:r w:rsidRPr="00A333F2">
        <w:rPr>
          <w:rStyle w:val="StyleUnderline"/>
        </w:rPr>
        <w:t xml:space="preserve">the problem is </w:t>
      </w:r>
      <w:r w:rsidRPr="00A333F2">
        <w:rPr>
          <w:rStyle w:val="Emphasis"/>
        </w:rPr>
        <w:t>particularly acute</w:t>
      </w:r>
      <w:r w:rsidRPr="00A333F2">
        <w:rPr>
          <w:sz w:val="16"/>
        </w:rPr>
        <w:t xml:space="preserve"> </w:t>
      </w:r>
      <w:r w:rsidRPr="00A333F2">
        <w:rPr>
          <w:rStyle w:val="StyleUnderline"/>
        </w:rPr>
        <w:t xml:space="preserve">for a transition to renewable technologies due to their </w:t>
      </w:r>
      <w:r w:rsidRPr="00A333F2">
        <w:rPr>
          <w:rStyle w:val="Emphasis"/>
        </w:rPr>
        <w:t>much higher upfront capital</w:t>
      </w:r>
      <w:r w:rsidRPr="00A333F2">
        <w:rPr>
          <w:sz w:val="16"/>
        </w:rPr>
        <w:t xml:space="preserve"> (</w:t>
      </w:r>
      <w:r w:rsidRPr="00A333F2">
        <w:rPr>
          <w:rStyle w:val="StyleUnderline"/>
        </w:rPr>
        <w:t>and</w:t>
      </w:r>
      <w:r w:rsidRPr="00A333F2">
        <w:rPr>
          <w:sz w:val="16"/>
        </w:rPr>
        <w:t xml:space="preserve"> therefore </w:t>
      </w:r>
      <w:r w:rsidRPr="00A333F2">
        <w:rPr>
          <w:rStyle w:val="StyleUnderline"/>
        </w:rPr>
        <w:t>energy</w:t>
      </w:r>
      <w:r w:rsidRPr="00A333F2">
        <w:rPr>
          <w:sz w:val="16"/>
        </w:rPr>
        <w:t xml:space="preserve">) </w:t>
      </w:r>
      <w:r w:rsidRPr="00A333F2">
        <w:rPr>
          <w:rStyle w:val="StyleUnderline"/>
        </w:rPr>
        <w:t>costs</w:t>
      </w:r>
      <w:r w:rsidRPr="00A333F2">
        <w:rPr>
          <w:sz w:val="16"/>
        </w:rPr>
        <w:t xml:space="preserve">, </w:t>
      </w:r>
      <w:r w:rsidRPr="00A333F2">
        <w:rPr>
          <w:rStyle w:val="StyleUnderline"/>
        </w:rPr>
        <w:t>compared to fossil fuel technologies</w:t>
      </w:r>
      <w:r w:rsidRPr="00A333F2">
        <w:rPr>
          <w:sz w:val="16"/>
        </w:rPr>
        <w:t>.</w:t>
      </w:r>
    </w:p>
    <w:p w14:paraId="095E51AC" w14:textId="77777777" w:rsidR="00B13160" w:rsidRPr="00A333F2" w:rsidRDefault="00B13160" w:rsidP="00B13160">
      <w:pPr>
        <w:rPr>
          <w:sz w:val="16"/>
        </w:rPr>
      </w:pPr>
      <w:r w:rsidRPr="00A333F2">
        <w:rPr>
          <w:sz w:val="16"/>
        </w:rPr>
        <w:t>Conclusion</w:t>
      </w:r>
    </w:p>
    <w:p w14:paraId="026FDD4C" w14:textId="77777777" w:rsidR="00B13160" w:rsidRPr="00A333F2" w:rsidRDefault="00B13160" w:rsidP="00B13160">
      <w:pPr>
        <w:rPr>
          <w:sz w:val="16"/>
        </w:rPr>
      </w:pPr>
      <w:r w:rsidRPr="00A333F2">
        <w:rPr>
          <w:sz w:val="16"/>
        </w:rPr>
        <w:t xml:space="preserve">The implication of the above arguments is that </w:t>
      </w:r>
      <w:r w:rsidRPr="00A333F2">
        <w:rPr>
          <w:rStyle w:val="StyleUnderline"/>
        </w:rPr>
        <w:t xml:space="preserve">over the coming decades, the global economy will very likely face an </w:t>
      </w:r>
      <w:r w:rsidRPr="00A333F2">
        <w:rPr>
          <w:rStyle w:val="Emphasis"/>
        </w:rPr>
        <w:t>increasing deterioration in net energy supply</w:t>
      </w:r>
      <w:r w:rsidRPr="00A333F2">
        <w:rPr>
          <w:sz w:val="16"/>
        </w:rPr>
        <w:t xml:space="preserve"> </w:t>
      </w:r>
      <w:r w:rsidRPr="00A333F2">
        <w:rPr>
          <w:rStyle w:val="StyleUnderline"/>
        </w:rPr>
        <w:t xml:space="preserve">that will </w:t>
      </w:r>
      <w:r w:rsidRPr="00A333F2">
        <w:rPr>
          <w:rStyle w:val="Emphasis"/>
        </w:rPr>
        <w:t>increasingly choke off economic growth</w:t>
      </w:r>
      <w:r w:rsidRPr="00A333F2">
        <w:rPr>
          <w:sz w:val="16"/>
        </w:rPr>
        <w:t>. What will this look like for people in real life?</w:t>
      </w:r>
    </w:p>
    <w:p w14:paraId="6B432620" w14:textId="5D5D7B9C" w:rsidR="00B13160" w:rsidRPr="003B3760" w:rsidRDefault="00B13160" w:rsidP="00B13160">
      <w:pPr>
        <w:rPr>
          <w:sz w:val="16"/>
        </w:rPr>
      </w:pPr>
      <w:r w:rsidRPr="00A333F2">
        <w:rPr>
          <w:rStyle w:val="StyleUnderline"/>
        </w:rPr>
        <w:t>Economically</w:t>
      </w:r>
      <w:r w:rsidRPr="00A333F2">
        <w:rPr>
          <w:sz w:val="16"/>
        </w:rPr>
        <w:t xml:space="preserve">, </w:t>
      </w:r>
      <w:r w:rsidRPr="00A333F2">
        <w:rPr>
          <w:rStyle w:val="StyleUnderline"/>
        </w:rPr>
        <w:t>it will likely be revealed in terms of stagnating</w:t>
      </w:r>
      <w:r w:rsidRPr="00A333F2">
        <w:rPr>
          <w:sz w:val="16"/>
        </w:rPr>
        <w:t xml:space="preserve"> (or falling) </w:t>
      </w:r>
      <w:r w:rsidRPr="00A333F2">
        <w:rPr>
          <w:rStyle w:val="StyleUnderline"/>
        </w:rPr>
        <w:t>real wages</w:t>
      </w:r>
      <w:r w:rsidRPr="00A333F2">
        <w:rPr>
          <w:sz w:val="16"/>
        </w:rPr>
        <w:t xml:space="preserve">, </w:t>
      </w:r>
      <w:r w:rsidRPr="00A333F2">
        <w:rPr>
          <w:rStyle w:val="StyleUnderline"/>
        </w:rPr>
        <w:t>rising costs of</w:t>
      </w:r>
      <w:r w:rsidRPr="00A333F2">
        <w:rPr>
          <w:sz w:val="16"/>
        </w:rPr>
        <w:t xml:space="preserve"> </w:t>
      </w:r>
      <w:r w:rsidRPr="00A333F2">
        <w:rPr>
          <w:rStyle w:val="StyleUnderline"/>
        </w:rPr>
        <w:t>living</w:t>
      </w:r>
      <w:r w:rsidRPr="00A333F2">
        <w:rPr>
          <w:sz w:val="16"/>
        </w:rPr>
        <w:t xml:space="preserve">, </w:t>
      </w:r>
      <w:r w:rsidRPr="00A333F2">
        <w:rPr>
          <w:rStyle w:val="StyleUnderline"/>
        </w:rPr>
        <w:t>decreasing discretionary income and decreasing employment opportunities</w:t>
      </w:r>
      <w:r w:rsidRPr="00A333F2">
        <w:rPr>
          <w:rFonts w:eastAsia="Calibri"/>
          <w:sz w:val="16"/>
        </w:rPr>
        <w:t> </w:t>
      </w:r>
      <w:r w:rsidRPr="00A333F2">
        <w:rPr>
          <w:sz w:val="16"/>
        </w:rPr>
        <w:t>—</w:t>
      </w:r>
      <w:r w:rsidRPr="00A333F2">
        <w:rPr>
          <w:rFonts w:eastAsia="Calibri"/>
          <w:sz w:val="16"/>
        </w:rPr>
        <w:t> </w:t>
      </w:r>
      <w:r w:rsidRPr="00A333F2">
        <w:rPr>
          <w:rStyle w:val="StyleUnderline"/>
        </w:rPr>
        <w:t>symptoms</w:t>
      </w:r>
      <w:r w:rsidRPr="00A333F2">
        <w:rPr>
          <w:sz w:val="16"/>
        </w:rPr>
        <w:t xml:space="preserve">, as Tim Morgan argues, </w:t>
      </w:r>
      <w:r w:rsidRPr="00A333F2">
        <w:rPr>
          <w:rStyle w:val="StyleUnderline"/>
        </w:rPr>
        <w:t xml:space="preserve">we are </w:t>
      </w:r>
      <w:r w:rsidRPr="00A333F2">
        <w:rPr>
          <w:rStyle w:val="Emphasis"/>
        </w:rPr>
        <w:t>already beginning to see</w:t>
      </w:r>
      <w:r w:rsidRPr="00A333F2">
        <w:rPr>
          <w:sz w:val="16"/>
        </w:rPr>
        <w:t xml:space="preserve">, albeit, </w:t>
      </w:r>
      <w:r w:rsidRPr="00A333F2">
        <w:rPr>
          <w:rStyle w:val="StyleUnderline"/>
        </w:rPr>
        <w:t>to varying extents across the globe </w:t>
      </w:r>
      <w:r w:rsidRPr="00A333F2">
        <w:rPr>
          <w:sz w:val="16"/>
        </w:rPr>
        <w:t>—</w:t>
      </w:r>
      <w:r w:rsidRPr="00A333F2">
        <w:rPr>
          <w:rFonts w:eastAsia="Calibri"/>
          <w:sz w:val="16"/>
        </w:rPr>
        <w:t> </w:t>
      </w:r>
      <w:r w:rsidRPr="00A333F2">
        <w:rPr>
          <w:rStyle w:val="StyleUnderline"/>
        </w:rPr>
        <w:t>but which will</w:t>
      </w:r>
      <w:r w:rsidRPr="00A333F2">
        <w:rPr>
          <w:sz w:val="16"/>
        </w:rPr>
        <w:t xml:space="preserve"> </w:t>
      </w:r>
      <w:r w:rsidRPr="00A333F2">
        <w:rPr>
          <w:rStyle w:val="Emphasis"/>
        </w:rPr>
        <w:t>intensify</w:t>
      </w:r>
      <w:r w:rsidRPr="00A333F2">
        <w:rPr>
          <w:sz w:val="16"/>
        </w:rPr>
        <w:t xml:space="preserve"> </w:t>
      </w:r>
      <w:r w:rsidRPr="00A333F2">
        <w:rPr>
          <w:rStyle w:val="StyleUnderline"/>
        </w:rPr>
        <w:t>in coming years</w:t>
      </w:r>
      <w:r w:rsidRPr="00A333F2">
        <w:rPr>
          <w:sz w:val="16"/>
        </w:rPr>
        <w:t>.</w:t>
      </w:r>
    </w:p>
    <w:p w14:paraId="0A1A9B41" w14:textId="77777777" w:rsidR="00B13160" w:rsidRDefault="00B13160" w:rsidP="00B13160">
      <w:pPr>
        <w:pStyle w:val="Heading4"/>
      </w:pPr>
      <w:r>
        <w:t xml:space="preserve">Quick transition </w:t>
      </w:r>
      <w:r w:rsidRPr="00CF1D3B">
        <w:rPr>
          <w:u w:val="single"/>
        </w:rPr>
        <w:t>clobbers</w:t>
      </w:r>
      <w:r>
        <w:t xml:space="preserve"> the economy---empirics  </w:t>
      </w:r>
    </w:p>
    <w:p w14:paraId="39C2C961" w14:textId="77777777" w:rsidR="00B13160" w:rsidRDefault="00B13160" w:rsidP="00B13160">
      <w:r w:rsidRPr="00A333F2">
        <w:rPr>
          <w:rStyle w:val="Style13ptBold"/>
        </w:rPr>
        <w:t>Winegarden 19</w:t>
      </w:r>
      <w:r>
        <w:t xml:space="preserve"> –  Ph.D., is a Sr. Fellow in Business &amp; Economics, Pacific Research Institute, as well as the Director of PRI’s Center for Medical Economics and Innovation. [Wayne, March 13, </w:t>
      </w:r>
      <w:r>
        <w:rPr>
          <w:i/>
          <w:iCs/>
        </w:rPr>
        <w:t>Pacific Research Institute</w:t>
      </w:r>
      <w:r>
        <w:t xml:space="preserve">, “Green New Deal would cause a new Depression”, </w:t>
      </w:r>
      <w:hyperlink r:id="rId32" w:history="1">
        <w:r w:rsidRPr="00D47BFF">
          <w:rPr>
            <w:rStyle w:val="Hyperlink"/>
          </w:rPr>
          <w:t>https://www.pacificresearch.org/green-new-deal-would-cause-a-new-depression/</w:t>
        </w:r>
      </w:hyperlink>
      <w:r>
        <w:t>, accessed 6/13/20]</w:t>
      </w:r>
    </w:p>
    <w:p w14:paraId="00B473FF" w14:textId="77777777" w:rsidR="00B13160" w:rsidRPr="00CF1D3B" w:rsidRDefault="00B13160" w:rsidP="00B13160">
      <w:pPr>
        <w:rPr>
          <w:rStyle w:val="StyleUnderline"/>
        </w:rPr>
      </w:pPr>
      <w:r>
        <w:t xml:space="preserve">The bill seeks </w:t>
      </w:r>
      <w:r w:rsidRPr="00CF1D3B">
        <w:rPr>
          <w:rStyle w:val="StyleUnderline"/>
        </w:rPr>
        <w:t>to transition America to nearly 100-percent renewable</w:t>
      </w:r>
      <w:r>
        <w:t xml:space="preserve"> energy sources. Right now, those sources account for just 11 percent of America’s total energy consumption. To achieve this green future in just a decade, the proposed law </w:t>
      </w:r>
      <w:r w:rsidRPr="00CF1D3B">
        <w:rPr>
          <w:rStyle w:val="StyleUnderline"/>
        </w:rPr>
        <w:t xml:space="preserve">would have to create </w:t>
      </w:r>
      <w:r w:rsidRPr="00CF1D3B">
        <w:rPr>
          <w:rStyle w:val="Emphasis"/>
        </w:rPr>
        <w:t>huge subsidies</w:t>
      </w:r>
      <w:r w:rsidRPr="00CF1D3B">
        <w:rPr>
          <w:rStyle w:val="StyleUnderline"/>
        </w:rPr>
        <w:t xml:space="preserve"> for wind and solar power and place new </w:t>
      </w:r>
      <w:r w:rsidRPr="00CF1D3B">
        <w:rPr>
          <w:rStyle w:val="Emphasis"/>
        </w:rPr>
        <w:t>restrictions on oil and natural gas</w:t>
      </w:r>
      <w:r w:rsidRPr="00CF1D3B">
        <w:rPr>
          <w:rStyle w:val="StyleUnderline"/>
        </w:rPr>
        <w:t xml:space="preserve"> drilling.</w:t>
      </w:r>
    </w:p>
    <w:p w14:paraId="25D2A460" w14:textId="77777777" w:rsidR="00B13160" w:rsidRDefault="00B13160" w:rsidP="00B13160"/>
    <w:p w14:paraId="1CF8CD32" w14:textId="77777777" w:rsidR="00B13160" w:rsidRDefault="00B13160" w:rsidP="00B13160">
      <w:r w:rsidRPr="00CF1D3B">
        <w:rPr>
          <w:rStyle w:val="StyleUnderline"/>
        </w:rPr>
        <w:t>Such subsidies and restrictions have already been tried</w:t>
      </w:r>
      <w:r>
        <w:t xml:space="preserve"> on much smaller, less ambitious, scales — yet </w:t>
      </w:r>
      <w:r w:rsidRPr="00CF1D3B">
        <w:rPr>
          <w:rStyle w:val="Emphasis"/>
        </w:rPr>
        <w:t>they’ve still failed miserably</w:t>
      </w:r>
      <w:r>
        <w:t>.</w:t>
      </w:r>
    </w:p>
    <w:p w14:paraId="0FE4BFBC" w14:textId="77777777" w:rsidR="00B13160" w:rsidRDefault="00B13160" w:rsidP="00B13160"/>
    <w:p w14:paraId="559C52D8" w14:textId="77777777" w:rsidR="00B13160" w:rsidRDefault="00B13160" w:rsidP="00B13160">
      <w:r w:rsidRPr="00CF1D3B">
        <w:rPr>
          <w:rStyle w:val="StyleUnderline"/>
        </w:rPr>
        <w:t>Consider California</w:t>
      </w:r>
      <w:r>
        <w:t xml:space="preserve">. Back in 2015, the state passed a bill calling for a transition to 50 percent renewable energy by 2030. </w:t>
      </w:r>
      <w:r w:rsidRPr="00CF1D3B">
        <w:rPr>
          <w:rStyle w:val="StyleUnderline"/>
        </w:rPr>
        <w:t xml:space="preserve">The Golden State </w:t>
      </w:r>
      <w:r>
        <w:t xml:space="preserve">required power plants to generate more electricity from green energy and </w:t>
      </w:r>
      <w:r w:rsidRPr="00CF1D3B">
        <w:rPr>
          <w:rStyle w:val="StyleUnderline"/>
        </w:rPr>
        <w:t>lavished millions in subsidies on wind and solar companies</w:t>
      </w:r>
      <w:r>
        <w:t>.</w:t>
      </w:r>
    </w:p>
    <w:p w14:paraId="69230BDC" w14:textId="77777777" w:rsidR="00B13160" w:rsidRDefault="00B13160" w:rsidP="00B13160"/>
    <w:p w14:paraId="008AE1EC" w14:textId="77777777" w:rsidR="00B13160" w:rsidRDefault="00B13160" w:rsidP="00B13160">
      <w:r>
        <w:t xml:space="preserve">California </w:t>
      </w:r>
      <w:r w:rsidRPr="00CF1D3B">
        <w:rPr>
          <w:rStyle w:val="StyleUnderline"/>
        </w:rPr>
        <w:t>consumers are paying the price</w:t>
      </w:r>
      <w:r>
        <w:t xml:space="preserve"> for those measures. From 2016 to 2017, </w:t>
      </w:r>
      <w:r w:rsidRPr="00CF1D3B">
        <w:rPr>
          <w:rStyle w:val="StyleUnderline"/>
        </w:rPr>
        <w:t>electricity prices</w:t>
      </w:r>
      <w:r>
        <w:t xml:space="preserve"> in California “</w:t>
      </w:r>
      <w:r w:rsidRPr="00CF1D3B">
        <w:rPr>
          <w:rStyle w:val="Emphasis"/>
        </w:rPr>
        <w:t>rose three times more than they did in the rest of the United States,”</w:t>
      </w:r>
      <w:r>
        <w:t xml:space="preserve"> according to policy group Environmental Progress. California now has the highest average electricity prices in the continental United States, according to my recent study from the Pacific Research Institute, a San Francisco-based think tank. </w:t>
      </w:r>
      <w:r w:rsidRPr="00CF1D3B">
        <w:rPr>
          <w:rStyle w:val="StyleUnderline"/>
        </w:rPr>
        <w:t>The state</w:t>
      </w:r>
      <w:r>
        <w:t xml:space="preserve"> also </w:t>
      </w:r>
      <w:r w:rsidRPr="00CF1D3B">
        <w:rPr>
          <w:rStyle w:val="StyleUnderline"/>
        </w:rPr>
        <w:t>has the highest poverty rate and second-highest gas prices</w:t>
      </w:r>
      <w:r>
        <w:t xml:space="preserve"> </w:t>
      </w:r>
      <w:r w:rsidRPr="00CF1D3B">
        <w:rPr>
          <w:rStyle w:val="StyleUnderline"/>
        </w:rPr>
        <w:t>nationwide</w:t>
      </w:r>
      <w:r>
        <w:t>.</w:t>
      </w:r>
    </w:p>
    <w:p w14:paraId="6B09DCE5" w14:textId="77777777" w:rsidR="00B13160" w:rsidRDefault="00B13160" w:rsidP="00B13160"/>
    <w:p w14:paraId="746C25F1" w14:textId="77777777" w:rsidR="00B13160" w:rsidRDefault="00B13160" w:rsidP="00B13160">
      <w:r>
        <w:t xml:space="preserve">This big-government approach to fighting climate change isn’t merely expensive — it’s ineffective. States like </w:t>
      </w:r>
      <w:r w:rsidRPr="00CF1D3B">
        <w:rPr>
          <w:rStyle w:val="StyleUnderline"/>
        </w:rPr>
        <w:t>West Virginia and Ohio</w:t>
      </w:r>
      <w:r>
        <w:t xml:space="preserve">, which haven’t enacted such policies, </w:t>
      </w:r>
      <w:r w:rsidRPr="00CF1D3B">
        <w:t xml:space="preserve">have actually seen greater emissions declines </w:t>
      </w:r>
      <w:r>
        <w:t>than the Golden State.</w:t>
      </w:r>
    </w:p>
    <w:p w14:paraId="73F87161" w14:textId="77777777" w:rsidR="00B13160" w:rsidRDefault="00B13160" w:rsidP="00B13160"/>
    <w:p w14:paraId="1D22868F" w14:textId="77777777" w:rsidR="00B13160" w:rsidRDefault="00B13160" w:rsidP="00B13160">
      <w:r w:rsidRPr="00CF1D3B">
        <w:rPr>
          <w:rStyle w:val="StyleUnderline"/>
        </w:rPr>
        <w:t xml:space="preserve">Germany’s renewable-energy push </w:t>
      </w:r>
      <w:r>
        <w:t xml:space="preserve">has similarly </w:t>
      </w:r>
      <w:r w:rsidRPr="00CF1D3B">
        <w:rPr>
          <w:rStyle w:val="Emphasis"/>
        </w:rPr>
        <w:t>failed</w:t>
      </w:r>
      <w:r>
        <w:t>. “</w:t>
      </w:r>
      <w:r w:rsidRPr="00CF1D3B">
        <w:rPr>
          <w:rStyle w:val="StyleUnderline"/>
        </w:rPr>
        <w:t>An average four-person household has to pay more than double for power in 2017 compared to 2000</w:t>
      </w:r>
      <w:r>
        <w:t>,” the head of a consumer lobbying group told German radio.</w:t>
      </w:r>
    </w:p>
    <w:p w14:paraId="5090DA37" w14:textId="77777777" w:rsidR="00B13160" w:rsidRDefault="00B13160" w:rsidP="00B13160"/>
    <w:p w14:paraId="601047A5" w14:textId="77777777" w:rsidR="00B13160" w:rsidRDefault="00B13160" w:rsidP="00B13160">
      <w:r>
        <w:t xml:space="preserve">Despite spending billions to phase out fossil fuels and subsidize renewables, </w:t>
      </w:r>
      <w:r w:rsidRPr="00CF1D3B">
        <w:rPr>
          <w:rStyle w:val="StyleUnderline"/>
        </w:rPr>
        <w:t>Germany is on track to miss both its European Union and national clean energy targets for 2020</w:t>
      </w:r>
      <w:r>
        <w:t>.</w:t>
      </w:r>
    </w:p>
    <w:p w14:paraId="6B9972B6" w14:textId="77777777" w:rsidR="00B13160" w:rsidRDefault="00B13160" w:rsidP="00B13160"/>
    <w:p w14:paraId="78D28DED" w14:textId="77777777" w:rsidR="00B13160" w:rsidRDefault="00B13160" w:rsidP="00B13160">
      <w:r w:rsidRPr="00CF1D3B">
        <w:rPr>
          <w:rStyle w:val="StyleUnderline"/>
        </w:rPr>
        <w:t>Ontario</w:t>
      </w:r>
      <w:r>
        <w:t xml:space="preserve"> politicians’ green dreams have also turned into a nightmare for consumers. The Canadian province </w:t>
      </w:r>
      <w:r w:rsidRPr="00CF1D3B">
        <w:rPr>
          <w:rStyle w:val="StyleUnderline"/>
        </w:rPr>
        <w:t>passed a law promoting green energy</w:t>
      </w:r>
      <w:r>
        <w:t xml:space="preserve"> in 2009. From 2008 to 2016, </w:t>
      </w:r>
      <w:r w:rsidRPr="00CF1D3B">
        <w:rPr>
          <w:rStyle w:val="Emphasis"/>
        </w:rPr>
        <w:t>electric prices spiked more than 70 percent</w:t>
      </w:r>
      <w:r>
        <w:t xml:space="preserve"> — prices jumped 15 percent between 2015 and 2016 alone. The provincial legislature recently repealed the law.</w:t>
      </w:r>
    </w:p>
    <w:p w14:paraId="409BA6D2" w14:textId="77777777" w:rsidR="00B13160" w:rsidRDefault="00B13160" w:rsidP="00B13160"/>
    <w:p w14:paraId="2E5BAB85" w14:textId="77777777" w:rsidR="00B13160" w:rsidRDefault="00B13160" w:rsidP="00B13160">
      <w:r>
        <w:t>The Green New Deal would replicate such failed schemes, but on a much grander scale.</w:t>
      </w:r>
    </w:p>
    <w:p w14:paraId="0DCFD002" w14:textId="77777777" w:rsidR="00B13160" w:rsidRDefault="00B13160" w:rsidP="00B13160"/>
    <w:p w14:paraId="786B8329" w14:textId="77777777" w:rsidR="00B13160" w:rsidRDefault="00B13160" w:rsidP="00B13160">
      <w:r w:rsidRPr="00CF1D3B">
        <w:rPr>
          <w:rStyle w:val="StyleUnderline"/>
        </w:rPr>
        <w:t>If electricity prices surged here</w:t>
      </w:r>
      <w:r>
        <w:t xml:space="preserve">, </w:t>
      </w:r>
      <w:r w:rsidRPr="00CF1D3B">
        <w:rPr>
          <w:rStyle w:val="Emphasis"/>
        </w:rPr>
        <w:t>working-class Americans would be clobbered</w:t>
      </w:r>
      <w:r>
        <w:t xml:space="preserve">. </w:t>
      </w:r>
      <w:r w:rsidRPr="00CF1D3B">
        <w:rPr>
          <w:rStyle w:val="StyleUnderline"/>
        </w:rPr>
        <w:t>The poorest 20 percent</w:t>
      </w:r>
      <w:r>
        <w:t xml:space="preserve"> of U.S. wage-earners </w:t>
      </w:r>
      <w:r w:rsidRPr="00CF1D3B">
        <w:rPr>
          <w:rStyle w:val="StyleUnderline"/>
        </w:rPr>
        <w:t>spend nearly 10 percent of their income on electricity</w:t>
      </w:r>
      <w:r>
        <w:t>, while the richest 20 percent spend around 1 percent.</w:t>
      </w:r>
    </w:p>
    <w:p w14:paraId="4F93C311" w14:textId="77777777" w:rsidR="00B13160" w:rsidRDefault="00B13160" w:rsidP="00B13160"/>
    <w:p w14:paraId="72AF30B9" w14:textId="77777777" w:rsidR="00B13160" w:rsidRDefault="00B13160" w:rsidP="00B13160">
      <w:r w:rsidRPr="00CF1D3B">
        <w:rPr>
          <w:rStyle w:val="StyleUnderline"/>
        </w:rPr>
        <w:t xml:space="preserve">Fossil-fuels help keep energy bills affordable for </w:t>
      </w:r>
      <w:r w:rsidRPr="00CF1D3B">
        <w:rPr>
          <w:rStyle w:val="Emphasis"/>
        </w:rPr>
        <w:t>working families</w:t>
      </w:r>
      <w:r>
        <w:t>. Natural gas production has surged roughly 50 percent in the past decade, causing electricity and cooking fuel prices to plummet. This production boom saved the average American family more than $1,300 in 2015.</w:t>
      </w:r>
    </w:p>
    <w:p w14:paraId="45ED2956" w14:textId="77777777" w:rsidR="00B13160" w:rsidRDefault="00B13160" w:rsidP="00B13160"/>
    <w:p w14:paraId="36579319" w14:textId="77777777" w:rsidR="00B13160" w:rsidRDefault="00B13160" w:rsidP="00B13160">
      <w:r>
        <w:t xml:space="preserve">The </w:t>
      </w:r>
      <w:r w:rsidRPr="00CF1D3B">
        <w:rPr>
          <w:rStyle w:val="StyleUnderline"/>
        </w:rPr>
        <w:t>oil and gas</w:t>
      </w:r>
      <w:r>
        <w:t xml:space="preserve"> sector also </w:t>
      </w:r>
      <w:r w:rsidRPr="00CF1D3B">
        <w:rPr>
          <w:rStyle w:val="StyleUnderline"/>
        </w:rPr>
        <w:t>provides good jobs to working-class Americans</w:t>
      </w:r>
      <w:r>
        <w:t xml:space="preserve">. Oil and gas </w:t>
      </w:r>
      <w:r w:rsidRPr="00CF1D3B">
        <w:rPr>
          <w:rStyle w:val="StyleUnderline"/>
        </w:rPr>
        <w:t>firms support</w:t>
      </w:r>
      <w:r>
        <w:t xml:space="preserve"> over </w:t>
      </w:r>
      <w:r w:rsidRPr="00CF1D3B">
        <w:rPr>
          <w:rStyle w:val="Emphasis"/>
        </w:rPr>
        <w:t>10 million jobs</w:t>
      </w:r>
      <w:r>
        <w:t xml:space="preserve"> across the country — the Green New Deal would eliminate nearly all these positions. By comparison, </w:t>
      </w:r>
      <w:r w:rsidRPr="00CF1D3B">
        <w:rPr>
          <w:rStyle w:val="StyleUnderline"/>
        </w:rPr>
        <w:t>the Great Recession</w:t>
      </w:r>
      <w:r>
        <w:t xml:space="preserve"> of 2007 to 2009 </w:t>
      </w:r>
      <w:r w:rsidRPr="00CF1D3B">
        <w:rPr>
          <w:rStyle w:val="StyleUnderline"/>
        </w:rPr>
        <w:t>eliminated fewer than 9 million</w:t>
      </w:r>
      <w:r>
        <w:t xml:space="preserve"> jobs.</w:t>
      </w:r>
    </w:p>
    <w:p w14:paraId="58B2EB2A" w14:textId="77777777" w:rsidR="00B13160" w:rsidRDefault="00B13160" w:rsidP="00B13160"/>
    <w:p w14:paraId="62F4963A" w14:textId="77777777" w:rsidR="00B13160" w:rsidRPr="00CF1D3B" w:rsidRDefault="00B13160" w:rsidP="00B13160">
      <w:pPr>
        <w:rPr>
          <w:rStyle w:val="StyleUnderline"/>
        </w:rPr>
      </w:pPr>
      <w:r>
        <w:t xml:space="preserve">The Green New Deal is an expensive exercise in futility. Its signature policies have already caused energy prices to soar from California to Canada. </w:t>
      </w:r>
      <w:r w:rsidRPr="00CF1D3B">
        <w:rPr>
          <w:rStyle w:val="StyleUnderline"/>
        </w:rPr>
        <w:t>Scaling</w:t>
      </w:r>
      <w:r>
        <w:t xml:space="preserve"> up </w:t>
      </w:r>
      <w:r w:rsidRPr="00CF1D3B">
        <w:rPr>
          <w:rStyle w:val="StyleUnderline"/>
        </w:rPr>
        <w:t>these</w:t>
      </w:r>
      <w:r>
        <w:t xml:space="preserve"> failed </w:t>
      </w:r>
      <w:r w:rsidRPr="00CF1D3B">
        <w:rPr>
          <w:rStyle w:val="StyleUnderline"/>
        </w:rPr>
        <w:t xml:space="preserve">policies would </w:t>
      </w:r>
      <w:r w:rsidRPr="00CF1D3B">
        <w:rPr>
          <w:rStyle w:val="Emphasis"/>
        </w:rPr>
        <w:t>wreck the U.S. economy</w:t>
      </w:r>
      <w:r w:rsidRPr="00CF1D3B">
        <w:rPr>
          <w:rStyle w:val="StyleUnderline"/>
        </w:rPr>
        <w:t xml:space="preserve"> and </w:t>
      </w:r>
      <w:r w:rsidRPr="00CF1D3B">
        <w:rPr>
          <w:rStyle w:val="Emphasis"/>
        </w:rPr>
        <w:t>destroy millions of workers’ livelihoods</w:t>
      </w:r>
      <w:r w:rsidRPr="00CF1D3B">
        <w:rPr>
          <w:rStyle w:val="StyleUnderline"/>
        </w:rPr>
        <w:t>.</w:t>
      </w:r>
    </w:p>
    <w:p w14:paraId="5C342575" w14:textId="77777777" w:rsidR="00B13160" w:rsidRDefault="00B13160" w:rsidP="00B13160">
      <w:pPr>
        <w:pStyle w:val="Heading4"/>
      </w:pPr>
      <w:r>
        <w:t xml:space="preserve">Fast transition </w:t>
      </w:r>
      <w:r w:rsidRPr="00AC406F">
        <w:rPr>
          <w:u w:val="single"/>
        </w:rPr>
        <w:t>explodes</w:t>
      </w:r>
      <w:r>
        <w:t xml:space="preserve"> the economy---class warfare </w:t>
      </w:r>
    </w:p>
    <w:p w14:paraId="578DD30B" w14:textId="77777777" w:rsidR="00B13160" w:rsidRPr="00AC406F" w:rsidRDefault="00B13160" w:rsidP="00B13160">
      <w:r w:rsidRPr="00A90BDD">
        <w:rPr>
          <w:rStyle w:val="Style13ptBold"/>
        </w:rPr>
        <w:t>Rutherford, 17</w:t>
      </w:r>
      <w:r w:rsidRPr="00A90BDD">
        <w:t xml:space="preserve"> </w:t>
      </w:r>
      <w:r>
        <w:t>–</w:t>
      </w:r>
      <w:r w:rsidRPr="00A90BDD">
        <w:t xml:space="preserve"> </w:t>
      </w:r>
      <w:r>
        <w:t xml:space="preserve">Former Professor of Cultural Studies @ Middlesex, </w:t>
      </w:r>
      <w:r w:rsidRPr="00A90BDD">
        <w:t>coordinator of the new international bookshop, Melbourne Australia (Jonathan, "What’s really driving the global economic crisis is net energy decline," Medium, 8-2-2017, https://medium.com/insurge-intelligence/whats-really-driving-the-global-economic-crisis-is-net-energy-decline-82efb9ca45fe?utm_content=buffer4e424&amp;amp;utm_medium=social&amp;amp;utm_source=twitter.com&amp;amp;utm_campaign=buffer)</w:t>
      </w:r>
    </w:p>
    <w:p w14:paraId="76E62928" w14:textId="77777777" w:rsidR="00B13160" w:rsidRPr="009E0AD7" w:rsidRDefault="00B13160" w:rsidP="00B13160">
      <w:pPr>
        <w:rPr>
          <w:sz w:val="16"/>
        </w:rPr>
      </w:pPr>
      <w:r w:rsidRPr="009E0AD7">
        <w:rPr>
          <w:sz w:val="16"/>
        </w:rPr>
        <w:t xml:space="preserve">In 2016, all forms of </w:t>
      </w:r>
      <w:r w:rsidRPr="004E4AE5">
        <w:rPr>
          <w:rStyle w:val="StyleUnderline"/>
          <w:highlight w:val="cyan"/>
        </w:rPr>
        <w:t xml:space="preserve">renewable </w:t>
      </w:r>
      <w:r w:rsidRPr="00452E6B">
        <w:rPr>
          <w:rStyle w:val="StyleUnderline"/>
        </w:rPr>
        <w:t>electricity</w:t>
      </w:r>
      <w:r w:rsidRPr="009E0AD7">
        <w:rPr>
          <w:sz w:val="16"/>
        </w:rPr>
        <w:t xml:space="preserve"> (i.e. excluding bio-fuel) </w:t>
      </w:r>
      <w:r w:rsidRPr="004E4AE5">
        <w:rPr>
          <w:rStyle w:val="StyleUnderline"/>
          <w:highlight w:val="cyan"/>
        </w:rPr>
        <w:t xml:space="preserve">accounted for </w:t>
      </w:r>
      <w:r w:rsidRPr="00452E6B">
        <w:rPr>
          <w:rStyle w:val="StyleUnderline"/>
        </w:rPr>
        <w:t xml:space="preserve">about </w:t>
      </w:r>
      <w:r w:rsidRPr="004E4AE5">
        <w:rPr>
          <w:rStyle w:val="StyleUnderline"/>
          <w:highlight w:val="cyan"/>
        </w:rPr>
        <w:t xml:space="preserve">10% of global energy </w:t>
      </w:r>
      <w:r w:rsidRPr="00452E6B">
        <w:rPr>
          <w:rStyle w:val="StyleUnderline"/>
        </w:rPr>
        <w:t>consumption</w:t>
      </w:r>
      <w:r w:rsidRPr="009E0AD7">
        <w:rPr>
          <w:sz w:val="16"/>
        </w:rPr>
        <w:t xml:space="preserve"> in 2016, but </w:t>
      </w:r>
      <w:r w:rsidRPr="004E4AE5">
        <w:rPr>
          <w:rStyle w:val="StyleUnderline"/>
          <w:highlight w:val="cyan"/>
        </w:rPr>
        <w:t xml:space="preserve">a large portion </w:t>
      </w:r>
      <w:r w:rsidRPr="00452E6B">
        <w:rPr>
          <w:rStyle w:val="StyleUnderline"/>
        </w:rPr>
        <w:t xml:space="preserve">of this </w:t>
      </w:r>
      <w:r w:rsidRPr="004E4AE5">
        <w:rPr>
          <w:rStyle w:val="StyleUnderline"/>
          <w:highlight w:val="cyan"/>
        </w:rPr>
        <w:t>was hydro</w:t>
      </w:r>
      <w:r w:rsidRPr="00452E6B">
        <w:rPr>
          <w:rStyle w:val="StyleUnderline"/>
        </w:rPr>
        <w:t>electricity</w:t>
      </w:r>
      <w:r w:rsidRPr="004E4AE5">
        <w:rPr>
          <w:rStyle w:val="StyleUnderline"/>
          <w:highlight w:val="cyan"/>
        </w:rPr>
        <w:t>, which has limited potential for expansion</w:t>
      </w:r>
      <w:r w:rsidRPr="009E0AD7">
        <w:rPr>
          <w:sz w:val="16"/>
        </w:rPr>
        <w:t xml:space="preserve">. </w:t>
      </w:r>
      <w:r w:rsidRPr="004E4AE5">
        <w:rPr>
          <w:rStyle w:val="StyleUnderline"/>
          <w:highlight w:val="cyan"/>
        </w:rPr>
        <w:t>Wind, Solar</w:t>
      </w:r>
      <w:r w:rsidRPr="001C1ED2">
        <w:rPr>
          <w:rStyle w:val="StyleUnderline"/>
        </w:rPr>
        <w:t xml:space="preserve"> </w:t>
      </w:r>
      <w:r w:rsidRPr="009E0AD7">
        <w:rPr>
          <w:sz w:val="16"/>
        </w:rPr>
        <w:t xml:space="preserve">PV and Concentrated Solar Power (CSP) are generally agreed to be the major </w:t>
      </w:r>
      <w:r w:rsidRPr="00887692">
        <w:rPr>
          <w:rStyle w:val="StyleUnderline"/>
        </w:rPr>
        <w:t>renewable technologies</w:t>
      </w:r>
      <w:r w:rsidRPr="009E0AD7">
        <w:rPr>
          <w:sz w:val="16"/>
        </w:rPr>
        <w:t xml:space="preserve"> capable of a large increase in capacity but, notwithstanding rapid growth in recent years, in 2016 they still </w:t>
      </w:r>
      <w:r w:rsidRPr="004E4AE5">
        <w:rPr>
          <w:rStyle w:val="StyleUnderline"/>
          <w:highlight w:val="cyan"/>
        </w:rPr>
        <w:t xml:space="preserve">accounted for </w:t>
      </w:r>
      <w:r w:rsidRPr="004E4AE5">
        <w:rPr>
          <w:rStyle w:val="Emphasis"/>
          <w:highlight w:val="cyan"/>
        </w:rPr>
        <w:t>just 2.2%</w:t>
      </w:r>
      <w:r w:rsidRPr="00887692">
        <w:rPr>
          <w:rStyle w:val="Emphasis"/>
        </w:rPr>
        <w:t xml:space="preserve"> of world primary energy consumption</w:t>
      </w:r>
      <w:r w:rsidRPr="009E0AD7">
        <w:rPr>
          <w:sz w:val="16"/>
        </w:rPr>
        <w:t>.</w:t>
      </w:r>
    </w:p>
    <w:p w14:paraId="76C5CD67" w14:textId="77777777" w:rsidR="00B13160" w:rsidRPr="00887692" w:rsidRDefault="00B13160" w:rsidP="00B13160">
      <w:pPr>
        <w:rPr>
          <w:rStyle w:val="StyleUnderline"/>
        </w:rPr>
      </w:pPr>
      <w:r w:rsidRPr="009E0AD7">
        <w:rPr>
          <w:sz w:val="16"/>
        </w:rPr>
        <w:t>Insight: In recent years many ‘green-growth’ reports have been published with optimistic renewable energy forecasts</w:t>
      </w:r>
      <w:r w:rsidRPr="009E0AD7">
        <w:rPr>
          <w:rFonts w:eastAsia="Calibri"/>
          <w:sz w:val="16"/>
        </w:rPr>
        <w:t> </w:t>
      </w:r>
      <w:r w:rsidRPr="009E0AD7">
        <w:rPr>
          <w:sz w:val="16"/>
        </w:rPr>
        <w:t>—</w:t>
      </w:r>
      <w:r w:rsidRPr="009E0AD7">
        <w:rPr>
          <w:rFonts w:eastAsia="Calibri"/>
          <w:sz w:val="16"/>
        </w:rPr>
        <w:t> </w:t>
      </w:r>
      <w:r w:rsidRPr="009E0AD7">
        <w:rPr>
          <w:sz w:val="16"/>
        </w:rPr>
        <w:t xml:space="preserve">one even claiming that </w:t>
      </w:r>
      <w:r w:rsidRPr="004E4AE5">
        <w:rPr>
          <w:rStyle w:val="StyleUnderline"/>
          <w:highlight w:val="cyan"/>
        </w:rPr>
        <w:t>renewables</w:t>
      </w:r>
      <w:r w:rsidRPr="009E0AD7">
        <w:rPr>
          <w:sz w:val="16"/>
        </w:rPr>
        <w:t xml:space="preserve"> could supply all world energy (not just electricity) </w:t>
      </w:r>
      <w:r w:rsidRPr="004E4AE5">
        <w:rPr>
          <w:rStyle w:val="StyleUnderline"/>
          <w:highlight w:val="cyan"/>
        </w:rPr>
        <w:t>by 2050</w:t>
      </w:r>
      <w:r w:rsidRPr="009E0AD7">
        <w:rPr>
          <w:sz w:val="16"/>
        </w:rPr>
        <w:t xml:space="preserve">. But, it should be recognised that </w:t>
      </w:r>
      <w:r w:rsidRPr="00961717">
        <w:rPr>
          <w:rStyle w:val="StyleUnderline"/>
        </w:rPr>
        <w:t>this</w:t>
      </w:r>
      <w:r w:rsidRPr="00887692">
        <w:rPr>
          <w:rStyle w:val="StyleUnderline"/>
        </w:rPr>
        <w:t xml:space="preserve"> would </w:t>
      </w:r>
      <w:r w:rsidRPr="004E4AE5">
        <w:rPr>
          <w:rStyle w:val="StyleUnderline"/>
          <w:highlight w:val="cyan"/>
        </w:rPr>
        <w:t>require</w:t>
      </w:r>
      <w:r w:rsidRPr="00887692">
        <w:rPr>
          <w:rStyle w:val="StyleUnderline"/>
        </w:rPr>
        <w:t xml:space="preserve"> a </w:t>
      </w:r>
      <w:r w:rsidRPr="00887692">
        <w:rPr>
          <w:rStyle w:val="Emphasis"/>
        </w:rPr>
        <w:t xml:space="preserve">very </w:t>
      </w:r>
      <w:r w:rsidRPr="004E4AE5">
        <w:rPr>
          <w:rStyle w:val="Emphasis"/>
          <w:highlight w:val="cyan"/>
        </w:rPr>
        <w:t>dramatic increase</w:t>
      </w:r>
      <w:r w:rsidRPr="009E0AD7">
        <w:rPr>
          <w:sz w:val="16"/>
        </w:rPr>
        <w:t xml:space="preserve"> </w:t>
      </w:r>
      <w:r w:rsidRPr="004E4AE5">
        <w:rPr>
          <w:rStyle w:val="StyleUnderline"/>
          <w:highlight w:val="cyan"/>
        </w:rPr>
        <w:t>in</w:t>
      </w:r>
      <w:r w:rsidRPr="00887692">
        <w:rPr>
          <w:rStyle w:val="StyleUnderline"/>
        </w:rPr>
        <w:t xml:space="preserve"> the rate of </w:t>
      </w:r>
      <w:r w:rsidRPr="00F9559E">
        <w:rPr>
          <w:rStyle w:val="StyleUnderline"/>
        </w:rPr>
        <w:t>growth</w:t>
      </w:r>
      <w:r w:rsidRPr="00887692">
        <w:rPr>
          <w:rStyle w:val="StyleUnderline"/>
        </w:rPr>
        <w:t xml:space="preserve"> in </w:t>
      </w:r>
      <w:r w:rsidRPr="00452E6B">
        <w:rPr>
          <w:rStyle w:val="StyleUnderline"/>
        </w:rPr>
        <w:t xml:space="preserve">renewable </w:t>
      </w:r>
      <w:r w:rsidRPr="004E4AE5">
        <w:rPr>
          <w:rStyle w:val="StyleUnderline"/>
          <w:highlight w:val="cyan"/>
        </w:rPr>
        <w:t>capacity</w:t>
      </w:r>
      <w:r w:rsidRPr="00887692">
        <w:rPr>
          <w:rStyle w:val="StyleUnderline"/>
        </w:rPr>
        <w:t>.</w:t>
      </w:r>
    </w:p>
    <w:p w14:paraId="1D65DB96" w14:textId="77777777" w:rsidR="00B13160" w:rsidRPr="009E0AD7" w:rsidRDefault="00B13160" w:rsidP="00B13160">
      <w:pPr>
        <w:rPr>
          <w:sz w:val="16"/>
        </w:rPr>
      </w:pPr>
      <w:r w:rsidRPr="009E0AD7">
        <w:rPr>
          <w:sz w:val="16"/>
        </w:rPr>
        <w:t xml:space="preserve">In the last six years, </w:t>
      </w:r>
      <w:r w:rsidRPr="00887692">
        <w:rPr>
          <w:rStyle w:val="StyleUnderline"/>
        </w:rPr>
        <w:t>new investment</w:t>
      </w:r>
      <w:r w:rsidRPr="009E0AD7">
        <w:rPr>
          <w:sz w:val="16"/>
        </w:rPr>
        <w:t xml:space="preserve"> (including government, private sector etc) </w:t>
      </w:r>
      <w:r w:rsidRPr="00887692">
        <w:rPr>
          <w:rStyle w:val="StyleUnderline"/>
        </w:rPr>
        <w:t>in all forms of renewable energy has leveled off at around the $300 billion a year</w:t>
      </w:r>
      <w:r w:rsidRPr="009E0AD7">
        <w:rPr>
          <w:sz w:val="16"/>
        </w:rPr>
        <w:t xml:space="preserve">. Heinberg and Finlay (p.123) estimate that </w:t>
      </w:r>
      <w:r w:rsidRPr="00887692">
        <w:rPr>
          <w:rStyle w:val="StyleUnderline"/>
        </w:rPr>
        <w:t xml:space="preserve">this rate of </w:t>
      </w:r>
      <w:r w:rsidRPr="004E4AE5">
        <w:rPr>
          <w:rStyle w:val="StyleUnderline"/>
          <w:highlight w:val="cyan"/>
        </w:rPr>
        <w:t>investment would</w:t>
      </w:r>
      <w:r w:rsidRPr="00887692">
        <w:rPr>
          <w:rStyle w:val="StyleUnderline"/>
        </w:rPr>
        <w:t xml:space="preserve"> </w:t>
      </w:r>
      <w:r w:rsidRPr="004E4AE5">
        <w:rPr>
          <w:rStyle w:val="Emphasis"/>
          <w:highlight w:val="cyan"/>
        </w:rPr>
        <w:t xml:space="preserve">have to multiplied by </w:t>
      </w:r>
      <w:r w:rsidRPr="00452E6B">
        <w:rPr>
          <w:rStyle w:val="Emphasis"/>
        </w:rPr>
        <w:t xml:space="preserve">more than a factor of </w:t>
      </w:r>
      <w:r w:rsidRPr="004E4AE5">
        <w:rPr>
          <w:rStyle w:val="Emphasis"/>
          <w:highlight w:val="cyan"/>
        </w:rPr>
        <w:t>ten</w:t>
      </w:r>
      <w:r w:rsidRPr="009E0AD7">
        <w:rPr>
          <w:sz w:val="16"/>
        </w:rPr>
        <w:t xml:space="preserve"> </w:t>
      </w:r>
      <w:r w:rsidRPr="00DB4568">
        <w:rPr>
          <w:rStyle w:val="StyleUnderline"/>
        </w:rPr>
        <w:t>and</w:t>
      </w:r>
      <w:r w:rsidRPr="00887692">
        <w:rPr>
          <w:rStyle w:val="StyleUnderline"/>
        </w:rPr>
        <w:t xml:space="preserve"> continued each year for several decades</w:t>
      </w:r>
      <w:r w:rsidRPr="009E0AD7">
        <w:rPr>
          <w:sz w:val="16"/>
        </w:rPr>
        <w:t xml:space="preserve">, </w:t>
      </w:r>
      <w:r w:rsidRPr="00887692">
        <w:rPr>
          <w:rStyle w:val="StyleUnderline"/>
        </w:rPr>
        <w:t>if renewable energy was to meet current global energy demand</w:t>
      </w:r>
      <w:r w:rsidRPr="009E0AD7">
        <w:rPr>
          <w:sz w:val="16"/>
        </w:rPr>
        <w:t>, let alone the projected doubling of demand in most mainstream energy scenarios.</w:t>
      </w:r>
    </w:p>
    <w:p w14:paraId="67A5C402" w14:textId="77777777" w:rsidR="00B13160" w:rsidRDefault="00B13160" w:rsidP="00B13160">
      <w:pPr>
        <w:rPr>
          <w:sz w:val="16"/>
        </w:rPr>
      </w:pPr>
      <w:r w:rsidRPr="009E0AD7">
        <w:rPr>
          <w:sz w:val="16"/>
        </w:rPr>
        <w:t xml:space="preserve">In other words, </w:t>
      </w:r>
      <w:r w:rsidRPr="00887692">
        <w:rPr>
          <w:rStyle w:val="StyleUnderline"/>
        </w:rPr>
        <w:t>it would require an upfront annual investment of US$3 trillion a year</w:t>
      </w:r>
      <w:r w:rsidRPr="009E0AD7">
        <w:rPr>
          <w:sz w:val="16"/>
        </w:rPr>
        <w:t xml:space="preserve"> (and more over the entire life cycle). By comparison, in 2014 the IEA estimated that global investment for all energy supply (i.e fossil fuels and renewables etc) in 2035 would be US $2 trillion per year. In addition</w:t>
      </w:r>
      <w:r w:rsidRPr="00452E6B">
        <w:rPr>
          <w:sz w:val="16"/>
        </w:rPr>
        <w:t xml:space="preserve">, </w:t>
      </w:r>
      <w:r w:rsidRPr="00452E6B">
        <w:rPr>
          <w:rStyle w:val="StyleUnderline"/>
        </w:rPr>
        <w:t xml:space="preserve">if fossil fuel capacity is to be </w:t>
      </w:r>
      <w:r w:rsidRPr="004E4AE5">
        <w:rPr>
          <w:rStyle w:val="StyleUnderline"/>
          <w:highlight w:val="cyan"/>
        </w:rPr>
        <w:t>phase</w:t>
      </w:r>
      <w:r w:rsidRPr="00452E6B">
        <w:rPr>
          <w:rStyle w:val="StyleUnderline"/>
        </w:rPr>
        <w:t>d</w:t>
      </w:r>
      <w:r w:rsidRPr="00887692">
        <w:rPr>
          <w:rStyle w:val="StyleUnderline"/>
        </w:rPr>
        <w:t xml:space="preserve"> </w:t>
      </w:r>
      <w:r w:rsidRPr="004E4AE5">
        <w:rPr>
          <w:rStyle w:val="StyleUnderline"/>
          <w:highlight w:val="cyan"/>
        </w:rPr>
        <w:t>out</w:t>
      </w:r>
      <w:r w:rsidRPr="00887692">
        <w:rPr>
          <w:rStyle w:val="StyleUnderline"/>
        </w:rPr>
        <w:t xml:space="preserve"> entirely </w:t>
      </w:r>
      <w:r w:rsidRPr="004E4AE5">
        <w:rPr>
          <w:rStyle w:val="StyleUnderline"/>
          <w:highlight w:val="cyan"/>
        </w:rPr>
        <w:t>by 2050</w:t>
      </w:r>
      <w:r w:rsidRPr="004E4AE5">
        <w:rPr>
          <w:sz w:val="16"/>
          <w:highlight w:val="cyan"/>
        </w:rPr>
        <w:t>,</w:t>
      </w:r>
      <w:r w:rsidRPr="009E0AD7">
        <w:rPr>
          <w:sz w:val="16"/>
        </w:rPr>
        <w:t xml:space="preserve"> </w:t>
      </w:r>
      <w:r w:rsidRPr="00452E6B">
        <w:rPr>
          <w:rStyle w:val="StyleUnderline"/>
        </w:rPr>
        <w:t xml:space="preserve">it </w:t>
      </w:r>
      <w:r w:rsidRPr="004E4AE5">
        <w:rPr>
          <w:rStyle w:val="StyleUnderline"/>
          <w:highlight w:val="cyan"/>
        </w:rPr>
        <w:t>would require</w:t>
      </w:r>
      <w:r w:rsidRPr="00887692">
        <w:rPr>
          <w:rStyle w:val="StyleUnderline"/>
        </w:rPr>
        <w:t xml:space="preserve"> much </w:t>
      </w:r>
      <w:r w:rsidRPr="004E4AE5">
        <w:rPr>
          <w:rStyle w:val="StyleUnderline"/>
          <w:highlight w:val="cyan"/>
        </w:rPr>
        <w:t>premature</w:t>
      </w:r>
      <w:r w:rsidRPr="00887692">
        <w:rPr>
          <w:rStyle w:val="StyleUnderline"/>
        </w:rPr>
        <w:t xml:space="preserve"> </w:t>
      </w:r>
      <w:r w:rsidRPr="004E4AE5">
        <w:rPr>
          <w:rStyle w:val="StyleUnderline"/>
          <w:highlight w:val="cyan"/>
        </w:rPr>
        <w:t xml:space="preserve">scrapping of </w:t>
      </w:r>
      <w:r w:rsidRPr="00452E6B">
        <w:rPr>
          <w:rStyle w:val="StyleUnderline"/>
        </w:rPr>
        <w:t xml:space="preserve">existing </w:t>
      </w:r>
      <w:r w:rsidRPr="004E4AE5">
        <w:rPr>
          <w:rStyle w:val="StyleUnderline"/>
          <w:highlight w:val="cyan"/>
        </w:rPr>
        <w:t>capital</w:t>
      </w:r>
      <w:r w:rsidRPr="009E0AD7">
        <w:rPr>
          <w:rFonts w:eastAsia="Calibri"/>
          <w:sz w:val="16"/>
        </w:rPr>
        <w:t> </w:t>
      </w:r>
      <w:r w:rsidRPr="009E0AD7">
        <w:rPr>
          <w:sz w:val="16"/>
        </w:rPr>
        <w:t>—</w:t>
      </w:r>
      <w:r w:rsidRPr="009E0AD7">
        <w:rPr>
          <w:rFonts w:eastAsia="Calibri"/>
          <w:sz w:val="16"/>
        </w:rPr>
        <w:t> </w:t>
      </w:r>
      <w:r w:rsidRPr="004E4AE5">
        <w:rPr>
          <w:rStyle w:val="Emphasis"/>
          <w:highlight w:val="cyan"/>
        </w:rPr>
        <w:t>depriving investors of</w:t>
      </w:r>
      <w:r w:rsidRPr="00887692">
        <w:rPr>
          <w:rStyle w:val="Emphasis"/>
        </w:rPr>
        <w:t xml:space="preserve"> making </w:t>
      </w:r>
      <w:r w:rsidRPr="004E4AE5">
        <w:rPr>
          <w:rStyle w:val="Emphasis"/>
          <w:highlight w:val="cyan"/>
        </w:rPr>
        <w:t>full returns</w:t>
      </w:r>
      <w:r w:rsidRPr="00887692">
        <w:rPr>
          <w:rStyle w:val="Emphasis"/>
        </w:rPr>
        <w:t xml:space="preserve"> on their capital</w:t>
      </w:r>
      <w:r w:rsidRPr="009E0AD7">
        <w:rPr>
          <w:rFonts w:eastAsia="Calibri"/>
          <w:sz w:val="16"/>
        </w:rPr>
        <w:t> </w:t>
      </w:r>
      <w:r w:rsidRPr="009E0AD7">
        <w:rPr>
          <w:sz w:val="16"/>
        </w:rPr>
        <w:t>—</w:t>
      </w:r>
      <w:r w:rsidRPr="009E0AD7">
        <w:rPr>
          <w:rFonts w:eastAsia="Calibri"/>
          <w:sz w:val="16"/>
        </w:rPr>
        <w:t> </w:t>
      </w:r>
      <w:r w:rsidRPr="004E4AE5">
        <w:rPr>
          <w:rStyle w:val="StyleUnderline"/>
          <w:highlight w:val="cyan"/>
        </w:rPr>
        <w:t>which</w:t>
      </w:r>
      <w:r w:rsidRPr="00887692">
        <w:rPr>
          <w:rStyle w:val="StyleUnderline"/>
        </w:rPr>
        <w:t xml:space="preserve"> can be expected to </w:t>
      </w:r>
      <w:r w:rsidRPr="004E4AE5">
        <w:rPr>
          <w:rStyle w:val="Emphasis"/>
          <w:highlight w:val="cyan"/>
        </w:rPr>
        <w:t>trigger</w:t>
      </w:r>
      <w:r w:rsidRPr="00887692">
        <w:rPr>
          <w:rStyle w:val="Emphasis"/>
        </w:rPr>
        <w:t xml:space="preserve"> </w:t>
      </w:r>
      <w:r w:rsidRPr="004E4AE5">
        <w:rPr>
          <w:rStyle w:val="Emphasis"/>
          <w:highlight w:val="cyan"/>
        </w:rPr>
        <w:t>fierce resistance</w:t>
      </w:r>
      <w:r w:rsidRPr="009E0AD7">
        <w:rPr>
          <w:sz w:val="16"/>
        </w:rPr>
        <w:t xml:space="preserve"> </w:t>
      </w:r>
      <w:r w:rsidRPr="004E4AE5">
        <w:rPr>
          <w:rStyle w:val="StyleUnderline"/>
          <w:highlight w:val="cyan"/>
        </w:rPr>
        <w:t>from</w:t>
      </w:r>
      <w:r w:rsidRPr="00887692">
        <w:rPr>
          <w:rStyle w:val="StyleUnderline"/>
        </w:rPr>
        <w:t xml:space="preserve"> large sections,</w:t>
      </w:r>
      <w:r w:rsidRPr="009E0AD7">
        <w:rPr>
          <w:sz w:val="16"/>
        </w:rPr>
        <w:t xml:space="preserve"> </w:t>
      </w:r>
      <w:r w:rsidRPr="00887692">
        <w:rPr>
          <w:rStyle w:val="StyleUnderline"/>
        </w:rPr>
        <w:t xml:space="preserve">if not </w:t>
      </w:r>
      <w:r w:rsidRPr="004E4AE5">
        <w:rPr>
          <w:rStyle w:val="StyleUnderline"/>
          <w:highlight w:val="cyan"/>
        </w:rPr>
        <w:t>the entire</w:t>
      </w:r>
      <w:r w:rsidRPr="009E0AD7">
        <w:rPr>
          <w:sz w:val="16"/>
        </w:rPr>
        <w:t xml:space="preserve">, </w:t>
      </w:r>
      <w:r w:rsidRPr="00887692">
        <w:rPr>
          <w:rStyle w:val="StyleUnderline"/>
        </w:rPr>
        <w:t xml:space="preserve">transnational </w:t>
      </w:r>
      <w:r w:rsidRPr="00452E6B">
        <w:rPr>
          <w:rStyle w:val="StyleUnderline"/>
        </w:rPr>
        <w:t xml:space="preserve">capitalist </w:t>
      </w:r>
      <w:r w:rsidRPr="004E4AE5">
        <w:rPr>
          <w:rStyle w:val="StyleUnderline"/>
          <w:highlight w:val="cyan"/>
        </w:rPr>
        <w:t>class</w:t>
      </w:r>
      <w:r w:rsidRPr="009E0AD7">
        <w:rPr>
          <w:sz w:val="16"/>
        </w:rPr>
        <w:t>.</w:t>
      </w:r>
    </w:p>
    <w:p w14:paraId="6AF42E90" w14:textId="5E25FCE8" w:rsidR="00B13160" w:rsidRPr="006820C9" w:rsidRDefault="00B13160" w:rsidP="00B13160">
      <w:pPr>
        <w:pStyle w:val="Heading3"/>
      </w:pPr>
      <w:r>
        <w:t xml:space="preserve">UQ – Yes Recovery—confidence </w:t>
      </w:r>
    </w:p>
    <w:p w14:paraId="34AB4CB0" w14:textId="77777777" w:rsidR="00B13160" w:rsidRDefault="00B13160" w:rsidP="00B13160">
      <w:pPr>
        <w:pStyle w:val="Heading4"/>
      </w:pPr>
      <w:r>
        <w:t xml:space="preserve">Recovery is </w:t>
      </w:r>
      <w:r w:rsidRPr="00973985">
        <w:rPr>
          <w:u w:val="single"/>
        </w:rPr>
        <w:t>slowly</w:t>
      </w:r>
      <w:r>
        <w:t xml:space="preserve"> coming now—confidence is </w:t>
      </w:r>
      <w:r w:rsidRPr="003B3760">
        <w:rPr>
          <w:u w:val="single"/>
        </w:rPr>
        <w:t>growing</w:t>
      </w:r>
      <w:r>
        <w:t xml:space="preserve"> </w:t>
      </w:r>
    </w:p>
    <w:p w14:paraId="2AA9D7E0" w14:textId="77777777" w:rsidR="00B13160" w:rsidRDefault="00B13160" w:rsidP="00B13160">
      <w:r w:rsidRPr="00973985">
        <w:rPr>
          <w:rStyle w:val="Style13ptBold"/>
        </w:rPr>
        <w:t>Ip June 13th 2020</w:t>
      </w:r>
      <w:r>
        <w:t xml:space="preserve"> – WSJ Chief Economics Commentator [Greg, June 13, </w:t>
      </w:r>
      <w:r>
        <w:rPr>
          <w:i/>
          <w:iCs/>
        </w:rPr>
        <w:t>WSJ</w:t>
      </w:r>
      <w:r>
        <w:t xml:space="preserve">, “Signs of a V-Shaped Early-Stage Economic Recovery Emerge”, </w:t>
      </w:r>
      <w:hyperlink r:id="rId33" w:history="1">
        <w:r w:rsidRPr="00D47BFF">
          <w:rPr>
            <w:rStyle w:val="Hyperlink"/>
          </w:rPr>
          <w:t>https://www.wsj.com/articles/signs-of-a-v-shaped-early-stage-economic-recovery-emerge-11592040600</w:t>
        </w:r>
      </w:hyperlink>
      <w:r>
        <w:t>, accessed 6/13/20]</w:t>
      </w:r>
    </w:p>
    <w:p w14:paraId="50CB8158" w14:textId="77777777" w:rsidR="00B13160" w:rsidRDefault="00B13160" w:rsidP="00B13160">
      <w:r>
        <w:t xml:space="preserve">The first stage of the </w:t>
      </w:r>
      <w:r w:rsidRPr="00973985">
        <w:rPr>
          <w:rStyle w:val="Emphasis"/>
        </w:rPr>
        <w:t>recovery looks V-shaped</w:t>
      </w:r>
      <w:r>
        <w:t>.</w:t>
      </w:r>
    </w:p>
    <w:p w14:paraId="2A2DE60F" w14:textId="77777777" w:rsidR="00B13160" w:rsidRDefault="00B13160" w:rsidP="00B13160"/>
    <w:p w14:paraId="3DDFA62A" w14:textId="77777777" w:rsidR="00B13160" w:rsidRDefault="00B13160" w:rsidP="00B13160">
      <w:r w:rsidRPr="00973985">
        <w:rPr>
          <w:rStyle w:val="StyleUnderline"/>
        </w:rPr>
        <w:t>After bottoming out</w:t>
      </w:r>
      <w:r>
        <w:t xml:space="preserve"> in April, </w:t>
      </w:r>
      <w:r w:rsidRPr="00973985">
        <w:rPr>
          <w:rStyle w:val="StyleUnderline"/>
        </w:rPr>
        <w:t xml:space="preserve">economic activity </w:t>
      </w:r>
      <w:r w:rsidRPr="00973985">
        <w:rPr>
          <w:rStyle w:val="Emphasis"/>
        </w:rPr>
        <w:t>has continued to rise</w:t>
      </w:r>
      <w:r w:rsidRPr="00973985">
        <w:rPr>
          <w:rStyle w:val="StyleUnderline"/>
        </w:rPr>
        <w:t xml:space="preserve"> into early June</w:t>
      </w:r>
      <w:r>
        <w:t>, recapturing some of the collapse that occurred when most of the country locked down to contain the spread of Covid-19, according to a range of private data.</w:t>
      </w:r>
    </w:p>
    <w:p w14:paraId="47F6757F" w14:textId="77777777" w:rsidR="00B13160" w:rsidRDefault="00B13160" w:rsidP="00B13160"/>
    <w:p w14:paraId="5506539D" w14:textId="77777777" w:rsidR="00B13160" w:rsidRDefault="00B13160" w:rsidP="00B13160">
      <w:r>
        <w:t xml:space="preserve">Whether the recovery can continue at this pace remains clouded by uncertainty over future fiscal stimulus, resurgent infections and the drag of unprecedented job loss on consumer finances. Nonetheless, </w:t>
      </w:r>
      <w:r w:rsidRPr="00973985">
        <w:rPr>
          <w:rStyle w:val="StyleUnderline"/>
        </w:rPr>
        <w:t xml:space="preserve">an L-shaped recovery, in which activity stays depressed, now looks </w:t>
      </w:r>
      <w:r w:rsidRPr="00973985">
        <w:rPr>
          <w:rStyle w:val="Emphasis"/>
        </w:rPr>
        <w:t>remote</w:t>
      </w:r>
      <w:r>
        <w:t>. And while the overall recovery may not end up a V, it may also be less feeble than many had feared.</w:t>
      </w:r>
    </w:p>
    <w:p w14:paraId="6EC29D00" w14:textId="77777777" w:rsidR="00B13160" w:rsidRDefault="00B13160" w:rsidP="00B13160"/>
    <w:p w14:paraId="3B0E0994" w14:textId="77777777" w:rsidR="00B13160" w:rsidRDefault="00B13160" w:rsidP="00B13160">
      <w:r w:rsidRPr="00973985">
        <w:rPr>
          <w:rStyle w:val="StyleUnderline"/>
        </w:rPr>
        <w:t xml:space="preserve">The strongest evidence comes from </w:t>
      </w:r>
      <w:r w:rsidRPr="00973985">
        <w:rPr>
          <w:rStyle w:val="Emphasis"/>
        </w:rPr>
        <w:t>consumer spending.</w:t>
      </w:r>
      <w:r>
        <w:t xml:space="preserve"> In April, retail sales collapsed by 16%, the biggest one-month drop on record.</w:t>
      </w:r>
    </w:p>
    <w:p w14:paraId="249240EB" w14:textId="77777777" w:rsidR="00B13160" w:rsidRDefault="00B13160" w:rsidP="00B13160"/>
    <w:p w14:paraId="19D13C28" w14:textId="77777777" w:rsidR="00B13160" w:rsidRPr="00973985" w:rsidRDefault="00B13160" w:rsidP="00B13160">
      <w:pPr>
        <w:rPr>
          <w:rStyle w:val="StyleUnderline"/>
        </w:rPr>
      </w:pPr>
      <w:r w:rsidRPr="00973985">
        <w:rPr>
          <w:rStyle w:val="StyleUnderline"/>
        </w:rPr>
        <w:t>The government reports May sales data on Tuesday, and economists expect a 7.9% jump</w:t>
      </w:r>
      <w:r>
        <w:t xml:space="preserve">, </w:t>
      </w:r>
      <w:r w:rsidRPr="00973985">
        <w:rPr>
          <w:rStyle w:val="StyleUnderline"/>
        </w:rPr>
        <w:t xml:space="preserve">recouping </w:t>
      </w:r>
      <w:r w:rsidRPr="00973985">
        <w:rPr>
          <w:rStyle w:val="Emphasis"/>
        </w:rPr>
        <w:t>40%</w:t>
      </w:r>
      <w:r w:rsidRPr="00973985">
        <w:rPr>
          <w:rStyle w:val="StyleUnderline"/>
        </w:rPr>
        <w:t xml:space="preserve"> of April’s drop.</w:t>
      </w:r>
    </w:p>
    <w:p w14:paraId="0AFD9AA2" w14:textId="77777777" w:rsidR="00B13160" w:rsidRDefault="00B13160" w:rsidP="00B13160"/>
    <w:p w14:paraId="3E21F2FF" w14:textId="77777777" w:rsidR="00B13160" w:rsidRDefault="00B13160" w:rsidP="00B13160">
      <w:r>
        <w:t xml:space="preserve">Meanwhile, </w:t>
      </w:r>
      <w:r w:rsidRPr="00973985">
        <w:rPr>
          <w:rStyle w:val="StyleUnderline"/>
        </w:rPr>
        <w:t>week-to-week patterns point to continued growth into early June</w:t>
      </w:r>
      <w:r>
        <w:t xml:space="preserve">. </w:t>
      </w:r>
      <w:r w:rsidRPr="00973985">
        <w:rPr>
          <w:rStyle w:val="Emphasis"/>
        </w:rPr>
        <w:t>Department store sales in the week ended June 10 were actually above year-earlier levels,</w:t>
      </w:r>
      <w:r>
        <w:t xml:space="preserve"> according to Facteus, which analyzes transactions by 16 million debit and credit card holders for banks. Grocery, discount, variety and general-merchandise store sales all recorded sales above year-ago levels. Restaurants and hotels were still down from a year earlier but not by nearly as much as in April. Movie theaters, airlines and amusement parks are still deeply depressed.</w:t>
      </w:r>
    </w:p>
    <w:p w14:paraId="3773F8AE" w14:textId="77777777" w:rsidR="00B13160" w:rsidRDefault="00B13160" w:rsidP="00B13160">
      <w:r>
        <w:t>The data aren’t weighted by geography and skew toward lower-income debit-card users, said Lorn Davis, vice president of corporate and product strategy at Facteus. Nonetheless, they line up with reports of surprisingly strong sales at reopened department stores.</w:t>
      </w:r>
    </w:p>
    <w:p w14:paraId="7717EF18" w14:textId="77777777" w:rsidR="00B13160" w:rsidRDefault="00B13160" w:rsidP="00B13160"/>
    <w:p w14:paraId="6C3C5B49" w14:textId="77777777" w:rsidR="00B13160" w:rsidRDefault="00B13160" w:rsidP="00B13160">
      <w:r w:rsidRPr="00973985">
        <w:rPr>
          <w:rStyle w:val="StyleUnderline"/>
        </w:rPr>
        <w:t>Karen Dynan,</w:t>
      </w:r>
      <w:r>
        <w:t xml:space="preserve"> an </w:t>
      </w:r>
      <w:r w:rsidRPr="00973985">
        <w:rPr>
          <w:rStyle w:val="StyleUnderline"/>
        </w:rPr>
        <w:t>economist affiliated with the Peterson Institute</w:t>
      </w:r>
      <w:r>
        <w:t xml:space="preserve"> for International Economics, </w:t>
      </w:r>
      <w:r w:rsidRPr="00973985">
        <w:rPr>
          <w:rStyle w:val="StyleUnderline"/>
        </w:rPr>
        <w:t>said she</w:t>
      </w:r>
      <w:r>
        <w:t xml:space="preserve"> </w:t>
      </w:r>
      <w:r w:rsidRPr="00973985">
        <w:rPr>
          <w:rStyle w:val="StyleUnderline"/>
        </w:rPr>
        <w:t xml:space="preserve">expected “the first part of the recovery would be </w:t>
      </w:r>
      <w:r w:rsidRPr="00973985">
        <w:rPr>
          <w:rStyle w:val="Emphasis"/>
        </w:rPr>
        <w:t>rapid</w:t>
      </w:r>
      <w:r>
        <w:t>—a significant bounce after a deep plunge in activity as businesses that people can safely engage with reopen. I’m not too surprised to see what looks like a considerable pickup from the deeply depressed April numbers, bu</w:t>
      </w:r>
      <w:r w:rsidRPr="00973985">
        <w:t>t I</w:t>
      </w:r>
      <w:r>
        <w:t xml:space="preserve"> also think the pace of recovery is going to slow way down after the businesses that can easily reopen do so.”</w:t>
      </w:r>
    </w:p>
    <w:p w14:paraId="6286EB31" w14:textId="77777777" w:rsidR="00B13160" w:rsidRDefault="00B13160" w:rsidP="00B13160"/>
    <w:p w14:paraId="6CF99163" w14:textId="77777777" w:rsidR="00B13160" w:rsidRDefault="00B13160" w:rsidP="00B13160">
      <w:r>
        <w:t xml:space="preserve">Indeed, Mr. </w:t>
      </w:r>
      <w:r w:rsidRPr="00973985">
        <w:rPr>
          <w:rStyle w:val="StyleUnderline"/>
        </w:rPr>
        <w:t>Davis attributed some of the rise in retail sales so far to pent-up demand driven by stimulus checks</w:t>
      </w:r>
      <w:r>
        <w:t>, which may not be sustained. Homebase, whose software handles scheduling for small businesses, said businesses reopened rapidly between mid-April and June 1, but reopenings have edged up more slowly since then.</w:t>
      </w:r>
    </w:p>
    <w:p w14:paraId="3D4B73F5" w14:textId="77777777" w:rsidR="00B13160" w:rsidRDefault="00B13160" w:rsidP="00B13160"/>
    <w:p w14:paraId="12AC548D" w14:textId="77777777" w:rsidR="00B13160" w:rsidRPr="00973985" w:rsidRDefault="00B13160" w:rsidP="00B13160">
      <w:pPr>
        <w:rPr>
          <w:rStyle w:val="StyleUnderline"/>
        </w:rPr>
      </w:pPr>
      <w:r>
        <w:t xml:space="preserve">The labor market remains the biggest wild card. </w:t>
      </w:r>
      <w:r w:rsidRPr="00973985">
        <w:rPr>
          <w:rStyle w:val="StyleUnderline"/>
        </w:rPr>
        <w:t>Economists</w:t>
      </w:r>
      <w:r>
        <w:t xml:space="preserve"> thought employment would fall sharply in May because millions more workers had filed claims for unemployment insurance, but by </w:t>
      </w:r>
      <w:r w:rsidRPr="00973985">
        <w:rPr>
          <w:rStyle w:val="StyleUnderline"/>
        </w:rPr>
        <w:t>focusing on job losers</w:t>
      </w:r>
      <w:r>
        <w:t xml:space="preserve">, they </w:t>
      </w:r>
      <w:r w:rsidRPr="00973985">
        <w:rPr>
          <w:rStyle w:val="Emphasis"/>
        </w:rPr>
        <w:t>missed millions more job gainers</w:t>
      </w:r>
      <w:r>
        <w:t xml:space="preserve">, with the result that </w:t>
      </w:r>
      <w:r w:rsidRPr="00973985">
        <w:rPr>
          <w:rStyle w:val="Emphasis"/>
        </w:rPr>
        <w:t>net employment rose</w:t>
      </w:r>
      <w:r>
        <w:t xml:space="preserve">. In a report Friday, </w:t>
      </w:r>
      <w:r w:rsidRPr="00973985">
        <w:rPr>
          <w:rStyle w:val="StyleUnderline"/>
        </w:rPr>
        <w:t>the Federal Reserve</w:t>
      </w:r>
      <w:r>
        <w:t xml:space="preserve">, citing private payroll-processing data, </w:t>
      </w:r>
      <w:r w:rsidRPr="00973985">
        <w:rPr>
          <w:rStyle w:val="StyleUnderline"/>
        </w:rPr>
        <w:t>predicted employment would rise again in June.</w:t>
      </w:r>
    </w:p>
    <w:p w14:paraId="783450D4" w14:textId="77777777" w:rsidR="00B13160" w:rsidRDefault="00B13160" w:rsidP="00B13160"/>
    <w:p w14:paraId="0A0DCA48" w14:textId="77777777" w:rsidR="00B13160" w:rsidRDefault="00B13160" w:rsidP="00B13160">
      <w:r>
        <w:t>These positive developments still leave the economy in a grim place, as projections issued by Fed officials Wednesday underlined. They put unemployment at 9.3% in the fourth quarter, nearly as high as the peak in the 2007-09 recession, and gross domestic product down 6.5% from a year earlier, deeper than the worst 12 months of that recession.</w:t>
      </w:r>
    </w:p>
    <w:p w14:paraId="4E15E9F9" w14:textId="77777777" w:rsidR="00B13160" w:rsidRDefault="00B13160" w:rsidP="00B13160"/>
    <w:p w14:paraId="39BDC9AD" w14:textId="77777777" w:rsidR="00B13160" w:rsidRDefault="00B13160" w:rsidP="00B13160">
      <w:r>
        <w:t xml:space="preserve">But some </w:t>
      </w:r>
      <w:r w:rsidRPr="00973985">
        <w:rPr>
          <w:rStyle w:val="StyleUnderline"/>
        </w:rPr>
        <w:t>private forecasters are turning less pessimistic</w:t>
      </w:r>
      <w:r>
        <w:t xml:space="preserve">. Economists at </w:t>
      </w:r>
      <w:r w:rsidRPr="00973985">
        <w:rPr>
          <w:rStyle w:val="StyleUnderline"/>
        </w:rPr>
        <w:t>Goldman Sachs estimate that consumer spending now stands at 90% of the prepandemic level</w:t>
      </w:r>
      <w:r>
        <w:t xml:space="preserve">, </w:t>
      </w:r>
      <w:r w:rsidRPr="00973985">
        <w:rPr>
          <w:rStyle w:val="Emphasis"/>
        </w:rPr>
        <w:t xml:space="preserve">up from 74% </w:t>
      </w:r>
      <w:r>
        <w:t xml:space="preserve">at the bottom in mid-April, and that </w:t>
      </w:r>
      <w:r w:rsidRPr="00973985">
        <w:rPr>
          <w:rStyle w:val="StyleUnderline"/>
        </w:rPr>
        <w:t xml:space="preserve">manufacturing exports stabilized in May </w:t>
      </w:r>
      <w:r>
        <w:t>after slumping in March and April. The firm sees GDP by the fourth quarter down 3.8% from a year earlier. On Friday JPMorgan cited stronger consumption in revising its projected fourth-quarter drop to 4.8% from 6.3%.</w:t>
      </w:r>
    </w:p>
    <w:p w14:paraId="40EED1FB" w14:textId="0C85DB79" w:rsidR="00B13160" w:rsidRDefault="00B13160" w:rsidP="00B13160">
      <w:pPr>
        <w:pStyle w:val="Heading3"/>
      </w:pPr>
      <w:r>
        <w:t xml:space="preserve">UQ – Yes Recovery—Confidence Prodict </w:t>
      </w:r>
    </w:p>
    <w:p w14:paraId="24FA65BF" w14:textId="77777777" w:rsidR="00B13160" w:rsidRDefault="00B13160" w:rsidP="00B13160">
      <w:pPr>
        <w:pStyle w:val="Heading4"/>
      </w:pPr>
      <w:r>
        <w:t xml:space="preserve">Yes confidence—foot traffic </w:t>
      </w:r>
    </w:p>
    <w:p w14:paraId="351E28E1" w14:textId="77777777" w:rsidR="00B13160" w:rsidRDefault="00B13160" w:rsidP="00B13160">
      <w:pPr>
        <w:rPr>
          <w:szCs w:val="32"/>
        </w:rPr>
      </w:pPr>
      <w:r w:rsidRPr="006820C9">
        <w:rPr>
          <w:rStyle w:val="Style13ptBold"/>
        </w:rPr>
        <w:t>Curran and Hunter June 10th</w:t>
      </w:r>
      <w:r w:rsidRPr="003B3760">
        <w:rPr>
          <w:szCs w:val="32"/>
        </w:rPr>
        <w:t xml:space="preserve"> 2020 [Enda Curran---Bloomberg Staff, Gregor Stuart Hunter---Bloomberg Staff, June 10</w:t>
      </w:r>
      <w:r w:rsidRPr="003B3760">
        <w:rPr>
          <w:szCs w:val="32"/>
          <w:vertAlign w:val="superscript"/>
        </w:rPr>
        <w:t>th</w:t>
      </w:r>
      <w:r w:rsidRPr="003B3760">
        <w:rPr>
          <w:szCs w:val="32"/>
        </w:rPr>
        <w:t xml:space="preserve">, </w:t>
      </w:r>
      <w:r w:rsidRPr="003B3760">
        <w:rPr>
          <w:i/>
          <w:iCs/>
          <w:szCs w:val="32"/>
        </w:rPr>
        <w:t>Bloomberg</w:t>
      </w:r>
      <w:r w:rsidRPr="003B3760">
        <w:rPr>
          <w:szCs w:val="32"/>
        </w:rPr>
        <w:t xml:space="preserve">, “A $22 Trillion Stock Rally Now Hinges on Rapid Economic Recovery”, </w:t>
      </w:r>
      <w:hyperlink r:id="rId34" w:history="1">
        <w:r w:rsidRPr="003B3760">
          <w:rPr>
            <w:rStyle w:val="Hyperlink"/>
            <w:szCs w:val="32"/>
          </w:rPr>
          <w:t>https://www.bloomberg.com/news/articles/2020-06-10/the-market-s-22-trillion-rebound-may-not-allow-for-dark-turns</w:t>
        </w:r>
      </w:hyperlink>
      <w:r w:rsidRPr="003B3760">
        <w:rPr>
          <w:szCs w:val="32"/>
        </w:rPr>
        <w:t>, accessed 6/13/20]</w:t>
      </w:r>
    </w:p>
    <w:p w14:paraId="61130711" w14:textId="77777777" w:rsidR="00B13160" w:rsidRDefault="00B13160" w:rsidP="00B13160">
      <w:pPr>
        <w:rPr>
          <w:rStyle w:val="StyleUnderline"/>
        </w:rPr>
      </w:pPr>
      <w:r w:rsidRPr="003B3760">
        <w:rPr>
          <w:rStyle w:val="StyleUnderline"/>
        </w:rPr>
        <w:t>The 40% plus rally in the MSCI All Country World Index</w:t>
      </w:r>
      <w:r>
        <w:rPr>
          <w:szCs w:val="32"/>
        </w:rPr>
        <w:t xml:space="preserve"> from its March low </w:t>
      </w:r>
      <w:r w:rsidRPr="003B3760">
        <w:rPr>
          <w:rStyle w:val="StyleUnderline"/>
        </w:rPr>
        <w:t xml:space="preserve">suggests it’s not just policy measures that have rescued investors, but </w:t>
      </w:r>
      <w:r w:rsidRPr="003B3760">
        <w:rPr>
          <w:rStyle w:val="Emphasis"/>
        </w:rPr>
        <w:t>expectations of a real-economy rebound</w:t>
      </w:r>
      <w:r>
        <w:rPr>
          <w:szCs w:val="32"/>
        </w:rPr>
        <w:t xml:space="preserve">. UBS Group AG </w:t>
      </w:r>
      <w:r w:rsidRPr="003B3760">
        <w:rPr>
          <w:rStyle w:val="StyleUnderline"/>
        </w:rPr>
        <w:t xml:space="preserve">analysts say that high-frequency indicators of mobility -- such as foot traffic at retailers and metros -- </w:t>
      </w:r>
      <w:r w:rsidRPr="003B3760">
        <w:rPr>
          <w:rStyle w:val="Emphasis"/>
        </w:rPr>
        <w:t>support</w:t>
      </w:r>
      <w:r w:rsidRPr="003B3760">
        <w:rPr>
          <w:rStyle w:val="StyleUnderline"/>
        </w:rPr>
        <w:t xml:space="preserve"> the equity surge.</w:t>
      </w:r>
    </w:p>
    <w:p w14:paraId="32031462" w14:textId="77777777" w:rsidR="00B13160" w:rsidRPr="00741E98" w:rsidRDefault="00B13160" w:rsidP="00B13160">
      <w:pPr>
        <w:pStyle w:val="Heading4"/>
      </w:pPr>
      <w:r w:rsidRPr="00741E98">
        <w:t xml:space="preserve">It’s the </w:t>
      </w:r>
      <w:r w:rsidRPr="00741E98">
        <w:rPr>
          <w:u w:val="single"/>
        </w:rPr>
        <w:t>no 1</w:t>
      </w:r>
      <w:r w:rsidRPr="00741E98">
        <w:t xml:space="preserve"> indicator for investors </w:t>
      </w:r>
    </w:p>
    <w:p w14:paraId="3B31BB15" w14:textId="77777777" w:rsidR="00B13160" w:rsidRPr="00741E98" w:rsidRDefault="00B13160" w:rsidP="00B13160">
      <w:pPr>
        <w:rPr>
          <w:rStyle w:val="StyleUnderline"/>
          <w:szCs w:val="32"/>
          <w:u w:val="none"/>
        </w:rPr>
      </w:pPr>
      <w:r w:rsidRPr="00741E98">
        <w:rPr>
          <w:rStyle w:val="Style13ptBold"/>
        </w:rPr>
        <w:t>Curran and Hunter June 10th 2020</w:t>
      </w:r>
      <w:r w:rsidRPr="003B3760">
        <w:rPr>
          <w:szCs w:val="32"/>
        </w:rPr>
        <w:t xml:space="preserve"> [Enda Curran---Bloomberg Staff, Gregor Stuart Hunter---Bloomberg Staff, June 10</w:t>
      </w:r>
      <w:r w:rsidRPr="003B3760">
        <w:rPr>
          <w:szCs w:val="32"/>
          <w:vertAlign w:val="superscript"/>
        </w:rPr>
        <w:t>th</w:t>
      </w:r>
      <w:r w:rsidRPr="003B3760">
        <w:rPr>
          <w:szCs w:val="32"/>
        </w:rPr>
        <w:t xml:space="preserve">, </w:t>
      </w:r>
      <w:r w:rsidRPr="003B3760">
        <w:rPr>
          <w:i/>
          <w:iCs/>
          <w:szCs w:val="32"/>
        </w:rPr>
        <w:t>Bloomberg</w:t>
      </w:r>
      <w:r w:rsidRPr="003B3760">
        <w:rPr>
          <w:szCs w:val="32"/>
        </w:rPr>
        <w:t xml:space="preserve">, “A $22 Trillion Stock Rally Now Hinges on Rapid Economic Recovery”, </w:t>
      </w:r>
      <w:hyperlink r:id="rId35" w:history="1">
        <w:r w:rsidRPr="003B3760">
          <w:rPr>
            <w:rStyle w:val="Hyperlink"/>
            <w:szCs w:val="32"/>
          </w:rPr>
          <w:t>https://www.bloomberg.com/news/articles/2020-06-10/the-market-s-22-trillion-rebound-may-not-allow-for-dark-turns</w:t>
        </w:r>
      </w:hyperlink>
      <w:r w:rsidRPr="003B3760">
        <w:rPr>
          <w:szCs w:val="32"/>
        </w:rPr>
        <w:t>, accessed 6/13/20]</w:t>
      </w:r>
    </w:p>
    <w:p w14:paraId="7DE2F967" w14:textId="77777777" w:rsidR="00B13160" w:rsidRPr="00741E98" w:rsidRDefault="00B13160" w:rsidP="00B13160">
      <w:pPr>
        <w:rPr>
          <w:rStyle w:val="StyleUnderline"/>
        </w:rPr>
      </w:pPr>
      <w:r>
        <w:rPr>
          <w:szCs w:val="32"/>
        </w:rPr>
        <w:t xml:space="preserve">With the lockdowns and subsequent re-openings disrupting economic patterns like never before, </w:t>
      </w:r>
      <w:r w:rsidRPr="00741E98">
        <w:rPr>
          <w:rStyle w:val="StyleUnderline"/>
        </w:rPr>
        <w:t>traders have turned to using high-frequency indicators such as location-tracking data from smartphones</w:t>
      </w:r>
      <w:r>
        <w:rPr>
          <w:szCs w:val="32"/>
        </w:rPr>
        <w:t xml:space="preserve"> published by Apple Inc., Alphabet Inc.’s Google and Baidu Inc, </w:t>
      </w:r>
      <w:r w:rsidRPr="00741E98">
        <w:rPr>
          <w:rStyle w:val="StyleUnderline"/>
        </w:rPr>
        <w:t>as well as restaurant reservations from OpenTable Inc and traffic statistics from TomTom NV.</w:t>
      </w:r>
    </w:p>
    <w:p w14:paraId="0786F063" w14:textId="77777777" w:rsidR="00B13160" w:rsidRDefault="00B13160" w:rsidP="00B13160">
      <w:pPr>
        <w:rPr>
          <w:szCs w:val="32"/>
        </w:rPr>
      </w:pPr>
    </w:p>
    <w:p w14:paraId="5EC0C521" w14:textId="77777777" w:rsidR="00B13160" w:rsidRPr="00741E98" w:rsidRDefault="00B13160" w:rsidP="00B13160">
      <w:pPr>
        <w:rPr>
          <w:rStyle w:val="StyleUnderline"/>
        </w:rPr>
      </w:pPr>
      <w:r w:rsidRPr="00741E98">
        <w:rPr>
          <w:rStyle w:val="StyleUnderline"/>
        </w:rPr>
        <w:t>They all offer a gauge of whether life is returning to normal -- on the assumption that economic activity should improve as well.</w:t>
      </w:r>
    </w:p>
    <w:p w14:paraId="7C7D05AB" w14:textId="2D3C811F" w:rsidR="00B13160" w:rsidRDefault="00B13160" w:rsidP="00B13160"/>
    <w:p w14:paraId="05325C8E" w14:textId="78156257" w:rsidR="00AF6927" w:rsidRDefault="00AF6927" w:rsidP="00AF6927">
      <w:pPr>
        <w:pStyle w:val="Heading2"/>
      </w:pPr>
    </w:p>
    <w:p w14:paraId="7D553965" w14:textId="77777777" w:rsidR="00AF6927" w:rsidRDefault="00AF6927" w:rsidP="00AF6927">
      <w:pPr>
        <w:pStyle w:val="Heading2"/>
      </w:pPr>
      <w:r>
        <w:t>Neg—AT Canada</w:t>
      </w:r>
    </w:p>
    <w:p w14:paraId="4987E202" w14:textId="77777777" w:rsidR="00AF6927" w:rsidRDefault="00AF6927" w:rsidP="00AF6927">
      <w:pPr>
        <w:pStyle w:val="Heading3"/>
      </w:pPr>
      <w:r>
        <w:t>Relations Resilient</w:t>
      </w:r>
    </w:p>
    <w:p w14:paraId="7CF64C8D" w14:textId="77777777" w:rsidR="00AF6927" w:rsidRPr="00270DF9" w:rsidRDefault="00AF6927" w:rsidP="00AF6927">
      <w:pPr>
        <w:pStyle w:val="Heading4"/>
      </w:pPr>
      <w:r>
        <w:t xml:space="preserve">The overall relationship is </w:t>
      </w:r>
      <w:r>
        <w:rPr>
          <w:u w:val="single"/>
        </w:rPr>
        <w:t>inevitably resilient</w:t>
      </w:r>
      <w:r>
        <w:t>.</w:t>
      </w:r>
    </w:p>
    <w:p w14:paraId="0FE3B7A9" w14:textId="77777777" w:rsidR="00AF6927" w:rsidRPr="00270DF9" w:rsidRDefault="00AF6927" w:rsidP="00AF6927">
      <w:r w:rsidRPr="00270DF9">
        <w:rPr>
          <w:rStyle w:val="Style13ptBold"/>
        </w:rPr>
        <w:t>Nealon 18</w:t>
      </w:r>
      <w:r>
        <w:t xml:space="preserve"> (James, deputy chief of mission at the U.S. embassy in Ottawa from 2010 to 2013, “Relax, Canada: The relationship with America will be fine,” 1 June 2018, </w:t>
      </w:r>
      <w:hyperlink r:id="rId36" w:history="1">
        <w:r w:rsidRPr="00F5703D">
          <w:rPr>
            <w:rStyle w:val="Hyperlink"/>
          </w:rPr>
          <w:t>https://www.theglobeandmail.com/opinion/article-relax-canada-the-relationship-with-america-will-be-fine/</w:t>
        </w:r>
      </w:hyperlink>
      <w:r>
        <w:t>, DOA: 6/10/2020) //Snowball</w:t>
      </w:r>
    </w:p>
    <w:p w14:paraId="2E097A61" w14:textId="77777777" w:rsidR="00AF6927" w:rsidRPr="00270DF9" w:rsidRDefault="00AF6927" w:rsidP="00AF6927">
      <w:pPr>
        <w:rPr>
          <w:sz w:val="16"/>
        </w:rPr>
      </w:pPr>
      <w:r w:rsidRPr="00270DF9">
        <w:rPr>
          <w:sz w:val="16"/>
        </w:rPr>
        <w:t xml:space="preserve">Which leads us to my point. (Yes, I have a point.) Relax, Canada. Yes, </w:t>
      </w:r>
      <w:r w:rsidRPr="00270DF9">
        <w:rPr>
          <w:rStyle w:val="StyleUnderline"/>
        </w:rPr>
        <w:t>American ignorance of Canada, especially at the highest levels, may currently be at a historical apogee</w:t>
      </w:r>
      <w:r w:rsidRPr="00270DF9">
        <w:rPr>
          <w:sz w:val="16"/>
        </w:rPr>
        <w:t>. Yes, the North American free-trade agreement is in play, and yes, anyone who knows anything about international trade knows that NAFTA is responsible for millions of high-wage jobs in both countries. Yes, President Donald Trump’s decision on Thursday to slap tariffs on imports of Canadian steel and aluminum have infuriated Canadians, and made the future of NAFTA even more uncertain. Sure, tens of thousands of people are seeking asylum in Canada from the United States, overloading your system, but we’re working together to resolve the problem. Yes, we now look back longingly at the Bush-Mulroney relationship (“When Mulroney calls, I listen”), or the cooler but pragmatic and productive Harper-Obama relationship.</w:t>
      </w:r>
    </w:p>
    <w:p w14:paraId="3CA8A69E" w14:textId="77777777" w:rsidR="00AF6927" w:rsidRPr="00270DF9" w:rsidRDefault="00AF6927" w:rsidP="00AF6927">
      <w:pPr>
        <w:rPr>
          <w:sz w:val="16"/>
        </w:rPr>
      </w:pPr>
      <w:r w:rsidRPr="00270DF9">
        <w:rPr>
          <w:rStyle w:val="StyleUnderline"/>
        </w:rPr>
        <w:t>But the good news is that the rhetoric matters a lot in the short term, but not much in the long term</w:t>
      </w:r>
      <w:r w:rsidRPr="00270DF9">
        <w:rPr>
          <w:sz w:val="16"/>
        </w:rPr>
        <w:t xml:space="preserve">. And, as Churchill said, </w:t>
      </w:r>
      <w:r w:rsidRPr="00270DF9">
        <w:rPr>
          <w:rStyle w:val="StyleUnderline"/>
        </w:rPr>
        <w:t>you can always count on the Americans to do the right thing, after they’ve exhausted all other possibilities</w:t>
      </w:r>
      <w:r w:rsidRPr="00270DF9">
        <w:rPr>
          <w:sz w:val="16"/>
        </w:rPr>
        <w:t xml:space="preserve">. We’re currently exhausting those possibilities, but at the same time I’m certain that </w:t>
      </w:r>
      <w:r w:rsidRPr="00270DF9">
        <w:rPr>
          <w:rStyle w:val="StyleUnderline"/>
        </w:rPr>
        <w:t>five years from now the Canada-U.S. relationship will still be the most consequential in the world</w:t>
      </w:r>
      <w:r w:rsidRPr="00270DF9">
        <w:rPr>
          <w:sz w:val="16"/>
        </w:rPr>
        <w:t>. Our bilateral trade will still fuel our economies, the way we manage our border will still be a source of envy, and we’ll still be two countries that most of the rest of the world would like to live in.</w:t>
      </w:r>
    </w:p>
    <w:p w14:paraId="2D0CCAE6" w14:textId="77777777" w:rsidR="00AF6927" w:rsidRDefault="00AF6927" w:rsidP="00AF6927">
      <w:pPr>
        <w:pStyle w:val="Heading3"/>
      </w:pPr>
      <w:r>
        <w:t>Relations Thumper—COVID Response</w:t>
      </w:r>
    </w:p>
    <w:p w14:paraId="5ED0A8AD" w14:textId="77777777" w:rsidR="00AF6927" w:rsidRPr="00114435" w:rsidRDefault="00AF6927" w:rsidP="00AF6927">
      <w:pPr>
        <w:pStyle w:val="Heading4"/>
      </w:pPr>
      <w:r>
        <w:t xml:space="preserve">The U.S. response to COVID-19 </w:t>
      </w:r>
      <w:r>
        <w:rPr>
          <w:u w:val="single"/>
        </w:rPr>
        <w:t>tears apart relations</w:t>
      </w:r>
      <w:r>
        <w:t>.</w:t>
      </w:r>
    </w:p>
    <w:p w14:paraId="05E3EDDC" w14:textId="77777777" w:rsidR="00AF6927" w:rsidRPr="00270DF9" w:rsidRDefault="00AF6927" w:rsidP="00AF6927">
      <w:r w:rsidRPr="00270DF9">
        <w:rPr>
          <w:rStyle w:val="Style13ptBold"/>
        </w:rPr>
        <w:t>Nimijean and Carment 20</w:t>
      </w:r>
      <w:r>
        <w:t xml:space="preserve"> (Richard, member of the School of Indigenous and Canadian Studies at Carleton University, and David, professor of international affairs at Carleton University, “Rethinking the Canada-US Relationship After the Pandemic,” 7 May 2020, </w:t>
      </w:r>
      <w:hyperlink r:id="rId37" w:history="1">
        <w:r w:rsidRPr="00F5703D">
          <w:rPr>
            <w:rStyle w:val="Hyperlink"/>
          </w:rPr>
          <w:t>https://policyoptions.irpp.org/magazines/may-2020/rethinking-the-canada-us-relationship-after-the-pandemic/</w:t>
        </w:r>
      </w:hyperlink>
      <w:r>
        <w:t>, DOA: 6/10/2020) //Snowball</w:t>
      </w:r>
    </w:p>
    <w:p w14:paraId="1428D1D0" w14:textId="77777777" w:rsidR="00AF6927" w:rsidRPr="00270DF9" w:rsidRDefault="00AF6927" w:rsidP="00AF6927">
      <w:pPr>
        <w:rPr>
          <w:sz w:val="16"/>
        </w:rPr>
      </w:pPr>
      <w:r w:rsidRPr="00270DF9">
        <w:rPr>
          <w:sz w:val="16"/>
        </w:rPr>
        <w:t xml:space="preserve">Donald </w:t>
      </w:r>
      <w:r w:rsidRPr="00270DF9">
        <w:rPr>
          <w:rStyle w:val="StyleUnderline"/>
        </w:rPr>
        <w:t>Trump’s</w:t>
      </w:r>
      <w:r w:rsidRPr="00270DF9">
        <w:rPr>
          <w:sz w:val="16"/>
        </w:rPr>
        <w:t xml:space="preserve"> erratic </w:t>
      </w:r>
      <w:r w:rsidRPr="00270DF9">
        <w:rPr>
          <w:rStyle w:val="StyleUnderline"/>
        </w:rPr>
        <w:t>management of</w:t>
      </w:r>
      <w:r w:rsidRPr="00270DF9">
        <w:rPr>
          <w:sz w:val="16"/>
        </w:rPr>
        <w:t xml:space="preserve"> the </w:t>
      </w:r>
      <w:r w:rsidRPr="00270DF9">
        <w:rPr>
          <w:rStyle w:val="StyleUnderline"/>
        </w:rPr>
        <w:t>COVID-19 crisis has been overwhelmingly rejected by Canadians</w:t>
      </w:r>
      <w:r w:rsidRPr="00270DF9">
        <w:rPr>
          <w:sz w:val="16"/>
        </w:rPr>
        <w:t xml:space="preserve">, who feel good about themselves and their leaders. The crisis has reinforced a belief in government for dealing with pressing issues. Values that inform the Canadian identity explain Canada’s different response. </w:t>
      </w:r>
      <w:r w:rsidRPr="00270DF9">
        <w:rPr>
          <w:rStyle w:val="StyleUnderline"/>
        </w:rPr>
        <w:t>Whereas Trump has portrayed the virus as yet another kind of foreign invader, Canada’s chief public health officer has used the crisis to stress values of inclusion</w:t>
      </w:r>
      <w:r w:rsidRPr="00270DF9">
        <w:rPr>
          <w:sz w:val="16"/>
        </w:rPr>
        <w:t xml:space="preserve"> and diversity.</w:t>
      </w:r>
    </w:p>
    <w:p w14:paraId="7D05D793" w14:textId="77777777" w:rsidR="00AF6927" w:rsidRPr="00270DF9" w:rsidRDefault="00AF6927" w:rsidP="00AF6927">
      <w:pPr>
        <w:rPr>
          <w:sz w:val="16"/>
        </w:rPr>
      </w:pPr>
      <w:r w:rsidRPr="00270DF9">
        <w:rPr>
          <w:rStyle w:val="StyleUnderline"/>
        </w:rPr>
        <w:t>Canadians recoiled when Trump floated the idea of stationing troops near the Canadian border and tried to block PPE exports to Canada</w:t>
      </w:r>
      <w:r w:rsidRPr="00270DF9">
        <w:rPr>
          <w:sz w:val="16"/>
        </w:rPr>
        <w:t>. Whereas Prime Minister Trudeau continued his strategy of never directly confronting the president, several premiers did not hesitate to criticize Trump.</w:t>
      </w:r>
    </w:p>
    <w:p w14:paraId="642C1963" w14:textId="77777777" w:rsidR="00AF6927" w:rsidRPr="00270DF9" w:rsidRDefault="00AF6927" w:rsidP="00AF6927">
      <w:pPr>
        <w:rPr>
          <w:sz w:val="16"/>
          <w:szCs w:val="14"/>
        </w:rPr>
      </w:pPr>
      <w:r w:rsidRPr="00270DF9">
        <w:rPr>
          <w:sz w:val="16"/>
          <w:szCs w:val="14"/>
        </w:rPr>
        <w:t>Thus, we need to rethink the Canada-US relationship, a difficult task given the high degree of integration of our economic and security institutions. Canada’s fate, owing to decades of policy decisions, is inextricably linked to that of the United States. While Canada has benefitted from the relationship, it is in an increasingly unenviable position. Since the election of Trump, Canada has been squeezed by both China and the United States as they engage in their high-level conflict.</w:t>
      </w:r>
    </w:p>
    <w:p w14:paraId="0AD6D5E4" w14:textId="77777777" w:rsidR="00AF6927" w:rsidRDefault="00AF6927" w:rsidP="00AF6927">
      <w:pPr>
        <w:rPr>
          <w:sz w:val="16"/>
        </w:rPr>
      </w:pPr>
      <w:r w:rsidRPr="00270DF9">
        <w:rPr>
          <w:rStyle w:val="StyleUnderline"/>
        </w:rPr>
        <w:t>Trump’s “America First” policy hurts trustworthy allies including Canada as the US places its own security and interests above all else</w:t>
      </w:r>
      <w:r w:rsidRPr="00270DF9">
        <w:rPr>
          <w:sz w:val="16"/>
        </w:rPr>
        <w:t xml:space="preserve">. Peter Navarro, Trump’s China hawk and chief architect of the US response to COVID-19, has quipped </w:t>
      </w:r>
      <w:r w:rsidRPr="00270DF9">
        <w:rPr>
          <w:rStyle w:val="StyleUnderline"/>
        </w:rPr>
        <w:t xml:space="preserve">that no country </w:t>
      </w:r>
      <w:r w:rsidRPr="00270DF9">
        <w:rPr>
          <w:sz w:val="16"/>
        </w:rPr>
        <w:t xml:space="preserve">– even an ally – </w:t>
      </w:r>
      <w:r w:rsidRPr="00270DF9">
        <w:rPr>
          <w:rStyle w:val="StyleUnderline"/>
        </w:rPr>
        <w:t>would retaliate against America</w:t>
      </w:r>
      <w:r w:rsidRPr="00270DF9">
        <w:rPr>
          <w:sz w:val="16"/>
        </w:rPr>
        <w:t xml:space="preserve"> because its market is too large and too important. This bold prediction, based on US exceptionalism, </w:t>
      </w:r>
      <w:r w:rsidRPr="00270DF9">
        <w:rPr>
          <w:rStyle w:val="StyleUnderline"/>
        </w:rPr>
        <w:t>is now being tested</w:t>
      </w:r>
      <w:r w:rsidRPr="00270DF9">
        <w:rPr>
          <w:sz w:val="16"/>
        </w:rPr>
        <w:t xml:space="preserve"> as America’s claims to global leadership are cast in doubt </w:t>
      </w:r>
      <w:r w:rsidRPr="00270DF9">
        <w:rPr>
          <w:rStyle w:val="StyleUnderline"/>
        </w:rPr>
        <w:t>by its response to the COVID-19 crisis</w:t>
      </w:r>
      <w:r w:rsidRPr="00270DF9">
        <w:rPr>
          <w:sz w:val="16"/>
        </w:rPr>
        <w:t>.</w:t>
      </w:r>
    </w:p>
    <w:p w14:paraId="6ED84705" w14:textId="77777777" w:rsidR="00AF6927" w:rsidRDefault="00AF6927" w:rsidP="00AF6927">
      <w:pPr>
        <w:pStyle w:val="Heading3"/>
      </w:pPr>
      <w:r>
        <w:t>Relations Thumper—COVID</w:t>
      </w:r>
    </w:p>
    <w:p w14:paraId="7A2977AF" w14:textId="77777777" w:rsidR="00AF6927" w:rsidRPr="00114435" w:rsidRDefault="00AF6927" w:rsidP="00AF6927">
      <w:pPr>
        <w:pStyle w:val="Heading4"/>
      </w:pPr>
      <w:r>
        <w:t xml:space="preserve">COVID-19 makes the U.S.-Canada divide </w:t>
      </w:r>
      <w:r>
        <w:rPr>
          <w:u w:val="single"/>
        </w:rPr>
        <w:t>inevitable</w:t>
      </w:r>
      <w:r>
        <w:t>.</w:t>
      </w:r>
    </w:p>
    <w:p w14:paraId="23E171EE" w14:textId="77777777" w:rsidR="00AF6927" w:rsidRDefault="00AF6927" w:rsidP="00AF6927">
      <w:r w:rsidRPr="00114435">
        <w:rPr>
          <w:rStyle w:val="Style13ptBold"/>
        </w:rPr>
        <w:t>Shribman 20</w:t>
      </w:r>
      <w:r>
        <w:t xml:space="preserve"> (David, Editor, “Canada, US relations are strained,” 25 April 2020, </w:t>
      </w:r>
      <w:hyperlink r:id="rId38" w:history="1">
        <w:r w:rsidRPr="00F5703D">
          <w:rPr>
            <w:rStyle w:val="Hyperlink"/>
          </w:rPr>
          <w:t>https://www.altoonamirror.com/opinion/2020/04/canada-us-relations-are-strained/</w:t>
        </w:r>
      </w:hyperlink>
      <w:r>
        <w:t>, DOA: 6/10/2020) //Snowball</w:t>
      </w:r>
    </w:p>
    <w:p w14:paraId="1ADC8CF5" w14:textId="77777777" w:rsidR="00AF6927" w:rsidRPr="00114435" w:rsidRDefault="00AF6927" w:rsidP="00AF6927">
      <w:pPr>
        <w:rPr>
          <w:rStyle w:val="StyleUnderline"/>
        </w:rPr>
      </w:pPr>
      <w:r w:rsidRPr="00114435">
        <w:rPr>
          <w:rStyle w:val="StyleUnderline"/>
        </w:rPr>
        <w:t>Canada, US relations are strained</w:t>
      </w:r>
    </w:p>
    <w:p w14:paraId="1A185026" w14:textId="77777777" w:rsidR="00AF6927" w:rsidRPr="00270DF9" w:rsidRDefault="00AF6927" w:rsidP="00AF6927">
      <w:pPr>
        <w:rPr>
          <w:sz w:val="16"/>
        </w:rPr>
      </w:pPr>
      <w:r w:rsidRPr="00270DF9">
        <w:rPr>
          <w:sz w:val="16"/>
        </w:rPr>
        <w:t xml:space="preserve">MONTREAL — </w:t>
      </w:r>
      <w:r w:rsidRPr="00270DF9">
        <w:rPr>
          <w:rStyle w:val="StyleUnderline"/>
        </w:rPr>
        <w:t>Chalk up another victim to the coronavirus</w:t>
      </w:r>
      <w:r w:rsidRPr="00270DF9">
        <w:rPr>
          <w:sz w:val="16"/>
        </w:rPr>
        <w:t xml:space="preserve"> that has swept across the globe: </w:t>
      </w:r>
      <w:r w:rsidRPr="00270DF9">
        <w:rPr>
          <w:rStyle w:val="StyleUnderline"/>
        </w:rPr>
        <w:t>The decades-old amity that tied Canada to the United States</w:t>
      </w:r>
      <w:r w:rsidRPr="00270DF9">
        <w:rPr>
          <w:sz w:val="16"/>
        </w:rPr>
        <w:t xml:space="preserve"> in cross-border marriages and commercial relationships, that deepened during World War II, that took the form of three landmark 20th century free-trade agreements, and that burst into full flower when Canada welcomed American jetliners and their passengers to Newfoundland after the 2001 terrorist attacks.</w:t>
      </w:r>
    </w:p>
    <w:p w14:paraId="31C77DAC" w14:textId="77777777" w:rsidR="00AF6927" w:rsidRPr="00270DF9" w:rsidRDefault="00AF6927" w:rsidP="00AF6927">
      <w:pPr>
        <w:rPr>
          <w:sz w:val="16"/>
        </w:rPr>
      </w:pPr>
      <w:r w:rsidRPr="00270DF9">
        <w:rPr>
          <w:rStyle w:val="StyleUnderline"/>
        </w:rPr>
        <w:t>These new tensions — flaring now that fear of COVID-19 has gone viral — have swept away the welcome mat that Americans for generations have bound across to enter Canada</w:t>
      </w:r>
      <w:r w:rsidRPr="00270DF9">
        <w:rPr>
          <w:sz w:val="16"/>
        </w:rPr>
        <w:t xml:space="preserve"> for vacations, family visits and business — are </w:t>
      </w:r>
      <w:r w:rsidRPr="00270DF9">
        <w:rPr>
          <w:rStyle w:val="StyleUnderline"/>
        </w:rPr>
        <w:t>a fresh example of the diminishment of American influence in the first quarter of the 21st century</w:t>
      </w:r>
      <w:r w:rsidRPr="00270DF9">
        <w:rPr>
          <w:sz w:val="16"/>
        </w:rPr>
        <w:t>.</w:t>
      </w:r>
    </w:p>
    <w:p w14:paraId="4D2D0E58" w14:textId="77777777" w:rsidR="00AF6927" w:rsidRPr="00270DF9" w:rsidRDefault="00AF6927" w:rsidP="00AF6927">
      <w:pPr>
        <w:rPr>
          <w:sz w:val="16"/>
        </w:rPr>
      </w:pPr>
      <w:r w:rsidRPr="00270DF9">
        <w:rPr>
          <w:rStyle w:val="StyleUnderline"/>
        </w:rPr>
        <w:t>On the North American continent, the result is</w:t>
      </w:r>
      <w:r w:rsidRPr="00270DF9">
        <w:rPr>
          <w:sz w:val="16"/>
        </w:rPr>
        <w:t xml:space="preserve"> an unexpected and perhaps </w:t>
      </w:r>
      <w:r w:rsidRPr="00270DF9">
        <w:rPr>
          <w:rStyle w:val="StyleUnderline"/>
        </w:rPr>
        <w:t>unprecedented</w:t>
      </w:r>
      <w:r w:rsidRPr="00270DF9">
        <w:rPr>
          <w:sz w:val="16"/>
        </w:rPr>
        <w:t xml:space="preserve"> case of </w:t>
      </w:r>
      <w:r w:rsidRPr="00270DF9">
        <w:rPr>
          <w:rStyle w:val="StyleUnderline"/>
        </w:rPr>
        <w:t>social distancing</w:t>
      </w:r>
      <w:r w:rsidRPr="00270DF9">
        <w:rPr>
          <w:sz w:val="16"/>
        </w:rPr>
        <w:t>.</w:t>
      </w:r>
    </w:p>
    <w:p w14:paraId="548C1E29" w14:textId="77777777" w:rsidR="00AF6927" w:rsidRDefault="00AF6927" w:rsidP="00AF6927">
      <w:pPr>
        <w:pStyle w:val="Heading3"/>
      </w:pPr>
      <w:r>
        <w:t>USMCA Solves Energy</w:t>
      </w:r>
    </w:p>
    <w:p w14:paraId="1E6DDCB8" w14:textId="77777777" w:rsidR="00AF6927" w:rsidRPr="00576956" w:rsidRDefault="00AF6927" w:rsidP="00AF6927">
      <w:pPr>
        <w:pStyle w:val="Heading4"/>
      </w:pPr>
      <w:r>
        <w:t xml:space="preserve">USMCA solidifies energy </w:t>
      </w:r>
      <w:r w:rsidRPr="00576956">
        <w:rPr>
          <w:u w:val="single"/>
        </w:rPr>
        <w:t>interdependence</w:t>
      </w:r>
      <w:r>
        <w:t xml:space="preserve"> and </w:t>
      </w:r>
      <w:r w:rsidRPr="00576956">
        <w:rPr>
          <w:u w:val="single"/>
        </w:rPr>
        <w:t>coordination</w:t>
      </w:r>
      <w:r>
        <w:t>.</w:t>
      </w:r>
    </w:p>
    <w:p w14:paraId="77B93FCE" w14:textId="77777777" w:rsidR="00AF6927" w:rsidRPr="00576956" w:rsidRDefault="00AF6927" w:rsidP="00AF6927">
      <w:r w:rsidRPr="00576956">
        <w:rPr>
          <w:rStyle w:val="Style13ptBold"/>
        </w:rPr>
        <w:t>Clemente 20</w:t>
      </w:r>
      <w:r>
        <w:t xml:space="preserve"> (Jude, B.A. in International Relations from Penn State University, “USMCA Solidifies The Best Oil And Natural Gas Alliance Ever,” 19 April 2020, </w:t>
      </w:r>
      <w:hyperlink r:id="rId39" w:anchor="14b9320c28de" w:history="1">
        <w:r w:rsidRPr="003D3574">
          <w:rPr>
            <w:rStyle w:val="Hyperlink"/>
          </w:rPr>
          <w:t>https://www.forbes.com/sites/judeclemente/2020/04/19/usmca-solidifies-the-best-oil-and-natural-gas-alliance-ever/#14b9320c28de</w:t>
        </w:r>
      </w:hyperlink>
      <w:r>
        <w:t>, DOA: 6/16/2020) //Snowball</w:t>
      </w:r>
    </w:p>
    <w:p w14:paraId="18D1AE2F" w14:textId="77777777" w:rsidR="00AF6927" w:rsidRPr="00576956" w:rsidRDefault="00AF6927" w:rsidP="00AF6927">
      <w:pPr>
        <w:rPr>
          <w:sz w:val="16"/>
        </w:rPr>
      </w:pPr>
      <w:r w:rsidRPr="00576956">
        <w:rPr>
          <w:sz w:val="16"/>
        </w:rPr>
        <w:t xml:space="preserve">Amid the current COVID-19 calamity, </w:t>
      </w:r>
      <w:r w:rsidRPr="00576956">
        <w:rPr>
          <w:rStyle w:val="StyleUnderline"/>
        </w:rPr>
        <w:t>let me focus on something very positive in the energy space: the trade alliance between the U.S., Canada, and Mexico</w:t>
      </w:r>
      <w:r w:rsidRPr="00576956">
        <w:rPr>
          <w:sz w:val="16"/>
        </w:rPr>
        <w:t xml:space="preserve">. In short, the </w:t>
      </w:r>
      <w:r w:rsidRPr="00576956">
        <w:rPr>
          <w:rStyle w:val="StyleUnderline"/>
        </w:rPr>
        <w:t>USMCA</w:t>
      </w:r>
      <w:r w:rsidRPr="00576956">
        <w:rPr>
          <w:sz w:val="16"/>
        </w:rPr>
        <w:t xml:space="preserve"> is a revamped version of the NAFTA deal and </w:t>
      </w:r>
      <w:r w:rsidRPr="00576956">
        <w:rPr>
          <w:rStyle w:val="StyleUnderline"/>
        </w:rPr>
        <w:t>solidifies the greatest energy partnership in the world. It could now go into effect July 1</w:t>
      </w:r>
      <w:r w:rsidRPr="00576956">
        <w:rPr>
          <w:sz w:val="16"/>
        </w:rPr>
        <w:t>, or hopefully about when our world is getting “somewhat back to normal.”</w:t>
      </w:r>
    </w:p>
    <w:p w14:paraId="3F140DBA" w14:textId="77777777" w:rsidR="00AF6927" w:rsidRPr="00576956" w:rsidRDefault="00AF6927" w:rsidP="00AF6927">
      <w:pPr>
        <w:rPr>
          <w:sz w:val="16"/>
        </w:rPr>
      </w:pPr>
      <w:r w:rsidRPr="00576956">
        <w:rPr>
          <w:rStyle w:val="StyleUnderline"/>
        </w:rPr>
        <w:t>USMCA makes sure that there are no tariffs on the flow of energy products across North America</w:t>
      </w:r>
      <w:r w:rsidRPr="00576956">
        <w:rPr>
          <w:sz w:val="16"/>
        </w:rPr>
        <w:t xml:space="preserve">. It also establishes more flexible rules of origin requirements for oil and natural gas traded between the three countries. </w:t>
      </w:r>
      <w:r w:rsidRPr="00576956">
        <w:rPr>
          <w:rStyle w:val="StyleUnderline"/>
        </w:rPr>
        <w:t>This is a great thing because North American energy markets are deeply integrated and interconnected</w:t>
      </w:r>
      <w:r w:rsidRPr="00576956">
        <w:rPr>
          <w:sz w:val="16"/>
        </w:rPr>
        <w:t>. The free flow of energy products and investments in oil and gas is essential to U.S. “energy dominance” and economic growth. The U.S. easily leads in energy production, in recent years yielding 25% more oil than second place Saudi Arabia and 25% more gas than second place Russia.</w:t>
      </w:r>
    </w:p>
    <w:p w14:paraId="676A8AA1" w14:textId="3B1E109C" w:rsidR="00AF6927" w:rsidRDefault="00AF6927" w:rsidP="00AF6927">
      <w:pPr>
        <w:pStyle w:val="Heading2"/>
      </w:pPr>
    </w:p>
    <w:p w14:paraId="6538EAC9" w14:textId="77777777" w:rsidR="00AF6927" w:rsidRDefault="00AF6927" w:rsidP="00AF6927">
      <w:pPr>
        <w:pStyle w:val="Heading2"/>
      </w:pPr>
      <w:r>
        <w:t>Neg—CP—V-CART</w:t>
      </w:r>
    </w:p>
    <w:p w14:paraId="539405DF" w14:textId="77777777" w:rsidR="00AF6927" w:rsidRDefault="00AF6927" w:rsidP="00AF6927">
      <w:pPr>
        <w:pStyle w:val="Heading3"/>
      </w:pPr>
      <w:r>
        <w:t>1NC—CP</w:t>
      </w:r>
    </w:p>
    <w:p w14:paraId="7DCBBD88" w14:textId="4305EFC7" w:rsidR="00AF6927" w:rsidRDefault="00AF6927" w:rsidP="00A352F8">
      <w:pPr>
        <w:pStyle w:val="Heading4"/>
      </w:pPr>
      <w:r>
        <w:t>The United States federal government should adopt the Vehicle-Based CARbon Tax Fee and direct the revenue to carbon offset providers who purchase carbon offsets from companies that reduce their carbon outputs.</w:t>
      </w:r>
    </w:p>
    <w:p w14:paraId="0C330FB5" w14:textId="77777777" w:rsidR="00AF6927" w:rsidRDefault="00AF6927" w:rsidP="00AF6927">
      <w:pPr>
        <w:pStyle w:val="Heading4"/>
      </w:pPr>
      <w:r>
        <w:t>V-CART solves the whole aff.</w:t>
      </w:r>
    </w:p>
    <w:p w14:paraId="1DEE4BA0" w14:textId="77777777" w:rsidR="00AF6927" w:rsidRPr="00A336CB" w:rsidRDefault="00AF6927" w:rsidP="00AF6927">
      <w:r w:rsidRPr="00A336CB">
        <w:rPr>
          <w:rStyle w:val="Style13ptBold"/>
        </w:rPr>
        <w:t>Lynch and Stretesky 12</w:t>
      </w:r>
      <w:r>
        <w:t xml:space="preserve"> (Michael, Department of Criminology , University of South Florida, and Paul, School of Public Affairs , University of Colorado, “Climate Change from a Criminological Perspective,” 2012, Chapter 12: A Proposal for a New Vehicle-Based Carbon Tax (V-CART): Vehicle-Based Global Warming Policy and Green Criminology, DOA: 6/16/2020) //Snowball</w:t>
      </w:r>
    </w:p>
    <w:p w14:paraId="59D80DCB" w14:textId="77777777" w:rsidR="00AF6927" w:rsidRPr="003105A4" w:rsidRDefault="00AF6927" w:rsidP="00AF6927">
      <w:pPr>
        <w:rPr>
          <w:sz w:val="16"/>
        </w:rPr>
      </w:pPr>
      <w:r w:rsidRPr="003105A4">
        <w:rPr>
          <w:sz w:val="16"/>
        </w:rPr>
        <w:t xml:space="preserve">Our initial examination indicates that the vast majority of vehicles sold in the United States in 2008—95.54%—met CAFE requirements either directly, or through allowable within-manufacturer credit trading (either on an annual basis or using the 3-year credit banking provisions). To be sure, CAFE has, in the long run, forced manufacturers to improve vehicle efficiency. For example, when CAFE was initiated (1978), it set a standard of only 18 miles per gallon for passenger vehicles, which increased to 27.5 miles per gallon in 1990. At the same time since these standards have not been changed for passenger cars since 1990, and have increased by only 12.5% for light trucks since 1990, the impact of CAFE regulations on the production of carbon dioxide by the 2008 US vehicle fleet was probably minimal. In our view, this outcome identifies the primary drawback of CAFE as a response to </w:t>
      </w:r>
      <w:r w:rsidRPr="003105A4">
        <w:rPr>
          <w:rStyle w:val="StyleUnderline"/>
        </w:rPr>
        <w:t>reducing the impact of the US vehicle fleet on</w:t>
      </w:r>
      <w:r w:rsidRPr="003105A4">
        <w:rPr>
          <w:sz w:val="16"/>
        </w:rPr>
        <w:t xml:space="preserve"> the production of </w:t>
      </w:r>
      <w:r w:rsidRPr="003105A4">
        <w:rPr>
          <w:rStyle w:val="StyleUnderline"/>
        </w:rPr>
        <w:t>global warming</w:t>
      </w:r>
      <w:r w:rsidRPr="003105A4">
        <w:rPr>
          <w:sz w:val="16"/>
        </w:rPr>
        <w:t xml:space="preserve"> gases. How can this shortcoming be addressed? As we suggest below, this </w:t>
      </w:r>
      <w:r w:rsidRPr="003105A4">
        <w:rPr>
          <w:rStyle w:val="StyleUnderline"/>
        </w:rPr>
        <w:t>requires re-conceptualizing CAFE fines so that they more directly address the production of global warming gases</w:t>
      </w:r>
      <w:r w:rsidRPr="003105A4">
        <w:rPr>
          <w:sz w:val="16"/>
        </w:rPr>
        <w:t xml:space="preserve">. </w:t>
      </w:r>
    </w:p>
    <w:p w14:paraId="50960853" w14:textId="77777777" w:rsidR="00AF6927" w:rsidRPr="00811043" w:rsidRDefault="00AF6927" w:rsidP="00AF6927">
      <w:pPr>
        <w:rPr>
          <w:sz w:val="16"/>
        </w:rPr>
      </w:pPr>
      <w:r w:rsidRPr="00811043">
        <w:rPr>
          <w:sz w:val="16"/>
        </w:rPr>
        <w:t xml:space="preserve">In place of CAFE fines based on vehicle fuel efficiency, </w:t>
      </w:r>
      <w:r w:rsidRPr="003105A4">
        <w:rPr>
          <w:rStyle w:val="StyleUnderline"/>
        </w:rPr>
        <w:t>we suggest a fee assessment model that applies to consumers and to all vehicles—what we call the Vehicle-Based CARbon Tax (V-CART) Fee</w:t>
      </w:r>
      <w:r w:rsidRPr="00811043">
        <w:rPr>
          <w:sz w:val="16"/>
        </w:rPr>
        <w:t xml:space="preserve">. That is, </w:t>
      </w:r>
      <w:r w:rsidRPr="003105A4">
        <w:rPr>
          <w:rStyle w:val="StyleUnderline"/>
        </w:rPr>
        <w:t>every consumer who purchases a vehicle is assessed a climate change fee based on the vehicle’s predicted carbon dioxide output calculated in relation to a vehicle’s fuel efficiency and average number of miles driven by the typical American</w:t>
      </w:r>
      <w:r w:rsidRPr="00811043">
        <w:rPr>
          <w:sz w:val="16"/>
        </w:rPr>
        <w:t xml:space="preserve"> (which we set as 12,500 for purposes of the remaining discussion). Why make the tax overt and assess individuals a vehicle-related climate change fee? </w:t>
      </w:r>
      <w:r w:rsidRPr="003105A4">
        <w:rPr>
          <w:rStyle w:val="StyleUnderline"/>
        </w:rPr>
        <w:t>Under CAFE individuals pay penalties when manufacturers raise the cost of the vehicle to offset the cost of the fee</w:t>
      </w:r>
      <w:r w:rsidRPr="00811043">
        <w:rPr>
          <w:sz w:val="16"/>
        </w:rPr>
        <w:t xml:space="preserve">. Thus, </w:t>
      </w:r>
      <w:r w:rsidRPr="003105A4">
        <w:rPr>
          <w:rStyle w:val="StyleUnderline"/>
        </w:rPr>
        <w:t>making this fee transparent through V-CART has an educative value</w:t>
      </w:r>
      <w:r w:rsidRPr="00811043">
        <w:rPr>
          <w:sz w:val="16"/>
        </w:rPr>
        <w:t xml:space="preserve">, especially if the fee is printed out and included on the vehicle pricing information. In short, </w:t>
      </w:r>
      <w:r w:rsidRPr="003105A4">
        <w:rPr>
          <w:rStyle w:val="StyleUnderline"/>
        </w:rPr>
        <w:t>it demonstrates the ecological impact of purchasing a vehicle</w:t>
      </w:r>
      <w:r w:rsidRPr="00811043">
        <w:rPr>
          <w:sz w:val="16"/>
        </w:rPr>
        <w:t xml:space="preserve">. Each consumer will be exposed to the climate impact fee they must pay to purchase a specific vehicle, as well as the estimated number of tons of carbon dioxide that vehicle is calculated to produce in a year of driving. This information helps to uncover the harm associated with transportation and may impact how consumers use their vehicles. Second, an individual fee is more likely than a manufacturer-based fee to impact consumer choices. While consumers pay the fee or penalty under V-CART or CAFE, the V-CART fee is assessed directly to the consumer. Under existing CAFE regulations, manufacturers are fined directly and consumers only indirectly when they pay an increased price for their vehicle. The consumer, however, is generally unaware that the manufacturer has included this civil fine assessment in the price of the vehicles they sell. Third, we also selected an individual fee for all vehicle purchasers since </w:t>
      </w:r>
      <w:r w:rsidRPr="003105A4">
        <w:rPr>
          <w:rStyle w:val="StyleUnderline"/>
        </w:rPr>
        <w:t>all vehicles contribute to the production of global warming gases and the problem of climate change</w:t>
      </w:r>
      <w:r w:rsidRPr="00811043">
        <w:rPr>
          <w:sz w:val="16"/>
        </w:rPr>
        <w:t xml:space="preserve">. Such </w:t>
      </w:r>
      <w:r w:rsidRPr="003105A4">
        <w:rPr>
          <w:rStyle w:val="StyleUnderline"/>
        </w:rPr>
        <w:t>a uniform tax or assessment is, in our view, a much fairer procedure than taxing only the most egregious violators</w:t>
      </w:r>
      <w:r w:rsidRPr="00811043">
        <w:rPr>
          <w:sz w:val="16"/>
        </w:rPr>
        <w:t xml:space="preserve">. Fourth, by applying the tax to all purchases and hence all vehicles purchased, the assessment makes it clear that </w:t>
      </w:r>
      <w:r w:rsidRPr="00811043">
        <w:rPr>
          <w:rStyle w:val="StyleUnderline"/>
        </w:rPr>
        <w:t>the use of any vehicle, not specific vehicles, contributes to climate change</w:t>
      </w:r>
      <w:r w:rsidRPr="00811043">
        <w:rPr>
          <w:sz w:val="16"/>
        </w:rPr>
        <w:t xml:space="preserve">. </w:t>
      </w:r>
    </w:p>
    <w:p w14:paraId="26CA415B" w14:textId="77777777" w:rsidR="00AF6927" w:rsidRDefault="00AF6927" w:rsidP="00AF6927">
      <w:pPr>
        <w:rPr>
          <w:sz w:val="16"/>
        </w:rPr>
      </w:pPr>
      <w:r w:rsidRPr="00811043">
        <w:rPr>
          <w:sz w:val="16"/>
        </w:rPr>
        <w:t xml:space="preserve">We should note that </w:t>
      </w:r>
      <w:r w:rsidRPr="00811043">
        <w:rPr>
          <w:rStyle w:val="StyleUnderline"/>
        </w:rPr>
        <w:t>we do not envision V-CART as a penalty, but rather as the beginning of a broader mechanism designed to address the problem of global warming</w:t>
      </w:r>
      <w:r w:rsidRPr="00811043">
        <w:rPr>
          <w:sz w:val="16"/>
        </w:rPr>
        <w:t xml:space="preserve">, or as part of a larger ameliorative process that promotes the environmental health of the planet. In our view, </w:t>
      </w:r>
      <w:r w:rsidRPr="00811043">
        <w:rPr>
          <w:rStyle w:val="StyleUnderline"/>
        </w:rPr>
        <w:t>the fee collected under this program should be employed by the government to purchase carbon offsets from the global carbon offset market. These offset fees are paid by the government to carbon offset providers who purchase carbon offsets from companies that reduce their carbon outputs (e.g., through the use of alternative energy sources), or through other mechanisms such as the planting of trees</w:t>
      </w:r>
      <w:r w:rsidRPr="00811043">
        <w:rPr>
          <w:sz w:val="16"/>
        </w:rPr>
        <w:t xml:space="preserve">. The next section addresses the calculation and implications of a V-CART. </w:t>
      </w:r>
    </w:p>
    <w:p w14:paraId="3839F46F" w14:textId="77777777" w:rsidR="00AF6927" w:rsidRDefault="00AF6927" w:rsidP="00AF6927">
      <w:pPr>
        <w:pStyle w:val="Heading3"/>
      </w:pPr>
      <w:r>
        <w:t>2NC—Solvency</w:t>
      </w:r>
    </w:p>
    <w:p w14:paraId="22631EE4" w14:textId="77777777" w:rsidR="00AF6927" w:rsidRPr="00A336CB" w:rsidRDefault="00AF6927" w:rsidP="00AF6927">
      <w:pPr>
        <w:pStyle w:val="Heading4"/>
      </w:pPr>
      <w:r>
        <w:t>The counterplan solves emissions and the plan’s focus on criminalization.</w:t>
      </w:r>
    </w:p>
    <w:p w14:paraId="4FA4DF21" w14:textId="77777777" w:rsidR="00AF6927" w:rsidRPr="00A336CB" w:rsidRDefault="00AF6927" w:rsidP="00AF6927">
      <w:r w:rsidRPr="00A336CB">
        <w:rPr>
          <w:rStyle w:val="Style13ptBold"/>
        </w:rPr>
        <w:t>White and Graham 15</w:t>
      </w:r>
      <w:r>
        <w:t xml:space="preserve"> (Rob and Hannah, School of Social Sciences, University of Tasmania, “GREENING JUSTICE: EXAMINING THE INTERFACES OF CRIMINAL, SOCIAL AND ECOLOGICAL JUSTICE,” 2015, doi:10.1093/bjc/azu117, DOA: 6/16/2020) //Snowball</w:t>
      </w:r>
    </w:p>
    <w:p w14:paraId="0310C7B7" w14:textId="77777777" w:rsidR="00AF6927" w:rsidRPr="00A336CB" w:rsidRDefault="00AF6927" w:rsidP="00AF6927">
      <w:pPr>
        <w:rPr>
          <w:sz w:val="16"/>
        </w:rPr>
      </w:pPr>
      <w:r w:rsidRPr="00A336CB">
        <w:rPr>
          <w:rStyle w:val="StyleUnderline"/>
        </w:rPr>
        <w:t>Policing institutions and practices around the world seem to have had less engagement with environmental conservation and sustainability initiatives, relative to their criminal justice counterparts</w:t>
      </w:r>
      <w:r w:rsidRPr="00A336CB">
        <w:rPr>
          <w:sz w:val="16"/>
        </w:rPr>
        <w:t xml:space="preserve">, given the relative dearth of public material in this area. Therefore, applied discussions here are necessarily brief. Yet, like prisons, police stations and resources are in use around the clock and, as a result, </w:t>
      </w:r>
      <w:r w:rsidRPr="00A336CB">
        <w:rPr>
          <w:rStyle w:val="StyleUnderline"/>
        </w:rPr>
        <w:t>greening activities have the capacity to make a substantial impact</w:t>
      </w:r>
      <w:r w:rsidRPr="00A336CB">
        <w:rPr>
          <w:sz w:val="16"/>
        </w:rPr>
        <w:t>.</w:t>
      </w:r>
    </w:p>
    <w:p w14:paraId="35CA58F9" w14:textId="77777777" w:rsidR="00AF6927" w:rsidRPr="00A336CB" w:rsidRDefault="00AF6927" w:rsidP="00AF6927">
      <w:pPr>
        <w:rPr>
          <w:sz w:val="16"/>
        </w:rPr>
      </w:pPr>
      <w:r w:rsidRPr="00A336CB">
        <w:rPr>
          <w:sz w:val="16"/>
        </w:rPr>
        <w:t xml:space="preserve">Lynch and Stretesky (2012) write about the importance of decreasing car emissions and the need for </w:t>
      </w:r>
      <w:r w:rsidRPr="00A336CB">
        <w:rPr>
          <w:rStyle w:val="StyleUnderline"/>
        </w:rPr>
        <w:t>tighter vehicle emissions policies</w:t>
      </w:r>
      <w:r w:rsidRPr="00A336CB">
        <w:rPr>
          <w:sz w:val="16"/>
        </w:rPr>
        <w:t xml:space="preserve"> to </w:t>
      </w:r>
      <w:r w:rsidRPr="00A336CB">
        <w:rPr>
          <w:rStyle w:val="StyleUnderline"/>
        </w:rPr>
        <w:t>substantively reduce greenhouse gas emissions</w:t>
      </w:r>
      <w:r w:rsidRPr="00A336CB">
        <w:rPr>
          <w:sz w:val="16"/>
        </w:rPr>
        <w:t xml:space="preserve">. Pitched at this level of analysis, </w:t>
      </w:r>
      <w:r w:rsidRPr="00A336CB">
        <w:rPr>
          <w:rStyle w:val="StyleUnderline"/>
        </w:rPr>
        <w:t>the issue is one of law reform and enhanced regulation and enforcement, of changing particular harmful practices that contribute to global warming. This fits with green criminological efforts to re-cast the nature of ‘crime’ and ‘harm’ in ways that criminalize that which destroys or diminishes the environment</w:t>
      </w:r>
      <w:r w:rsidRPr="00A336CB">
        <w:rPr>
          <w:sz w:val="16"/>
        </w:rPr>
        <w:t>. Applying this line of reasoning to the criminal justice system, Lynch and Stretesky also call attention to the extensive use of large, eight-cylinder cruisers as the police car of choice in many US jurisdictions. They argue for a reduction in fleet and car sizes, as well as increased use of electric and hybrid cars. Additionally, they point out that developing the energy efficiency of police stations as buildings may produce savings in moving towards reliance on alternative power sources such as wind, solar and geothermal energy (Lynch and Stretesky 2010: 73–4).</w:t>
      </w:r>
    </w:p>
    <w:p w14:paraId="2EC429B8" w14:textId="77777777" w:rsidR="00AF6927" w:rsidRDefault="00AF6927" w:rsidP="00AF6927">
      <w:pPr>
        <w:pStyle w:val="Heading3"/>
      </w:pPr>
      <w:r>
        <w:t>2NC—AT Links to Federalism</w:t>
      </w:r>
    </w:p>
    <w:p w14:paraId="3681397B" w14:textId="77777777" w:rsidR="00AF6927" w:rsidRDefault="00AF6927" w:rsidP="00AF6927">
      <w:pPr>
        <w:pStyle w:val="Heading4"/>
      </w:pPr>
      <w:r>
        <w:t>Uniform federal vehicle regulation doesn’t violate federalism but it remedies existing regulations that do.</w:t>
      </w:r>
    </w:p>
    <w:p w14:paraId="16870205" w14:textId="77777777" w:rsidR="00AF6927" w:rsidRPr="00A336CB" w:rsidRDefault="00AF6927" w:rsidP="00AF6927">
      <w:r w:rsidRPr="00A336CB">
        <w:rPr>
          <w:rStyle w:val="Style13ptBold"/>
        </w:rPr>
        <w:t>Stein 18</w:t>
      </w:r>
      <w:r>
        <w:t xml:space="preserve"> (Kenny, Author at Institute for Energy Research, “Limiting California’s Waiver Authority Is Not a Federalism Issue,” 27 March 2018, </w:t>
      </w:r>
      <w:hyperlink r:id="rId40" w:history="1">
        <w:r w:rsidRPr="003D3574">
          <w:rPr>
            <w:rStyle w:val="Hyperlink"/>
          </w:rPr>
          <w:t>https://www.instituteforenergyresearch.org/regulation/limiting-californias-waiver-authority-not-federalism-issue/</w:t>
        </w:r>
      </w:hyperlink>
      <w:r>
        <w:t>, DOA: 6/16/2020) //Snowball</w:t>
      </w:r>
    </w:p>
    <w:p w14:paraId="54654797" w14:textId="77777777" w:rsidR="00AF6927" w:rsidRPr="008B2D02" w:rsidRDefault="00AF6927" w:rsidP="00AF6927">
      <w:pPr>
        <w:rPr>
          <w:sz w:val="16"/>
        </w:rPr>
      </w:pPr>
      <w:r w:rsidRPr="008B2D02">
        <w:rPr>
          <w:rStyle w:val="StyleUnderline"/>
        </w:rPr>
        <w:t>The federal government has passed two main laws regulating the efficiency and emissions of motor vehicles nationwide</w:t>
      </w:r>
      <w:r w:rsidRPr="008B2D02">
        <w:rPr>
          <w:sz w:val="16"/>
        </w:rPr>
        <w:t xml:space="preserve">. The Corporate Average Fuel Economy (CAFE) standards, created by the Energy Policy and Conservation Act (EPCA) in 1975 in reaction to the Arab fuel embargo, mandate higher fuel efficiency for vehicles in an effort to reduce U.S. reliance on foreign oil. The Clean Air Act (CAA), passed in 1970, includes a mandate for the regulation of tailpipe emissions of vehicles. </w:t>
      </w:r>
      <w:r w:rsidRPr="008B2D02">
        <w:rPr>
          <w:rStyle w:val="StyleUnderline"/>
        </w:rPr>
        <w:t>The statutory responsibilities for these regulations rest with the National Highway Traffic Safety Administration (NHTSA) and the Environmental Protection Agency (EPA)</w:t>
      </w:r>
      <w:r w:rsidRPr="008B2D02">
        <w:rPr>
          <w:sz w:val="16"/>
        </w:rPr>
        <w:t xml:space="preserve"> respectively.</w:t>
      </w:r>
    </w:p>
    <w:p w14:paraId="4C785A86" w14:textId="77777777" w:rsidR="00AF6927" w:rsidRPr="008B2D02" w:rsidRDefault="00AF6927" w:rsidP="00AF6927">
      <w:pPr>
        <w:rPr>
          <w:sz w:val="16"/>
        </w:rPr>
      </w:pPr>
      <w:r w:rsidRPr="008B2D02">
        <w:rPr>
          <w:sz w:val="16"/>
        </w:rPr>
        <w:t xml:space="preserve">The EPCA, which created CAFE standards, expressly preempts states from establishing their own fuel economy standards. </w:t>
      </w:r>
      <w:r w:rsidRPr="00811043">
        <w:rPr>
          <w:rStyle w:val="StyleUnderline"/>
        </w:rPr>
        <w:t>Under the CAA, federal air standards also generally preempt state level standards. This is perfectly appropriate from both a constitutional and a philosophical perspective when it comes to the car industry</w:t>
      </w:r>
      <w:r w:rsidRPr="008B2D02">
        <w:rPr>
          <w:sz w:val="16"/>
        </w:rPr>
        <w:t xml:space="preserve">. Cars are sold in a national market and between travel and people relocating, cars move between states millions of times a year. </w:t>
      </w:r>
      <w:r w:rsidRPr="00811043">
        <w:rPr>
          <w:rStyle w:val="StyleUnderline"/>
        </w:rPr>
        <w:t>It is not feasible for individual states to have separate standards for cars. Constitutionally, this is a clear matter of interstate commerce</w:t>
      </w:r>
      <w:r w:rsidRPr="008B2D02">
        <w:rPr>
          <w:sz w:val="16"/>
        </w:rPr>
        <w:t xml:space="preserve">. Philosophically, while federalism usually is preferable it is not mandatory. In a highly integrated national market </w:t>
      </w:r>
      <w:r w:rsidRPr="00811043">
        <w:rPr>
          <w:rStyle w:val="StyleUnderline"/>
        </w:rPr>
        <w:t>for a mobile product like cars, a patchwork of state regulation serves only to</w:t>
      </w:r>
      <w:r w:rsidRPr="008B2D02">
        <w:rPr>
          <w:sz w:val="16"/>
        </w:rPr>
        <w:t xml:space="preserve"> </w:t>
      </w:r>
      <w:r w:rsidRPr="008B2D02">
        <w:rPr>
          <w:strike/>
          <w:sz w:val="16"/>
        </w:rPr>
        <w:t>impair</w:t>
      </w:r>
      <w:r w:rsidRPr="008B2D02">
        <w:rPr>
          <w:sz w:val="16"/>
        </w:rPr>
        <w:t xml:space="preserve"> </w:t>
      </w:r>
      <w:r w:rsidRPr="00811043">
        <w:rPr>
          <w:rStyle w:val="StyleUnderline"/>
        </w:rPr>
        <w:t>[reduce] commerce, not to advance any liberty or self-government interest</w:t>
      </w:r>
      <w:r w:rsidRPr="008B2D02">
        <w:rPr>
          <w:sz w:val="16"/>
        </w:rPr>
        <w:t>. Especially as to fuel economy standards, the original justification for which has been superseded by technology-driven domestic production gains, if they are going to exist at all for national security reasons then they must be set based on nationwide interests.</w:t>
      </w:r>
    </w:p>
    <w:p w14:paraId="4035AB62" w14:textId="77777777" w:rsidR="00AF6927" w:rsidRPr="008B2D02" w:rsidRDefault="00AF6927" w:rsidP="00AF6927">
      <w:pPr>
        <w:rPr>
          <w:sz w:val="16"/>
        </w:rPr>
      </w:pPr>
      <w:r w:rsidRPr="008B2D02">
        <w:rPr>
          <w:sz w:val="16"/>
        </w:rPr>
        <w:t xml:space="preserve">The CAA does allow the state of California to seek a waiver of federal preemption in order to impose more stringent air standards under certain circumstances. </w:t>
      </w:r>
      <w:r w:rsidRPr="00811043">
        <w:rPr>
          <w:rStyle w:val="StyleUnderline"/>
        </w:rPr>
        <w:t>Other states</w:t>
      </w:r>
      <w:r w:rsidRPr="008B2D02">
        <w:rPr>
          <w:sz w:val="16"/>
        </w:rPr>
        <w:t xml:space="preserve"> then </w:t>
      </w:r>
      <w:r w:rsidRPr="00811043">
        <w:rPr>
          <w:rStyle w:val="StyleUnderline"/>
        </w:rPr>
        <w:t>have the option of adopting California’s standards (but not to create their own)</w:t>
      </w:r>
      <w:r w:rsidRPr="008B2D02">
        <w:rPr>
          <w:sz w:val="16"/>
        </w:rPr>
        <w:t xml:space="preserve">. However, this waiver opportunity does not apply to CAFE standards. This lack of waiver authority rightly derives from the justification for the CAFE program: reducing dependence on foreign oil, a national security question. Despite these statutory limitations, the state of </w:t>
      </w:r>
      <w:r w:rsidRPr="00811043">
        <w:rPr>
          <w:rStyle w:val="StyleUnderline"/>
        </w:rPr>
        <w:t>California has consistently sought to push the bounds of regulation, eventually bringing itself into conflict with federal authority</w:t>
      </w:r>
      <w:r w:rsidRPr="008B2D02">
        <w:rPr>
          <w:sz w:val="16"/>
        </w:rPr>
        <w:t>. In 2009 the Obama administration worked around this conflict, in a process about which they bragged “we put nothing in writing,” by deciding to make federal CAFE standards match California’s desired standards. This unprecedented decision was reached through secretive meetings between California and friendly federal regulators. The decision was then imposed on automakers—companies in the midst of federal bailouts and in no position to resist—without debate.</w:t>
      </w:r>
    </w:p>
    <w:p w14:paraId="65FCAD3C" w14:textId="77777777" w:rsidR="00AF6927" w:rsidRPr="008B2D02" w:rsidRDefault="00AF6927" w:rsidP="00AF6927">
      <w:pPr>
        <w:rPr>
          <w:sz w:val="16"/>
          <w:szCs w:val="14"/>
        </w:rPr>
      </w:pPr>
      <w:r w:rsidRPr="008B2D02">
        <w:rPr>
          <w:sz w:val="16"/>
          <w:szCs w:val="14"/>
        </w:rPr>
        <w:t>The Obama administration subsequently continued to push the regulatory boundaries of this new combined process, seeking to drive CAFE standards ever higher. The most recent standards have been criticized by the auto industry for unnecessarily raising the price of new vehicles and for being unworkably stringent. In response, the Trump administration has indicated that it may slow the pace of CAFE standard increases and perhaps cease allowing California to set higher standards through the waiver process.</w:t>
      </w:r>
    </w:p>
    <w:p w14:paraId="0B701095" w14:textId="6479B399" w:rsidR="00AF6927" w:rsidRPr="00AF6927" w:rsidRDefault="00AF6927" w:rsidP="00AF6927">
      <w:pPr>
        <w:rPr>
          <w:sz w:val="16"/>
        </w:rPr>
      </w:pPr>
      <w:r w:rsidRPr="00811043">
        <w:rPr>
          <w:rStyle w:val="StyleUnderline"/>
        </w:rPr>
        <w:t>Those on the right side of the political spectrum generally favor federalism and state-led solutions, but when it comes to CAFE standards that is not an appropriate approach</w:t>
      </w:r>
      <w:r w:rsidRPr="008B2D02">
        <w:rPr>
          <w:sz w:val="16"/>
        </w:rPr>
        <w:t xml:space="preserve">. Due to the integrated national market for vehicles, </w:t>
      </w:r>
      <w:r w:rsidRPr="00811043">
        <w:rPr>
          <w:rStyle w:val="StyleUnderline"/>
        </w:rPr>
        <w:t>what we have here is not one state regulating its own population, but one state setting regulatory standards for the other 49 states</w:t>
      </w:r>
      <w:r w:rsidRPr="008B2D02">
        <w:rPr>
          <w:sz w:val="16"/>
        </w:rPr>
        <w:t xml:space="preserve">. The sheer size of the California market (combined with 14 additional states and the District of Columbia that conform to their standards) means that automakers must either make their entire fleet compliant with California or sell different cars in different states, which is difficult to impossible for economic reasons. The California legislature and its Air Resources Board set these national standards without the opportunity for the governments and populations of other states to weigh in. </w:t>
      </w:r>
      <w:r w:rsidRPr="00811043">
        <w:rPr>
          <w:rStyle w:val="StyleUnderline"/>
        </w:rPr>
        <w:t>That is not federalism. Congress and the executive branch must decide national issues that affect all states at the national level</w:t>
      </w:r>
      <w:r w:rsidRPr="008B2D02">
        <w:rPr>
          <w:sz w:val="16"/>
        </w:rPr>
        <w:t>. Sacramento shouldn’t be able to limit the types of cars people can drive in Atlanta or Zanesville, but that is the practical impact of the current situation. The Trump administration is right to seek a remedy.</w:t>
      </w:r>
    </w:p>
    <w:p w14:paraId="432FBD8D" w14:textId="1987995A" w:rsidR="00AC7E7D" w:rsidRDefault="00AC7E7D" w:rsidP="00AC7E7D">
      <w:pPr>
        <w:pStyle w:val="Heading2"/>
      </w:pPr>
    </w:p>
    <w:p w14:paraId="0212C972" w14:textId="4BDA1EA0" w:rsidR="00AC7E7D" w:rsidRDefault="00AC7E7D" w:rsidP="00AC7E7D">
      <w:pPr>
        <w:pStyle w:val="Heading2"/>
      </w:pPr>
      <w:r>
        <w:t>States CP</w:t>
      </w:r>
    </w:p>
    <w:p w14:paraId="690F5619" w14:textId="77777777" w:rsidR="00AC7E7D" w:rsidRDefault="00AC7E7D" w:rsidP="00AC7E7D">
      <w:pPr>
        <w:pStyle w:val="Heading4"/>
      </w:pPr>
      <w:r>
        <w:t>The lack of uniformity enables specific response, which solves better</w:t>
      </w:r>
    </w:p>
    <w:p w14:paraId="0C66DBA5" w14:textId="77777777" w:rsidR="00AC7E7D" w:rsidRDefault="00AC7E7D" w:rsidP="00AC7E7D">
      <w:r w:rsidRPr="00C9423D">
        <w:rPr>
          <w:rStyle w:val="Style13ptBold"/>
        </w:rPr>
        <w:t>Barrett &amp; White 17</w:t>
      </w:r>
      <w:r>
        <w:t>, Durham Police Constabulary, Durham, UK; School of Social Sciences—University of Tasmania, Hobart, TAS, Australia (Stoyan Barrett; Rob White, 2017, “Disrupting environmental crime at the local level: an operational perspective,” Palgrave Communications, 3(1). doi:10.1057/s41599-017-0006-3)</w:t>
      </w:r>
    </w:p>
    <w:p w14:paraId="61050542" w14:textId="77777777" w:rsidR="00AC7E7D" w:rsidRPr="00C9423D" w:rsidRDefault="00AC7E7D" w:rsidP="00AC7E7D">
      <w:pPr>
        <w:rPr>
          <w:sz w:val="16"/>
        </w:rPr>
      </w:pPr>
      <w:r w:rsidRPr="00C9423D">
        <w:rPr>
          <w:sz w:val="16"/>
        </w:rPr>
        <w:t xml:space="preserve">The notion of multi-agency collaboration refers to the engagement of a number of agencies working alongside one another to disrupt crime. It also refers to the utilisation of a range of tactics and strategies to disrupt environmental vandalism of the kind described above. It has been observed that in other jurisdictions this combination of partnerships and activities requires tools and approaches that are fit for purpose (Dighe and Pettus, 2011). In other words, each environmental crime case is different, and each requires its own tailor-made response. Yet, across diverse cases, similar principles of intervention can be applied. Firstly, it is important that local area businesses, agencies and community groups be brought into the conversation about damaging environmental practices such as illicit dumping and storing of waste. The eyes and ears of a locality are its people, and its interests are also best protected when the community as a whole is on side and participating in preventing such harms. Meaningful participation takes several forms, from reporting of events through to cutting off of power and water due to unpaid bills. Information can come from many different quarters and this can be collated and applied by police (among others) to target the Organised Criminal Group in the most effective way. Secondly, there is a range of measures that can be mobilised in tandem to disrupt local criminal activities. As the case example demonstrates, action taken around licensing and insurance, as well as criminal prosecution can be brought to bear upon OCGs. As indicated in Fig. 1, a myriad of agencies may have an interest in the individuals at the centre of police attention. The obligations of landholders in regards to site management and health and safety issues, as well as their ordinary obligations as residents and citizens, can provide important departure points for putting pressure on them—by neighbours, employees, associates and service providers—to desist from criminal activities. Gathering information across these domains can thus provide potential weak points to undermine present actions and prevent future ones. Again, a combination of administrative, civil and criminal enforcement tools can be mobilised, although the specific content and combination depends upon the players and the activities in question. Thirdly, organised criminal groups and illicit networks have the advantage generally of flexibility and a good working knowledge of local conditions and actors, which facilitate the crimes in question. As described earlier, a NEST approach mirrors to some extent these attributes. It mobilises a broad range of actors, with varying types and levels of expertise, with local through to international connections, around single-purpose interventions. It has the capacity to provide ‘eyes on the ground’ as well as a ‘bird’s eye’ view of commodity chains and criminal networks. Yet, </w:t>
      </w:r>
      <w:r w:rsidRPr="00C9423D">
        <w:rPr>
          <w:rStyle w:val="StyleUnderline"/>
        </w:rPr>
        <w:t xml:space="preserve">at the </w:t>
      </w:r>
      <w:r w:rsidRPr="00C9423D">
        <w:rPr>
          <w:rStyle w:val="Emphasis"/>
        </w:rPr>
        <w:t>local level</w:t>
      </w:r>
      <w:r w:rsidRPr="00C9423D">
        <w:rPr>
          <w:rStyle w:val="StyleUnderline"/>
        </w:rPr>
        <w:t xml:space="preserve">, </w:t>
      </w:r>
      <w:r w:rsidRPr="00C9423D">
        <w:rPr>
          <w:rStyle w:val="Emphasis"/>
        </w:rPr>
        <w:t>what seems more appropriate is a combination of informal and formal collaboration</w:t>
      </w:r>
      <w:r w:rsidRPr="00C9423D">
        <w:rPr>
          <w:sz w:val="16"/>
        </w:rPr>
        <w:t xml:space="preserve">. In part, </w:t>
      </w:r>
      <w:r w:rsidRPr="00C9423D">
        <w:rPr>
          <w:rStyle w:val="StyleUnderline"/>
        </w:rPr>
        <w:t xml:space="preserve">this stems from the notion that there is not a ‘one size fits all’ solution to specific crimes. </w:t>
      </w:r>
      <w:r w:rsidRPr="00C9423D">
        <w:rPr>
          <w:rStyle w:val="Emphasis"/>
        </w:rPr>
        <w:t>Each crime and criminal group is different in some respects</w:t>
      </w:r>
      <w:r w:rsidRPr="00C9423D">
        <w:rPr>
          <w:sz w:val="16"/>
        </w:rPr>
        <w:t xml:space="preserve">. Moreover, </w:t>
      </w:r>
      <w:r w:rsidRPr="00C9423D">
        <w:rPr>
          <w:rStyle w:val="StyleUnderline"/>
        </w:rPr>
        <w:t>the commitment and interests of stakeholders will vary depending upon the matters at hand and the groups involved. While a general framework for multi-agency collaboration is useful</w:t>
      </w:r>
      <w:r w:rsidRPr="00C9423D">
        <w:rPr>
          <w:sz w:val="16"/>
        </w:rPr>
        <w:t xml:space="preserve">—for example, </w:t>
      </w:r>
      <w:r w:rsidRPr="00C9423D">
        <w:rPr>
          <w:rStyle w:val="StyleUnderline"/>
        </w:rPr>
        <w:t>a framework that outlines potential participants, procedures and policies</w:t>
      </w:r>
      <w:r w:rsidRPr="00C9423D">
        <w:rPr>
          <w:sz w:val="16"/>
        </w:rPr>
        <w:t>—</w:t>
      </w:r>
      <w:r w:rsidRPr="00C9423D">
        <w:rPr>
          <w:rStyle w:val="Emphasis"/>
        </w:rPr>
        <w:t>it would appear that ad hoc task forces</w:t>
      </w:r>
      <w:r w:rsidRPr="00C9423D">
        <w:rPr>
          <w:rStyle w:val="StyleUnderline"/>
        </w:rPr>
        <w:t xml:space="preserve"> and </w:t>
      </w:r>
      <w:r w:rsidRPr="00C9423D">
        <w:rPr>
          <w:rStyle w:val="Emphasis"/>
        </w:rPr>
        <w:t>transient cooperation may well best match the needs of those at the local level</w:t>
      </w:r>
      <w:r w:rsidRPr="00C9423D">
        <w:rPr>
          <w:sz w:val="16"/>
        </w:rPr>
        <w:t xml:space="preserve">. In other words, </w:t>
      </w:r>
      <w:r w:rsidRPr="00C9423D">
        <w:rPr>
          <w:rStyle w:val="StyleUnderline"/>
        </w:rPr>
        <w:t>the driving force for collaboration ought to be what is needed in the here and now, rather than reliant upon bureaucratic requirement or structured inter-agency engagement</w:t>
      </w:r>
      <w:r w:rsidRPr="00C9423D">
        <w:rPr>
          <w:sz w:val="16"/>
        </w:rPr>
        <w:t xml:space="preserve"> (although the latter, too, have their place in regards to official government agencies).</w:t>
      </w:r>
    </w:p>
    <w:p w14:paraId="09D5C5BB" w14:textId="4B508455" w:rsidR="00AC7E7D" w:rsidRDefault="002926C8" w:rsidP="002926C8">
      <w:pPr>
        <w:pStyle w:val="Heading1"/>
      </w:pPr>
      <w:r>
        <w:t>Misc</w:t>
      </w:r>
    </w:p>
    <w:p w14:paraId="59FCC935" w14:textId="6AF18E03" w:rsidR="002926C8" w:rsidRDefault="002926C8" w:rsidP="002926C8"/>
    <w:p w14:paraId="4FE200D3" w14:textId="698B1569" w:rsidR="002926C8" w:rsidRDefault="002926C8" w:rsidP="002926C8">
      <w:r>
        <w:t>Other articles to explore:</w:t>
      </w:r>
    </w:p>
    <w:p w14:paraId="359A3A10" w14:textId="77777777" w:rsidR="002926C8" w:rsidRDefault="002926C8" w:rsidP="002926C8">
      <w:r>
        <w:t>https://books.google.com/books?id=C_8nDwAAQBAJ&amp;pg=PT44&amp;lpg=PT44&amp;dq=criminal+law+approach+climate+change&amp;source=bl&amp;ots=OzeU_8qpDR&amp;sig=ACfU3U0UeWWxxHZI70RjyjUwcJtR2tLR0Q&amp;hl=en&amp;sa=X&amp;ved=2ahUKEwjewLuQ2vfpAhUGC6wKHWCbBvA4PBDoATABegQIChAB#v=onepage&amp;q=criminal%20law%20approach%20climate%20change&amp;f=false</w:t>
      </w:r>
    </w:p>
    <w:p w14:paraId="2F8C48FF" w14:textId="77777777" w:rsidR="002926C8" w:rsidRDefault="002926C8" w:rsidP="002926C8">
      <w:r>
        <w:t>https://books.google.com/books?id=EE3VDwAAQBAJ&amp;pg=PT141&amp;lpg=PT141&amp;dq=US+should+criminalize+carbon+emissions&amp;source=bl&amp;ots=69HTV4-HAC&amp;sig=ACfU3U3RKPCqe0Ajz-4NMsO4TbQCp7R-Rw&amp;hl=en&amp;sa=X&amp;ved=2ahUKEwjNrfy1lvXpAhUCI6wKHVEeDQoQ6AEwDHoECAoQAQ#v=onepage&amp;q=%22forced%20shutdown%22&amp;f=false</w:t>
      </w:r>
    </w:p>
    <w:p w14:paraId="2D92466D" w14:textId="77777777" w:rsidR="002926C8" w:rsidRDefault="002926C8" w:rsidP="002926C8"/>
    <w:p w14:paraId="48FF25F2" w14:textId="77777777" w:rsidR="002926C8" w:rsidRDefault="002926C8" w:rsidP="002926C8">
      <w:r>
        <w:t>https://journals.sagepub.com/doi/abs/10.1177/1461452914564730?journalCode=elja</w:t>
      </w:r>
    </w:p>
    <w:p w14:paraId="10BD8ABC" w14:textId="77777777" w:rsidR="002926C8" w:rsidRDefault="002926C8" w:rsidP="002926C8">
      <w:r>
        <w:t>https://greattransition.org/images/GTI_publications/Against-Ecocide.pdf</w:t>
      </w:r>
    </w:p>
    <w:p w14:paraId="30626518" w14:textId="77777777" w:rsidR="002926C8" w:rsidRDefault="002926C8" w:rsidP="002926C8">
      <w:r>
        <w:t xml:space="preserve">Faure M and Svatikova K (2012) Criminal or administrative law to protect the environment? Evidence from Western Europe. Journal of Environmental Law. 24(2): 253‐286. </w:t>
      </w:r>
    </w:p>
    <w:p w14:paraId="5E1653E7" w14:textId="77777777" w:rsidR="002926C8" w:rsidRDefault="002926C8" w:rsidP="002926C8">
      <w:r>
        <w:t>https://ir.lawnet.fordham.edu/cgi/viewcontent.cgi?article=1814&amp;context=elr</w:t>
      </w:r>
    </w:p>
    <w:p w14:paraId="16AE8A32" w14:textId="77777777" w:rsidR="002926C8" w:rsidRDefault="002926C8" w:rsidP="002926C8">
      <w:r>
        <w:t>https://brill.com/view/journals/icla/14/3/article-p551_3.xml</w:t>
      </w:r>
    </w:p>
    <w:p w14:paraId="13BE7475" w14:textId="77777777" w:rsidR="002926C8" w:rsidRDefault="002926C8" w:rsidP="002926C8">
      <w:r>
        <w:t>https://link.springer.com/article/10.1007/s10612-015-9290-7</w:t>
      </w:r>
    </w:p>
    <w:p w14:paraId="7ED25F7B" w14:textId="77777777" w:rsidR="002926C8" w:rsidRDefault="002926C8" w:rsidP="002926C8">
      <w:r>
        <w:t>https://books.google.com/books?hl=en&amp;lr=&amp;id=NgzIl7LvUVIC&amp;oi=fnd&amp;pg=PR5&amp;dq=white+heckenberg+climate+change+criminal&amp;ots=vtmuJ1R3i2&amp;sig=COOR20a6960fcBoeGEIp1K_zZEk#v=onepage&amp;q=white%20heckenberg%20climate%20change%20criminal&amp;f=false</w:t>
      </w:r>
    </w:p>
    <w:p w14:paraId="63268FD4" w14:textId="77777777" w:rsidR="002926C8" w:rsidRDefault="002926C8" w:rsidP="002926C8"/>
    <w:p w14:paraId="7CA823A2" w14:textId="77777777" w:rsidR="002926C8" w:rsidRDefault="002926C8" w:rsidP="002926C8">
      <w:r>
        <w:t>https://books.google.com/books?hl=en&amp;lr=&amp;id=-Z_IAgAAQBAJ&amp;oi=fnd&amp;pg=PP1&amp;dq=white+heckenberg+climate+change+criminal&amp;ots=sPXXatWfgq&amp;sig=FVNuJpqXvuyc5vaKpMdqE9weLCE#v=onepage&amp;q=white%20heckenberg%20climate%20change%20criminal&amp;f=false</w:t>
      </w:r>
    </w:p>
    <w:p w14:paraId="17C15EB3" w14:textId="201FBD26" w:rsidR="002926C8" w:rsidRPr="002926C8" w:rsidRDefault="002926C8" w:rsidP="002926C8"/>
    <w:sectPr w:rsidR="002926C8" w:rsidRPr="00292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643422"/>
    <w:multiLevelType w:val="hybridMultilevel"/>
    <w:tmpl w:val="51E428C6"/>
    <w:lvl w:ilvl="0" w:tplc="87E49C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6A2348"/>
    <w:multiLevelType w:val="hybridMultilevel"/>
    <w:tmpl w:val="AD809854"/>
    <w:lvl w:ilvl="0" w:tplc="96E65B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8037D8"/>
    <w:multiLevelType w:val="hybridMultilevel"/>
    <w:tmpl w:val="EB1633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42A6C"/>
    <w:multiLevelType w:val="hybridMultilevel"/>
    <w:tmpl w:val="1A42C8FC"/>
    <w:lvl w:ilvl="0" w:tplc="AE14E2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466F81"/>
    <w:multiLevelType w:val="hybridMultilevel"/>
    <w:tmpl w:val="7C346D3A"/>
    <w:lvl w:ilvl="0" w:tplc="C79C50AA">
      <w:start w:val="1"/>
      <w:numFmt w:val="decimal"/>
      <w:lvlText w:val="(%1)"/>
      <w:lvlJc w:val="left"/>
      <w:pPr>
        <w:ind w:left="720" w:hanging="360"/>
      </w:pPr>
      <w:rPr>
        <w:rFonts w:ascii="Calibri" w:eastAsiaTheme="minorHAnsi" w:hAnsi="Calibri" w:cs="Calibr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133A7"/>
    <w:multiLevelType w:val="hybridMultilevel"/>
    <w:tmpl w:val="00D68E70"/>
    <w:lvl w:ilvl="0" w:tplc="388A83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1"/>
  </w:num>
  <w:num w:numId="13">
    <w:abstractNumId w:val="12"/>
  </w:num>
  <w:num w:numId="14">
    <w:abstractNumId w:val="17"/>
  </w:num>
  <w:num w:numId="15">
    <w:abstractNumId w:val="13"/>
  </w:num>
  <w:num w:numId="16">
    <w:abstractNumId w:val="16"/>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78703888"/>
    <w:docVar w:name="VerbatimVersion" w:val="5.1"/>
  </w:docVars>
  <w:rsids>
    <w:rsidRoot w:val="00314909"/>
    <w:rsid w:val="000139A3"/>
    <w:rsid w:val="00027101"/>
    <w:rsid w:val="00041545"/>
    <w:rsid w:val="00050557"/>
    <w:rsid w:val="00061CC7"/>
    <w:rsid w:val="000961B1"/>
    <w:rsid w:val="000A478B"/>
    <w:rsid w:val="000F0A06"/>
    <w:rsid w:val="000F5E54"/>
    <w:rsid w:val="00100833"/>
    <w:rsid w:val="00104529"/>
    <w:rsid w:val="00105942"/>
    <w:rsid w:val="00106EBA"/>
    <w:rsid w:val="00107396"/>
    <w:rsid w:val="001341B9"/>
    <w:rsid w:val="001431F8"/>
    <w:rsid w:val="0014446A"/>
    <w:rsid w:val="00144A4C"/>
    <w:rsid w:val="00154A00"/>
    <w:rsid w:val="00165D73"/>
    <w:rsid w:val="00176AB0"/>
    <w:rsid w:val="00177B7D"/>
    <w:rsid w:val="0018322D"/>
    <w:rsid w:val="0019110D"/>
    <w:rsid w:val="00193542"/>
    <w:rsid w:val="001A7C85"/>
    <w:rsid w:val="001B5776"/>
    <w:rsid w:val="001E173E"/>
    <w:rsid w:val="001E527A"/>
    <w:rsid w:val="001F78CE"/>
    <w:rsid w:val="00206D39"/>
    <w:rsid w:val="002343CF"/>
    <w:rsid w:val="00242946"/>
    <w:rsid w:val="002439F2"/>
    <w:rsid w:val="00251FC7"/>
    <w:rsid w:val="00267C35"/>
    <w:rsid w:val="00281F58"/>
    <w:rsid w:val="002855A7"/>
    <w:rsid w:val="002926C8"/>
    <w:rsid w:val="002933BD"/>
    <w:rsid w:val="00293EAD"/>
    <w:rsid w:val="00296B78"/>
    <w:rsid w:val="0029752E"/>
    <w:rsid w:val="002A3124"/>
    <w:rsid w:val="002A36F5"/>
    <w:rsid w:val="002B146A"/>
    <w:rsid w:val="002B5E17"/>
    <w:rsid w:val="002E6047"/>
    <w:rsid w:val="0030260B"/>
    <w:rsid w:val="00314909"/>
    <w:rsid w:val="00315690"/>
    <w:rsid w:val="00316B75"/>
    <w:rsid w:val="00325646"/>
    <w:rsid w:val="00325AD1"/>
    <w:rsid w:val="003460F2"/>
    <w:rsid w:val="00366183"/>
    <w:rsid w:val="0038158C"/>
    <w:rsid w:val="003824B4"/>
    <w:rsid w:val="003902BA"/>
    <w:rsid w:val="003A09E2"/>
    <w:rsid w:val="003B33CC"/>
    <w:rsid w:val="003E7411"/>
    <w:rsid w:val="003F1A60"/>
    <w:rsid w:val="004019FB"/>
    <w:rsid w:val="00402742"/>
    <w:rsid w:val="00407037"/>
    <w:rsid w:val="0041640F"/>
    <w:rsid w:val="0043735D"/>
    <w:rsid w:val="004605D6"/>
    <w:rsid w:val="00474571"/>
    <w:rsid w:val="00481EB4"/>
    <w:rsid w:val="00497E9A"/>
    <w:rsid w:val="004A0DF7"/>
    <w:rsid w:val="004A797D"/>
    <w:rsid w:val="004C60E8"/>
    <w:rsid w:val="004D7C2E"/>
    <w:rsid w:val="004E3579"/>
    <w:rsid w:val="004E728B"/>
    <w:rsid w:val="004F2180"/>
    <w:rsid w:val="004F39E0"/>
    <w:rsid w:val="00501319"/>
    <w:rsid w:val="005057E4"/>
    <w:rsid w:val="005131C3"/>
    <w:rsid w:val="00537BD5"/>
    <w:rsid w:val="0057268A"/>
    <w:rsid w:val="005744D7"/>
    <w:rsid w:val="00584CB5"/>
    <w:rsid w:val="005A6942"/>
    <w:rsid w:val="005C2C23"/>
    <w:rsid w:val="005D2912"/>
    <w:rsid w:val="005E4BA6"/>
    <w:rsid w:val="005F3D18"/>
    <w:rsid w:val="00605A91"/>
    <w:rsid w:val="006065BD"/>
    <w:rsid w:val="006105BF"/>
    <w:rsid w:val="00645FA9"/>
    <w:rsid w:val="00647866"/>
    <w:rsid w:val="00665003"/>
    <w:rsid w:val="00665A78"/>
    <w:rsid w:val="0067678A"/>
    <w:rsid w:val="00676A79"/>
    <w:rsid w:val="006806FA"/>
    <w:rsid w:val="00682706"/>
    <w:rsid w:val="006A2AD0"/>
    <w:rsid w:val="006C2375"/>
    <w:rsid w:val="006D4ECC"/>
    <w:rsid w:val="006F4C97"/>
    <w:rsid w:val="0070327F"/>
    <w:rsid w:val="00722258"/>
    <w:rsid w:val="00724292"/>
    <w:rsid w:val="007243E5"/>
    <w:rsid w:val="00735DC9"/>
    <w:rsid w:val="00740E6A"/>
    <w:rsid w:val="00743E5B"/>
    <w:rsid w:val="00764A99"/>
    <w:rsid w:val="00766EA0"/>
    <w:rsid w:val="007A2226"/>
    <w:rsid w:val="007B1C8D"/>
    <w:rsid w:val="007C0040"/>
    <w:rsid w:val="007C0B1A"/>
    <w:rsid w:val="007C2518"/>
    <w:rsid w:val="007E732F"/>
    <w:rsid w:val="007F0463"/>
    <w:rsid w:val="007F5B66"/>
    <w:rsid w:val="00823A1C"/>
    <w:rsid w:val="00845B9D"/>
    <w:rsid w:val="00860984"/>
    <w:rsid w:val="00874259"/>
    <w:rsid w:val="00882717"/>
    <w:rsid w:val="00887BD9"/>
    <w:rsid w:val="008B3A37"/>
    <w:rsid w:val="008B3ECB"/>
    <w:rsid w:val="008B4E85"/>
    <w:rsid w:val="008C1B2E"/>
    <w:rsid w:val="008E671B"/>
    <w:rsid w:val="008F5E6D"/>
    <w:rsid w:val="0091627E"/>
    <w:rsid w:val="00950A62"/>
    <w:rsid w:val="009702F7"/>
    <w:rsid w:val="0097032B"/>
    <w:rsid w:val="009722ED"/>
    <w:rsid w:val="009D17A1"/>
    <w:rsid w:val="009D19DE"/>
    <w:rsid w:val="009D2EAD"/>
    <w:rsid w:val="009D31D5"/>
    <w:rsid w:val="009D54B2"/>
    <w:rsid w:val="009E1922"/>
    <w:rsid w:val="009F7ED2"/>
    <w:rsid w:val="00A02581"/>
    <w:rsid w:val="00A352F8"/>
    <w:rsid w:val="00A40BF4"/>
    <w:rsid w:val="00A673D2"/>
    <w:rsid w:val="00A85E91"/>
    <w:rsid w:val="00A93661"/>
    <w:rsid w:val="00A95652"/>
    <w:rsid w:val="00A967B7"/>
    <w:rsid w:val="00AA65F1"/>
    <w:rsid w:val="00AB1D7E"/>
    <w:rsid w:val="00AC0AB8"/>
    <w:rsid w:val="00AC7E7D"/>
    <w:rsid w:val="00AD186F"/>
    <w:rsid w:val="00AD44F4"/>
    <w:rsid w:val="00AD4BD0"/>
    <w:rsid w:val="00AD6277"/>
    <w:rsid w:val="00AF34C9"/>
    <w:rsid w:val="00AF680A"/>
    <w:rsid w:val="00AF6927"/>
    <w:rsid w:val="00B13160"/>
    <w:rsid w:val="00B14457"/>
    <w:rsid w:val="00B31366"/>
    <w:rsid w:val="00B33C6D"/>
    <w:rsid w:val="00B4508F"/>
    <w:rsid w:val="00B5375F"/>
    <w:rsid w:val="00B55AD5"/>
    <w:rsid w:val="00B71B6A"/>
    <w:rsid w:val="00B8057C"/>
    <w:rsid w:val="00B812A7"/>
    <w:rsid w:val="00BB1644"/>
    <w:rsid w:val="00BB4702"/>
    <w:rsid w:val="00BC15BC"/>
    <w:rsid w:val="00BD6238"/>
    <w:rsid w:val="00BF45A6"/>
    <w:rsid w:val="00BF593B"/>
    <w:rsid w:val="00BF773A"/>
    <w:rsid w:val="00BF7E81"/>
    <w:rsid w:val="00C13773"/>
    <w:rsid w:val="00C17CC8"/>
    <w:rsid w:val="00C26D7D"/>
    <w:rsid w:val="00C3484F"/>
    <w:rsid w:val="00C436FB"/>
    <w:rsid w:val="00C5647C"/>
    <w:rsid w:val="00C6189B"/>
    <w:rsid w:val="00C700D1"/>
    <w:rsid w:val="00C711BE"/>
    <w:rsid w:val="00C7182B"/>
    <w:rsid w:val="00C81444"/>
    <w:rsid w:val="00C83417"/>
    <w:rsid w:val="00C91E02"/>
    <w:rsid w:val="00C9604F"/>
    <w:rsid w:val="00C967E4"/>
    <w:rsid w:val="00CA0CEC"/>
    <w:rsid w:val="00CA19AA"/>
    <w:rsid w:val="00CA2D34"/>
    <w:rsid w:val="00CA6812"/>
    <w:rsid w:val="00CB418F"/>
    <w:rsid w:val="00CC45CE"/>
    <w:rsid w:val="00CC5298"/>
    <w:rsid w:val="00CD736E"/>
    <w:rsid w:val="00CD798D"/>
    <w:rsid w:val="00CE161E"/>
    <w:rsid w:val="00CF59A8"/>
    <w:rsid w:val="00D325A9"/>
    <w:rsid w:val="00D35E18"/>
    <w:rsid w:val="00D3616F"/>
    <w:rsid w:val="00D36A8A"/>
    <w:rsid w:val="00D61409"/>
    <w:rsid w:val="00D633FB"/>
    <w:rsid w:val="00D6691E"/>
    <w:rsid w:val="00D71170"/>
    <w:rsid w:val="00DA00E2"/>
    <w:rsid w:val="00DA1C92"/>
    <w:rsid w:val="00DA25D4"/>
    <w:rsid w:val="00DA6538"/>
    <w:rsid w:val="00DA7EE2"/>
    <w:rsid w:val="00E125C3"/>
    <w:rsid w:val="00E151EC"/>
    <w:rsid w:val="00E15E75"/>
    <w:rsid w:val="00E5262C"/>
    <w:rsid w:val="00E53025"/>
    <w:rsid w:val="00E56D04"/>
    <w:rsid w:val="00E950E5"/>
    <w:rsid w:val="00E96BED"/>
    <w:rsid w:val="00EA180D"/>
    <w:rsid w:val="00EB070E"/>
    <w:rsid w:val="00EC4821"/>
    <w:rsid w:val="00EC48DE"/>
    <w:rsid w:val="00EC7DC4"/>
    <w:rsid w:val="00ED30CF"/>
    <w:rsid w:val="00ED7F9C"/>
    <w:rsid w:val="00EE73DF"/>
    <w:rsid w:val="00F02560"/>
    <w:rsid w:val="00F13853"/>
    <w:rsid w:val="00F176EF"/>
    <w:rsid w:val="00F245FA"/>
    <w:rsid w:val="00F34BAD"/>
    <w:rsid w:val="00F43A36"/>
    <w:rsid w:val="00F45E10"/>
    <w:rsid w:val="00F4655A"/>
    <w:rsid w:val="00F5743F"/>
    <w:rsid w:val="00F6364A"/>
    <w:rsid w:val="00F83294"/>
    <w:rsid w:val="00F9113A"/>
    <w:rsid w:val="00F93DB9"/>
    <w:rsid w:val="00FC3A22"/>
    <w:rsid w:val="00FE2546"/>
    <w:rsid w:val="00FF53A6"/>
    <w:rsid w:val="00FF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5C64"/>
  <w15:chartTrackingRefBased/>
  <w15:docId w15:val="{9A8326FC-09BA-4058-9744-3C5C4062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85E91"/>
    <w:rPr>
      <w:rFonts w:ascii="Calibri" w:eastAsiaTheme="minorEastAsia" w:hAnsi="Calibri"/>
      <w:szCs w:val="24"/>
    </w:rPr>
  </w:style>
  <w:style w:type="paragraph" w:styleId="Heading1">
    <w:name w:val="heading 1"/>
    <w:aliases w:val="Pocket"/>
    <w:basedOn w:val="Normal"/>
    <w:next w:val="Normal"/>
    <w:link w:val="Heading1Char"/>
    <w:uiPriority w:val="9"/>
    <w:qFormat/>
    <w:rsid w:val="00A85E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85E9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 Char,Char"/>
    <w:basedOn w:val="Normal"/>
    <w:next w:val="Normal"/>
    <w:link w:val="Heading3Char"/>
    <w:uiPriority w:val="9"/>
    <w:unhideWhenUsed/>
    <w:qFormat/>
    <w:rsid w:val="00A85E9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9"/>
    <w:unhideWhenUsed/>
    <w:qFormat/>
    <w:rsid w:val="00A85E9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85E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E91"/>
  </w:style>
  <w:style w:type="character" w:customStyle="1" w:styleId="Heading1Char">
    <w:name w:val="Heading 1 Char"/>
    <w:aliases w:val="Pocket Char"/>
    <w:basedOn w:val="DefaultParagraphFont"/>
    <w:link w:val="Heading1"/>
    <w:uiPriority w:val="9"/>
    <w:rsid w:val="00A85E9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85E91"/>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9"/>
    <w:rsid w:val="00A85E91"/>
    <w:rPr>
      <w:rFonts w:ascii="Calibri" w:eastAsiaTheme="majorEastAsia" w:hAnsi="Calibri"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A85E91"/>
    <w:rPr>
      <w:rFonts w:ascii="Calibri" w:eastAsiaTheme="majorEastAsia" w:hAnsi="Calibri" w:cstheme="majorBidi"/>
      <w:b/>
      <w:bCs/>
      <w:sz w:val="26"/>
      <w:szCs w:val="26"/>
    </w:rPr>
  </w:style>
  <w:style w:type="character" w:styleId="Emphasis">
    <w:name w:val="Emphasis"/>
    <w:aliases w:val="CD Card,Minimized,minimized,Evidence,Highlighted,tag2,Size 10,emphasis in card,ED - Tag,Emphasis!!,small,Qualifications,normal card text,Shrunk,qualifications in card,qualifications,Underlined,Bold Underline,bold underline,Style1,Box,emphasis,s"/>
    <w:basedOn w:val="DefaultParagraphFont"/>
    <w:link w:val="textbold"/>
    <w:uiPriority w:val="20"/>
    <w:qFormat/>
    <w:rsid w:val="00A85E9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85E91"/>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A85E9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
    <w:basedOn w:val="DefaultParagraphFont"/>
    <w:uiPriority w:val="99"/>
    <w:unhideWhenUsed/>
    <w:rsid w:val="00A85E91"/>
    <w:rPr>
      <w:color w:val="auto"/>
      <w:u w:val="none"/>
    </w:rPr>
  </w:style>
  <w:style w:type="character" w:styleId="FollowedHyperlink">
    <w:name w:val="FollowedHyperlink"/>
    <w:basedOn w:val="DefaultParagraphFont"/>
    <w:uiPriority w:val="99"/>
    <w:semiHidden/>
    <w:unhideWhenUsed/>
    <w:rsid w:val="00A85E91"/>
    <w:rPr>
      <w:color w:val="auto"/>
      <w:u w:val="none"/>
    </w:rPr>
  </w:style>
  <w:style w:type="character" w:styleId="UnresolvedMention">
    <w:name w:val="Unresolved Mention"/>
    <w:basedOn w:val="DefaultParagraphFont"/>
    <w:uiPriority w:val="99"/>
    <w:semiHidden/>
    <w:unhideWhenUsed/>
    <w:rsid w:val="00F93DB9"/>
    <w:rPr>
      <w:color w:val="605E5C"/>
      <w:shd w:val="clear" w:color="auto" w:fill="E1DFDD"/>
    </w:rPr>
  </w:style>
  <w:style w:type="paragraph" w:customStyle="1" w:styleId="textbold">
    <w:name w:val="text bold"/>
    <w:basedOn w:val="Normal"/>
    <w:link w:val="Emphasis"/>
    <w:uiPriority w:val="20"/>
    <w:qFormat/>
    <w:rsid w:val="003E7411"/>
    <w:pPr>
      <w:ind w:left="720"/>
      <w:jc w:val="both"/>
    </w:pPr>
    <w:rPr>
      <w:rFonts w:eastAsiaTheme="minorHAnsi"/>
      <w:b/>
      <w:iCs/>
      <w:szCs w:val="22"/>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154A00"/>
    <w:rPr>
      <w:b/>
      <w:u w:val="single"/>
    </w:rPr>
  </w:style>
  <w:style w:type="paragraph" w:styleId="Title">
    <w:name w:val="Title"/>
    <w:aliases w:val="UNDERLINE,Bold Underlined,Cites and Cards,title,Block Heading"/>
    <w:basedOn w:val="Normal"/>
    <w:next w:val="Normal"/>
    <w:link w:val="TitleChar"/>
    <w:uiPriority w:val="6"/>
    <w:qFormat/>
    <w:rsid w:val="00154A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154A00"/>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497E9A"/>
    <w:pPr>
      <w:ind w:left="720"/>
      <w:contextualSpacing/>
    </w:pPr>
  </w:style>
  <w:style w:type="character" w:styleId="CommentReference">
    <w:name w:val="annotation reference"/>
    <w:basedOn w:val="DefaultParagraphFont"/>
    <w:uiPriority w:val="99"/>
    <w:semiHidden/>
    <w:unhideWhenUsed/>
    <w:rsid w:val="00AD6277"/>
    <w:rPr>
      <w:sz w:val="16"/>
      <w:szCs w:val="16"/>
    </w:rPr>
  </w:style>
  <w:style w:type="paragraph" w:styleId="CommentText">
    <w:name w:val="annotation text"/>
    <w:basedOn w:val="Normal"/>
    <w:link w:val="CommentTextChar"/>
    <w:uiPriority w:val="99"/>
    <w:semiHidden/>
    <w:unhideWhenUsed/>
    <w:rsid w:val="00AD6277"/>
    <w:rPr>
      <w:sz w:val="20"/>
      <w:szCs w:val="20"/>
    </w:rPr>
  </w:style>
  <w:style w:type="character" w:customStyle="1" w:styleId="CommentTextChar">
    <w:name w:val="Comment Text Char"/>
    <w:basedOn w:val="DefaultParagraphFont"/>
    <w:link w:val="CommentText"/>
    <w:uiPriority w:val="99"/>
    <w:semiHidden/>
    <w:rsid w:val="00AD627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D6277"/>
    <w:rPr>
      <w:b/>
      <w:bCs/>
    </w:rPr>
  </w:style>
  <w:style w:type="character" w:customStyle="1" w:styleId="CommentSubjectChar">
    <w:name w:val="Comment Subject Char"/>
    <w:basedOn w:val="CommentTextChar"/>
    <w:link w:val="CommentSubject"/>
    <w:uiPriority w:val="99"/>
    <w:semiHidden/>
    <w:rsid w:val="00AD6277"/>
    <w:rPr>
      <w:rFonts w:ascii="Calibri" w:hAnsi="Calibri" w:cs="Calibri"/>
      <w:b/>
      <w:bCs/>
      <w:sz w:val="20"/>
      <w:szCs w:val="20"/>
    </w:rPr>
  </w:style>
  <w:style w:type="paragraph" w:styleId="BalloonText">
    <w:name w:val="Balloon Text"/>
    <w:basedOn w:val="Normal"/>
    <w:link w:val="BalloonTextChar"/>
    <w:uiPriority w:val="99"/>
    <w:semiHidden/>
    <w:unhideWhenUsed/>
    <w:rsid w:val="00AD62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6277"/>
    <w:rPr>
      <w:rFonts w:ascii="Segoe UI" w:hAnsi="Segoe UI" w:cs="Segoe UI"/>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C26D7D"/>
    <w:pPr>
      <w:spacing w:after="0" w:line="240" w:lineRule="auto"/>
    </w:pPr>
    <w:rPr>
      <w:u w:val="single"/>
    </w:rPr>
  </w:style>
  <w:style w:type="character" w:styleId="IntenseEmphasis">
    <w:name w:val="Intense Emphasis"/>
    <w:basedOn w:val="DefaultParagraphFont"/>
    <w:uiPriority w:val="6"/>
    <w:qFormat/>
    <w:rsid w:val="00CC45CE"/>
    <w:rPr>
      <w:b/>
      <w:bCs/>
      <w:u w:val="single"/>
    </w:rPr>
  </w:style>
  <w:style w:type="paragraph" w:customStyle="1" w:styleId="Emphasize">
    <w:name w:val="Emphasize"/>
    <w:basedOn w:val="Normal"/>
    <w:uiPriority w:val="7"/>
    <w:qFormat/>
    <w:rsid w:val="0030260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30260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A85E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85E9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rcan.gc.ca/sites/www.nrcan.gc.ca/files/energy/pdf/JOINT%20GRID%20SECURITY%20AND%20RESILIENCE-Strategy_en.pdf" TargetMode="External"/><Relationship Id="rId18" Type="http://schemas.openxmlformats.org/officeDocument/2006/relationships/hyperlink" Target="https://www.scmp.com/comment/opinion/article/3088421/why-us-hopes-quick-economic-recovery-coronavirus-are-pure-fantasy" TargetMode="External"/><Relationship Id="rId26" Type="http://schemas.openxmlformats.org/officeDocument/2006/relationships/hyperlink" Target="https://www.crimejusticejournal.com/article/view/728/482" TargetMode="External"/><Relationship Id="rId39" Type="http://schemas.openxmlformats.org/officeDocument/2006/relationships/hyperlink" Target="https://www.forbes.com/sites/judeclemente/2020/04/19/usmca-solidifies-the-best-oil-and-natural-gas-alliance-ever/" TargetMode="External"/><Relationship Id="rId21" Type="http://schemas.openxmlformats.org/officeDocument/2006/relationships/hyperlink" Target="http://www.nps.edu/academics/sigs/ccc/people/biolinks/russell/PP26_Russell_2009.pdf" TargetMode="External"/><Relationship Id="rId34" Type="http://schemas.openxmlformats.org/officeDocument/2006/relationships/hyperlink" Target="https://www.bloomberg.com/news/articles/2020-06-10/the-market-s-22-trillion-rebound-may-not-allow-for-dark-turns" TargetMode="External"/><Relationship Id="rId42" Type="http://schemas.openxmlformats.org/officeDocument/2006/relationships/theme" Target="theme/theme1.xml"/><Relationship Id="rId7" Type="http://schemas.openxmlformats.org/officeDocument/2006/relationships/hyperlink" Target="https://heinonline.org/HOL/LandingPage?handle=hein.journals/utasman37&amp;div=19&amp;id=&amp;page=" TargetMode="External"/><Relationship Id="rId2" Type="http://schemas.openxmlformats.org/officeDocument/2006/relationships/numbering" Target="numbering.xml"/><Relationship Id="rId16" Type="http://schemas.openxmlformats.org/officeDocument/2006/relationships/hyperlink" Target="https://www.bloomberg.com/news/articles/2020-06-10/the-market-s-22-trillion-rebound-may-not-allow-for-dark-turns" TargetMode="External"/><Relationship Id="rId20" Type="http://schemas.openxmlformats.org/officeDocument/2006/relationships/hyperlink" Target="http://uin.no/omuin/fakulteter/hhb/senter/nordomradesenteret/om-nos/nordomradeutvalg/kronikker/Documents/29_John%20F.%20G.%20Hannaford_Kronikk%20Canadas%20ambassad%C3%B8r.pdf" TargetMode="External"/><Relationship Id="rId29" Type="http://schemas.openxmlformats.org/officeDocument/2006/relationships/hyperlink" Target="https://www.crimejusticejournal.com/article/view/728/48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urasiagroup.net/live-post/the-outlook-for-energy-cooperation-between-canada-and-the-us" TargetMode="External"/><Relationship Id="rId24" Type="http://schemas.openxmlformats.org/officeDocument/2006/relationships/hyperlink" Target="https://www.pri.org/stories/2019-09-18/top-us-leadership-missing-ingredient-climate-change-action" TargetMode="External"/><Relationship Id="rId32" Type="http://schemas.openxmlformats.org/officeDocument/2006/relationships/hyperlink" Target="https://www.pacificresearch.org/green-new-deal-would-cause-a-new-depression/" TargetMode="External"/><Relationship Id="rId37" Type="http://schemas.openxmlformats.org/officeDocument/2006/relationships/hyperlink" Target="https://policyoptions.irpp.org/magazines/may-2020/rethinking-the-canada-us-relationship-after-the-pandemic/" TargetMode="External"/><Relationship Id="rId40" Type="http://schemas.openxmlformats.org/officeDocument/2006/relationships/hyperlink" Target="https://www.instituteforenergyresearch.org/regulation/limiting-californias-waiver-authority-not-federalism-issue/" TargetMode="External"/><Relationship Id="rId5" Type="http://schemas.openxmlformats.org/officeDocument/2006/relationships/webSettings" Target="webSettings.xml"/><Relationship Id="rId15" Type="http://schemas.openxmlformats.org/officeDocument/2006/relationships/hyperlink" Target="https://www.eiuperspectives.economist.com/sites/default/files/The%20cost%20of%20inaction_0.pdf" TargetMode="External"/><Relationship Id="rId23" Type="http://schemas.openxmlformats.org/officeDocument/2006/relationships/hyperlink" Target="https://www.crimejusticejournal.com/article/view/728/482" TargetMode="External"/><Relationship Id="rId28" Type="http://schemas.openxmlformats.org/officeDocument/2006/relationships/hyperlink" Target="https://heinonline.org/HOL/LandingPage?handle=hein.journals/utasman37&amp;div=19&amp;id=&amp;page=" TargetMode="External"/><Relationship Id="rId36" Type="http://schemas.openxmlformats.org/officeDocument/2006/relationships/hyperlink" Target="https://www.theglobeandmail.com/opinion/article-relax-canada-the-relationship-with-america-will-be-fine/" TargetMode="External"/><Relationship Id="rId10" Type="http://schemas.openxmlformats.org/officeDocument/2006/relationships/hyperlink" Target="https://read.amazon.com/" TargetMode="External"/><Relationship Id="rId19" Type="http://schemas.openxmlformats.org/officeDocument/2006/relationships/hyperlink" Target="http://www.journalpioneer.com/Opinion/Columnists/2014-01-24/article-3588998/Time-to-rethink-U.S.-Canada-relations/1" TargetMode="External"/><Relationship Id="rId31" Type="http://schemas.openxmlformats.org/officeDocument/2006/relationships/hyperlink" Target="http://guymcpherson.com/climate-chaos/climate-change-summary-and-update/" TargetMode="External"/><Relationship Id="rId4" Type="http://schemas.openxmlformats.org/officeDocument/2006/relationships/settings" Target="settings.xml"/><Relationship Id="rId9" Type="http://schemas.openxmlformats.org/officeDocument/2006/relationships/hyperlink" Target="https://doi.org/10.1177/2631309X20913240" TargetMode="External"/><Relationship Id="rId14" Type="http://schemas.openxmlformats.org/officeDocument/2006/relationships/hyperlink" Target="https://www.newsecuritybeat.org/2018/08/water-oil-fish-geostrategic-resource/" TargetMode="External"/><Relationship Id="rId22" Type="http://schemas.openxmlformats.org/officeDocument/2006/relationships/hyperlink" Target="https://www.crimejusticejournal.com/article/view/728/482" TargetMode="External"/><Relationship Id="rId27" Type="http://schemas.openxmlformats.org/officeDocument/2006/relationships/hyperlink" Target="https://heinonline.org/HOL/LandingPage?handle=hein.journals/utasman37&amp;div=19&amp;id=&amp;page=" TargetMode="External"/><Relationship Id="rId30" Type="http://schemas.openxmlformats.org/officeDocument/2006/relationships/hyperlink" Target="https://www.crimejusticejournal.com/article/view/728/482" TargetMode="External"/><Relationship Id="rId35" Type="http://schemas.openxmlformats.org/officeDocument/2006/relationships/hyperlink" Target="https://www.bloomberg.com/news/articles/2020-06-10/the-market-s-22-trillion-rebound-may-not-allow-for-dark-turns" TargetMode="External"/><Relationship Id="rId8" Type="http://schemas.openxmlformats.org/officeDocument/2006/relationships/hyperlink" Target="http://bruegel.org/2016/04/financial-risks-and-opportunities-in-the-time-of-climate-change/" TargetMode="External"/><Relationship Id="rId3" Type="http://schemas.openxmlformats.org/officeDocument/2006/relationships/styles" Target="styles.xml"/><Relationship Id="rId12" Type="http://schemas.openxmlformats.org/officeDocument/2006/relationships/hyperlink" Target="https://www.c2es.org/site/assets/uploads/2017/05/canada-interconnected.pdf" TargetMode="External"/><Relationship Id="rId17" Type="http://schemas.openxmlformats.org/officeDocument/2006/relationships/hyperlink" Target="https://www.wsj.com/articles/differences-between-new-coronavirus-and-sars-show-why-quick-economic-recovery-is-unlikely-11591959607" TargetMode="External"/><Relationship Id="rId25" Type="http://schemas.openxmlformats.org/officeDocument/2006/relationships/hyperlink" Target="https://scholarlycommons.law.northwestern.edu/cgi/viewcontent.cgi?article=1402&amp;context=nulr" TargetMode="External"/><Relationship Id="rId33" Type="http://schemas.openxmlformats.org/officeDocument/2006/relationships/hyperlink" Target="https://www.wsj.com/articles/signs-of-a-v-shaped-early-stage-economic-recovery-emerge-11592040600" TargetMode="External"/><Relationship Id="rId38" Type="http://schemas.openxmlformats.org/officeDocument/2006/relationships/hyperlink" Target="https://www.altoonamirror.com/opinion/2020/04/canada-us-relations-are-strain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B9013-E8B6-44A2-ACCB-34F936BEC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81637</Words>
  <Characters>465332</Characters>
  <Application>Microsoft Office Word</Application>
  <DocSecurity>0</DocSecurity>
  <Lines>3877</Lines>
  <Paragraphs>1091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Justice</dc:creator>
  <cp:keywords>5.1.1</cp:keywords>
  <dc:description/>
  <cp:lastModifiedBy>Alaina Walberg</cp:lastModifiedBy>
  <cp:revision>2</cp:revision>
  <dcterms:created xsi:type="dcterms:W3CDTF">2020-06-20T17:10:00Z</dcterms:created>
  <dcterms:modified xsi:type="dcterms:W3CDTF">2020-06-20T17:10:00Z</dcterms:modified>
</cp:coreProperties>
</file>