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DA8A44" w14:textId="77777777" w:rsidR="00C10253" w:rsidRPr="00C44818" w:rsidRDefault="00C10253" w:rsidP="00C10253">
      <w:pPr>
        <w:pStyle w:val="Heading1"/>
      </w:pPr>
      <w:r w:rsidRPr="00C44818">
        <w:t xml:space="preserve">Cong CP </w:t>
      </w:r>
    </w:p>
    <w:p w14:paraId="72F741D2" w14:textId="388769A5" w:rsidR="00C10253" w:rsidRPr="00C44818" w:rsidRDefault="00C10253" w:rsidP="00C10253">
      <w:pPr>
        <w:pStyle w:val="Heading3"/>
      </w:pPr>
      <w:r w:rsidRPr="00C44818">
        <w:t xml:space="preserve">1NC </w:t>
      </w:r>
    </w:p>
    <w:p w14:paraId="3DEC9EA2" w14:textId="2C9C9AF2" w:rsidR="005040B9" w:rsidRPr="00C44818" w:rsidRDefault="005040B9" w:rsidP="005040B9">
      <w:r w:rsidRPr="00C44818">
        <w:t xml:space="preserve">The legislative branch of the United States federal government should [[plan]]. </w:t>
      </w:r>
    </w:p>
    <w:p w14:paraId="2856EE11" w14:textId="77777777" w:rsidR="005040B9" w:rsidRPr="00C44818" w:rsidRDefault="005040B9" w:rsidP="005040B9"/>
    <w:p w14:paraId="12A4FD84" w14:textId="77777777" w:rsidR="00C10253" w:rsidRPr="00C44818" w:rsidRDefault="00C10253" w:rsidP="00C10253">
      <w:pPr>
        <w:pStyle w:val="Heading4"/>
      </w:pPr>
      <w:r w:rsidRPr="00C44818">
        <w:t xml:space="preserve">Congress </w:t>
      </w:r>
      <w:r w:rsidRPr="00C44818">
        <w:rPr>
          <w:u w:val="single"/>
        </w:rPr>
        <w:t>solves</w:t>
      </w:r>
      <w:r w:rsidRPr="00C44818">
        <w:t xml:space="preserve"> – they have </w:t>
      </w:r>
      <w:r w:rsidRPr="00C44818">
        <w:rPr>
          <w:u w:val="single"/>
        </w:rPr>
        <w:t>proven experience</w:t>
      </w:r>
      <w:r w:rsidRPr="00C44818">
        <w:t xml:space="preserve"> and there is </w:t>
      </w:r>
      <w:r w:rsidRPr="00C44818">
        <w:rPr>
          <w:u w:val="single"/>
        </w:rPr>
        <w:t>latent support</w:t>
      </w:r>
      <w:r w:rsidRPr="00C44818">
        <w:t xml:space="preserve"> now </w:t>
      </w:r>
    </w:p>
    <w:p w14:paraId="5E9E7DE7" w14:textId="77777777" w:rsidR="00C10253" w:rsidRPr="00C44818" w:rsidRDefault="00C10253" w:rsidP="00C10253">
      <w:r w:rsidRPr="00C44818">
        <w:rPr>
          <w:rStyle w:val="Style13ptBold"/>
        </w:rPr>
        <w:t>Brandon 19</w:t>
      </w:r>
      <w:r w:rsidRPr="00C44818">
        <w:t xml:space="preserve"> [Adam Brandon is the president of FreedomWorks. "Congress must take the next steps on federal criminal justice reforms." https://thehill.com/opinion/criminal-justice/423841-congress-must-take-the-next-steps-on-federal-criminal-justice-reforms]</w:t>
      </w:r>
    </w:p>
    <w:p w14:paraId="0150F5AB" w14:textId="77777777" w:rsidR="00C10253" w:rsidRPr="00C44818" w:rsidRDefault="00C10253" w:rsidP="00C10253">
      <w:pPr>
        <w:rPr>
          <w:sz w:val="16"/>
        </w:rPr>
      </w:pPr>
      <w:r w:rsidRPr="00C44818">
        <w:rPr>
          <w:sz w:val="16"/>
        </w:rPr>
        <w:t xml:space="preserve">There is still much to be done. </w:t>
      </w:r>
      <w:r w:rsidRPr="00C44818">
        <w:rPr>
          <w:rStyle w:val="StyleUnderline"/>
        </w:rPr>
        <w:t xml:space="preserve">Congress needs to </w:t>
      </w:r>
      <w:r w:rsidRPr="00C44818">
        <w:rPr>
          <w:rStyle w:val="Emphasis"/>
        </w:rPr>
        <w:t>keep the ball rolling</w:t>
      </w:r>
      <w:r w:rsidRPr="00C44818">
        <w:rPr>
          <w:rStyle w:val="StyleUnderline"/>
        </w:rPr>
        <w:t xml:space="preserve"> and</w:t>
      </w:r>
      <w:r w:rsidRPr="00C44818">
        <w:rPr>
          <w:sz w:val="16"/>
        </w:rPr>
        <w:t xml:space="preserve"> </w:t>
      </w:r>
      <w:r w:rsidRPr="00C44818">
        <w:rPr>
          <w:rStyle w:val="Emphasis"/>
        </w:rPr>
        <w:t>pass legislation</w:t>
      </w:r>
      <w:r w:rsidRPr="00C44818">
        <w:rPr>
          <w:sz w:val="16"/>
        </w:rPr>
        <w:t xml:space="preserve"> </w:t>
      </w:r>
      <w:r w:rsidRPr="00C44818">
        <w:rPr>
          <w:rStyle w:val="StyleUnderline"/>
        </w:rPr>
        <w:t xml:space="preserve">that will continue to focus the criminal justice system on </w:t>
      </w:r>
      <w:r w:rsidRPr="00C44818">
        <w:rPr>
          <w:rStyle w:val="Emphasis"/>
        </w:rPr>
        <w:t>rehabilitation</w:t>
      </w:r>
      <w:r w:rsidRPr="00C44818">
        <w:rPr>
          <w:sz w:val="16"/>
        </w:rPr>
        <w:t xml:space="preserve"> </w:t>
      </w:r>
      <w:r w:rsidRPr="00C44818">
        <w:rPr>
          <w:rStyle w:val="StyleUnderline"/>
        </w:rPr>
        <w:t>and</w:t>
      </w:r>
      <w:r w:rsidRPr="00C44818">
        <w:rPr>
          <w:sz w:val="16"/>
        </w:rPr>
        <w:t xml:space="preserve"> </w:t>
      </w:r>
      <w:r w:rsidRPr="00C44818">
        <w:rPr>
          <w:rStyle w:val="Emphasis"/>
        </w:rPr>
        <w:t>reentry</w:t>
      </w:r>
      <w:r w:rsidRPr="00C44818">
        <w:rPr>
          <w:sz w:val="16"/>
        </w:rPr>
        <w:t xml:space="preserve"> into society. </w:t>
      </w:r>
      <w:r w:rsidRPr="00C44818">
        <w:rPr>
          <w:rStyle w:val="StyleUnderline"/>
        </w:rPr>
        <w:t xml:space="preserve">These bills should also steer the system away from abusive practices such as civil </w:t>
      </w:r>
      <w:r w:rsidRPr="00C44818">
        <w:rPr>
          <w:rStyle w:val="Emphasis"/>
        </w:rPr>
        <w:t>asset forfeiture</w:t>
      </w:r>
      <w:r w:rsidRPr="00C44818">
        <w:rPr>
          <w:sz w:val="16"/>
        </w:rPr>
        <w:t xml:space="preserve"> </w:t>
      </w:r>
      <w:r w:rsidRPr="00C44818">
        <w:rPr>
          <w:rStyle w:val="StyleUnderline"/>
        </w:rPr>
        <w:t>and</w:t>
      </w:r>
      <w:r w:rsidRPr="00C44818">
        <w:rPr>
          <w:sz w:val="16"/>
        </w:rPr>
        <w:t xml:space="preserve"> rampant </w:t>
      </w:r>
      <w:r w:rsidRPr="00C44818">
        <w:rPr>
          <w:rStyle w:val="Emphasis"/>
        </w:rPr>
        <w:t>overcriminalization</w:t>
      </w:r>
      <w:r w:rsidRPr="00C44818">
        <w:rPr>
          <w:sz w:val="16"/>
        </w:rPr>
        <w:t xml:space="preserve">. In the last Congress, several bipartisan bills were introduced that would have achieved many of these policy goals. Fortunately, reauthorization of the Juvenile Justice and Delinquency Prevention Act was signed into law the same day as the First Step Act. This legislation ensures that we do not recklessly overexpose juveniles to the criminal justice system, which often contributes to recidivism. The Second Chance Reauthorization Act and the Mercy Act also became law. However, most of the other bills went untouched. Legislation like the Renew Act, the Clean Slate Act, and the Fair Chance Act would enhance the reforms in the First Step Act by breaking down barriers to reentry, including the simple existence of a criminal record, that still prevent rehabilitated offenders from reentry into society as productive citizens. Unfortunately, many of the Republican champions of these meaningful reentry measures, including Trey </w:t>
      </w:r>
      <w:proofErr w:type="spellStart"/>
      <w:r w:rsidRPr="00C44818">
        <w:rPr>
          <w:sz w:val="16"/>
        </w:rPr>
        <w:t>Gowdy</w:t>
      </w:r>
      <w:proofErr w:type="spellEnd"/>
      <w:r w:rsidRPr="00C44818">
        <w:rPr>
          <w:sz w:val="16"/>
        </w:rPr>
        <w:t>, Darrell Issa, and Rod Blum, are not be returning to Congress this year. Therefore, it is critical that new members of Congress take up these torches immediately. Furthermore, abusive practices in the criminal justice system are still prevalent, most notably the presence of civil asset forfeiture and overcriminalization. Civil asset forfeiture is used by law enforcement to seize private property suspected of being connected to criminal activity, under the assumption of guilty until proven innocent, which is a gross inversion of due process. To this effect, supported legislation has been introduced to increase the evidentiary standard required to seize property. These bills include the Due Process Act, introduced by Representative Jim Sensenbrenner, as well as the Fair Act, introduced by Representative Rep. Tim Walberg and Senator Rand Paul. The Due Process Act has more than 20 bipartisan cosponsors in the House, while the Fair Act has more than 50 bipartisan cosponsors in the House and at least seven cosponsors in the Senate. Similarly problematic for due process is the “</w:t>
      </w:r>
      <w:proofErr w:type="spellStart"/>
      <w:r w:rsidRPr="00C44818">
        <w:rPr>
          <w:sz w:val="16"/>
        </w:rPr>
        <w:t>mens</w:t>
      </w:r>
      <w:proofErr w:type="spellEnd"/>
      <w:r w:rsidRPr="00C44818">
        <w:rPr>
          <w:sz w:val="16"/>
        </w:rPr>
        <w:t xml:space="preserve"> rea” requirement, or the lack of a guilty mind, for an overwhelming number of federal crimes. There are somewhere between 4,500 and 5,000 federal statutes carrying criminal penalties and over 400,000 federal regulations that may be enforced criminally. Although the issue of “</w:t>
      </w:r>
      <w:proofErr w:type="spellStart"/>
      <w:r w:rsidRPr="00C44818">
        <w:rPr>
          <w:sz w:val="16"/>
        </w:rPr>
        <w:t>mens</w:t>
      </w:r>
      <w:proofErr w:type="spellEnd"/>
      <w:r w:rsidRPr="00C44818">
        <w:rPr>
          <w:sz w:val="16"/>
        </w:rPr>
        <w:t xml:space="preserve"> rea” is divisive between parties, it is imperative that all sides recognize there must be a default </w:t>
      </w:r>
      <w:proofErr w:type="spellStart"/>
      <w:r w:rsidRPr="00C44818">
        <w:rPr>
          <w:sz w:val="16"/>
        </w:rPr>
        <w:t>mens</w:t>
      </w:r>
      <w:proofErr w:type="spellEnd"/>
      <w:r w:rsidRPr="00C44818">
        <w:rPr>
          <w:sz w:val="16"/>
        </w:rPr>
        <w:t xml:space="preserve"> rea standard in order to obtain a conviction lest overcriminalization continue to run rampant in our system. Legislation like the </w:t>
      </w:r>
      <w:proofErr w:type="spellStart"/>
      <w:r w:rsidRPr="00C44818">
        <w:rPr>
          <w:sz w:val="16"/>
        </w:rPr>
        <w:t>Mens</w:t>
      </w:r>
      <w:proofErr w:type="spellEnd"/>
      <w:r w:rsidRPr="00C44818">
        <w:rPr>
          <w:sz w:val="16"/>
        </w:rPr>
        <w:t xml:space="preserve"> Rea Reform Act would accomplish this by implementing such a standard. At the outset of the 116th Congress, </w:t>
      </w:r>
      <w:r w:rsidRPr="00C44818">
        <w:rPr>
          <w:rStyle w:val="StyleUnderline"/>
        </w:rPr>
        <w:t xml:space="preserve">returning and new members alike should turn their attention to these important next steps. There is still </w:t>
      </w:r>
      <w:r w:rsidRPr="00C44818">
        <w:rPr>
          <w:rStyle w:val="Emphasis"/>
        </w:rPr>
        <w:t>much to be done</w:t>
      </w:r>
      <w:r w:rsidRPr="00C44818">
        <w:rPr>
          <w:sz w:val="16"/>
        </w:rPr>
        <w:t xml:space="preserve"> </w:t>
      </w:r>
      <w:r w:rsidRPr="00C44818">
        <w:rPr>
          <w:rStyle w:val="StyleUnderline"/>
        </w:rPr>
        <w:t xml:space="preserve">to bring the full gamut of successful state criminal </w:t>
      </w:r>
      <w:r w:rsidRPr="00C44818">
        <w:rPr>
          <w:rStyle w:val="Emphasis"/>
        </w:rPr>
        <w:t>justice reforms</w:t>
      </w:r>
      <w:r w:rsidRPr="00C44818">
        <w:rPr>
          <w:sz w:val="16"/>
        </w:rPr>
        <w:t xml:space="preserve"> </w:t>
      </w:r>
      <w:r w:rsidRPr="00C44818">
        <w:rPr>
          <w:rStyle w:val="StyleUnderline"/>
        </w:rPr>
        <w:t xml:space="preserve">to the </w:t>
      </w:r>
      <w:r w:rsidRPr="00C44818">
        <w:rPr>
          <w:rStyle w:val="Emphasis"/>
        </w:rPr>
        <w:t>federal level</w:t>
      </w:r>
      <w:r w:rsidRPr="00C44818">
        <w:rPr>
          <w:sz w:val="16"/>
        </w:rPr>
        <w:t xml:space="preserve">. </w:t>
      </w:r>
      <w:r w:rsidRPr="00C44818">
        <w:rPr>
          <w:rStyle w:val="StyleUnderline"/>
        </w:rPr>
        <w:t xml:space="preserve">Fortunately, the stage has </w:t>
      </w:r>
      <w:r w:rsidRPr="00C44818">
        <w:rPr>
          <w:rStyle w:val="Emphasis"/>
        </w:rPr>
        <w:t>already been set</w:t>
      </w:r>
      <w:r w:rsidRPr="00C44818">
        <w:rPr>
          <w:sz w:val="16"/>
        </w:rPr>
        <w:t xml:space="preserve">, </w:t>
      </w:r>
      <w:r w:rsidRPr="00C44818">
        <w:rPr>
          <w:rStyle w:val="StyleUnderline"/>
        </w:rPr>
        <w:t xml:space="preserve">and significant </w:t>
      </w:r>
      <w:r w:rsidRPr="00C44818">
        <w:rPr>
          <w:rStyle w:val="Emphasis"/>
        </w:rPr>
        <w:t>support</w:t>
      </w:r>
      <w:r w:rsidRPr="00C44818">
        <w:rPr>
          <w:rStyle w:val="StyleUnderline"/>
        </w:rPr>
        <w:t xml:space="preserve"> for further reforms is certainly </w:t>
      </w:r>
      <w:r w:rsidRPr="00C44818">
        <w:rPr>
          <w:rStyle w:val="Emphasis"/>
        </w:rPr>
        <w:t>there</w:t>
      </w:r>
      <w:r w:rsidRPr="00C44818">
        <w:rPr>
          <w:rStyle w:val="StyleUnderline"/>
        </w:rPr>
        <w:t>.</w:t>
      </w:r>
    </w:p>
    <w:p w14:paraId="19ED4012" w14:textId="77777777" w:rsidR="00C10253" w:rsidRPr="00C44818" w:rsidRDefault="00C10253" w:rsidP="00C10253">
      <w:pPr>
        <w:pStyle w:val="Heading3"/>
      </w:pPr>
      <w:r w:rsidRPr="00C44818">
        <w:t xml:space="preserve">2NC – Solvency </w:t>
      </w:r>
      <w:r w:rsidR="00B445DF" w:rsidRPr="00C44818">
        <w:t xml:space="preserve">Frame </w:t>
      </w:r>
      <w:r w:rsidRPr="00C44818">
        <w:t xml:space="preserve">– </w:t>
      </w:r>
      <w:r w:rsidR="00B445DF" w:rsidRPr="00C44818">
        <w:t>Trump</w:t>
      </w:r>
      <w:r w:rsidRPr="00C44818">
        <w:t xml:space="preserve"> </w:t>
      </w:r>
    </w:p>
    <w:p w14:paraId="3DBFA6B1" w14:textId="77777777" w:rsidR="00C10253" w:rsidRPr="00C44818" w:rsidRDefault="00C10253" w:rsidP="00C10253">
      <w:pPr>
        <w:pStyle w:val="Heading4"/>
      </w:pPr>
      <w:r w:rsidRPr="00C44818">
        <w:t xml:space="preserve">Trump and the DOJ will </w:t>
      </w:r>
      <w:r w:rsidRPr="00C44818">
        <w:rPr>
          <w:u w:val="single"/>
        </w:rPr>
        <w:t>sabotage</w:t>
      </w:r>
      <w:r w:rsidRPr="00C44818">
        <w:t xml:space="preserve"> existing reforms – Congress is </w:t>
      </w:r>
      <w:r w:rsidRPr="00C44818">
        <w:rPr>
          <w:u w:val="single"/>
        </w:rPr>
        <w:t>key</w:t>
      </w:r>
      <w:r w:rsidRPr="00C44818">
        <w:t xml:space="preserve"> </w:t>
      </w:r>
    </w:p>
    <w:p w14:paraId="7C6AA376" w14:textId="77777777" w:rsidR="00C10253" w:rsidRPr="00C44818" w:rsidRDefault="00C10253" w:rsidP="00C10253">
      <w:r w:rsidRPr="00C44818">
        <w:rPr>
          <w:rStyle w:val="Style13ptBold"/>
        </w:rPr>
        <w:t>Keller 16</w:t>
      </w:r>
      <w:r w:rsidRPr="00C44818">
        <w:t xml:space="preserve"> [Bill Keller. NYT </w:t>
      </w:r>
      <w:proofErr w:type="spellStart"/>
      <w:r w:rsidRPr="00C44818">
        <w:t>REporter</w:t>
      </w:r>
      <w:proofErr w:type="spellEnd"/>
      <w:r w:rsidRPr="00C44818">
        <w:t xml:space="preserve">. 12/16/16. "Bipartisanship suggests high presidential approval, which leads to more success for the governing party in Congress and for the president’s re-election." </w:t>
      </w:r>
      <w:hyperlink r:id="rId6" w:history="1">
        <w:r w:rsidRPr="00C44818">
          <w:rPr>
            <w:rStyle w:val="Hyperlink"/>
          </w:rPr>
          <w:t>https://www.themarshallproject.org/2016/12/16/why-congress-may-bring-criminal-justice-reform-back-to-life</w:t>
        </w:r>
      </w:hyperlink>
      <w:r w:rsidRPr="00C44818">
        <w:t>]</w:t>
      </w:r>
    </w:p>
    <w:p w14:paraId="220DCF38" w14:textId="77777777" w:rsidR="00C10253" w:rsidRPr="00C44818" w:rsidRDefault="00C10253" w:rsidP="00C10253">
      <w:pPr>
        <w:rPr>
          <w:sz w:val="16"/>
        </w:rPr>
      </w:pPr>
      <w:r w:rsidRPr="00C44818">
        <w:rPr>
          <w:rStyle w:val="StyleUnderline"/>
        </w:rPr>
        <w:t>Given</w:t>
      </w:r>
      <w:r w:rsidRPr="00C44818">
        <w:rPr>
          <w:sz w:val="16"/>
        </w:rPr>
        <w:t xml:space="preserve"> candidate Donald J. </w:t>
      </w:r>
      <w:r w:rsidRPr="00C44818">
        <w:rPr>
          <w:rStyle w:val="StyleUnderline"/>
        </w:rPr>
        <w:t>Trump’s law-and-order bluster</w:t>
      </w:r>
      <w:r w:rsidRPr="00C44818">
        <w:rPr>
          <w:sz w:val="16"/>
        </w:rPr>
        <w:t xml:space="preserve">, his dystopian portrayal of rising crime and an ostensible war on the police, and a posse of advisers who think the main problem with incarceration is that we don’t do enough of it, </w:t>
      </w:r>
      <w:r w:rsidRPr="00C44818">
        <w:rPr>
          <w:rStyle w:val="StyleUnderline"/>
        </w:rPr>
        <w:t xml:space="preserve">the idea that justice reformers have anything to look forward to is at best </w:t>
      </w:r>
      <w:r w:rsidRPr="00C44818">
        <w:rPr>
          <w:rStyle w:val="Emphasis"/>
        </w:rPr>
        <w:t>counterintuitive</w:t>
      </w:r>
      <w:r w:rsidRPr="00C44818">
        <w:rPr>
          <w:sz w:val="16"/>
        </w:rPr>
        <w:t xml:space="preserve">. This article was published in partnership with </w:t>
      </w:r>
      <w:hyperlink r:id="rId7" w:history="1">
        <w:r w:rsidRPr="00C44818">
          <w:rPr>
            <w:rStyle w:val="Hyperlink"/>
            <w:sz w:val="16"/>
          </w:rPr>
          <w:t>The New York Times</w:t>
        </w:r>
      </w:hyperlink>
      <w:r w:rsidRPr="00C44818">
        <w:rPr>
          <w:sz w:val="16"/>
        </w:rPr>
        <w:t xml:space="preserve">. It is reasonable to expect that President </w:t>
      </w:r>
      <w:r w:rsidRPr="00C44818">
        <w:rPr>
          <w:rStyle w:val="StyleUnderline"/>
        </w:rPr>
        <w:t>Trump and</w:t>
      </w:r>
      <w:r w:rsidRPr="00C44818">
        <w:rPr>
          <w:sz w:val="16"/>
        </w:rPr>
        <w:t xml:space="preserve"> his choice for attorney general, Jeff </w:t>
      </w:r>
      <w:r w:rsidRPr="00C44818">
        <w:rPr>
          <w:rStyle w:val="StyleUnderline"/>
        </w:rPr>
        <w:t xml:space="preserve">Sessions, will </w:t>
      </w:r>
      <w:r w:rsidRPr="00C44818">
        <w:rPr>
          <w:rStyle w:val="Emphasis"/>
        </w:rPr>
        <w:t>dismantle</w:t>
      </w:r>
      <w:r w:rsidRPr="00C44818">
        <w:rPr>
          <w:rStyle w:val="StyleUnderline"/>
        </w:rPr>
        <w:t xml:space="preserve"> at</w:t>
      </w:r>
      <w:r w:rsidRPr="00C44818">
        <w:rPr>
          <w:sz w:val="16"/>
        </w:rPr>
        <w:t xml:space="preserve"> least some of </w:t>
      </w:r>
      <w:r w:rsidRPr="00C44818">
        <w:rPr>
          <w:rStyle w:val="StyleUnderline"/>
        </w:rPr>
        <w:t xml:space="preserve">what their predecessors </w:t>
      </w:r>
      <w:r w:rsidRPr="00C44818">
        <w:rPr>
          <w:rStyle w:val="Emphasis"/>
        </w:rPr>
        <w:t>leave behind</w:t>
      </w:r>
      <w:r w:rsidRPr="00C44818">
        <w:rPr>
          <w:sz w:val="16"/>
        </w:rPr>
        <w:t xml:space="preserve">. Based on what they have said, the Trump-Sessions Justice Department may well </w:t>
      </w:r>
      <w:r w:rsidRPr="00C44818">
        <w:rPr>
          <w:rStyle w:val="StyleUnderline"/>
        </w:rPr>
        <w:t xml:space="preserve">roll back federal </w:t>
      </w:r>
      <w:r w:rsidRPr="00C44818">
        <w:rPr>
          <w:rStyle w:val="Emphasis"/>
        </w:rPr>
        <w:t>oversight</w:t>
      </w:r>
      <w:r w:rsidRPr="00C44818">
        <w:rPr>
          <w:sz w:val="16"/>
        </w:rPr>
        <w:t xml:space="preserve"> </w:t>
      </w:r>
      <w:r w:rsidRPr="00C44818">
        <w:rPr>
          <w:rStyle w:val="StyleUnderline"/>
        </w:rPr>
        <w:t xml:space="preserve">of troubled police forces, </w:t>
      </w:r>
      <w:r w:rsidRPr="00C44818">
        <w:rPr>
          <w:rStyle w:val="Emphasis"/>
        </w:rPr>
        <w:t>escalate</w:t>
      </w:r>
      <w:r w:rsidRPr="00C44818">
        <w:rPr>
          <w:rStyle w:val="StyleUnderline"/>
        </w:rPr>
        <w:t xml:space="preserve"> the</w:t>
      </w:r>
      <w:r w:rsidRPr="00C44818">
        <w:rPr>
          <w:sz w:val="16"/>
        </w:rPr>
        <w:t xml:space="preserve"> </w:t>
      </w:r>
      <w:r w:rsidRPr="00C44818">
        <w:rPr>
          <w:rStyle w:val="Emphasis"/>
        </w:rPr>
        <w:t>war on drugs</w:t>
      </w:r>
      <w:r w:rsidRPr="00C44818">
        <w:rPr>
          <w:sz w:val="16"/>
        </w:rPr>
        <w:t xml:space="preserve">, </w:t>
      </w:r>
      <w:r w:rsidRPr="00C44818">
        <w:rPr>
          <w:rStyle w:val="StyleUnderline"/>
        </w:rPr>
        <w:t>enlarge</w:t>
      </w:r>
      <w:r w:rsidRPr="00C44818">
        <w:rPr>
          <w:sz w:val="16"/>
        </w:rPr>
        <w:t xml:space="preserve"> the share of the </w:t>
      </w:r>
      <w:r w:rsidRPr="00C44818">
        <w:rPr>
          <w:rStyle w:val="StyleUnderline"/>
        </w:rPr>
        <w:t xml:space="preserve">corrections business that goes to private companies, accelerate </w:t>
      </w:r>
      <w:r w:rsidRPr="00C44818">
        <w:rPr>
          <w:rStyle w:val="Emphasis"/>
        </w:rPr>
        <w:t>deportations</w:t>
      </w:r>
      <w:r w:rsidRPr="00C44818">
        <w:rPr>
          <w:sz w:val="16"/>
        </w:rPr>
        <w:t xml:space="preserve"> of undocumented immigrants </w:t>
      </w:r>
      <w:r w:rsidRPr="00C44818">
        <w:rPr>
          <w:rStyle w:val="StyleUnderline"/>
        </w:rPr>
        <w:t xml:space="preserve">and use the threat of financial </w:t>
      </w:r>
      <w:r w:rsidRPr="00C44818">
        <w:rPr>
          <w:rStyle w:val="Emphasis"/>
        </w:rPr>
        <w:t>sanctions</w:t>
      </w:r>
      <w:r w:rsidRPr="00C44818">
        <w:rPr>
          <w:rStyle w:val="StyleUnderline"/>
        </w:rPr>
        <w:t xml:space="preserve"> to challenge so-called sanctuary cities. </w:t>
      </w:r>
      <w:r w:rsidRPr="00C44818">
        <w:rPr>
          <w:sz w:val="16"/>
        </w:rPr>
        <w:t xml:space="preserve">Some combatants in the fight for a less punitive approach to crime will probably redirect their energies to the states and localities, where most criminal justice is dispensed and where officials — in red states and blue — have proved more receptive to change. But </w:t>
      </w:r>
      <w:r w:rsidRPr="00C44818">
        <w:rPr>
          <w:rStyle w:val="StyleUnderline"/>
        </w:rPr>
        <w:t xml:space="preserve">those inclined to look for silver linings may find one on </w:t>
      </w:r>
      <w:r w:rsidRPr="00C44818">
        <w:rPr>
          <w:rStyle w:val="Emphasis"/>
        </w:rPr>
        <w:t>Capitol Hill</w:t>
      </w:r>
      <w:r w:rsidRPr="00C44818">
        <w:rPr>
          <w:sz w:val="16"/>
        </w:rPr>
        <w:t xml:space="preserve">. The current, expiring </w:t>
      </w:r>
      <w:r w:rsidRPr="00C44818">
        <w:rPr>
          <w:rStyle w:val="Emphasis"/>
        </w:rPr>
        <w:t>Congress</w:t>
      </w:r>
      <w:r w:rsidRPr="00C44818">
        <w:rPr>
          <w:sz w:val="16"/>
        </w:rPr>
        <w:t xml:space="preserve"> </w:t>
      </w:r>
      <w:r w:rsidRPr="00C44818">
        <w:rPr>
          <w:rStyle w:val="StyleUnderline"/>
        </w:rPr>
        <w:t xml:space="preserve">began with a groundswell of </w:t>
      </w:r>
      <w:r w:rsidRPr="00C44818">
        <w:rPr>
          <w:rStyle w:val="Emphasis"/>
        </w:rPr>
        <w:t>bipartisan support</w:t>
      </w:r>
      <w:r w:rsidRPr="00C44818">
        <w:rPr>
          <w:rStyle w:val="StyleUnderline"/>
        </w:rPr>
        <w:t xml:space="preserve"> to reduce mandatory</w:t>
      </w:r>
      <w:r w:rsidRPr="00C44818">
        <w:rPr>
          <w:sz w:val="16"/>
        </w:rPr>
        <w:t xml:space="preserve"> </w:t>
      </w:r>
      <w:r w:rsidRPr="00C44818">
        <w:rPr>
          <w:rStyle w:val="Emphasis"/>
        </w:rPr>
        <w:t>minimum sentences</w:t>
      </w:r>
      <w:r w:rsidRPr="00C44818">
        <w:rPr>
          <w:sz w:val="16"/>
        </w:rPr>
        <w:t xml:space="preserve">, </w:t>
      </w:r>
      <w:r w:rsidRPr="00C44818">
        <w:rPr>
          <w:rStyle w:val="StyleUnderline"/>
        </w:rPr>
        <w:t xml:space="preserve">give judges more </w:t>
      </w:r>
      <w:r w:rsidRPr="00C44818">
        <w:rPr>
          <w:rStyle w:val="Emphasis"/>
        </w:rPr>
        <w:t>discretion</w:t>
      </w:r>
      <w:r w:rsidRPr="00C44818">
        <w:rPr>
          <w:rStyle w:val="StyleUnderline"/>
        </w:rPr>
        <w:t xml:space="preserve"> to suit</w:t>
      </w:r>
      <w:r w:rsidRPr="00C44818">
        <w:rPr>
          <w:sz w:val="16"/>
        </w:rPr>
        <w:t xml:space="preserve"> </w:t>
      </w:r>
      <w:r w:rsidRPr="00C44818">
        <w:rPr>
          <w:rStyle w:val="StyleUnderline"/>
        </w:rPr>
        <w:t>the</w:t>
      </w:r>
      <w:r w:rsidRPr="00C44818">
        <w:rPr>
          <w:sz w:val="16"/>
        </w:rPr>
        <w:t xml:space="preserve"> </w:t>
      </w:r>
      <w:r w:rsidRPr="00C44818">
        <w:rPr>
          <w:rStyle w:val="Emphasis"/>
        </w:rPr>
        <w:t>punishment</w:t>
      </w:r>
      <w:r w:rsidRPr="00C44818">
        <w:rPr>
          <w:sz w:val="16"/>
        </w:rPr>
        <w:t xml:space="preserve"> </w:t>
      </w:r>
      <w:r w:rsidRPr="00C44818">
        <w:rPr>
          <w:rStyle w:val="StyleUnderline"/>
        </w:rPr>
        <w:t>to the offense, invest more in alternatives such as drug and mental health treatment, and encourage programs that prepare the incarcerated for life after prison</w:t>
      </w:r>
      <w:r w:rsidRPr="00C44818">
        <w:rPr>
          <w:sz w:val="16"/>
        </w:rPr>
        <w:t>. In months of negotiations, a package of sweeping criminal justice reforms was whittled down and some new mandatory sentences were grafted on. Then Senate majority leader, Mitch McConnell, declined to bring it up for a vote.</w:t>
      </w:r>
    </w:p>
    <w:p w14:paraId="06D359CF" w14:textId="77777777" w:rsidR="00C10253" w:rsidRPr="00C44818" w:rsidRDefault="00B445DF" w:rsidP="00B445DF">
      <w:pPr>
        <w:pStyle w:val="Heading3"/>
      </w:pPr>
      <w:r w:rsidRPr="00C44818">
        <w:t xml:space="preserve">2NC – Solvency Frame – Clog </w:t>
      </w:r>
    </w:p>
    <w:p w14:paraId="75291218" w14:textId="77777777" w:rsidR="00C10253" w:rsidRPr="00C44818" w:rsidRDefault="00C10253" w:rsidP="00C10253">
      <w:pPr>
        <w:pStyle w:val="Heading4"/>
      </w:pPr>
      <w:r w:rsidRPr="00C44818">
        <w:t xml:space="preserve">A </w:t>
      </w:r>
      <w:r w:rsidRPr="00C44818">
        <w:rPr>
          <w:u w:val="single"/>
        </w:rPr>
        <w:t>court ruling</w:t>
      </w:r>
      <w:r w:rsidRPr="00C44818">
        <w:t xml:space="preserve"> causes </w:t>
      </w:r>
      <w:r w:rsidRPr="00C44818">
        <w:rPr>
          <w:u w:val="single"/>
        </w:rPr>
        <w:t>runaway litigation</w:t>
      </w:r>
      <w:r w:rsidRPr="00C44818">
        <w:t xml:space="preserve"> that clogs courts and </w:t>
      </w:r>
      <w:r w:rsidRPr="00C44818">
        <w:rPr>
          <w:u w:val="single"/>
        </w:rPr>
        <w:t>turns case</w:t>
      </w:r>
      <w:r w:rsidRPr="00C44818">
        <w:t xml:space="preserve"> </w:t>
      </w:r>
    </w:p>
    <w:p w14:paraId="43A80FE4" w14:textId="77777777" w:rsidR="00C10253" w:rsidRPr="00C44818" w:rsidRDefault="00C10253" w:rsidP="00C10253">
      <w:proofErr w:type="spellStart"/>
      <w:r w:rsidRPr="00C44818">
        <w:rPr>
          <w:rStyle w:val="Style13ptBold"/>
        </w:rPr>
        <w:t>Coan</w:t>
      </w:r>
      <w:proofErr w:type="spellEnd"/>
      <w:r w:rsidRPr="00C44818">
        <w:rPr>
          <w:rStyle w:val="Style13ptBold"/>
        </w:rPr>
        <w:t xml:space="preserve"> 16</w:t>
      </w:r>
      <w:r w:rsidRPr="00C44818">
        <w:t xml:space="preserve">, [Andrew </w:t>
      </w:r>
      <w:proofErr w:type="spellStart"/>
      <w:r w:rsidRPr="00C44818">
        <w:t>Coan</w:t>
      </w:r>
      <w:proofErr w:type="spellEnd"/>
      <w:r w:rsidRPr="00C44818">
        <w:t xml:space="preserve"> is a Professor, University of Arizona, James E. Rogers College of Law, JUDICIAL CAPACITY AND EXECUTIVE POWER, www.virginialawreview.org/sites/virginialawreview.org/files/Coan_Online.pdf]</w:t>
      </w:r>
    </w:p>
    <w:p w14:paraId="21766A55" w14:textId="77777777" w:rsidR="00C10253" w:rsidRPr="00C44818" w:rsidRDefault="00C10253" w:rsidP="00C10253">
      <w:pPr>
        <w:rPr>
          <w:sz w:val="16"/>
        </w:rPr>
      </w:pPr>
      <w:r w:rsidRPr="00C44818">
        <w:rPr>
          <w:sz w:val="16"/>
        </w:rPr>
        <w:t xml:space="preserve">The judicial capacity model traces the limits of judicial capacity to the pyramid-like structure of the federal judicial system: ninety-four district courts at the base, thirteen courts of appeals in the middle, and “one Supreme Court” at the apex.31 Having just </w:t>
      </w:r>
      <w:r w:rsidRPr="00C44818">
        <w:rPr>
          <w:rStyle w:val="StyleUnderline"/>
        </w:rPr>
        <w:t xml:space="preserve">one court at the </w:t>
      </w:r>
      <w:r w:rsidRPr="00C44818">
        <w:rPr>
          <w:rStyle w:val="Emphasis"/>
        </w:rPr>
        <w:t>apex</w:t>
      </w:r>
      <w:r w:rsidRPr="00C44818">
        <w:rPr>
          <w:sz w:val="16"/>
        </w:rPr>
        <w:t>—just one court with the authority to make nationally binding decisions of federal law—</w:t>
      </w:r>
      <w:r w:rsidRPr="00C44818">
        <w:rPr>
          <w:rStyle w:val="StyleUnderline"/>
        </w:rPr>
        <w:t>creates</w:t>
      </w:r>
      <w:r w:rsidRPr="00C44818">
        <w:rPr>
          <w:sz w:val="16"/>
        </w:rPr>
        <w:t xml:space="preserve"> a </w:t>
      </w:r>
      <w:r w:rsidRPr="00C44818">
        <w:rPr>
          <w:rStyle w:val="Emphasis"/>
        </w:rPr>
        <w:t>bottleneck</w:t>
      </w:r>
      <w:r w:rsidRPr="00C44818">
        <w:rPr>
          <w:sz w:val="16"/>
        </w:rPr>
        <w:t xml:space="preserve">. The </w:t>
      </w:r>
      <w:r w:rsidRPr="00C44818">
        <w:rPr>
          <w:rStyle w:val="Emphasis"/>
        </w:rPr>
        <w:t>capacity</w:t>
      </w:r>
      <w:r w:rsidRPr="00C44818">
        <w:rPr>
          <w:sz w:val="16"/>
        </w:rPr>
        <w:t xml:space="preserve"> of the single court </w:t>
      </w:r>
      <w:r w:rsidRPr="00C44818">
        <w:rPr>
          <w:rStyle w:val="StyleUnderline"/>
        </w:rPr>
        <w:t xml:space="preserve">at the </w:t>
      </w:r>
      <w:r w:rsidRPr="00C44818">
        <w:rPr>
          <w:rStyle w:val="Emphasis"/>
        </w:rPr>
        <w:t>top limits</w:t>
      </w:r>
      <w:r w:rsidRPr="00C44818">
        <w:rPr>
          <w:sz w:val="16"/>
        </w:rPr>
        <w:t xml:space="preserve"> the </w:t>
      </w:r>
      <w:r w:rsidRPr="00C44818">
        <w:rPr>
          <w:rStyle w:val="StyleUnderline"/>
        </w:rPr>
        <w:t>capacity of the</w:t>
      </w:r>
      <w:r w:rsidRPr="00C44818">
        <w:rPr>
          <w:sz w:val="16"/>
        </w:rPr>
        <w:t xml:space="preserve"> </w:t>
      </w:r>
      <w:r w:rsidRPr="00C44818">
        <w:rPr>
          <w:rStyle w:val="Emphasis"/>
        </w:rPr>
        <w:t>whole system</w:t>
      </w:r>
      <w:r w:rsidRPr="00C44818">
        <w:rPr>
          <w:rStyle w:val="StyleUnderline"/>
        </w:rPr>
        <w:t xml:space="preserve"> below.</w:t>
      </w:r>
      <w:r w:rsidRPr="00C44818">
        <w:rPr>
          <w:sz w:val="16"/>
        </w:rPr>
        <w:t xml:space="preserve"> Though important, structure is not the whole story. Widely held judicial norms also play a crucial role. In particular, the </w:t>
      </w:r>
      <w:r w:rsidRPr="00C44818">
        <w:rPr>
          <w:rStyle w:val="StyleUnderline"/>
        </w:rPr>
        <w:t>Court’s commitment to</w:t>
      </w:r>
      <w:r w:rsidRPr="00C44818">
        <w:rPr>
          <w:sz w:val="16"/>
        </w:rPr>
        <w:t xml:space="preserve"> maintaining minimum </w:t>
      </w:r>
      <w:r w:rsidRPr="00C44818">
        <w:rPr>
          <w:rStyle w:val="StyleUnderline"/>
        </w:rPr>
        <w:t xml:space="preserve">professional </w:t>
      </w:r>
      <w:r w:rsidRPr="00C44818">
        <w:rPr>
          <w:rStyle w:val="Emphasis"/>
        </w:rPr>
        <w:t>standards</w:t>
      </w:r>
      <w:r w:rsidRPr="00C44818">
        <w:rPr>
          <w:rStyle w:val="StyleUnderline"/>
        </w:rPr>
        <w:t xml:space="preserve"> forces the Court to spend </w:t>
      </w:r>
      <w:r w:rsidRPr="00C44818">
        <w:rPr>
          <w:rStyle w:val="Emphasis"/>
        </w:rPr>
        <w:t>substantial time</w:t>
      </w:r>
      <w:r w:rsidRPr="00C44818">
        <w:rPr>
          <w:rStyle w:val="StyleUnderline"/>
        </w:rPr>
        <w:t xml:space="preserve"> and effort on </w:t>
      </w:r>
      <w:r w:rsidRPr="00C44818">
        <w:rPr>
          <w:rStyle w:val="Emphasis"/>
        </w:rPr>
        <w:t>each</w:t>
      </w:r>
      <w:r w:rsidRPr="00C44818">
        <w:rPr>
          <w:rStyle w:val="StyleUnderline"/>
        </w:rPr>
        <w:t xml:space="preserve"> </w:t>
      </w:r>
      <w:r w:rsidRPr="00C44818">
        <w:rPr>
          <w:rStyle w:val="Emphasis"/>
        </w:rPr>
        <w:t>case</w:t>
      </w:r>
      <w:r w:rsidRPr="00C44818">
        <w:rPr>
          <w:sz w:val="16"/>
        </w:rPr>
        <w:t xml:space="preserve"> it decides. </w:t>
      </w:r>
      <w:r w:rsidRPr="00C44818">
        <w:rPr>
          <w:rStyle w:val="StyleUnderline"/>
        </w:rPr>
        <w:t>This</w:t>
      </w:r>
      <w:r w:rsidRPr="00C44818">
        <w:rPr>
          <w:sz w:val="16"/>
        </w:rPr>
        <w:t xml:space="preserve"> commitment </w:t>
      </w:r>
      <w:r w:rsidRPr="00C44818">
        <w:rPr>
          <w:rStyle w:val="Emphasis"/>
        </w:rPr>
        <w:t>limits</w:t>
      </w:r>
      <w:r w:rsidRPr="00C44818">
        <w:rPr>
          <w:sz w:val="16"/>
        </w:rPr>
        <w:t xml:space="preserve"> the Court’s </w:t>
      </w:r>
      <w:r w:rsidRPr="00C44818">
        <w:rPr>
          <w:rStyle w:val="Emphasis"/>
        </w:rPr>
        <w:t>capacity to 150</w:t>
      </w:r>
      <w:r w:rsidRPr="00C44818">
        <w:rPr>
          <w:rStyle w:val="StyleUnderline"/>
        </w:rPr>
        <w:t xml:space="preserve"> or 200 full-dress decisions </w:t>
      </w:r>
      <w:r w:rsidRPr="00C44818">
        <w:rPr>
          <w:rStyle w:val="Emphasis"/>
        </w:rPr>
        <w:t>per year.</w:t>
      </w:r>
      <w:r w:rsidRPr="00C44818">
        <w:rPr>
          <w:sz w:val="16"/>
        </w:rPr>
        <w:t>32</w:t>
      </w:r>
    </w:p>
    <w:p w14:paraId="56DA03D0" w14:textId="77777777" w:rsidR="00C10253" w:rsidRPr="00C44818" w:rsidRDefault="00C10253" w:rsidP="00C10253">
      <w:pPr>
        <w:rPr>
          <w:sz w:val="16"/>
        </w:rPr>
      </w:pPr>
      <w:r w:rsidRPr="00C44818">
        <w:rPr>
          <w:sz w:val="16"/>
        </w:rPr>
        <w:t xml:space="preserve">Of course, the Court’s </w:t>
      </w:r>
      <w:r w:rsidRPr="00C44818">
        <w:rPr>
          <w:rStyle w:val="StyleUnderline"/>
        </w:rPr>
        <w:t>jurisdiction is largely discretionary</w:t>
      </w:r>
      <w:r w:rsidRPr="00C44818">
        <w:rPr>
          <w:sz w:val="16"/>
        </w:rPr>
        <w:t xml:space="preserve">, so it could theoretically stay within this limit simply by refusing to review any more cases.33 But another widely held judicial norm makes that course of action unlikely—the </w:t>
      </w:r>
      <w:r w:rsidRPr="00C44818">
        <w:rPr>
          <w:rStyle w:val="StyleUnderline"/>
        </w:rPr>
        <w:t>Court’s commitment to</w:t>
      </w:r>
      <w:r w:rsidRPr="00C44818">
        <w:rPr>
          <w:sz w:val="16"/>
        </w:rPr>
        <w:t xml:space="preserve"> maintaining </w:t>
      </w:r>
      <w:r w:rsidRPr="00C44818">
        <w:rPr>
          <w:rStyle w:val="Emphasis"/>
        </w:rPr>
        <w:t>uniformity</w:t>
      </w:r>
      <w:r w:rsidRPr="00C44818">
        <w:rPr>
          <w:sz w:val="16"/>
        </w:rPr>
        <w:t xml:space="preserve"> in the interpretation and application of federal law. This norm </w:t>
      </w:r>
      <w:r w:rsidRPr="00C44818">
        <w:rPr>
          <w:rStyle w:val="Emphasis"/>
        </w:rPr>
        <w:t>compels</w:t>
      </w:r>
      <w:r w:rsidRPr="00C44818">
        <w:rPr>
          <w:rStyle w:val="StyleUnderline"/>
        </w:rPr>
        <w:t xml:space="preserve"> the Court to </w:t>
      </w:r>
      <w:r w:rsidRPr="00C44818">
        <w:rPr>
          <w:rStyle w:val="Emphasis"/>
        </w:rPr>
        <w:t>hear enough</w:t>
      </w:r>
      <w:r w:rsidRPr="00C44818">
        <w:rPr>
          <w:rStyle w:val="StyleUnderline"/>
        </w:rPr>
        <w:t xml:space="preserve"> cases</w:t>
      </w:r>
      <w:r w:rsidRPr="00C44818">
        <w:rPr>
          <w:sz w:val="16"/>
        </w:rPr>
        <w:t xml:space="preserve"> </w:t>
      </w:r>
      <w:r w:rsidRPr="00C44818">
        <w:rPr>
          <w:rStyle w:val="StyleUnderline"/>
        </w:rPr>
        <w:t xml:space="preserve">to </w:t>
      </w:r>
      <w:r w:rsidRPr="00C44818">
        <w:rPr>
          <w:rStyle w:val="Emphasis"/>
        </w:rPr>
        <w:t>maintain uniformity</w:t>
      </w:r>
      <w:r w:rsidRPr="00C44818">
        <w:rPr>
          <w:rStyle w:val="StyleUnderline"/>
        </w:rPr>
        <w:t xml:space="preserve"> and</w:t>
      </w:r>
      <w:r w:rsidRPr="00C44818">
        <w:rPr>
          <w:sz w:val="16"/>
        </w:rPr>
        <w:t xml:space="preserve"> to </w:t>
      </w:r>
      <w:r w:rsidRPr="00C44818">
        <w:rPr>
          <w:rStyle w:val="StyleUnderline"/>
        </w:rPr>
        <w:t xml:space="preserve">review lower-court decisions that </w:t>
      </w:r>
      <w:r w:rsidRPr="00C44818">
        <w:rPr>
          <w:rStyle w:val="Emphasis"/>
        </w:rPr>
        <w:t>threaten</w:t>
      </w:r>
      <w:r w:rsidRPr="00C44818">
        <w:rPr>
          <w:rStyle w:val="StyleUnderline"/>
        </w:rPr>
        <w:t xml:space="preserve"> it.</w:t>
      </w:r>
      <w:r w:rsidRPr="00C44818">
        <w:rPr>
          <w:sz w:val="16"/>
        </w:rPr>
        <w:t>34 Of particular note, the Court feels especially compelled to review lower-court decisions invalidating a federal law.35 These commitments—combined with the hierarchical structure of the federal judiciary—starkly limit the volume of litigation the Court can handle. To maintain them, the Court can invite no more than 150 or 200 cases per year that must be decided in order to preserve an acceptable degree of uniformity.</w:t>
      </w:r>
    </w:p>
    <w:p w14:paraId="04D1209A" w14:textId="77777777" w:rsidR="00C10253" w:rsidRPr="00C44818" w:rsidRDefault="00C10253" w:rsidP="00C10253">
      <w:pPr>
        <w:rPr>
          <w:rStyle w:val="StyleUnderline"/>
        </w:rPr>
      </w:pPr>
      <w:r w:rsidRPr="00C44818">
        <w:rPr>
          <w:sz w:val="16"/>
        </w:rPr>
        <w:t xml:space="preserve">This might not seem difficult, given that the Court currently decides fewer than 100 cases per year,36 but that appearance is deceiving. </w:t>
      </w:r>
      <w:r w:rsidRPr="00C44818">
        <w:rPr>
          <w:rStyle w:val="StyleUnderline"/>
        </w:rPr>
        <w:t>Had</w:t>
      </w:r>
      <w:r w:rsidRPr="00C44818">
        <w:rPr>
          <w:sz w:val="16"/>
        </w:rPr>
        <w:t xml:space="preserve"> the </w:t>
      </w:r>
      <w:r w:rsidRPr="00C44818">
        <w:rPr>
          <w:rStyle w:val="StyleUnderline"/>
        </w:rPr>
        <w:t>Court interpreted</w:t>
      </w:r>
      <w:r w:rsidRPr="00C44818">
        <w:rPr>
          <w:sz w:val="16"/>
        </w:rPr>
        <w:t xml:space="preserve"> the Commerce, Equal Protection, or Takings </w:t>
      </w:r>
      <w:r w:rsidRPr="00C44818">
        <w:rPr>
          <w:rStyle w:val="StyleUnderline"/>
        </w:rPr>
        <w:t xml:space="preserve">Clauses differently, </w:t>
      </w:r>
      <w:r w:rsidRPr="00C44818">
        <w:rPr>
          <w:rStyle w:val="Emphasis"/>
        </w:rPr>
        <w:t>demands on</w:t>
      </w:r>
      <w:r w:rsidRPr="00C44818">
        <w:rPr>
          <w:sz w:val="16"/>
        </w:rPr>
        <w:t xml:space="preserve"> its </w:t>
      </w:r>
      <w:r w:rsidRPr="00C44818">
        <w:rPr>
          <w:rStyle w:val="Emphasis"/>
        </w:rPr>
        <w:t>capacity</w:t>
      </w:r>
      <w:r w:rsidRPr="00C44818">
        <w:rPr>
          <w:rStyle w:val="StyleUnderline"/>
        </w:rPr>
        <w:t xml:space="preserve"> would be </w:t>
      </w:r>
      <w:r w:rsidRPr="00C44818">
        <w:rPr>
          <w:rStyle w:val="Emphasis"/>
        </w:rPr>
        <w:t>vastly higher</w:t>
      </w:r>
      <w:r w:rsidRPr="00C44818">
        <w:rPr>
          <w:rStyle w:val="StyleUnderline"/>
        </w:rPr>
        <w:t>.</w:t>
      </w:r>
      <w:r w:rsidRPr="00C44818">
        <w:rPr>
          <w:sz w:val="16"/>
        </w:rPr>
        <w:t xml:space="preserve">37 Of greater relevance to this Article, the </w:t>
      </w:r>
      <w:r w:rsidRPr="00C44818">
        <w:rPr>
          <w:rStyle w:val="StyleUnderline"/>
        </w:rPr>
        <w:t>same goes for</w:t>
      </w:r>
      <w:r w:rsidRPr="00C44818">
        <w:rPr>
          <w:sz w:val="16"/>
        </w:rPr>
        <w:t xml:space="preserve"> the non-delegation doctrine and the </w:t>
      </w:r>
      <w:r w:rsidRPr="00C44818">
        <w:rPr>
          <w:rStyle w:val="StyleUnderline"/>
        </w:rPr>
        <w:t>unitary executive theory. The fact</w:t>
      </w:r>
      <w:r w:rsidRPr="00C44818">
        <w:rPr>
          <w:sz w:val="16"/>
        </w:rPr>
        <w:t xml:space="preserve"> </w:t>
      </w:r>
      <w:r w:rsidRPr="00C44818">
        <w:rPr>
          <w:rStyle w:val="StyleUnderline"/>
        </w:rPr>
        <w:t>that</w:t>
      </w:r>
      <w:r w:rsidRPr="00C44818">
        <w:rPr>
          <w:sz w:val="16"/>
        </w:rPr>
        <w:t xml:space="preserve"> </w:t>
      </w:r>
      <w:r w:rsidRPr="00C44818">
        <w:rPr>
          <w:rStyle w:val="StyleUnderline"/>
        </w:rPr>
        <w:t>the Court</w:t>
      </w:r>
      <w:r w:rsidRPr="00C44818">
        <w:rPr>
          <w:sz w:val="16"/>
        </w:rPr>
        <w:t xml:space="preserve"> has </w:t>
      </w:r>
      <w:r w:rsidRPr="00C44818">
        <w:rPr>
          <w:rStyle w:val="StyleUnderline"/>
        </w:rPr>
        <w:t xml:space="preserve">shaped constitutional law to </w:t>
      </w:r>
      <w:r w:rsidRPr="00C44818">
        <w:rPr>
          <w:rStyle w:val="Emphasis"/>
        </w:rPr>
        <w:t>avoid overwhelming</w:t>
      </w:r>
      <w:r w:rsidRPr="00C44818">
        <w:rPr>
          <w:sz w:val="16"/>
        </w:rPr>
        <w:t xml:space="preserve"> its </w:t>
      </w:r>
      <w:r w:rsidRPr="00C44818">
        <w:rPr>
          <w:rStyle w:val="Emphasis"/>
        </w:rPr>
        <w:t>limited capacity</w:t>
      </w:r>
      <w:r w:rsidRPr="00C44818">
        <w:rPr>
          <w:rStyle w:val="StyleUnderline"/>
        </w:rPr>
        <w:t xml:space="preserve"> should not be construed as evidence</w:t>
      </w:r>
      <w:r w:rsidRPr="00C44818">
        <w:rPr>
          <w:sz w:val="16"/>
        </w:rPr>
        <w:t xml:space="preserve"> that this </w:t>
      </w:r>
      <w:r w:rsidRPr="00C44818">
        <w:rPr>
          <w:rStyle w:val="StyleUnderline"/>
        </w:rPr>
        <w:t xml:space="preserve">capacity is </w:t>
      </w:r>
      <w:r w:rsidRPr="00C44818">
        <w:rPr>
          <w:rStyle w:val="Emphasis"/>
        </w:rPr>
        <w:t>unlimited</w:t>
      </w:r>
      <w:r w:rsidRPr="00C44818">
        <w:rPr>
          <w:rStyle w:val="StyleUnderline"/>
        </w:rPr>
        <w:t xml:space="preserve"> or overabundant.</w:t>
      </w:r>
    </w:p>
    <w:p w14:paraId="65DC65D8" w14:textId="77777777" w:rsidR="00C10253" w:rsidRPr="00C44818" w:rsidRDefault="00C10253" w:rsidP="00C10253">
      <w:pPr>
        <w:pStyle w:val="Heading4"/>
      </w:pPr>
      <w:r w:rsidRPr="00C44818">
        <w:t xml:space="preserve">The </w:t>
      </w:r>
      <w:r w:rsidRPr="00C44818">
        <w:rPr>
          <w:u w:val="single"/>
        </w:rPr>
        <w:t>vague nature</w:t>
      </w:r>
      <w:r w:rsidRPr="00C44818">
        <w:t xml:space="preserve"> of the ruling is </w:t>
      </w:r>
      <w:r w:rsidRPr="00C44818">
        <w:rPr>
          <w:u w:val="single"/>
        </w:rPr>
        <w:t>offense</w:t>
      </w:r>
      <w:r w:rsidRPr="00C44818">
        <w:t xml:space="preserve"> </w:t>
      </w:r>
    </w:p>
    <w:p w14:paraId="533C0E9F" w14:textId="77777777" w:rsidR="00C10253" w:rsidRPr="00C44818" w:rsidRDefault="00C10253" w:rsidP="00C10253">
      <w:proofErr w:type="spellStart"/>
      <w:r w:rsidRPr="00C44818">
        <w:rPr>
          <w:rStyle w:val="Style13ptBold"/>
        </w:rPr>
        <w:t>Coan</w:t>
      </w:r>
      <w:proofErr w:type="spellEnd"/>
      <w:r w:rsidRPr="00C44818">
        <w:rPr>
          <w:rStyle w:val="Style13ptBold"/>
        </w:rPr>
        <w:t xml:space="preserve"> 16</w:t>
      </w:r>
      <w:r w:rsidRPr="00C44818">
        <w:t xml:space="preserve">, [Andrew </w:t>
      </w:r>
      <w:proofErr w:type="spellStart"/>
      <w:r w:rsidRPr="00C44818">
        <w:t>Coan</w:t>
      </w:r>
      <w:proofErr w:type="spellEnd"/>
      <w:r w:rsidRPr="00C44818">
        <w:t xml:space="preserve"> is a Professor, University of Arizona, James E. Rogers College of Law, JUDICIAL CAPACITY AND EXECUTIVE POWER, www.virginialawreview.org/sites/virginialawreview.org/files/Coan_Online.pdf]</w:t>
      </w:r>
    </w:p>
    <w:p w14:paraId="4209CCF8" w14:textId="77777777" w:rsidR="00C10253" w:rsidRPr="00C44818" w:rsidRDefault="00C10253" w:rsidP="00C10253">
      <w:pPr>
        <w:rPr>
          <w:sz w:val="16"/>
        </w:rPr>
      </w:pPr>
      <w:r w:rsidRPr="00C44818">
        <w:rPr>
          <w:rStyle w:val="StyleUnderline"/>
        </w:rPr>
        <w:t>Even if</w:t>
      </w:r>
      <w:r w:rsidRPr="00C44818">
        <w:rPr>
          <w:sz w:val="16"/>
        </w:rPr>
        <w:t xml:space="preserve"> the </w:t>
      </w:r>
      <w:r w:rsidRPr="00C44818">
        <w:rPr>
          <w:rStyle w:val="StyleUnderline"/>
        </w:rPr>
        <w:t>categorical nature of the Myers rule</w:t>
      </w:r>
      <w:r w:rsidRPr="00C44818">
        <w:rPr>
          <w:sz w:val="16"/>
        </w:rPr>
        <w:t xml:space="preserve"> </w:t>
      </w:r>
      <w:r w:rsidRPr="00C44818">
        <w:rPr>
          <w:rStyle w:val="StyleUnderline"/>
        </w:rPr>
        <w:t>could keep litigation within manageable bounds, it would produce results</w:t>
      </w:r>
      <w:r w:rsidRPr="00C44818">
        <w:rPr>
          <w:sz w:val="16"/>
        </w:rPr>
        <w:t xml:space="preserve"> many </w:t>
      </w:r>
      <w:r w:rsidRPr="00C44818">
        <w:rPr>
          <w:rStyle w:val="StyleUnderline"/>
        </w:rPr>
        <w:t>Justices</w:t>
      </w:r>
      <w:r w:rsidRPr="00C44818">
        <w:rPr>
          <w:sz w:val="16"/>
        </w:rPr>
        <w:t xml:space="preserve"> would </w:t>
      </w:r>
      <w:r w:rsidRPr="00C44818">
        <w:rPr>
          <w:rStyle w:val="StyleUnderline"/>
        </w:rPr>
        <w:t>find unpalatable.</w:t>
      </w:r>
      <w:r w:rsidRPr="00C44818">
        <w:rPr>
          <w:sz w:val="16"/>
        </w:rPr>
        <w:t xml:space="preserve"> Among other things, </w:t>
      </w:r>
      <w:r w:rsidRPr="00C44818">
        <w:rPr>
          <w:rStyle w:val="StyleUnderline"/>
        </w:rPr>
        <w:t xml:space="preserve">that </w:t>
      </w:r>
      <w:r w:rsidRPr="00C44818">
        <w:rPr>
          <w:sz w:val="16"/>
        </w:rPr>
        <w:t xml:space="preserve">rule </w:t>
      </w:r>
      <w:r w:rsidRPr="00C44818">
        <w:rPr>
          <w:rStyle w:val="StyleUnderline"/>
        </w:rPr>
        <w:t>would require the Court to strip the Fed</w:t>
      </w:r>
      <w:r w:rsidRPr="00C44818">
        <w:rPr>
          <w:sz w:val="16"/>
        </w:rPr>
        <w:t xml:space="preserve">eral </w:t>
      </w:r>
      <w:r w:rsidRPr="00C44818">
        <w:rPr>
          <w:rStyle w:val="StyleUnderline"/>
        </w:rPr>
        <w:t>Reserve</w:t>
      </w:r>
      <w:r w:rsidRPr="00C44818">
        <w:rPr>
          <w:sz w:val="16"/>
        </w:rPr>
        <w:t xml:space="preserve">, the </w:t>
      </w:r>
      <w:r w:rsidRPr="00C44818">
        <w:rPr>
          <w:rStyle w:val="StyleUnderline"/>
        </w:rPr>
        <w:t>civil service</w:t>
      </w:r>
      <w:r w:rsidRPr="00C44818">
        <w:rPr>
          <w:sz w:val="16"/>
        </w:rPr>
        <w:t xml:space="preserve">, and the </w:t>
      </w:r>
      <w:r w:rsidRPr="00C44818">
        <w:rPr>
          <w:rStyle w:val="StyleUnderline"/>
        </w:rPr>
        <w:t xml:space="preserve">whole corps of administrative law </w:t>
      </w:r>
      <w:r w:rsidRPr="00C44818">
        <w:rPr>
          <w:sz w:val="16"/>
        </w:rPr>
        <w:t xml:space="preserve">and immigration </w:t>
      </w:r>
      <w:r w:rsidRPr="00C44818">
        <w:rPr>
          <w:rStyle w:val="StyleUnderline"/>
        </w:rPr>
        <w:t>judges of removal protection. There is good reason</w:t>
      </w:r>
      <w:r w:rsidRPr="00C44818">
        <w:rPr>
          <w:sz w:val="16"/>
        </w:rPr>
        <w:t xml:space="preserve"> to think that </w:t>
      </w:r>
      <w:r w:rsidRPr="00C44818">
        <w:rPr>
          <w:rStyle w:val="StyleUnderline"/>
        </w:rPr>
        <w:t>such extreme results would give pause to many Justices.</w:t>
      </w:r>
      <w:r w:rsidRPr="00C44818">
        <w:rPr>
          <w:sz w:val="16"/>
        </w:rPr>
        <w:t xml:space="preserve">187 </w:t>
      </w:r>
      <w:r w:rsidRPr="00C44818">
        <w:rPr>
          <w:rStyle w:val="StyleUnderline"/>
        </w:rPr>
        <w:t xml:space="preserve">In the high-volume and high-stakes domain of presidential administration, </w:t>
      </w:r>
      <w:r w:rsidRPr="00C44818">
        <w:rPr>
          <w:sz w:val="16"/>
        </w:rPr>
        <w:t xml:space="preserve">however, </w:t>
      </w:r>
      <w:r w:rsidRPr="00C44818">
        <w:rPr>
          <w:rStyle w:val="StyleUnderline"/>
        </w:rPr>
        <w:t xml:space="preserve">the Court cannot adopt mushy standards without inviting an </w:t>
      </w:r>
      <w:r w:rsidRPr="00C44818">
        <w:rPr>
          <w:rStyle w:val="Emphasis"/>
        </w:rPr>
        <w:t>unsustainable volume of litigation</w:t>
      </w:r>
      <w:r w:rsidRPr="00C44818">
        <w:rPr>
          <w:sz w:val="16"/>
        </w:rPr>
        <w:t xml:space="preserve">. Thus, </w:t>
      </w:r>
      <w:r w:rsidRPr="00C44818">
        <w:rPr>
          <w:rStyle w:val="StyleUnderline"/>
        </w:rPr>
        <w:t xml:space="preserve">the Court is forced to choose between </w:t>
      </w:r>
      <w:r w:rsidRPr="00C44818">
        <w:rPr>
          <w:sz w:val="16"/>
        </w:rPr>
        <w:t xml:space="preserve">the </w:t>
      </w:r>
      <w:r w:rsidRPr="00C44818">
        <w:rPr>
          <w:rStyle w:val="StyleUnderline"/>
        </w:rPr>
        <w:t xml:space="preserve">unpalatable results of </w:t>
      </w:r>
      <w:r w:rsidRPr="00C44818">
        <w:rPr>
          <w:sz w:val="16"/>
        </w:rPr>
        <w:t xml:space="preserve">a Myers-like </w:t>
      </w:r>
      <w:r w:rsidRPr="00C44818">
        <w:rPr>
          <w:rStyle w:val="StyleUnderline"/>
        </w:rPr>
        <w:t xml:space="preserve">prohibition and </w:t>
      </w:r>
      <w:r w:rsidRPr="00C44818">
        <w:rPr>
          <w:sz w:val="16"/>
        </w:rPr>
        <w:t xml:space="preserve">the </w:t>
      </w:r>
      <w:r w:rsidRPr="00C44818">
        <w:rPr>
          <w:rStyle w:val="StyleUnderline"/>
        </w:rPr>
        <w:t>large-scale sacrifice of the unitary executive</w:t>
      </w:r>
      <w:r w:rsidRPr="00C44818">
        <w:rPr>
          <w:sz w:val="16"/>
        </w:rPr>
        <w:t xml:space="preserve"> entailed by the Court’s current, nibble-around-the-edges approach. Given this choice, it is not surprising that the Court has selected the latter course.188</w:t>
      </w:r>
    </w:p>
    <w:p w14:paraId="0D090C74" w14:textId="77777777" w:rsidR="00C10253" w:rsidRPr="00C44818" w:rsidRDefault="00B445DF" w:rsidP="00B445DF">
      <w:pPr>
        <w:pStyle w:val="Heading3"/>
      </w:pPr>
      <w:r w:rsidRPr="00C44818">
        <w:t xml:space="preserve">2NC – Solvency Frame – Circumvention </w:t>
      </w:r>
    </w:p>
    <w:p w14:paraId="2F2F871F" w14:textId="77777777" w:rsidR="00DB1199" w:rsidRPr="00C44818" w:rsidRDefault="00DB1199" w:rsidP="00DB1199">
      <w:pPr>
        <w:pStyle w:val="Heading4"/>
      </w:pPr>
      <w:r w:rsidRPr="00C44818">
        <w:t xml:space="preserve">Courts get </w:t>
      </w:r>
      <w:r w:rsidRPr="00C44818">
        <w:rPr>
          <w:u w:val="single"/>
        </w:rPr>
        <w:t>circumvented</w:t>
      </w:r>
      <w:r w:rsidRPr="00C44818">
        <w:t xml:space="preserve"> – states will </w:t>
      </w:r>
      <w:r w:rsidRPr="00C44818">
        <w:rPr>
          <w:u w:val="single"/>
        </w:rPr>
        <w:t>walk the line</w:t>
      </w:r>
      <w:r w:rsidRPr="00C44818">
        <w:t xml:space="preserve"> to avoid compliance and </w:t>
      </w:r>
      <w:r w:rsidRPr="00C44818">
        <w:rPr>
          <w:u w:val="single"/>
        </w:rPr>
        <w:t>ramp up</w:t>
      </w:r>
      <w:r w:rsidRPr="00C44818">
        <w:t xml:space="preserve"> funding for </w:t>
      </w:r>
      <w:r w:rsidRPr="00C44818">
        <w:rPr>
          <w:u w:val="single"/>
        </w:rPr>
        <w:t>jails</w:t>
      </w:r>
      <w:r w:rsidRPr="00C44818">
        <w:t xml:space="preserve">, </w:t>
      </w:r>
      <w:r w:rsidRPr="00C44818">
        <w:rPr>
          <w:u w:val="single"/>
        </w:rPr>
        <w:t>policing</w:t>
      </w:r>
      <w:r w:rsidRPr="00C44818">
        <w:t xml:space="preserve">, </w:t>
      </w:r>
      <w:r w:rsidRPr="00C44818">
        <w:rPr>
          <w:u w:val="single"/>
        </w:rPr>
        <w:t>prison construction</w:t>
      </w:r>
      <w:r w:rsidRPr="00C44818">
        <w:t xml:space="preserve">, and other </w:t>
      </w:r>
      <w:r w:rsidRPr="00C44818">
        <w:rPr>
          <w:u w:val="single"/>
        </w:rPr>
        <w:t>alternative means</w:t>
      </w:r>
      <w:r w:rsidRPr="00C44818">
        <w:t xml:space="preserve"> of detention that </w:t>
      </w:r>
      <w:r w:rsidRPr="00C44818">
        <w:rPr>
          <w:u w:val="single"/>
        </w:rPr>
        <w:t>turn case</w:t>
      </w:r>
      <w:r w:rsidRPr="00C44818">
        <w:t xml:space="preserve"> </w:t>
      </w:r>
    </w:p>
    <w:p w14:paraId="4D5F86F4" w14:textId="77777777" w:rsidR="00DB1199" w:rsidRPr="00C44818" w:rsidRDefault="00DB1199" w:rsidP="00DB1199">
      <w:r w:rsidRPr="00C44818">
        <w:rPr>
          <w:rStyle w:val="Style13ptBold"/>
        </w:rPr>
        <w:t>Beckett 18</w:t>
      </w:r>
      <w:r w:rsidRPr="00C44818">
        <w:t xml:space="preserve"> [Katherine Beckett Department of Law, Societies &amp; Justice and Department of Sociology, University of Washington, Seattle. "The Politics, Promise, and Peril of Criminal Justice Reform in the Context of Mass Incarceration." https://www.annualreviews.org/doi/full/10.1146/annurev-criminol-032317-092458]</w:t>
      </w:r>
    </w:p>
    <w:p w14:paraId="64C91E8C" w14:textId="77777777" w:rsidR="00DB1199" w:rsidRPr="00C44818" w:rsidRDefault="00DB1199" w:rsidP="00DB1199">
      <w:pPr>
        <w:rPr>
          <w:sz w:val="16"/>
        </w:rPr>
      </w:pPr>
      <w:r w:rsidRPr="00C44818">
        <w:rPr>
          <w:sz w:val="16"/>
        </w:rPr>
        <w:t xml:space="preserve">Yet </w:t>
      </w:r>
      <w:r w:rsidRPr="00C44818">
        <w:rPr>
          <w:rStyle w:val="StyleUnderline"/>
        </w:rPr>
        <w:t>there are</w:t>
      </w:r>
      <w:r w:rsidRPr="00C44818">
        <w:rPr>
          <w:sz w:val="16"/>
        </w:rPr>
        <w:t xml:space="preserve"> also </w:t>
      </w:r>
      <w:r w:rsidRPr="00C44818">
        <w:rPr>
          <w:rStyle w:val="Emphasis"/>
        </w:rPr>
        <w:t>several reasons</w:t>
      </w:r>
      <w:r w:rsidRPr="00C44818">
        <w:rPr>
          <w:sz w:val="16"/>
        </w:rPr>
        <w:t xml:space="preserve"> </w:t>
      </w:r>
      <w:r w:rsidRPr="00C44818">
        <w:rPr>
          <w:rStyle w:val="StyleUnderline"/>
        </w:rPr>
        <w:t>to be skeptical</w:t>
      </w:r>
      <w:r w:rsidRPr="00C44818">
        <w:rPr>
          <w:sz w:val="16"/>
        </w:rPr>
        <w:t xml:space="preserve"> that this will occur. First, as Simon (2013) acknowledges, </w:t>
      </w:r>
      <w:r w:rsidRPr="00C44818">
        <w:rPr>
          <w:rStyle w:val="StyleUnderline"/>
        </w:rPr>
        <w:t>the</w:t>
      </w:r>
      <w:r w:rsidRPr="00C44818">
        <w:rPr>
          <w:sz w:val="16"/>
        </w:rPr>
        <w:t xml:space="preserve"> </w:t>
      </w:r>
      <w:r w:rsidRPr="00C44818">
        <w:rPr>
          <w:rStyle w:val="StyleUnderline"/>
        </w:rPr>
        <w:t xml:space="preserve">State of California was </w:t>
      </w:r>
      <w:r w:rsidRPr="00C44818">
        <w:rPr>
          <w:rStyle w:val="Emphasis"/>
        </w:rPr>
        <w:t>technically compliant</w:t>
      </w:r>
      <w:r w:rsidRPr="00C44818">
        <w:rPr>
          <w:sz w:val="16"/>
        </w:rPr>
        <w:t xml:space="preserve"> with previous court orders to address overcrowding and unconstitutionally cruel conditions </w:t>
      </w:r>
      <w:r w:rsidRPr="00C44818">
        <w:rPr>
          <w:rStyle w:val="StyleUnderline"/>
        </w:rPr>
        <w:t>but</w:t>
      </w:r>
      <w:r w:rsidRPr="00C44818">
        <w:rPr>
          <w:sz w:val="16"/>
        </w:rPr>
        <w:t xml:space="preserve"> also </w:t>
      </w:r>
      <w:r w:rsidRPr="00C44818">
        <w:rPr>
          <w:rStyle w:val="StyleUnderline"/>
        </w:rPr>
        <w:t>continued to reveal “</w:t>
      </w:r>
      <w:r w:rsidRPr="00C44818">
        <w:rPr>
          <w:rStyle w:val="Emphasis"/>
        </w:rPr>
        <w:t>deliberate indifference</w:t>
      </w:r>
      <w:r w:rsidRPr="00C44818">
        <w:rPr>
          <w:sz w:val="16"/>
        </w:rPr>
        <w:t xml:space="preserve">” </w:t>
      </w:r>
      <w:r w:rsidRPr="00C44818">
        <w:rPr>
          <w:rStyle w:val="StyleUnderline"/>
        </w:rPr>
        <w:t>to the humanitarian needs of prisoners</w:t>
      </w:r>
      <w:r w:rsidRPr="00C44818">
        <w:rPr>
          <w:sz w:val="16"/>
        </w:rPr>
        <w:t xml:space="preserve">. Second, in the wake of Brown v. Plata, </w:t>
      </w:r>
      <w:r w:rsidRPr="00C44818">
        <w:rPr>
          <w:rStyle w:val="StyleUnderline"/>
        </w:rPr>
        <w:t xml:space="preserve">the state prison population did shrink, but the state notably </w:t>
      </w:r>
      <w:r w:rsidRPr="00C44818">
        <w:rPr>
          <w:rStyle w:val="Emphasis"/>
        </w:rPr>
        <w:t>increased allocations for jail construction</w:t>
      </w:r>
      <w:r w:rsidRPr="00C44818">
        <w:rPr>
          <w:sz w:val="16"/>
        </w:rPr>
        <w:t xml:space="preserve">, </w:t>
      </w:r>
      <w:r w:rsidRPr="00C44818">
        <w:rPr>
          <w:rStyle w:val="StyleUnderline"/>
        </w:rPr>
        <w:t xml:space="preserve">and the jail population has </w:t>
      </w:r>
      <w:r w:rsidRPr="00C44818">
        <w:rPr>
          <w:rStyle w:val="Emphasis"/>
        </w:rPr>
        <w:t>grown markedly</w:t>
      </w:r>
      <w:r w:rsidRPr="00C44818">
        <w:rPr>
          <w:sz w:val="16"/>
        </w:rPr>
        <w:t xml:space="preserve"> (Rubin 2015). Indeed, </w:t>
      </w:r>
      <w:r w:rsidRPr="00C44818">
        <w:rPr>
          <w:rStyle w:val="StyleUnderline"/>
        </w:rPr>
        <w:t xml:space="preserve">California's incarcerated population in 2015 was </w:t>
      </w:r>
      <w:r w:rsidRPr="00C44818">
        <w:rPr>
          <w:rStyle w:val="Emphasis"/>
        </w:rPr>
        <w:t>only 9% smaller</w:t>
      </w:r>
      <w:r w:rsidRPr="00C44818">
        <w:rPr>
          <w:sz w:val="16"/>
        </w:rPr>
        <w:t xml:space="preserve"> than in 2011; ongoing jail construction in many California counties and cities may mean that the net decline is even smaller in the near future.14 Thi</w:t>
      </w:r>
      <w:r w:rsidRPr="00C44818">
        <w:rPr>
          <w:rStyle w:val="StyleUnderline"/>
        </w:rPr>
        <w:t xml:space="preserve">rd, studies suggest that prison overcrowding litigation does not reduce prison overcrowding but does increase </w:t>
      </w:r>
      <w:r w:rsidRPr="00C44818">
        <w:rPr>
          <w:rStyle w:val="Emphasis"/>
        </w:rPr>
        <w:t>corrections spending</w:t>
      </w:r>
      <w:r w:rsidRPr="00C44818">
        <w:rPr>
          <w:rStyle w:val="StyleUnderline"/>
        </w:rPr>
        <w:t xml:space="preserve"> and </w:t>
      </w:r>
      <w:r w:rsidRPr="00C44818">
        <w:rPr>
          <w:rStyle w:val="Emphasis"/>
        </w:rPr>
        <w:t>incarceration rates</w:t>
      </w:r>
      <w:r w:rsidRPr="00C44818">
        <w:rPr>
          <w:sz w:val="16"/>
        </w:rPr>
        <w:t xml:space="preserve">, presumably </w:t>
      </w:r>
      <w:r w:rsidRPr="00C44818">
        <w:rPr>
          <w:rStyle w:val="StyleUnderline"/>
        </w:rPr>
        <w:t xml:space="preserve">by serving as a catalyst for </w:t>
      </w:r>
      <w:r w:rsidRPr="00C44818">
        <w:rPr>
          <w:rStyle w:val="Emphasis"/>
        </w:rPr>
        <w:t>prison</w:t>
      </w:r>
      <w:r w:rsidRPr="00C44818">
        <w:rPr>
          <w:rStyle w:val="StyleUnderline"/>
        </w:rPr>
        <w:t xml:space="preserve"> (or jail) </w:t>
      </w:r>
      <w:r w:rsidRPr="00C44818">
        <w:rPr>
          <w:rStyle w:val="Emphasis"/>
        </w:rPr>
        <w:t>construction</w:t>
      </w:r>
      <w:r w:rsidRPr="00C44818">
        <w:rPr>
          <w:sz w:val="16"/>
        </w:rPr>
        <w:t xml:space="preserve"> (</w:t>
      </w:r>
      <w:proofErr w:type="spellStart"/>
      <w:r w:rsidRPr="00C44818">
        <w:rPr>
          <w:sz w:val="16"/>
        </w:rPr>
        <w:t>Guetzkow</w:t>
      </w:r>
      <w:proofErr w:type="spellEnd"/>
      <w:r w:rsidRPr="00C44818">
        <w:rPr>
          <w:sz w:val="16"/>
        </w:rPr>
        <w:t xml:space="preserve"> &amp; </w:t>
      </w:r>
      <w:proofErr w:type="spellStart"/>
      <w:r w:rsidRPr="00C44818">
        <w:rPr>
          <w:sz w:val="16"/>
        </w:rPr>
        <w:t>Schoon</w:t>
      </w:r>
      <w:proofErr w:type="spellEnd"/>
      <w:r w:rsidRPr="00C44818">
        <w:rPr>
          <w:sz w:val="16"/>
        </w:rPr>
        <w:t xml:space="preserve"> 2015; see also Schoenfeld 2010). Nor have the courts served as an effective vehicle for improving prison conditions in recent decades, consistently ruling, for example, that the widespread use of solitary confinement does not violate the Eighth Amendment's prohibition of cruel and unusual punishment (Reiter 2015).15</w:t>
      </w:r>
    </w:p>
    <w:p w14:paraId="12A5CDE2" w14:textId="77777777" w:rsidR="00DB1199" w:rsidRPr="00C44818" w:rsidRDefault="00DB1199" w:rsidP="00DB1199"/>
    <w:p w14:paraId="7DD81597" w14:textId="77777777" w:rsidR="00DB1199" w:rsidRPr="00C44818" w:rsidRDefault="00DB1199" w:rsidP="00DB1199"/>
    <w:p w14:paraId="65C12E6D" w14:textId="77777777" w:rsidR="00C10253" w:rsidRPr="00C44818" w:rsidRDefault="00C10253" w:rsidP="00C10253">
      <w:pPr>
        <w:pStyle w:val="Heading3"/>
      </w:pPr>
      <w:r w:rsidRPr="00C44818">
        <w:t xml:space="preserve">2NC – Solvency – Forensic Science </w:t>
      </w:r>
    </w:p>
    <w:p w14:paraId="3F1EED14" w14:textId="77777777" w:rsidR="00C10253" w:rsidRPr="00C44818" w:rsidRDefault="00C10253" w:rsidP="00C10253">
      <w:pPr>
        <w:pStyle w:val="Heading4"/>
      </w:pPr>
      <w:r w:rsidRPr="00C44818">
        <w:t xml:space="preserve">Federal management of </w:t>
      </w:r>
      <w:r w:rsidRPr="00C44818">
        <w:rPr>
          <w:u w:val="single"/>
        </w:rPr>
        <w:t>local labs</w:t>
      </w:r>
      <w:r w:rsidRPr="00C44818">
        <w:t xml:space="preserve"> is key to effective oversight </w:t>
      </w:r>
    </w:p>
    <w:p w14:paraId="2079FE2C" w14:textId="77777777" w:rsidR="00C10253" w:rsidRPr="00C44818" w:rsidRDefault="00C10253" w:rsidP="00C10253">
      <w:r w:rsidRPr="00C44818">
        <w:rPr>
          <w:rStyle w:val="Style13ptBold"/>
        </w:rPr>
        <w:t>Maloney 13</w:t>
      </w:r>
      <w:r w:rsidRPr="00C44818">
        <w:t xml:space="preserve"> [Eric Maloney, J.D. Candidate (2014), University of Minnesota Law School. "Two More Problems and T </w:t>
      </w:r>
      <w:proofErr w:type="spellStart"/>
      <w:r w:rsidRPr="00C44818">
        <w:t>oblems</w:t>
      </w:r>
      <w:proofErr w:type="spellEnd"/>
      <w:r w:rsidRPr="00C44818">
        <w:t xml:space="preserve"> and Too Little </w:t>
      </w:r>
      <w:proofErr w:type="spellStart"/>
      <w:r w:rsidRPr="00C44818">
        <w:t>Mone</w:t>
      </w:r>
      <w:proofErr w:type="spellEnd"/>
      <w:r w:rsidRPr="00C44818">
        <w:t xml:space="preserve"> </w:t>
      </w:r>
      <w:proofErr w:type="spellStart"/>
      <w:r w:rsidRPr="00C44818">
        <w:t>oo</w:t>
      </w:r>
      <w:proofErr w:type="spellEnd"/>
      <w:r w:rsidRPr="00C44818">
        <w:t xml:space="preserve"> Little Money: Can </w:t>
      </w:r>
      <w:proofErr w:type="spellStart"/>
      <w:r w:rsidRPr="00C44818">
        <w:t>Congr</w:t>
      </w:r>
      <w:proofErr w:type="spellEnd"/>
      <w:r w:rsidRPr="00C44818">
        <w:t xml:space="preserve"> y: Can Congress Truly Reform Forensic Science?" Minnesota Journal of Law, Science &amp; Technology. https://scholarship.law.umn.edu/cgi/viewcontent.cgi?article=1047&amp;context=mjlst]</w:t>
      </w:r>
    </w:p>
    <w:p w14:paraId="031892AA" w14:textId="77777777" w:rsidR="00C10253" w:rsidRPr="00C44818" w:rsidRDefault="00C10253" w:rsidP="00C10253">
      <w:pPr>
        <w:rPr>
          <w:sz w:val="16"/>
        </w:rPr>
      </w:pPr>
      <w:r w:rsidRPr="00C44818">
        <w:rPr>
          <w:sz w:val="16"/>
        </w:rPr>
        <w:t xml:space="preserve">These </w:t>
      </w:r>
      <w:r w:rsidRPr="00C44818">
        <w:rPr>
          <w:rStyle w:val="StyleUnderline"/>
        </w:rPr>
        <w:t xml:space="preserve">attempts at regulating </w:t>
      </w:r>
      <w:r w:rsidRPr="00C44818">
        <w:rPr>
          <w:rStyle w:val="Emphasis"/>
        </w:rPr>
        <w:t>state</w:t>
      </w:r>
      <w:r w:rsidRPr="00C44818">
        <w:rPr>
          <w:rStyle w:val="StyleUnderline"/>
        </w:rPr>
        <w:t xml:space="preserve"> and </w:t>
      </w:r>
      <w:r w:rsidRPr="00C44818">
        <w:rPr>
          <w:rStyle w:val="Emphasis"/>
        </w:rPr>
        <w:t>local</w:t>
      </w:r>
      <w:r w:rsidRPr="00C44818">
        <w:rPr>
          <w:rStyle w:val="StyleUnderline"/>
        </w:rPr>
        <w:t xml:space="preserve"> forensic laboratories</w:t>
      </w:r>
      <w:r w:rsidRPr="00C44818">
        <w:rPr>
          <w:sz w:val="16"/>
        </w:rPr>
        <w:t xml:space="preserve"> </w:t>
      </w:r>
      <w:r w:rsidRPr="00C44818">
        <w:rPr>
          <w:rStyle w:val="StyleUnderline"/>
        </w:rPr>
        <w:t>are</w:t>
      </w:r>
      <w:r w:rsidRPr="00C44818">
        <w:rPr>
          <w:sz w:val="16"/>
        </w:rPr>
        <w:t xml:space="preserve"> </w:t>
      </w:r>
      <w:r w:rsidRPr="00C44818">
        <w:rPr>
          <w:rStyle w:val="Emphasis"/>
        </w:rPr>
        <w:t>essential</w:t>
      </w:r>
      <w:r w:rsidRPr="00C44818">
        <w:rPr>
          <w:sz w:val="16"/>
        </w:rPr>
        <w:t xml:space="preserve"> </w:t>
      </w:r>
      <w:r w:rsidRPr="00C44818">
        <w:rPr>
          <w:rStyle w:val="StyleUnderline"/>
        </w:rPr>
        <w:t>because the “lion’s share” of criminal prosecutions</w:t>
      </w:r>
      <w:r w:rsidRPr="00C44818">
        <w:rPr>
          <w:sz w:val="16"/>
        </w:rPr>
        <w:t xml:space="preserve">44 and </w:t>
      </w:r>
      <w:r w:rsidRPr="00C44818">
        <w:rPr>
          <w:rStyle w:val="StyleUnderline"/>
        </w:rPr>
        <w:t>evidence processing</w:t>
      </w:r>
      <w:r w:rsidRPr="00C44818">
        <w:rPr>
          <w:sz w:val="16"/>
        </w:rPr>
        <w:t xml:space="preserve">45 </w:t>
      </w:r>
      <w:r w:rsidRPr="00C44818">
        <w:rPr>
          <w:rStyle w:val="StyleUnderline"/>
        </w:rPr>
        <w:t>occurs in state criminal justice systems</w:t>
      </w:r>
      <w:r w:rsidRPr="00C44818">
        <w:rPr>
          <w:sz w:val="16"/>
        </w:rPr>
        <w:t xml:space="preserve">. However, </w:t>
      </w:r>
      <w:r w:rsidRPr="00C44818">
        <w:rPr>
          <w:rStyle w:val="StyleUnderline"/>
        </w:rPr>
        <w:t>the</w:t>
      </w:r>
      <w:r w:rsidRPr="00C44818">
        <w:rPr>
          <w:sz w:val="16"/>
        </w:rPr>
        <w:t xml:space="preserve"> </w:t>
      </w:r>
      <w:r w:rsidRPr="00C44818">
        <w:rPr>
          <w:rStyle w:val="Emphasis"/>
        </w:rPr>
        <w:t>efficacy</w:t>
      </w:r>
      <w:r w:rsidRPr="00C44818">
        <w:rPr>
          <w:sz w:val="16"/>
        </w:rPr>
        <w:t xml:space="preserve"> </w:t>
      </w:r>
      <w:r w:rsidRPr="00C44818">
        <w:rPr>
          <w:rStyle w:val="StyleUnderline"/>
        </w:rPr>
        <w:t xml:space="preserve">of this federal scheme to affect change for this </w:t>
      </w:r>
      <w:r w:rsidRPr="00C44818">
        <w:rPr>
          <w:rStyle w:val="Emphasis"/>
        </w:rPr>
        <w:t>fragmented</w:t>
      </w:r>
      <w:r w:rsidRPr="00C44818">
        <w:rPr>
          <w:rStyle w:val="StyleUnderline"/>
        </w:rPr>
        <w:t xml:space="preserve"> variety of forensic science providers has been questioned</w:t>
      </w:r>
      <w:r w:rsidRPr="00C44818">
        <w:rPr>
          <w:sz w:val="16"/>
        </w:rPr>
        <w:t xml:space="preserve">.46 As a general matter, </w:t>
      </w:r>
      <w:r w:rsidRPr="00C44818">
        <w:rPr>
          <w:rStyle w:val="StyleUnderline"/>
        </w:rPr>
        <w:t xml:space="preserve">predicating the </w:t>
      </w:r>
      <w:r w:rsidRPr="00C44818">
        <w:rPr>
          <w:rStyle w:val="Emphasis"/>
        </w:rPr>
        <w:t>operations</w:t>
      </w:r>
      <w:r w:rsidRPr="00C44818">
        <w:rPr>
          <w:rStyle w:val="StyleUnderline"/>
        </w:rPr>
        <w:t xml:space="preserve"> of state and local entities on federal </w:t>
      </w:r>
      <w:r w:rsidRPr="00C44818">
        <w:rPr>
          <w:rStyle w:val="Emphasis"/>
        </w:rPr>
        <w:t>funding</w:t>
      </w:r>
      <w:r w:rsidRPr="00C44818">
        <w:rPr>
          <w:sz w:val="16"/>
        </w:rPr>
        <w:t xml:space="preserve">, while upheld in South Dakota v. Dole,47 raises significant issues of federalism and calls into question whether Congress’s spending power is a constitutionally proper mechanism to influence state behavior.48 Ryan Goldstein, in a student note written for the University of Texas Law Review, found that the Coverdell Program federal grants constituted a very small percentage of state and local laboratory operating budgets based on 2005 figures;49 </w:t>
      </w:r>
      <w:r w:rsidRPr="00C44818">
        <w:rPr>
          <w:rStyle w:val="StyleUnderline"/>
        </w:rPr>
        <w:t xml:space="preserve">this disparity between federal funding and local spending has since </w:t>
      </w:r>
      <w:r w:rsidRPr="00C44818">
        <w:rPr>
          <w:rStyle w:val="Emphasis"/>
        </w:rPr>
        <w:t>increased</w:t>
      </w:r>
      <w:r w:rsidRPr="00C44818">
        <w:rPr>
          <w:sz w:val="16"/>
        </w:rPr>
        <w:t xml:space="preserve">, according to more recent reports from the Bureau of Justice Statistics.50 Furthermore, </w:t>
      </w:r>
      <w:r w:rsidRPr="00C44818">
        <w:rPr>
          <w:rStyle w:val="StyleUnderline"/>
        </w:rPr>
        <w:t xml:space="preserve">the requirement that labs be subject to </w:t>
      </w:r>
      <w:r w:rsidRPr="00C44818">
        <w:rPr>
          <w:rStyle w:val="Emphasis"/>
        </w:rPr>
        <w:t>external auditing</w:t>
      </w:r>
      <w:r w:rsidRPr="00C44818">
        <w:rPr>
          <w:sz w:val="16"/>
        </w:rPr>
        <w:t xml:space="preserve"> </w:t>
      </w:r>
      <w:r w:rsidRPr="00C44818">
        <w:rPr>
          <w:rStyle w:val="StyleUnderline"/>
        </w:rPr>
        <w:t xml:space="preserve">has reportedly </w:t>
      </w:r>
      <w:r w:rsidRPr="00C44818">
        <w:rPr>
          <w:rStyle w:val="Emphasis"/>
        </w:rPr>
        <w:t>not been enforced</w:t>
      </w:r>
      <w:r w:rsidRPr="00C44818">
        <w:rPr>
          <w:rStyle w:val="StyleUnderline"/>
        </w:rPr>
        <w:t xml:space="preserve"> by the </w:t>
      </w:r>
      <w:r w:rsidRPr="00C44818">
        <w:rPr>
          <w:rStyle w:val="Emphasis"/>
        </w:rPr>
        <w:t>DOJ</w:t>
      </w:r>
      <w:r w:rsidRPr="00C44818">
        <w:rPr>
          <w:sz w:val="16"/>
        </w:rPr>
        <w:t>.51</w:t>
      </w:r>
    </w:p>
    <w:p w14:paraId="60BF2B78" w14:textId="77777777" w:rsidR="00C10253" w:rsidRPr="00C44818" w:rsidRDefault="00C10253" w:rsidP="00C10253">
      <w:pPr>
        <w:pStyle w:val="Heading4"/>
      </w:pPr>
      <w:r w:rsidRPr="00C44818">
        <w:t xml:space="preserve">Only Congress can use </w:t>
      </w:r>
      <w:r w:rsidRPr="00C44818">
        <w:rPr>
          <w:u w:val="single"/>
        </w:rPr>
        <w:t>economic leverage</w:t>
      </w:r>
      <w:r w:rsidRPr="00C44818">
        <w:t xml:space="preserve"> to manage the </w:t>
      </w:r>
      <w:r w:rsidRPr="00C44818">
        <w:rPr>
          <w:u w:val="single"/>
        </w:rPr>
        <w:t>patchwork</w:t>
      </w:r>
      <w:r w:rsidRPr="00C44818">
        <w:t xml:space="preserve"> of disparate </w:t>
      </w:r>
      <w:r w:rsidRPr="00C44818">
        <w:rPr>
          <w:u w:val="single"/>
        </w:rPr>
        <w:t>state-level</w:t>
      </w:r>
      <w:r w:rsidRPr="00C44818">
        <w:t xml:space="preserve"> forensic programs – that’s </w:t>
      </w:r>
      <w:r w:rsidRPr="00C44818">
        <w:rPr>
          <w:u w:val="single"/>
        </w:rPr>
        <w:t>key</w:t>
      </w:r>
      <w:r w:rsidRPr="00C44818">
        <w:t xml:space="preserve"> to effective forensic science and </w:t>
      </w:r>
      <w:r w:rsidRPr="00C44818">
        <w:rPr>
          <w:u w:val="single"/>
        </w:rPr>
        <w:t>enforcement</w:t>
      </w:r>
      <w:r w:rsidRPr="00C44818">
        <w:t xml:space="preserve"> </w:t>
      </w:r>
    </w:p>
    <w:p w14:paraId="20F37EC7" w14:textId="77777777" w:rsidR="00C10253" w:rsidRPr="00C44818" w:rsidRDefault="00C10253" w:rsidP="00C10253">
      <w:r w:rsidRPr="00C44818">
        <w:rPr>
          <w:rStyle w:val="Style13ptBold"/>
        </w:rPr>
        <w:t>Maloney 13</w:t>
      </w:r>
      <w:r w:rsidRPr="00C44818">
        <w:t xml:space="preserve"> [Eric Maloney, J.D. Candidate (2014), University of Minnesota Law School. "Two More Problems and T </w:t>
      </w:r>
      <w:proofErr w:type="spellStart"/>
      <w:r w:rsidRPr="00C44818">
        <w:t>oblems</w:t>
      </w:r>
      <w:proofErr w:type="spellEnd"/>
      <w:r w:rsidRPr="00C44818">
        <w:t xml:space="preserve"> and Too Little </w:t>
      </w:r>
      <w:proofErr w:type="spellStart"/>
      <w:r w:rsidRPr="00C44818">
        <w:t>Mone</w:t>
      </w:r>
      <w:proofErr w:type="spellEnd"/>
      <w:r w:rsidRPr="00C44818">
        <w:t xml:space="preserve"> </w:t>
      </w:r>
      <w:proofErr w:type="spellStart"/>
      <w:r w:rsidRPr="00C44818">
        <w:t>oo</w:t>
      </w:r>
      <w:proofErr w:type="spellEnd"/>
      <w:r w:rsidRPr="00C44818">
        <w:t xml:space="preserve"> Little Money: Can </w:t>
      </w:r>
      <w:proofErr w:type="spellStart"/>
      <w:r w:rsidRPr="00C44818">
        <w:t>Congr</w:t>
      </w:r>
      <w:proofErr w:type="spellEnd"/>
      <w:r w:rsidRPr="00C44818">
        <w:t xml:space="preserve"> y: Can Congress Truly Reform Forensic Science?" Minnesota Journal of Law, Science &amp; Technology. https://scholarship.law.umn.edu/cgi/viewcontent.cgi?article=1047&amp;context=mjlst]</w:t>
      </w:r>
    </w:p>
    <w:p w14:paraId="38535D27" w14:textId="77777777" w:rsidR="00C10253" w:rsidRPr="00C44818" w:rsidRDefault="00C10253" w:rsidP="00C10253">
      <w:pPr>
        <w:rPr>
          <w:sz w:val="16"/>
        </w:rPr>
      </w:pPr>
      <w:r w:rsidRPr="00C44818">
        <w:rPr>
          <w:rStyle w:val="StyleUnderline"/>
        </w:rPr>
        <w:t>A</w:t>
      </w:r>
      <w:r w:rsidRPr="00C44818">
        <w:rPr>
          <w:sz w:val="16"/>
        </w:rPr>
        <w:t xml:space="preserve"> </w:t>
      </w:r>
      <w:r w:rsidRPr="00C44818">
        <w:rPr>
          <w:rStyle w:val="Emphasis"/>
        </w:rPr>
        <w:t>key component</w:t>
      </w:r>
      <w:r w:rsidRPr="00C44818">
        <w:rPr>
          <w:sz w:val="16"/>
        </w:rPr>
        <w:t xml:space="preserve"> </w:t>
      </w:r>
      <w:r w:rsidRPr="00C44818">
        <w:rPr>
          <w:rStyle w:val="StyleUnderline"/>
        </w:rPr>
        <w:t xml:space="preserve">of any </w:t>
      </w:r>
      <w:r w:rsidRPr="00C44818">
        <w:rPr>
          <w:rStyle w:val="Emphasis"/>
        </w:rPr>
        <w:t>effective</w:t>
      </w:r>
      <w:r w:rsidRPr="00C44818">
        <w:rPr>
          <w:rStyle w:val="StyleUnderline"/>
        </w:rPr>
        <w:t xml:space="preserve"> federal legislation on this issue must include mandatory </w:t>
      </w:r>
      <w:r w:rsidRPr="00C44818">
        <w:rPr>
          <w:rStyle w:val="Emphasis"/>
        </w:rPr>
        <w:t>accreditation</w:t>
      </w:r>
      <w:r w:rsidRPr="00C44818">
        <w:rPr>
          <w:rStyle w:val="StyleUnderline"/>
        </w:rPr>
        <w:t xml:space="preserve"> and </w:t>
      </w:r>
      <w:r w:rsidRPr="00C44818">
        <w:rPr>
          <w:rStyle w:val="Emphasis"/>
        </w:rPr>
        <w:t>certification</w:t>
      </w:r>
      <w:r w:rsidRPr="00C44818">
        <w:rPr>
          <w:rStyle w:val="StyleUnderline"/>
        </w:rPr>
        <w:t xml:space="preserve"> standards enforced through a </w:t>
      </w:r>
      <w:r w:rsidRPr="00C44818">
        <w:rPr>
          <w:rStyle w:val="Emphasis"/>
        </w:rPr>
        <w:t>federal mechanism</w:t>
      </w:r>
      <w:r w:rsidRPr="00C44818">
        <w:rPr>
          <w:sz w:val="16"/>
        </w:rPr>
        <w:t xml:space="preserve">. </w:t>
      </w:r>
      <w:r w:rsidRPr="00C44818">
        <w:rPr>
          <w:rStyle w:val="StyleUnderline"/>
        </w:rPr>
        <w:t xml:space="preserve">By only carrying the threat of </w:t>
      </w:r>
      <w:r w:rsidRPr="00C44818">
        <w:rPr>
          <w:rStyle w:val="Emphasis"/>
        </w:rPr>
        <w:t>monetary sanctions</w:t>
      </w:r>
      <w:r w:rsidRPr="00C44818">
        <w:rPr>
          <w:sz w:val="16"/>
        </w:rPr>
        <w:t xml:space="preserve"> if laboratories are not in compliance, current and proposed federal </w:t>
      </w:r>
      <w:r w:rsidRPr="00C44818">
        <w:rPr>
          <w:rStyle w:val="StyleUnderline"/>
        </w:rPr>
        <w:t>regulations lack sufficient means to motivate states into compliance.</w:t>
      </w:r>
      <w:r w:rsidRPr="00C44818">
        <w:rPr>
          <w:sz w:val="16"/>
        </w:rPr>
        <w:t xml:space="preserve">168 </w:t>
      </w:r>
      <w:r w:rsidRPr="00C44818">
        <w:rPr>
          <w:rStyle w:val="Emphasis"/>
        </w:rPr>
        <w:t>Congress</w:t>
      </w:r>
      <w:r w:rsidRPr="00C44818">
        <w:rPr>
          <w:sz w:val="16"/>
        </w:rPr>
        <w:t xml:space="preserve"> </w:t>
      </w:r>
      <w:r w:rsidRPr="00C44818">
        <w:rPr>
          <w:rStyle w:val="StyleUnderline"/>
        </w:rPr>
        <w:t>should take a cue from its previous regulation of clinical service laboratories and apply similar measures to forensic science providers</w:t>
      </w:r>
      <w:r w:rsidRPr="00C44818">
        <w:rPr>
          <w:sz w:val="16"/>
        </w:rPr>
        <w:t>. This is not a new idea—it was proposed as far back as 1991169—long before the most recent lab scandals. The 1988 Clinical Laboratory Improvement Amendments (CLIA)170 ensured quality clinical laboratory testing in labs receiving Medicare or Medicaid payments, primarily by requiring laboratory accreditation through either the government or a certified outside agency.171 The difference between CLIA and regulations of forensic laboratories are the available sanctions: labs found in non-compliance with CLIA may be subject to a much wider range of sanctions by the government, including suspension of accreditation, a civil suit, imprisonment, or fines, for those found guilty of intentionally violating CLIA.172</w:t>
      </w:r>
    </w:p>
    <w:p w14:paraId="7129783B" w14:textId="77777777" w:rsidR="00C10253" w:rsidRPr="00C44818" w:rsidRDefault="00C10253" w:rsidP="00C10253">
      <w:pPr>
        <w:rPr>
          <w:sz w:val="16"/>
        </w:rPr>
      </w:pPr>
      <w:r w:rsidRPr="00C44818">
        <w:rPr>
          <w:sz w:val="16"/>
        </w:rPr>
        <w:t xml:space="preserve">If strong sanctions such as these were coupled with the accreditation and certification requirements already present in the Act, it would likely increase the compliance of forensic labs. At the time of CLIA’s passage, similar legislation for forensic labs was unworkable due to a lack of standard operating procedures and certification for forensic professionals.173 With the creation of ASCLD/LAB accreditation and other types of standards, this is no longer the case. Guidelines exist for laboratory procedure and proper education of forensic scientists in the Act, and sanctions would then ensure that these guidelines are followed, minimizing both poor quality lab work and potential misconduct by bad actors. Nonetheless, these </w:t>
      </w:r>
      <w:r w:rsidRPr="00C44818">
        <w:rPr>
          <w:rStyle w:val="StyleUnderline"/>
        </w:rPr>
        <w:t xml:space="preserve">strict sanctions may ultimately be politically unpopular because actors in the criminal justice system are unwilling to have labs completely shut down or have fines taken from public </w:t>
      </w:r>
      <w:r w:rsidRPr="00C44818">
        <w:rPr>
          <w:rStyle w:val="Emphasis"/>
        </w:rPr>
        <w:t>coffers</w:t>
      </w:r>
      <w:r w:rsidRPr="00C44818">
        <w:rPr>
          <w:rStyle w:val="StyleUnderline"/>
        </w:rPr>
        <w:t xml:space="preserve"> for violations of these regulations</w:t>
      </w:r>
      <w:r w:rsidRPr="00C44818">
        <w:rPr>
          <w:sz w:val="16"/>
        </w:rPr>
        <w:t>.174</w:t>
      </w:r>
    </w:p>
    <w:p w14:paraId="5EF6722F" w14:textId="77777777" w:rsidR="00C10253" w:rsidRPr="00C44818" w:rsidRDefault="00C10253" w:rsidP="00C10253">
      <w:pPr>
        <w:rPr>
          <w:rStyle w:val="StyleUnderline"/>
        </w:rPr>
      </w:pPr>
      <w:r w:rsidRPr="00C44818">
        <w:rPr>
          <w:rStyle w:val="StyleUnderline"/>
        </w:rPr>
        <w:t xml:space="preserve">If Congress is </w:t>
      </w:r>
      <w:r w:rsidRPr="00C44818">
        <w:rPr>
          <w:rStyle w:val="Emphasis"/>
        </w:rPr>
        <w:t>unable</w:t>
      </w:r>
      <w:r w:rsidRPr="00C44818">
        <w:rPr>
          <w:rStyle w:val="StyleUnderline"/>
        </w:rPr>
        <w:t xml:space="preserve"> or </w:t>
      </w:r>
      <w:r w:rsidRPr="00C44818">
        <w:rPr>
          <w:rStyle w:val="Emphasis"/>
        </w:rPr>
        <w:t>unwilling</w:t>
      </w:r>
      <w:r w:rsidRPr="00C44818">
        <w:rPr>
          <w:sz w:val="16"/>
        </w:rPr>
        <w:t xml:space="preserve"> </w:t>
      </w:r>
      <w:r w:rsidRPr="00C44818">
        <w:rPr>
          <w:rStyle w:val="StyleUnderline"/>
        </w:rPr>
        <w:t xml:space="preserve">to increase federal </w:t>
      </w:r>
      <w:r w:rsidRPr="00C44818">
        <w:rPr>
          <w:rStyle w:val="Emphasis"/>
        </w:rPr>
        <w:t>funding</w:t>
      </w:r>
      <w:r w:rsidRPr="00C44818">
        <w:rPr>
          <w:rStyle w:val="StyleUnderline"/>
        </w:rPr>
        <w:t xml:space="preserve"> and improve </w:t>
      </w:r>
      <w:r w:rsidRPr="00C44818">
        <w:rPr>
          <w:rStyle w:val="Emphasis"/>
        </w:rPr>
        <w:t>enforcement</w:t>
      </w:r>
      <w:r w:rsidRPr="00C44818">
        <w:rPr>
          <w:rStyle w:val="StyleUnderline"/>
        </w:rPr>
        <w:t xml:space="preserve"> of federal </w:t>
      </w:r>
      <w:r w:rsidRPr="00C44818">
        <w:rPr>
          <w:rStyle w:val="Emphasis"/>
        </w:rPr>
        <w:t>regulations</w:t>
      </w:r>
      <w:r w:rsidRPr="00C44818">
        <w:rPr>
          <w:sz w:val="16"/>
        </w:rPr>
        <w:t xml:space="preserve">, </w:t>
      </w:r>
      <w:r w:rsidRPr="00C44818">
        <w:rPr>
          <w:rStyle w:val="StyleUnderline"/>
        </w:rPr>
        <w:t xml:space="preserve">the current system of a largely </w:t>
      </w:r>
      <w:r w:rsidRPr="00C44818">
        <w:rPr>
          <w:rStyle w:val="Emphasis"/>
        </w:rPr>
        <w:t>state-by-state approach</w:t>
      </w:r>
      <w:r w:rsidRPr="00C44818">
        <w:rPr>
          <w:sz w:val="16"/>
        </w:rPr>
        <w:t xml:space="preserve"> </w:t>
      </w:r>
      <w:r w:rsidRPr="00C44818">
        <w:rPr>
          <w:rStyle w:val="StyleUnderline"/>
        </w:rPr>
        <w:t>to managing forensic science facilities and personnel will continue</w:t>
      </w:r>
      <w:r w:rsidRPr="00C44818">
        <w:rPr>
          <w:sz w:val="16"/>
        </w:rPr>
        <w:t xml:space="preserve">. There are positives to this approach. States are better positioned to know the workings of their specific criminal justice systems, and can create regulations tailored to the situation of forensic laboratories in their jurisdictions.175 However, </w:t>
      </w:r>
      <w:r w:rsidRPr="00C44818">
        <w:rPr>
          <w:rStyle w:val="StyleUnderline"/>
        </w:rPr>
        <w:t xml:space="preserve">such a </w:t>
      </w:r>
      <w:r w:rsidRPr="00C44818">
        <w:rPr>
          <w:rStyle w:val="Emphasis"/>
        </w:rPr>
        <w:t>patchwork system</w:t>
      </w:r>
      <w:r w:rsidRPr="00C44818">
        <w:rPr>
          <w:sz w:val="16"/>
        </w:rPr>
        <w:t xml:space="preserve"> </w:t>
      </w:r>
      <w:r w:rsidRPr="00C44818">
        <w:rPr>
          <w:rStyle w:val="StyleUnderline"/>
        </w:rPr>
        <w:t xml:space="preserve">encourages inconsistency among the states, and further </w:t>
      </w:r>
      <w:r w:rsidRPr="00C44818">
        <w:rPr>
          <w:rStyle w:val="Emphasis"/>
        </w:rPr>
        <w:t>fragments</w:t>
      </w:r>
      <w:r w:rsidRPr="00C44818">
        <w:rPr>
          <w:rStyle w:val="StyleUnderline"/>
        </w:rPr>
        <w:t xml:space="preserve"> a </w:t>
      </w:r>
      <w:r w:rsidRPr="00C44818">
        <w:rPr>
          <w:rStyle w:val="Emphasis"/>
        </w:rPr>
        <w:t>forensic science</w:t>
      </w:r>
      <w:r w:rsidRPr="00C44818">
        <w:rPr>
          <w:sz w:val="16"/>
        </w:rPr>
        <w:t xml:space="preserve"> </w:t>
      </w:r>
      <w:r w:rsidRPr="00C44818">
        <w:rPr>
          <w:rStyle w:val="StyleUnderline"/>
        </w:rPr>
        <w:t xml:space="preserve">field that is in need of </w:t>
      </w:r>
      <w:r w:rsidRPr="00C44818">
        <w:rPr>
          <w:rStyle w:val="Emphasis"/>
        </w:rPr>
        <w:t>universal standards</w:t>
      </w:r>
      <w:r w:rsidRPr="00C44818">
        <w:rPr>
          <w:sz w:val="16"/>
        </w:rPr>
        <w:t xml:space="preserve">.176 </w:t>
      </w:r>
      <w:r w:rsidRPr="00C44818">
        <w:rPr>
          <w:rStyle w:val="StyleUnderline"/>
        </w:rPr>
        <w:t xml:space="preserve">The state-by-state system currently in place created the conditions allowing these scandals to occur, and the federal government is </w:t>
      </w:r>
      <w:r w:rsidRPr="00C44818">
        <w:rPr>
          <w:rStyle w:val="Emphasis"/>
        </w:rPr>
        <w:t>better positioned</w:t>
      </w:r>
      <w:r w:rsidRPr="00C44818">
        <w:rPr>
          <w:rStyle w:val="StyleUnderline"/>
        </w:rPr>
        <w:t xml:space="preserve"> to provide the </w:t>
      </w:r>
      <w:r w:rsidRPr="00C44818">
        <w:rPr>
          <w:rStyle w:val="Emphasis"/>
        </w:rPr>
        <w:t>regulation</w:t>
      </w:r>
      <w:r w:rsidRPr="00C44818">
        <w:rPr>
          <w:rStyle w:val="StyleUnderline"/>
        </w:rPr>
        <w:t xml:space="preserve"> and </w:t>
      </w:r>
      <w:r w:rsidRPr="00C44818">
        <w:rPr>
          <w:rStyle w:val="Emphasis"/>
        </w:rPr>
        <w:t>funding</w:t>
      </w:r>
      <w:r w:rsidRPr="00C44818">
        <w:rPr>
          <w:rStyle w:val="StyleUnderline"/>
        </w:rPr>
        <w:t xml:space="preserve"> necessary to correct these errors and improve forensic science </w:t>
      </w:r>
      <w:r w:rsidRPr="00C44818">
        <w:rPr>
          <w:rStyle w:val="Emphasis"/>
        </w:rPr>
        <w:t>throughout the nation.</w:t>
      </w:r>
    </w:p>
    <w:p w14:paraId="2F874D91" w14:textId="77777777" w:rsidR="00C10253" w:rsidRPr="00C44818" w:rsidRDefault="00C10253" w:rsidP="00C10253">
      <w:pPr>
        <w:pStyle w:val="Heading3"/>
      </w:pPr>
      <w:r w:rsidRPr="00C44818">
        <w:t xml:space="preserve">2NC – Solvency – States </w:t>
      </w:r>
    </w:p>
    <w:p w14:paraId="74B77B01" w14:textId="77777777" w:rsidR="00C10253" w:rsidRPr="00C44818" w:rsidRDefault="00C10253" w:rsidP="00C10253">
      <w:pPr>
        <w:pStyle w:val="Heading4"/>
      </w:pPr>
      <w:r w:rsidRPr="00C44818">
        <w:t xml:space="preserve">Congressional leadership is </w:t>
      </w:r>
      <w:r w:rsidRPr="00C44818">
        <w:rPr>
          <w:u w:val="single"/>
        </w:rPr>
        <w:t>modeled</w:t>
      </w:r>
      <w:r w:rsidRPr="00C44818">
        <w:t xml:space="preserve"> by the states and </w:t>
      </w:r>
      <w:r w:rsidRPr="00C44818">
        <w:rPr>
          <w:u w:val="single"/>
        </w:rPr>
        <w:t>winners win</w:t>
      </w:r>
      <w:r w:rsidRPr="00C44818">
        <w:t xml:space="preserve"> on reforms – single issues </w:t>
      </w:r>
      <w:r w:rsidRPr="00C44818">
        <w:rPr>
          <w:u w:val="single"/>
        </w:rPr>
        <w:t>empower Congress</w:t>
      </w:r>
      <w:r w:rsidRPr="00C44818">
        <w:t xml:space="preserve"> more broadly </w:t>
      </w:r>
    </w:p>
    <w:p w14:paraId="3DF6D292" w14:textId="77777777" w:rsidR="00C10253" w:rsidRPr="00C44818" w:rsidRDefault="00C10253" w:rsidP="00C10253">
      <w:r w:rsidRPr="00C44818">
        <w:rPr>
          <w:rStyle w:val="Style13ptBold"/>
        </w:rPr>
        <w:t>Stolz 85</w:t>
      </w:r>
      <w:r w:rsidRPr="00C44818">
        <w:t xml:space="preserve"> [Barbara Ann Stolz. School of Justice The American University. "CONGRESS AND CRIMINAL JUSTICE POLICY MAKING: THE IMPACT OF INTEREST GROUPS AND SYMBOLIC POLITICS." Journal of Criminal </w:t>
      </w:r>
      <w:proofErr w:type="spellStart"/>
      <w:r w:rsidRPr="00C44818">
        <w:t>Jusrice</w:t>
      </w:r>
      <w:proofErr w:type="spellEnd"/>
      <w:r w:rsidRPr="00C44818">
        <w:t>, Vol. 13. pp. 307-319 (1985). https://www.sciencedirect.com/science/article/pii/0047235285900017]</w:t>
      </w:r>
    </w:p>
    <w:p w14:paraId="40F8F299" w14:textId="77777777" w:rsidR="00C10253" w:rsidRPr="00C44818" w:rsidRDefault="00C10253" w:rsidP="00C10253">
      <w:pPr>
        <w:rPr>
          <w:rStyle w:val="Emphasis"/>
        </w:rPr>
      </w:pPr>
      <w:r w:rsidRPr="00C44818">
        <w:rPr>
          <w:rStyle w:val="StyleUnderline"/>
        </w:rPr>
        <w:t>Both supporters and opponents</w:t>
      </w:r>
      <w:r w:rsidRPr="00C44818">
        <w:rPr>
          <w:sz w:val="16"/>
        </w:rPr>
        <w:t xml:space="preserve"> of capital punishment. when interviewed. </w:t>
      </w:r>
      <w:r w:rsidRPr="00C44818">
        <w:rPr>
          <w:rStyle w:val="StyleUnderline"/>
        </w:rPr>
        <w:t xml:space="preserve">asserted that federal </w:t>
      </w:r>
      <w:r w:rsidRPr="00C44818">
        <w:rPr>
          <w:sz w:val="16"/>
        </w:rPr>
        <w:t xml:space="preserve">capital-punishment </w:t>
      </w:r>
      <w:r w:rsidRPr="00C44818">
        <w:rPr>
          <w:rStyle w:val="Emphasis"/>
        </w:rPr>
        <w:t>legislation</w:t>
      </w:r>
      <w:r w:rsidRPr="00C44818">
        <w:rPr>
          <w:rStyle w:val="StyleUnderline"/>
        </w:rPr>
        <w:t xml:space="preserve"> was important because it provided a </w:t>
      </w:r>
      <w:r w:rsidRPr="00C44818">
        <w:rPr>
          <w:rStyle w:val="Emphasis"/>
        </w:rPr>
        <w:t>model</w:t>
      </w:r>
      <w:r w:rsidRPr="00C44818">
        <w:rPr>
          <w:rStyle w:val="StyleUnderline"/>
        </w:rPr>
        <w:t xml:space="preserve"> for the </w:t>
      </w:r>
      <w:r w:rsidRPr="00C44818">
        <w:rPr>
          <w:rStyle w:val="Emphasis"/>
        </w:rPr>
        <w:t>states</w:t>
      </w:r>
      <w:r w:rsidRPr="00C44818">
        <w:rPr>
          <w:rStyle w:val="StyleUnderline"/>
        </w:rPr>
        <w:t>.</w:t>
      </w:r>
      <w:r w:rsidRPr="00C44818">
        <w:rPr>
          <w:sz w:val="16"/>
        </w:rPr>
        <w:t xml:space="preserve"> </w:t>
      </w:r>
      <w:r w:rsidRPr="00C44818">
        <w:rPr>
          <w:rStyle w:val="StyleUnderline"/>
        </w:rPr>
        <w:t xml:space="preserve">With respect to federal criminal justice agencies. this role of the federal government has been acknowledged by </w:t>
      </w:r>
      <w:r w:rsidRPr="00C44818">
        <w:rPr>
          <w:rStyle w:val="Emphasis"/>
        </w:rPr>
        <w:t>policy makers</w:t>
      </w:r>
      <w:r w:rsidRPr="00C44818">
        <w:rPr>
          <w:sz w:val="16"/>
        </w:rPr>
        <w:t xml:space="preserve">. For example. the development of the Federal Bureau of Prisons as a model for the states was supported by the National Advisory Commission on Criminal Justice Standards and Goals ( 1973: 606-03). and the Law Enforcement Assistance Administration and the Office of Juvenile Justice and Delinquency Prevention were created to promote change by providing monies for programs in states and communities, based on federal notions of good policy (Conference Report on Juvenile Justice </w:t>
      </w:r>
      <w:proofErr w:type="spellStart"/>
      <w:r w:rsidRPr="00C44818">
        <w:rPr>
          <w:sz w:val="16"/>
        </w:rPr>
        <w:t>und</w:t>
      </w:r>
      <w:proofErr w:type="spellEnd"/>
      <w:r w:rsidRPr="00C44818">
        <w:rPr>
          <w:sz w:val="16"/>
        </w:rPr>
        <w:t xml:space="preserve"> Delinquency Prevention Act of IY74:2, 40- 44; Juvenile Justice and Delinquency Prevention Act of 1974: PL 93-415: Juvenile Justice Amendments of 1977: PL 95-115: Omnibus Crime Control and Safe Streets Act of 1968: PL 90-351; </w:t>
      </w:r>
      <w:proofErr w:type="spellStart"/>
      <w:r w:rsidRPr="00C44818">
        <w:rPr>
          <w:sz w:val="16"/>
        </w:rPr>
        <w:t>Shanahand</w:t>
      </w:r>
      <w:proofErr w:type="spellEnd"/>
      <w:r w:rsidRPr="00C44818">
        <w:rPr>
          <w:sz w:val="16"/>
        </w:rPr>
        <w:t xml:space="preserve"> and </w:t>
      </w:r>
      <w:proofErr w:type="spellStart"/>
      <w:r w:rsidRPr="00C44818">
        <w:rPr>
          <w:sz w:val="16"/>
        </w:rPr>
        <w:t>Whisenand</w:t>
      </w:r>
      <w:proofErr w:type="spellEnd"/>
      <w:r w:rsidRPr="00C44818">
        <w:rPr>
          <w:sz w:val="16"/>
        </w:rPr>
        <w:t xml:space="preserve">, 1980:55; Gibbons et al., 1977:3). What the interviews indicated was that </w:t>
      </w:r>
      <w:r w:rsidRPr="00C44818">
        <w:rPr>
          <w:rStyle w:val="StyleUnderline"/>
        </w:rPr>
        <w:t xml:space="preserve">this perception of the federal government as a model did not refer simply to federal agencies, but also extended to federal </w:t>
      </w:r>
      <w:r w:rsidRPr="00C44818">
        <w:rPr>
          <w:rStyle w:val="Emphasis"/>
        </w:rPr>
        <w:t>criminal law</w:t>
      </w:r>
      <w:r w:rsidRPr="00C44818">
        <w:rPr>
          <w:rStyle w:val="StyleUnderline"/>
        </w:rPr>
        <w:t xml:space="preserve"> in</w:t>
      </w:r>
      <w:r w:rsidRPr="00C44818">
        <w:rPr>
          <w:sz w:val="16"/>
        </w:rPr>
        <w:t xml:space="preserve"> </w:t>
      </w:r>
      <w:r w:rsidRPr="00C44818">
        <w:rPr>
          <w:rStyle w:val="StyleUnderline"/>
        </w:rPr>
        <w:t>general</w:t>
      </w:r>
      <w:r w:rsidRPr="00C44818">
        <w:rPr>
          <w:sz w:val="16"/>
        </w:rPr>
        <w:t xml:space="preserve">. </w:t>
      </w:r>
      <w:r w:rsidRPr="00C44818">
        <w:rPr>
          <w:rStyle w:val="StyleUnderline"/>
        </w:rPr>
        <w:t xml:space="preserve">Such legislation was intended to </w:t>
      </w:r>
      <w:r w:rsidRPr="00C44818">
        <w:rPr>
          <w:rStyle w:val="Emphasis"/>
        </w:rPr>
        <w:t>demonstrate</w:t>
      </w:r>
      <w:r w:rsidRPr="00C44818">
        <w:rPr>
          <w:sz w:val="16"/>
        </w:rPr>
        <w:t xml:space="preserve">. by example. </w:t>
      </w:r>
      <w:r w:rsidRPr="00C44818">
        <w:rPr>
          <w:rStyle w:val="StyleUnderline"/>
        </w:rPr>
        <w:t>what a criminal law and penal system should include</w:t>
      </w:r>
      <w:r w:rsidRPr="00C44818">
        <w:rPr>
          <w:sz w:val="16"/>
        </w:rPr>
        <w:t>. Since capital punishment is the most extreme form of punishment, it was perceived to be a significant component of the model. While agreeing on the importance of federal capital..</w:t>
      </w:r>
      <w:proofErr w:type="spellStart"/>
      <w:r w:rsidRPr="00C44818">
        <w:rPr>
          <w:sz w:val="16"/>
        </w:rPr>
        <w:t>punishnielit</w:t>
      </w:r>
      <w:proofErr w:type="spellEnd"/>
      <w:r w:rsidRPr="00C44818">
        <w:rPr>
          <w:sz w:val="16"/>
        </w:rPr>
        <w:t xml:space="preserve"> legislation as a model. opponents and proponents disagreed on the substantive content of that model. Supporters believed that the ultimate crime deserves the ultimate punish- </w:t>
      </w:r>
      <w:proofErr w:type="spellStart"/>
      <w:r w:rsidRPr="00C44818">
        <w:rPr>
          <w:sz w:val="16"/>
        </w:rPr>
        <w:t>ment</w:t>
      </w:r>
      <w:proofErr w:type="spellEnd"/>
      <w:r w:rsidRPr="00C44818">
        <w:rPr>
          <w:sz w:val="16"/>
        </w:rPr>
        <w:t xml:space="preserve">. The death penalty should be part of the federal system because it is an essential component of any good penal system. In contrast, opponents felt the federal government would be setting an enlightened example by not imposing this sanction. Both sides perceived the content and function of the model as important because the legislation was thought to exemplify good criminal justice policy. Moreover. </w:t>
      </w:r>
      <w:r w:rsidRPr="00C44818">
        <w:rPr>
          <w:rStyle w:val="StyleUnderline"/>
        </w:rPr>
        <w:t xml:space="preserve">by creating the impression that Congress is </w:t>
      </w:r>
      <w:r w:rsidRPr="00C44818">
        <w:rPr>
          <w:rStyle w:val="Emphasis"/>
        </w:rPr>
        <w:t>attempting</w:t>
      </w:r>
      <w:r w:rsidRPr="00C44818">
        <w:rPr>
          <w:rStyle w:val="StyleUnderline"/>
        </w:rPr>
        <w:t xml:space="preserve"> to deal with the problem and can demonstrate how to do so, Congress may, at least </w:t>
      </w:r>
      <w:r w:rsidRPr="00C44818">
        <w:rPr>
          <w:rStyle w:val="Emphasis"/>
        </w:rPr>
        <w:t>symbolically</w:t>
      </w:r>
      <w:r w:rsidRPr="00C44818">
        <w:rPr>
          <w:rStyle w:val="StyleUnderline"/>
        </w:rPr>
        <w:t>.</w:t>
      </w:r>
      <w:r w:rsidRPr="00C44818">
        <w:rPr>
          <w:sz w:val="16"/>
        </w:rPr>
        <w:t xml:space="preserve"> </w:t>
      </w:r>
      <w:r w:rsidRPr="00C44818">
        <w:rPr>
          <w:rStyle w:val="StyleUnderline"/>
        </w:rPr>
        <w:t xml:space="preserve">enhance its power position vis-a-vis the </w:t>
      </w:r>
      <w:r w:rsidRPr="00C44818">
        <w:rPr>
          <w:rStyle w:val="Emphasis"/>
        </w:rPr>
        <w:t>states</w:t>
      </w:r>
      <w:r w:rsidRPr="00C44818">
        <w:rPr>
          <w:rStyle w:val="StyleUnderline"/>
        </w:rPr>
        <w:t>.</w:t>
      </w:r>
      <w:r w:rsidRPr="00C44818">
        <w:rPr>
          <w:sz w:val="16"/>
        </w:rPr>
        <w:t xml:space="preserve"> </w:t>
      </w:r>
      <w:r w:rsidRPr="00C44818">
        <w:rPr>
          <w:rStyle w:val="StyleUnderline"/>
        </w:rPr>
        <w:t>The need for the federal government to generate such an impression of power may explain why some proponents interviewed expressed concern over the failure of Congress to act</w:t>
      </w:r>
      <w:r w:rsidRPr="00C44818">
        <w:rPr>
          <w:sz w:val="16"/>
        </w:rPr>
        <w:t xml:space="preserve"> on the death penalty. They suggested that </w:t>
      </w:r>
      <w:r w:rsidRPr="00C44818">
        <w:rPr>
          <w:rStyle w:val="StyleUnderline"/>
        </w:rPr>
        <w:t>inaction created an image of the federal government as “behind” the states.</w:t>
      </w:r>
      <w:r w:rsidRPr="00C44818">
        <w:rPr>
          <w:sz w:val="16"/>
        </w:rPr>
        <w:t xml:space="preserve"> Similarly. </w:t>
      </w:r>
      <w:r w:rsidRPr="00C44818">
        <w:rPr>
          <w:rStyle w:val="StyleUnderline"/>
        </w:rPr>
        <w:t xml:space="preserve">the failure of Congress to pass </w:t>
      </w:r>
      <w:r w:rsidRPr="00C44818">
        <w:rPr>
          <w:rStyle w:val="Emphasis"/>
        </w:rPr>
        <w:t>criminal-code-revision</w:t>
      </w:r>
      <w:r w:rsidRPr="00C44818">
        <w:rPr>
          <w:sz w:val="16"/>
        </w:rPr>
        <w:t xml:space="preserve"> legislation, </w:t>
      </w:r>
      <w:r w:rsidRPr="00C44818">
        <w:rPr>
          <w:rStyle w:val="StyleUnderline"/>
        </w:rPr>
        <w:t xml:space="preserve">when many of the states have revised their codes, diminishes Congress’s symbolic </w:t>
      </w:r>
      <w:r w:rsidRPr="00C44818">
        <w:rPr>
          <w:rStyle w:val="Emphasis"/>
        </w:rPr>
        <w:t>position</w:t>
      </w:r>
      <w:r w:rsidRPr="00C44818">
        <w:rPr>
          <w:rStyle w:val="StyleUnderline"/>
        </w:rPr>
        <w:t xml:space="preserve"> as a </w:t>
      </w:r>
      <w:r w:rsidRPr="00C44818">
        <w:rPr>
          <w:rStyle w:val="Emphasis"/>
        </w:rPr>
        <w:t>leader</w:t>
      </w:r>
      <w:r w:rsidRPr="00C44818">
        <w:rPr>
          <w:rStyle w:val="StyleUnderline"/>
        </w:rPr>
        <w:t>.”</w:t>
      </w:r>
    </w:p>
    <w:p w14:paraId="297F9CF8" w14:textId="77777777" w:rsidR="00C10253" w:rsidRPr="00C44818" w:rsidRDefault="00C10253" w:rsidP="00C10253">
      <w:pPr>
        <w:pStyle w:val="Heading4"/>
      </w:pPr>
      <w:r w:rsidRPr="00C44818">
        <w:t xml:space="preserve">States </w:t>
      </w:r>
      <w:r w:rsidRPr="00C44818">
        <w:rPr>
          <w:u w:val="single"/>
        </w:rPr>
        <w:t>follow on</w:t>
      </w:r>
      <w:r w:rsidRPr="00C44818">
        <w:t xml:space="preserve"> – Florida </w:t>
      </w:r>
    </w:p>
    <w:p w14:paraId="1FB59137" w14:textId="77777777" w:rsidR="00C10253" w:rsidRPr="00C44818" w:rsidRDefault="00C10253" w:rsidP="00C10253">
      <w:r w:rsidRPr="00C44818">
        <w:rPr>
          <w:rStyle w:val="Style13ptBold"/>
        </w:rPr>
        <w:t>Paolillo</w:t>
      </w:r>
      <w:r w:rsidRPr="00C44818">
        <w:t xml:space="preserve"> &amp; </w:t>
      </w:r>
      <w:proofErr w:type="spellStart"/>
      <w:r w:rsidRPr="00C44818">
        <w:t>Zalewski</w:t>
      </w:r>
      <w:proofErr w:type="spellEnd"/>
      <w:r w:rsidRPr="00C44818">
        <w:t xml:space="preserve"> </w:t>
      </w:r>
      <w:r w:rsidRPr="00C44818">
        <w:rPr>
          <w:rStyle w:val="Style13ptBold"/>
        </w:rPr>
        <w:t>19</w:t>
      </w:r>
      <w:r w:rsidRPr="00C44818">
        <w:t xml:space="preserve"> [Jacob Paolillo Spring 2019 member of the Young Leaders Program at The Heritage Foundation Jonathan </w:t>
      </w:r>
      <w:proofErr w:type="spellStart"/>
      <w:r w:rsidRPr="00C44818">
        <w:t>Zalewski</w:t>
      </w:r>
      <w:proofErr w:type="spellEnd"/>
      <w:r w:rsidRPr="00C44818">
        <w:t xml:space="preserve"> Visiting legal fellow and Koch associate at The Heritage Foundation. "Florida Set to Follow Congress’ Lead On Criminal Justice Reform." https://www.heritage.org/crime-and-justice/commentary/florida-set-follow-congress-lead-criminal-justice-reform]</w:t>
      </w:r>
    </w:p>
    <w:p w14:paraId="1390AA86" w14:textId="77777777" w:rsidR="00C10253" w:rsidRPr="00C44818" w:rsidRDefault="00C10253" w:rsidP="00C10253">
      <w:r w:rsidRPr="00C44818">
        <w:t xml:space="preserve">Criminal justice </w:t>
      </w:r>
      <w:r w:rsidRPr="00C44818">
        <w:rPr>
          <w:rStyle w:val="StyleUnderline"/>
        </w:rPr>
        <w:t xml:space="preserve">reform in Florida is poised to </w:t>
      </w:r>
      <w:r w:rsidRPr="00C44818">
        <w:rPr>
          <w:rStyle w:val="Emphasis"/>
        </w:rPr>
        <w:t>follow</w:t>
      </w:r>
      <w:r w:rsidRPr="00C44818">
        <w:rPr>
          <w:rStyle w:val="StyleUnderline"/>
        </w:rPr>
        <w:t xml:space="preserve"> in the footsteps of </w:t>
      </w:r>
      <w:r w:rsidRPr="00C44818">
        <w:rPr>
          <w:rStyle w:val="Emphasis"/>
        </w:rPr>
        <w:t>federal legislation</w:t>
      </w:r>
      <w:r w:rsidRPr="00C44818">
        <w:t xml:space="preserve"> </w:t>
      </w:r>
      <w:r w:rsidRPr="00C44818">
        <w:rPr>
          <w:rStyle w:val="StyleUnderline"/>
        </w:rPr>
        <w:t>signed into law by</w:t>
      </w:r>
      <w:r w:rsidRPr="00C44818">
        <w:t xml:space="preserve"> President Donald </w:t>
      </w:r>
      <w:r w:rsidRPr="00C44818">
        <w:rPr>
          <w:rStyle w:val="StyleUnderline"/>
        </w:rPr>
        <w:t>Trump</w:t>
      </w:r>
      <w:r w:rsidRPr="00C44818">
        <w:t xml:space="preserve"> in December.</w:t>
      </w:r>
    </w:p>
    <w:p w14:paraId="2FEA8B5B" w14:textId="77777777" w:rsidR="00C10253" w:rsidRPr="00C44818" w:rsidRDefault="00C10253" w:rsidP="00C10253">
      <w:pPr>
        <w:rPr>
          <w:rStyle w:val="StyleUnderline"/>
        </w:rPr>
      </w:pPr>
      <w:r w:rsidRPr="00C44818">
        <w:rPr>
          <w:rStyle w:val="StyleUnderline"/>
        </w:rPr>
        <w:t>It’s</w:t>
      </w:r>
      <w:r w:rsidRPr="00C44818">
        <w:rPr>
          <w:sz w:val="16"/>
        </w:rPr>
        <w:t xml:space="preserve"> an issue that has </w:t>
      </w:r>
      <w:r w:rsidRPr="00C44818">
        <w:rPr>
          <w:rStyle w:val="StyleUnderline"/>
        </w:rPr>
        <w:t>gained</w:t>
      </w:r>
      <w:r w:rsidRPr="00C44818">
        <w:rPr>
          <w:sz w:val="16"/>
        </w:rPr>
        <w:t xml:space="preserve"> </w:t>
      </w:r>
      <w:r w:rsidRPr="00C44818">
        <w:rPr>
          <w:rStyle w:val="Emphasis"/>
        </w:rPr>
        <w:t>substantial traction</w:t>
      </w:r>
      <w:r w:rsidRPr="00C44818">
        <w:rPr>
          <w:sz w:val="16"/>
        </w:rPr>
        <w:t xml:space="preserve"> </w:t>
      </w:r>
      <w:r w:rsidRPr="00C44818">
        <w:rPr>
          <w:rStyle w:val="StyleUnderline"/>
        </w:rPr>
        <w:t xml:space="preserve">at both the </w:t>
      </w:r>
      <w:r w:rsidRPr="00C44818">
        <w:rPr>
          <w:rStyle w:val="Emphasis"/>
        </w:rPr>
        <w:t>state</w:t>
      </w:r>
      <w:r w:rsidRPr="00C44818">
        <w:rPr>
          <w:rStyle w:val="StyleUnderline"/>
        </w:rPr>
        <w:t xml:space="preserve"> and </w:t>
      </w:r>
      <w:r w:rsidRPr="00C44818">
        <w:rPr>
          <w:rStyle w:val="Emphasis"/>
        </w:rPr>
        <w:t>federal level.</w:t>
      </w:r>
      <w:r w:rsidRPr="00C44818">
        <w:rPr>
          <w:sz w:val="16"/>
        </w:rPr>
        <w:t xml:space="preserve"> The Florida First Step Act, drafted by Florida state Sen. Jeff </w:t>
      </w:r>
      <w:proofErr w:type="spellStart"/>
      <w:r w:rsidRPr="00C44818">
        <w:rPr>
          <w:sz w:val="16"/>
        </w:rPr>
        <w:t>Brandes</w:t>
      </w:r>
      <w:proofErr w:type="spellEnd"/>
      <w:r w:rsidRPr="00C44818">
        <w:rPr>
          <w:sz w:val="16"/>
        </w:rPr>
        <w:t xml:space="preserve">, was passed unanimously by the Criminal Justice Committee of the Florida Legislature on March 4, and is now pending consideration by two other committees. </w:t>
      </w:r>
      <w:proofErr w:type="spellStart"/>
      <w:r w:rsidRPr="00C44818">
        <w:rPr>
          <w:sz w:val="16"/>
        </w:rPr>
        <w:t>Brandes</w:t>
      </w:r>
      <w:proofErr w:type="spellEnd"/>
      <w:r w:rsidRPr="00C44818">
        <w:rPr>
          <w:sz w:val="16"/>
        </w:rPr>
        <w:t xml:space="preserve">, a Pinellas County Republican, has been a leader on criminal justice reform, introducing nine other bills this year focused on improving the system. But the Florida First Step Act is the most comprehensive. </w:t>
      </w:r>
      <w:r w:rsidRPr="00C44818">
        <w:rPr>
          <w:rStyle w:val="Emphasis"/>
        </w:rPr>
        <w:t>Modeled</w:t>
      </w:r>
      <w:r w:rsidRPr="00C44818">
        <w:rPr>
          <w:rStyle w:val="StyleUnderline"/>
        </w:rPr>
        <w:t xml:space="preserve"> after the federal First Step Act, which Congress passed in late December</w:t>
      </w:r>
      <w:r w:rsidRPr="00C44818">
        <w:rPr>
          <w:sz w:val="16"/>
        </w:rPr>
        <w:t xml:space="preserve"> with strong bipartisan support, </w:t>
      </w:r>
      <w:r w:rsidRPr="00C44818">
        <w:rPr>
          <w:rStyle w:val="StyleUnderline"/>
        </w:rPr>
        <w:t>the Florida bill includes only the “</w:t>
      </w:r>
      <w:r w:rsidRPr="00C44818">
        <w:rPr>
          <w:rStyle w:val="Emphasis"/>
        </w:rPr>
        <w:t>best ideas</w:t>
      </w:r>
      <w:r w:rsidRPr="00C44818">
        <w:rPr>
          <w:sz w:val="16"/>
        </w:rPr>
        <w:t xml:space="preserve">” </w:t>
      </w:r>
      <w:r w:rsidRPr="00C44818">
        <w:rPr>
          <w:rStyle w:val="StyleUnderline"/>
        </w:rPr>
        <w:t>from its federal counterpart</w:t>
      </w:r>
      <w:r w:rsidRPr="00C44818">
        <w:rPr>
          <w:sz w:val="16"/>
        </w:rPr>
        <w:t xml:space="preserve">, he says. </w:t>
      </w:r>
      <w:r w:rsidRPr="00C44818">
        <w:rPr>
          <w:rStyle w:val="StyleUnderline"/>
        </w:rPr>
        <w:t xml:space="preserve">Among those reforms, the bill would give judges more </w:t>
      </w:r>
      <w:r w:rsidRPr="00C44818">
        <w:rPr>
          <w:rStyle w:val="Emphasis"/>
        </w:rPr>
        <w:t>discretion</w:t>
      </w:r>
      <w:r w:rsidRPr="00C44818">
        <w:rPr>
          <w:rStyle w:val="StyleUnderline"/>
        </w:rPr>
        <w:t xml:space="preserve"> over the</w:t>
      </w:r>
      <w:r w:rsidRPr="00C44818">
        <w:rPr>
          <w:sz w:val="16"/>
        </w:rPr>
        <w:t xml:space="preserve"> </w:t>
      </w:r>
      <w:r w:rsidRPr="00C44818">
        <w:rPr>
          <w:rStyle w:val="Emphasis"/>
        </w:rPr>
        <w:t>sentencing</w:t>
      </w:r>
      <w:r w:rsidRPr="00C44818">
        <w:rPr>
          <w:sz w:val="16"/>
        </w:rPr>
        <w:t xml:space="preserve"> of certain nonviolent drug offenders, in lieu of mandatory minimum sentences. Additionally, the bill provides reductions of up to 60 days in the sentences of inmates who complete a Prison Entrepreneurship Program, or receive a GED or certain vocational certifications. The bill would also create a “release orientation program” that links prisoners to community resources upon release. If enacted, </w:t>
      </w:r>
      <w:r w:rsidRPr="00C44818">
        <w:rPr>
          <w:rStyle w:val="StyleUnderline"/>
        </w:rPr>
        <w:t xml:space="preserve">the bill would significantly reform Florida’s criminal justice </w:t>
      </w:r>
      <w:r w:rsidRPr="00C44818">
        <w:rPr>
          <w:rStyle w:val="Emphasis"/>
        </w:rPr>
        <w:t>system</w:t>
      </w:r>
      <w:r w:rsidRPr="00C44818">
        <w:rPr>
          <w:rStyle w:val="StyleUnderline"/>
        </w:rPr>
        <w:t xml:space="preserve"> in other ways as well.</w:t>
      </w:r>
    </w:p>
    <w:p w14:paraId="53F0F022" w14:textId="77777777" w:rsidR="00C10253" w:rsidRPr="00C44818" w:rsidRDefault="00C10253" w:rsidP="00C10253">
      <w:pPr>
        <w:pStyle w:val="Heading3"/>
      </w:pPr>
      <w:r w:rsidRPr="00C44818">
        <w:t xml:space="preserve">2NC – AT: Perm do Both </w:t>
      </w:r>
    </w:p>
    <w:p w14:paraId="5D392C87" w14:textId="77777777" w:rsidR="00C10253" w:rsidRPr="00C44818" w:rsidRDefault="00C10253" w:rsidP="00C10253">
      <w:pPr>
        <w:pStyle w:val="Heading4"/>
      </w:pPr>
      <w:r w:rsidRPr="00C44818">
        <w:t xml:space="preserve">It </w:t>
      </w:r>
      <w:r w:rsidRPr="00C44818">
        <w:rPr>
          <w:u w:val="single"/>
        </w:rPr>
        <w:t>links</w:t>
      </w:r>
      <w:r w:rsidRPr="00C44818">
        <w:t xml:space="preserve"> to the DA because it requires a </w:t>
      </w:r>
      <w:r w:rsidRPr="00C44818">
        <w:rPr>
          <w:u w:val="single"/>
        </w:rPr>
        <w:t>controversial ruling</w:t>
      </w:r>
      <w:r w:rsidRPr="00C44818">
        <w:t xml:space="preserve"> in the middle of a </w:t>
      </w:r>
      <w:r w:rsidRPr="00C44818">
        <w:rPr>
          <w:u w:val="single"/>
        </w:rPr>
        <w:t>contested</w:t>
      </w:r>
      <w:r w:rsidRPr="00C44818">
        <w:t xml:space="preserve"> judicial session – </w:t>
      </w:r>
    </w:p>
    <w:p w14:paraId="756E319F" w14:textId="77777777" w:rsidR="00C10253" w:rsidRPr="00C44818" w:rsidRDefault="00C10253" w:rsidP="00C10253"/>
    <w:p w14:paraId="1F72A743" w14:textId="77777777" w:rsidR="00C10253" w:rsidRPr="00C44818" w:rsidRDefault="00C10253" w:rsidP="00C10253">
      <w:pPr>
        <w:pStyle w:val="Heading4"/>
      </w:pPr>
      <w:r w:rsidRPr="00C44818">
        <w:t xml:space="preserve">The perm </w:t>
      </w:r>
      <w:r w:rsidRPr="00C44818">
        <w:rPr>
          <w:u w:val="single"/>
        </w:rPr>
        <w:t>links more</w:t>
      </w:r>
      <w:r w:rsidRPr="00C44818">
        <w:t xml:space="preserve"> – courts are </w:t>
      </w:r>
      <w:r w:rsidRPr="00C44818">
        <w:rPr>
          <w:u w:val="single"/>
        </w:rPr>
        <w:t>intentionally avoiding</w:t>
      </w:r>
      <w:r w:rsidRPr="00C44818">
        <w:t xml:space="preserve"> involvement in Congressional disputes </w:t>
      </w:r>
    </w:p>
    <w:p w14:paraId="0C876A9E" w14:textId="77777777" w:rsidR="00C10253" w:rsidRPr="00C44818" w:rsidRDefault="00C10253" w:rsidP="00C10253">
      <w:r w:rsidRPr="00C44818">
        <w:rPr>
          <w:rStyle w:val="Style13ptBold"/>
        </w:rPr>
        <w:t>Carlson 19</w:t>
      </w:r>
      <w:r w:rsidRPr="00C44818">
        <w:t xml:space="preserve"> [Kirsten Carlson Associate Professor of Law and Adjunct Associate Professor of Political Science, Wayne State University. "Courts have avoided refereeing between Congress and the president, but Trump may force them to wade in." https://theconversation.com/courts-have-avoided-refereeing-between-congress-and-the-president-but-trump-may-force-them-to-wade-in-128269]</w:t>
      </w:r>
    </w:p>
    <w:p w14:paraId="4211E87E" w14:textId="77777777" w:rsidR="00C10253" w:rsidRPr="00C44818" w:rsidRDefault="00C10253" w:rsidP="00C10253">
      <w:r w:rsidRPr="00C44818">
        <w:rPr>
          <w:rStyle w:val="StyleUnderline"/>
        </w:rPr>
        <w:t xml:space="preserve">The courts’ reluctantly started to intervene in power </w:t>
      </w:r>
      <w:r w:rsidRPr="00C44818">
        <w:rPr>
          <w:rStyle w:val="Emphasis"/>
        </w:rPr>
        <w:t>struggles</w:t>
      </w:r>
      <w:r w:rsidRPr="00C44818">
        <w:rPr>
          <w:rStyle w:val="StyleUnderline"/>
        </w:rPr>
        <w:t xml:space="preserve"> between the president and Congress in 1973,</w:t>
      </w:r>
      <w:r w:rsidRPr="00C44818">
        <w:rPr>
          <w:sz w:val="16"/>
        </w:rPr>
        <w:t xml:space="preserve"> when President Richard Nixon asserted absolute presidential immunity – or what’s called “executive privilege” – </w:t>
      </w:r>
      <w:r w:rsidRPr="00C44818">
        <w:rPr>
          <w:rStyle w:val="StyleUnderline"/>
        </w:rPr>
        <w:t xml:space="preserve">in response to a congressional subpoena to hand over tapes related to the Watergate scandal. </w:t>
      </w:r>
      <w:r w:rsidRPr="00C44818">
        <w:rPr>
          <w:sz w:val="16"/>
        </w:rPr>
        <w:t xml:space="preserve">The United States Constitution divides powers among three co-equal branches: the executive, judicial and legislative. This separation of powers is meant to ensure that no one branch gains too much power. Based on these constitutional principles, executive privilege allows the president to withhold certain information from Congress, the courts and the public. Full transparency, the argument goes, could endanger the nation or prevent the president from getting candid advice from his advisers. But executive privilege often clashes with Congress’s oversight role. The Constitution gives Congress the power to review, monitor and supervise implementation of public policy by the executive branch. </w:t>
      </w:r>
      <w:r w:rsidRPr="00C44818">
        <w:rPr>
          <w:rStyle w:val="StyleUnderline"/>
        </w:rPr>
        <w:t xml:space="preserve">Trump has championed a more expansive view of executive power than most other presidents. He has asserted executive privilege over a dozen times in refusing to provide information to Congress. </w:t>
      </w:r>
      <w:r w:rsidRPr="00C44818">
        <w:rPr>
          <w:sz w:val="16"/>
        </w:rPr>
        <w:t xml:space="preserve">Trump’s attempts to limit congressional power extend beyond executive privilege claims. He has issued executive orders in the face of congressional opposition and even sued his own personal and business accountants to prevent them from handing his tax information over to Congress. Unlike previous presidents, Trump is unwilling to negotiate with Congress over their requests for materials. He is determined to take his fight with Congress to the </w:t>
      </w:r>
      <w:proofErr w:type="spellStart"/>
      <w:r w:rsidRPr="00C44818">
        <w:rPr>
          <w:sz w:val="16"/>
        </w:rPr>
        <w:t>courts.Nixon’s</w:t>
      </w:r>
      <w:proofErr w:type="spellEnd"/>
      <w:r w:rsidRPr="00C44818">
        <w:rPr>
          <w:sz w:val="16"/>
        </w:rPr>
        <w:t xml:space="preserve"> case United States v. Nixon is mentioned frequently now as the most relevant case in the fight between Congress and Trump over executive privilege. But United States v. Nixon did not consider a claim of executive privilege in response to a congressional subpoena. It was about a subpoena issued by a federal prosecutor in a criminal investigation. Astonishingly, </w:t>
      </w:r>
      <w:r w:rsidRPr="00C44818">
        <w:rPr>
          <w:rStyle w:val="StyleUnderline"/>
        </w:rPr>
        <w:t xml:space="preserve">the Supreme Court has yet to weigh in when a president refuses to comply with a congressional subpoena – even though presidents since George Washington have resisted congressional demands for information. </w:t>
      </w:r>
      <w:r w:rsidRPr="00C44818">
        <w:rPr>
          <w:sz w:val="16"/>
        </w:rPr>
        <w:t xml:space="preserve">Washington refused to give documents to Congress. </w:t>
      </w:r>
      <w:r w:rsidRPr="00C44818">
        <w:rPr>
          <w:rStyle w:val="StyleUnderline"/>
        </w:rPr>
        <w:t xml:space="preserve">Every president since Nixon has asserted executive privilege to avoid giving various kinds of information to Congress. Federal courts have largely </w:t>
      </w:r>
      <w:r w:rsidRPr="00C44818">
        <w:rPr>
          <w:rStyle w:val="Emphasis"/>
        </w:rPr>
        <w:t>stayed out</w:t>
      </w:r>
      <w:r w:rsidRPr="00C44818">
        <w:rPr>
          <w:rStyle w:val="StyleUnderline"/>
        </w:rPr>
        <w:t xml:space="preserve"> of these </w:t>
      </w:r>
      <w:r w:rsidRPr="00C44818">
        <w:rPr>
          <w:rStyle w:val="Emphasis"/>
        </w:rPr>
        <w:t>disputes</w:t>
      </w:r>
      <w:r w:rsidRPr="00C44818">
        <w:t>.</w:t>
      </w:r>
    </w:p>
    <w:p w14:paraId="44111359" w14:textId="77777777" w:rsidR="00C10253" w:rsidRPr="00C44818" w:rsidRDefault="00C10253" w:rsidP="00C10253">
      <w:pPr>
        <w:pStyle w:val="Heading3"/>
      </w:pPr>
      <w:r w:rsidRPr="00C44818">
        <w:t xml:space="preserve">2NC – Theory – Lit </w:t>
      </w:r>
    </w:p>
    <w:p w14:paraId="5E20148C" w14:textId="77777777" w:rsidR="00C10253" w:rsidRPr="00C44818" w:rsidRDefault="00C10253" w:rsidP="00C10253">
      <w:pPr>
        <w:pStyle w:val="Heading4"/>
      </w:pPr>
      <w:r w:rsidRPr="00C44818">
        <w:t xml:space="preserve">Discussing the </w:t>
      </w:r>
      <w:r w:rsidRPr="00C44818">
        <w:rPr>
          <w:u w:val="single"/>
        </w:rPr>
        <w:t>Congressional role</w:t>
      </w:r>
      <w:r w:rsidRPr="00C44818">
        <w:t xml:space="preserve"> in CJR is </w:t>
      </w:r>
      <w:r w:rsidRPr="00C44818">
        <w:rPr>
          <w:u w:val="single"/>
        </w:rPr>
        <w:t>essential</w:t>
      </w:r>
      <w:r w:rsidRPr="00C44818">
        <w:t xml:space="preserve"> to understanding the topic effectively – their </w:t>
      </w:r>
      <w:proofErr w:type="spellStart"/>
      <w:r w:rsidRPr="00C44818">
        <w:t>interp</w:t>
      </w:r>
      <w:proofErr w:type="spellEnd"/>
      <w:r w:rsidRPr="00C44818">
        <w:t xml:space="preserve"> </w:t>
      </w:r>
      <w:r w:rsidRPr="00C44818">
        <w:rPr>
          <w:u w:val="single"/>
        </w:rPr>
        <w:t>skews</w:t>
      </w:r>
      <w:r w:rsidRPr="00C44818">
        <w:t xml:space="preserve"> the debate </w:t>
      </w:r>
    </w:p>
    <w:p w14:paraId="0FC12930" w14:textId="77777777" w:rsidR="00C10253" w:rsidRPr="00C44818" w:rsidRDefault="00C10253" w:rsidP="00C10253">
      <w:r w:rsidRPr="00C44818">
        <w:rPr>
          <w:rStyle w:val="Style13ptBold"/>
        </w:rPr>
        <w:t>Stolz 85</w:t>
      </w:r>
      <w:r w:rsidRPr="00C44818">
        <w:t xml:space="preserve"> [Barbara Ann Stolz. School of Justice The American University. "CONGRESS AND CRIMINAL JUSTICE POLICY MAKING: THE IMPACT OF INTEREST GROUPS AND SYMBOLIC POLITICS." Journal of Criminal </w:t>
      </w:r>
      <w:proofErr w:type="spellStart"/>
      <w:r w:rsidRPr="00C44818">
        <w:t>Jusrice</w:t>
      </w:r>
      <w:proofErr w:type="spellEnd"/>
      <w:r w:rsidRPr="00C44818">
        <w:t>, Vol. 13. pp. 307-319 (1985). https://www.sciencedirect.com/science/article/pii/0047235285900017]</w:t>
      </w:r>
    </w:p>
    <w:p w14:paraId="0055C040" w14:textId="77777777" w:rsidR="00C10253" w:rsidRPr="00C44818" w:rsidRDefault="00C10253" w:rsidP="00C10253">
      <w:pPr>
        <w:rPr>
          <w:rStyle w:val="StyleUnderline"/>
        </w:rPr>
      </w:pPr>
      <w:r w:rsidRPr="00C44818">
        <w:rPr>
          <w:rStyle w:val="StyleUnderline"/>
        </w:rPr>
        <w:t xml:space="preserve">Although criminal justice </w:t>
      </w:r>
      <w:r w:rsidRPr="00C44818">
        <w:rPr>
          <w:sz w:val="16"/>
        </w:rPr>
        <w:t xml:space="preserve">administration in the United </w:t>
      </w:r>
      <w:r w:rsidRPr="00C44818">
        <w:rPr>
          <w:rStyle w:val="StyleUnderline"/>
        </w:rPr>
        <w:t>States is primarily a state and local, rather than a federal</w:t>
      </w:r>
      <w:r w:rsidRPr="00C44818">
        <w:rPr>
          <w:sz w:val="16"/>
        </w:rPr>
        <w:t xml:space="preserve">, function, </w:t>
      </w:r>
      <w:r w:rsidRPr="00C44818">
        <w:rPr>
          <w:rStyle w:val="Emphasis"/>
        </w:rPr>
        <w:t>Congress</w:t>
      </w:r>
      <w:r w:rsidRPr="00C44818">
        <w:rPr>
          <w:rStyle w:val="StyleUnderline"/>
        </w:rPr>
        <w:t xml:space="preserve"> does make criminal justice</w:t>
      </w:r>
      <w:r w:rsidRPr="00C44818">
        <w:rPr>
          <w:sz w:val="16"/>
        </w:rPr>
        <w:t xml:space="preserve"> </w:t>
      </w:r>
      <w:r w:rsidRPr="00C44818">
        <w:rPr>
          <w:rStyle w:val="Emphasis"/>
        </w:rPr>
        <w:t>policy</w:t>
      </w:r>
      <w:r w:rsidRPr="00C44818">
        <w:rPr>
          <w:sz w:val="16"/>
        </w:rPr>
        <w:t xml:space="preserve">. </w:t>
      </w:r>
      <w:r w:rsidRPr="00C44818">
        <w:rPr>
          <w:rStyle w:val="StyleUnderline"/>
        </w:rPr>
        <w:t>Little attention</w:t>
      </w:r>
      <w:r w:rsidRPr="00C44818">
        <w:rPr>
          <w:sz w:val="16"/>
        </w:rPr>
        <w:t xml:space="preserve">, however, </w:t>
      </w:r>
      <w:r w:rsidRPr="00C44818">
        <w:rPr>
          <w:rStyle w:val="StyleUnderline"/>
        </w:rPr>
        <w:t>has been paid to how it does so</w:t>
      </w:r>
      <w:r w:rsidRPr="00C44818">
        <w:rPr>
          <w:sz w:val="16"/>
        </w:rPr>
        <w:t xml:space="preserve">. This article examines congressional criminal justice policy making in the context of efforts toward federal criminal-code revision and capital punishment. Repeatedly, Congress has tried and failed to pass legislation in these two areas. Specifically, the article focuses on how interest groups and symbolic politics have affected these policy efforts. Such an analysis contributes to our understanding of the political realities of criminal justice policy making. </w:t>
      </w:r>
      <w:r w:rsidRPr="00C44818">
        <w:rPr>
          <w:rStyle w:val="StyleUnderline"/>
        </w:rPr>
        <w:t xml:space="preserve">Based on the findings reported here, an approach to criminal justice policy making is </w:t>
      </w:r>
      <w:r w:rsidRPr="00C44818">
        <w:rPr>
          <w:rStyle w:val="Emphasis"/>
        </w:rPr>
        <w:t>recommended</w:t>
      </w:r>
      <w:r w:rsidRPr="00C44818">
        <w:rPr>
          <w:rStyle w:val="StyleUnderline"/>
        </w:rPr>
        <w:t>. It builds on the disjointed incremental model found in the political science literature and may help criminal-justice-policy advocates become more effective participants in the legislative process.</w:t>
      </w:r>
    </w:p>
    <w:p w14:paraId="74BD185C" w14:textId="77777777" w:rsidR="00C10253" w:rsidRPr="00C44818" w:rsidRDefault="00C10253" w:rsidP="00C10253">
      <w:pPr>
        <w:pStyle w:val="Heading3"/>
      </w:pPr>
      <w:r w:rsidRPr="00C44818">
        <w:t xml:space="preserve">2NC – AT: No Jurisdiction </w:t>
      </w:r>
    </w:p>
    <w:p w14:paraId="155C7BB6" w14:textId="77777777" w:rsidR="00C10253" w:rsidRPr="00C44818" w:rsidRDefault="00C10253" w:rsidP="00C10253">
      <w:pPr>
        <w:pStyle w:val="Heading4"/>
      </w:pPr>
      <w:r w:rsidRPr="00C44818">
        <w:t xml:space="preserve">They can use </w:t>
      </w:r>
      <w:r w:rsidRPr="00C44818">
        <w:rPr>
          <w:u w:val="single"/>
        </w:rPr>
        <w:t>necessary and proper</w:t>
      </w:r>
      <w:r w:rsidRPr="00C44818">
        <w:t xml:space="preserve"> to encourage </w:t>
      </w:r>
      <w:r w:rsidRPr="00C44818">
        <w:rPr>
          <w:u w:val="single"/>
        </w:rPr>
        <w:t>state activities</w:t>
      </w:r>
      <w:r w:rsidRPr="00C44818">
        <w:t xml:space="preserve"> </w:t>
      </w:r>
    </w:p>
    <w:p w14:paraId="1802A167" w14:textId="77777777" w:rsidR="00C10253" w:rsidRPr="00C44818" w:rsidRDefault="00C10253" w:rsidP="00C10253">
      <w:r w:rsidRPr="00C44818">
        <w:rPr>
          <w:rStyle w:val="Style13ptBold"/>
        </w:rPr>
        <w:t>CRS 18</w:t>
      </w:r>
      <w:r w:rsidRPr="00C44818">
        <w:t xml:space="preserve"> [Congressional Research Service. "What Role Might the Federal Government Play in Law Enforcement Reform?” https://fas.org/sgp/crs/misc/IF10572.pdf]</w:t>
      </w:r>
    </w:p>
    <w:p w14:paraId="37F6AD4F" w14:textId="77777777" w:rsidR="00C10253" w:rsidRPr="00C44818" w:rsidRDefault="00C10253" w:rsidP="00C10253">
      <w:pPr>
        <w:rPr>
          <w:rStyle w:val="StyleUnderline"/>
        </w:rPr>
      </w:pPr>
      <w:r w:rsidRPr="00C44818">
        <w:rPr>
          <w:rStyle w:val="StyleUnderline"/>
        </w:rPr>
        <w:t xml:space="preserve">Congress may </w:t>
      </w:r>
      <w:r w:rsidRPr="00C44818">
        <w:rPr>
          <w:sz w:val="16"/>
        </w:rPr>
        <w:t xml:space="preserve">spend for the general welfare and thereby </w:t>
      </w:r>
      <w:r w:rsidRPr="00C44818">
        <w:rPr>
          <w:rStyle w:val="StyleUnderline"/>
        </w:rPr>
        <w:t>encourage states to take or refrain from various activities</w:t>
      </w:r>
      <w:r w:rsidRPr="00C44818">
        <w:rPr>
          <w:sz w:val="16"/>
        </w:rPr>
        <w:t xml:space="preserve">. In doing so, however, the encouraged state action must relate to the purpose for which federal funds are spent. Moreover, state action may be encouraged, not commandeered or compelled. Commandeering and compulsion are also beyond the scope of the Commerce Clause, which otherwise empowers Congress to regulate the flow, instrumentalities, and substantial impacts of interstate and foreign commerce. Congress may enact model legislation for federal enclaves, but its reach there is geographically limited. The </w:t>
      </w:r>
      <w:r w:rsidRPr="00C44818">
        <w:rPr>
          <w:rStyle w:val="StyleUnderline"/>
        </w:rPr>
        <w:t>Necessary and Proper</w:t>
      </w:r>
      <w:r w:rsidRPr="00C44818">
        <w:rPr>
          <w:sz w:val="16"/>
        </w:rPr>
        <w:t xml:space="preserve"> Clause </w:t>
      </w:r>
      <w:r w:rsidRPr="00C44818">
        <w:rPr>
          <w:rStyle w:val="StyleUnderline"/>
        </w:rPr>
        <w:t xml:space="preserve">permits implementing legislation, but only to the extent this legislation reasonably relates to powers that the Constitution elsewhere grants to the </w:t>
      </w:r>
      <w:r w:rsidRPr="00C44818">
        <w:rPr>
          <w:rStyle w:val="Emphasis"/>
        </w:rPr>
        <w:t>federal government</w:t>
      </w:r>
      <w:r w:rsidRPr="00C44818">
        <w:rPr>
          <w:sz w:val="16"/>
        </w:rPr>
        <w:t xml:space="preserve">. </w:t>
      </w:r>
      <w:r w:rsidRPr="00C44818">
        <w:rPr>
          <w:rStyle w:val="StyleUnderline"/>
        </w:rPr>
        <w:t>Finally, each of the Civil War Amendments</w:t>
      </w:r>
      <w:r w:rsidRPr="00C44818">
        <w:rPr>
          <w:sz w:val="16"/>
        </w:rPr>
        <w:t xml:space="preserve">—the Thirteenth, Fourteenth, and Fifteenth Amendments— </w:t>
      </w:r>
      <w:r w:rsidRPr="00C44818">
        <w:rPr>
          <w:rStyle w:val="StyleUnderline"/>
        </w:rPr>
        <w:t xml:space="preserve">conveys the power to </w:t>
      </w:r>
      <w:r w:rsidRPr="00C44818">
        <w:rPr>
          <w:rStyle w:val="Emphasis"/>
        </w:rPr>
        <w:t>enforce</w:t>
      </w:r>
      <w:r w:rsidRPr="00C44818">
        <w:rPr>
          <w:rStyle w:val="StyleUnderline"/>
        </w:rPr>
        <w:t xml:space="preserve"> its </w:t>
      </w:r>
      <w:r w:rsidRPr="00C44818">
        <w:rPr>
          <w:rStyle w:val="Emphasis"/>
        </w:rPr>
        <w:t>provisions</w:t>
      </w:r>
      <w:r w:rsidRPr="00C44818">
        <w:rPr>
          <w:rStyle w:val="StyleUnderline"/>
        </w:rPr>
        <w:t xml:space="preserve"> by </w:t>
      </w:r>
      <w:r w:rsidRPr="00C44818">
        <w:rPr>
          <w:rStyle w:val="Emphasis"/>
        </w:rPr>
        <w:t>appropriate legislation</w:t>
      </w:r>
      <w:r w:rsidRPr="00C44818">
        <w:rPr>
          <w:rStyle w:val="StyleUnderline"/>
        </w:rPr>
        <w:t>, but that power is cabined by the terms of the amendment and by judicial interpretation of its breadth.</w:t>
      </w:r>
    </w:p>
    <w:p w14:paraId="0D636EB8" w14:textId="77777777" w:rsidR="00C10253" w:rsidRPr="00C44818" w:rsidRDefault="00C10253" w:rsidP="00C10253">
      <w:pPr>
        <w:pStyle w:val="Heading3"/>
      </w:pPr>
      <w:r w:rsidRPr="00C44818">
        <w:t xml:space="preserve">2NC – AT: Judicial Leadership AO </w:t>
      </w:r>
    </w:p>
    <w:p w14:paraId="3A9B331B" w14:textId="77777777" w:rsidR="00C10253" w:rsidRPr="00C44818" w:rsidRDefault="00C10253" w:rsidP="00C10253">
      <w:pPr>
        <w:pStyle w:val="Heading4"/>
      </w:pPr>
      <w:r w:rsidRPr="00C44818">
        <w:rPr>
          <w:u w:val="single"/>
        </w:rPr>
        <w:t>Botched modeling</w:t>
      </w:r>
      <w:r w:rsidRPr="00C44818">
        <w:t xml:space="preserve">’s likely – </w:t>
      </w:r>
      <w:r w:rsidRPr="00C44818">
        <w:rPr>
          <w:u w:val="single"/>
        </w:rPr>
        <w:t>undermines</w:t>
      </w:r>
      <w:r w:rsidRPr="00C44818">
        <w:t xml:space="preserve"> court legitimacy</w:t>
      </w:r>
    </w:p>
    <w:p w14:paraId="6F04575E" w14:textId="77777777" w:rsidR="00C10253" w:rsidRPr="00C44818" w:rsidRDefault="00C10253" w:rsidP="00C10253">
      <w:proofErr w:type="spellStart"/>
      <w:r w:rsidRPr="00C44818">
        <w:rPr>
          <w:rStyle w:val="Style13ptBold"/>
        </w:rPr>
        <w:t>Krotoszynski</w:t>
      </w:r>
      <w:proofErr w:type="spellEnd"/>
      <w:r w:rsidRPr="00C44818">
        <w:rPr>
          <w:rStyle w:val="Style13ptBold"/>
        </w:rPr>
        <w:t xml:space="preserve"> 6</w:t>
      </w:r>
      <w:r w:rsidRPr="00C44818">
        <w:t xml:space="preserve">, [Professor of Law and </w:t>
      </w:r>
      <w:proofErr w:type="spellStart"/>
      <w:r w:rsidRPr="00C44818">
        <w:t>Alumn</w:t>
      </w:r>
      <w:proofErr w:type="spellEnd"/>
      <w:r w:rsidRPr="00C44818">
        <w:t xml:space="preserve"> </w:t>
      </w:r>
      <w:proofErr w:type="spellStart"/>
      <w:r w:rsidRPr="00C44818">
        <w:t>i</w:t>
      </w:r>
      <w:proofErr w:type="spellEnd"/>
      <w:r w:rsidRPr="00C44818">
        <w:t xml:space="preserve"> Faculty Fellow, Washington &amp; Lee University School of Law, "I'D LIKE TO TEACH THE WORLD TO SING (IN PERFECT HARMONY)": INTERNATIONAL JUDICIAL DIALOGUE A ND THE MUSESREFLECTIONS ON THE PERILS A ND THE PROMISE OF INTERNATIONAL JUDICIAL DIALOGUE, https://repository.law.umich.edu/cgi/viewcontent.cgi?article=1516&amp;context=mlr]</w:t>
      </w:r>
    </w:p>
    <w:p w14:paraId="149892B5" w14:textId="77777777" w:rsidR="00C10253" w:rsidRPr="00C44818" w:rsidRDefault="00C10253" w:rsidP="00C10253">
      <w:pPr>
        <w:rPr>
          <w:sz w:val="16"/>
        </w:rPr>
      </w:pPr>
      <w:r w:rsidRPr="00C44818">
        <w:rPr>
          <w:sz w:val="16"/>
        </w:rPr>
        <w:t xml:space="preserve">In my view, Judges in Contemporary Democracy provides strong support for advocates of the weak form of IJD. The participants--even from neighboring countries-knew relatively little about the membership, selection, and operation of each other's courts. The conversations plainly enhanced mutual understanding of how foreign constitutional courts function, the role that the courts play in domestic government, and the problems that the various courts confront in going about their job of safeguarding constitutional values. At the same time, however, this </w:t>
      </w:r>
      <w:r w:rsidRPr="00C44818">
        <w:rPr>
          <w:rStyle w:val="StyleUnderline"/>
        </w:rPr>
        <w:t>lack of knowledge has</w:t>
      </w:r>
      <w:r w:rsidRPr="00C44818">
        <w:rPr>
          <w:sz w:val="16"/>
        </w:rPr>
        <w:t xml:space="preserve"> rather </w:t>
      </w:r>
      <w:r w:rsidRPr="00C44818">
        <w:rPr>
          <w:rStyle w:val="StyleUnderline"/>
        </w:rPr>
        <w:t>serious implications for advocates of</w:t>
      </w:r>
      <w:r w:rsidRPr="00C44818">
        <w:rPr>
          <w:sz w:val="16"/>
        </w:rPr>
        <w:t xml:space="preserve"> the </w:t>
      </w:r>
      <w:r w:rsidRPr="00C44818">
        <w:rPr>
          <w:rStyle w:val="StyleUnderline"/>
        </w:rPr>
        <w:t>strong</w:t>
      </w:r>
      <w:r w:rsidRPr="00C44818">
        <w:rPr>
          <w:sz w:val="16"/>
        </w:rPr>
        <w:t xml:space="preserve"> form of </w:t>
      </w:r>
      <w:r w:rsidRPr="00C44818">
        <w:rPr>
          <w:rStyle w:val="StyleUnderline"/>
        </w:rPr>
        <w:t xml:space="preserve">IJD: how can one reliably "borrow" a precedent when one </w:t>
      </w:r>
      <w:r w:rsidRPr="00C44818">
        <w:rPr>
          <w:rStyle w:val="Emphasis"/>
        </w:rPr>
        <w:t>lacks</w:t>
      </w:r>
      <w:r w:rsidRPr="00C44818">
        <w:rPr>
          <w:rStyle w:val="StyleUnderline"/>
        </w:rPr>
        <w:t xml:space="preserve"> even the most rudimentary </w:t>
      </w:r>
      <w:r w:rsidRPr="00C44818">
        <w:rPr>
          <w:rStyle w:val="Emphasis"/>
        </w:rPr>
        <w:t>understanding</w:t>
      </w:r>
      <w:r w:rsidRPr="00C44818">
        <w:rPr>
          <w:rStyle w:val="StyleUnderline"/>
        </w:rPr>
        <w:t xml:space="preserve"> of the institution</w:t>
      </w:r>
      <w:r w:rsidRPr="00C44818">
        <w:rPr>
          <w:sz w:val="16"/>
        </w:rPr>
        <w:t xml:space="preserve"> </w:t>
      </w:r>
      <w:r w:rsidRPr="00C44818">
        <w:rPr>
          <w:rStyle w:val="StyleUnderline"/>
        </w:rPr>
        <w:t xml:space="preserve">that </w:t>
      </w:r>
      <w:r w:rsidRPr="00C44818">
        <w:rPr>
          <w:rStyle w:val="Emphasis"/>
        </w:rPr>
        <w:t>issued</w:t>
      </w:r>
      <w:r w:rsidRPr="00C44818">
        <w:rPr>
          <w:rStyle w:val="StyleUnderline"/>
        </w:rPr>
        <w:t xml:space="preserve"> the </w:t>
      </w:r>
      <w:r w:rsidRPr="00C44818">
        <w:rPr>
          <w:rStyle w:val="Emphasis"/>
        </w:rPr>
        <w:t>opinion</w:t>
      </w:r>
      <w:r w:rsidRPr="00C44818">
        <w:rPr>
          <w:rStyle w:val="StyleUnderline"/>
        </w:rPr>
        <w:t xml:space="preserve"> and</w:t>
      </w:r>
      <w:r w:rsidRPr="00C44818">
        <w:rPr>
          <w:sz w:val="16"/>
        </w:rPr>
        <w:t xml:space="preserve"> the </w:t>
      </w:r>
      <w:r w:rsidRPr="00C44818">
        <w:rPr>
          <w:rStyle w:val="Emphasis"/>
        </w:rPr>
        <w:t>legal</w:t>
      </w:r>
      <w:r w:rsidRPr="00C44818">
        <w:rPr>
          <w:rStyle w:val="StyleUnderline"/>
        </w:rPr>
        <w:t xml:space="preserve">, </w:t>
      </w:r>
      <w:r w:rsidRPr="00C44818">
        <w:rPr>
          <w:rStyle w:val="Emphasis"/>
        </w:rPr>
        <w:t>social</w:t>
      </w:r>
      <w:r w:rsidRPr="00C44818">
        <w:rPr>
          <w:rStyle w:val="StyleUnderline"/>
        </w:rPr>
        <w:t xml:space="preserve">, and </w:t>
      </w:r>
      <w:r w:rsidRPr="00C44818">
        <w:rPr>
          <w:rStyle w:val="Emphasis"/>
        </w:rPr>
        <w:t>cultural constraints</w:t>
      </w:r>
      <w:r w:rsidRPr="00C44818">
        <w:rPr>
          <w:rStyle w:val="StyleUnderline"/>
        </w:rPr>
        <w:t xml:space="preserve"> that </w:t>
      </w:r>
      <w:r w:rsidRPr="00C44818">
        <w:rPr>
          <w:rStyle w:val="Emphasis"/>
        </w:rPr>
        <w:t>provided</w:t>
      </w:r>
      <w:r w:rsidRPr="00C44818">
        <w:rPr>
          <w:sz w:val="16"/>
        </w:rPr>
        <w:t xml:space="preserve"> the </w:t>
      </w:r>
      <w:r w:rsidRPr="00C44818">
        <w:rPr>
          <w:rStyle w:val="Emphasis"/>
        </w:rPr>
        <w:t>context</w:t>
      </w:r>
      <w:r w:rsidRPr="00C44818">
        <w:rPr>
          <w:rStyle w:val="StyleUnderline"/>
        </w:rPr>
        <w:t xml:space="preserve"> for the decision?</w:t>
      </w:r>
      <w:r w:rsidRPr="00C44818">
        <w:rPr>
          <w:sz w:val="16"/>
        </w:rPr>
        <w:t xml:space="preserve"> A </w:t>
      </w:r>
      <w:r w:rsidRPr="00C44818">
        <w:rPr>
          <w:rStyle w:val="StyleUnderline"/>
        </w:rPr>
        <w:t xml:space="preserve">precedent is </w:t>
      </w:r>
      <w:r w:rsidRPr="00C44818">
        <w:rPr>
          <w:rStyle w:val="Emphasis"/>
        </w:rPr>
        <w:t>more than bare words</w:t>
      </w:r>
      <w:r w:rsidRPr="00C44818">
        <w:rPr>
          <w:rStyle w:val="StyleUnderline"/>
        </w:rPr>
        <w:t xml:space="preserve"> on a page.</w:t>
      </w:r>
      <w:r w:rsidRPr="00C44818">
        <w:rPr>
          <w:sz w:val="16"/>
        </w:rPr>
        <w:t xml:space="preserve"> A </w:t>
      </w:r>
      <w:r w:rsidRPr="00C44818">
        <w:rPr>
          <w:rStyle w:val="StyleUnderline"/>
        </w:rPr>
        <w:t xml:space="preserve">precedent is the product of a socio-legal culture: reading a text as </w:t>
      </w:r>
      <w:r w:rsidRPr="00C44818">
        <w:rPr>
          <w:rStyle w:val="Emphasis"/>
        </w:rPr>
        <w:t>nothing more than</w:t>
      </w:r>
      <w:r w:rsidRPr="00C44818">
        <w:rPr>
          <w:rStyle w:val="StyleUnderline"/>
        </w:rPr>
        <w:t xml:space="preserve"> a </w:t>
      </w:r>
      <w:r w:rsidRPr="00C44818">
        <w:rPr>
          <w:rStyle w:val="Emphasis"/>
        </w:rPr>
        <w:t>text</w:t>
      </w:r>
      <w:r w:rsidRPr="00C44818">
        <w:rPr>
          <w:rStyle w:val="StyleUnderline"/>
        </w:rPr>
        <w:t xml:space="preserve"> risks </w:t>
      </w:r>
      <w:r w:rsidRPr="00C44818">
        <w:rPr>
          <w:rStyle w:val="Emphasis"/>
        </w:rPr>
        <w:t>grave misunderstandings</w:t>
      </w:r>
      <w:r w:rsidRPr="00C44818">
        <w:rPr>
          <w:rStyle w:val="StyleUnderline"/>
        </w:rPr>
        <w:t xml:space="preserve"> that</w:t>
      </w:r>
      <w:r w:rsidRPr="00C44818">
        <w:rPr>
          <w:sz w:val="16"/>
        </w:rPr>
        <w:t xml:space="preserve"> could </w:t>
      </w:r>
      <w:r w:rsidRPr="00C44818">
        <w:rPr>
          <w:rStyle w:val="Emphasis"/>
        </w:rPr>
        <w:t>prove embarrassing to the borrowing court.</w:t>
      </w:r>
      <w:r w:rsidRPr="00C44818">
        <w:rPr>
          <w:sz w:val="16"/>
        </w:rPr>
        <w:t xml:space="preserve"> 18</w:t>
      </w:r>
    </w:p>
    <w:p w14:paraId="3C40F069" w14:textId="77777777" w:rsidR="00C10253" w:rsidRPr="00C44818" w:rsidRDefault="00C10253" w:rsidP="00C10253">
      <w:pPr>
        <w:rPr>
          <w:sz w:val="16"/>
        </w:rPr>
      </w:pPr>
      <w:r w:rsidRPr="00C44818">
        <w:rPr>
          <w:sz w:val="16"/>
        </w:rPr>
        <w:t xml:space="preserve">Although the </w:t>
      </w:r>
      <w:r w:rsidRPr="00C44818">
        <w:rPr>
          <w:rStyle w:val="StyleUnderline"/>
        </w:rPr>
        <w:t>problems</w:t>
      </w:r>
      <w:r w:rsidRPr="00C44818">
        <w:rPr>
          <w:sz w:val="16"/>
        </w:rPr>
        <w:t xml:space="preserve"> associated with the strong form of IJD begin with the problems of understanding the context and meaning of foreign legal precedents, they </w:t>
      </w:r>
      <w:r w:rsidRPr="00C44818">
        <w:rPr>
          <w:rStyle w:val="StyleUnderline"/>
        </w:rPr>
        <w:t xml:space="preserve">do not end there. </w:t>
      </w:r>
      <w:r w:rsidRPr="00C44818">
        <w:rPr>
          <w:rStyle w:val="Emphasis"/>
        </w:rPr>
        <w:t>Even if</w:t>
      </w:r>
      <w:r w:rsidRPr="00C44818">
        <w:rPr>
          <w:rStyle w:val="StyleUnderline"/>
        </w:rPr>
        <w:t xml:space="preserve"> one could "teach the world</w:t>
      </w:r>
      <w:r w:rsidRPr="00C44818">
        <w:rPr>
          <w:sz w:val="16"/>
        </w:rPr>
        <w:t xml:space="preserve"> to sing in perfect harmony" by </w:t>
      </w:r>
      <w:r w:rsidRPr="00C44818">
        <w:rPr>
          <w:rStyle w:val="StyleUnderline"/>
        </w:rPr>
        <w:t xml:space="preserve">overcoming the </w:t>
      </w:r>
      <w:r w:rsidRPr="00C44818">
        <w:rPr>
          <w:rStyle w:val="Emphasis"/>
        </w:rPr>
        <w:t>practical difficulties</w:t>
      </w:r>
      <w:r w:rsidRPr="00C44818">
        <w:rPr>
          <w:rStyle w:val="StyleUnderline"/>
        </w:rPr>
        <w:t xml:space="preserve"> of understanding a foreign legal precedent in</w:t>
      </w:r>
      <w:r w:rsidRPr="00C44818">
        <w:rPr>
          <w:sz w:val="16"/>
        </w:rPr>
        <w:t xml:space="preserve"> its </w:t>
      </w:r>
      <w:r w:rsidRPr="00C44818">
        <w:rPr>
          <w:rStyle w:val="StyleUnderline"/>
        </w:rPr>
        <w:t>proper doctrinal, institutional, and cultural context, one would still have to deal with another problem.</w:t>
      </w:r>
      <w:r w:rsidRPr="00C44818">
        <w:rPr>
          <w:sz w:val="16"/>
        </w:rPr>
        <w:t xml:space="preserve"> Contrary to the song's suggestion, </w:t>
      </w:r>
      <w:r w:rsidRPr="00C44818">
        <w:rPr>
          <w:rStyle w:val="Emphasis"/>
        </w:rPr>
        <w:t>Coke</w:t>
      </w:r>
      <w:r w:rsidRPr="00C44818">
        <w:rPr>
          <w:rStyle w:val="StyleUnderline"/>
        </w:rPr>
        <w:t xml:space="preserve"> is </w:t>
      </w:r>
      <w:r w:rsidRPr="00C44818">
        <w:rPr>
          <w:rStyle w:val="Emphasis"/>
        </w:rPr>
        <w:t>not</w:t>
      </w:r>
      <w:r w:rsidRPr="00C44818">
        <w:rPr>
          <w:rStyle w:val="StyleUnderline"/>
        </w:rPr>
        <w:t xml:space="preserve"> necessarily</w:t>
      </w:r>
      <w:r w:rsidRPr="00C44818">
        <w:rPr>
          <w:sz w:val="16"/>
        </w:rPr>
        <w:t xml:space="preserve"> </w:t>
      </w:r>
      <w:r w:rsidRPr="00C44818">
        <w:rPr>
          <w:rStyle w:val="Emphasis"/>
        </w:rPr>
        <w:t>what "the world wants</w:t>
      </w:r>
      <w:r w:rsidRPr="00C44818">
        <w:rPr>
          <w:sz w:val="16"/>
        </w:rPr>
        <w:t xml:space="preserve"> today," if by "Coke" one means a fundamental rights jurisprudence that more or less mirrors the substance of contemporary U.S. human rights law.</w:t>
      </w:r>
    </w:p>
    <w:p w14:paraId="2253D100" w14:textId="77777777" w:rsidR="00C10253" w:rsidRPr="00C44818" w:rsidRDefault="00C10253" w:rsidP="00C10253">
      <w:pPr>
        <w:pStyle w:val="Heading4"/>
        <w:rPr>
          <w:rFonts w:eastAsia="Times New Roman"/>
          <w:b w:val="0"/>
          <w:u w:val="single"/>
        </w:rPr>
      </w:pPr>
      <w:r w:rsidRPr="00C44818">
        <w:rPr>
          <w:rFonts w:eastAsia="Times New Roman"/>
        </w:rPr>
        <w:t xml:space="preserve">No modeling – </w:t>
      </w:r>
      <w:r w:rsidRPr="00C44818">
        <w:rPr>
          <w:rFonts w:eastAsia="Times New Roman"/>
          <w:b w:val="0"/>
        </w:rPr>
        <w:t xml:space="preserve">we </w:t>
      </w:r>
      <w:r w:rsidRPr="00C44818">
        <w:rPr>
          <w:rFonts w:eastAsia="Times New Roman"/>
          <w:b w:val="0"/>
          <w:u w:val="single"/>
        </w:rPr>
        <w:t>no longer</w:t>
      </w:r>
      <w:r w:rsidRPr="00C44818">
        <w:rPr>
          <w:rFonts w:eastAsia="Times New Roman"/>
          <w:b w:val="0"/>
        </w:rPr>
        <w:t xml:space="preserve"> have influence, others look to </w:t>
      </w:r>
      <w:r w:rsidRPr="00C44818">
        <w:rPr>
          <w:rFonts w:eastAsia="Times New Roman"/>
          <w:b w:val="0"/>
          <w:u w:val="single"/>
        </w:rPr>
        <w:t>avoid flaws</w:t>
      </w:r>
      <w:r w:rsidRPr="00C44818">
        <w:rPr>
          <w:rFonts w:eastAsia="Times New Roman"/>
          <w:b w:val="0"/>
        </w:rPr>
        <w:t xml:space="preserve"> not imitate, </w:t>
      </w:r>
      <w:r w:rsidRPr="00C44818">
        <w:rPr>
          <w:rFonts w:eastAsia="Times New Roman"/>
          <w:b w:val="0"/>
          <w:u w:val="single"/>
        </w:rPr>
        <w:t>citations down</w:t>
      </w:r>
    </w:p>
    <w:p w14:paraId="0485B336" w14:textId="77777777" w:rsidR="00C10253" w:rsidRPr="00C44818" w:rsidRDefault="00C10253" w:rsidP="00C10253">
      <w:r w:rsidRPr="00C44818">
        <w:rPr>
          <w:rStyle w:val="Style13ptBold"/>
        </w:rPr>
        <w:t>Law</w:t>
      </w:r>
      <w:r w:rsidRPr="00C44818">
        <w:t xml:space="preserve"> and Versteeg </w:t>
      </w:r>
      <w:r w:rsidRPr="00C44818">
        <w:rPr>
          <w:rStyle w:val="Style13ptBold"/>
        </w:rPr>
        <w:t>12</w:t>
      </w:r>
      <w:r w:rsidRPr="00C44818">
        <w:t xml:space="preserve">, [David S. Law Professor of Law and Professor of Political Science. Washington University in St. Louis. B.A., M.A., Ph.D., Stanford University; </w:t>
      </w:r>
      <w:proofErr w:type="spellStart"/>
      <w:r w:rsidRPr="00C44818">
        <w:t>j.d.</w:t>
      </w:r>
      <w:proofErr w:type="spellEnd"/>
      <w:r w:rsidRPr="00C44818">
        <w:t xml:space="preserve">. Harvard Law School; B.C.L. in European and Comparative Law, University of Oxford and Mila Versteeg Associate Professor, University of Virginia School of Law. BA., LL.M.. Tilburg University; LL.M, Harvard Law School; D.Phil., University of Oxford. 2012 “The Declining Influence of the United States Constitution” </w:t>
      </w:r>
      <w:hyperlink r:id="rId8" w:history="1">
        <w:r w:rsidRPr="00C44818">
          <w:rPr>
            <w:rStyle w:val="Hyperlink"/>
          </w:rPr>
          <w:t>http://www.law.nyu.edu/ecm_dlv2/groups/public/@nyu_law_website__journals__law_review/documents/documents/ecm_pro_072892.pdf</w:t>
        </w:r>
      </w:hyperlink>
      <w:r w:rsidRPr="00C44818">
        <w:t>]</w:t>
      </w:r>
    </w:p>
    <w:p w14:paraId="1838D9AA" w14:textId="77777777" w:rsidR="00C10253" w:rsidRPr="00C44818" w:rsidRDefault="00C10253" w:rsidP="00C10253">
      <w:r w:rsidRPr="00C44818">
        <w:rPr>
          <w:rFonts w:eastAsia="Calibri"/>
          <w:bCs/>
          <w:u w:val="single"/>
        </w:rPr>
        <w:t xml:space="preserve">It is </w:t>
      </w:r>
      <w:r w:rsidRPr="00C44818">
        <w:rPr>
          <w:rStyle w:val="Emphasis"/>
        </w:rPr>
        <w:t xml:space="preserve">widely assumed </w:t>
      </w:r>
      <w:r w:rsidRPr="00C44818">
        <w:rPr>
          <w:rFonts w:eastAsia="Calibri"/>
          <w:bCs/>
          <w:u w:val="single"/>
        </w:rPr>
        <w:t xml:space="preserve">among scholars </w:t>
      </w:r>
      <w:r w:rsidRPr="00C44818">
        <w:rPr>
          <w:rFonts w:eastAsia="Calibri"/>
          <w:sz w:val="14"/>
        </w:rPr>
        <w:t xml:space="preserve">and the general public alike </w:t>
      </w:r>
      <w:r w:rsidRPr="00C44818">
        <w:rPr>
          <w:rFonts w:eastAsia="Calibri"/>
          <w:bCs/>
          <w:u w:val="single"/>
        </w:rPr>
        <w:t xml:space="preserve">that the </w:t>
      </w:r>
      <w:r w:rsidRPr="00C44818">
        <w:rPr>
          <w:rStyle w:val="Emphasis"/>
        </w:rPr>
        <w:t>U</w:t>
      </w:r>
      <w:r w:rsidRPr="00C44818">
        <w:rPr>
          <w:rFonts w:eastAsia="Calibri"/>
          <w:sz w:val="14"/>
        </w:rPr>
        <w:t xml:space="preserve">nited </w:t>
      </w:r>
      <w:r w:rsidRPr="00C44818">
        <w:rPr>
          <w:rStyle w:val="Emphasis"/>
        </w:rPr>
        <w:t>S</w:t>
      </w:r>
      <w:r w:rsidRPr="00C44818">
        <w:rPr>
          <w:rFonts w:eastAsia="Calibri"/>
          <w:bCs/>
          <w:u w:val="single"/>
        </w:rPr>
        <w:t>t</w:t>
      </w:r>
      <w:r w:rsidRPr="00C44818">
        <w:rPr>
          <w:rFonts w:eastAsia="Calibri"/>
          <w:sz w:val="14"/>
        </w:rPr>
        <w:t xml:space="preserve">ates </w:t>
      </w:r>
      <w:r w:rsidRPr="00C44818">
        <w:rPr>
          <w:rFonts w:eastAsia="Calibri"/>
          <w:bCs/>
          <w:u w:val="single"/>
        </w:rPr>
        <w:t>remains</w:t>
      </w:r>
      <w:r w:rsidRPr="00C44818">
        <w:rPr>
          <w:rFonts w:eastAsia="Calibri"/>
          <w:sz w:val="14"/>
        </w:rPr>
        <w:t xml:space="preserve"> "</w:t>
      </w:r>
      <w:r w:rsidRPr="00C44818">
        <w:rPr>
          <w:rFonts w:eastAsia="Calibri"/>
          <w:bCs/>
          <w:u w:val="single"/>
        </w:rPr>
        <w:t>the hegemonic</w:t>
      </w:r>
      <w:r w:rsidRPr="00C44818">
        <w:rPr>
          <w:rFonts w:eastAsia="Calibri"/>
          <w:sz w:val="14"/>
        </w:rPr>
        <w:t xml:space="preserve"> </w:t>
      </w:r>
      <w:r w:rsidRPr="00C44818">
        <w:rPr>
          <w:rFonts w:eastAsia="Calibri"/>
          <w:bCs/>
          <w:u w:val="single"/>
        </w:rPr>
        <w:t>model" for constitutionalism</w:t>
      </w:r>
      <w:r w:rsidRPr="00C44818">
        <w:rPr>
          <w:rFonts w:eastAsia="Calibri"/>
          <w:sz w:val="14"/>
        </w:rPr>
        <w:t xml:space="preserve"> in other countries.7 </w:t>
      </w:r>
      <w:r w:rsidRPr="00C44818">
        <w:rPr>
          <w:rFonts w:eastAsia="Calibri"/>
          <w:bCs/>
          <w:u w:val="single"/>
        </w:rPr>
        <w:t>The U.S. Constitution</w:t>
      </w:r>
      <w:r w:rsidRPr="00C44818">
        <w:rPr>
          <w:rFonts w:eastAsia="Calibri"/>
          <w:sz w:val="14"/>
        </w:rPr>
        <w:t xml:space="preserve"> in particular </w:t>
      </w:r>
      <w:r w:rsidRPr="00C44818">
        <w:rPr>
          <w:rFonts w:eastAsia="Calibri"/>
          <w:bCs/>
          <w:u w:val="single"/>
        </w:rPr>
        <w:t>continues to be described as</w:t>
      </w:r>
      <w:r w:rsidRPr="00C44818">
        <w:rPr>
          <w:rFonts w:eastAsia="Calibri"/>
          <w:sz w:val="14"/>
        </w:rPr>
        <w:t xml:space="preserve"> "</w:t>
      </w:r>
      <w:r w:rsidRPr="00C44818">
        <w:rPr>
          <w:rFonts w:eastAsia="Calibri"/>
          <w:bCs/>
          <w:u w:val="single"/>
        </w:rPr>
        <w:t>the</w:t>
      </w:r>
      <w:r w:rsidRPr="00C44818">
        <w:rPr>
          <w:rFonts w:eastAsia="Calibri"/>
          <w:sz w:val="14"/>
        </w:rPr>
        <w:t xml:space="preserve"> essential </w:t>
      </w:r>
      <w:r w:rsidRPr="00C44818">
        <w:rPr>
          <w:rFonts w:eastAsia="Calibri"/>
          <w:bCs/>
          <w:u w:val="single"/>
        </w:rPr>
        <w:t>prototype</w:t>
      </w:r>
      <w:r w:rsidRPr="00C44818">
        <w:rPr>
          <w:rFonts w:eastAsia="Calibri"/>
          <w:sz w:val="14"/>
        </w:rPr>
        <w:t xml:space="preserve"> of a written, single-document constitution."5 There can be no denying the popularity of the Constitution's most important innovations, such as judicial review, entrenchment against legislative change, and the very idea of written constitutionalism.9 Today, almost 90% of all countries possess written constitutional documents backed by some kind of judicial enforcement.10 As a result, what Alexis de Tocqueville once described as an American peculiarity is now a basic feature of almost every state.11</w:t>
      </w:r>
      <w:r w:rsidRPr="00C44818">
        <w:rPr>
          <w:rFonts w:eastAsia="Calibri"/>
          <w:sz w:val="12"/>
        </w:rPr>
        <w:t>¶</w:t>
      </w:r>
      <w:r w:rsidRPr="00C44818">
        <w:rPr>
          <w:rFonts w:eastAsia="Calibri"/>
          <w:sz w:val="14"/>
        </w:rPr>
        <w:t xml:space="preserve"> There are growing suspicions, </w:t>
      </w:r>
      <w:r w:rsidRPr="00C44818">
        <w:rPr>
          <w:rFonts w:eastAsia="Calibri"/>
          <w:bCs/>
          <w:u w:val="single"/>
        </w:rPr>
        <w:t>however</w:t>
      </w:r>
      <w:r w:rsidRPr="00C44818">
        <w:rPr>
          <w:rFonts w:eastAsia="Calibri"/>
          <w:sz w:val="14"/>
        </w:rPr>
        <w:t xml:space="preserve">, that </w:t>
      </w:r>
      <w:r w:rsidRPr="00C44818">
        <w:rPr>
          <w:rStyle w:val="StyleUnderline"/>
        </w:rPr>
        <w:t xml:space="preserve">America's days as a constitutional hegemon are </w:t>
      </w:r>
      <w:r w:rsidRPr="00C44818">
        <w:rPr>
          <w:rStyle w:val="Emphasis"/>
        </w:rPr>
        <w:t>coming to</w:t>
      </w:r>
      <w:r w:rsidRPr="00C44818">
        <w:rPr>
          <w:rStyle w:val="StyleUnderline"/>
        </w:rPr>
        <w:t xml:space="preserve"> an </w:t>
      </w:r>
      <w:r w:rsidRPr="00C44818">
        <w:rPr>
          <w:rStyle w:val="Emphasis"/>
        </w:rPr>
        <w:t>end</w:t>
      </w:r>
      <w:r w:rsidRPr="00C44818">
        <w:rPr>
          <w:rFonts w:eastAsia="Calibri"/>
          <w:sz w:val="14"/>
        </w:rPr>
        <w:t xml:space="preserve">.12 It has been said that the United States is losing constitutional influence because it is increasingly out of sync with an evolving global consensus on issues of human rights.15 Indeed, </w:t>
      </w:r>
      <w:r w:rsidRPr="00C44818">
        <w:rPr>
          <w:rFonts w:eastAsia="Calibri"/>
          <w:bCs/>
          <w:u w:val="single"/>
        </w:rPr>
        <w:t>to the extent</w:t>
      </w:r>
      <w:r w:rsidRPr="00C44818">
        <w:rPr>
          <w:rFonts w:eastAsia="Calibri"/>
          <w:sz w:val="14"/>
        </w:rPr>
        <w:t xml:space="preserve"> that other </w:t>
      </w:r>
      <w:r w:rsidRPr="00C44818">
        <w:rPr>
          <w:rFonts w:eastAsia="Calibri"/>
          <w:bCs/>
          <w:u w:val="single"/>
        </w:rPr>
        <w:t>countries</w:t>
      </w:r>
      <w:r w:rsidRPr="00C44818">
        <w:rPr>
          <w:rFonts w:eastAsia="Calibri"/>
          <w:sz w:val="14"/>
        </w:rPr>
        <w:t xml:space="preserve"> still </w:t>
      </w:r>
      <w:r w:rsidRPr="00C44818">
        <w:rPr>
          <w:rFonts w:eastAsia="Calibri"/>
          <w:bCs/>
          <w:u w:val="single"/>
        </w:rPr>
        <w:t xml:space="preserve">look to the </w:t>
      </w:r>
      <w:r w:rsidRPr="00C44818">
        <w:rPr>
          <w:rStyle w:val="Emphasis"/>
        </w:rPr>
        <w:t>U</w:t>
      </w:r>
      <w:r w:rsidRPr="00C44818">
        <w:rPr>
          <w:rFonts w:eastAsia="Calibri"/>
          <w:sz w:val="14"/>
        </w:rPr>
        <w:t xml:space="preserve">nited </w:t>
      </w:r>
      <w:r w:rsidRPr="00C44818">
        <w:rPr>
          <w:rStyle w:val="Emphasis"/>
        </w:rPr>
        <w:t>S</w:t>
      </w:r>
      <w:r w:rsidRPr="00C44818">
        <w:rPr>
          <w:rFonts w:eastAsia="Calibri"/>
          <w:sz w:val="14"/>
        </w:rPr>
        <w:t xml:space="preserve">tates as an example, </w:t>
      </w:r>
      <w:r w:rsidRPr="00C44818">
        <w:rPr>
          <w:rFonts w:eastAsia="Calibri"/>
          <w:bCs/>
          <w:u w:val="single"/>
        </w:rPr>
        <w:t>their goal may</w:t>
      </w:r>
      <w:r w:rsidRPr="00C44818">
        <w:rPr>
          <w:rFonts w:eastAsia="Calibri"/>
          <w:sz w:val="14"/>
        </w:rPr>
        <w:t xml:space="preserve"> </w:t>
      </w:r>
      <w:r w:rsidRPr="00C44818">
        <w:rPr>
          <w:rFonts w:eastAsia="Calibri"/>
          <w:bCs/>
          <w:u w:val="single"/>
        </w:rPr>
        <w:t xml:space="preserve">be </w:t>
      </w:r>
      <w:r w:rsidRPr="00C44818">
        <w:rPr>
          <w:rStyle w:val="Emphasis"/>
        </w:rPr>
        <w:t xml:space="preserve">less </w:t>
      </w:r>
      <w:r w:rsidRPr="00C44818">
        <w:rPr>
          <w:rFonts w:eastAsia="Calibri"/>
          <w:bCs/>
          <w:u w:val="single"/>
        </w:rPr>
        <w:t xml:space="preserve">to </w:t>
      </w:r>
      <w:r w:rsidRPr="00C44818">
        <w:rPr>
          <w:rStyle w:val="Emphasis"/>
        </w:rPr>
        <w:t xml:space="preserve">imitate </w:t>
      </w:r>
      <w:r w:rsidRPr="00C44818">
        <w:rPr>
          <w:rFonts w:eastAsia="Calibri"/>
          <w:sz w:val="14"/>
        </w:rPr>
        <w:t xml:space="preserve">American constitutionalism </w:t>
      </w:r>
      <w:r w:rsidRPr="00C44818">
        <w:rPr>
          <w:rFonts w:eastAsia="Calibri"/>
          <w:bCs/>
          <w:u w:val="single"/>
        </w:rPr>
        <w:t xml:space="preserve">than to </w:t>
      </w:r>
      <w:r w:rsidRPr="00C44818">
        <w:rPr>
          <w:rStyle w:val="Emphasis"/>
        </w:rPr>
        <w:t xml:space="preserve">avoid </w:t>
      </w:r>
      <w:r w:rsidRPr="00C44818">
        <w:rPr>
          <w:rFonts w:eastAsia="Calibri"/>
          <w:bCs/>
          <w:u w:val="single"/>
        </w:rPr>
        <w:t xml:space="preserve">its perceived </w:t>
      </w:r>
      <w:r w:rsidRPr="00C44818">
        <w:rPr>
          <w:rStyle w:val="Emphasis"/>
        </w:rPr>
        <w:t xml:space="preserve">flaws </w:t>
      </w:r>
      <w:r w:rsidRPr="00C44818">
        <w:rPr>
          <w:rFonts w:eastAsia="Calibri"/>
          <w:sz w:val="14"/>
        </w:rPr>
        <w:t xml:space="preserve">and mistakes.14 Scholarly and popular attention has focused in particular upon the influence of American constitutional jurisprudence. The reluctance of the U.S. Supreme Court to pay "decent respect to the opinions of mankind"15 by participating in an ongoing "global judicial dialogue"16 is supposedly diminishing the global appeal and influence of American constitutional jurisprudence.17 </w:t>
      </w:r>
      <w:r w:rsidRPr="00C44818">
        <w:rPr>
          <w:rFonts w:eastAsia="Calibri"/>
          <w:bCs/>
          <w:u w:val="single"/>
        </w:rPr>
        <w:t xml:space="preserve">Studies conducted by scholars in </w:t>
      </w:r>
      <w:r w:rsidRPr="00C44818">
        <w:rPr>
          <w:rStyle w:val="Emphasis"/>
        </w:rPr>
        <w:t xml:space="preserve">other countries </w:t>
      </w:r>
      <w:r w:rsidRPr="00C44818">
        <w:rPr>
          <w:rFonts w:eastAsia="Calibri"/>
          <w:sz w:val="14"/>
        </w:rPr>
        <w:t xml:space="preserve">have begun to </w:t>
      </w:r>
      <w:r w:rsidRPr="00C44818">
        <w:rPr>
          <w:rFonts w:eastAsia="Calibri"/>
          <w:bCs/>
          <w:u w:val="single"/>
        </w:rPr>
        <w:t xml:space="preserve">yield </w:t>
      </w:r>
      <w:r w:rsidRPr="00C44818">
        <w:rPr>
          <w:rStyle w:val="Emphasis"/>
        </w:rPr>
        <w:t>empirical ev</w:t>
      </w:r>
      <w:r w:rsidRPr="00C44818">
        <w:rPr>
          <w:rFonts w:eastAsia="Calibri"/>
          <w:bCs/>
          <w:u w:val="single"/>
        </w:rPr>
        <w:t>idence that</w:t>
      </w:r>
      <w:r w:rsidRPr="00C44818">
        <w:rPr>
          <w:rFonts w:eastAsia="Calibri"/>
          <w:sz w:val="14"/>
        </w:rPr>
        <w:t xml:space="preserve"> </w:t>
      </w:r>
      <w:r w:rsidRPr="00C44818">
        <w:rPr>
          <w:rStyle w:val="Emphasis"/>
        </w:rPr>
        <w:t>citation</w:t>
      </w:r>
      <w:r w:rsidRPr="00C44818">
        <w:rPr>
          <w:rFonts w:eastAsia="Calibri"/>
          <w:bCs/>
          <w:u w:val="single"/>
        </w:rPr>
        <w:t xml:space="preserve"> to U.S.</w:t>
      </w:r>
      <w:r w:rsidRPr="00C44818">
        <w:rPr>
          <w:rFonts w:eastAsia="Calibri"/>
          <w:sz w:val="14"/>
        </w:rPr>
        <w:t xml:space="preserve"> </w:t>
      </w:r>
      <w:r w:rsidRPr="00C44818">
        <w:rPr>
          <w:rFonts w:eastAsia="Calibri"/>
          <w:bCs/>
          <w:u w:val="single"/>
        </w:rPr>
        <w:t xml:space="preserve">Supreme Court decisions </w:t>
      </w:r>
      <w:r w:rsidRPr="00C44818">
        <w:rPr>
          <w:rFonts w:eastAsia="Calibri"/>
          <w:sz w:val="14"/>
        </w:rPr>
        <w:t xml:space="preserve">by foreign courts </w:t>
      </w:r>
      <w:r w:rsidRPr="00C44818">
        <w:rPr>
          <w:rFonts w:eastAsia="Calibri"/>
          <w:bCs/>
          <w:u w:val="single"/>
        </w:rPr>
        <w:t xml:space="preserve">is </w:t>
      </w:r>
      <w:r w:rsidRPr="00C44818">
        <w:rPr>
          <w:rFonts w:eastAsia="Calibri"/>
          <w:sz w:val="14"/>
        </w:rPr>
        <w:t xml:space="preserve">in fact </w:t>
      </w:r>
      <w:r w:rsidRPr="00C44818">
        <w:rPr>
          <w:rStyle w:val="Emphasis"/>
        </w:rPr>
        <w:t>on</w:t>
      </w:r>
      <w:r w:rsidRPr="00C44818">
        <w:rPr>
          <w:rFonts w:eastAsia="Calibri"/>
          <w:bCs/>
          <w:u w:val="single"/>
        </w:rPr>
        <w:t xml:space="preserve"> the </w:t>
      </w:r>
      <w:r w:rsidRPr="00C44818">
        <w:rPr>
          <w:rStyle w:val="Emphasis"/>
        </w:rPr>
        <w:t>decline</w:t>
      </w:r>
      <w:r w:rsidRPr="00C44818">
        <w:rPr>
          <w:rFonts w:eastAsia="Calibri"/>
          <w:sz w:val="14"/>
        </w:rPr>
        <w:t>.15 By contrast, however, the extent to which the U.S. Constitution itself continues to influence the adoption and revision of constitutions in other countries remains a matter of speculation and anecdotal impression.</w:t>
      </w:r>
    </w:p>
    <w:p w14:paraId="58030754" w14:textId="77777777" w:rsidR="00C10253" w:rsidRPr="00C44818" w:rsidRDefault="00C10253" w:rsidP="00C10253">
      <w:pPr>
        <w:pStyle w:val="Heading4"/>
        <w:rPr>
          <w:u w:val="single"/>
        </w:rPr>
      </w:pPr>
      <w:r w:rsidRPr="00C44818">
        <w:rPr>
          <w:u w:val="single"/>
        </w:rPr>
        <w:t xml:space="preserve">Prefer our </w:t>
      </w:r>
      <w:proofErr w:type="spellStart"/>
      <w:r w:rsidRPr="00C44818">
        <w:rPr>
          <w:u w:val="single"/>
        </w:rPr>
        <w:t>ev</w:t>
      </w:r>
      <w:proofErr w:type="spellEnd"/>
      <w:r w:rsidRPr="00C44818">
        <w:t xml:space="preserve"> – they </w:t>
      </w:r>
      <w:r w:rsidRPr="00C44818">
        <w:rPr>
          <w:u w:val="single"/>
        </w:rPr>
        <w:t>overlook</w:t>
      </w:r>
      <w:r w:rsidRPr="00C44818">
        <w:t xml:space="preserve"> non-Western models and </w:t>
      </w:r>
      <w:r w:rsidRPr="00C44818">
        <w:rPr>
          <w:u w:val="single"/>
        </w:rPr>
        <w:t>single examples</w:t>
      </w:r>
      <w:r w:rsidRPr="00C44818">
        <w:t xml:space="preserve"> are </w:t>
      </w:r>
      <w:r w:rsidRPr="00C44818">
        <w:rPr>
          <w:u w:val="single"/>
        </w:rPr>
        <w:t>cherry-picked</w:t>
      </w:r>
    </w:p>
    <w:p w14:paraId="073D00AE" w14:textId="77777777" w:rsidR="00C10253" w:rsidRPr="00C44818" w:rsidRDefault="00C10253" w:rsidP="00C10253">
      <w:proofErr w:type="spellStart"/>
      <w:r w:rsidRPr="00C44818">
        <w:rPr>
          <w:rStyle w:val="Style13ptBold"/>
        </w:rPr>
        <w:t>Hirschl</w:t>
      </w:r>
      <w:proofErr w:type="spellEnd"/>
      <w:r w:rsidRPr="00C44818">
        <w:rPr>
          <w:rStyle w:val="Style13ptBold"/>
        </w:rPr>
        <w:t xml:space="preserve"> 18</w:t>
      </w:r>
      <w:r w:rsidRPr="00C44818">
        <w:t xml:space="preserve">, [Ran </w:t>
      </w:r>
      <w:proofErr w:type="spellStart"/>
      <w:r w:rsidRPr="00C44818">
        <w:t>Hirschl</w:t>
      </w:r>
      <w:proofErr w:type="spellEnd"/>
      <w:r w:rsidRPr="00C44818">
        <w:t xml:space="preserve"> is a Professor of Political Science &amp; Law, University of Toronto and Alexander von Humboldt Professor of Comparative Constitutionalism, University of Göttingen. Fellow of the Royal Society of Canada, Comparative Constitutional Law &amp; Religion, https://tspace.library.utoronto.ca/bitstream/1807/89369/1/Hirschl%20Judicial%20Review.pdf]</w:t>
      </w:r>
    </w:p>
    <w:p w14:paraId="4A4FBA8C" w14:textId="77777777" w:rsidR="00C10253" w:rsidRPr="00C44818" w:rsidRDefault="00C10253" w:rsidP="00C10253">
      <w:pPr>
        <w:rPr>
          <w:rStyle w:val="StyleUnderline"/>
        </w:rPr>
      </w:pPr>
      <w:r w:rsidRPr="00C44818">
        <w:rPr>
          <w:sz w:val="16"/>
        </w:rPr>
        <w:t xml:space="preserve">Second, the available </w:t>
      </w:r>
      <w:r w:rsidRPr="00C44818">
        <w:rPr>
          <w:rStyle w:val="StyleUnderline"/>
        </w:rPr>
        <w:t>evidence on comparative reference refers almost exclusively to constitutional settings in</w:t>
      </w:r>
      <w:r w:rsidRPr="00C44818">
        <w:rPr>
          <w:sz w:val="16"/>
        </w:rPr>
        <w:t xml:space="preserve"> the </w:t>
      </w:r>
      <w:r w:rsidRPr="00C44818">
        <w:rPr>
          <w:rStyle w:val="StyleUnderline"/>
        </w:rPr>
        <w:t>Western, liberal-democratic world and a handful of major jurisdictions elsewhere</w:t>
      </w:r>
      <w:r w:rsidRPr="00C44818">
        <w:rPr>
          <w:sz w:val="16"/>
        </w:rPr>
        <w:t xml:space="preserve"> (</w:t>
      </w:r>
      <w:proofErr w:type="spellStart"/>
      <w:r w:rsidRPr="00C44818">
        <w:rPr>
          <w:sz w:val="16"/>
        </w:rPr>
        <w:t>Hirschl</w:t>
      </w:r>
      <w:proofErr w:type="spellEnd"/>
      <w:r w:rsidRPr="00C44818">
        <w:rPr>
          <w:sz w:val="16"/>
        </w:rPr>
        <w:t xml:space="preserve"> 2014a, 192–223). </w:t>
      </w:r>
      <w:r w:rsidRPr="00C44818">
        <w:rPr>
          <w:rStyle w:val="StyleUnderline"/>
        </w:rPr>
        <w:t xml:space="preserve">Patterns of comparative reference in </w:t>
      </w:r>
      <w:r w:rsidRPr="00C44818">
        <w:rPr>
          <w:rStyle w:val="Emphasis"/>
        </w:rPr>
        <w:t>entire regions</w:t>
      </w:r>
      <w:r w:rsidRPr="00C44818">
        <w:rPr>
          <w:sz w:val="16"/>
        </w:rPr>
        <w:t xml:space="preserve">—from </w:t>
      </w:r>
      <w:r w:rsidRPr="00C44818">
        <w:rPr>
          <w:rStyle w:val="Emphasis"/>
          <w:sz w:val="28"/>
        </w:rPr>
        <w:t>sub-Saharan Africa</w:t>
      </w:r>
      <w:r w:rsidRPr="00C44818">
        <w:rPr>
          <w:sz w:val="20"/>
        </w:rPr>
        <w:t xml:space="preserve"> </w:t>
      </w:r>
      <w:r w:rsidRPr="00C44818">
        <w:rPr>
          <w:sz w:val="16"/>
        </w:rPr>
        <w:t xml:space="preserve">to </w:t>
      </w:r>
      <w:r w:rsidRPr="00C44818">
        <w:rPr>
          <w:rStyle w:val="Emphasis"/>
          <w:sz w:val="28"/>
        </w:rPr>
        <w:t>Central America</w:t>
      </w:r>
      <w:r w:rsidRPr="00C44818">
        <w:rPr>
          <w:sz w:val="16"/>
        </w:rPr>
        <w:t xml:space="preserve"> and </w:t>
      </w:r>
      <w:r w:rsidRPr="00C44818">
        <w:rPr>
          <w:rStyle w:val="Emphasis"/>
          <w:sz w:val="28"/>
        </w:rPr>
        <w:t>Eurasia</w:t>
      </w:r>
      <w:r w:rsidRPr="00C44818">
        <w:rPr>
          <w:rStyle w:val="StyleUnderline"/>
        </w:rPr>
        <w:t>—remain largely</w:t>
      </w:r>
      <w:r w:rsidRPr="00C44818">
        <w:rPr>
          <w:sz w:val="16"/>
        </w:rPr>
        <w:t xml:space="preserve"> a </w:t>
      </w:r>
      <w:r w:rsidRPr="00C44818">
        <w:rPr>
          <w:rStyle w:val="Emphasis"/>
        </w:rPr>
        <w:t>terra incognita</w:t>
      </w:r>
      <w:r w:rsidRPr="00C44818">
        <w:rPr>
          <w:rStyle w:val="StyleUnderline"/>
        </w:rPr>
        <w:t xml:space="preserve">, </w:t>
      </w:r>
      <w:r w:rsidRPr="00C44818">
        <w:rPr>
          <w:rStyle w:val="Emphasis"/>
        </w:rPr>
        <w:t>understudied</w:t>
      </w:r>
      <w:r w:rsidRPr="00C44818">
        <w:rPr>
          <w:rStyle w:val="StyleUnderline"/>
        </w:rPr>
        <w:t xml:space="preserve"> and</w:t>
      </w:r>
      <w:r w:rsidRPr="00C44818">
        <w:rPr>
          <w:sz w:val="16"/>
        </w:rPr>
        <w:t xml:space="preserve"> generally </w:t>
      </w:r>
      <w:r w:rsidRPr="00C44818">
        <w:rPr>
          <w:rStyle w:val="Emphasis"/>
        </w:rPr>
        <w:t>overlooked</w:t>
      </w:r>
      <w:r w:rsidRPr="00C44818">
        <w:rPr>
          <w:rStyle w:val="StyleUnderline"/>
        </w:rPr>
        <w:t>. Those</w:t>
      </w:r>
      <w:r w:rsidRPr="00C44818">
        <w:rPr>
          <w:sz w:val="16"/>
        </w:rPr>
        <w:t xml:space="preserve"> regions </w:t>
      </w:r>
      <w:r w:rsidRPr="00C44818">
        <w:rPr>
          <w:rStyle w:val="StyleUnderline"/>
        </w:rPr>
        <w:t xml:space="preserve">include </w:t>
      </w:r>
      <w:r w:rsidRPr="00C44818">
        <w:rPr>
          <w:rStyle w:val="Emphasis"/>
        </w:rPr>
        <w:t>large</w:t>
      </w:r>
      <w:r w:rsidRPr="00C44818">
        <w:rPr>
          <w:rStyle w:val="StyleUnderline"/>
        </w:rPr>
        <w:t xml:space="preserve"> and </w:t>
      </w:r>
      <w:r w:rsidRPr="00C44818">
        <w:rPr>
          <w:rStyle w:val="Emphasis"/>
        </w:rPr>
        <w:t>constitutionally vibrant</w:t>
      </w:r>
      <w:r w:rsidRPr="00C44818">
        <w:rPr>
          <w:rStyle w:val="StyleUnderline"/>
        </w:rPr>
        <w:t xml:space="preserve"> </w:t>
      </w:r>
      <w:r w:rsidRPr="00C44818">
        <w:rPr>
          <w:rStyle w:val="Emphasis"/>
        </w:rPr>
        <w:t>settings</w:t>
      </w:r>
      <w:r w:rsidRPr="00C44818">
        <w:rPr>
          <w:sz w:val="16"/>
        </w:rPr>
        <w:t xml:space="preserve"> </w:t>
      </w:r>
      <w:r w:rsidRPr="00C44818">
        <w:rPr>
          <w:rStyle w:val="Emphasis"/>
          <w:sz w:val="28"/>
        </w:rPr>
        <w:t>such as Indonesia</w:t>
      </w:r>
      <w:r w:rsidRPr="00C44818">
        <w:rPr>
          <w:sz w:val="20"/>
        </w:rPr>
        <w:t xml:space="preserve"> </w:t>
      </w:r>
      <w:r w:rsidRPr="00C44818">
        <w:rPr>
          <w:sz w:val="16"/>
        </w:rPr>
        <w:t xml:space="preserve">(population 250 million), </w:t>
      </w:r>
      <w:r w:rsidRPr="00C44818">
        <w:rPr>
          <w:rStyle w:val="Emphasis"/>
          <w:sz w:val="28"/>
        </w:rPr>
        <w:t>Brazil</w:t>
      </w:r>
      <w:r w:rsidRPr="00C44818">
        <w:rPr>
          <w:sz w:val="20"/>
        </w:rPr>
        <w:t xml:space="preserve"> </w:t>
      </w:r>
      <w:r w:rsidRPr="00C44818">
        <w:rPr>
          <w:sz w:val="16"/>
        </w:rPr>
        <w:t xml:space="preserve">(200 million), </w:t>
      </w:r>
      <w:r w:rsidRPr="00C44818">
        <w:rPr>
          <w:rStyle w:val="Emphasis"/>
          <w:sz w:val="28"/>
        </w:rPr>
        <w:t>Pakistan</w:t>
      </w:r>
      <w:r w:rsidRPr="00C44818">
        <w:rPr>
          <w:sz w:val="20"/>
        </w:rPr>
        <w:t xml:space="preserve"> </w:t>
      </w:r>
      <w:r w:rsidRPr="00C44818">
        <w:rPr>
          <w:sz w:val="16"/>
        </w:rPr>
        <w:t xml:space="preserve">(185 million), </w:t>
      </w:r>
      <w:r w:rsidRPr="00C44818">
        <w:rPr>
          <w:rStyle w:val="Emphasis"/>
          <w:sz w:val="28"/>
        </w:rPr>
        <w:t>Nigeria</w:t>
      </w:r>
      <w:r w:rsidRPr="00C44818">
        <w:rPr>
          <w:sz w:val="20"/>
        </w:rPr>
        <w:t xml:space="preserve"> </w:t>
      </w:r>
      <w:r w:rsidRPr="00C44818">
        <w:rPr>
          <w:sz w:val="16"/>
        </w:rPr>
        <w:t xml:space="preserve">(160 million), </w:t>
      </w:r>
      <w:r w:rsidRPr="00C44818">
        <w:rPr>
          <w:rStyle w:val="Emphasis"/>
          <w:sz w:val="28"/>
        </w:rPr>
        <w:t>Bangladesh</w:t>
      </w:r>
      <w:r w:rsidRPr="00C44818">
        <w:rPr>
          <w:sz w:val="20"/>
        </w:rPr>
        <w:t xml:space="preserve"> </w:t>
      </w:r>
      <w:r w:rsidRPr="00C44818">
        <w:rPr>
          <w:sz w:val="16"/>
        </w:rPr>
        <w:t xml:space="preserve">(155 million), the </w:t>
      </w:r>
      <w:r w:rsidRPr="00C44818">
        <w:rPr>
          <w:rStyle w:val="Emphasis"/>
          <w:sz w:val="28"/>
        </w:rPr>
        <w:t>Philippines</w:t>
      </w:r>
      <w:r w:rsidRPr="00C44818">
        <w:rPr>
          <w:sz w:val="20"/>
        </w:rPr>
        <w:t xml:space="preserve"> </w:t>
      </w:r>
      <w:r w:rsidRPr="00C44818">
        <w:rPr>
          <w:sz w:val="16"/>
        </w:rPr>
        <w:t xml:space="preserve">(100 million) and </w:t>
      </w:r>
      <w:r w:rsidRPr="00C44818">
        <w:rPr>
          <w:rStyle w:val="Emphasis"/>
          <w:sz w:val="28"/>
        </w:rPr>
        <w:t>Vietnam</w:t>
      </w:r>
      <w:r w:rsidRPr="00C44818">
        <w:rPr>
          <w:sz w:val="20"/>
        </w:rPr>
        <w:t xml:space="preserve"> </w:t>
      </w:r>
      <w:r w:rsidRPr="00C44818">
        <w:rPr>
          <w:sz w:val="16"/>
        </w:rPr>
        <w:t xml:space="preserve">(90 million), </w:t>
      </w:r>
      <w:r w:rsidRPr="00C44818">
        <w:rPr>
          <w:rStyle w:val="StyleUnderline"/>
        </w:rPr>
        <w:t>to pick just a few glaring omissions</w:t>
      </w:r>
      <w:r w:rsidRPr="00C44818">
        <w:rPr>
          <w:sz w:val="16"/>
        </w:rPr>
        <w:t xml:space="preserve">. The unfortunate yet inevitable result is that </w:t>
      </w:r>
      <w:r w:rsidRPr="00C44818">
        <w:rPr>
          <w:rStyle w:val="StyleUnderline"/>
        </w:rPr>
        <w:t xml:space="preserve">purportedly universal insights concerning voluntary judicial reference to foreign sources are based, more often than not, on a </w:t>
      </w:r>
      <w:r w:rsidRPr="00C44818">
        <w:rPr>
          <w:rStyle w:val="Emphasis"/>
        </w:rPr>
        <w:t>handful</w:t>
      </w:r>
      <w:r w:rsidRPr="00C44818">
        <w:rPr>
          <w:rStyle w:val="StyleUnderline"/>
        </w:rPr>
        <w:t xml:space="preserve"> of frequently studied</w:t>
      </w:r>
      <w:r w:rsidRPr="00C44818">
        <w:rPr>
          <w:sz w:val="16"/>
        </w:rPr>
        <w:t xml:space="preserve"> and </w:t>
      </w:r>
      <w:r w:rsidRPr="00C44818">
        <w:rPr>
          <w:rStyle w:val="Emphasis"/>
        </w:rPr>
        <w:t>not</w:t>
      </w:r>
      <w:r w:rsidRPr="00C44818">
        <w:rPr>
          <w:rStyle w:val="StyleUnderline"/>
        </w:rPr>
        <w:t xml:space="preserve"> always </w:t>
      </w:r>
      <w:r w:rsidRPr="00C44818">
        <w:rPr>
          <w:rStyle w:val="Emphasis"/>
        </w:rPr>
        <w:t>representative</w:t>
      </w:r>
      <w:r w:rsidRPr="00C44818">
        <w:rPr>
          <w:rStyle w:val="StyleUnderline"/>
        </w:rPr>
        <w:t xml:space="preserve"> settings or cases.</w:t>
      </w:r>
    </w:p>
    <w:p w14:paraId="6FB4748F" w14:textId="77777777" w:rsidR="00C10253" w:rsidRPr="00C44818" w:rsidRDefault="00C10253" w:rsidP="00C10253">
      <w:pPr>
        <w:rPr>
          <w:sz w:val="16"/>
        </w:rPr>
      </w:pPr>
      <w:r w:rsidRPr="00C44818">
        <w:rPr>
          <w:sz w:val="16"/>
        </w:rPr>
        <w:t xml:space="preserve">Third, there is the obvious challenge of “cherry-picking.” While increasingly common and certainly more intuitively “comparative” than freestanding, single-country studies, the </w:t>
      </w:r>
      <w:r w:rsidRPr="00C44818">
        <w:rPr>
          <w:rStyle w:val="StyleUnderline"/>
        </w:rPr>
        <w:t xml:space="preserve">comparative reference approach is still </w:t>
      </w:r>
      <w:r w:rsidRPr="00C44818">
        <w:rPr>
          <w:rStyle w:val="Emphasis"/>
        </w:rPr>
        <w:t>lacking</w:t>
      </w:r>
      <w:r w:rsidRPr="00C44818">
        <w:rPr>
          <w:rStyle w:val="StyleUnderline"/>
        </w:rPr>
        <w:t xml:space="preserve"> in </w:t>
      </w:r>
      <w:r w:rsidRPr="00C44818">
        <w:rPr>
          <w:rStyle w:val="Emphasis"/>
        </w:rPr>
        <w:t>methodological coherence</w:t>
      </w:r>
      <w:r w:rsidRPr="00C44818">
        <w:rPr>
          <w:rStyle w:val="StyleUnderline"/>
        </w:rPr>
        <w:t>.</w:t>
      </w:r>
      <w:r w:rsidRPr="00C44818">
        <w:rPr>
          <w:sz w:val="16"/>
        </w:rPr>
        <w:t xml:space="preserve"> When executed poorly, </w:t>
      </w:r>
      <w:r w:rsidRPr="00C44818">
        <w:rPr>
          <w:rStyle w:val="StyleUnderline"/>
        </w:rPr>
        <w:t xml:space="preserve">it amounts to </w:t>
      </w:r>
      <w:r w:rsidRPr="00C44818">
        <w:rPr>
          <w:rStyle w:val="Emphasis"/>
        </w:rPr>
        <w:t>little more</w:t>
      </w:r>
      <w:r w:rsidRPr="00C44818">
        <w:rPr>
          <w:rStyle w:val="StyleUnderline"/>
        </w:rPr>
        <w:t xml:space="preserve"> than </w:t>
      </w:r>
      <w:r w:rsidRPr="00C44818">
        <w:rPr>
          <w:rStyle w:val="Emphasis"/>
        </w:rPr>
        <w:t>result-oriented “cherry-picking”</w:t>
      </w:r>
      <w:r w:rsidRPr="00C44818">
        <w:rPr>
          <w:rStyle w:val="StyleUnderline"/>
        </w:rPr>
        <w:t xml:space="preserve"> of </w:t>
      </w:r>
      <w:r w:rsidRPr="00C44818">
        <w:rPr>
          <w:rStyle w:val="Emphasis"/>
        </w:rPr>
        <w:t>favorable cases</w:t>
      </w:r>
      <w:r w:rsidRPr="00C44818">
        <w:rPr>
          <w:sz w:val="16"/>
        </w:rPr>
        <w:t>, which is precisely the kind of practice that opponents of reference to foreign law, most notably Justice Antonin Scalia of the US Supreme Court, base their objections on. In that respect, I concur with those who argue (e.g., Haupt 2016) that when separated from his confrontational rhetoric, Justice Scalia’s criticism of “cherry-picking” might compel comparative constitutional law scholars and constitutional jurists alike to think more rigorously about and pay closer attention to questions of methodology and case selection.</w:t>
      </w:r>
    </w:p>
    <w:p w14:paraId="78E87AC5" w14:textId="77777777" w:rsidR="00C10253" w:rsidRPr="00C44818" w:rsidRDefault="00C10253" w:rsidP="00C10253">
      <w:pPr>
        <w:pStyle w:val="Heading2"/>
      </w:pPr>
      <w:proofErr w:type="spellStart"/>
      <w:r w:rsidRPr="00C44818">
        <w:t>Aff</w:t>
      </w:r>
      <w:proofErr w:type="spellEnd"/>
      <w:r w:rsidRPr="00C44818">
        <w:t xml:space="preserve"> Answers</w:t>
      </w:r>
    </w:p>
    <w:p w14:paraId="09BADC45" w14:textId="77777777" w:rsidR="00205B11" w:rsidRPr="00C44818" w:rsidRDefault="00205B11" w:rsidP="00C10253">
      <w:pPr>
        <w:pStyle w:val="Heading3"/>
      </w:pPr>
      <w:r w:rsidRPr="00C44818">
        <w:t xml:space="preserve">2AC – Cong CP – Sentencing </w:t>
      </w:r>
    </w:p>
    <w:p w14:paraId="60A0EA8D" w14:textId="77777777" w:rsidR="00205B11" w:rsidRPr="00C44818" w:rsidRDefault="00205B11" w:rsidP="00205B11">
      <w:pPr>
        <w:pStyle w:val="Heading4"/>
      </w:pPr>
      <w:r w:rsidRPr="00C44818">
        <w:t xml:space="preserve">Sentencing reform </w:t>
      </w:r>
      <w:r w:rsidRPr="00C44818">
        <w:rPr>
          <w:u w:val="single"/>
        </w:rPr>
        <w:t>in courts</w:t>
      </w:r>
      <w:r w:rsidRPr="00C44818">
        <w:t xml:space="preserve"> is key – otherwise differentials in </w:t>
      </w:r>
      <w:r w:rsidRPr="00C44818">
        <w:rPr>
          <w:u w:val="single"/>
        </w:rPr>
        <w:t>prosecutor experience</w:t>
      </w:r>
      <w:r w:rsidRPr="00C44818">
        <w:t xml:space="preserve"> militate against defendants </w:t>
      </w:r>
    </w:p>
    <w:p w14:paraId="185318DD" w14:textId="77777777" w:rsidR="00205B11" w:rsidRPr="00C44818" w:rsidRDefault="00205B11" w:rsidP="00205B11">
      <w:r w:rsidRPr="00C44818">
        <w:rPr>
          <w:rStyle w:val="Style13ptBold"/>
        </w:rPr>
        <w:t>Epps</w:t>
      </w:r>
      <w:r w:rsidRPr="00C44818">
        <w:t xml:space="preserve"> &amp; </w:t>
      </w:r>
      <w:proofErr w:type="spellStart"/>
      <w:r w:rsidRPr="00C44818">
        <w:t>Ortman</w:t>
      </w:r>
      <w:proofErr w:type="spellEnd"/>
      <w:r w:rsidRPr="00C44818">
        <w:t xml:space="preserve"> </w:t>
      </w:r>
      <w:r w:rsidRPr="00C44818">
        <w:rPr>
          <w:rStyle w:val="Style13ptBold"/>
        </w:rPr>
        <w:t>20</w:t>
      </w:r>
      <w:r w:rsidRPr="00C44818">
        <w:t xml:space="preserve"> [DANIEL EPPS is an associate professor of law at Washington University in St. Louis. WILLIAM ORTMAN is an assistant professor of law at Wayne State University. "One Change That Could Make American Criminal Justice Fairer." https://www.theatlantic.com/ideas/archive/2020/03/america-needs-defender-general/608002/]</w:t>
      </w:r>
    </w:p>
    <w:p w14:paraId="46ED9081" w14:textId="77777777" w:rsidR="00205B11" w:rsidRPr="00C44818" w:rsidRDefault="00205B11" w:rsidP="00205B11">
      <w:pPr>
        <w:rPr>
          <w:sz w:val="16"/>
        </w:rPr>
      </w:pPr>
      <w:r w:rsidRPr="00C44818">
        <w:rPr>
          <w:sz w:val="16"/>
        </w:rPr>
        <w:t xml:space="preserve">This state of affairs isn’t inherently objectionable. Indeed, </w:t>
      </w:r>
      <w:r w:rsidRPr="00C44818">
        <w:rPr>
          <w:rStyle w:val="StyleUnderline"/>
        </w:rPr>
        <w:t xml:space="preserve">given the </w:t>
      </w:r>
      <w:r w:rsidRPr="00C44818">
        <w:rPr>
          <w:rStyle w:val="Emphasis"/>
        </w:rPr>
        <w:t>one-sided, “tough on crime” attitudes</w:t>
      </w:r>
      <w:r w:rsidRPr="00C44818">
        <w:rPr>
          <w:sz w:val="16"/>
        </w:rPr>
        <w:t xml:space="preserve"> </w:t>
      </w:r>
      <w:r w:rsidRPr="00C44818">
        <w:rPr>
          <w:rStyle w:val="StyleUnderline"/>
        </w:rPr>
        <w:t>that</w:t>
      </w:r>
      <w:r w:rsidRPr="00C44818">
        <w:rPr>
          <w:sz w:val="16"/>
        </w:rPr>
        <w:t xml:space="preserve"> often seem to </w:t>
      </w:r>
      <w:r w:rsidRPr="00C44818">
        <w:rPr>
          <w:rStyle w:val="StyleUnderline"/>
        </w:rPr>
        <w:t xml:space="preserve">dominate political discussions, the idea that life-tenured judges are positioned to make fairer rules than </w:t>
      </w:r>
      <w:r w:rsidRPr="00C44818">
        <w:rPr>
          <w:rStyle w:val="Emphasis"/>
        </w:rPr>
        <w:t>politicians</w:t>
      </w:r>
      <w:r w:rsidRPr="00C44818">
        <w:rPr>
          <w:rStyle w:val="StyleUnderline"/>
        </w:rPr>
        <w:t xml:space="preserve"> seems </w:t>
      </w:r>
      <w:r w:rsidRPr="00C44818">
        <w:rPr>
          <w:rStyle w:val="Emphasis"/>
        </w:rPr>
        <w:t>reasonable</w:t>
      </w:r>
      <w:r w:rsidRPr="00C44818">
        <w:rPr>
          <w:sz w:val="16"/>
        </w:rPr>
        <w:t xml:space="preserve">. </w:t>
      </w:r>
      <w:r w:rsidRPr="00C44818">
        <w:rPr>
          <w:rStyle w:val="StyleUnderline"/>
        </w:rPr>
        <w:t>The problem</w:t>
      </w:r>
      <w:r w:rsidRPr="00C44818">
        <w:rPr>
          <w:sz w:val="16"/>
        </w:rPr>
        <w:t xml:space="preserve">, though, </w:t>
      </w:r>
      <w:r w:rsidRPr="00C44818">
        <w:rPr>
          <w:rStyle w:val="StyleUnderline"/>
        </w:rPr>
        <w:t xml:space="preserve">relates to the </w:t>
      </w:r>
      <w:r w:rsidRPr="00C44818">
        <w:rPr>
          <w:sz w:val="16"/>
        </w:rPr>
        <w:t xml:space="preserve">Supreme </w:t>
      </w:r>
      <w:r w:rsidRPr="00C44818">
        <w:rPr>
          <w:rStyle w:val="StyleUnderline"/>
        </w:rPr>
        <w:t>Court’s rule-making process</w:t>
      </w:r>
      <w:r w:rsidRPr="00C44818">
        <w:rPr>
          <w:sz w:val="16"/>
        </w:rPr>
        <w:t>.</w:t>
      </w:r>
    </w:p>
    <w:p w14:paraId="22CD83E0" w14:textId="77777777" w:rsidR="00205B11" w:rsidRPr="00C44818" w:rsidRDefault="00205B11" w:rsidP="00205B11">
      <w:pPr>
        <w:rPr>
          <w:rStyle w:val="StyleUnderline"/>
        </w:rPr>
      </w:pPr>
      <w:r w:rsidRPr="00C44818">
        <w:rPr>
          <w:sz w:val="16"/>
        </w:rPr>
        <w:t xml:space="preserve">The Court doesn’t issue decisions on important policy questions in the abstract. Instead, it decides cases—specific disputes between individual defendants and government prosecutors. The Miranda warnings, for example, are so named because they come from a case involving a defendant named Ernesto Miranda. </w:t>
      </w:r>
      <w:r w:rsidRPr="00C44818">
        <w:rPr>
          <w:rStyle w:val="StyleUnderline"/>
        </w:rPr>
        <w:t xml:space="preserve">This process of case-by-case adjudication favors the </w:t>
      </w:r>
      <w:r w:rsidRPr="00C44818">
        <w:rPr>
          <w:rStyle w:val="Emphasis"/>
        </w:rPr>
        <w:t>prosecution</w:t>
      </w:r>
      <w:r w:rsidRPr="00C44818">
        <w:rPr>
          <w:rStyle w:val="StyleUnderline"/>
        </w:rPr>
        <w:t xml:space="preserve"> in subtle, but </w:t>
      </w:r>
      <w:r w:rsidRPr="00C44818">
        <w:rPr>
          <w:rStyle w:val="Emphasis"/>
        </w:rPr>
        <w:t>profound</w:t>
      </w:r>
      <w:r w:rsidRPr="00C44818">
        <w:rPr>
          <w:rStyle w:val="StyleUnderline"/>
        </w:rPr>
        <w:t>, ways.</w:t>
      </w:r>
    </w:p>
    <w:p w14:paraId="4148E824" w14:textId="77777777" w:rsidR="00205B11" w:rsidRPr="00C44818" w:rsidRDefault="00205B11" w:rsidP="00205B11">
      <w:pPr>
        <w:rPr>
          <w:sz w:val="16"/>
        </w:rPr>
      </w:pPr>
      <w:r w:rsidRPr="00C44818">
        <w:rPr>
          <w:rStyle w:val="StyleUnderline"/>
        </w:rPr>
        <w:t>Attorneys from the solicitor general’s office appear in most criminal cases that come up to the Supreme Court, either as prosecutors themselves, in federal cases, or as an amicus curiae</w:t>
      </w:r>
      <w:r w:rsidRPr="00C44818">
        <w:rPr>
          <w:sz w:val="16"/>
        </w:rPr>
        <w:t xml:space="preserve"> (“friend of the court”) in support of state prosecutors. </w:t>
      </w:r>
      <w:r w:rsidRPr="00C44818">
        <w:rPr>
          <w:rStyle w:val="StyleUnderline"/>
        </w:rPr>
        <w:t xml:space="preserve">On the other side are lawyers for individual defendants. Often this results in an </w:t>
      </w:r>
      <w:r w:rsidRPr="00C44818">
        <w:rPr>
          <w:rStyle w:val="Emphasis"/>
        </w:rPr>
        <w:t xml:space="preserve">experience gap </w:t>
      </w:r>
      <w:r w:rsidRPr="00C44818">
        <w:rPr>
          <w:rStyle w:val="StyleUnderline"/>
        </w:rPr>
        <w:t>between the two sides</w:t>
      </w:r>
      <w:r w:rsidRPr="00C44818">
        <w:rPr>
          <w:sz w:val="16"/>
        </w:rPr>
        <w:t>.</w:t>
      </w:r>
    </w:p>
    <w:p w14:paraId="24FE76A9" w14:textId="77777777" w:rsidR="00205B11" w:rsidRPr="00C44818" w:rsidRDefault="00205B11" w:rsidP="00205B11"/>
    <w:p w14:paraId="511AF31B" w14:textId="77777777" w:rsidR="00C10253" w:rsidRPr="00C44818" w:rsidRDefault="00C10253" w:rsidP="00C10253">
      <w:pPr>
        <w:pStyle w:val="Heading3"/>
      </w:pPr>
      <w:r w:rsidRPr="00C44818">
        <w:t xml:space="preserve">2AC – Cong CP – Courts </w:t>
      </w:r>
    </w:p>
    <w:p w14:paraId="11ED381D" w14:textId="77777777" w:rsidR="00C10253" w:rsidRPr="00C44818" w:rsidRDefault="00C10253" w:rsidP="00C10253">
      <w:pPr>
        <w:pStyle w:val="Heading4"/>
      </w:pPr>
      <w:r w:rsidRPr="00C44818">
        <w:t xml:space="preserve">Courts are the </w:t>
      </w:r>
      <w:r w:rsidRPr="00C44818">
        <w:rPr>
          <w:u w:val="single"/>
        </w:rPr>
        <w:t>essential institution</w:t>
      </w:r>
      <w:r w:rsidRPr="00C44818">
        <w:t xml:space="preserve"> for managing criminal justice – they’re the </w:t>
      </w:r>
      <w:r w:rsidRPr="00C44818">
        <w:rPr>
          <w:u w:val="single"/>
        </w:rPr>
        <w:t>backbone</w:t>
      </w:r>
      <w:r w:rsidRPr="00C44818">
        <w:t xml:space="preserve"> of the entire system </w:t>
      </w:r>
    </w:p>
    <w:p w14:paraId="548E7A30" w14:textId="77777777" w:rsidR="00C10253" w:rsidRPr="00C44818" w:rsidRDefault="00C10253" w:rsidP="00C10253">
      <w:r w:rsidRPr="00C44818">
        <w:rPr>
          <w:rStyle w:val="Style13ptBold"/>
        </w:rPr>
        <w:t>Epps</w:t>
      </w:r>
      <w:r w:rsidRPr="00C44818">
        <w:t xml:space="preserve"> &amp; </w:t>
      </w:r>
      <w:proofErr w:type="spellStart"/>
      <w:r w:rsidRPr="00C44818">
        <w:t>Ortman</w:t>
      </w:r>
      <w:proofErr w:type="spellEnd"/>
      <w:r w:rsidRPr="00C44818">
        <w:t xml:space="preserve"> </w:t>
      </w:r>
      <w:r w:rsidRPr="00C44818">
        <w:rPr>
          <w:rStyle w:val="Style13ptBold"/>
        </w:rPr>
        <w:t>20</w:t>
      </w:r>
      <w:r w:rsidRPr="00C44818">
        <w:t xml:space="preserve"> [DANIEL EPPS is an associate professor of law at Washington University in St. Louis. WILLIAM ORTMAN is an assistant professor of law at Wayne State University. "One Change That Could Make American Criminal Justice Fairer." https://www.theatlantic.com/ideas/archive/2020/03/america-needs-defender-general/608002/]</w:t>
      </w:r>
    </w:p>
    <w:p w14:paraId="78F2727A" w14:textId="77777777" w:rsidR="00C10253" w:rsidRPr="00C44818" w:rsidRDefault="00C10253" w:rsidP="00C10253">
      <w:pPr>
        <w:rPr>
          <w:sz w:val="16"/>
        </w:rPr>
      </w:pPr>
      <w:r w:rsidRPr="00C44818">
        <w:rPr>
          <w:sz w:val="16"/>
        </w:rPr>
        <w:t xml:space="preserve">Understanding that job, and that person’s role in shaping criminal law in this country, reveals a serious, hidden problem: </w:t>
      </w:r>
      <w:r w:rsidRPr="00C44818">
        <w:rPr>
          <w:rStyle w:val="Emphasis"/>
        </w:rPr>
        <w:t>no equal office exists for the country’s defendants</w:t>
      </w:r>
      <w:r w:rsidRPr="00C44818">
        <w:rPr>
          <w:sz w:val="16"/>
        </w:rPr>
        <w:t xml:space="preserve">. Over time, that imbalance has worked to undermine </w:t>
      </w:r>
      <w:r w:rsidRPr="00C44818">
        <w:rPr>
          <w:rStyle w:val="StyleUnderline"/>
        </w:rPr>
        <w:t>the</w:t>
      </w:r>
      <w:r w:rsidRPr="00C44818">
        <w:rPr>
          <w:sz w:val="16"/>
        </w:rPr>
        <w:t xml:space="preserve"> Supreme </w:t>
      </w:r>
      <w:r w:rsidRPr="00C44818">
        <w:rPr>
          <w:rStyle w:val="StyleUnderline"/>
        </w:rPr>
        <w:t>Court’s acknowledged responsibility to provide “equal justice under law.”</w:t>
      </w:r>
    </w:p>
    <w:p w14:paraId="081EB9DF" w14:textId="77777777" w:rsidR="00C10253" w:rsidRPr="00C44818" w:rsidRDefault="00C10253" w:rsidP="00C10253">
      <w:pPr>
        <w:rPr>
          <w:rStyle w:val="StyleUnderline"/>
        </w:rPr>
      </w:pPr>
      <w:r w:rsidRPr="00C44818">
        <w:rPr>
          <w:sz w:val="16"/>
        </w:rPr>
        <w:t xml:space="preserve">To see how this plays out, begin with the fact that </w:t>
      </w:r>
      <w:r w:rsidRPr="00C44818">
        <w:rPr>
          <w:rStyle w:val="StyleUnderline"/>
        </w:rPr>
        <w:t xml:space="preserve">the Supreme Court is the </w:t>
      </w:r>
      <w:r w:rsidRPr="00C44818">
        <w:rPr>
          <w:rStyle w:val="Emphasis"/>
        </w:rPr>
        <w:t>most important institution</w:t>
      </w:r>
      <w:r w:rsidRPr="00C44818">
        <w:rPr>
          <w:sz w:val="16"/>
        </w:rPr>
        <w:t>—</w:t>
      </w:r>
      <w:r w:rsidRPr="00C44818">
        <w:rPr>
          <w:rStyle w:val="StyleUnderline"/>
        </w:rPr>
        <w:t xml:space="preserve">for all practical purposes, the </w:t>
      </w:r>
      <w:r w:rsidRPr="00C44818">
        <w:rPr>
          <w:rStyle w:val="Emphasis"/>
        </w:rPr>
        <w:t>only institution</w:t>
      </w:r>
      <w:r w:rsidRPr="00C44818">
        <w:rPr>
          <w:sz w:val="16"/>
        </w:rPr>
        <w:t>—</w:t>
      </w:r>
      <w:r w:rsidRPr="00C44818">
        <w:rPr>
          <w:rStyle w:val="StyleUnderline"/>
        </w:rPr>
        <w:t>that regulates criminal justice for the nation as a whole.</w:t>
      </w:r>
      <w:r w:rsidRPr="00C44818">
        <w:rPr>
          <w:sz w:val="16"/>
        </w:rPr>
        <w:t xml:space="preserve"> By interpreting the Constitution, </w:t>
      </w:r>
      <w:r w:rsidRPr="00C44818">
        <w:rPr>
          <w:rStyle w:val="StyleUnderline"/>
        </w:rPr>
        <w:t>the justices set rules for criminal cases at the federal, state, and local levels</w:t>
      </w:r>
      <w:r w:rsidRPr="00C44818">
        <w:rPr>
          <w:sz w:val="16"/>
        </w:rPr>
        <w:t xml:space="preserve">. If you’ve ever watched a cop show on TV (or, for that matter, been arrested), you’ve heard </w:t>
      </w:r>
      <w:r w:rsidRPr="00C44818">
        <w:rPr>
          <w:rStyle w:val="StyleUnderline"/>
        </w:rPr>
        <w:t>the Miranda warnings</w:t>
      </w:r>
      <w:r w:rsidRPr="00C44818">
        <w:rPr>
          <w:sz w:val="16"/>
        </w:rPr>
        <w:t xml:space="preserve">. Those come from the Supreme Court. So </w:t>
      </w:r>
      <w:r w:rsidRPr="00C44818">
        <w:rPr>
          <w:rStyle w:val="StyleUnderline"/>
        </w:rPr>
        <w:t>do many more rules that govern police investigations, the use of forensic evidence, punishment for crimes, and many other crucial parts of the process that determines potentially life-changing legal consequences for millions of people each year.</w:t>
      </w:r>
    </w:p>
    <w:p w14:paraId="1DCD43C1" w14:textId="77777777" w:rsidR="00C10253" w:rsidRPr="00C44818" w:rsidRDefault="00C10253" w:rsidP="00C10253"/>
    <w:p w14:paraId="66AD0F3D" w14:textId="77777777" w:rsidR="00DB1199" w:rsidRPr="00C44818" w:rsidRDefault="00DB1199" w:rsidP="00DB1199">
      <w:pPr>
        <w:pStyle w:val="Heading4"/>
      </w:pPr>
      <w:r w:rsidRPr="00C44818">
        <w:t xml:space="preserve">Expanding on </w:t>
      </w:r>
      <w:r w:rsidRPr="00C44818">
        <w:rPr>
          <w:u w:val="single"/>
        </w:rPr>
        <w:t>court discretion</w:t>
      </w:r>
      <w:r w:rsidRPr="00C44818">
        <w:t xml:space="preserve"> for rulings now is </w:t>
      </w:r>
      <w:r w:rsidRPr="00C44818">
        <w:rPr>
          <w:u w:val="single"/>
        </w:rPr>
        <w:t>key</w:t>
      </w:r>
      <w:r w:rsidRPr="00C44818">
        <w:t xml:space="preserve"> </w:t>
      </w:r>
    </w:p>
    <w:p w14:paraId="182E85FB" w14:textId="77777777" w:rsidR="00DB1199" w:rsidRPr="00C44818" w:rsidRDefault="00DB1199" w:rsidP="00DB1199">
      <w:r w:rsidRPr="00C44818">
        <w:rPr>
          <w:rStyle w:val="Style13ptBold"/>
        </w:rPr>
        <w:t>Beckett 18</w:t>
      </w:r>
      <w:r w:rsidRPr="00C44818">
        <w:t xml:space="preserve"> [Katherine Beckett Department of Law, Societies &amp; Justice and Department of Sociology, University of Washington, Seattle. "The Politics, Promise, and Peril of Criminal Justice Reform in the Context of Mass Incarceration." https://www.annualreviews.org/doi/full/10.1146/annurev-criminol-032317-092458]</w:t>
      </w:r>
    </w:p>
    <w:p w14:paraId="4BD6BA76" w14:textId="77777777" w:rsidR="00DB1199" w:rsidRPr="00C44818" w:rsidRDefault="00DB1199" w:rsidP="00DB1199">
      <w:pPr>
        <w:rPr>
          <w:sz w:val="16"/>
        </w:rPr>
      </w:pPr>
      <w:r w:rsidRPr="00C44818">
        <w:rPr>
          <w:sz w:val="16"/>
        </w:rPr>
        <w:t xml:space="preserve">Historically, </w:t>
      </w:r>
      <w:r w:rsidRPr="00C44818">
        <w:rPr>
          <w:rStyle w:val="StyleUnderline"/>
        </w:rPr>
        <w:t xml:space="preserve">prisoners and advocates of criminal justice reform have often </w:t>
      </w:r>
      <w:r w:rsidRPr="00C44818">
        <w:rPr>
          <w:rStyle w:val="Emphasis"/>
        </w:rPr>
        <w:t>turned to the courts</w:t>
      </w:r>
      <w:r w:rsidRPr="00C44818">
        <w:rPr>
          <w:sz w:val="16"/>
        </w:rPr>
        <w:t xml:space="preserve"> for relief. </w:t>
      </w:r>
      <w:r w:rsidRPr="00C44818">
        <w:rPr>
          <w:rStyle w:val="StyleUnderline"/>
        </w:rPr>
        <w:t>Although the courts provided little recourse</w:t>
      </w:r>
      <w:r w:rsidRPr="00C44818">
        <w:rPr>
          <w:sz w:val="16"/>
        </w:rPr>
        <w:t xml:space="preserve"> to prisoners seeking protection in the early and mid-twentieth century, </w:t>
      </w:r>
      <w:r w:rsidRPr="00C44818">
        <w:rPr>
          <w:rStyle w:val="StyleUnderline"/>
        </w:rPr>
        <w:t>they did play an important role in protecting prisoners’ rights in the 1960s and 1970s</w:t>
      </w:r>
      <w:r w:rsidRPr="00C44818">
        <w:rPr>
          <w:sz w:val="16"/>
        </w:rPr>
        <w:t>. However, the enactment of the Prison Litigation Reform Act in 1986 has severely limited the ability of prisoners and their advocates to use the courts to address conditions of confinement or other relevant issues (</w:t>
      </w:r>
      <w:proofErr w:type="spellStart"/>
      <w:r w:rsidRPr="00C44818">
        <w:rPr>
          <w:sz w:val="16"/>
        </w:rPr>
        <w:t>Schlanger</w:t>
      </w:r>
      <w:proofErr w:type="spellEnd"/>
      <w:r w:rsidRPr="00C44818">
        <w:rPr>
          <w:sz w:val="16"/>
        </w:rPr>
        <w:t xml:space="preserve"> 2016).</w:t>
      </w:r>
    </w:p>
    <w:p w14:paraId="07BC1743" w14:textId="77777777" w:rsidR="00DB1199" w:rsidRPr="00C44818" w:rsidRDefault="00DB1199" w:rsidP="00DB1199">
      <w:pPr>
        <w:rPr>
          <w:rStyle w:val="StyleUnderline"/>
        </w:rPr>
      </w:pPr>
      <w:r w:rsidRPr="00C44818">
        <w:rPr>
          <w:sz w:val="16"/>
        </w:rPr>
        <w:t xml:space="preserve">It is in this context that recent events in California loom large. In 2011, </w:t>
      </w:r>
      <w:r w:rsidRPr="00C44818">
        <w:rPr>
          <w:rStyle w:val="StyleUnderline"/>
        </w:rPr>
        <w:t xml:space="preserve">the Supreme Court ruled in Brown v. Plata that overcrowded conditions in California state prisons violated the Eighth Amendment and ordered the removal of roughly </w:t>
      </w:r>
      <w:r w:rsidRPr="00C44818">
        <w:rPr>
          <w:rStyle w:val="Emphasis"/>
        </w:rPr>
        <w:t>40,000 inmates</w:t>
      </w:r>
      <w:r w:rsidRPr="00C44818">
        <w:rPr>
          <w:sz w:val="16"/>
        </w:rPr>
        <w:t xml:space="preserve"> from its prisons (Simon 2014). </w:t>
      </w:r>
      <w:r w:rsidRPr="00C44818">
        <w:rPr>
          <w:rStyle w:val="StyleUnderline"/>
        </w:rPr>
        <w:t xml:space="preserve">The number of people admitted to California state prisons dropped </w:t>
      </w:r>
      <w:r w:rsidRPr="00C44818">
        <w:rPr>
          <w:rStyle w:val="Emphasis"/>
        </w:rPr>
        <w:t>markedly</w:t>
      </w:r>
      <w:r w:rsidRPr="00C44818">
        <w:rPr>
          <w:rStyle w:val="StyleUnderline"/>
        </w:rPr>
        <w:t xml:space="preserve"> in the wake of this ruling.</w:t>
      </w:r>
      <w:r w:rsidRPr="00C44818">
        <w:rPr>
          <w:sz w:val="16"/>
        </w:rPr>
        <w:t xml:space="preserve"> And as Simon (2014) argues, </w:t>
      </w:r>
      <w:r w:rsidRPr="00C44818">
        <w:rPr>
          <w:rStyle w:val="StyleUnderline"/>
        </w:rPr>
        <w:t xml:space="preserve">the Court's abundant references to prisoners’ right to </w:t>
      </w:r>
      <w:r w:rsidRPr="00C44818">
        <w:rPr>
          <w:rStyle w:val="Emphasis"/>
        </w:rPr>
        <w:t>dignity</w:t>
      </w:r>
      <w:r w:rsidRPr="00C44818">
        <w:rPr>
          <w:sz w:val="16"/>
        </w:rPr>
        <w:t xml:space="preserve">, </w:t>
      </w:r>
      <w:r w:rsidRPr="00C44818">
        <w:rPr>
          <w:rStyle w:val="StyleUnderline"/>
        </w:rPr>
        <w:t xml:space="preserve">its recognition of the affront that California prison conditions represented to this right, and imposition of a population cap as a means of addressing overcrowding in Brown v. Plata may mean that this ruling will serve as the </w:t>
      </w:r>
      <w:r w:rsidRPr="00C44818">
        <w:rPr>
          <w:rStyle w:val="Emphasis"/>
        </w:rPr>
        <w:t>legal basis</w:t>
      </w:r>
      <w:r w:rsidRPr="00C44818">
        <w:rPr>
          <w:rStyle w:val="StyleUnderline"/>
        </w:rPr>
        <w:t xml:space="preserve"> of the </w:t>
      </w:r>
      <w:r w:rsidRPr="00C44818">
        <w:rPr>
          <w:rStyle w:val="Emphasis"/>
        </w:rPr>
        <w:t>nationwide dismantling of mass incarceration</w:t>
      </w:r>
      <w:r w:rsidRPr="00C44818">
        <w:rPr>
          <w:rStyle w:val="StyleUnderline"/>
        </w:rPr>
        <w:t>.</w:t>
      </w:r>
    </w:p>
    <w:p w14:paraId="55D52960" w14:textId="77777777" w:rsidR="00C10253" w:rsidRPr="00C44818" w:rsidRDefault="00C10253" w:rsidP="00C10253">
      <w:pPr>
        <w:pStyle w:val="Heading3"/>
      </w:pPr>
      <w:r w:rsidRPr="00C44818">
        <w:t xml:space="preserve">2AC – Cong CP – Partisanship </w:t>
      </w:r>
    </w:p>
    <w:p w14:paraId="6DA11F04" w14:textId="77777777" w:rsidR="00C10253" w:rsidRPr="00C44818" w:rsidRDefault="00C10253" w:rsidP="00C10253">
      <w:pPr>
        <w:pStyle w:val="Heading4"/>
      </w:pPr>
      <w:r w:rsidRPr="00C44818">
        <w:t xml:space="preserve">Latent </w:t>
      </w:r>
      <w:r w:rsidRPr="00C44818">
        <w:rPr>
          <w:u w:val="single"/>
        </w:rPr>
        <w:t>partisanship</w:t>
      </w:r>
      <w:r w:rsidRPr="00C44818">
        <w:t xml:space="preserve"> and </w:t>
      </w:r>
      <w:r w:rsidRPr="00C44818">
        <w:rPr>
          <w:u w:val="single"/>
        </w:rPr>
        <w:t>low level</w:t>
      </w:r>
      <w:r w:rsidRPr="00C44818">
        <w:t xml:space="preserve"> ideology undermines </w:t>
      </w:r>
      <w:r w:rsidRPr="00C44818">
        <w:rPr>
          <w:u w:val="single"/>
        </w:rPr>
        <w:t>implementation</w:t>
      </w:r>
      <w:r w:rsidRPr="00C44818">
        <w:t xml:space="preserve"> – that </w:t>
      </w:r>
      <w:r w:rsidRPr="00C44818">
        <w:rPr>
          <w:u w:val="single"/>
        </w:rPr>
        <w:t>guts</w:t>
      </w:r>
      <w:r w:rsidRPr="00C44818">
        <w:t xml:space="preserve"> the CP </w:t>
      </w:r>
    </w:p>
    <w:p w14:paraId="592FBFCF" w14:textId="77777777" w:rsidR="00C10253" w:rsidRPr="00C44818" w:rsidRDefault="00C10253" w:rsidP="00C10253">
      <w:r w:rsidRPr="00C44818">
        <w:rPr>
          <w:rStyle w:val="Style13ptBold"/>
        </w:rPr>
        <w:t xml:space="preserve">Phelps 19 </w:t>
      </w:r>
      <w:r w:rsidRPr="00C44818">
        <w:t>[Michelle S Phelps Assistant Professor of Sociology and Law, University of Minnesota. "Congress’s First Step Act reflects a new criminal justice consensus, but will it reduce mass incarceration?” https://theconversation.com/congresss-first-step-act-reflects-a-new-criminal-justice-consensus-but-will-it-reduce-mass-incarceration-109937]</w:t>
      </w:r>
    </w:p>
    <w:p w14:paraId="17DE3CA5" w14:textId="77777777" w:rsidR="00C10253" w:rsidRPr="00C44818" w:rsidRDefault="00C10253" w:rsidP="00C10253">
      <w:pPr>
        <w:rPr>
          <w:sz w:val="16"/>
        </w:rPr>
      </w:pPr>
      <w:r w:rsidRPr="00C44818">
        <w:rPr>
          <w:sz w:val="16"/>
        </w:rPr>
        <w:t xml:space="preserve">Yet by December 2018, Jeff </w:t>
      </w:r>
      <w:r w:rsidRPr="00C44818">
        <w:rPr>
          <w:rStyle w:val="StyleUnderline"/>
        </w:rPr>
        <w:t>Sessions</w:t>
      </w:r>
      <w:r w:rsidRPr="00C44818">
        <w:rPr>
          <w:sz w:val="16"/>
        </w:rPr>
        <w:t xml:space="preserve"> had </w:t>
      </w:r>
      <w:r w:rsidRPr="00C44818">
        <w:rPr>
          <w:rStyle w:val="Emphasis"/>
        </w:rPr>
        <w:t>resigned</w:t>
      </w:r>
      <w:r w:rsidRPr="00C44818">
        <w:rPr>
          <w:sz w:val="16"/>
        </w:rPr>
        <w:t xml:space="preserve"> </w:t>
      </w:r>
      <w:r w:rsidRPr="00C44818">
        <w:rPr>
          <w:rStyle w:val="StyleUnderline"/>
        </w:rPr>
        <w:t>and the fed</w:t>
      </w:r>
      <w:r w:rsidRPr="00C44818">
        <w:rPr>
          <w:sz w:val="16"/>
        </w:rPr>
        <w:t xml:space="preserve">eral government </w:t>
      </w:r>
      <w:r w:rsidRPr="00C44818">
        <w:rPr>
          <w:rStyle w:val="StyleUnderline"/>
        </w:rPr>
        <w:t xml:space="preserve">passed a criminal justice reform bill, the “First Step Act.” </w:t>
      </w:r>
      <w:r w:rsidRPr="00C44818">
        <w:rPr>
          <w:sz w:val="16"/>
        </w:rPr>
        <w:t>The law reduces prison sentences, by changing the sentencing guidelines and facilitating early release, and supports education and treatment programs in prison.</w:t>
      </w:r>
    </w:p>
    <w:p w14:paraId="43C9549E" w14:textId="77777777" w:rsidR="00C10253" w:rsidRPr="00C44818" w:rsidRDefault="00C10253" w:rsidP="00C10253">
      <w:pPr>
        <w:rPr>
          <w:sz w:val="16"/>
        </w:rPr>
      </w:pPr>
      <w:r w:rsidRPr="00C44818">
        <w:rPr>
          <w:sz w:val="16"/>
        </w:rPr>
        <w:t xml:space="preserve">The bill was </w:t>
      </w:r>
      <w:r w:rsidRPr="00C44818">
        <w:rPr>
          <w:rStyle w:val="StyleUnderline"/>
        </w:rPr>
        <w:t xml:space="preserve">supported by the </w:t>
      </w:r>
      <w:r w:rsidRPr="00C44818">
        <w:rPr>
          <w:rStyle w:val="Emphasis"/>
        </w:rPr>
        <w:t>White House</w:t>
      </w:r>
      <w:r w:rsidRPr="00C44818">
        <w:rPr>
          <w:sz w:val="16"/>
        </w:rPr>
        <w:t xml:space="preserve">, </w:t>
      </w:r>
      <w:r w:rsidRPr="00C44818">
        <w:rPr>
          <w:rStyle w:val="Emphasis"/>
        </w:rPr>
        <w:t>Republican</w:t>
      </w:r>
      <w:r w:rsidRPr="00C44818">
        <w:rPr>
          <w:sz w:val="16"/>
        </w:rPr>
        <w:t xml:space="preserve"> </w:t>
      </w:r>
      <w:r w:rsidRPr="00C44818">
        <w:rPr>
          <w:rStyle w:val="StyleUnderline"/>
        </w:rPr>
        <w:t>and</w:t>
      </w:r>
      <w:r w:rsidRPr="00C44818">
        <w:rPr>
          <w:sz w:val="16"/>
        </w:rPr>
        <w:t xml:space="preserve"> </w:t>
      </w:r>
      <w:r w:rsidRPr="00C44818">
        <w:rPr>
          <w:rStyle w:val="Emphasis"/>
        </w:rPr>
        <w:t>Democratic</w:t>
      </w:r>
      <w:r w:rsidRPr="00C44818">
        <w:rPr>
          <w:sz w:val="16"/>
        </w:rPr>
        <w:t xml:space="preserve"> leaders, </w:t>
      </w:r>
      <w:r w:rsidRPr="00C44818">
        <w:rPr>
          <w:rStyle w:val="StyleUnderline"/>
        </w:rPr>
        <w:t xml:space="preserve">and an unlikely set of </w:t>
      </w:r>
      <w:r w:rsidRPr="00C44818">
        <w:rPr>
          <w:rStyle w:val="Emphasis"/>
        </w:rPr>
        <w:t>advocates</w:t>
      </w:r>
      <w:r w:rsidRPr="00C44818">
        <w:rPr>
          <w:rStyle w:val="StyleUnderline"/>
        </w:rPr>
        <w:t xml:space="preserve"> from </w:t>
      </w:r>
      <w:r w:rsidRPr="00C44818">
        <w:rPr>
          <w:rStyle w:val="Emphasis"/>
        </w:rPr>
        <w:t>progressive</w:t>
      </w:r>
      <w:r w:rsidRPr="00C44818">
        <w:rPr>
          <w:sz w:val="16"/>
        </w:rPr>
        <w:t xml:space="preserve"> </w:t>
      </w:r>
      <w:r w:rsidRPr="00C44818">
        <w:rPr>
          <w:rStyle w:val="StyleUnderline"/>
        </w:rPr>
        <w:t>non-profits like the Brennan Center and American Civil Liberties Union</w:t>
      </w:r>
      <w:r w:rsidRPr="00C44818">
        <w:rPr>
          <w:sz w:val="16"/>
        </w:rPr>
        <w:t xml:space="preserve"> to the conservative Koch Brothers.</w:t>
      </w:r>
    </w:p>
    <w:p w14:paraId="1DC0009A" w14:textId="77777777" w:rsidR="00C10253" w:rsidRPr="00C44818" w:rsidRDefault="00C10253" w:rsidP="00C10253">
      <w:pPr>
        <w:rPr>
          <w:sz w:val="16"/>
          <w:szCs w:val="16"/>
        </w:rPr>
      </w:pPr>
      <w:r w:rsidRPr="00C44818">
        <w:rPr>
          <w:sz w:val="16"/>
          <w:szCs w:val="16"/>
        </w:rPr>
        <w:t>The following month, Trump seemingly reversed course again, appointing William Barr – another staunch supporter of the “tough on crime” approach – to replace Sessions.</w:t>
      </w:r>
    </w:p>
    <w:p w14:paraId="69E3C732" w14:textId="77777777" w:rsidR="00C10253" w:rsidRPr="00C44818" w:rsidRDefault="00C10253" w:rsidP="00C10253">
      <w:pPr>
        <w:rPr>
          <w:sz w:val="16"/>
          <w:szCs w:val="16"/>
        </w:rPr>
      </w:pPr>
      <w:r w:rsidRPr="00C44818">
        <w:rPr>
          <w:sz w:val="16"/>
          <w:szCs w:val="16"/>
        </w:rPr>
        <w:t>How do we make sense of these seemingly contradictory developments and alliances?</w:t>
      </w:r>
    </w:p>
    <w:p w14:paraId="625DAC4B" w14:textId="77777777" w:rsidR="00C10253" w:rsidRPr="00C44818" w:rsidRDefault="00C10253" w:rsidP="00C10253">
      <w:pPr>
        <w:rPr>
          <w:sz w:val="16"/>
        </w:rPr>
      </w:pPr>
      <w:r w:rsidRPr="00C44818">
        <w:rPr>
          <w:sz w:val="16"/>
        </w:rPr>
        <w:t xml:space="preserve">I have found in my research that </w:t>
      </w:r>
      <w:r w:rsidRPr="00C44818">
        <w:rPr>
          <w:rStyle w:val="StyleUnderline"/>
        </w:rPr>
        <w:t>criminal justice policies and practices</w:t>
      </w:r>
      <w:r w:rsidRPr="00C44818">
        <w:rPr>
          <w:sz w:val="16"/>
        </w:rPr>
        <w:t xml:space="preserve"> in the United States have often </w:t>
      </w:r>
      <w:r w:rsidRPr="00C44818">
        <w:rPr>
          <w:rStyle w:val="StyleUnderline"/>
        </w:rPr>
        <w:t>followed complex trajectories. Reforms often receive support from</w:t>
      </w:r>
      <w:r w:rsidRPr="00C44818">
        <w:rPr>
          <w:sz w:val="16"/>
        </w:rPr>
        <w:t xml:space="preserve"> </w:t>
      </w:r>
      <w:r w:rsidRPr="00C44818">
        <w:rPr>
          <w:rStyle w:val="Emphasis"/>
        </w:rPr>
        <w:t>unlikely coalitions</w:t>
      </w:r>
      <w:r w:rsidRPr="00C44818">
        <w:rPr>
          <w:sz w:val="16"/>
        </w:rPr>
        <w:t xml:space="preserve">. But, </w:t>
      </w:r>
      <w:r w:rsidRPr="00C44818">
        <w:rPr>
          <w:rStyle w:val="StyleUnderline"/>
        </w:rPr>
        <w:t xml:space="preserve">by focusing on these </w:t>
      </w:r>
      <w:r w:rsidRPr="00C44818">
        <w:rPr>
          <w:rStyle w:val="Emphasis"/>
        </w:rPr>
        <w:t>strange bedfellows</w:t>
      </w:r>
      <w:r w:rsidRPr="00C44818">
        <w:rPr>
          <w:sz w:val="16"/>
        </w:rPr>
        <w:t xml:space="preserve">, </w:t>
      </w:r>
      <w:r w:rsidRPr="00C44818">
        <w:rPr>
          <w:rStyle w:val="StyleUnderline"/>
        </w:rPr>
        <w:t xml:space="preserve">commentators and advocates sometimes paper over the </w:t>
      </w:r>
      <w:r w:rsidRPr="00C44818">
        <w:rPr>
          <w:rStyle w:val="Emphasis"/>
        </w:rPr>
        <w:t>deeper disagreements</w:t>
      </w:r>
      <w:r w:rsidRPr="00C44818">
        <w:rPr>
          <w:sz w:val="16"/>
        </w:rPr>
        <w:t xml:space="preserve"> </w:t>
      </w:r>
      <w:r w:rsidRPr="00C44818">
        <w:rPr>
          <w:rStyle w:val="StyleUnderline"/>
        </w:rPr>
        <w:t xml:space="preserve">in ideas about </w:t>
      </w:r>
      <w:r w:rsidRPr="00C44818">
        <w:rPr>
          <w:rStyle w:val="Emphasis"/>
        </w:rPr>
        <w:t>who</w:t>
      </w:r>
      <w:r w:rsidRPr="00C44818">
        <w:rPr>
          <w:rStyle w:val="StyleUnderline"/>
        </w:rPr>
        <w:t xml:space="preserve">, </w:t>
      </w:r>
      <w:r w:rsidRPr="00C44818">
        <w:rPr>
          <w:rStyle w:val="Emphasis"/>
        </w:rPr>
        <w:t>how</w:t>
      </w:r>
      <w:r w:rsidRPr="00C44818">
        <w:rPr>
          <w:rStyle w:val="StyleUnderline"/>
        </w:rPr>
        <w:t xml:space="preserve"> and how much to </w:t>
      </w:r>
      <w:r w:rsidRPr="00C44818">
        <w:rPr>
          <w:rStyle w:val="Emphasis"/>
        </w:rPr>
        <w:t>punish</w:t>
      </w:r>
      <w:r w:rsidRPr="00C44818">
        <w:rPr>
          <w:sz w:val="16"/>
        </w:rPr>
        <w:t xml:space="preserve">. </w:t>
      </w:r>
      <w:r w:rsidRPr="00C44818">
        <w:rPr>
          <w:rStyle w:val="StyleUnderline"/>
        </w:rPr>
        <w:t xml:space="preserve">Fights over these differences ultimately shape how </w:t>
      </w:r>
      <w:r w:rsidRPr="00C44818">
        <w:rPr>
          <w:rStyle w:val="Emphasis"/>
        </w:rPr>
        <w:t>policies get put into practice</w:t>
      </w:r>
      <w:r w:rsidRPr="00C44818">
        <w:rPr>
          <w:sz w:val="16"/>
        </w:rPr>
        <w:t xml:space="preserve"> – </w:t>
      </w:r>
      <w:r w:rsidRPr="00C44818">
        <w:rPr>
          <w:rStyle w:val="StyleUnderline"/>
        </w:rPr>
        <w:t xml:space="preserve">and whether the bill ultimately achieves its </w:t>
      </w:r>
      <w:r w:rsidRPr="00C44818">
        <w:rPr>
          <w:rStyle w:val="Emphasis"/>
        </w:rPr>
        <w:t>intended outcomes</w:t>
      </w:r>
      <w:r w:rsidRPr="00C44818">
        <w:rPr>
          <w:sz w:val="16"/>
        </w:rPr>
        <w:t>.</w:t>
      </w:r>
    </w:p>
    <w:p w14:paraId="3EA79F00" w14:textId="77777777" w:rsidR="00C10253" w:rsidRPr="00C44818" w:rsidRDefault="00C10253" w:rsidP="00C10253">
      <w:pPr>
        <w:rPr>
          <w:rStyle w:val="StyleUnderline"/>
        </w:rPr>
      </w:pPr>
      <w:r w:rsidRPr="00C44818">
        <w:rPr>
          <w:sz w:val="16"/>
        </w:rPr>
        <w:t xml:space="preserve">While </w:t>
      </w:r>
      <w:r w:rsidRPr="00C44818">
        <w:rPr>
          <w:rStyle w:val="StyleUnderline"/>
        </w:rPr>
        <w:t>the First Step Act</w:t>
      </w:r>
      <w:r w:rsidRPr="00C44818">
        <w:rPr>
          <w:sz w:val="16"/>
        </w:rPr>
        <w:t xml:space="preserve">’s passage </w:t>
      </w:r>
      <w:r w:rsidRPr="00C44818">
        <w:rPr>
          <w:rStyle w:val="StyleUnderline"/>
        </w:rPr>
        <w:t>may look like a clear victory</w:t>
      </w:r>
      <w:r w:rsidRPr="00C44818">
        <w:rPr>
          <w:sz w:val="16"/>
        </w:rPr>
        <w:t xml:space="preserve"> for more moderate punishment, </w:t>
      </w:r>
      <w:r w:rsidRPr="00C44818">
        <w:rPr>
          <w:rStyle w:val="StyleUnderline"/>
        </w:rPr>
        <w:t xml:space="preserve">its </w:t>
      </w:r>
      <w:r w:rsidRPr="00C44818">
        <w:rPr>
          <w:rStyle w:val="Emphasis"/>
        </w:rPr>
        <w:t>implementation</w:t>
      </w:r>
      <w:r w:rsidRPr="00C44818">
        <w:rPr>
          <w:rStyle w:val="StyleUnderline"/>
        </w:rPr>
        <w:t xml:space="preserve"> and </w:t>
      </w:r>
      <w:r w:rsidRPr="00C44818">
        <w:rPr>
          <w:rStyle w:val="Emphasis"/>
        </w:rPr>
        <w:t>impact</w:t>
      </w:r>
      <w:r w:rsidRPr="00C44818">
        <w:rPr>
          <w:sz w:val="16"/>
        </w:rPr>
        <w:t xml:space="preserve"> under the Trump administration </w:t>
      </w:r>
      <w:r w:rsidRPr="00C44818">
        <w:rPr>
          <w:rStyle w:val="StyleUnderline"/>
        </w:rPr>
        <w:t xml:space="preserve">is likely to be quite </w:t>
      </w:r>
      <w:r w:rsidRPr="00C44818">
        <w:rPr>
          <w:rStyle w:val="Emphasis"/>
        </w:rPr>
        <w:t>limited</w:t>
      </w:r>
      <w:r w:rsidRPr="00C44818">
        <w:rPr>
          <w:rStyle w:val="StyleUnderline"/>
        </w:rPr>
        <w:t>.</w:t>
      </w:r>
    </w:p>
    <w:p w14:paraId="3F8B901A" w14:textId="77777777" w:rsidR="00C10253" w:rsidRPr="00C44818" w:rsidRDefault="00C10253" w:rsidP="00C10253">
      <w:pPr>
        <w:pStyle w:val="Heading3"/>
      </w:pPr>
      <w:r w:rsidRPr="00C44818">
        <w:t xml:space="preserve">2AC – AO – Judicial Leadership </w:t>
      </w:r>
    </w:p>
    <w:p w14:paraId="68240BC3" w14:textId="77777777" w:rsidR="00C10253" w:rsidRPr="00C44818" w:rsidRDefault="00C10253" w:rsidP="00C10253">
      <w:pPr>
        <w:pStyle w:val="Heading4"/>
        <w:rPr>
          <w:rFonts w:cs="Arial"/>
        </w:rPr>
      </w:pPr>
      <w:r w:rsidRPr="00C44818">
        <w:rPr>
          <w:rFonts w:cs="Arial"/>
        </w:rPr>
        <w:t xml:space="preserve">Judicial leadership is a </w:t>
      </w:r>
      <w:r w:rsidRPr="00C44818">
        <w:rPr>
          <w:rFonts w:cs="Arial"/>
          <w:u w:val="single"/>
        </w:rPr>
        <w:t>threat multiplier</w:t>
      </w:r>
      <w:r w:rsidRPr="00C44818">
        <w:rPr>
          <w:rFonts w:cs="Arial"/>
        </w:rPr>
        <w:t xml:space="preserve"> that determines the trajectory of </w:t>
      </w:r>
      <w:r w:rsidRPr="00C44818">
        <w:rPr>
          <w:rFonts w:cs="Arial"/>
          <w:u w:val="single"/>
        </w:rPr>
        <w:t>global peace</w:t>
      </w:r>
      <w:r w:rsidRPr="00C44818">
        <w:rPr>
          <w:rFonts w:cs="Arial"/>
        </w:rPr>
        <w:t xml:space="preserve"> </w:t>
      </w:r>
    </w:p>
    <w:p w14:paraId="49E41B45" w14:textId="77777777" w:rsidR="00C10253" w:rsidRPr="00C44818" w:rsidRDefault="00C10253" w:rsidP="00C10253">
      <w:r w:rsidRPr="00C44818">
        <w:rPr>
          <w:rStyle w:val="Style13ptBold"/>
        </w:rPr>
        <w:t>Breyer 15</w:t>
      </w:r>
      <w:r w:rsidRPr="00C44818">
        <w:t xml:space="preserve"> [Stephen Breyer, born in San Francisco in 1938, is a graduate of Stanford, Oxford, and Harvard Law School. He taught law for many years as a professor at Harvard Law School and at the Kennedy School of Government. He has also worked as a Supreme Court law clerk (for Justice Arthur Goldberg), a Justice Department lawyer (antitrust division), an assistant Watergate special prosecutor, and chief counsel of the Senate Judiciary Committee. In 1980 he was appointed to the United States Court of Appeals for the First Circuit by President Carter, becoming chief judge in 1990. In 1994 he was appointed a Supreme Court justice by President Clinton. "The Court and the World."]</w:t>
      </w:r>
    </w:p>
    <w:p w14:paraId="4EF70154" w14:textId="77777777" w:rsidR="00C10253" w:rsidRPr="00C44818" w:rsidRDefault="00C10253" w:rsidP="00C10253">
      <w:pPr>
        <w:rPr>
          <w:sz w:val="16"/>
        </w:rPr>
      </w:pPr>
      <w:r w:rsidRPr="00C44818">
        <w:rPr>
          <w:rStyle w:val="StyleUnderline"/>
        </w:rPr>
        <w:t xml:space="preserve">Why is it </w:t>
      </w:r>
      <w:r w:rsidRPr="00C44818">
        <w:rPr>
          <w:rStyle w:val="Emphasis"/>
        </w:rPr>
        <w:t>so important</w:t>
      </w:r>
      <w:r w:rsidRPr="00C44818">
        <w:rPr>
          <w:sz w:val="16"/>
        </w:rPr>
        <w:t xml:space="preserve"> </w:t>
      </w:r>
      <w:r w:rsidRPr="00C44818">
        <w:rPr>
          <w:rStyle w:val="StyleUnderline"/>
        </w:rPr>
        <w:t>that American courts meet these</w:t>
      </w:r>
      <w:r w:rsidRPr="00C44818">
        <w:rPr>
          <w:sz w:val="16"/>
        </w:rPr>
        <w:t xml:space="preserve"> </w:t>
      </w:r>
      <w:r w:rsidRPr="00C44818">
        <w:rPr>
          <w:rStyle w:val="Emphasis"/>
        </w:rPr>
        <w:t>challenges</w:t>
      </w:r>
      <w:r w:rsidRPr="00C44818">
        <w:rPr>
          <w:sz w:val="16"/>
        </w:rPr>
        <w:t xml:space="preserve">? As I have suggested, the simplest answer is that </w:t>
      </w:r>
      <w:r w:rsidRPr="00C44818">
        <w:rPr>
          <w:rStyle w:val="StyleUnderline"/>
        </w:rPr>
        <w:t xml:space="preserve">they </w:t>
      </w:r>
      <w:r w:rsidRPr="00C44818">
        <w:rPr>
          <w:rStyle w:val="Emphasis"/>
        </w:rPr>
        <w:t>cannot be avoided</w:t>
      </w:r>
      <w:r w:rsidRPr="00C44818">
        <w:rPr>
          <w:sz w:val="16"/>
        </w:rPr>
        <w:t xml:space="preserve">. The increasingly international nature of so many routine transactions, from car and home rentals to major financial investments, along with instantaneous communications and the increased global flow of individuals—all these new realities give rise to legal questions affecting not just foreigners but Americans as well. There is no Supreme Court of the World to answer those questions for us. Yet </w:t>
      </w:r>
      <w:r w:rsidRPr="00C44818">
        <w:rPr>
          <w:rStyle w:val="StyleUnderline"/>
        </w:rPr>
        <w:t xml:space="preserve">to answer them ourselves, with </w:t>
      </w:r>
      <w:r w:rsidRPr="00C44818">
        <w:rPr>
          <w:rStyle w:val="Emphasis"/>
        </w:rPr>
        <w:t>sound legal judgments</w:t>
      </w:r>
      <w:r w:rsidRPr="00C44818">
        <w:rPr>
          <w:rStyle w:val="StyleUnderline"/>
        </w:rPr>
        <w:t>,</w:t>
      </w:r>
      <w:r w:rsidRPr="00C44818">
        <w:rPr>
          <w:sz w:val="16"/>
        </w:rPr>
        <w:t xml:space="preserve"> </w:t>
      </w:r>
      <w:r w:rsidRPr="00C44818">
        <w:rPr>
          <w:rStyle w:val="StyleUnderline"/>
        </w:rPr>
        <w:t xml:space="preserve">requires information and understanding that often lie </w:t>
      </w:r>
      <w:r w:rsidRPr="00C44818">
        <w:rPr>
          <w:rStyle w:val="Emphasis"/>
        </w:rPr>
        <w:t>outside our borders</w:t>
      </w:r>
      <w:r w:rsidRPr="00C44818">
        <w:rPr>
          <w:sz w:val="16"/>
        </w:rPr>
        <w:t xml:space="preserve">. </w:t>
      </w:r>
      <w:r w:rsidRPr="00C44818">
        <w:rPr>
          <w:rStyle w:val="StyleUnderline"/>
        </w:rPr>
        <w:t xml:space="preserve">We no longer have the </w:t>
      </w:r>
      <w:r w:rsidRPr="00C44818">
        <w:rPr>
          <w:rStyle w:val="Emphasis"/>
        </w:rPr>
        <w:t>luxury</w:t>
      </w:r>
      <w:r w:rsidRPr="00C44818">
        <w:rPr>
          <w:sz w:val="16"/>
        </w:rPr>
        <w:t xml:space="preserve">, even if we once did, </w:t>
      </w:r>
      <w:r w:rsidRPr="00C44818">
        <w:rPr>
          <w:rStyle w:val="StyleUnderline"/>
        </w:rPr>
        <w:t xml:space="preserve">of operating solely within the </w:t>
      </w:r>
      <w:r w:rsidRPr="00C44818">
        <w:rPr>
          <w:rStyle w:val="Emphasis"/>
        </w:rPr>
        <w:t>confines of our own country</w:t>
      </w:r>
      <w:r w:rsidRPr="00C44818">
        <w:rPr>
          <w:sz w:val="16"/>
        </w:rPr>
        <w:t>, as if the only law that mattered were our own.</w:t>
      </w:r>
    </w:p>
    <w:p w14:paraId="74FAD67E" w14:textId="77777777" w:rsidR="00C10253" w:rsidRPr="00C44818" w:rsidRDefault="00C10253" w:rsidP="00C10253">
      <w:pPr>
        <w:rPr>
          <w:sz w:val="16"/>
        </w:rPr>
      </w:pPr>
      <w:r w:rsidRPr="00C44818">
        <w:rPr>
          <w:sz w:val="16"/>
        </w:rPr>
        <w:t xml:space="preserve">If that answer is too simplistic, perhaps a more satisfying one begins with the observation that </w:t>
      </w:r>
      <w:r w:rsidRPr="00C44818">
        <w:rPr>
          <w:rStyle w:val="StyleUnderline"/>
        </w:rPr>
        <w:t xml:space="preserve">the </w:t>
      </w:r>
      <w:r w:rsidRPr="00C44818">
        <w:rPr>
          <w:rStyle w:val="Emphasis"/>
        </w:rPr>
        <w:t>interdependent world</w:t>
      </w:r>
      <w:r w:rsidRPr="00C44818">
        <w:rPr>
          <w:sz w:val="16"/>
        </w:rPr>
        <w:t xml:space="preserve"> of which we are part </w:t>
      </w:r>
      <w:r w:rsidRPr="00C44818">
        <w:rPr>
          <w:rStyle w:val="StyleUnderline"/>
        </w:rPr>
        <w:t>is characterized by</w:t>
      </w:r>
      <w:r w:rsidRPr="00C44818">
        <w:rPr>
          <w:sz w:val="16"/>
        </w:rPr>
        <w:t xml:space="preserve">, among other things, </w:t>
      </w:r>
      <w:r w:rsidRPr="00C44818">
        <w:rPr>
          <w:rStyle w:val="StyleUnderline"/>
        </w:rPr>
        <w:t xml:space="preserve">a </w:t>
      </w:r>
      <w:r w:rsidRPr="00C44818">
        <w:rPr>
          <w:rStyle w:val="Emphasis"/>
        </w:rPr>
        <w:t>fragile international economy</w:t>
      </w:r>
      <w:r w:rsidRPr="00C44818">
        <w:rPr>
          <w:sz w:val="16"/>
        </w:rPr>
        <w:t xml:space="preserve">, </w:t>
      </w:r>
      <w:r w:rsidRPr="00C44818">
        <w:rPr>
          <w:rStyle w:val="StyleUnderline"/>
        </w:rPr>
        <w:t>economic divisions between</w:t>
      </w:r>
      <w:r w:rsidRPr="00C44818">
        <w:rPr>
          <w:sz w:val="16"/>
        </w:rPr>
        <w:t xml:space="preserve"> </w:t>
      </w:r>
      <w:r w:rsidRPr="00C44818">
        <w:rPr>
          <w:rStyle w:val="Emphasis"/>
        </w:rPr>
        <w:t>North and South</w:t>
      </w:r>
      <w:r w:rsidRPr="00C44818">
        <w:rPr>
          <w:sz w:val="16"/>
        </w:rPr>
        <w:t xml:space="preserve">, increased </w:t>
      </w:r>
      <w:r w:rsidRPr="00C44818">
        <w:rPr>
          <w:rStyle w:val="Emphasis"/>
        </w:rPr>
        <w:t>environmental risks</w:t>
      </w:r>
      <w:r w:rsidRPr="00C44818">
        <w:rPr>
          <w:sz w:val="16"/>
        </w:rPr>
        <w:t xml:space="preserve">, </w:t>
      </w:r>
      <w:r w:rsidRPr="00C44818">
        <w:rPr>
          <w:rStyle w:val="Emphasis"/>
        </w:rPr>
        <w:t>insecurity</w:t>
      </w:r>
      <w:r w:rsidRPr="00C44818">
        <w:rPr>
          <w:sz w:val="16"/>
        </w:rPr>
        <w:t xml:space="preserve">, </w:t>
      </w:r>
      <w:r w:rsidRPr="00C44818">
        <w:rPr>
          <w:rStyle w:val="StyleUnderline"/>
        </w:rPr>
        <w:t>and in some places</w:t>
      </w:r>
      <w:r w:rsidRPr="00C44818">
        <w:rPr>
          <w:sz w:val="16"/>
        </w:rPr>
        <w:t xml:space="preserve"> </w:t>
      </w:r>
      <w:r w:rsidRPr="00C44818">
        <w:rPr>
          <w:rStyle w:val="Emphasis"/>
        </w:rPr>
        <w:t>anarchy</w:t>
      </w:r>
      <w:r w:rsidRPr="00C44818">
        <w:rPr>
          <w:sz w:val="16"/>
        </w:rPr>
        <w:t xml:space="preserve">, </w:t>
      </w:r>
      <w:r w:rsidRPr="00C44818">
        <w:rPr>
          <w:rStyle w:val="StyleUnderline"/>
        </w:rPr>
        <w:t>fanaticism, and</w:t>
      </w:r>
      <w:r w:rsidRPr="00C44818">
        <w:rPr>
          <w:sz w:val="16"/>
        </w:rPr>
        <w:t xml:space="preserve"> </w:t>
      </w:r>
      <w:r w:rsidRPr="00C44818">
        <w:rPr>
          <w:rStyle w:val="Emphasis"/>
        </w:rPr>
        <w:t>terrorism</w:t>
      </w:r>
      <w:r w:rsidRPr="00C44818">
        <w:rPr>
          <w:sz w:val="16"/>
        </w:rPr>
        <w:t xml:space="preserve">. </w:t>
      </w:r>
      <w:r w:rsidRPr="00C44818">
        <w:rPr>
          <w:rStyle w:val="StyleUnderline"/>
        </w:rPr>
        <w:t>Little wonder that in many countries cynicism abounds about the efficacy and honesty of government and its institutions</w:t>
      </w:r>
      <w:r w:rsidRPr="00C44818">
        <w:rPr>
          <w:sz w:val="16"/>
        </w:rPr>
        <w:t xml:space="preserve">. If there is any hope of solving such complex problems, which belong to no one nation, </w:t>
      </w:r>
      <w:r w:rsidRPr="00C44818">
        <w:rPr>
          <w:rStyle w:val="StyleUnderline"/>
        </w:rPr>
        <w:t xml:space="preserve">the effort will have to be a </w:t>
      </w:r>
      <w:r w:rsidRPr="00C44818">
        <w:rPr>
          <w:rStyle w:val="Emphasis"/>
        </w:rPr>
        <w:t>collective one</w:t>
      </w:r>
      <w:r w:rsidRPr="00C44818">
        <w:rPr>
          <w:sz w:val="16"/>
        </w:rPr>
        <w:t>.</w:t>
      </w:r>
    </w:p>
    <w:p w14:paraId="56039DF4" w14:textId="77777777" w:rsidR="00C10253" w:rsidRPr="00C44818" w:rsidRDefault="00C10253" w:rsidP="00C10253">
      <w:pPr>
        <w:rPr>
          <w:sz w:val="16"/>
        </w:rPr>
      </w:pPr>
      <w:r w:rsidRPr="00C44818">
        <w:rPr>
          <w:sz w:val="16"/>
        </w:rPr>
        <w:t xml:space="preserve">We </w:t>
      </w:r>
      <w:r w:rsidRPr="00C44818">
        <w:rPr>
          <w:rStyle w:val="StyleUnderline"/>
        </w:rPr>
        <w:t xml:space="preserve">Americans have an </w:t>
      </w:r>
      <w:r w:rsidRPr="00C44818">
        <w:rPr>
          <w:rStyle w:val="Emphasis"/>
        </w:rPr>
        <w:t>essential contribution</w:t>
      </w:r>
      <w:r w:rsidRPr="00C44818">
        <w:rPr>
          <w:sz w:val="16"/>
        </w:rPr>
        <w:t xml:space="preserve"> to make to that effort. And it is a contribution strongly tied to who we are, in that who we are has much to do with the nature of our government. </w:t>
      </w:r>
      <w:r w:rsidRPr="00C44818">
        <w:rPr>
          <w:rStyle w:val="StyleUnderline"/>
        </w:rPr>
        <w:t>As a lawyer and judge, I see our government as a kind of experiment in which Americans have long engaged</w:t>
      </w:r>
      <w:r w:rsidRPr="00C44818">
        <w:rPr>
          <w:sz w:val="16"/>
        </w:rPr>
        <w:t>. At a time when democracy was to be found nowhere else in the world, Thomas Jefferson described the experimental hypothesis generally when he wrote that we Americans thought it “self-evident that all men are created equal,” that “they are endowed by their Creator with certain inalienable rights,” that “among these are life, liberty, and the pursuit of happiness,” and that “to secure these rights governments are instituted among men deriving their just powers from the consent of the governed.”</w:t>
      </w:r>
    </w:p>
    <w:p w14:paraId="63CF6EFB" w14:textId="77777777" w:rsidR="00C10253" w:rsidRPr="00C44818" w:rsidRDefault="00C10253" w:rsidP="00C10253">
      <w:pPr>
        <w:rPr>
          <w:sz w:val="16"/>
          <w:szCs w:val="16"/>
        </w:rPr>
      </w:pPr>
      <w:r w:rsidRPr="00C44818">
        <w:rPr>
          <w:sz w:val="16"/>
          <w:szCs w:val="16"/>
        </w:rPr>
        <w:t>The Founders filled in the details when they created a constitutional system, which managed to maintain a democratic form of government, to protect basic human rights, to ensure a degree of equality, to divide power among numerous states and three federal branches, lest any single group of officials become too powerful, and to require that government action be taken only in accordance with law. The experiment continued. Abraham Lincoln would reiterate its hypothesis at Gettysburg when he began, “Four score and seven years ago our fathers brought forth upon this continent a new nation, conceived in liberty and dedicated to the proposition that all men are created equal.” But he spoke well aware that the Founders’ experiment was still fragile and uncertain: “Now we are engaged in a great civil war, testing whether that nation, or any nation so conceived and so dedicated, can long endure.” 1 The Civil War proved that a nation “so conceived” could at least survive. And we Americans have continued to be identified as the people who persist at that experiment. Despite many ups and downs, it has survived. As I often explain to foreign judges, from Ghana to Romania to Burkina Faso, our constitutional system now holds together a diverse group of 315 million citizens committed to resolving their disputes through law. It has created a judiciary, including a Supreme Court, which over two centuries has made many unpopular and sometimes incorrect decisions that the public has nonetheless followed without resorting to violence. That history may not explain our system’s success, but it should at least promote confidence that we can (though often with difficulty) handle problems of the kind discussed in this book without compromising our most basic values.</w:t>
      </w:r>
    </w:p>
    <w:p w14:paraId="27E18F1E" w14:textId="77777777" w:rsidR="00C10253" w:rsidRPr="00C44818" w:rsidRDefault="00C10253" w:rsidP="00C10253">
      <w:pPr>
        <w:rPr>
          <w:sz w:val="16"/>
        </w:rPr>
      </w:pPr>
      <w:r w:rsidRPr="00C44818">
        <w:rPr>
          <w:rStyle w:val="StyleUnderline"/>
        </w:rPr>
        <w:t xml:space="preserve">Other nations continue their long-standing association with our experiment or have joined it </w:t>
      </w:r>
      <w:r w:rsidRPr="00C44818">
        <w:rPr>
          <w:rStyle w:val="Emphasis"/>
        </w:rPr>
        <w:t>anew</w:t>
      </w:r>
      <w:r w:rsidRPr="00C44818">
        <w:rPr>
          <w:sz w:val="16"/>
        </w:rPr>
        <w:t xml:space="preserve">: England, which planted the seeds of our inviolable rights with the Magna Carta and effected substantial democratic reform in the early nineteenth century, in the wake of American independence; France, whose revolution, shortly after our own, toppled their monarchy; and ever more nations since the end of World War II. Nevertheless, there are open questions that remain critical to the experiment’s success. </w:t>
      </w:r>
      <w:r w:rsidRPr="00C44818">
        <w:rPr>
          <w:rStyle w:val="StyleUnderline"/>
        </w:rPr>
        <w:t xml:space="preserve">Can Europe, for example, maintain a union committed to </w:t>
      </w:r>
      <w:r w:rsidRPr="00C44818">
        <w:rPr>
          <w:rStyle w:val="Emphasis"/>
        </w:rPr>
        <w:t>democracy</w:t>
      </w:r>
      <w:r w:rsidRPr="00C44818">
        <w:rPr>
          <w:sz w:val="16"/>
        </w:rPr>
        <w:t xml:space="preserve">, widespread </w:t>
      </w:r>
      <w:r w:rsidRPr="00C44818">
        <w:rPr>
          <w:rStyle w:val="Emphasis"/>
        </w:rPr>
        <w:t>prosperity</w:t>
      </w:r>
      <w:r w:rsidRPr="00C44818">
        <w:rPr>
          <w:sz w:val="16"/>
        </w:rPr>
        <w:t xml:space="preserve">, </w:t>
      </w:r>
      <w:r w:rsidRPr="00C44818">
        <w:rPr>
          <w:rStyle w:val="StyleUnderline"/>
        </w:rPr>
        <w:t xml:space="preserve">and the </w:t>
      </w:r>
      <w:r w:rsidRPr="00C44818">
        <w:rPr>
          <w:rStyle w:val="Emphasis"/>
        </w:rPr>
        <w:t>avoidance of war</w:t>
      </w:r>
      <w:r w:rsidRPr="00C44818">
        <w:rPr>
          <w:rStyle w:val="StyleUnderline"/>
        </w:rPr>
        <w:t xml:space="preserve">? Can fledgling democracies </w:t>
      </w:r>
      <w:r w:rsidRPr="00C44818">
        <w:rPr>
          <w:rStyle w:val="Emphasis"/>
        </w:rPr>
        <w:t>sustain themselves</w:t>
      </w:r>
      <w:r w:rsidRPr="00C44818">
        <w:rPr>
          <w:sz w:val="16"/>
        </w:rPr>
        <w:t xml:space="preserve"> in the face of the new challenges I’ve mentioned?</w:t>
      </w:r>
    </w:p>
    <w:p w14:paraId="133C3603" w14:textId="77777777" w:rsidR="00C10253" w:rsidRPr="00C44818" w:rsidRDefault="00C10253" w:rsidP="00C10253">
      <w:pPr>
        <w:rPr>
          <w:rStyle w:val="StyleUnderline"/>
        </w:rPr>
      </w:pPr>
      <w:r w:rsidRPr="00C44818">
        <w:rPr>
          <w:rStyle w:val="StyleUnderline"/>
        </w:rPr>
        <w:t xml:space="preserve">One major reason I believe it </w:t>
      </w:r>
      <w:r w:rsidRPr="00C44818">
        <w:rPr>
          <w:rStyle w:val="Emphasis"/>
        </w:rPr>
        <w:t>vital</w:t>
      </w:r>
      <w:r w:rsidRPr="00C44818">
        <w:rPr>
          <w:sz w:val="16"/>
        </w:rPr>
        <w:t xml:space="preserve"> </w:t>
      </w:r>
      <w:r w:rsidRPr="00C44818">
        <w:rPr>
          <w:rStyle w:val="StyleUnderline"/>
        </w:rPr>
        <w:t xml:space="preserve">that our Court </w:t>
      </w:r>
      <w:r w:rsidRPr="00C44818">
        <w:rPr>
          <w:rStyle w:val="Emphasis"/>
        </w:rPr>
        <w:t>meet these challenges</w:t>
      </w:r>
      <w:r w:rsidRPr="00C44818">
        <w:rPr>
          <w:sz w:val="16"/>
        </w:rPr>
        <w:t xml:space="preserve"> </w:t>
      </w:r>
      <w:r w:rsidRPr="00C44818">
        <w:rPr>
          <w:rStyle w:val="StyleUnderline"/>
        </w:rPr>
        <w:t xml:space="preserve">is for the sake of our nation’s defining experiment: to show that </w:t>
      </w:r>
      <w:r w:rsidRPr="00C44818">
        <w:rPr>
          <w:rStyle w:val="Emphasis"/>
        </w:rPr>
        <w:t>our system</w:t>
      </w:r>
      <w:r w:rsidRPr="00C44818">
        <w:rPr>
          <w:sz w:val="16"/>
        </w:rPr>
        <w:t xml:space="preserve">, far from being a hindrance, or worse, in the face of new realities, </w:t>
      </w:r>
      <w:r w:rsidRPr="00C44818">
        <w:rPr>
          <w:rStyle w:val="StyleUnderline"/>
        </w:rPr>
        <w:t xml:space="preserve">is perfectly </w:t>
      </w:r>
      <w:r w:rsidRPr="00C44818">
        <w:rPr>
          <w:rStyle w:val="Emphasis"/>
        </w:rPr>
        <w:t>well equipped to meet them</w:t>
      </w:r>
      <w:r w:rsidRPr="00C44818">
        <w:rPr>
          <w:sz w:val="16"/>
        </w:rPr>
        <w:t xml:space="preserve">. </w:t>
      </w:r>
      <w:r w:rsidRPr="00C44818">
        <w:rPr>
          <w:rStyle w:val="StyleUnderline"/>
        </w:rPr>
        <w:t xml:space="preserve">If in addition to sustaining a </w:t>
      </w:r>
      <w:r w:rsidRPr="00C44818">
        <w:rPr>
          <w:rStyle w:val="Emphasis"/>
        </w:rPr>
        <w:t>strong economy</w:t>
      </w:r>
      <w:r w:rsidRPr="00C44818">
        <w:rPr>
          <w:sz w:val="16"/>
        </w:rPr>
        <w:t xml:space="preserve"> </w:t>
      </w:r>
      <w:r w:rsidRPr="00C44818">
        <w:rPr>
          <w:rStyle w:val="StyleUnderline"/>
        </w:rPr>
        <w:t xml:space="preserve">and a well-educated </w:t>
      </w:r>
      <w:r w:rsidRPr="00C44818">
        <w:rPr>
          <w:rStyle w:val="Emphasis"/>
        </w:rPr>
        <w:t>workforce</w:t>
      </w:r>
      <w:r w:rsidRPr="00C44818">
        <w:rPr>
          <w:sz w:val="16"/>
        </w:rPr>
        <w:t xml:space="preserve">, </w:t>
      </w:r>
      <w:r w:rsidRPr="00C44818">
        <w:rPr>
          <w:rStyle w:val="StyleUnderline"/>
        </w:rPr>
        <w:t xml:space="preserve">and holding together a highly diverse nation, our system can also address the </w:t>
      </w:r>
      <w:r w:rsidRPr="00C44818">
        <w:rPr>
          <w:rStyle w:val="Emphasis"/>
        </w:rPr>
        <w:t>world’s common problems</w:t>
      </w:r>
      <w:r w:rsidRPr="00C44818">
        <w:rPr>
          <w:sz w:val="16"/>
        </w:rPr>
        <w:t xml:space="preserve">, our example will continue to be influential. </w:t>
      </w:r>
      <w:r w:rsidRPr="00C44818">
        <w:rPr>
          <w:rStyle w:val="StyleUnderline"/>
        </w:rPr>
        <w:t>Thus we can maintain our “</w:t>
      </w:r>
      <w:r w:rsidRPr="00C44818">
        <w:rPr>
          <w:rStyle w:val="Emphasis"/>
        </w:rPr>
        <w:t>soft power</w:t>
      </w:r>
      <w:r w:rsidRPr="00C44818">
        <w:rPr>
          <w:sz w:val="16"/>
        </w:rPr>
        <w:t xml:space="preserve">,” or what used to be called the “prestige” </w:t>
      </w:r>
      <w:r w:rsidRPr="00C44818">
        <w:rPr>
          <w:rStyle w:val="StyleUnderline"/>
        </w:rPr>
        <w:t xml:space="preserve">that our legal system enjoys abroad, as matters of </w:t>
      </w:r>
      <w:r w:rsidRPr="00C44818">
        <w:rPr>
          <w:rStyle w:val="Emphasis"/>
        </w:rPr>
        <w:t>security</w:t>
      </w:r>
      <w:r w:rsidRPr="00C44818">
        <w:rPr>
          <w:sz w:val="16"/>
        </w:rPr>
        <w:t xml:space="preserve">, </w:t>
      </w:r>
      <w:r w:rsidRPr="00C44818">
        <w:rPr>
          <w:rStyle w:val="Emphasis"/>
        </w:rPr>
        <w:t>trade</w:t>
      </w:r>
      <w:r w:rsidRPr="00C44818">
        <w:rPr>
          <w:sz w:val="16"/>
        </w:rPr>
        <w:t xml:space="preserve">, </w:t>
      </w:r>
      <w:r w:rsidRPr="00C44818">
        <w:rPr>
          <w:rStyle w:val="StyleUnderline"/>
        </w:rPr>
        <w:t>the</w:t>
      </w:r>
      <w:r w:rsidRPr="00C44818">
        <w:rPr>
          <w:sz w:val="16"/>
        </w:rPr>
        <w:t xml:space="preserve"> </w:t>
      </w:r>
      <w:r w:rsidRPr="00C44818">
        <w:rPr>
          <w:rStyle w:val="Emphasis"/>
        </w:rPr>
        <w:t>environment</w:t>
      </w:r>
      <w:r w:rsidRPr="00C44818">
        <w:rPr>
          <w:sz w:val="16"/>
        </w:rPr>
        <w:t xml:space="preserve">, </w:t>
      </w:r>
      <w:r w:rsidRPr="00C44818">
        <w:rPr>
          <w:rStyle w:val="StyleUnderline"/>
        </w:rPr>
        <w:t xml:space="preserve">and so on are </w:t>
      </w:r>
      <w:r w:rsidRPr="00C44818">
        <w:rPr>
          <w:rStyle w:val="Emphasis"/>
        </w:rPr>
        <w:t>resolved</w:t>
      </w:r>
      <w:r w:rsidRPr="00C44818">
        <w:rPr>
          <w:sz w:val="16"/>
        </w:rPr>
        <w:t xml:space="preserve">. But as I have said, the world will follow someone’s example if not ours. </w:t>
      </w:r>
      <w:r w:rsidRPr="00C44818">
        <w:rPr>
          <w:rStyle w:val="StyleUnderline"/>
        </w:rPr>
        <w:t>Failing to lend our voice, we may find ourselves not</w:t>
      </w:r>
      <w:r w:rsidRPr="00C44818">
        <w:rPr>
          <w:sz w:val="16"/>
        </w:rPr>
        <w:t xml:space="preserve"> so well served by, or </w:t>
      </w:r>
      <w:r w:rsidRPr="00C44818">
        <w:rPr>
          <w:rStyle w:val="StyleUnderline"/>
        </w:rPr>
        <w:t>happy with, the results.</w:t>
      </w:r>
    </w:p>
    <w:p w14:paraId="07F0C8D7" w14:textId="77777777" w:rsidR="00C10253" w:rsidRPr="00C44818" w:rsidRDefault="00C10253" w:rsidP="00C10253">
      <w:pPr>
        <w:rPr>
          <w:sz w:val="16"/>
        </w:rPr>
      </w:pPr>
      <w:r w:rsidRPr="00C44818">
        <w:rPr>
          <w:sz w:val="16"/>
        </w:rPr>
        <w:t xml:space="preserve">This brings us to perhaps the most pertinent reason for attempting to address today’s transnational problems through law: any </w:t>
      </w:r>
      <w:r w:rsidRPr="00C44818">
        <w:rPr>
          <w:rStyle w:val="StyleUnderline"/>
        </w:rPr>
        <w:t xml:space="preserve">success in that effort helps to advance the rule of law </w:t>
      </w:r>
      <w:r w:rsidRPr="00C44818">
        <w:rPr>
          <w:rStyle w:val="Emphasis"/>
        </w:rPr>
        <w:t>itself</w:t>
      </w:r>
      <w:r w:rsidRPr="00C44818">
        <w:rPr>
          <w:rStyle w:val="StyleUnderline"/>
        </w:rPr>
        <w:t xml:space="preserve">. </w:t>
      </w:r>
      <w:r w:rsidRPr="00C44818">
        <w:rPr>
          <w:sz w:val="16"/>
        </w:rPr>
        <w:t xml:space="preserve">The rule of law represents the polar opposite of the “arbitrary,” which the dictionary equates with the unjust, the illegal, the unreasonable, the autocratic, the despotic, and the tyrannical. Like democracy and human rights, the rule of law is something more than an ideological commitment for Americans; it is a sine qua non for our system, and where it does not exist, our interests cannot be secure. At the time of 9/11, Justice Sandra Day O’Connor and I were in India, about to discuss the rule of law with Indian jurists. Our reception there made clear to us that the important divisions in the world are not geographical, racial, or religious but between those who believe in a rule of law and those who do not. </w:t>
      </w:r>
      <w:r w:rsidRPr="00C44818">
        <w:rPr>
          <w:rStyle w:val="StyleUnderline"/>
        </w:rPr>
        <w:t xml:space="preserve">Jurists across the world help to weave this fabric in their </w:t>
      </w:r>
      <w:proofErr w:type="spellStart"/>
      <w:r w:rsidRPr="00C44818">
        <w:rPr>
          <w:rStyle w:val="Emphasis"/>
        </w:rPr>
        <w:t>dayto</w:t>
      </w:r>
      <w:proofErr w:type="spellEnd"/>
      <w:r w:rsidRPr="00C44818">
        <w:rPr>
          <w:rStyle w:val="Emphasis"/>
        </w:rPr>
        <w:t>-day work</w:t>
      </w:r>
      <w:r w:rsidRPr="00C44818">
        <w:rPr>
          <w:sz w:val="16"/>
        </w:rPr>
        <w:t xml:space="preserve">, </w:t>
      </w:r>
      <w:r w:rsidRPr="00C44818">
        <w:rPr>
          <w:rStyle w:val="StyleUnderline"/>
        </w:rPr>
        <w:t>persisting in their labors even if, i</w:t>
      </w:r>
      <w:r w:rsidRPr="00C44818">
        <w:rPr>
          <w:sz w:val="16"/>
        </w:rPr>
        <w:t xml:space="preserve">n the manner of Penelope’s handiwork, </w:t>
      </w:r>
      <w:r w:rsidRPr="00C44818">
        <w:rPr>
          <w:rStyle w:val="StyleUnderline"/>
        </w:rPr>
        <w:t xml:space="preserve">what is woven by day sometimes </w:t>
      </w:r>
      <w:r w:rsidRPr="00C44818">
        <w:rPr>
          <w:rStyle w:val="Emphasis"/>
        </w:rPr>
        <w:t>unravels during the night</w:t>
      </w:r>
      <w:r w:rsidRPr="00C44818">
        <w:rPr>
          <w:sz w:val="16"/>
        </w:rPr>
        <w:t xml:space="preserve">. Yet </w:t>
      </w:r>
      <w:r w:rsidRPr="00C44818">
        <w:rPr>
          <w:rStyle w:val="StyleUnderline"/>
        </w:rPr>
        <w:t xml:space="preserve">we continue working, </w:t>
      </w:r>
      <w:r w:rsidRPr="00C44818">
        <w:rPr>
          <w:rStyle w:val="Emphasis"/>
        </w:rPr>
        <w:t>not as politicians but as technicians</w:t>
      </w:r>
      <w:r w:rsidRPr="00C44818">
        <w:rPr>
          <w:sz w:val="16"/>
        </w:rPr>
        <w:t>, hopeful but uncertain of success.</w:t>
      </w:r>
    </w:p>
    <w:p w14:paraId="3B5598FA" w14:textId="77777777" w:rsidR="00C10253" w:rsidRPr="00C44818" w:rsidRDefault="00C10253" w:rsidP="00C10253">
      <w:pPr>
        <w:rPr>
          <w:sz w:val="16"/>
        </w:rPr>
      </w:pPr>
      <w:r w:rsidRPr="00C44818">
        <w:rPr>
          <w:rStyle w:val="StyleUnderline"/>
        </w:rPr>
        <w:t>Our perseverance</w:t>
      </w:r>
      <w:r w:rsidRPr="00C44818">
        <w:rPr>
          <w:sz w:val="16"/>
        </w:rPr>
        <w:t xml:space="preserve"> is not merely a matter of an inexhaustible hope but </w:t>
      </w:r>
      <w:r w:rsidRPr="00C44818">
        <w:rPr>
          <w:rStyle w:val="StyleUnderline"/>
        </w:rPr>
        <w:t xml:space="preserve">reflects the </w:t>
      </w:r>
      <w:r w:rsidRPr="00C44818">
        <w:rPr>
          <w:rStyle w:val="Emphasis"/>
        </w:rPr>
        <w:t>vulnerability</w:t>
      </w:r>
      <w:r w:rsidRPr="00C44818">
        <w:rPr>
          <w:rStyle w:val="StyleUnderline"/>
        </w:rPr>
        <w:t xml:space="preserve"> of what we create</w:t>
      </w:r>
      <w:r w:rsidRPr="00C44818">
        <w:rPr>
          <w:sz w:val="16"/>
        </w:rPr>
        <w:t xml:space="preserve">. At the end of his book The Plague, the French writer Albert </w:t>
      </w:r>
      <w:r w:rsidRPr="00C44818">
        <w:rPr>
          <w:rStyle w:val="Emphasis"/>
        </w:rPr>
        <w:t>Camus</w:t>
      </w:r>
      <w:r w:rsidRPr="00C44818">
        <w:rPr>
          <w:sz w:val="16"/>
        </w:rPr>
        <w:t xml:space="preserve"> </w:t>
      </w:r>
      <w:r w:rsidRPr="00C44818">
        <w:rPr>
          <w:rStyle w:val="StyleUnderline"/>
        </w:rPr>
        <w:t xml:space="preserve">offers a parable of the </w:t>
      </w:r>
      <w:r w:rsidRPr="00C44818">
        <w:rPr>
          <w:rStyle w:val="Emphasis"/>
        </w:rPr>
        <w:t>Nazi occupation</w:t>
      </w:r>
      <w:r w:rsidRPr="00C44818">
        <w:rPr>
          <w:sz w:val="16"/>
        </w:rPr>
        <w:t xml:space="preserve"> of France. “[</w:t>
      </w:r>
      <w:r w:rsidRPr="00C44818">
        <w:rPr>
          <w:rStyle w:val="Emphasis"/>
        </w:rPr>
        <w:t>T]he germ of the plague</w:t>
      </w:r>
      <w:r w:rsidRPr="00C44818">
        <w:rPr>
          <w:sz w:val="16"/>
        </w:rPr>
        <w:t>,” he writes, “</w:t>
      </w:r>
      <w:r w:rsidRPr="00C44818">
        <w:rPr>
          <w:rStyle w:val="StyleUnderline"/>
        </w:rPr>
        <w:t xml:space="preserve">never dies nor does it ever disappear. It </w:t>
      </w:r>
      <w:r w:rsidRPr="00C44818">
        <w:rPr>
          <w:rStyle w:val="Emphasis"/>
        </w:rPr>
        <w:t>waits patiently</w:t>
      </w:r>
      <w:r w:rsidRPr="00C44818">
        <w:rPr>
          <w:sz w:val="16"/>
        </w:rPr>
        <w:t xml:space="preserve"> in our bedrooms, our cellars, our suitcases, our handkerchiefs, our file cabinets. </w:t>
      </w:r>
      <w:r w:rsidRPr="00C44818">
        <w:rPr>
          <w:rStyle w:val="StyleUnderline"/>
        </w:rPr>
        <w:t>And one day</w:t>
      </w:r>
      <w:r w:rsidRPr="00C44818">
        <w:rPr>
          <w:sz w:val="16"/>
        </w:rPr>
        <w:t xml:space="preserve">, perhaps, to the misfortune or for the education of men, </w:t>
      </w:r>
      <w:r w:rsidRPr="00C44818">
        <w:rPr>
          <w:rStyle w:val="StyleUnderline"/>
        </w:rPr>
        <w:t>the plague germ will</w:t>
      </w:r>
      <w:r w:rsidRPr="00C44818">
        <w:rPr>
          <w:sz w:val="16"/>
        </w:rPr>
        <w:t xml:space="preserve"> </w:t>
      </w:r>
      <w:r w:rsidRPr="00C44818">
        <w:rPr>
          <w:rStyle w:val="Emphasis"/>
        </w:rPr>
        <w:t>reemerge</w:t>
      </w:r>
      <w:r w:rsidRPr="00C44818">
        <w:rPr>
          <w:sz w:val="16"/>
        </w:rPr>
        <w:t>, reawaken its rats, and send them forth to die in a once happy city.” 2</w:t>
      </w:r>
    </w:p>
    <w:p w14:paraId="5DDA837D" w14:textId="77777777" w:rsidR="00C10253" w:rsidRPr="00C44818" w:rsidRDefault="00C10253" w:rsidP="00C10253">
      <w:pPr>
        <w:rPr>
          <w:sz w:val="16"/>
        </w:rPr>
      </w:pPr>
      <w:r w:rsidRPr="00C44818">
        <w:rPr>
          <w:rStyle w:val="StyleUnderline"/>
        </w:rPr>
        <w:t xml:space="preserve">The rule of law is but one </w:t>
      </w:r>
      <w:r w:rsidRPr="00C44818">
        <w:rPr>
          <w:rStyle w:val="Emphasis"/>
        </w:rPr>
        <w:t>defense</w:t>
      </w:r>
      <w:r w:rsidRPr="00C44818">
        <w:rPr>
          <w:rStyle w:val="StyleUnderline"/>
        </w:rPr>
        <w:t xml:space="preserve"> against the</w:t>
      </w:r>
      <w:r w:rsidRPr="00C44818">
        <w:rPr>
          <w:sz w:val="16"/>
        </w:rPr>
        <w:t xml:space="preserve"> </w:t>
      </w:r>
      <w:r w:rsidRPr="00C44818">
        <w:rPr>
          <w:rStyle w:val="Emphasis"/>
        </w:rPr>
        <w:t>plague</w:t>
      </w:r>
      <w:r w:rsidRPr="00C44818">
        <w:rPr>
          <w:sz w:val="16"/>
        </w:rPr>
        <w:t xml:space="preserve"> germ, </w:t>
      </w:r>
      <w:r w:rsidRPr="00C44818">
        <w:rPr>
          <w:rStyle w:val="StyleUnderline"/>
        </w:rPr>
        <w:t xml:space="preserve">but it requires </w:t>
      </w:r>
      <w:r w:rsidRPr="00C44818">
        <w:rPr>
          <w:rStyle w:val="Emphasis"/>
        </w:rPr>
        <w:t>constant use</w:t>
      </w:r>
      <w:r w:rsidRPr="00C44818">
        <w:rPr>
          <w:rStyle w:val="StyleUnderline"/>
        </w:rPr>
        <w:t xml:space="preserve"> </w:t>
      </w:r>
      <w:r w:rsidRPr="00C44818">
        <w:rPr>
          <w:sz w:val="16"/>
        </w:rPr>
        <w:t xml:space="preserve">to prevent the arrival of that unhappy day Camus describes. </w:t>
      </w:r>
      <w:r w:rsidRPr="00C44818">
        <w:rPr>
          <w:rStyle w:val="StyleUnderline"/>
        </w:rPr>
        <w:t xml:space="preserve">It is vital to our struggle to build a </w:t>
      </w:r>
      <w:r w:rsidRPr="00C44818">
        <w:rPr>
          <w:rStyle w:val="Emphasis"/>
        </w:rPr>
        <w:t>humane</w:t>
      </w:r>
      <w:r w:rsidRPr="00C44818">
        <w:rPr>
          <w:rStyle w:val="StyleUnderline"/>
        </w:rPr>
        <w:t xml:space="preserve">, </w:t>
      </w:r>
      <w:r w:rsidRPr="00C44818">
        <w:rPr>
          <w:rStyle w:val="Emphasis"/>
        </w:rPr>
        <w:t>democratic</w:t>
      </w:r>
      <w:r w:rsidRPr="00C44818">
        <w:rPr>
          <w:sz w:val="16"/>
        </w:rPr>
        <w:t xml:space="preserve">, </w:t>
      </w:r>
      <w:r w:rsidRPr="00C44818">
        <w:rPr>
          <w:rStyle w:val="StyleUnderline"/>
        </w:rPr>
        <w:t>and</w:t>
      </w:r>
      <w:r w:rsidRPr="00C44818">
        <w:rPr>
          <w:sz w:val="16"/>
        </w:rPr>
        <w:t xml:space="preserve"> </w:t>
      </w:r>
      <w:r w:rsidRPr="00C44818">
        <w:rPr>
          <w:rStyle w:val="Emphasis"/>
        </w:rPr>
        <w:t>just society</w:t>
      </w:r>
      <w:r w:rsidRPr="00C44818">
        <w:rPr>
          <w:sz w:val="16"/>
        </w:rPr>
        <w:t>. I have written this book in order to show how the interdependence of today’s world, as it has become manifest in our Court’s docket, poses considerable challenges for our judiciary. It is above all the need to maintain a rule of law that should spur us on, jurists and citizens, at home and abroad, to understand these challenges and to work at meeting them together.</w:t>
      </w:r>
    </w:p>
    <w:p w14:paraId="22F335FE" w14:textId="77777777" w:rsidR="00C10253" w:rsidRPr="00C44818" w:rsidRDefault="00C10253" w:rsidP="00C10253"/>
    <w:p w14:paraId="676B141B" w14:textId="77777777" w:rsidR="00B445DF" w:rsidRPr="00C44818" w:rsidRDefault="00B445DF" w:rsidP="00C10253">
      <w:pPr>
        <w:pStyle w:val="Heading3"/>
      </w:pPr>
      <w:r w:rsidRPr="00C44818">
        <w:t xml:space="preserve">1AR – AT: Clog </w:t>
      </w:r>
    </w:p>
    <w:p w14:paraId="11EF50EA" w14:textId="77777777" w:rsidR="00D66C74" w:rsidRPr="00C44818" w:rsidRDefault="00D66C74" w:rsidP="00D66C74">
      <w:pPr>
        <w:pStyle w:val="Heading4"/>
        <w:rPr>
          <w:rFonts w:cs="Arial"/>
          <w:szCs w:val="26"/>
        </w:rPr>
      </w:pPr>
      <w:r w:rsidRPr="00C44818">
        <w:rPr>
          <w:rFonts w:cs="Arial"/>
          <w:szCs w:val="26"/>
        </w:rPr>
        <w:t xml:space="preserve">The thesis of court clog is wrong </w:t>
      </w:r>
    </w:p>
    <w:p w14:paraId="24FFD336" w14:textId="77777777" w:rsidR="00D66C74" w:rsidRPr="00C44818" w:rsidRDefault="00D66C74" w:rsidP="00D66C74">
      <w:r w:rsidRPr="00C44818">
        <w:rPr>
          <w:rStyle w:val="Style13ptBold"/>
          <w:sz w:val="28"/>
        </w:rPr>
        <w:t>Stern 3</w:t>
      </w:r>
      <w:r w:rsidRPr="00C44818">
        <w:t xml:space="preserve">, J.D. Candidate, 2003, (Toby J. Stern, “Federal Judges and Fearing The ‘Floodgates of Litigation’,” University of Pennsylvania Law School; B.A., 2001, The Johns Hopkins University, https://www.law.upenn.edu/journals/conlaw/articles/volume6/issue2/Stern6U.Pa.J.Const.L.377(2003).pdf, accessed on 7/12) AB **edited for </w:t>
      </w:r>
      <w:proofErr w:type="spellStart"/>
      <w:r w:rsidRPr="00C44818">
        <w:t>glang</w:t>
      </w:r>
      <w:proofErr w:type="spellEnd"/>
      <w:r w:rsidRPr="00C44818">
        <w:t>**</w:t>
      </w:r>
    </w:p>
    <w:p w14:paraId="05568CEC" w14:textId="77777777" w:rsidR="00D66C74" w:rsidRPr="00C44818" w:rsidRDefault="00D66C74" w:rsidP="00D66C74">
      <w:pPr>
        <w:rPr>
          <w:sz w:val="16"/>
        </w:rPr>
      </w:pPr>
      <w:r w:rsidRPr="00C44818">
        <w:rPr>
          <w:sz w:val="16"/>
        </w:rPr>
        <w:t>One of the most easily identifiable problems with the floodgates argument is that it is rarely, if ever, followed by a true analysis of the potential litigation of which it speaks. That is, one response to a floodgates argument might be, "Are you sure that a contrary position would yield a flood of litigation?" 82</w:t>
      </w:r>
    </w:p>
    <w:p w14:paraId="6468E617" w14:textId="77777777" w:rsidR="00D66C74" w:rsidRPr="00C44818" w:rsidRDefault="00D66C74" w:rsidP="00D66C74">
      <w:pPr>
        <w:rPr>
          <w:sz w:val="16"/>
        </w:rPr>
      </w:pPr>
      <w:r w:rsidRPr="00C44818">
        <w:rPr>
          <w:sz w:val="16"/>
        </w:rPr>
        <w:t>This criticism is frequently leveled against the floodgates argument, especially in the realm of tort litigation. For example, as one commentator has argued:</w:t>
      </w:r>
    </w:p>
    <w:p w14:paraId="274FEE94" w14:textId="77777777" w:rsidR="00D66C74" w:rsidRPr="00C44818" w:rsidRDefault="00D66C74" w:rsidP="00D66C74">
      <w:pPr>
        <w:rPr>
          <w:sz w:val="16"/>
        </w:rPr>
      </w:pPr>
      <w:r w:rsidRPr="00C44818">
        <w:rPr>
          <w:rStyle w:val="StyleUnderline"/>
        </w:rPr>
        <w:t xml:space="preserve">The "floodgates of litigation" argument has proven wrong </w:t>
      </w:r>
      <w:r w:rsidRPr="00C44818">
        <w:rPr>
          <w:rStyle w:val="Emphasis"/>
        </w:rPr>
        <w:t>time and again</w:t>
      </w:r>
      <w:r w:rsidRPr="00C44818">
        <w:rPr>
          <w:sz w:val="16"/>
        </w:rPr>
        <w:t xml:space="preserve">. </w:t>
      </w:r>
      <w:r w:rsidRPr="00C44818">
        <w:rPr>
          <w:rStyle w:val="StyleUnderline"/>
        </w:rPr>
        <w:t>The lifting of the "impact" rule in rewarding damages for mental anguish, allowing third parties to recover under contracts, and the recognition of the right to privacy, were all prophesied to overwhelm the courts with frivolous claims. They have not.</w:t>
      </w:r>
    </w:p>
    <w:p w14:paraId="40805EA9" w14:textId="77777777" w:rsidR="00D66C74" w:rsidRPr="00C44818" w:rsidRDefault="00D66C74" w:rsidP="00D66C74">
      <w:pPr>
        <w:rPr>
          <w:rStyle w:val="StyleUnderline"/>
        </w:rPr>
      </w:pPr>
      <w:r w:rsidRPr="00C44818">
        <w:rPr>
          <w:sz w:val="16"/>
        </w:rPr>
        <w:t xml:space="preserve">This argument, one should think, is relatively strong. </w:t>
      </w:r>
      <w:r w:rsidRPr="00C44818">
        <w:rPr>
          <w:rStyle w:val="StyleUnderline"/>
        </w:rPr>
        <w:t>While the floodgates argument is generally based on policy considerations</w:t>
      </w:r>
      <w:r w:rsidRPr="00C44818">
        <w:rPr>
          <w:sz w:val="16"/>
        </w:rPr>
        <w:t xml:space="preserve">,8 5 </w:t>
      </w:r>
      <w:r w:rsidRPr="00C44818">
        <w:rPr>
          <w:rStyle w:val="StyleUnderline"/>
        </w:rPr>
        <w:t>policy arguments are rarely so indeterminate</w:t>
      </w:r>
      <w:r w:rsidRPr="00C44818">
        <w:rPr>
          <w:sz w:val="16"/>
        </w:rPr>
        <w:t xml:space="preserve">. While </w:t>
      </w:r>
      <w:r w:rsidRPr="00C44818">
        <w:rPr>
          <w:rStyle w:val="StyleUnderline"/>
        </w:rPr>
        <w:t>moral arguments are certainly not precise</w:t>
      </w:r>
      <w:r w:rsidRPr="00C44818">
        <w:rPr>
          <w:sz w:val="16"/>
        </w:rPr>
        <w:t xml:space="preserve">--one cannot quantify, say, "fairness" or 'justice"-they are simply used differently. That is, </w:t>
      </w:r>
      <w:r w:rsidRPr="00C44818">
        <w:rPr>
          <w:rStyle w:val="StyleUnderline"/>
        </w:rPr>
        <w:t>when a judge says that a decision "promote [s] justice</w:t>
      </w:r>
      <w:r w:rsidRPr="00C44818">
        <w:rPr>
          <w:sz w:val="16"/>
        </w:rPr>
        <w:t xml:space="preserve">,"8 6 </w:t>
      </w:r>
      <w:r w:rsidRPr="00C44818">
        <w:rPr>
          <w:strike/>
          <w:sz w:val="16"/>
        </w:rPr>
        <w:t>he or she</w:t>
      </w:r>
      <w:r w:rsidRPr="00C44818">
        <w:rPr>
          <w:sz w:val="16"/>
        </w:rPr>
        <w:t xml:space="preserve"> [</w:t>
      </w:r>
      <w:r w:rsidRPr="00C44818">
        <w:rPr>
          <w:rStyle w:val="StyleUnderline"/>
        </w:rPr>
        <w:t>they] is not speaking about a tangible, actual result</w:t>
      </w:r>
      <w:r w:rsidRPr="00C44818">
        <w:rPr>
          <w:sz w:val="16"/>
        </w:rPr>
        <w:t xml:space="preserve">. In contrast, </w:t>
      </w:r>
      <w:r w:rsidRPr="00C44818">
        <w:rPr>
          <w:rStyle w:val="StyleUnderline"/>
        </w:rPr>
        <w:t xml:space="preserve">when a judge expresses that a decision will </w:t>
      </w:r>
      <w:r w:rsidRPr="00C44818">
        <w:rPr>
          <w:rStyle w:val="Emphasis"/>
        </w:rPr>
        <w:t>open the floodgates</w:t>
      </w:r>
      <w:r w:rsidRPr="00C44818">
        <w:rPr>
          <w:rStyle w:val="StyleUnderline"/>
        </w:rPr>
        <w:t xml:space="preserve"> of litigation, he or she [they] is saying that there will be actual, cognizable caseload results from the decision.</w:t>
      </w:r>
    </w:p>
    <w:p w14:paraId="17BC4A65" w14:textId="77777777" w:rsidR="00D66C74" w:rsidRPr="00C44818" w:rsidRDefault="00D66C74" w:rsidP="00D66C74">
      <w:pPr>
        <w:rPr>
          <w:sz w:val="16"/>
        </w:rPr>
      </w:pPr>
      <w:r w:rsidRPr="00C44818">
        <w:rPr>
          <w:rStyle w:val="StyleUnderline"/>
        </w:rPr>
        <w:t>Given how often the floodgates do not open when we are warned that they will,"' making the argument without a proper foundation is dangerous</w:t>
      </w:r>
      <w:r w:rsidRPr="00C44818">
        <w:rPr>
          <w:sz w:val="16"/>
        </w:rPr>
        <w:t xml:space="preserve">. While there certainly are situations in which a judge should consider the implications of a decision on </w:t>
      </w:r>
      <w:r w:rsidRPr="00C44818">
        <w:rPr>
          <w:strike/>
          <w:sz w:val="16"/>
        </w:rPr>
        <w:t>his or her</w:t>
      </w:r>
      <w:r w:rsidRPr="00C44818">
        <w:rPr>
          <w:sz w:val="16"/>
        </w:rPr>
        <w:t xml:space="preserve"> [their] caseload, 8 doing so without considering the factual bases of those implications is problematic.'8 9 And while uncertainty is an unavoidable part of the law,' 90 the language with which the floodgates argument is regularly employed expresses anything but conjecture and uncertainty. The arguments are forceful; they are intended to conjure "[</w:t>
      </w:r>
      <w:proofErr w:type="spellStart"/>
      <w:r w:rsidRPr="00C44818">
        <w:rPr>
          <w:sz w:val="16"/>
        </w:rPr>
        <w:t>i</w:t>
      </w:r>
      <w:proofErr w:type="spellEnd"/>
      <w:r w:rsidRPr="00C44818">
        <w:rPr>
          <w:sz w:val="16"/>
        </w:rPr>
        <w:t>] mages of a destructive, elemental force."'9' After all, as Judge Posner notes, "</w:t>
      </w:r>
      <w:r w:rsidRPr="00C44818">
        <w:rPr>
          <w:rStyle w:val="StyleUnderline"/>
        </w:rPr>
        <w:t xml:space="preserve">So irregular has been the growth of the caseloads of each of the three tiers of the federal judiciary in the past, and so many and poorly understood are the causes of changes in judicial caseloads, that </w:t>
      </w:r>
      <w:r w:rsidRPr="00C44818">
        <w:rPr>
          <w:rStyle w:val="Emphasis"/>
        </w:rPr>
        <w:t>it is impossible to make</w:t>
      </w:r>
      <w:r w:rsidRPr="00C44818">
        <w:rPr>
          <w:rStyle w:val="StyleUnderline"/>
        </w:rPr>
        <w:t xml:space="preserve"> responsible </w:t>
      </w:r>
      <w:r w:rsidRPr="00C44818">
        <w:rPr>
          <w:rStyle w:val="Emphasis"/>
        </w:rPr>
        <w:t>predictions about future changes</w:t>
      </w:r>
      <w:r w:rsidRPr="00C44818">
        <w:rPr>
          <w:rStyle w:val="StyleUnderline"/>
        </w:rPr>
        <w:t xml:space="preserve">.' </w:t>
      </w:r>
      <w:r w:rsidRPr="00C44818">
        <w:rPr>
          <w:sz w:val="16"/>
        </w:rPr>
        <w:t xml:space="preserve">92 </w:t>
      </w:r>
      <w:r w:rsidRPr="00C44818">
        <w:rPr>
          <w:rStyle w:val="StyleUnderline"/>
        </w:rPr>
        <w:t>The failure of judges to recognize this limitation of the argument reduces the weight afforded thereto.</w:t>
      </w:r>
    </w:p>
    <w:p w14:paraId="2D7EC5BB" w14:textId="77777777" w:rsidR="00D66C74" w:rsidRPr="00C44818" w:rsidRDefault="00D66C74" w:rsidP="00D66C74">
      <w:pPr>
        <w:pStyle w:val="Heading4"/>
      </w:pPr>
      <w:r w:rsidRPr="00C44818">
        <w:t xml:space="preserve">Clog is </w:t>
      </w:r>
      <w:r w:rsidRPr="00C44818">
        <w:rPr>
          <w:u w:val="single"/>
        </w:rPr>
        <w:t>inevitable</w:t>
      </w:r>
      <w:r w:rsidRPr="00C44818">
        <w:t xml:space="preserve"> and </w:t>
      </w:r>
      <w:r w:rsidRPr="00C44818">
        <w:rPr>
          <w:u w:val="single"/>
        </w:rPr>
        <w:t>no impact</w:t>
      </w:r>
      <w:r w:rsidRPr="00C44818">
        <w:t xml:space="preserve"> </w:t>
      </w:r>
    </w:p>
    <w:p w14:paraId="737463E2" w14:textId="77777777" w:rsidR="00D66C74" w:rsidRPr="00C44818" w:rsidRDefault="00D66C74" w:rsidP="00D66C74">
      <w:r w:rsidRPr="00C44818">
        <w:rPr>
          <w:rStyle w:val="Style13ptBold"/>
          <w:sz w:val="28"/>
        </w:rPr>
        <w:t>Marcum 18</w:t>
      </w:r>
      <w:r w:rsidRPr="00C44818">
        <w:t>, Research associate for the R Street Institute’s Governance Project (6/20, The federal courts need more judges — magistrates can help, Anthony, https://www.washingtonexaminer.com/opinion/the-federal-courts-need-more-judges-magistrates-can-help)</w:t>
      </w:r>
    </w:p>
    <w:p w14:paraId="5328C3D8" w14:textId="77777777" w:rsidR="00D66C74" w:rsidRPr="00C44818" w:rsidRDefault="00D66C74" w:rsidP="00D66C74">
      <w:pPr>
        <w:rPr>
          <w:sz w:val="16"/>
        </w:rPr>
      </w:pPr>
      <w:r w:rsidRPr="00C44818">
        <w:rPr>
          <w:rStyle w:val="Emphasis"/>
        </w:rPr>
        <w:t>There is a crisis in the federal judiciary</w:t>
      </w:r>
      <w:r w:rsidRPr="00C44818">
        <w:rPr>
          <w:sz w:val="16"/>
        </w:rPr>
        <w:t xml:space="preserve"> — 75 of them to be exact. That is the number of </w:t>
      </w:r>
      <w:r w:rsidRPr="00C44818">
        <w:rPr>
          <w:rStyle w:val="StyleUnderline"/>
        </w:rPr>
        <w:t>federal courts</w:t>
      </w:r>
      <w:r w:rsidRPr="00C44818">
        <w:rPr>
          <w:sz w:val="16"/>
        </w:rPr>
        <w:t xml:space="preserve">, according to the Judicial Conference (the policymaking body for the federal courts), </w:t>
      </w:r>
      <w:r w:rsidRPr="00C44818">
        <w:rPr>
          <w:rStyle w:val="StyleUnderline"/>
        </w:rPr>
        <w:t>facing “</w:t>
      </w:r>
      <w:r w:rsidRPr="00C44818">
        <w:rPr>
          <w:rStyle w:val="Emphasis"/>
        </w:rPr>
        <w:t>judicial emergencies”</w:t>
      </w:r>
      <w:r w:rsidRPr="00C44818">
        <w:rPr>
          <w:rStyle w:val="StyleUnderline"/>
        </w:rPr>
        <w:t xml:space="preserve"> due to </w:t>
      </w:r>
      <w:r w:rsidRPr="00C44818">
        <w:rPr>
          <w:rStyle w:val="Emphasis"/>
        </w:rPr>
        <w:t>crushing caseloads</w:t>
      </w:r>
      <w:r w:rsidRPr="00C44818">
        <w:rPr>
          <w:rStyle w:val="StyleUnderline"/>
        </w:rPr>
        <w:t xml:space="preserve"> and </w:t>
      </w:r>
      <w:r w:rsidRPr="00C44818">
        <w:rPr>
          <w:rStyle w:val="Emphasis"/>
        </w:rPr>
        <w:t>long-term judicial vacancies</w:t>
      </w:r>
      <w:r w:rsidRPr="00C44818">
        <w:rPr>
          <w:sz w:val="16"/>
        </w:rPr>
        <w:t>.</w:t>
      </w:r>
    </w:p>
    <w:p w14:paraId="5DEE214A" w14:textId="77777777" w:rsidR="00D66C74" w:rsidRPr="00C44818" w:rsidRDefault="00D66C74" w:rsidP="00D66C74">
      <w:pPr>
        <w:rPr>
          <w:rStyle w:val="StyleUnderline"/>
        </w:rPr>
      </w:pPr>
      <w:r w:rsidRPr="00C44818">
        <w:rPr>
          <w:sz w:val="16"/>
        </w:rPr>
        <w:t xml:space="preserve">To address some of these challenges, the Judicial Conference has asked Congress to create 57 new federal judgeships. These additional judgeships are greatly needed. </w:t>
      </w:r>
      <w:r w:rsidRPr="00C44818">
        <w:rPr>
          <w:rStyle w:val="StyleUnderline"/>
        </w:rPr>
        <w:t xml:space="preserve">Since the last major increase in judgeships nearly 30 years ago, </w:t>
      </w:r>
      <w:r w:rsidRPr="00C44818">
        <w:rPr>
          <w:rStyle w:val="Emphasis"/>
        </w:rPr>
        <w:t>filings in federal court have increased by approximately 40 percent</w:t>
      </w:r>
      <w:r w:rsidRPr="00C44818">
        <w:rPr>
          <w:rStyle w:val="StyleUnderline"/>
        </w:rPr>
        <w:t>. Mounting caseloads create significant case delays</w:t>
      </w:r>
      <w:r w:rsidRPr="00C44818">
        <w:rPr>
          <w:sz w:val="16"/>
        </w:rPr>
        <w:t xml:space="preserve"> and unneeded legal uncertainties, </w:t>
      </w:r>
      <w:r w:rsidRPr="00C44818">
        <w:rPr>
          <w:rStyle w:val="StyleUnderline"/>
        </w:rPr>
        <w:t>which fuel greater litigation costs and impose significant hardship on individuals and businesses across the country.</w:t>
      </w:r>
    </w:p>
    <w:p w14:paraId="137FFC56" w14:textId="77777777" w:rsidR="00D66C74" w:rsidRPr="00C44818" w:rsidRDefault="00D66C74" w:rsidP="00D66C74">
      <w:pPr>
        <w:rPr>
          <w:sz w:val="16"/>
        </w:rPr>
      </w:pPr>
      <w:r w:rsidRPr="00C44818">
        <w:rPr>
          <w:rStyle w:val="StyleUnderline"/>
        </w:rPr>
        <w:t>Much of the trouble starts in the overburdened lower district courts</w:t>
      </w:r>
      <w:r w:rsidRPr="00C44818">
        <w:rPr>
          <w:sz w:val="16"/>
        </w:rPr>
        <w:t xml:space="preserve">. In 2017 alone, litigants filed more than 344,000 civil and criminal cases in federal district court. And although district courts managed to resolve more than 365,000 cases last year, </w:t>
      </w:r>
      <w:r w:rsidRPr="00C44818">
        <w:rPr>
          <w:rStyle w:val="Emphasis"/>
        </w:rPr>
        <w:t>more than 439,000 cases remain pending</w:t>
      </w:r>
      <w:r w:rsidRPr="00C44818">
        <w:rPr>
          <w:sz w:val="16"/>
        </w:rPr>
        <w:t>, including approximately 100,000 criminal cases. If Congress approved the Judicial Conference’s request, 52 of the 57 requested judgeships would serve the neediest of these district courts.</w:t>
      </w:r>
    </w:p>
    <w:p w14:paraId="30002AA9" w14:textId="77777777" w:rsidR="00B445DF" w:rsidRPr="00C44818" w:rsidRDefault="00B445DF" w:rsidP="00B445DF"/>
    <w:p w14:paraId="117170CF" w14:textId="77777777" w:rsidR="00B445DF" w:rsidRPr="00C44818" w:rsidRDefault="00B445DF" w:rsidP="00B445DF">
      <w:pPr>
        <w:pStyle w:val="Heading3"/>
      </w:pPr>
      <w:r w:rsidRPr="00C44818">
        <w:t xml:space="preserve">1AR – AT: Trump </w:t>
      </w:r>
    </w:p>
    <w:p w14:paraId="48017FC1" w14:textId="77777777" w:rsidR="00B445DF" w:rsidRPr="00C44818" w:rsidRDefault="00B445DF" w:rsidP="00B445DF">
      <w:pPr>
        <w:pStyle w:val="Heading4"/>
        <w:rPr>
          <w:rFonts w:cs="Arial"/>
          <w:szCs w:val="26"/>
        </w:rPr>
      </w:pPr>
      <w:r w:rsidRPr="00C44818">
        <w:rPr>
          <w:rFonts w:cs="Arial"/>
          <w:szCs w:val="26"/>
        </w:rPr>
        <w:t>He’ll comply – courts work with other actors and the travel ban proves</w:t>
      </w:r>
    </w:p>
    <w:p w14:paraId="7C8EDEAF" w14:textId="77777777" w:rsidR="00B445DF" w:rsidRPr="00C44818" w:rsidRDefault="00B445DF" w:rsidP="00B445DF">
      <w:r w:rsidRPr="00C44818">
        <w:rPr>
          <w:rStyle w:val="Style13ptBold"/>
          <w:sz w:val="28"/>
        </w:rPr>
        <w:t>Goldsmith 17</w:t>
      </w:r>
      <w:r w:rsidRPr="00C44818">
        <w:t>, [professor at Harvard Law School and a senior fellow at the Hoover Institution. He is a former assistant attorney general in the George W. Bush administration, Will Donald Trump Destroy the Presidency?, October, https://www.theatlantic.com/magazine/archive/2017/10/will-donald-trump-destroy-the-presidency/537921/</w:t>
      </w:r>
    </w:p>
    <w:p w14:paraId="1001DC09" w14:textId="77777777" w:rsidR="00B445DF" w:rsidRPr="00C44818" w:rsidRDefault="00B445DF" w:rsidP="00B445DF">
      <w:pPr>
        <w:rPr>
          <w:iCs/>
          <w:u w:val="single"/>
        </w:rPr>
      </w:pPr>
      <w:r w:rsidRPr="00C44818">
        <w:rPr>
          <w:sz w:val="16"/>
        </w:rPr>
        <w:t xml:space="preserve">Thus far, however, </w:t>
      </w:r>
      <w:r w:rsidRPr="00C44818">
        <w:rPr>
          <w:rStyle w:val="IntenseEmphasis"/>
        </w:rPr>
        <w:t>Trump has been almost entirely blocked from violating laws or the Constitution.</w:t>
      </w:r>
      <w:r w:rsidRPr="00C44818">
        <w:rPr>
          <w:sz w:val="16"/>
        </w:rPr>
        <w:t xml:space="preserve"> The </w:t>
      </w:r>
      <w:r w:rsidRPr="00C44818">
        <w:rPr>
          <w:rStyle w:val="IntenseEmphasis"/>
        </w:rPr>
        <w:t xml:space="preserve">courts, the press, the bureaucracy, civil society, and even Congress have together </w:t>
      </w:r>
      <w:r w:rsidRPr="00C44818">
        <w:rPr>
          <w:rStyle w:val="Emphasis"/>
        </w:rPr>
        <w:t>robustly enforced the rule of law.</w:t>
      </w:r>
    </w:p>
    <w:p w14:paraId="3262ED82" w14:textId="77777777" w:rsidR="00B445DF" w:rsidRPr="00C44818" w:rsidRDefault="00B445DF" w:rsidP="00B445DF">
      <w:pPr>
        <w:rPr>
          <w:sz w:val="16"/>
        </w:rPr>
      </w:pPr>
      <w:r w:rsidRPr="00C44818">
        <w:rPr>
          <w:sz w:val="16"/>
        </w:rPr>
        <w:t xml:space="preserve">Trump’s initial executive order on immigration—a temporary ban on entry for people from seven Muslim-majority countries that were not obvious sources of terrorist activity inside the United States—was widely seen as his first step toward authoritarianism. Issued seven days into his presidency, the ban was sloppily written, barely vetted inside the executive branch, legally overbroad, and incompetently rolled out. The administration gave the people subject to the ban’s edicts no notice, which led to bedlam at airports. Many observers believed the immigration order indulged the “symbolic politics of bashing Islam over any actual security interest,” as Benjamin </w:t>
      </w:r>
      <w:proofErr w:type="spellStart"/>
      <w:r w:rsidRPr="00C44818">
        <w:rPr>
          <w:sz w:val="16"/>
        </w:rPr>
        <w:t>Wittes</w:t>
      </w:r>
      <w:proofErr w:type="spellEnd"/>
      <w:r w:rsidRPr="00C44818">
        <w:rPr>
          <w:sz w:val="16"/>
        </w:rPr>
        <w:t xml:space="preserve"> of the Brookings Institution put it at the time.</w:t>
      </w:r>
    </w:p>
    <w:p w14:paraId="183E5C76" w14:textId="77777777" w:rsidR="00B445DF" w:rsidRPr="00C44818" w:rsidRDefault="00B445DF" w:rsidP="00B445DF">
      <w:pPr>
        <w:rPr>
          <w:sz w:val="16"/>
        </w:rPr>
      </w:pPr>
      <w:r w:rsidRPr="00C44818">
        <w:rPr>
          <w:sz w:val="16"/>
        </w:rPr>
        <w:t xml:space="preserve">A crucial moment occurred during the week after Trump issued the order. Civil-society groups such as the ACLU quickly filed habeas corpus petitions asking federal courts to enjoin the order in various ways, which they did. For several days, it was unclear whether border agents were complying with the injunctions, and rumors that Trump or his Department of Homeland Security had ordered them not to filled the news. When a federal district-court judge in Seattle named James </w:t>
      </w:r>
      <w:proofErr w:type="spellStart"/>
      <w:r w:rsidRPr="00C44818">
        <w:rPr>
          <w:sz w:val="16"/>
        </w:rPr>
        <w:t>Robart</w:t>
      </w:r>
      <w:proofErr w:type="spellEnd"/>
      <w:r w:rsidRPr="00C44818">
        <w:rPr>
          <w:sz w:val="16"/>
        </w:rPr>
        <w:t xml:space="preserve"> halted the entire immigration order nationwide in the middle of the afternoon on Friday, February 3, Twitter and the cable shows were aquiver for several hours with the possibility that Trump would defy the court.</w:t>
      </w:r>
    </w:p>
    <w:p w14:paraId="2B6DD23E" w14:textId="77777777" w:rsidR="00B445DF" w:rsidRPr="00C44818" w:rsidRDefault="00B445DF" w:rsidP="00B445DF">
      <w:pPr>
        <w:rPr>
          <w:sz w:val="16"/>
        </w:rPr>
      </w:pPr>
      <w:r w:rsidRPr="00C44818">
        <w:rPr>
          <w:sz w:val="16"/>
        </w:rPr>
        <w:t>“What would happen if the administration were to simply ignore this court order and continue to deny people entry?,” MSNBC national correspondent Joy Reid asked her guests on All In. Washington State Attorney General Bob Ferguson, who had brought the case against Trump, treated the question as a live possibility. “I don’t want to be overly dramatic, Joy,” he said, “but you would have a constitutional crisis.”</w:t>
      </w:r>
    </w:p>
    <w:p w14:paraId="2F2750EB" w14:textId="77777777" w:rsidR="00B445DF" w:rsidRPr="00C44818" w:rsidRDefault="00B445DF" w:rsidP="00B445DF">
      <w:pPr>
        <w:rPr>
          <w:u w:val="single"/>
        </w:rPr>
      </w:pPr>
      <w:r w:rsidRPr="00C44818">
        <w:rPr>
          <w:rStyle w:val="IntenseEmphasis"/>
        </w:rPr>
        <w:t>The hardest question in American constitutional law was</w:t>
      </w:r>
      <w:r w:rsidRPr="00C44818">
        <w:rPr>
          <w:sz w:val="16"/>
        </w:rPr>
        <w:t xml:space="preserve"> suddenly </w:t>
      </w:r>
      <w:r w:rsidRPr="00C44818">
        <w:rPr>
          <w:rStyle w:val="IntenseEmphasis"/>
        </w:rPr>
        <w:t xml:space="preserve">raised: Why does a president, who controls </w:t>
      </w:r>
      <w:r w:rsidRPr="00C44818">
        <w:rPr>
          <w:sz w:val="16"/>
        </w:rPr>
        <w:t>what Alexander Hamilton described as</w:t>
      </w:r>
      <w:r w:rsidRPr="00C44818">
        <w:rPr>
          <w:rStyle w:val="IntenseEmphasis"/>
        </w:rPr>
        <w:t xml:space="preserve"> “the sword of the community,” abide by a judicial decision he abhors?</w:t>
      </w:r>
    </w:p>
    <w:p w14:paraId="12580A49" w14:textId="77777777" w:rsidR="00B445DF" w:rsidRPr="00C44818" w:rsidRDefault="00B445DF" w:rsidP="00B445DF">
      <w:pPr>
        <w:rPr>
          <w:sz w:val="16"/>
        </w:rPr>
      </w:pPr>
      <w:r w:rsidRPr="00C44818">
        <w:rPr>
          <w:rStyle w:val="IntenseEmphasis"/>
        </w:rPr>
        <w:t>Trump wouldn’t have been the first president to flout a court order.</w:t>
      </w:r>
      <w:r w:rsidRPr="00C44818">
        <w:rPr>
          <w:sz w:val="16"/>
        </w:rPr>
        <w:t xml:space="preserve"> Six weeks into the Civil War, Abraham </w:t>
      </w:r>
      <w:r w:rsidRPr="00C44818">
        <w:rPr>
          <w:rStyle w:val="IntenseEmphasis"/>
        </w:rPr>
        <w:t>Lincoln defied a ruling by Chief Justice</w:t>
      </w:r>
      <w:r w:rsidRPr="00C44818">
        <w:rPr>
          <w:sz w:val="16"/>
        </w:rPr>
        <w:t xml:space="preserve"> Roger B. </w:t>
      </w:r>
      <w:r w:rsidRPr="00C44818">
        <w:rPr>
          <w:rStyle w:val="IntenseEmphasis"/>
        </w:rPr>
        <w:t>Taney</w:t>
      </w:r>
      <w:r w:rsidRPr="00C44818">
        <w:rPr>
          <w:sz w:val="16"/>
        </w:rPr>
        <w:t xml:space="preserve"> that </w:t>
      </w:r>
      <w:r w:rsidRPr="00C44818">
        <w:rPr>
          <w:rStyle w:val="IntenseEmphasis"/>
        </w:rPr>
        <w:t>the president lacked the authority to suspend the writ of habeas corpus,</w:t>
      </w:r>
      <w:r w:rsidRPr="00C44818">
        <w:rPr>
          <w:sz w:val="16"/>
        </w:rPr>
        <w:t xml:space="preserve"> and Franklin </w:t>
      </w:r>
      <w:r w:rsidRPr="00C44818">
        <w:rPr>
          <w:rStyle w:val="IntenseEmphasis"/>
        </w:rPr>
        <w:t>Roosevelt threatened to ignore the Supreme Court</w:t>
      </w:r>
      <w:r w:rsidRPr="00C44818">
        <w:rPr>
          <w:sz w:val="16"/>
        </w:rPr>
        <w:t xml:space="preserve"> in a World War II case involving Nazi saboteurs. But during the next few decades, judicial authority solidified. Though many worried that Nixon would disobey the Supreme Court in 1974 when it ordered him to turn over his incriminating tapes to a special prosecutor, Nixon famously acquiesced. Would Trump?</w:t>
      </w:r>
    </w:p>
    <w:p w14:paraId="568F4DDD" w14:textId="77777777" w:rsidR="00B445DF" w:rsidRPr="00C44818" w:rsidRDefault="00B445DF" w:rsidP="00B445DF">
      <w:pPr>
        <w:rPr>
          <w:sz w:val="16"/>
        </w:rPr>
      </w:pPr>
      <w:r w:rsidRPr="00C44818">
        <w:rPr>
          <w:sz w:val="16"/>
        </w:rPr>
        <w:t xml:space="preserve">We can imagine that he didn’t want to. We can imagine him ranting deliriously after </w:t>
      </w:r>
      <w:proofErr w:type="spellStart"/>
      <w:r w:rsidRPr="00C44818">
        <w:rPr>
          <w:sz w:val="16"/>
        </w:rPr>
        <w:t>Robart</w:t>
      </w:r>
      <w:proofErr w:type="spellEnd"/>
      <w:r w:rsidRPr="00C44818">
        <w:rPr>
          <w:sz w:val="16"/>
        </w:rPr>
        <w:t xml:space="preserve"> issued his decision. But at 10:05 p.m., the White House put out a statement declaring that the Justice Department would seek to stay the “outrageous order,” which meant that the executive branch would pursue review in higher courts. And 10 hours later, at 8:12 a.m., the incensed chief executive tweeted the first of many attacks against </w:t>
      </w:r>
      <w:proofErr w:type="spellStart"/>
      <w:r w:rsidRPr="00C44818">
        <w:rPr>
          <w:sz w:val="16"/>
        </w:rPr>
        <w:t>Robart</w:t>
      </w:r>
      <w:proofErr w:type="spellEnd"/>
      <w:r w:rsidRPr="00C44818">
        <w:rPr>
          <w:sz w:val="16"/>
        </w:rPr>
        <w:t xml:space="preserve">. “The opinion of this so-called judge, which essentially takes law-enforcement away from our country, is ridiculous and will be overturned!,” Trump wrote. He would appeal, rather than defy, </w:t>
      </w:r>
      <w:proofErr w:type="spellStart"/>
      <w:r w:rsidRPr="00C44818">
        <w:rPr>
          <w:sz w:val="16"/>
        </w:rPr>
        <w:t>Robart’s</w:t>
      </w:r>
      <w:proofErr w:type="spellEnd"/>
      <w:r w:rsidRPr="00C44818">
        <w:rPr>
          <w:sz w:val="16"/>
        </w:rPr>
        <w:t xml:space="preserve"> injunction.</w:t>
      </w:r>
    </w:p>
    <w:p w14:paraId="52AAEBBB" w14:textId="77777777" w:rsidR="00B445DF" w:rsidRPr="00164FE3" w:rsidRDefault="00B445DF" w:rsidP="00B445DF">
      <w:pPr>
        <w:rPr>
          <w:u w:val="single"/>
        </w:rPr>
      </w:pPr>
      <w:r w:rsidRPr="00C44818">
        <w:rPr>
          <w:sz w:val="16"/>
        </w:rPr>
        <w:t xml:space="preserve">We don’t know why Trump acquiesced. Perhaps his staff convinced him that </w:t>
      </w:r>
      <w:r w:rsidRPr="00C44818">
        <w:rPr>
          <w:rStyle w:val="IntenseEmphasis"/>
        </w:rPr>
        <w:t>ignoring the ruling would spark resignations in the White House and the Justice Department, as well as congressional reprisal, which would jeopardize his</w:t>
      </w:r>
      <w:r w:rsidRPr="00C44818">
        <w:rPr>
          <w:sz w:val="16"/>
        </w:rPr>
        <w:t xml:space="preserve"> two-week-old </w:t>
      </w:r>
      <w:r w:rsidRPr="00C44818">
        <w:rPr>
          <w:rStyle w:val="IntenseEmphasis"/>
        </w:rPr>
        <w:t>presidency.</w:t>
      </w:r>
      <w:r w:rsidRPr="00C44818">
        <w:rPr>
          <w:sz w:val="16"/>
        </w:rPr>
        <w:t xml:space="preserve"> Whatever the reason, </w:t>
      </w:r>
      <w:r w:rsidRPr="00C44818">
        <w:rPr>
          <w:rStyle w:val="IntenseEmphasis"/>
        </w:rPr>
        <w:t>the most powerful man in the world complied with the edict of a little-known federal trial judge on an issue at the top of his agenda. The Constitution held.</w:t>
      </w:r>
    </w:p>
    <w:sectPr w:rsidR="00B445DF" w:rsidRPr="00164F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D0B024E"/>
    <w:multiLevelType w:val="hybridMultilevel"/>
    <w:tmpl w:val="F9840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8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11472969456"/>
    <w:docVar w:name="VerbatimVersion" w:val="5.1"/>
  </w:docVars>
  <w:rsids>
    <w:rsidRoot w:val="00C10253"/>
    <w:rsid w:val="000139A3"/>
    <w:rsid w:val="00100833"/>
    <w:rsid w:val="00104529"/>
    <w:rsid w:val="00105942"/>
    <w:rsid w:val="00107396"/>
    <w:rsid w:val="00144A4C"/>
    <w:rsid w:val="00176AB0"/>
    <w:rsid w:val="00177B7D"/>
    <w:rsid w:val="0018322D"/>
    <w:rsid w:val="001B5776"/>
    <w:rsid w:val="001E527A"/>
    <w:rsid w:val="001F78CE"/>
    <w:rsid w:val="00205B11"/>
    <w:rsid w:val="00251FC7"/>
    <w:rsid w:val="002855A7"/>
    <w:rsid w:val="00295434"/>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040B9"/>
    <w:rsid w:val="00537BD5"/>
    <w:rsid w:val="0057268A"/>
    <w:rsid w:val="005D2912"/>
    <w:rsid w:val="006065BD"/>
    <w:rsid w:val="00645FA9"/>
    <w:rsid w:val="00647866"/>
    <w:rsid w:val="00665003"/>
    <w:rsid w:val="006A2AD0"/>
    <w:rsid w:val="006C2375"/>
    <w:rsid w:val="006D4ECC"/>
    <w:rsid w:val="006F4BE0"/>
    <w:rsid w:val="00722258"/>
    <w:rsid w:val="007243E5"/>
    <w:rsid w:val="00766EA0"/>
    <w:rsid w:val="007A2226"/>
    <w:rsid w:val="007D0064"/>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14135"/>
    <w:rsid w:val="00B33C6D"/>
    <w:rsid w:val="00B445DF"/>
    <w:rsid w:val="00B4508F"/>
    <w:rsid w:val="00B55AD5"/>
    <w:rsid w:val="00B8057C"/>
    <w:rsid w:val="00BD6238"/>
    <w:rsid w:val="00BF593B"/>
    <w:rsid w:val="00BF773A"/>
    <w:rsid w:val="00BF7E81"/>
    <w:rsid w:val="00C10253"/>
    <w:rsid w:val="00C13773"/>
    <w:rsid w:val="00C17CC8"/>
    <w:rsid w:val="00C44818"/>
    <w:rsid w:val="00C83417"/>
    <w:rsid w:val="00C9604F"/>
    <w:rsid w:val="00CA19AA"/>
    <w:rsid w:val="00CC5298"/>
    <w:rsid w:val="00CD056B"/>
    <w:rsid w:val="00CD736E"/>
    <w:rsid w:val="00CD798D"/>
    <w:rsid w:val="00CE161E"/>
    <w:rsid w:val="00CF59A8"/>
    <w:rsid w:val="00D325A9"/>
    <w:rsid w:val="00D36A8A"/>
    <w:rsid w:val="00D61409"/>
    <w:rsid w:val="00D6691E"/>
    <w:rsid w:val="00D66C74"/>
    <w:rsid w:val="00D71170"/>
    <w:rsid w:val="00DA1C92"/>
    <w:rsid w:val="00DA25D4"/>
    <w:rsid w:val="00DA6538"/>
    <w:rsid w:val="00DB1199"/>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E62A1"/>
  <w15:chartTrackingRefBased/>
  <w15:docId w15:val="{B5EE9D73-E3F9-4F05-ADD0-D1256C326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44818"/>
    <w:rPr>
      <w:rFonts w:ascii="Arial" w:hAnsi="Arial" w:cs="Arial"/>
    </w:rPr>
  </w:style>
  <w:style w:type="paragraph" w:styleId="Heading1">
    <w:name w:val="heading 1"/>
    <w:aliases w:val="Pocket"/>
    <w:basedOn w:val="Normal"/>
    <w:next w:val="Normal"/>
    <w:link w:val="Heading1Char"/>
    <w:qFormat/>
    <w:rsid w:val="00C448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448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unhideWhenUsed/>
    <w:qFormat/>
    <w:rsid w:val="00C448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ag1,Ta"/>
    <w:basedOn w:val="Normal"/>
    <w:next w:val="Normal"/>
    <w:link w:val="Heading4Char"/>
    <w:uiPriority w:val="3"/>
    <w:unhideWhenUsed/>
    <w:qFormat/>
    <w:rsid w:val="00C4481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448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4818"/>
  </w:style>
  <w:style w:type="character" w:customStyle="1" w:styleId="Heading1Char">
    <w:name w:val="Heading 1 Char"/>
    <w:aliases w:val="Pocket Char"/>
    <w:basedOn w:val="DefaultParagraphFont"/>
    <w:link w:val="Heading1"/>
    <w:rsid w:val="00C44818"/>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C44818"/>
    <w:rPr>
      <w:rFonts w:ascii="Arial" w:eastAsiaTheme="majorEastAsia" w:hAnsi="Arial"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C44818"/>
    <w:rPr>
      <w:rFonts w:ascii="Arial" w:eastAsiaTheme="majorEastAsia" w:hAnsi="Arial"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C44818"/>
    <w:rPr>
      <w:rFonts w:ascii="Arial" w:eastAsiaTheme="majorEastAsia" w:hAnsi="Arial"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7"/>
    <w:qFormat/>
    <w:rsid w:val="00C44818"/>
    <w:rPr>
      <w:rFonts w:ascii="Arial" w:hAnsi="Arial" w:cs="Arial"/>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C44818"/>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C44818"/>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card"/>
    <w:uiPriority w:val="99"/>
    <w:unhideWhenUsed/>
    <w:rsid w:val="00C44818"/>
    <w:rPr>
      <w:color w:val="auto"/>
      <w:u w:val="none"/>
    </w:rPr>
  </w:style>
  <w:style w:type="character" w:styleId="FollowedHyperlink">
    <w:name w:val="FollowedHyperlink"/>
    <w:basedOn w:val="DefaultParagraphFont"/>
    <w:uiPriority w:val="99"/>
    <w:semiHidden/>
    <w:unhideWhenUsed/>
    <w:rsid w:val="00C44818"/>
    <w:rPr>
      <w:color w:val="auto"/>
      <w:u w:val="none"/>
    </w:rPr>
  </w:style>
  <w:style w:type="paragraph" w:customStyle="1" w:styleId="textbold">
    <w:name w:val="text bold"/>
    <w:basedOn w:val="Normal"/>
    <w:link w:val="Emphasis"/>
    <w:uiPriority w:val="7"/>
    <w:qFormat/>
    <w:rsid w:val="00C10253"/>
    <w:pPr>
      <w:ind w:left="720"/>
      <w:jc w:val="both"/>
    </w:pPr>
    <w:rPr>
      <w:b/>
      <w:iCs/>
      <w:u w:val="single"/>
      <w:bdr w:val="single" w:sz="8" w:space="0" w:color="auto"/>
    </w:rPr>
  </w:style>
  <w:style w:type="paragraph" w:customStyle="1" w:styleId="card">
    <w:name w:val="card"/>
    <w:aliases w:val="Medium Grid 21,Tags,Debate Text,No Spacing11,No Spacing111111,No Spacing31,No Spacing22,No Spacing111,No Spacing3,No Spacing2,Read stuff,Card,Dont use,No Spacing41,No Spacing111112,Note Level 2,No Spacing23,tag,Tag and Cite,nonunderlined,Small Text"/>
    <w:basedOn w:val="Heading1"/>
    <w:link w:val="Hyperlink"/>
    <w:autoRedefine/>
    <w:uiPriority w:val="99"/>
    <w:qFormat/>
    <w:rsid w:val="00C1025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s1">
    <w:name w:val="Emphasis1"/>
    <w:basedOn w:val="Normal"/>
    <w:uiPriority w:val="7"/>
    <w:rsid w:val="00C1025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IntenseEmphasis">
    <w:name w:val="Intense Emphasis"/>
    <w:aliases w:val="Title Char,Cites and Cards Char,Bold Underlined Char,UNDERLINE Char,title Char,Read This Char,Block Heading Char"/>
    <w:link w:val="Title"/>
    <w:uiPriority w:val="1"/>
    <w:qFormat/>
    <w:rsid w:val="00C10253"/>
    <w:rPr>
      <w:u w:val="single"/>
    </w:rPr>
  </w:style>
  <w:style w:type="paragraph" w:styleId="Title">
    <w:name w:val="Title"/>
    <w:aliases w:val="Cites and Cards,Bold Underlined,UNDERLINE,title,Read This,Block Heading"/>
    <w:basedOn w:val="Normal"/>
    <w:next w:val="Normal"/>
    <w:link w:val="IntenseEmphasis"/>
    <w:uiPriority w:val="1"/>
    <w:qFormat/>
    <w:rsid w:val="00C10253"/>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99"/>
    <w:semiHidden/>
    <w:rsid w:val="00C10253"/>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5287701">
      <w:bodyDiv w:val="1"/>
      <w:marLeft w:val="0"/>
      <w:marRight w:val="0"/>
      <w:marTop w:val="0"/>
      <w:marBottom w:val="0"/>
      <w:divBdr>
        <w:top w:val="none" w:sz="0" w:space="0" w:color="auto"/>
        <w:left w:val="none" w:sz="0" w:space="0" w:color="auto"/>
        <w:bottom w:val="none" w:sz="0" w:space="0" w:color="auto"/>
        <w:right w:val="none" w:sz="0" w:space="0" w:color="auto"/>
      </w:divBdr>
    </w:div>
    <w:div w:id="203241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aw.nyu.edu/ecm_dlv2/groups/public/@nyu_law_website__journals__law_review/documents/documents/ecm_pro_072892.pdf" TargetMode="External"/><Relationship Id="rId3" Type="http://schemas.openxmlformats.org/officeDocument/2006/relationships/styles" Target="styles.xml"/><Relationship Id="rId7" Type="http://schemas.openxmlformats.org/officeDocument/2006/relationships/hyperlink" Target="http://www.nytime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hemarshallproject.org/2016/12/16/why-congress-may-bring-criminal-justice-reform-back-to-life"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t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7109B-673C-4058-83B6-ED29E8C7EB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8907</Words>
  <Characters>50775</Characters>
  <Application>Microsoft Office Word</Application>
  <DocSecurity>0</DocSecurity>
  <Lines>423</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Fleming</dc:creator>
  <cp:keywords>5.1.1</cp:keywords>
  <dc:description/>
  <cp:lastModifiedBy>Nate</cp:lastModifiedBy>
  <cp:revision>10</cp:revision>
  <dcterms:created xsi:type="dcterms:W3CDTF">2020-06-06T22:58:00Z</dcterms:created>
  <dcterms:modified xsi:type="dcterms:W3CDTF">2020-06-15T02:24:00Z</dcterms:modified>
</cp:coreProperties>
</file>