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0D05E3" w14:textId="58BC6555" w:rsidR="00BE123D" w:rsidRDefault="00BE123D" w:rsidP="00C11BF4">
      <w:pPr>
        <w:pStyle w:val="Heading3"/>
      </w:pPr>
      <w:r>
        <w:t>*</w:t>
      </w:r>
      <w:proofErr w:type="spellStart"/>
      <w:r>
        <w:t>Misc</w:t>
      </w:r>
      <w:proofErr w:type="spellEnd"/>
      <w:r>
        <w:t xml:space="preserve"> notes re: this file</w:t>
      </w:r>
    </w:p>
    <w:p w14:paraId="354B53A5" w14:textId="4E8840C0" w:rsidR="00BE123D" w:rsidRDefault="00BE123D" w:rsidP="00BE123D">
      <w:r>
        <w:t xml:space="preserve">Most of the 2NC Net Benefit cards you need are tucked into the Perm-Do Both </w:t>
      </w:r>
      <w:proofErr w:type="gramStart"/>
      <w:r>
        <w:t>block</w:t>
      </w:r>
      <w:proofErr w:type="gramEnd"/>
      <w:r>
        <w:t>. Make sure you thoroughly understand the argument, and are able to read those cards wherever they need to be read (if not on the Perm) and/or explain why they apply in other places/answer other arguments.</w:t>
      </w:r>
    </w:p>
    <w:p w14:paraId="5C28DB8B" w14:textId="267B3C83" w:rsidR="00BE123D" w:rsidRDefault="00BE123D" w:rsidP="00BE123D"/>
    <w:p w14:paraId="1D8221B8" w14:textId="245441F9" w:rsidR="00BE123D" w:rsidRDefault="00BE123D" w:rsidP="00BE123D">
      <w:r>
        <w:t xml:space="preserve">Also make sure to, through the lens of those net benefit cards &amp; some reading about Bivens + asking Q’s, read the “here’s what this ruling would look like” cards for each area, and think about that a little bit, including vs various specific hypothetical plan texts. Be sure you get </w:t>
      </w:r>
      <w:proofErr w:type="gramStart"/>
      <w:r>
        <w:t>it, and</w:t>
      </w:r>
      <w:proofErr w:type="gramEnd"/>
      <w:r>
        <w:t xml:space="preserve"> can explain it—and that your partner can too before 1NC CX, for both your sakes.</w:t>
      </w:r>
    </w:p>
    <w:p w14:paraId="0C566481" w14:textId="695A664D" w:rsidR="00BE123D" w:rsidRDefault="00BE123D" w:rsidP="00BE123D"/>
    <w:p w14:paraId="4C139614" w14:textId="2EE0D476" w:rsidR="00BE123D" w:rsidRDefault="00BE123D" w:rsidP="00BE123D">
      <w:r>
        <w:t>Please feel free to ask any questions!!</w:t>
      </w:r>
    </w:p>
    <w:p w14:paraId="02439181" w14:textId="7531C525" w:rsidR="00BE123D" w:rsidRDefault="00BE123D" w:rsidP="00BE123D"/>
    <w:p w14:paraId="116520FF" w14:textId="6FA73591" w:rsidR="00BE123D" w:rsidRDefault="00BE123D" w:rsidP="00BE123D">
      <w:r>
        <w:t xml:space="preserve">Shouts to Trip, </w:t>
      </w:r>
      <w:proofErr w:type="spellStart"/>
      <w:r>
        <w:t>Hargunn</w:t>
      </w:r>
      <w:proofErr w:type="spellEnd"/>
      <w:r>
        <w:t xml:space="preserve">, Aryan, Pranav, and, especially, Ava. </w:t>
      </w:r>
      <w:proofErr w:type="spellStart"/>
      <w:r>
        <w:t>Y’all</w:t>
      </w:r>
      <w:proofErr w:type="spellEnd"/>
      <w:r>
        <w:t xml:space="preserve"> did good work, much of which was instrumental in figuring out the best angle for this file—And much of the stuff not used herein will see play in the second leg.</w:t>
      </w:r>
    </w:p>
    <w:p w14:paraId="6E47AE3B" w14:textId="77777777" w:rsidR="00BE123D" w:rsidRPr="00BE123D" w:rsidRDefault="00BE123D" w:rsidP="00BE123D"/>
    <w:p w14:paraId="20886B9F" w14:textId="22644738" w:rsidR="00CB58EA" w:rsidRDefault="00CB58EA" w:rsidP="00C11BF4">
      <w:pPr>
        <w:pStyle w:val="Heading3"/>
      </w:pPr>
      <w:r>
        <w:t>*Notes for further development</w:t>
      </w:r>
    </w:p>
    <w:p w14:paraId="0B975F49" w14:textId="031C02FA" w:rsidR="00CB58EA" w:rsidRDefault="00CB58EA" w:rsidP="00CB58EA"/>
    <w:p w14:paraId="3E4BA3A9" w14:textId="5F74F974" w:rsidR="00CB58EA" w:rsidRDefault="00CB58EA" w:rsidP="00CB58EA">
      <w:r>
        <w:t>Impacts—</w:t>
      </w:r>
    </w:p>
    <w:p w14:paraId="64AAE8DD" w14:textId="70E05C6A" w:rsidR="00CB58EA" w:rsidRDefault="00CB58EA" w:rsidP="00CB58EA">
      <w:r>
        <w:t>--</w:t>
      </w:r>
      <w:r>
        <w:rPr>
          <w:i/>
          <w:iCs/>
        </w:rPr>
        <w:t>Bevins</w:t>
      </w:r>
      <w:r>
        <w:t xml:space="preserve"> scenarios</w:t>
      </w:r>
    </w:p>
    <w:p w14:paraId="2606FA9B" w14:textId="7C2CD646" w:rsidR="00CB58EA" w:rsidRDefault="00CB58EA" w:rsidP="00CB58EA">
      <w:r>
        <w:t>--Cut a new, recent</w:t>
      </w:r>
      <w:r w:rsidR="00623864">
        <w:t xml:space="preserve">, specific </w:t>
      </w:r>
      <w:r>
        <w:t>judicial independence impact</w:t>
      </w:r>
    </w:p>
    <w:p w14:paraId="4FD1F4F8" w14:textId="5070EB95" w:rsidR="00623864" w:rsidRDefault="00623864" w:rsidP="00CB58EA">
      <w:r>
        <w:t xml:space="preserve">--Breaking immunity in these specific contexts is good (qualified immunity for cops or forensic examiners, absolute immunity for judges, etc.) – *BUT, note: </w:t>
      </w:r>
      <w:proofErr w:type="gramStart"/>
      <w:r>
        <w:t>generally</w:t>
      </w:r>
      <w:proofErr w:type="gramEnd"/>
      <w:r>
        <w:t xml:space="preserve"> much easier to Perm</w:t>
      </w:r>
    </w:p>
    <w:p w14:paraId="1C47CBC7" w14:textId="4D053201" w:rsidR="00CB58EA" w:rsidRDefault="00CB58EA" w:rsidP="00CB58EA"/>
    <w:p w14:paraId="5B5C2093" w14:textId="77777777" w:rsidR="00623864" w:rsidRDefault="00623864" w:rsidP="00CB58EA"/>
    <w:p w14:paraId="6FE3D96C" w14:textId="37650B8C" w:rsidR="00623864" w:rsidRDefault="00CB58EA" w:rsidP="00CB58EA">
      <w:r>
        <w:t>Other Counterplans/Net Benefits—</w:t>
      </w:r>
    </w:p>
    <w:p w14:paraId="4F8B0F4E" w14:textId="008128F1" w:rsidR="00623864" w:rsidRDefault="00623864" w:rsidP="00CB58EA">
      <w:r>
        <w:t xml:space="preserve">--Do plan on Constitutional grounds; ruling expands/revives/extends the doctrine, </w:t>
      </w:r>
      <w:proofErr w:type="gramStart"/>
      <w:r>
        <w:t>that’s</w:t>
      </w:r>
      <w:proofErr w:type="gramEnd"/>
      <w:r>
        <w:t xml:space="preserve"> good; Perm moots the controversy</w:t>
      </w:r>
    </w:p>
    <w:p w14:paraId="7CC552C4" w14:textId="05F2E749" w:rsidR="00623864" w:rsidRDefault="00623864" w:rsidP="00623864">
      <w:pPr>
        <w:ind w:left="720"/>
      </w:pPr>
      <w:r>
        <w:t>Particularly: 8</w:t>
      </w:r>
      <w:r w:rsidRPr="00623864">
        <w:rPr>
          <w:vertAlign w:val="superscript"/>
        </w:rPr>
        <w:t>th</w:t>
      </w:r>
      <w:r>
        <w:t xml:space="preserve"> Amendment/cruel and unusual and 5</w:t>
      </w:r>
      <w:r w:rsidRPr="00623864">
        <w:rPr>
          <w:vertAlign w:val="superscript"/>
        </w:rPr>
        <w:t>th</w:t>
      </w:r>
      <w:r>
        <w:t xml:space="preserve"> Amendment/Due Process for Sentencing; 4</w:t>
      </w:r>
      <w:r w:rsidRPr="00623864">
        <w:rPr>
          <w:vertAlign w:val="superscript"/>
        </w:rPr>
        <w:t>th</w:t>
      </w:r>
      <w:r>
        <w:t xml:space="preserve"> Amendment/search and seizure for Policing; 5th Amendment/Due Process for Forensics</w:t>
      </w:r>
    </w:p>
    <w:p w14:paraId="47A8FBAE" w14:textId="77777777" w:rsidR="00623864" w:rsidRDefault="00623864" w:rsidP="00CB58EA"/>
    <w:p w14:paraId="386AC761" w14:textId="47B53091" w:rsidR="00CB58EA" w:rsidRDefault="00CB58EA" w:rsidP="00CB58EA">
      <w:r>
        <w:t>--Ban CP vs Sentencing: Prohibit Congressional reform of sentencing because sentencing solely belongs to the Courts</w:t>
      </w:r>
    </w:p>
    <w:p w14:paraId="1541C227" w14:textId="77777777" w:rsidR="00623864" w:rsidRDefault="00CB58EA" w:rsidP="00CB58EA">
      <w:r>
        <w:t>--Ban CP vs Sentencing tweaks: Prohibit Congressional tweaks to sentencing because the underlying sentencing regime (i.e. mandatory minimums, the Sentencing Guidelines, etc.) are cruel and unusual (8</w:t>
      </w:r>
      <w:r w:rsidRPr="00CB58EA">
        <w:rPr>
          <w:vertAlign w:val="superscript"/>
        </w:rPr>
        <w:t>th</w:t>
      </w:r>
      <w:r>
        <w:t xml:space="preserve"> Amendment)</w:t>
      </w:r>
    </w:p>
    <w:p w14:paraId="2B7C46D5" w14:textId="77777777" w:rsidR="00623864" w:rsidRDefault="00623864" w:rsidP="00CB58EA"/>
    <w:p w14:paraId="7C183C65" w14:textId="62F68327" w:rsidR="00623864" w:rsidRDefault="00623864" w:rsidP="00CB58EA">
      <w:r>
        <w:t>--Some interesting States shenanigans of various types to be had</w:t>
      </w:r>
      <w:r w:rsidR="00CB58EA">
        <w:t xml:space="preserve"> </w:t>
      </w:r>
      <w:r>
        <w:t>– SCOTUS standing to sue to enforce rights; State Courts; etc.</w:t>
      </w:r>
    </w:p>
    <w:p w14:paraId="26126C3A" w14:textId="2BCEA69E" w:rsidR="00623864" w:rsidRDefault="00623864" w:rsidP="00CB58EA"/>
    <w:p w14:paraId="4111201F" w14:textId="0E5AD0B4" w:rsidR="00623864" w:rsidRPr="00CB58EA" w:rsidRDefault="00623864" w:rsidP="00CB58EA">
      <w:r>
        <w:t>--Court rule opposite of plan, invite Congress to statutorily override them</w:t>
      </w:r>
    </w:p>
    <w:p w14:paraId="7ED9E1B7" w14:textId="77777777" w:rsidR="00CB58EA" w:rsidRDefault="00CB58EA" w:rsidP="00C11BF4">
      <w:pPr>
        <w:pStyle w:val="Heading3"/>
      </w:pPr>
    </w:p>
    <w:p w14:paraId="7AF38371" w14:textId="2C958346" w:rsidR="00C34157" w:rsidRDefault="00C34157" w:rsidP="00C11BF4">
      <w:pPr>
        <w:pStyle w:val="Heading3"/>
      </w:pPr>
      <w:r>
        <w:t>***1NC***</w:t>
      </w:r>
    </w:p>
    <w:p w14:paraId="7F1B03CC" w14:textId="41732F89" w:rsidR="00C11BF4" w:rsidRDefault="00C11BF4" w:rsidP="00C11BF4">
      <w:pPr>
        <w:pStyle w:val="Heading3"/>
      </w:pPr>
      <w:r>
        <w:t>1NC Court CP</w:t>
      </w:r>
    </w:p>
    <w:p w14:paraId="408766B3" w14:textId="0A46B0C7" w:rsidR="004B381B" w:rsidRDefault="00C11BF4" w:rsidP="004B381B">
      <w:pPr>
        <w:pStyle w:val="Heading4"/>
      </w:pPr>
      <w:r>
        <w:t>The Supreme Court of the United States</w:t>
      </w:r>
      <w:r w:rsidR="008C2C56">
        <w:t xml:space="preserve"> should hold that &lt;</w:t>
      </w:r>
      <w:r w:rsidRPr="004B381B">
        <w:rPr>
          <w:highlight w:val="cyan"/>
        </w:rPr>
        <w:t>problem</w:t>
      </w:r>
      <w:r w:rsidR="008C2C56" w:rsidRPr="004B381B">
        <w:rPr>
          <w:highlight w:val="cyan"/>
        </w:rPr>
        <w:t xml:space="preserve"> the plan </w:t>
      </w:r>
      <w:r w:rsidRPr="004B381B">
        <w:rPr>
          <w:highlight w:val="cyan"/>
        </w:rPr>
        <w:t>addresses</w:t>
      </w:r>
      <w:r w:rsidR="008C2C56">
        <w:t>&gt; is unconstitutional, compelling the remedy of &lt;</w:t>
      </w:r>
      <w:r w:rsidR="008C2C56" w:rsidRPr="004B381B">
        <w:rPr>
          <w:highlight w:val="cyan"/>
        </w:rPr>
        <w:t>plan</w:t>
      </w:r>
      <w:r w:rsidR="008C2C56">
        <w:t>&gt;.</w:t>
      </w:r>
    </w:p>
    <w:p w14:paraId="54F87385" w14:textId="5A749C1E" w:rsidR="004B381B" w:rsidRDefault="004B381B" w:rsidP="004B381B"/>
    <w:p w14:paraId="05770A5E" w14:textId="2D376196" w:rsidR="004B381B" w:rsidRDefault="004B381B" w:rsidP="004B381B">
      <w:pPr>
        <w:pStyle w:val="Heading4"/>
      </w:pPr>
      <w:r>
        <w:t>Competes both textually and functionally</w:t>
      </w:r>
      <w:r w:rsidR="00C157CF">
        <w:t>, because “enact” means the plan must be Congress</w:t>
      </w:r>
      <w:r>
        <w:t xml:space="preserve">—The CP </w:t>
      </w:r>
      <w:r w:rsidRPr="00054796">
        <w:rPr>
          <w:u w:val="single"/>
        </w:rPr>
        <w:t>adopts</w:t>
      </w:r>
      <w:r>
        <w:t xml:space="preserve"> </w:t>
      </w:r>
      <w:r w:rsidR="00C157CF">
        <w:t>reforms but “</w:t>
      </w:r>
      <w:r w:rsidR="00C157CF" w:rsidRPr="00054796">
        <w:rPr>
          <w:u w:val="single"/>
        </w:rPr>
        <w:t>enacts</w:t>
      </w:r>
      <w:r w:rsidR="00C157CF">
        <w:t>” nothing</w:t>
      </w:r>
    </w:p>
    <w:p w14:paraId="42D57A76" w14:textId="77777777" w:rsidR="004B381B" w:rsidRDefault="004B381B" w:rsidP="004B381B">
      <w:proofErr w:type="spellStart"/>
      <w:r w:rsidRPr="00E24E65">
        <w:rPr>
          <w:rStyle w:val="Style13ptBold"/>
        </w:rPr>
        <w:t>McMurdie</w:t>
      </w:r>
      <w:proofErr w:type="spellEnd"/>
      <w:r w:rsidRPr="00E24E65">
        <w:rPr>
          <w:rStyle w:val="Style13ptBold"/>
        </w:rPr>
        <w:t xml:space="preserve"> 20</w:t>
      </w:r>
      <w:r>
        <w:t xml:space="preserve"> – Judge on the Arizona Court of Appeals</w:t>
      </w:r>
    </w:p>
    <w:p w14:paraId="12C7D132" w14:textId="77777777" w:rsidR="004B381B" w:rsidRDefault="004B381B" w:rsidP="004B381B">
      <w:r>
        <w:t xml:space="preserve">Paul J. </w:t>
      </w:r>
      <w:proofErr w:type="spellStart"/>
      <w:r>
        <w:t>McMurdie</w:t>
      </w:r>
      <w:proofErr w:type="spellEnd"/>
      <w:r>
        <w:t>, delivering the opinion of the Court, Netherlands v. Md Helicopters, 1 CA-CV 19-0019 (Ariz. Ct. App. 2020), https://www.courtlistener.com/opinion/4737531/netherlands-v-md-helicopters/</w:t>
      </w:r>
    </w:p>
    <w:p w14:paraId="16B113DA" w14:textId="77777777" w:rsidR="004B381B" w:rsidRDefault="004B381B" w:rsidP="004B381B"/>
    <w:p w14:paraId="22535DE0" w14:textId="77777777" w:rsidR="004B381B" w:rsidRDefault="004B381B" w:rsidP="004B381B">
      <w:r w:rsidRPr="00E24E65">
        <w:rPr>
          <w:rStyle w:val="StyleUnderline"/>
        </w:rPr>
        <w:t xml:space="preserve">MD Helicopters’ </w:t>
      </w:r>
      <w:r w:rsidRPr="00CC58A3">
        <w:rPr>
          <w:rStyle w:val="Emphasis"/>
        </w:rPr>
        <w:t>argument regarding the meaning of</w:t>
      </w:r>
      <w:r w:rsidRPr="00E24E65">
        <w:rPr>
          <w:rStyle w:val="Emphasis"/>
        </w:rPr>
        <w:t xml:space="preserve"> the terms “enact”</w:t>
      </w:r>
      <w:r>
        <w:t xml:space="preserve"> and “adopt” </w:t>
      </w:r>
      <w:r w:rsidRPr="00E24E65">
        <w:rPr>
          <w:rStyle w:val="StyleUnderline"/>
        </w:rPr>
        <w:t>is</w:t>
      </w:r>
      <w:r>
        <w:t xml:space="preserve"> similarly </w:t>
      </w:r>
      <w:r w:rsidRPr="00CC58A3">
        <w:rPr>
          <w:rStyle w:val="Emphasis"/>
        </w:rPr>
        <w:t>unpersuasive</w:t>
      </w:r>
      <w:r w:rsidRPr="00CC58A3">
        <w:rPr>
          <w:rStyle w:val="StyleUnderline"/>
        </w:rPr>
        <w:t xml:space="preserve"> on the </w:t>
      </w:r>
      <w:r w:rsidRPr="00CC58A3">
        <w:rPr>
          <w:rStyle w:val="Emphasis"/>
        </w:rPr>
        <w:t>question of whether</w:t>
      </w:r>
      <w:r>
        <w:t xml:space="preserve"> A.R.S. § 12-3252(B)(2) </w:t>
      </w:r>
      <w:r w:rsidRPr="00CC58A3">
        <w:rPr>
          <w:rStyle w:val="Emphasis"/>
        </w:rPr>
        <w:t>refers only to acts of a</w:t>
      </w:r>
      <w:r>
        <w:t xml:space="preserve"> foreign country’s </w:t>
      </w:r>
      <w:r w:rsidRPr="00E24E65">
        <w:rPr>
          <w:rStyle w:val="Emphasis"/>
        </w:rPr>
        <w:t>legislative body</w:t>
      </w:r>
      <w:r>
        <w:t xml:space="preserve">, </w:t>
      </w:r>
      <w:r w:rsidRPr="00CC58A3">
        <w:rPr>
          <w:rStyle w:val="Emphasis"/>
        </w:rPr>
        <w:t>and not of its courts as well</w:t>
      </w:r>
      <w:r>
        <w:t xml:space="preserve">. </w:t>
      </w:r>
      <w:r w:rsidRPr="00E24E65">
        <w:rPr>
          <w:rStyle w:val="StyleUnderline"/>
        </w:rPr>
        <w:t xml:space="preserve">The </w:t>
      </w:r>
      <w:r w:rsidRPr="00E24E65">
        <w:rPr>
          <w:rStyle w:val="Emphasis"/>
        </w:rPr>
        <w:t>common usage of the term “enact” does not generally include the actions of a court.</w:t>
      </w:r>
      <w:r>
        <w:t xml:space="preserve"> </w:t>
      </w:r>
      <w:r w:rsidRPr="00E24E65">
        <w:rPr>
          <w:rStyle w:val="StyleUnderline"/>
        </w:rPr>
        <w:t>See, e.g., 2015 Ariz. Sess. Laws</w:t>
      </w:r>
      <w:r>
        <w:t xml:space="preserve">, </w:t>
      </w:r>
      <w:proofErr w:type="spellStart"/>
      <w:r>
        <w:t>ch.</w:t>
      </w:r>
      <w:proofErr w:type="spellEnd"/>
      <w:r>
        <w:t xml:space="preserve"> 170, § 1 (1st Reg. Sess.) (“</w:t>
      </w:r>
      <w:r w:rsidRPr="00E24E65">
        <w:rPr>
          <w:rStyle w:val="StyleUnderline"/>
        </w:rPr>
        <w:t>Be it enacted by the Legislature</w:t>
      </w:r>
      <w:r>
        <w:t xml:space="preserve"> of the State of Arizona </w:t>
      </w:r>
      <w:proofErr w:type="gramStart"/>
      <w:r>
        <w:t>. . . .</w:t>
      </w:r>
      <w:proofErr w:type="gramEnd"/>
      <w:r>
        <w:t xml:space="preserve">” (emphasis added)); </w:t>
      </w:r>
      <w:r w:rsidRPr="00E24E65">
        <w:rPr>
          <w:rStyle w:val="StyleUnderline"/>
        </w:rPr>
        <w:t>Cronin v. Sheldon</w:t>
      </w:r>
      <w:r>
        <w:t>, 195 Ariz. 531, 537 (1999) (“[</w:t>
      </w:r>
      <w:r w:rsidRPr="00E24E65">
        <w:rPr>
          <w:rStyle w:val="StyleUnderline"/>
        </w:rPr>
        <w:t xml:space="preserve">T]he </w:t>
      </w:r>
      <w:r w:rsidRPr="00E24E65">
        <w:rPr>
          <w:rStyle w:val="Emphasis"/>
        </w:rPr>
        <w:t>legislature</w:t>
      </w:r>
      <w:r w:rsidRPr="00E24E65">
        <w:rPr>
          <w:rStyle w:val="StyleUnderline"/>
        </w:rPr>
        <w:t xml:space="preserve"> has the authority to </w:t>
      </w:r>
      <w:r w:rsidRPr="00E24E65">
        <w:rPr>
          <w:rStyle w:val="Emphasis"/>
        </w:rPr>
        <w:t>enact</w:t>
      </w:r>
      <w:r w:rsidRPr="00E24E65">
        <w:rPr>
          <w:rStyle w:val="StyleUnderline"/>
        </w:rPr>
        <w:t xml:space="preserve"> laws</w:t>
      </w:r>
      <w:r>
        <w:t xml:space="preserve">.”). </w:t>
      </w:r>
      <w:r w:rsidRPr="00E24E65">
        <w:rPr>
          <w:rStyle w:val="StyleUnderline"/>
        </w:rPr>
        <w:t xml:space="preserve">But </w:t>
      </w:r>
      <w:r w:rsidRPr="00E24E65">
        <w:rPr>
          <w:rStyle w:val="Emphasis"/>
        </w:rPr>
        <w:t>the term “adopt</w:t>
      </w:r>
      <w:r w:rsidRPr="00E24E65">
        <w:rPr>
          <w:rStyle w:val="StyleUnderline"/>
        </w:rPr>
        <w:t xml:space="preserve">” is </w:t>
      </w:r>
      <w:r w:rsidRPr="00E24E65">
        <w:rPr>
          <w:rStyle w:val="Emphasis"/>
        </w:rPr>
        <w:t>not nearly so limited</w:t>
      </w:r>
      <w:r>
        <w:t xml:space="preserve">. </w:t>
      </w:r>
      <w:r w:rsidRPr="00E24E65">
        <w:rPr>
          <w:rStyle w:val="Emphasis"/>
        </w:rPr>
        <w:t>Courts make law through the adoption of rules or common-law principles</w:t>
      </w:r>
      <w:r>
        <w:t xml:space="preserve">. </w:t>
      </w:r>
      <w:r w:rsidRPr="00E24E65">
        <w:rPr>
          <w:rStyle w:val="StyleUnderline"/>
        </w:rPr>
        <w:t xml:space="preserve">See, e.g., </w:t>
      </w:r>
      <w:proofErr w:type="spellStart"/>
      <w:r w:rsidRPr="00E24E65">
        <w:rPr>
          <w:rStyle w:val="StyleUnderline"/>
        </w:rPr>
        <w:t>Carrow</w:t>
      </w:r>
      <w:proofErr w:type="spellEnd"/>
      <w:r w:rsidRPr="00E24E65">
        <w:rPr>
          <w:rStyle w:val="StyleUnderline"/>
        </w:rPr>
        <w:t xml:space="preserve"> Co. v. Lusby</w:t>
      </w:r>
      <w:r>
        <w:t>, 167 Ariz. 18, 24 (1990) (“</w:t>
      </w:r>
      <w:r w:rsidRPr="00E24E65">
        <w:rPr>
          <w:rStyle w:val="StyleUnderline"/>
        </w:rPr>
        <w:t>We adopt the modern common law view that an owner of livestock owes a duty of ordinary care to motorists</w:t>
      </w:r>
      <w:r>
        <w:t xml:space="preserve"> traveling on a public highway in open range.” (emphasis added)</w:t>
      </w:r>
      <w:proofErr w:type="gramStart"/>
      <w:r>
        <w:t>);</w:t>
      </w:r>
      <w:proofErr w:type="gramEnd"/>
      <w:r>
        <w:t xml:space="preserve"> Judson C. </w:t>
      </w:r>
      <w:r w:rsidRPr="00E24E65">
        <w:rPr>
          <w:rStyle w:val="StyleUnderline"/>
        </w:rPr>
        <w:t>Ball Revocable Tr. v. Phoenix Orchard Grp</w:t>
      </w:r>
      <w:r>
        <w:t>. I, L.P., 235 Ariz. 519, 523–24, ¶¶ 11, 16 (App. 2018) (</w:t>
      </w:r>
      <w:r w:rsidRPr="00E24E65">
        <w:rPr>
          <w:rStyle w:val="StyleUnderline"/>
        </w:rPr>
        <w:t>Finding</w:t>
      </w:r>
      <w:r w:rsidRPr="00E24E65">
        <w:t xml:space="preserve"> Delaware </w:t>
      </w:r>
      <w:r w:rsidRPr="00E24E65">
        <w:rPr>
          <w:rStyle w:val="StyleUnderline"/>
        </w:rPr>
        <w:t>courts’ decision to “</w:t>
      </w:r>
      <w:r w:rsidRPr="00E24E65">
        <w:rPr>
          <w:rStyle w:val="Emphasis"/>
        </w:rPr>
        <w:t>adopt</w:t>
      </w:r>
      <w:r w:rsidRPr="00E24E65">
        <w:rPr>
          <w:rStyle w:val="StyleUnderline"/>
        </w:rPr>
        <w:t>” rule of standing for shareholder suits</w:t>
      </w:r>
      <w:r>
        <w:t xml:space="preserve"> “as a matter of common law” persuasive and deciding to “adopt” that rule as well). </w:t>
      </w:r>
      <w:r w:rsidRPr="00E24E65">
        <w:rPr>
          <w:rStyle w:val="Emphasis"/>
        </w:rPr>
        <w:t>Executive agencies</w:t>
      </w:r>
      <w:r>
        <w:t xml:space="preserve"> </w:t>
      </w:r>
      <w:r w:rsidRPr="00E24E65">
        <w:rPr>
          <w:rStyle w:val="StyleUnderline"/>
        </w:rPr>
        <w:t xml:space="preserve">are </w:t>
      </w:r>
      <w:r w:rsidRPr="00E24E65">
        <w:rPr>
          <w:rStyle w:val="Emphasis"/>
        </w:rPr>
        <w:t>also</w:t>
      </w:r>
      <w:r w:rsidRPr="00E24E65">
        <w:rPr>
          <w:rStyle w:val="StyleUnderline"/>
        </w:rPr>
        <w:t xml:space="preserve"> frequently empowered by the legislature to “</w:t>
      </w:r>
      <w:r w:rsidRPr="00E24E65">
        <w:rPr>
          <w:rStyle w:val="Emphasis"/>
        </w:rPr>
        <w:t>adopt</w:t>
      </w:r>
      <w:r>
        <w:t xml:space="preserve">” </w:t>
      </w:r>
      <w:r w:rsidRPr="00E24E65">
        <w:rPr>
          <w:rStyle w:val="StyleUnderline"/>
        </w:rPr>
        <w:t>rules and regulations</w:t>
      </w:r>
      <w:r>
        <w:t xml:space="preserve">. See, e.g., A.R.S. § 23-361 (Industrial Commission “may adopt such rules and regulations as necessary” </w:t>
      </w:r>
      <w:r w:rsidRPr="00E24E65">
        <w:rPr>
          <w:rStyle w:val="StyleUnderline"/>
        </w:rPr>
        <w:t>to administer and enforce statutes</w:t>
      </w:r>
      <w:r>
        <w:t xml:space="preserve"> governing the payment of wages (emphasis added)). And the use of both </w:t>
      </w:r>
      <w:r w:rsidRPr="00E24E65">
        <w:rPr>
          <w:rStyle w:val="Emphasis"/>
        </w:rPr>
        <w:t>the terms “enact” and “adopt”</w:t>
      </w:r>
      <w:r>
        <w:t xml:space="preserve"> </w:t>
      </w:r>
      <w:r w:rsidRPr="00E24E65">
        <w:rPr>
          <w:rStyle w:val="Emphasis"/>
        </w:rPr>
        <w:t>must</w:t>
      </w:r>
      <w:r w:rsidRPr="00E24E65">
        <w:rPr>
          <w:rStyle w:val="StyleUnderline"/>
        </w:rPr>
        <w:t xml:space="preserve"> be read to </w:t>
      </w:r>
      <w:r w:rsidRPr="00E24E65">
        <w:rPr>
          <w:rStyle w:val="Emphasis"/>
        </w:rPr>
        <w:t>contemplate different things</w:t>
      </w:r>
      <w:r>
        <w:t xml:space="preserve">, </w:t>
      </w:r>
      <w:r w:rsidRPr="00E24E65">
        <w:rPr>
          <w:rStyle w:val="StyleUnderline"/>
        </w:rPr>
        <w:t xml:space="preserve">or one term will be </w:t>
      </w:r>
      <w:r w:rsidRPr="00E24E65">
        <w:rPr>
          <w:rStyle w:val="Emphasis"/>
        </w:rPr>
        <w:t>rendered superfluous</w:t>
      </w:r>
      <w:r>
        <w:t>. See Cont’l Bank, 131 Ariz. at 8.</w:t>
      </w:r>
    </w:p>
    <w:p w14:paraId="46960CD4" w14:textId="77777777" w:rsidR="004B381B" w:rsidRPr="004B381B" w:rsidRDefault="004B381B" w:rsidP="004B381B"/>
    <w:p w14:paraId="78C423DF" w14:textId="07CEF5C5" w:rsidR="00A95652" w:rsidRDefault="009367A9" w:rsidP="009367A9">
      <w:pPr>
        <w:pStyle w:val="Heading4"/>
      </w:pPr>
      <w:r>
        <w:t>&lt;</w:t>
      </w:r>
      <w:r w:rsidR="00950CE3">
        <w:rPr>
          <w:highlight w:val="cyan"/>
        </w:rPr>
        <w:t>Insert relevant a</w:t>
      </w:r>
      <w:r w:rsidRPr="00950CE3">
        <w:rPr>
          <w:highlight w:val="cyan"/>
        </w:rPr>
        <w:t>rea</w:t>
      </w:r>
      <w:r w:rsidR="00950CE3" w:rsidRPr="00950CE3">
        <w:rPr>
          <w:highlight w:val="cyan"/>
        </w:rPr>
        <w:t>-specific card so the ruling makes sense—k2 solvency + net benefit</w:t>
      </w:r>
      <w:r>
        <w:t>&gt;</w:t>
      </w:r>
    </w:p>
    <w:p w14:paraId="11512DEE" w14:textId="725BCFBC" w:rsidR="009367A9" w:rsidRDefault="009367A9" w:rsidP="009367A9"/>
    <w:p w14:paraId="71234464" w14:textId="680CFD27" w:rsidR="00BA6AB3" w:rsidRPr="00334401" w:rsidRDefault="00334401" w:rsidP="00334401">
      <w:pPr>
        <w:pStyle w:val="Heading4"/>
      </w:pPr>
      <w:r>
        <w:t xml:space="preserve">Providing a judicial-fashioned remedy for Constitutional violations </w:t>
      </w:r>
      <w:r>
        <w:rPr>
          <w:u w:val="single"/>
        </w:rPr>
        <w:t>without Congressional approval</w:t>
      </w:r>
      <w:r>
        <w:t xml:space="preserve"> revives the </w:t>
      </w:r>
      <w:r>
        <w:rPr>
          <w:i/>
          <w:iCs w:val="0"/>
        </w:rPr>
        <w:t xml:space="preserve">Bivens </w:t>
      </w:r>
      <w:r>
        <w:t>doctrine. Key to judicial checks and enforcement of Constitutional rights</w:t>
      </w:r>
    </w:p>
    <w:p w14:paraId="7103A4FD" w14:textId="77777777" w:rsidR="00BA6AB3" w:rsidRPr="00A749AA" w:rsidRDefault="00BA6AB3" w:rsidP="00BA6AB3">
      <w:pPr>
        <w:rPr>
          <w:rStyle w:val="Style13ptBold"/>
        </w:rPr>
      </w:pPr>
      <w:proofErr w:type="spellStart"/>
      <w:r>
        <w:rPr>
          <w:rStyle w:val="Style13ptBold"/>
        </w:rPr>
        <w:t>Litman</w:t>
      </w:r>
      <w:proofErr w:type="spellEnd"/>
      <w:r>
        <w:rPr>
          <w:rStyle w:val="Style13ptBold"/>
        </w:rPr>
        <w:t xml:space="preserve"> 19</w:t>
      </w:r>
      <w:r w:rsidRPr="00A749AA">
        <w:t xml:space="preserve"> – </w:t>
      </w:r>
      <w:r>
        <w:t xml:space="preserve">Law Prof at </w:t>
      </w:r>
      <w:proofErr w:type="spellStart"/>
      <w:r>
        <w:t>UMich</w:t>
      </w:r>
      <w:proofErr w:type="spellEnd"/>
    </w:p>
    <w:p w14:paraId="33DD7712" w14:textId="77777777" w:rsidR="00BA6AB3" w:rsidRDefault="00BA6AB3" w:rsidP="00BA6AB3">
      <w:r>
        <w:t xml:space="preserve">Leah </w:t>
      </w:r>
      <w:proofErr w:type="spellStart"/>
      <w:r>
        <w:t>Litman</w:t>
      </w:r>
      <w:proofErr w:type="spellEnd"/>
      <w:r>
        <w:t xml:space="preserve">, Assistant professor of law at the University of Michigan Law School, Federal Officials Should Be Accountable for Their Wrongdoing, 2019, </w:t>
      </w:r>
      <w:hyperlink r:id="rId6" w:history="1">
        <w:r w:rsidRPr="00DE676D">
          <w:rPr>
            <w:rStyle w:val="Hyperlink"/>
          </w:rPr>
          <w:t>https://www.theatlantic.com/ideas/archive/2019/09/government-accountability-needs-come-courts/598477/</w:t>
        </w:r>
      </w:hyperlink>
    </w:p>
    <w:p w14:paraId="522DBC70" w14:textId="77777777" w:rsidR="00BA6AB3" w:rsidRDefault="00BA6AB3" w:rsidP="00BA6AB3"/>
    <w:p w14:paraId="3FA2F8CB" w14:textId="77777777" w:rsidR="00BA6AB3" w:rsidRDefault="00BA6AB3" w:rsidP="00BA6AB3">
      <w:r>
        <w:t>Federal Officials Should Be Accountable for Their Wrongdoing</w:t>
      </w:r>
    </w:p>
    <w:p w14:paraId="6A2F50FF" w14:textId="77777777" w:rsidR="00BA6AB3" w:rsidRDefault="00BA6AB3" w:rsidP="00BA6AB3">
      <w:r>
        <w:t>And judges need to be the ones to make them pay.</w:t>
      </w:r>
    </w:p>
    <w:p w14:paraId="34432AE4" w14:textId="77777777" w:rsidR="00BA6AB3" w:rsidRPr="00A749AA" w:rsidRDefault="00BA6AB3" w:rsidP="00BA6AB3">
      <w:r w:rsidRPr="00A749AA">
        <w:rPr>
          <w:rStyle w:val="StyleUnderline"/>
        </w:rPr>
        <w:t>American government officials enjoy</w:t>
      </w:r>
      <w:r>
        <w:t xml:space="preserve"> an </w:t>
      </w:r>
      <w:r w:rsidRPr="00BA6AB3">
        <w:rPr>
          <w:rStyle w:val="Emphasis"/>
        </w:rPr>
        <w:t>extraordinary</w:t>
      </w:r>
      <w:r>
        <w:t xml:space="preserve"> amount of </w:t>
      </w:r>
      <w:r w:rsidRPr="00BA6AB3">
        <w:rPr>
          <w:rStyle w:val="Emphasis"/>
        </w:rPr>
        <w:t>immunity</w:t>
      </w:r>
      <w:r w:rsidRPr="00A749AA">
        <w:rPr>
          <w:rStyle w:val="StyleUnderline"/>
        </w:rPr>
        <w:t xml:space="preserve"> </w:t>
      </w:r>
      <w:r w:rsidRPr="00BA6AB3">
        <w:t xml:space="preserve">when it comes </w:t>
      </w:r>
      <w:r w:rsidRPr="00BA6AB3">
        <w:rPr>
          <w:rStyle w:val="StyleUnderline"/>
        </w:rPr>
        <w:t>to liability for wrongdoing. If,</w:t>
      </w:r>
      <w:r>
        <w:t xml:space="preserve"> for example, </w:t>
      </w:r>
      <w:r w:rsidRPr="00286680">
        <w:t>a</w:t>
      </w:r>
      <w:r>
        <w:t xml:space="preserve"> </w:t>
      </w:r>
      <w:r w:rsidRPr="00A749AA">
        <w:rPr>
          <w:rStyle w:val="Emphasis"/>
        </w:rPr>
        <w:t>B</w:t>
      </w:r>
      <w:r>
        <w:t xml:space="preserve">ureau of </w:t>
      </w:r>
      <w:r w:rsidRPr="00A749AA">
        <w:rPr>
          <w:rStyle w:val="Emphasis"/>
        </w:rPr>
        <w:t>L</w:t>
      </w:r>
      <w:r>
        <w:t xml:space="preserve">and </w:t>
      </w:r>
      <w:r w:rsidRPr="00A749AA">
        <w:rPr>
          <w:rStyle w:val="Emphasis"/>
        </w:rPr>
        <w:t>M</w:t>
      </w:r>
      <w:r>
        <w:t xml:space="preserve">anagement </w:t>
      </w:r>
      <w:r w:rsidRPr="00286680">
        <w:t>employee</w:t>
      </w:r>
      <w:r>
        <w:t xml:space="preserve"> </w:t>
      </w:r>
      <w:r w:rsidRPr="00A749AA">
        <w:rPr>
          <w:rStyle w:val="StyleUnderline"/>
        </w:rPr>
        <w:t>trespasses on</w:t>
      </w:r>
      <w:r>
        <w:t xml:space="preserve">to </w:t>
      </w:r>
      <w:r w:rsidRPr="00A749AA">
        <w:rPr>
          <w:rStyle w:val="StyleUnderline"/>
        </w:rPr>
        <w:t>private property and harasses the</w:t>
      </w:r>
      <w:r>
        <w:t xml:space="preserve"> property </w:t>
      </w:r>
      <w:r w:rsidRPr="00A749AA">
        <w:rPr>
          <w:rStyle w:val="StyleUnderline"/>
        </w:rPr>
        <w:t>owner, the officer</w:t>
      </w:r>
      <w:r w:rsidRPr="00A749AA">
        <w:t xml:space="preserve"> probably </w:t>
      </w:r>
      <w:proofErr w:type="gramStart"/>
      <w:r w:rsidRPr="00A749AA">
        <w:rPr>
          <w:rStyle w:val="StyleUnderline"/>
        </w:rPr>
        <w:t>can’t</w:t>
      </w:r>
      <w:proofErr w:type="gramEnd"/>
      <w:r w:rsidRPr="00A749AA">
        <w:rPr>
          <w:rStyle w:val="StyleUnderline"/>
        </w:rPr>
        <w:t xml:space="preserve"> be sued</w:t>
      </w:r>
      <w:r w:rsidRPr="00BA6AB3">
        <w:t xml:space="preserve"> in federal court</w:t>
      </w:r>
      <w:r w:rsidRPr="00A749AA">
        <w:t xml:space="preserve">. Likewise, </w:t>
      </w:r>
      <w:r w:rsidRPr="00A749AA">
        <w:rPr>
          <w:rStyle w:val="StyleUnderline"/>
        </w:rPr>
        <w:t>if a prison official denies</w:t>
      </w:r>
      <w:r w:rsidRPr="00A749AA">
        <w:t xml:space="preserve"> a prisoner </w:t>
      </w:r>
      <w:r w:rsidRPr="00A749AA">
        <w:rPr>
          <w:rStyle w:val="StyleUnderline"/>
        </w:rPr>
        <w:t>adequate medical care, he</w:t>
      </w:r>
      <w:r w:rsidRPr="00A749AA">
        <w:t xml:space="preserve"> too </w:t>
      </w:r>
      <w:r w:rsidRPr="00A749AA">
        <w:rPr>
          <w:rStyle w:val="StyleUnderline"/>
        </w:rPr>
        <w:t>stands little chance of being</w:t>
      </w:r>
      <w:r w:rsidRPr="00A749AA">
        <w:t xml:space="preserve"> held </w:t>
      </w:r>
      <w:r w:rsidRPr="00A749AA">
        <w:rPr>
          <w:rStyle w:val="StyleUnderline"/>
        </w:rPr>
        <w:t>accountable</w:t>
      </w:r>
      <w:r w:rsidRPr="00A749AA">
        <w:t xml:space="preserve"> in federal court.</w:t>
      </w:r>
    </w:p>
    <w:p w14:paraId="0FD14805" w14:textId="77777777" w:rsidR="00BA6AB3" w:rsidRPr="00BA6AB3" w:rsidRDefault="00BA6AB3" w:rsidP="00BA6AB3">
      <w:pPr>
        <w:rPr>
          <w:rStyle w:val="StyleUnderline"/>
        </w:rPr>
      </w:pPr>
      <w:r w:rsidRPr="00A749AA">
        <w:rPr>
          <w:rStyle w:val="StyleUnderline"/>
        </w:rPr>
        <w:t>Federal officials’ special status results not from</w:t>
      </w:r>
      <w:r>
        <w:t xml:space="preserve"> federal </w:t>
      </w:r>
      <w:r w:rsidRPr="00A749AA">
        <w:rPr>
          <w:rStyle w:val="StyleUnderline"/>
        </w:rPr>
        <w:t xml:space="preserve">statutes </w:t>
      </w:r>
      <w:r w:rsidRPr="00BA6AB3">
        <w:rPr>
          <w:rStyle w:val="StyleUnderline"/>
        </w:rPr>
        <w:t xml:space="preserve">but from common law; </w:t>
      </w:r>
      <w:r w:rsidRPr="00BA6AB3">
        <w:rPr>
          <w:rStyle w:val="Emphasis"/>
        </w:rPr>
        <w:t>it is the nation’s judges</w:t>
      </w:r>
      <w:r w:rsidRPr="00BA6AB3">
        <w:rPr>
          <w:rStyle w:val="StyleUnderline"/>
        </w:rPr>
        <w:t xml:space="preserve"> who have</w:t>
      </w:r>
      <w:r>
        <w:t xml:space="preserve">, over time, </w:t>
      </w:r>
      <w:r w:rsidRPr="00286680">
        <w:rPr>
          <w:rStyle w:val="StyleUnderline"/>
        </w:rPr>
        <w:t>made it hard</w:t>
      </w:r>
      <w:r>
        <w:t xml:space="preserve">er </w:t>
      </w:r>
      <w:r w:rsidRPr="00286680">
        <w:rPr>
          <w:rStyle w:val="StyleUnderline"/>
        </w:rPr>
        <w:t>for victims</w:t>
      </w:r>
      <w:r w:rsidRPr="00286680">
        <w:t xml:space="preserve"> of</w:t>
      </w:r>
      <w:r>
        <w:t xml:space="preserve"> government wrongdoing </w:t>
      </w:r>
      <w:r w:rsidRPr="00BA6AB3">
        <w:rPr>
          <w:rStyle w:val="StyleUnderline"/>
        </w:rPr>
        <w:t>to hold</w:t>
      </w:r>
      <w:r w:rsidRPr="00286680">
        <w:rPr>
          <w:rStyle w:val="StyleUnderline"/>
        </w:rPr>
        <w:t xml:space="preserve"> the government accountable</w:t>
      </w:r>
      <w:r>
        <w:t xml:space="preserve">, rather than easier. </w:t>
      </w:r>
      <w:r w:rsidRPr="00286680">
        <w:rPr>
          <w:rStyle w:val="StyleUnderline"/>
        </w:rPr>
        <w:t xml:space="preserve">Judges </w:t>
      </w:r>
      <w:r w:rsidRPr="00745546">
        <w:rPr>
          <w:rStyle w:val="StyleUnderline"/>
        </w:rPr>
        <w:t>have</w:t>
      </w:r>
      <w:r w:rsidRPr="00286680">
        <w:rPr>
          <w:rStyle w:val="StyleUnderline"/>
        </w:rPr>
        <w:t xml:space="preserve"> </w:t>
      </w:r>
      <w:r w:rsidRPr="00745546">
        <w:rPr>
          <w:rStyle w:val="StyleUnderline"/>
        </w:rPr>
        <w:t xml:space="preserve">fashioned </w:t>
      </w:r>
      <w:r w:rsidRPr="00BA6AB3">
        <w:rPr>
          <w:rStyle w:val="Emphasis"/>
        </w:rPr>
        <w:t>sweeping doctrines of immunity</w:t>
      </w:r>
      <w:r w:rsidRPr="00745546">
        <w:rPr>
          <w:rStyle w:val="StyleUnderline"/>
        </w:rPr>
        <w:t xml:space="preserve"> that insulate</w:t>
      </w:r>
      <w:r>
        <w:t xml:space="preserve"> federal and state </w:t>
      </w:r>
      <w:r w:rsidRPr="00745546">
        <w:rPr>
          <w:rStyle w:val="StyleUnderline"/>
        </w:rPr>
        <w:t>officials from</w:t>
      </w:r>
      <w:r>
        <w:t xml:space="preserve"> facing </w:t>
      </w:r>
      <w:r w:rsidRPr="00745546">
        <w:rPr>
          <w:rStyle w:val="StyleUnderline"/>
        </w:rPr>
        <w:t xml:space="preserve">any liability. </w:t>
      </w:r>
      <w:r w:rsidRPr="00BA6AB3">
        <w:t xml:space="preserve">Under these doctrines, </w:t>
      </w:r>
      <w:r w:rsidRPr="00745546">
        <w:rPr>
          <w:rStyle w:val="StyleUnderline"/>
        </w:rPr>
        <w:t>victims of government wrongdoing cannot recover damages</w:t>
      </w:r>
      <w:r w:rsidRPr="00BA6AB3">
        <w:t xml:space="preserve"> from government officials </w:t>
      </w:r>
      <w:r w:rsidRPr="00BA6AB3">
        <w:rPr>
          <w:rStyle w:val="StyleUnderline"/>
        </w:rPr>
        <w:t xml:space="preserve">unless they can </w:t>
      </w:r>
      <w:r w:rsidRPr="00BA6AB3">
        <w:rPr>
          <w:rStyle w:val="Emphasis"/>
        </w:rPr>
        <w:t>point to some prior case</w:t>
      </w:r>
      <w:r w:rsidRPr="00BA6AB3">
        <w:rPr>
          <w:rStyle w:val="StyleUnderline"/>
        </w:rPr>
        <w:t xml:space="preserve"> that</w:t>
      </w:r>
      <w:r w:rsidRPr="00BA6AB3">
        <w:t xml:space="preserve"> has </w:t>
      </w:r>
      <w:r w:rsidRPr="00BA6AB3">
        <w:rPr>
          <w:rStyle w:val="StyleUnderline"/>
        </w:rPr>
        <w:t>found the</w:t>
      </w:r>
      <w:r w:rsidRPr="00BA6AB3">
        <w:t xml:space="preserve"> government </w:t>
      </w:r>
      <w:r w:rsidRPr="00BA6AB3">
        <w:rPr>
          <w:rStyle w:val="StyleUnderline"/>
        </w:rPr>
        <w:t>conduct unlawful.</w:t>
      </w:r>
    </w:p>
    <w:p w14:paraId="6AC49D76" w14:textId="77777777" w:rsidR="00BA6AB3" w:rsidRDefault="00BA6AB3" w:rsidP="00BA6AB3">
      <w:r>
        <w:t xml:space="preserve">Courts have also made it harder to sue federal officials at all. </w:t>
      </w:r>
      <w:r w:rsidRPr="00745546">
        <w:rPr>
          <w:rStyle w:val="StyleUnderline"/>
        </w:rPr>
        <w:t>In a series of cases</w:t>
      </w:r>
      <w:r>
        <w:t xml:space="preserve"> over </w:t>
      </w:r>
      <w:r w:rsidRPr="00BA6AB3">
        <w:t>the past several decades,</w:t>
      </w:r>
      <w:r w:rsidRPr="00745546">
        <w:rPr>
          <w:rStyle w:val="StyleUnderline"/>
        </w:rPr>
        <w:t xml:space="preserve"> the Supreme Court has </w:t>
      </w:r>
      <w:r w:rsidRPr="00BA6AB3">
        <w:rPr>
          <w:rStyle w:val="Emphasis"/>
        </w:rPr>
        <w:t>questioned</w:t>
      </w:r>
      <w:r w:rsidRPr="00745546">
        <w:rPr>
          <w:rStyle w:val="StyleUnderline"/>
        </w:rPr>
        <w:t xml:space="preserve"> whether federal courts may allow private citizens to sue rogue federal law-enforcement officers </w:t>
      </w:r>
      <w:r w:rsidRPr="00BA6AB3">
        <w:rPr>
          <w:rStyle w:val="Emphasis"/>
        </w:rPr>
        <w:t>if Congress has not allowed them to</w:t>
      </w:r>
      <w:r w:rsidRPr="00745546">
        <w:rPr>
          <w:rStyle w:val="StyleUnderline"/>
        </w:rPr>
        <w:t>. Most recently, the Supreme Court held that</w:t>
      </w:r>
      <w:r>
        <w:t xml:space="preserve"> a group of </w:t>
      </w:r>
      <w:r w:rsidRPr="00745546">
        <w:rPr>
          <w:rStyle w:val="StyleUnderline"/>
        </w:rPr>
        <w:t>Southeast Asian men</w:t>
      </w:r>
      <w:r>
        <w:t xml:space="preserve"> who were </w:t>
      </w:r>
      <w:r w:rsidRPr="00745546">
        <w:rPr>
          <w:rStyle w:val="StyleUnderline"/>
        </w:rPr>
        <w:t>detained in</w:t>
      </w:r>
      <w:r>
        <w:t xml:space="preserve"> the course of the government’s </w:t>
      </w:r>
      <w:r w:rsidRPr="00745546">
        <w:rPr>
          <w:rStyle w:val="StyleUnderline"/>
        </w:rPr>
        <w:t>response to September 11th could not sue</w:t>
      </w:r>
      <w:r>
        <w:t xml:space="preserve"> the federal </w:t>
      </w:r>
      <w:r w:rsidRPr="00745546">
        <w:rPr>
          <w:rStyle w:val="StyleUnderline"/>
        </w:rPr>
        <w:t>officials who kept them incommunicado for an extended period</w:t>
      </w:r>
      <w:r>
        <w:t xml:space="preserve"> of time, allegedly </w:t>
      </w:r>
      <w:r w:rsidRPr="00745546">
        <w:rPr>
          <w:rStyle w:val="StyleUnderline"/>
        </w:rPr>
        <w:t>on the basis of their race and religion, and subjected them to violence</w:t>
      </w:r>
      <w:r>
        <w:t xml:space="preserve"> and abuse.</w:t>
      </w:r>
    </w:p>
    <w:p w14:paraId="13D9BA2C" w14:textId="77777777" w:rsidR="00BA6AB3" w:rsidRDefault="00BA6AB3" w:rsidP="00BA6AB3">
      <w:r w:rsidRPr="00745546">
        <w:rPr>
          <w:rStyle w:val="StyleUnderline"/>
        </w:rPr>
        <w:t xml:space="preserve">But </w:t>
      </w:r>
      <w:r w:rsidRPr="00BA6AB3">
        <w:rPr>
          <w:rStyle w:val="Emphasis"/>
        </w:rPr>
        <w:t>it has not always been this way</w:t>
      </w:r>
      <w:r>
        <w:t xml:space="preserve">: When the Constitution was drafted and ratified, </w:t>
      </w:r>
      <w:r w:rsidRPr="00745546">
        <w:rPr>
          <w:rStyle w:val="StyleUnderline"/>
        </w:rPr>
        <w:t>there was a rich tradition of judicial remedies against</w:t>
      </w:r>
      <w:r>
        <w:t xml:space="preserve"> government </w:t>
      </w:r>
      <w:r w:rsidRPr="00745546">
        <w:rPr>
          <w:rStyle w:val="StyleUnderline"/>
        </w:rPr>
        <w:t>officers who violated the law. That was a part of “the judicial power” that the Constitution gave to</w:t>
      </w:r>
      <w:r>
        <w:t xml:space="preserve"> the </w:t>
      </w:r>
      <w:r w:rsidRPr="00745546">
        <w:rPr>
          <w:rStyle w:val="StyleUnderline"/>
        </w:rPr>
        <w:t>federal courts. At the</w:t>
      </w:r>
      <w:r>
        <w:t xml:space="preserve"> time of the </w:t>
      </w:r>
      <w:r w:rsidRPr="00745546">
        <w:rPr>
          <w:rStyle w:val="StyleUnderline"/>
        </w:rPr>
        <w:t>founding, judges relied on</w:t>
      </w:r>
      <w:r>
        <w:t xml:space="preserve"> the system of </w:t>
      </w:r>
      <w:r w:rsidRPr="00745546">
        <w:rPr>
          <w:rStyle w:val="StyleUnderline"/>
        </w:rPr>
        <w:t>judge-made common law to provide relief to those</w:t>
      </w:r>
      <w:r>
        <w:t xml:space="preserve"> who were </w:t>
      </w:r>
      <w:r w:rsidRPr="00745546">
        <w:rPr>
          <w:rStyle w:val="StyleUnderline"/>
        </w:rPr>
        <w:t>harmed by unlawful government action. Chief Justice</w:t>
      </w:r>
      <w:r>
        <w:t xml:space="preserve"> John </w:t>
      </w:r>
      <w:r w:rsidRPr="00745546">
        <w:rPr>
          <w:rStyle w:val="StyleUnderline"/>
        </w:rPr>
        <w:t>Marshall</w:t>
      </w:r>
      <w:r>
        <w:t xml:space="preserve">, the author of Marbury v. Madison and the architect of much of America’s constitutional law, once </w:t>
      </w:r>
      <w:r w:rsidRPr="00745546">
        <w:rPr>
          <w:rStyle w:val="StyleUnderline"/>
        </w:rPr>
        <w:t>held that a U.S. Navy officer was liable for damages under judge-made</w:t>
      </w:r>
      <w:r>
        <w:t xml:space="preserve"> common </w:t>
      </w:r>
      <w:r w:rsidRPr="00745546">
        <w:rPr>
          <w:rStyle w:val="StyleUnderline"/>
        </w:rPr>
        <w:t>law when the officer acted pursuant to an unlawful executive order</w:t>
      </w:r>
      <w:r>
        <w:t>: “The law must take its course,” he wrote, and the officer “must pay such damages as are legally awarded against him.”</w:t>
      </w:r>
    </w:p>
    <w:p w14:paraId="22C7D8AB" w14:textId="77777777" w:rsidR="00BA6AB3" w:rsidRPr="00745546" w:rsidRDefault="00BA6AB3" w:rsidP="00BA6AB3">
      <w:pPr>
        <w:rPr>
          <w:rStyle w:val="StyleUnderline"/>
        </w:rPr>
      </w:pPr>
      <w:r>
        <w:t xml:space="preserve">Consider just some of the cases in which federal courts awarded relief against federal officers by relying on judge-made common law. In one case, a U.S. Navy officer wrongfully seized a ship; in another, a federal officer had illegally entered someone’s home </w:t>
      </w:r>
      <w:proofErr w:type="gramStart"/>
      <w:r>
        <w:t>in order to</w:t>
      </w:r>
      <w:proofErr w:type="gramEnd"/>
      <w:r>
        <w:t xml:space="preserve"> collect an unlawful fine. </w:t>
      </w:r>
      <w:r w:rsidRPr="00745546">
        <w:rPr>
          <w:rStyle w:val="StyleUnderline"/>
        </w:rPr>
        <w:t xml:space="preserve">The </w:t>
      </w:r>
      <w:r w:rsidRPr="00BA6AB3">
        <w:rPr>
          <w:rStyle w:val="Emphasis"/>
        </w:rPr>
        <w:t>issues</w:t>
      </w:r>
      <w:r w:rsidRPr="00745546">
        <w:rPr>
          <w:rStyle w:val="StyleUnderline"/>
        </w:rPr>
        <w:t xml:space="preserve"> in the cases </w:t>
      </w:r>
      <w:r w:rsidRPr="00BA6AB3">
        <w:rPr>
          <w:rStyle w:val="Emphasis"/>
        </w:rPr>
        <w:t>varied</w:t>
      </w:r>
      <w:r w:rsidRPr="00745546">
        <w:rPr>
          <w:rStyle w:val="StyleUnderline"/>
        </w:rPr>
        <w:t xml:space="preserve">; </w:t>
      </w:r>
      <w:proofErr w:type="gramStart"/>
      <w:r w:rsidRPr="00745546">
        <w:rPr>
          <w:rStyle w:val="StyleUnderline"/>
        </w:rPr>
        <w:t>so</w:t>
      </w:r>
      <w:proofErr w:type="gramEnd"/>
      <w:r w:rsidRPr="00745546">
        <w:rPr>
          <w:rStyle w:val="StyleUnderline"/>
        </w:rPr>
        <w:t xml:space="preserve"> did whether the victims relied on state or federal law to sue</w:t>
      </w:r>
      <w:r>
        <w:t xml:space="preserve"> the officers. </w:t>
      </w:r>
      <w:r w:rsidRPr="00745546">
        <w:rPr>
          <w:rStyle w:val="StyleUnderline"/>
        </w:rPr>
        <w:t xml:space="preserve">But there was </w:t>
      </w:r>
      <w:r w:rsidRPr="00BA6AB3">
        <w:rPr>
          <w:rStyle w:val="Emphasis"/>
        </w:rPr>
        <w:t>little doubt</w:t>
      </w:r>
      <w:r w:rsidRPr="00745546">
        <w:rPr>
          <w:rStyle w:val="StyleUnderline"/>
        </w:rPr>
        <w:t xml:space="preserve"> that </w:t>
      </w:r>
      <w:r w:rsidRPr="00BA6AB3">
        <w:rPr>
          <w:rStyle w:val="Emphasis"/>
        </w:rPr>
        <w:t>federal courts had the authority to rely on judge-made law to fashion remedies</w:t>
      </w:r>
      <w:r w:rsidRPr="00745546">
        <w:rPr>
          <w:rStyle w:val="StyleUnderline"/>
        </w:rPr>
        <w:t xml:space="preserve"> for</w:t>
      </w:r>
      <w:r>
        <w:t xml:space="preserve"> victims of </w:t>
      </w:r>
      <w:r w:rsidRPr="00745546">
        <w:rPr>
          <w:rStyle w:val="StyleUnderline"/>
        </w:rPr>
        <w:t>government wrongdoing.</w:t>
      </w:r>
    </w:p>
    <w:p w14:paraId="67CFD1D0" w14:textId="77777777" w:rsidR="00BA6AB3" w:rsidRDefault="00BA6AB3" w:rsidP="00BA6AB3">
      <w:r w:rsidRPr="00745546">
        <w:rPr>
          <w:rStyle w:val="StyleUnderline"/>
        </w:rPr>
        <w:t xml:space="preserve">Under this </w:t>
      </w:r>
      <w:r w:rsidRPr="00BA6AB3">
        <w:rPr>
          <w:rStyle w:val="Emphasis"/>
        </w:rPr>
        <w:t>common-law system of government accountability</w:t>
      </w:r>
      <w:r>
        <w:t xml:space="preserve">, government </w:t>
      </w:r>
      <w:r w:rsidRPr="00745546">
        <w:rPr>
          <w:rStyle w:val="StyleUnderline"/>
        </w:rPr>
        <w:t>officials, including federal</w:t>
      </w:r>
      <w:r>
        <w:t xml:space="preserve"> officials, </w:t>
      </w:r>
      <w:r w:rsidRPr="00745546">
        <w:rPr>
          <w:rStyle w:val="StyleUnderline"/>
        </w:rPr>
        <w:t xml:space="preserve">were </w:t>
      </w:r>
      <w:r w:rsidRPr="00BA6AB3">
        <w:rPr>
          <w:rStyle w:val="Emphasis"/>
        </w:rPr>
        <w:t>routinely subject</w:t>
      </w:r>
      <w:r w:rsidRPr="00745546">
        <w:rPr>
          <w:rStyle w:val="StyleUnderline"/>
        </w:rPr>
        <w:t xml:space="preserve"> to damages liability</w:t>
      </w:r>
      <w:r>
        <w:t xml:space="preserve"> in federal court </w:t>
      </w:r>
      <w:r w:rsidRPr="00745546">
        <w:rPr>
          <w:rStyle w:val="StyleUnderline"/>
        </w:rPr>
        <w:t>when they violated</w:t>
      </w:r>
      <w:r>
        <w:t xml:space="preserve"> federal </w:t>
      </w:r>
      <w:r w:rsidRPr="00507B3C">
        <w:rPr>
          <w:rStyle w:val="StyleUnderline"/>
        </w:rPr>
        <w:t>law. Judges’ role in this system was to fashion remedies to enforce the Constitution and other federal laws. The Constitution ensured</w:t>
      </w:r>
      <w:r>
        <w:t xml:space="preserve"> that </w:t>
      </w:r>
      <w:r w:rsidRPr="00507B3C">
        <w:rPr>
          <w:rStyle w:val="StyleUnderline"/>
        </w:rPr>
        <w:t>the</w:t>
      </w:r>
      <w:r>
        <w:t xml:space="preserve"> </w:t>
      </w:r>
      <w:r w:rsidRPr="00507B3C">
        <w:rPr>
          <w:rStyle w:val="Emphasis"/>
        </w:rPr>
        <w:t>U</w:t>
      </w:r>
      <w:r>
        <w:t xml:space="preserve">nited </w:t>
      </w:r>
      <w:r w:rsidRPr="00507B3C">
        <w:rPr>
          <w:rStyle w:val="Emphasis"/>
        </w:rPr>
        <w:t>S</w:t>
      </w:r>
      <w:r>
        <w:t xml:space="preserve">tates </w:t>
      </w:r>
      <w:r w:rsidRPr="00507B3C">
        <w:rPr>
          <w:rStyle w:val="StyleUnderline"/>
        </w:rPr>
        <w:t>was a government of laws, not of men, through this tradition of</w:t>
      </w:r>
      <w:r>
        <w:t xml:space="preserve"> “suits for </w:t>
      </w:r>
      <w:r w:rsidRPr="00507B3C">
        <w:rPr>
          <w:rStyle w:val="StyleUnderline"/>
        </w:rPr>
        <w:t>damages</w:t>
      </w:r>
      <w:r>
        <w:t xml:space="preserve"> for abuse of power.” Damages </w:t>
      </w:r>
      <w:r w:rsidRPr="00507B3C">
        <w:rPr>
          <w:rStyle w:val="StyleUnderline"/>
        </w:rPr>
        <w:t>liability kept the government within</w:t>
      </w:r>
      <w:r>
        <w:t xml:space="preserve"> the </w:t>
      </w:r>
      <w:r w:rsidRPr="00507B3C">
        <w:rPr>
          <w:rStyle w:val="StyleUnderline"/>
        </w:rPr>
        <w:t>bounds</w:t>
      </w:r>
      <w:r w:rsidRPr="00507B3C">
        <w:t xml:space="preserve"> of the law</w:t>
      </w:r>
      <w:r>
        <w:t xml:space="preserve">. </w:t>
      </w:r>
      <w:r w:rsidRPr="00507B3C">
        <w:rPr>
          <w:rStyle w:val="StyleUnderline"/>
        </w:rPr>
        <w:t>And judges made sure</w:t>
      </w:r>
      <w:r>
        <w:t xml:space="preserve"> that </w:t>
      </w:r>
      <w:r w:rsidRPr="00507B3C">
        <w:rPr>
          <w:rStyle w:val="StyleUnderline"/>
        </w:rPr>
        <w:t>damages</w:t>
      </w:r>
      <w:r>
        <w:t xml:space="preserve"> </w:t>
      </w:r>
      <w:r w:rsidRPr="00507B3C">
        <w:t>liability</w:t>
      </w:r>
      <w:r w:rsidRPr="00507B3C">
        <w:rPr>
          <w:rStyle w:val="StyleUnderline"/>
        </w:rPr>
        <w:t xml:space="preserve"> remained available</w:t>
      </w:r>
      <w:r>
        <w:t>.</w:t>
      </w:r>
    </w:p>
    <w:p w14:paraId="2AB11385" w14:textId="77777777" w:rsidR="00BA6AB3" w:rsidRPr="00507B3C" w:rsidRDefault="00BA6AB3" w:rsidP="00BA6AB3">
      <w:pPr>
        <w:rPr>
          <w:rStyle w:val="StyleUnderline"/>
        </w:rPr>
      </w:pPr>
      <w:r w:rsidRPr="00507B3C">
        <w:rPr>
          <w:rStyle w:val="StyleUnderline"/>
        </w:rPr>
        <w:t>The common-law tradition of government accountability is part of the</w:t>
      </w:r>
      <w:r w:rsidRPr="00BA6AB3">
        <w:t xml:space="preserve"> Constitution’s </w:t>
      </w:r>
      <w:r w:rsidRPr="00BA6AB3">
        <w:rPr>
          <w:rStyle w:val="StyleUnderline"/>
        </w:rPr>
        <w:t>system of separated powers.</w:t>
      </w:r>
      <w:r w:rsidRPr="00507B3C">
        <w:rPr>
          <w:rStyle w:val="StyleUnderline"/>
        </w:rPr>
        <w:t xml:space="preserve"> “</w:t>
      </w:r>
      <w:r w:rsidRPr="00BA6AB3">
        <w:rPr>
          <w:rStyle w:val="Emphasis"/>
        </w:rPr>
        <w:t>The judicial power</w:t>
      </w:r>
      <w:r>
        <w:t xml:space="preserve">” included </w:t>
      </w:r>
      <w:r w:rsidRPr="00BA6AB3">
        <w:rPr>
          <w:rStyle w:val="Emphasis"/>
        </w:rPr>
        <w:t>was the authority to fashion remedies, under judge-made law, for government misconduct</w:t>
      </w:r>
      <w:r>
        <w:t xml:space="preserve">. As Justice Joseph Story would say in The Apollon, many years after Chief Justice Marshall, </w:t>
      </w:r>
      <w:r w:rsidRPr="00507B3C">
        <w:rPr>
          <w:rStyle w:val="StyleUnderline"/>
        </w:rPr>
        <w:t>the federal courts “can only look to</w:t>
      </w:r>
      <w:r>
        <w:t xml:space="preserve"> the questions, </w:t>
      </w:r>
      <w:r w:rsidRPr="00507B3C">
        <w:rPr>
          <w:rStyle w:val="StyleUnderline"/>
        </w:rPr>
        <w:t>whether the laws have been violated; and if they were, justice demands</w:t>
      </w:r>
      <w:r>
        <w:t xml:space="preserve">, that </w:t>
      </w:r>
      <w:r w:rsidRPr="00507B3C">
        <w:rPr>
          <w:rStyle w:val="StyleUnderline"/>
        </w:rPr>
        <w:t>the injured party</w:t>
      </w:r>
      <w:r>
        <w:t xml:space="preserve"> should </w:t>
      </w:r>
      <w:r w:rsidRPr="00507B3C">
        <w:rPr>
          <w:rStyle w:val="StyleUnderline"/>
        </w:rPr>
        <w:t>receive</w:t>
      </w:r>
      <w:r>
        <w:t xml:space="preserve"> a suitable </w:t>
      </w:r>
      <w:r w:rsidRPr="00507B3C">
        <w:rPr>
          <w:rStyle w:val="StyleUnderline"/>
        </w:rPr>
        <w:t>redress</w:t>
      </w:r>
      <w:r>
        <w:t xml:space="preserve">.” </w:t>
      </w:r>
      <w:r w:rsidRPr="00507B3C">
        <w:rPr>
          <w:rStyle w:val="StyleUnderline"/>
        </w:rPr>
        <w:t>The judicial power included the power to remedy government wrongdoing that hurt individuals.</w:t>
      </w:r>
    </w:p>
    <w:p w14:paraId="6646B1ED" w14:textId="77777777" w:rsidR="00BA6AB3" w:rsidRDefault="00BA6AB3" w:rsidP="00BA6AB3">
      <w:r>
        <w:t xml:space="preserve">Other </w:t>
      </w:r>
      <w:r w:rsidRPr="00BA6AB3">
        <w:rPr>
          <w:rStyle w:val="Emphasis"/>
        </w:rPr>
        <w:t>justices over the centuries have agreed</w:t>
      </w:r>
      <w:r>
        <w:t xml:space="preserve">. </w:t>
      </w:r>
      <w:r w:rsidRPr="00507B3C">
        <w:rPr>
          <w:rStyle w:val="StyleUnderline"/>
        </w:rPr>
        <w:t>In</w:t>
      </w:r>
      <w:r>
        <w:t xml:space="preserve"> 19</w:t>
      </w:r>
      <w:r w:rsidRPr="00507B3C">
        <w:rPr>
          <w:rStyle w:val="StyleUnderline"/>
        </w:rPr>
        <w:t>71</w:t>
      </w:r>
      <w:r>
        <w:t xml:space="preserve">, Justice John Marshall </w:t>
      </w:r>
      <w:r w:rsidRPr="00507B3C">
        <w:rPr>
          <w:rStyle w:val="StyleUnderline"/>
        </w:rPr>
        <w:t>Harlan explained why the federal courts</w:t>
      </w:r>
      <w:r>
        <w:t xml:space="preserve">, in particular, </w:t>
      </w:r>
      <w:r w:rsidRPr="00507B3C">
        <w:rPr>
          <w:rStyle w:val="StyleUnderline"/>
        </w:rPr>
        <w:t>were uniquely suited to remedy constitutional wrongs by executive officers: “It would be</w:t>
      </w:r>
      <w:r>
        <w:t xml:space="preserve"> at least </w:t>
      </w:r>
      <w:r w:rsidRPr="00507B3C">
        <w:rPr>
          <w:rStyle w:val="StyleUnderline"/>
        </w:rPr>
        <w:t>anomalous to conclude</w:t>
      </w:r>
      <w:r>
        <w:t xml:space="preserve"> that </w:t>
      </w:r>
      <w:r w:rsidRPr="00507B3C">
        <w:rPr>
          <w:rStyle w:val="StyleUnderline"/>
        </w:rPr>
        <w:t xml:space="preserve">the </w:t>
      </w:r>
      <w:r w:rsidRPr="00BA6AB3">
        <w:rPr>
          <w:rStyle w:val="Emphasis"/>
        </w:rPr>
        <w:t>federal judiciary is powerless</w:t>
      </w:r>
      <w:r w:rsidRPr="00507B3C">
        <w:rPr>
          <w:rStyle w:val="StyleUnderline"/>
        </w:rPr>
        <w:t xml:space="preserve"> to accord a damages remedy to </w:t>
      </w:r>
      <w:r w:rsidRPr="00BA6AB3">
        <w:rPr>
          <w:rStyle w:val="Emphasis"/>
        </w:rPr>
        <w:t>vindicate</w:t>
      </w:r>
      <w:r w:rsidRPr="00507B3C">
        <w:rPr>
          <w:rStyle w:val="StyleUnderline"/>
        </w:rPr>
        <w:t xml:space="preserve"> social policies which, by</w:t>
      </w:r>
      <w:r>
        <w:t xml:space="preserve"> virtue in their </w:t>
      </w:r>
      <w:r w:rsidRPr="00507B3C">
        <w:rPr>
          <w:rStyle w:val="StyleUnderline"/>
        </w:rPr>
        <w:t>inclusion in the Constitution, are aimed</w:t>
      </w:r>
      <w:r>
        <w:t xml:space="preserve"> </w:t>
      </w:r>
      <w:r w:rsidRPr="00507B3C">
        <w:rPr>
          <w:rStyle w:val="StyleUnderline"/>
        </w:rPr>
        <w:t xml:space="preserve">predominantly at </w:t>
      </w:r>
      <w:r w:rsidRPr="00BA6AB3">
        <w:rPr>
          <w:rStyle w:val="Emphasis"/>
        </w:rPr>
        <w:t>restraining the Government</w:t>
      </w:r>
      <w:r>
        <w:t xml:space="preserve"> as an instrument of the popular will.”</w:t>
      </w:r>
    </w:p>
    <w:p w14:paraId="4124BE6B" w14:textId="77777777" w:rsidR="00BA6AB3" w:rsidRDefault="00BA6AB3" w:rsidP="00BA6AB3">
      <w:r>
        <w:t xml:space="preserve">Harlan understood that </w:t>
      </w:r>
      <w:r w:rsidRPr="00507B3C">
        <w:rPr>
          <w:rStyle w:val="StyleUnderline"/>
        </w:rPr>
        <w:t xml:space="preserve">the </w:t>
      </w:r>
      <w:r w:rsidRPr="00BA6AB3">
        <w:rPr>
          <w:rStyle w:val="Emphasis"/>
        </w:rPr>
        <w:t>Constitution’s system of separated powers</w:t>
      </w:r>
      <w:r w:rsidRPr="00507B3C">
        <w:rPr>
          <w:rStyle w:val="StyleUnderline"/>
        </w:rPr>
        <w:t xml:space="preserve"> gave the federal </w:t>
      </w:r>
      <w:r w:rsidRPr="00BA6AB3">
        <w:rPr>
          <w:rStyle w:val="Emphasis"/>
        </w:rPr>
        <w:t>courts an important role to play</w:t>
      </w:r>
      <w:r w:rsidRPr="00507B3C">
        <w:rPr>
          <w:rStyle w:val="StyleUnderline"/>
        </w:rPr>
        <w:t xml:space="preserve"> in righting government wrongs, including </w:t>
      </w:r>
      <w:r w:rsidRPr="00BA6AB3">
        <w:rPr>
          <w:rStyle w:val="Emphasis"/>
        </w:rPr>
        <w:t>relative to other branches</w:t>
      </w:r>
      <w:r>
        <w:t xml:space="preserve"> of the federal government. </w:t>
      </w:r>
      <w:r w:rsidRPr="00507B3C">
        <w:rPr>
          <w:rStyle w:val="StyleUnderline"/>
        </w:rPr>
        <w:t>The Constitution sought to restrain the impulses of the majority</w:t>
      </w:r>
      <w:r>
        <w:t xml:space="preserve">—impulses that are </w:t>
      </w:r>
      <w:r w:rsidRPr="00507B3C">
        <w:rPr>
          <w:rStyle w:val="StyleUnderline"/>
        </w:rPr>
        <w:t>often reflected in the branches</w:t>
      </w:r>
      <w:r>
        <w:t xml:space="preserve"> that are most </w:t>
      </w:r>
      <w:r w:rsidRPr="00507B3C">
        <w:rPr>
          <w:rStyle w:val="StyleUnderline"/>
        </w:rPr>
        <w:t>subject to majority will, and particularly the presidency. The Constitution therefore gave</w:t>
      </w:r>
      <w:r>
        <w:t xml:space="preserve"> to </w:t>
      </w:r>
      <w:r w:rsidRPr="00507B3C">
        <w:rPr>
          <w:rStyle w:val="StyleUnderline"/>
        </w:rPr>
        <w:t xml:space="preserve">the federal </w:t>
      </w:r>
      <w:r w:rsidRPr="00BA6AB3">
        <w:rPr>
          <w:rStyle w:val="Emphasis"/>
        </w:rPr>
        <w:t>courts</w:t>
      </w:r>
      <w:r>
        <w:t xml:space="preserve">, the branch of government that is less subject to majority will, </w:t>
      </w:r>
      <w:r w:rsidRPr="00507B3C">
        <w:rPr>
          <w:rStyle w:val="StyleUnderline"/>
        </w:rPr>
        <w:t xml:space="preserve">the power to </w:t>
      </w:r>
      <w:r w:rsidRPr="00BA6AB3">
        <w:rPr>
          <w:rStyle w:val="Emphasis"/>
        </w:rPr>
        <w:t>restrain</w:t>
      </w:r>
      <w:r w:rsidRPr="00507B3C">
        <w:rPr>
          <w:rStyle w:val="StyleUnderline"/>
        </w:rPr>
        <w:t xml:space="preserve"> the excesses</w:t>
      </w:r>
      <w:r>
        <w:t xml:space="preserve"> of the majority </w:t>
      </w:r>
      <w:r w:rsidRPr="00507B3C">
        <w:rPr>
          <w:rStyle w:val="StyleUnderline"/>
        </w:rPr>
        <w:t>when those</w:t>
      </w:r>
      <w:r>
        <w:t xml:space="preserve"> excesses </w:t>
      </w:r>
      <w:r w:rsidRPr="00507B3C">
        <w:rPr>
          <w:rStyle w:val="StyleUnderline"/>
        </w:rPr>
        <w:t>hurt people.</w:t>
      </w:r>
    </w:p>
    <w:p w14:paraId="39A9E93C" w14:textId="77777777" w:rsidR="00BA6AB3" w:rsidRDefault="00BA6AB3" w:rsidP="00BA6AB3">
      <w:r w:rsidRPr="00507B3C">
        <w:rPr>
          <w:rStyle w:val="StyleUnderline"/>
        </w:rPr>
        <w:t xml:space="preserve">But in the past few decades, </w:t>
      </w:r>
      <w:r w:rsidRPr="00BA6AB3">
        <w:rPr>
          <w:rStyle w:val="Emphasis"/>
        </w:rPr>
        <w:t>the Court’s understanding of the judicial power</w:t>
      </w:r>
      <w:r w:rsidRPr="00507B3C">
        <w:rPr>
          <w:rStyle w:val="StyleUnderline"/>
        </w:rPr>
        <w:t xml:space="preserve"> has </w:t>
      </w:r>
      <w:r w:rsidRPr="00BA6AB3">
        <w:rPr>
          <w:rStyle w:val="Emphasis"/>
        </w:rPr>
        <w:t>changed</w:t>
      </w:r>
      <w:r w:rsidRPr="00507B3C">
        <w:rPr>
          <w:rStyle w:val="StyleUnderline"/>
        </w:rPr>
        <w:t xml:space="preserve">. </w:t>
      </w:r>
      <w:r w:rsidRPr="00BA6AB3">
        <w:rPr>
          <w:rStyle w:val="Emphasis"/>
        </w:rPr>
        <w:t>Instead of recognizing that federal courts have the power</w:t>
      </w:r>
      <w:r w:rsidRPr="00507B3C">
        <w:rPr>
          <w:rStyle w:val="StyleUnderline"/>
        </w:rPr>
        <w:t xml:space="preserve"> to remedy constitutional wrongs committed by rogue</w:t>
      </w:r>
      <w:r>
        <w:t xml:space="preserve"> executive </w:t>
      </w:r>
      <w:r w:rsidRPr="00507B3C">
        <w:rPr>
          <w:rStyle w:val="StyleUnderline"/>
        </w:rPr>
        <w:t xml:space="preserve">officers, </w:t>
      </w:r>
      <w:r w:rsidRPr="00BA6AB3">
        <w:rPr>
          <w:rStyle w:val="Emphasis"/>
        </w:rPr>
        <w:t>the Court has come to believe that it is up to Congress or the executive branch to decide</w:t>
      </w:r>
      <w:r w:rsidRPr="00507B3C">
        <w:rPr>
          <w:rStyle w:val="StyleUnderline"/>
        </w:rPr>
        <w:t xml:space="preserve"> whether</w:t>
      </w:r>
      <w:r>
        <w:t xml:space="preserve"> rogue executive </w:t>
      </w:r>
      <w:r w:rsidRPr="00507B3C">
        <w:rPr>
          <w:rStyle w:val="StyleUnderline"/>
        </w:rPr>
        <w:t>officers will ever be accountable</w:t>
      </w:r>
      <w:r>
        <w:t xml:space="preserve"> to people they harm. </w:t>
      </w:r>
      <w:r w:rsidRPr="00507B3C">
        <w:rPr>
          <w:rStyle w:val="StyleUnderline"/>
        </w:rPr>
        <w:t xml:space="preserve">The Court has </w:t>
      </w:r>
      <w:r w:rsidRPr="00BA6AB3">
        <w:rPr>
          <w:rStyle w:val="Emphasis"/>
        </w:rPr>
        <w:t>reasoned that in the absence of a statute authorizing</w:t>
      </w:r>
      <w:r w:rsidRPr="00507B3C">
        <w:rPr>
          <w:rStyle w:val="StyleUnderline"/>
        </w:rPr>
        <w:t xml:space="preserve"> victims </w:t>
      </w:r>
      <w:r w:rsidRPr="00BA6AB3">
        <w:rPr>
          <w:rStyle w:val="StyleUnderline"/>
        </w:rPr>
        <w:t xml:space="preserve">to sue the officers who wronged them, </w:t>
      </w:r>
      <w:r w:rsidRPr="00BA6AB3">
        <w:rPr>
          <w:rStyle w:val="Emphasis"/>
        </w:rPr>
        <w:t>the courts lack the power</w:t>
      </w:r>
      <w:r w:rsidRPr="00507B3C">
        <w:rPr>
          <w:rStyle w:val="StyleUnderline"/>
        </w:rPr>
        <w:t xml:space="preserve"> to afford</w:t>
      </w:r>
      <w:r>
        <w:t xml:space="preserve"> the </w:t>
      </w:r>
      <w:r w:rsidRPr="00507B3C">
        <w:t>victims</w:t>
      </w:r>
      <w:r w:rsidRPr="00507B3C">
        <w:rPr>
          <w:rStyle w:val="StyleUnderline"/>
        </w:rPr>
        <w:t xml:space="preserve"> any relief</w:t>
      </w:r>
      <w:r>
        <w:t xml:space="preserve">. </w:t>
      </w:r>
    </w:p>
    <w:p w14:paraId="46657EE2" w14:textId="77777777" w:rsidR="00BA6AB3" w:rsidRPr="00507B3C" w:rsidRDefault="00BA6AB3" w:rsidP="00BA6AB3">
      <w:pPr>
        <w:rPr>
          <w:rStyle w:val="StyleUnderline"/>
        </w:rPr>
      </w:pPr>
      <w:r w:rsidRPr="00507B3C">
        <w:rPr>
          <w:rStyle w:val="StyleUnderline"/>
        </w:rPr>
        <w:t>These</w:t>
      </w:r>
      <w:r>
        <w:t xml:space="preserve"> more </w:t>
      </w:r>
      <w:r w:rsidRPr="00507B3C">
        <w:rPr>
          <w:rStyle w:val="StyleUnderline"/>
        </w:rPr>
        <w:t>recent decisions fail to appreciate the special role of the courts within the system of separated powers</w:t>
      </w:r>
      <w:r>
        <w:t xml:space="preserve"> that Harlan, Marshall, and Story recognized are part of the Constitution. </w:t>
      </w:r>
      <w:r w:rsidRPr="00507B3C">
        <w:rPr>
          <w:rStyle w:val="StyleUnderline"/>
        </w:rPr>
        <w:t>The Constitution is an instrument that restrains</w:t>
      </w:r>
      <w:r>
        <w:t xml:space="preserve"> the popular will and </w:t>
      </w:r>
      <w:r w:rsidRPr="00507B3C">
        <w:rPr>
          <w:rStyle w:val="StyleUnderline"/>
        </w:rPr>
        <w:t>majoritarian impulses. But</w:t>
      </w:r>
      <w:r>
        <w:t xml:space="preserve"> as an institution, </w:t>
      </w:r>
      <w:r w:rsidRPr="00507B3C">
        <w:rPr>
          <w:rStyle w:val="StyleUnderline"/>
        </w:rPr>
        <w:t>Congress is supposed to represent the popular will</w:t>
      </w:r>
      <w:r>
        <w:t xml:space="preserve">, at least relative to the federal courts. </w:t>
      </w:r>
      <w:r w:rsidRPr="00BA6AB3">
        <w:rPr>
          <w:rStyle w:val="Emphasis"/>
        </w:rPr>
        <w:t>It is not</w:t>
      </w:r>
      <w:r w:rsidRPr="00BA6AB3">
        <w:t xml:space="preserve"> up to Congress, </w:t>
      </w:r>
      <w:r w:rsidRPr="00BA6AB3">
        <w:rPr>
          <w:rStyle w:val="Emphasis"/>
        </w:rPr>
        <w:t>and</w:t>
      </w:r>
      <w:r w:rsidRPr="00BA6AB3">
        <w:t xml:space="preserve"> it </w:t>
      </w:r>
      <w:r w:rsidRPr="00BA6AB3">
        <w:rPr>
          <w:rStyle w:val="Emphasis"/>
        </w:rPr>
        <w:t>should not be up to Congress</w:t>
      </w:r>
      <w:r w:rsidRPr="00BA6AB3">
        <w:t xml:space="preserve">, </w:t>
      </w:r>
      <w:r w:rsidRPr="00BA6AB3">
        <w:rPr>
          <w:rStyle w:val="Emphasis"/>
        </w:rPr>
        <w:t>whether constitutional guarantees are enforceable</w:t>
      </w:r>
      <w:r w:rsidRPr="00507B3C">
        <w:rPr>
          <w:rStyle w:val="StyleUnderline"/>
        </w:rPr>
        <w:t xml:space="preserve">. </w:t>
      </w:r>
      <w:r w:rsidRPr="00BA6AB3">
        <w:rPr>
          <w:rStyle w:val="Emphasis"/>
        </w:rPr>
        <w:t>That falls to the federal courts</w:t>
      </w:r>
      <w:r w:rsidRPr="00507B3C">
        <w:rPr>
          <w:rStyle w:val="StyleUnderline"/>
        </w:rPr>
        <w:t>.</w:t>
      </w:r>
    </w:p>
    <w:p w14:paraId="3EC18702" w14:textId="77777777" w:rsidR="00BA6AB3" w:rsidRPr="00507B3C" w:rsidRDefault="00BA6AB3" w:rsidP="00BA6AB3">
      <w:pPr>
        <w:rPr>
          <w:rStyle w:val="StyleUnderline"/>
        </w:rPr>
      </w:pPr>
      <w:r>
        <w:t xml:space="preserve">The </w:t>
      </w:r>
      <w:r w:rsidRPr="00334401">
        <w:rPr>
          <w:rStyle w:val="StyleUnderline"/>
        </w:rPr>
        <w:t>expansion of officials’ immunity is significant not</w:t>
      </w:r>
      <w:r w:rsidRPr="00507B3C">
        <w:rPr>
          <w:rStyle w:val="StyleUnderline"/>
        </w:rPr>
        <w:t xml:space="preserve"> just because of </w:t>
      </w:r>
      <w:r w:rsidRPr="00334401">
        <w:rPr>
          <w:rStyle w:val="Emphasis"/>
        </w:rPr>
        <w:t>what it says about America’s constitutional structure</w:t>
      </w:r>
      <w:r w:rsidRPr="00507B3C">
        <w:rPr>
          <w:rStyle w:val="StyleUnderline"/>
        </w:rPr>
        <w:t xml:space="preserve">, but because of </w:t>
      </w:r>
      <w:r w:rsidRPr="00334401">
        <w:rPr>
          <w:rStyle w:val="Emphasis"/>
        </w:rPr>
        <w:t>its effect on underlying constitutional rights</w:t>
      </w:r>
      <w:r w:rsidRPr="00507B3C">
        <w:rPr>
          <w:rStyle w:val="StyleUnderline"/>
        </w:rPr>
        <w:t xml:space="preserve"> such as the Fourth and Fifth Amendments, and, consequently, the people</w:t>
      </w:r>
      <w:r>
        <w:t xml:space="preserve"> whose lives are shaped by these rights. </w:t>
      </w:r>
      <w:r w:rsidRPr="00507B3C">
        <w:rPr>
          <w:rStyle w:val="StyleUnderline"/>
        </w:rPr>
        <w:t>The Fourth</w:t>
      </w:r>
      <w:r>
        <w:t xml:space="preserve"> Amendment </w:t>
      </w:r>
      <w:r w:rsidRPr="00507B3C">
        <w:rPr>
          <w:rStyle w:val="StyleUnderline"/>
        </w:rPr>
        <w:t>prevents unreasonable searches and seizures, and the Fifth</w:t>
      </w:r>
      <w:r>
        <w:t xml:space="preserve"> Amendment prevents government officials from </w:t>
      </w:r>
      <w:r w:rsidRPr="00507B3C">
        <w:rPr>
          <w:rStyle w:val="StyleUnderline"/>
        </w:rPr>
        <w:t>depriving persons of life or liberty without due process</w:t>
      </w:r>
      <w:r>
        <w:t xml:space="preserve"> of law—</w:t>
      </w:r>
      <w:r w:rsidRPr="00507B3C">
        <w:rPr>
          <w:rStyle w:val="StyleUnderline"/>
        </w:rPr>
        <w:t>or, at least, they are supposed to</w:t>
      </w:r>
      <w:r>
        <w:t xml:space="preserve"> prevent those things. </w:t>
      </w:r>
      <w:r w:rsidRPr="00507B3C">
        <w:rPr>
          <w:rStyle w:val="StyleUnderline"/>
        </w:rPr>
        <w:t xml:space="preserve">But </w:t>
      </w:r>
      <w:r w:rsidRPr="00334401">
        <w:rPr>
          <w:rStyle w:val="Emphasis"/>
        </w:rPr>
        <w:t>if there are no remedies</w:t>
      </w:r>
      <w:r w:rsidRPr="00507B3C">
        <w:rPr>
          <w:rStyle w:val="StyleUnderline"/>
        </w:rPr>
        <w:t xml:space="preserve"> for </w:t>
      </w:r>
      <w:r w:rsidRPr="00334401">
        <w:rPr>
          <w:rStyle w:val="Emphasis"/>
        </w:rPr>
        <w:t>violations of constitutional rights</w:t>
      </w:r>
      <w:r w:rsidRPr="00507B3C">
        <w:rPr>
          <w:rStyle w:val="StyleUnderline"/>
        </w:rPr>
        <w:t xml:space="preserve">, then </w:t>
      </w:r>
      <w:proofErr w:type="gramStart"/>
      <w:r w:rsidRPr="00334401">
        <w:rPr>
          <w:rStyle w:val="Emphasis"/>
        </w:rPr>
        <w:t>it’s</w:t>
      </w:r>
      <w:proofErr w:type="gramEnd"/>
      <w:r w:rsidRPr="00334401">
        <w:rPr>
          <w:rStyle w:val="Emphasis"/>
        </w:rPr>
        <w:t xml:space="preserve"> not clear that there are constitutional rights</w:t>
      </w:r>
      <w:r w:rsidRPr="00507B3C">
        <w:rPr>
          <w:rStyle w:val="StyleUnderline"/>
        </w:rPr>
        <w:t xml:space="preserve"> either.</w:t>
      </w:r>
    </w:p>
    <w:p w14:paraId="21652894" w14:textId="77777777" w:rsidR="00BA6AB3" w:rsidRDefault="00BA6AB3" w:rsidP="00BA6AB3">
      <w:r w:rsidRPr="00507B3C">
        <w:rPr>
          <w:rStyle w:val="StyleUnderline"/>
        </w:rPr>
        <w:t>This term, the Supreme Court is set to decide</w:t>
      </w:r>
      <w:r>
        <w:t xml:space="preserve"> another case about federal courts’ authority to right government wrongs. </w:t>
      </w:r>
      <w:r w:rsidRPr="00507B3C">
        <w:rPr>
          <w:rStyle w:val="StyleUnderline"/>
        </w:rPr>
        <w:t>Hernandez v. Mesa</w:t>
      </w:r>
      <w:r>
        <w:t xml:space="preserve"> involves a Customs and Border Patrol officer who shot and killed a 15-year old Mexican national, Sergio Hernandez. (I am one of the lawyers representing the Hernandez family.) At the time of the shooting, the officer was policing the border at the culvert that separates El Paso, Texas, from Juarez, Mexico, while the 15-year-old boy and his friends were playing a game in which one of them would run up to and touch the United States side of the border fence. After the officer grabbed one of the boys, Hernandez fled and tried to hide under the bridge that spans the border. The CBP officer pointed his weapon, fired, and killed Hernandez.</w:t>
      </w:r>
    </w:p>
    <w:p w14:paraId="40D268DE" w14:textId="77777777" w:rsidR="00BA6AB3" w:rsidRPr="00334401" w:rsidRDefault="00BA6AB3" w:rsidP="00334401">
      <w:pPr>
        <w:rPr>
          <w:rStyle w:val="Emphasis"/>
        </w:rPr>
      </w:pPr>
      <w:r>
        <w:t xml:space="preserve">The </w:t>
      </w:r>
      <w:r w:rsidRPr="00507B3C">
        <w:t xml:space="preserve">question the Supreme Court will answer is </w:t>
      </w:r>
      <w:r w:rsidRPr="00334401">
        <w:rPr>
          <w:rStyle w:val="Emphasis"/>
        </w:rPr>
        <w:t>whether</w:t>
      </w:r>
      <w:r w:rsidRPr="00507B3C">
        <w:rPr>
          <w:rStyle w:val="StyleUnderline"/>
        </w:rPr>
        <w:t xml:space="preserve"> the Hernandez family can </w:t>
      </w:r>
      <w:r w:rsidRPr="00334401">
        <w:rPr>
          <w:rStyle w:val="Emphasis"/>
        </w:rPr>
        <w:t>sue</w:t>
      </w:r>
      <w:r w:rsidRPr="00507B3C">
        <w:rPr>
          <w:rStyle w:val="StyleUnderline"/>
        </w:rPr>
        <w:t xml:space="preserve"> the officer who shot and killed their son, depriving him</w:t>
      </w:r>
      <w:r>
        <w:t xml:space="preserve"> of life without </w:t>
      </w:r>
      <w:r w:rsidRPr="00507B3C">
        <w:rPr>
          <w:rStyle w:val="StyleUnderline"/>
        </w:rPr>
        <w:t>due process</w:t>
      </w:r>
      <w:r>
        <w:t xml:space="preserve"> (in violation of the Fifth Amendment) </w:t>
      </w:r>
      <w:r w:rsidRPr="00507B3C">
        <w:rPr>
          <w:rStyle w:val="StyleUnderline"/>
        </w:rPr>
        <w:t>and using excessive deadly force</w:t>
      </w:r>
      <w:r>
        <w:t xml:space="preserve"> (in violation of the Fourth Amendment). The answer to that question </w:t>
      </w:r>
      <w:r w:rsidRPr="00334401">
        <w:rPr>
          <w:rStyle w:val="Emphasis"/>
        </w:rPr>
        <w:t>turns on</w:t>
      </w:r>
      <w:r w:rsidRPr="00507B3C">
        <w:rPr>
          <w:rStyle w:val="StyleUnderline"/>
        </w:rPr>
        <w:t xml:space="preserve"> </w:t>
      </w:r>
      <w:r w:rsidRPr="00334401">
        <w:rPr>
          <w:rStyle w:val="Emphasis"/>
        </w:rPr>
        <w:t>which conception of the separation of powers—and, thus, judicial power—the Court adopts</w:t>
      </w:r>
      <w:r>
        <w:t xml:space="preserve">. (The fact that the child was a Mexican national is one reason the court of appeals held that the Hernandez family could not sue, as if the federal courts’ authority to hold government officers accountable depends on the citizenship of the officer’s victim.) </w:t>
      </w:r>
      <w:r w:rsidRPr="00507B3C">
        <w:rPr>
          <w:rStyle w:val="StyleUnderline"/>
        </w:rPr>
        <w:t xml:space="preserve">Will the Court </w:t>
      </w:r>
      <w:r w:rsidRPr="00334401">
        <w:rPr>
          <w:rStyle w:val="Emphasis"/>
        </w:rPr>
        <w:t>recognize</w:t>
      </w:r>
      <w:r w:rsidRPr="00507B3C">
        <w:rPr>
          <w:rStyle w:val="StyleUnderline"/>
        </w:rPr>
        <w:t xml:space="preserve"> that the Constitution’s system of separated powers </w:t>
      </w:r>
      <w:r w:rsidRPr="00334401">
        <w:rPr>
          <w:rStyle w:val="StyleUnderline"/>
        </w:rPr>
        <w:t>rests</w:t>
      </w:r>
      <w:r w:rsidRPr="00507B3C">
        <w:rPr>
          <w:rStyle w:val="StyleUnderline"/>
        </w:rPr>
        <w:t xml:space="preserve"> on a system of </w:t>
      </w:r>
      <w:r w:rsidRPr="00334401">
        <w:rPr>
          <w:rStyle w:val="Emphasis"/>
        </w:rPr>
        <w:t>common-law</w:t>
      </w:r>
      <w:r w:rsidRPr="00507B3C">
        <w:rPr>
          <w:rStyle w:val="StyleUnderline"/>
        </w:rPr>
        <w:t xml:space="preserve"> accountability that </w:t>
      </w:r>
      <w:r w:rsidRPr="00334401">
        <w:rPr>
          <w:rStyle w:val="Emphasis"/>
        </w:rPr>
        <w:t>allows the federal courts to fashion relief</w:t>
      </w:r>
      <w:r w:rsidRPr="00507B3C">
        <w:rPr>
          <w:rStyle w:val="StyleUnderline"/>
        </w:rPr>
        <w:t xml:space="preserve"> against federal officers who violate the Constitution? Or</w:t>
      </w:r>
      <w:r>
        <w:t xml:space="preserve"> will the Court </w:t>
      </w:r>
      <w:r w:rsidRPr="00334401">
        <w:rPr>
          <w:rStyle w:val="Emphasis"/>
        </w:rPr>
        <w:t>instead</w:t>
      </w:r>
      <w:r w:rsidRPr="00507B3C">
        <w:rPr>
          <w:rStyle w:val="StyleUnderline"/>
        </w:rPr>
        <w:t xml:space="preserve"> </w:t>
      </w:r>
      <w:r w:rsidRPr="00334401">
        <w:rPr>
          <w:rStyle w:val="Emphasis"/>
        </w:rPr>
        <w:t>shrink</w:t>
      </w:r>
      <w:r w:rsidRPr="00507B3C">
        <w:rPr>
          <w:rStyle w:val="StyleUnderline"/>
        </w:rPr>
        <w:t xml:space="preserve"> the judicial power to include </w:t>
      </w:r>
      <w:r w:rsidRPr="00334401">
        <w:rPr>
          <w:rStyle w:val="Emphasis"/>
        </w:rPr>
        <w:t>only the ability to follow Congress’s commands as to whether the Constitution is enforceable?</w:t>
      </w:r>
    </w:p>
    <w:p w14:paraId="630DE1D7" w14:textId="77777777" w:rsidR="00BA6AB3" w:rsidRDefault="00BA6AB3" w:rsidP="00BA6AB3"/>
    <w:p w14:paraId="269DE31A" w14:textId="77777777" w:rsidR="00BA6AB3" w:rsidRDefault="00BA6AB3" w:rsidP="00BA6AB3">
      <w:pPr>
        <w:pStyle w:val="Heading4"/>
      </w:pPr>
      <w:r>
        <w:t>Gets modeled—Key to rule of law globally—Underpins stability, rule-based order/</w:t>
      </w:r>
      <w:proofErr w:type="spellStart"/>
      <w:r>
        <w:t>hege</w:t>
      </w:r>
      <w:proofErr w:type="spellEnd"/>
      <w:r>
        <w:t>, and democracy</w:t>
      </w:r>
    </w:p>
    <w:p w14:paraId="121E28CD" w14:textId="77777777" w:rsidR="00BA6AB3" w:rsidRPr="002E3E0E" w:rsidRDefault="00BA6AB3" w:rsidP="00BA6AB3">
      <w:pPr>
        <w:rPr>
          <w:rStyle w:val="Style13ptBold"/>
        </w:rPr>
      </w:pPr>
      <w:bookmarkStart w:id="0" w:name="_Hlk45226213"/>
      <w:proofErr w:type="spellStart"/>
      <w:r>
        <w:rPr>
          <w:rStyle w:val="Style13ptBold"/>
        </w:rPr>
        <w:t>Perito</w:t>
      </w:r>
      <w:proofErr w:type="spellEnd"/>
      <w:r>
        <w:rPr>
          <w:rStyle w:val="Style13ptBold"/>
        </w:rPr>
        <w:t xml:space="preserve"> 19</w:t>
      </w:r>
      <w:r w:rsidRPr="002E3E0E">
        <w:t xml:space="preserve"> – </w:t>
      </w:r>
      <w:r>
        <w:t>Senior Peace Fellow at PILPG, former Director of the Center for Security Sector Governance at the USIP</w:t>
      </w:r>
    </w:p>
    <w:p w14:paraId="2A0FF779" w14:textId="374F1E40" w:rsidR="00BA6AB3" w:rsidRDefault="00BA6AB3" w:rsidP="00BA6AB3">
      <w:r>
        <w:t xml:space="preserve">Robert M. </w:t>
      </w:r>
      <w:proofErr w:type="spellStart"/>
      <w:r>
        <w:t>Perito</w:t>
      </w:r>
      <w:proofErr w:type="spellEnd"/>
      <w:r>
        <w:t xml:space="preserve">, Senior Peace Fellow at the Public International Law and Policy Group and former Director of the Center for Security Sector Governance at the U.S. Institute of Peace, and Donald J. </w:t>
      </w:r>
      <w:proofErr w:type="spellStart"/>
      <w:r>
        <w:t>Planty</w:t>
      </w:r>
      <w:proofErr w:type="spellEnd"/>
      <w:r>
        <w:t>, Senior Advisor to the Albright Stonebridge Group and former U.S. Foreign Service Officer and U.S. Ambassador to Guatemala, Saving Democracy Abroad PRISM , Vol. 8, No. 2 (2019), pp. 68-81</w:t>
      </w:r>
      <w:r w:rsidR="00592509">
        <w:t>,</w:t>
      </w:r>
      <w:r>
        <w:t xml:space="preserve"> </w:t>
      </w:r>
      <w:hyperlink r:id="rId7" w:history="1">
        <w:r w:rsidRPr="00DE676D">
          <w:rPr>
            <w:rStyle w:val="Hyperlink"/>
          </w:rPr>
          <w:t>https://www-jstor-org.proxy.library.georgetown.edu/stable/pdf/26803231.pdf?refreqid=excelsior%3A8dfbc1cc1b3a560a88e43179f83decec</w:t>
        </w:r>
      </w:hyperlink>
    </w:p>
    <w:bookmarkEnd w:id="0"/>
    <w:p w14:paraId="41959CDF" w14:textId="77777777" w:rsidR="00BA6AB3" w:rsidRPr="00B00FDD" w:rsidRDefault="00BA6AB3" w:rsidP="00BA6AB3"/>
    <w:p w14:paraId="23AFEE88" w14:textId="77777777" w:rsidR="00BA6AB3" w:rsidRDefault="00BA6AB3" w:rsidP="00BA6AB3">
      <w:r w:rsidRPr="00B00FDD">
        <w:rPr>
          <w:rStyle w:val="StyleUnderline"/>
        </w:rPr>
        <w:t xml:space="preserve">In </w:t>
      </w:r>
      <w:r w:rsidRPr="00B00FDD">
        <w:rPr>
          <w:rStyle w:val="Emphasis"/>
        </w:rPr>
        <w:t>crisis states</w:t>
      </w:r>
      <w:r>
        <w:t xml:space="preserve">, </w:t>
      </w:r>
      <w:r w:rsidRPr="00B00FDD">
        <w:rPr>
          <w:rStyle w:val="StyleUnderline"/>
        </w:rPr>
        <w:t xml:space="preserve">democratic activists and rule of law </w:t>
      </w:r>
      <w:r w:rsidRPr="00D31450">
        <w:rPr>
          <w:rStyle w:val="StyleUnderline"/>
        </w:rPr>
        <w:t>advocates</w:t>
      </w:r>
      <w:r w:rsidRPr="00B00FDD">
        <w:rPr>
          <w:rStyle w:val="StyleUnderline"/>
        </w:rPr>
        <w:t xml:space="preserve"> are </w:t>
      </w:r>
      <w:r w:rsidRPr="00D31450">
        <w:rPr>
          <w:rStyle w:val="Emphasis"/>
        </w:rPr>
        <w:t>facing challenges</w:t>
      </w:r>
      <w:r w:rsidRPr="00B00FDD">
        <w:rPr>
          <w:rStyle w:val="StyleUnderline"/>
        </w:rPr>
        <w:t xml:space="preserve">. These dedicated people </w:t>
      </w:r>
      <w:r w:rsidRPr="00B00FDD">
        <w:rPr>
          <w:rStyle w:val="Emphasis"/>
        </w:rPr>
        <w:t xml:space="preserve">still look to the United </w:t>
      </w:r>
      <w:r w:rsidRPr="002E3E0E">
        <w:rPr>
          <w:rStyle w:val="Emphasis"/>
        </w:rPr>
        <w:t xml:space="preserve">States for </w:t>
      </w:r>
      <w:r w:rsidRPr="00D31450">
        <w:rPr>
          <w:rStyle w:val="Emphasis"/>
        </w:rPr>
        <w:t>inspiration, leadership</w:t>
      </w:r>
      <w:r w:rsidRPr="00B00FDD">
        <w:rPr>
          <w:rStyle w:val="StyleUnderline"/>
        </w:rPr>
        <w:t xml:space="preserve">, and intelligent, practical, and sustained support. We </w:t>
      </w:r>
      <w:r w:rsidRPr="00B00FDD">
        <w:rPr>
          <w:rStyle w:val="Emphasis"/>
        </w:rPr>
        <w:t>fail them</w:t>
      </w:r>
      <w:r w:rsidRPr="00B00FDD">
        <w:rPr>
          <w:rStyle w:val="StyleUnderline"/>
        </w:rPr>
        <w:t xml:space="preserve"> at our </w:t>
      </w:r>
      <w:r w:rsidRPr="00B00FDD">
        <w:rPr>
          <w:rStyle w:val="Emphasis"/>
        </w:rPr>
        <w:t>own peril</w:t>
      </w:r>
      <w:r>
        <w:t>.</w:t>
      </w:r>
    </w:p>
    <w:p w14:paraId="2F5E90E1" w14:textId="77777777" w:rsidR="00BA6AB3" w:rsidRDefault="00BA6AB3" w:rsidP="00BA6AB3">
      <w:pPr>
        <w:rPr>
          <w:rStyle w:val="StyleUnderline"/>
        </w:rPr>
      </w:pPr>
      <w:r w:rsidRPr="00B00FDD">
        <w:rPr>
          <w:rStyle w:val="StyleUnderline"/>
        </w:rPr>
        <w:t xml:space="preserve">Promoting the </w:t>
      </w:r>
      <w:r w:rsidRPr="00B00FDD">
        <w:rPr>
          <w:rStyle w:val="Emphasis"/>
        </w:rPr>
        <w:t>rule of law abroad</w:t>
      </w:r>
      <w:r>
        <w:t xml:space="preserve"> </w:t>
      </w:r>
      <w:r w:rsidRPr="00B00FDD">
        <w:rPr>
          <w:rStyle w:val="StyleUnderline"/>
        </w:rPr>
        <w:t xml:space="preserve">is in the </w:t>
      </w:r>
      <w:r w:rsidRPr="00B00FDD">
        <w:rPr>
          <w:rStyle w:val="Emphasis"/>
        </w:rPr>
        <w:t>best interest of the United States</w:t>
      </w:r>
      <w:r>
        <w:t xml:space="preserve">. </w:t>
      </w:r>
      <w:r w:rsidRPr="00D31450">
        <w:rPr>
          <w:rStyle w:val="Emphasis"/>
        </w:rPr>
        <w:t>Historically</w:t>
      </w:r>
      <w:r w:rsidRPr="00B00FDD">
        <w:rPr>
          <w:rStyle w:val="StyleUnderline"/>
        </w:rPr>
        <w:t xml:space="preserve">, our </w:t>
      </w:r>
      <w:r w:rsidRPr="00B00FDD">
        <w:rPr>
          <w:rStyle w:val="Emphasis"/>
        </w:rPr>
        <w:t>democratic values</w:t>
      </w:r>
      <w:r w:rsidRPr="00B00FDD">
        <w:rPr>
          <w:rStyle w:val="StyleUnderline"/>
        </w:rPr>
        <w:t xml:space="preserve"> have been the </w:t>
      </w:r>
      <w:r w:rsidRPr="00B00FDD">
        <w:rPr>
          <w:rStyle w:val="Emphasis"/>
        </w:rPr>
        <w:t>key</w:t>
      </w:r>
      <w:r w:rsidRPr="00B00FDD">
        <w:rPr>
          <w:rStyle w:val="StyleUnderline"/>
        </w:rPr>
        <w:t xml:space="preserve"> to </w:t>
      </w:r>
      <w:r w:rsidRPr="00D31450">
        <w:rPr>
          <w:rStyle w:val="StyleUnderline"/>
        </w:rPr>
        <w:t xml:space="preserve">building </w:t>
      </w:r>
      <w:r w:rsidRPr="00D31450">
        <w:rPr>
          <w:rStyle w:val="Emphasis"/>
        </w:rPr>
        <w:t>America’s geopolitical</w:t>
      </w:r>
      <w:r w:rsidRPr="00B00FDD">
        <w:rPr>
          <w:rStyle w:val="Emphasis"/>
        </w:rPr>
        <w:t xml:space="preserve"> power</w:t>
      </w:r>
      <w:r>
        <w:t xml:space="preserve">. </w:t>
      </w:r>
      <w:r w:rsidRPr="00B00FDD">
        <w:rPr>
          <w:rStyle w:val="StyleUnderline"/>
        </w:rPr>
        <w:t xml:space="preserve">The </w:t>
      </w:r>
      <w:r w:rsidRPr="00B00FDD">
        <w:rPr>
          <w:rStyle w:val="Emphasis"/>
        </w:rPr>
        <w:t>global system</w:t>
      </w:r>
      <w:r w:rsidRPr="00B00FDD">
        <w:rPr>
          <w:rStyle w:val="StyleUnderline"/>
        </w:rPr>
        <w:t xml:space="preserve"> of democratic alliances and institutions </w:t>
      </w:r>
      <w:r w:rsidRPr="00B00FDD">
        <w:rPr>
          <w:rStyle w:val="Emphasis"/>
        </w:rPr>
        <w:t>based upon the rule of law</w:t>
      </w:r>
      <w:r>
        <w:t xml:space="preserve"> </w:t>
      </w:r>
      <w:r w:rsidRPr="00B00FDD">
        <w:rPr>
          <w:rStyle w:val="StyleUnderline"/>
        </w:rPr>
        <w:t xml:space="preserve">has improved material conditions and </w:t>
      </w:r>
      <w:r w:rsidRPr="00D31450">
        <w:rPr>
          <w:rStyle w:val="Emphasis"/>
        </w:rPr>
        <w:t>brought peace</w:t>
      </w:r>
      <w:r w:rsidRPr="00B00FDD">
        <w:rPr>
          <w:rStyle w:val="StyleUnderline"/>
        </w:rPr>
        <w:t xml:space="preserve"> and prosperity </w:t>
      </w:r>
      <w:r w:rsidRPr="00B00FDD">
        <w:rPr>
          <w:rStyle w:val="Emphasis"/>
        </w:rPr>
        <w:t>abroad</w:t>
      </w:r>
      <w:r>
        <w:t xml:space="preserve">. </w:t>
      </w:r>
      <w:r w:rsidRPr="00B00FDD">
        <w:rPr>
          <w:rStyle w:val="StyleUnderline"/>
        </w:rPr>
        <w:t xml:space="preserve">Given the </w:t>
      </w:r>
      <w:r w:rsidRPr="00D31450">
        <w:rPr>
          <w:rStyle w:val="Emphasis"/>
        </w:rPr>
        <w:t>current challenges</w:t>
      </w:r>
      <w:r w:rsidRPr="00B00FDD">
        <w:rPr>
          <w:rStyle w:val="StyleUnderline"/>
        </w:rPr>
        <w:t xml:space="preserve"> from </w:t>
      </w:r>
      <w:r w:rsidRPr="00B00FDD">
        <w:rPr>
          <w:rStyle w:val="Emphasis"/>
        </w:rPr>
        <w:t>authoritarianism</w:t>
      </w:r>
      <w:r>
        <w:t xml:space="preserve">, </w:t>
      </w:r>
      <w:r w:rsidRPr="00B00FDD">
        <w:rPr>
          <w:rStyle w:val="StyleUnderline"/>
        </w:rPr>
        <w:t xml:space="preserve">international organized </w:t>
      </w:r>
      <w:r w:rsidRPr="00B00FDD">
        <w:rPr>
          <w:rStyle w:val="Emphasis"/>
        </w:rPr>
        <w:t>crime</w:t>
      </w:r>
      <w:r w:rsidRPr="00B00FDD">
        <w:rPr>
          <w:rStyle w:val="StyleUnderline"/>
        </w:rPr>
        <w:t>, and Islamist</w:t>
      </w:r>
      <w:r>
        <w:t xml:space="preserve"> </w:t>
      </w:r>
      <w:r w:rsidRPr="00B00FDD">
        <w:rPr>
          <w:rStyle w:val="Emphasis"/>
        </w:rPr>
        <w:t>terrorism</w:t>
      </w:r>
      <w:r w:rsidRPr="00B00FDD">
        <w:rPr>
          <w:rStyle w:val="StyleUnderline"/>
        </w:rPr>
        <w:t xml:space="preserve">, it is </w:t>
      </w:r>
      <w:r w:rsidRPr="00B00FDD">
        <w:rPr>
          <w:rStyle w:val="Emphasis"/>
        </w:rPr>
        <w:t>ever more urgent</w:t>
      </w:r>
      <w:r w:rsidRPr="00B00FDD">
        <w:rPr>
          <w:rStyle w:val="StyleUnderline"/>
        </w:rPr>
        <w:t xml:space="preserve"> that we </w:t>
      </w:r>
      <w:r w:rsidRPr="00D31450">
        <w:rPr>
          <w:rStyle w:val="Emphasis"/>
        </w:rPr>
        <w:t>utilize the power</w:t>
      </w:r>
      <w:r w:rsidRPr="00B00FDD">
        <w:rPr>
          <w:rStyle w:val="Emphasis"/>
        </w:rPr>
        <w:t xml:space="preserve"> of core American values</w:t>
      </w:r>
      <w:r>
        <w:t xml:space="preserve"> </w:t>
      </w:r>
      <w:r w:rsidRPr="00B00FDD">
        <w:rPr>
          <w:rStyle w:val="StyleUnderline"/>
        </w:rPr>
        <w:t>to promote U.S. national security interests.</w:t>
      </w:r>
      <w:r>
        <w:t xml:space="preserve"> </w:t>
      </w:r>
      <w:r w:rsidRPr="00B00FDD">
        <w:rPr>
          <w:rStyle w:val="StyleUnderline"/>
        </w:rPr>
        <w:t>Going forward, the United States should treat</w:t>
      </w:r>
      <w:r>
        <w:t xml:space="preserve"> support for </w:t>
      </w:r>
      <w:r w:rsidRPr="00B00FDD">
        <w:rPr>
          <w:rStyle w:val="StyleUnderline"/>
        </w:rPr>
        <w:t xml:space="preserve">the </w:t>
      </w:r>
      <w:r w:rsidRPr="00B00FDD">
        <w:rPr>
          <w:rStyle w:val="Emphasis"/>
        </w:rPr>
        <w:t>rule of law as a strategic priority</w:t>
      </w:r>
      <w:r>
        <w:t xml:space="preserve"> that is integrated with our other national security goals. </w:t>
      </w:r>
      <w:r w:rsidRPr="00B00FDD">
        <w:rPr>
          <w:rStyle w:val="StyleUnderline"/>
        </w:rPr>
        <w:t xml:space="preserve">By </w:t>
      </w:r>
      <w:r w:rsidRPr="00D31450">
        <w:rPr>
          <w:rStyle w:val="Emphasis"/>
        </w:rPr>
        <w:t>doing so</w:t>
      </w:r>
      <w:r w:rsidRPr="00B00FDD">
        <w:rPr>
          <w:rStyle w:val="StyleUnderline"/>
        </w:rPr>
        <w:t xml:space="preserve">, we will </w:t>
      </w:r>
      <w:r w:rsidRPr="00D31450">
        <w:rPr>
          <w:rStyle w:val="Emphasis"/>
        </w:rPr>
        <w:t>provide a compelling</w:t>
      </w:r>
      <w:r w:rsidRPr="00B00FDD">
        <w:rPr>
          <w:rStyle w:val="Emphasis"/>
        </w:rPr>
        <w:t xml:space="preserve"> alternative</w:t>
      </w:r>
      <w:r>
        <w:t xml:space="preserve"> </w:t>
      </w:r>
      <w:r w:rsidRPr="00B00FDD">
        <w:rPr>
          <w:rStyle w:val="StyleUnderline"/>
        </w:rPr>
        <w:t xml:space="preserve">to </w:t>
      </w:r>
      <w:r w:rsidRPr="00B00FDD">
        <w:rPr>
          <w:rStyle w:val="Emphasis"/>
        </w:rPr>
        <w:t>models offered by our competitors</w:t>
      </w:r>
      <w:r>
        <w:t xml:space="preserve"> </w:t>
      </w:r>
      <w:r w:rsidRPr="00B00FDD">
        <w:rPr>
          <w:rStyle w:val="StyleUnderline"/>
        </w:rPr>
        <w:t xml:space="preserve">and </w:t>
      </w:r>
      <w:r w:rsidRPr="00B00FDD">
        <w:rPr>
          <w:rStyle w:val="Emphasis"/>
        </w:rPr>
        <w:t>secure the benefits</w:t>
      </w:r>
      <w:r w:rsidRPr="00B00FDD">
        <w:rPr>
          <w:rStyle w:val="StyleUnderline"/>
        </w:rPr>
        <w:t xml:space="preserve"> for ourselves and others.</w:t>
      </w:r>
    </w:p>
    <w:p w14:paraId="59E8C76D" w14:textId="77777777" w:rsidR="00BA6AB3" w:rsidRPr="0097701E" w:rsidRDefault="00BA6AB3" w:rsidP="00BA6AB3"/>
    <w:p w14:paraId="52378992" w14:textId="24EB803A" w:rsidR="00BA6AB3" w:rsidRPr="0097701E" w:rsidRDefault="00BA6AB3" w:rsidP="00BA6AB3">
      <w:pPr>
        <w:pStyle w:val="Heading4"/>
      </w:pPr>
      <w:r w:rsidRPr="0097701E">
        <w:t>Th</w:t>
      </w:r>
      <w:r>
        <w:t>e alternative is political fragmentation—</w:t>
      </w:r>
      <w:r w:rsidR="00BE123D">
        <w:t>E</w:t>
      </w:r>
      <w:r w:rsidR="00FB3EA1">
        <w:t>xtinction</w:t>
      </w:r>
    </w:p>
    <w:p w14:paraId="37A5923D" w14:textId="77777777" w:rsidR="00BA6AB3" w:rsidRPr="002E3E0E" w:rsidRDefault="00BA6AB3" w:rsidP="00BA6AB3">
      <w:pPr>
        <w:rPr>
          <w:rStyle w:val="Style13ptBold"/>
        </w:rPr>
      </w:pPr>
      <w:r>
        <w:rPr>
          <w:rStyle w:val="Style13ptBold"/>
        </w:rPr>
        <w:t>Slattery 20</w:t>
      </w:r>
      <w:r w:rsidRPr="002E3E0E">
        <w:t xml:space="preserve"> – </w:t>
      </w:r>
      <w:r>
        <w:t>Emeritus Professor of Law and Distinguished Research Professor at York</w:t>
      </w:r>
    </w:p>
    <w:p w14:paraId="65E7ECB9" w14:textId="77777777" w:rsidR="00BA6AB3" w:rsidRDefault="00BA6AB3" w:rsidP="00BA6AB3">
      <w:r>
        <w:t xml:space="preserve">Brian Slattery, Emeritus Professor of Law and Distinguished Research Professor at the </w:t>
      </w:r>
      <w:proofErr w:type="spellStart"/>
      <w:r>
        <w:t>Osgoode</w:t>
      </w:r>
      <w:proofErr w:type="spellEnd"/>
      <w:r>
        <w:t xml:space="preserve"> Hall Law School of York University, in Toronto, Canada. He has numerous publications in the areas of Indigenous Rights, Constitutional Law, and Legal Theory, The Tragedy and Promise of Self-Determination, Yale Law Journal, Vol. 129, 2019-2020, 20 March 2020, https://papers.ssrn.com/sol3/papers.cfm?abstract_id=3544238</w:t>
      </w:r>
    </w:p>
    <w:p w14:paraId="0D7168C0" w14:textId="77777777" w:rsidR="00BA6AB3" w:rsidRPr="002E3E0E" w:rsidRDefault="00BA6AB3" w:rsidP="00BA6AB3"/>
    <w:p w14:paraId="52CC44AC" w14:textId="77777777" w:rsidR="00BA6AB3" w:rsidRPr="002E3E0E" w:rsidRDefault="00BA6AB3" w:rsidP="00BA6AB3">
      <w:pPr>
        <w:rPr>
          <w:rStyle w:val="StyleUnderline"/>
        </w:rPr>
      </w:pPr>
      <w:r w:rsidRPr="002E3E0E">
        <w:rPr>
          <w:rStyle w:val="StyleUnderline"/>
        </w:rPr>
        <w:t>What lessons may be drawn from</w:t>
      </w:r>
      <w:r>
        <w:t xml:space="preserve"> these </w:t>
      </w:r>
      <w:r w:rsidRPr="002E3E0E">
        <w:rPr>
          <w:rStyle w:val="StyleUnderline"/>
        </w:rPr>
        <w:t>ongoing efforts</w:t>
      </w:r>
      <w:r>
        <w:t xml:space="preserve"> in East Africa</w:t>
      </w:r>
      <w:r w:rsidRPr="002E3E0E">
        <w:rPr>
          <w:rStyle w:val="StyleUnderline"/>
        </w:rPr>
        <w:t>?</w:t>
      </w:r>
      <w:r>
        <w:t xml:space="preserve"> There is much to be said on this score—taking us far beyond the present Essay. But one lesson stands out. </w:t>
      </w:r>
      <w:r w:rsidRPr="002E3E0E">
        <w:rPr>
          <w:rStyle w:val="StyleUnderline"/>
        </w:rPr>
        <w:t>The negative theory of national self-determination misconstrues the task that lies ahead</w:t>
      </w:r>
      <w:r>
        <w:t xml:space="preserve"> of us, </w:t>
      </w:r>
      <w:r w:rsidRPr="002E3E0E">
        <w:rPr>
          <w:rStyle w:val="StyleUnderline"/>
        </w:rPr>
        <w:t xml:space="preserve">which is the </w:t>
      </w:r>
      <w:r w:rsidRPr="002E3E0E">
        <w:rPr>
          <w:rStyle w:val="Emphasis"/>
        </w:rPr>
        <w:t>construction of broader frameworks</w:t>
      </w:r>
      <w:r w:rsidRPr="002E3E0E">
        <w:rPr>
          <w:rStyle w:val="StyleUnderline"/>
        </w:rPr>
        <w:t xml:space="preserve"> for</w:t>
      </w:r>
      <w:r>
        <w:t xml:space="preserve"> human </w:t>
      </w:r>
      <w:r w:rsidRPr="002E3E0E">
        <w:rPr>
          <w:rStyle w:val="StyleUnderline"/>
        </w:rPr>
        <w:t>interaction</w:t>
      </w:r>
      <w:r>
        <w:t xml:space="preserve">—frameworks </w:t>
      </w:r>
      <w:r w:rsidRPr="002E3E0E">
        <w:rPr>
          <w:rStyle w:val="StyleUnderline"/>
        </w:rPr>
        <w:t>that strengthen mutual respect and sense of obligation, building greater community</w:t>
      </w:r>
      <w:r>
        <w:t xml:space="preserve"> and </w:t>
      </w:r>
      <w:r w:rsidRPr="002E3E0E">
        <w:rPr>
          <w:rStyle w:val="StyleUnderline"/>
        </w:rPr>
        <w:t>solidarity</w:t>
      </w:r>
      <w:r>
        <w:t xml:space="preserve">. Such frameworks </w:t>
      </w:r>
      <w:r w:rsidRPr="002E3E0E">
        <w:rPr>
          <w:rStyle w:val="StyleUnderline"/>
        </w:rPr>
        <w:t xml:space="preserve">are the </w:t>
      </w:r>
      <w:r w:rsidRPr="002E3E0E">
        <w:rPr>
          <w:rStyle w:val="Emphasis"/>
        </w:rPr>
        <w:t>essential basis</w:t>
      </w:r>
      <w:r w:rsidRPr="002E3E0E">
        <w:rPr>
          <w:rStyle w:val="StyleUnderline"/>
        </w:rPr>
        <w:t xml:space="preserve"> for</w:t>
      </w:r>
      <w:r>
        <w:t xml:space="preserve"> the </w:t>
      </w:r>
      <w:r w:rsidRPr="002E3E0E">
        <w:rPr>
          <w:rStyle w:val="StyleUnderline"/>
        </w:rPr>
        <w:t>advancement of human well-being and human rights</w:t>
      </w:r>
      <w:r>
        <w:t xml:space="preserve">. </w:t>
      </w:r>
      <w:r w:rsidRPr="002E3E0E">
        <w:rPr>
          <w:rStyle w:val="Emphasis"/>
        </w:rPr>
        <w:t>In their absence</w:t>
      </w:r>
      <w:r>
        <w:t xml:space="preserve">, </w:t>
      </w:r>
      <w:r w:rsidRPr="002E3E0E">
        <w:rPr>
          <w:rStyle w:val="Emphasis"/>
        </w:rPr>
        <w:t>poverty</w:t>
      </w:r>
      <w:r w:rsidRPr="002E3E0E">
        <w:rPr>
          <w:rStyle w:val="StyleUnderline"/>
        </w:rPr>
        <w:t xml:space="preserve">, </w:t>
      </w:r>
      <w:r w:rsidRPr="002E3E0E">
        <w:rPr>
          <w:rStyle w:val="Emphasis"/>
        </w:rPr>
        <w:t>social conflict</w:t>
      </w:r>
      <w:r w:rsidRPr="002E3E0E">
        <w:rPr>
          <w:rStyle w:val="StyleUnderline"/>
        </w:rPr>
        <w:t xml:space="preserve">, and </w:t>
      </w:r>
      <w:r w:rsidRPr="002E3E0E">
        <w:rPr>
          <w:rStyle w:val="Emphasis"/>
        </w:rPr>
        <w:t>outright war</w:t>
      </w:r>
      <w:r w:rsidRPr="002E3E0E">
        <w:rPr>
          <w:rStyle w:val="StyleUnderline"/>
        </w:rPr>
        <w:t xml:space="preserve"> will</w:t>
      </w:r>
      <w:r w:rsidRPr="002E3E0E">
        <w:t xml:space="preserve"> continue to </w:t>
      </w:r>
      <w:r w:rsidRPr="002E3E0E">
        <w:rPr>
          <w:rStyle w:val="StyleUnderline"/>
        </w:rPr>
        <w:t xml:space="preserve">be the </w:t>
      </w:r>
      <w:r w:rsidRPr="002E3E0E">
        <w:rPr>
          <w:rStyle w:val="Emphasis"/>
        </w:rPr>
        <w:t>scourge of humanity</w:t>
      </w:r>
      <w:r>
        <w:t xml:space="preserve">, </w:t>
      </w:r>
      <w:r w:rsidRPr="002E3E0E">
        <w:rPr>
          <w:rStyle w:val="StyleUnderline"/>
        </w:rPr>
        <w:t>undermining basic rights and destroying the conditions essential for</w:t>
      </w:r>
      <w:r>
        <w:t xml:space="preserve"> individual and group </w:t>
      </w:r>
      <w:r w:rsidRPr="002E3E0E">
        <w:rPr>
          <w:rStyle w:val="StyleUnderline"/>
        </w:rPr>
        <w:t>flourishing.</w:t>
      </w:r>
    </w:p>
    <w:p w14:paraId="017359CC" w14:textId="77777777" w:rsidR="00BA6AB3" w:rsidRDefault="00BA6AB3" w:rsidP="00BA6AB3">
      <w:r>
        <w:t xml:space="preserve">Not only does the negative theory of national self-determination misunderstand what needs to be done, it has the effect of hindering efforts to achieve that goal. In tacitly encouraging and enabling </w:t>
      </w:r>
      <w:r w:rsidRPr="002E3E0E">
        <w:rPr>
          <w:rStyle w:val="Emphasis"/>
        </w:rPr>
        <w:t>political fragmentation</w:t>
      </w:r>
      <w:r>
        <w:t xml:space="preserve">, it </w:t>
      </w:r>
      <w:r w:rsidRPr="002E3E0E">
        <w:rPr>
          <w:rStyle w:val="Emphasis"/>
        </w:rPr>
        <w:t>undermines the basic normative structures needed</w:t>
      </w:r>
      <w:r w:rsidRPr="00B00FDD">
        <w:rPr>
          <w:rStyle w:val="StyleUnderline"/>
        </w:rPr>
        <w:t xml:space="preserve"> to serve the broader cause of human welfare and rights</w:t>
      </w:r>
      <w:r>
        <w:t xml:space="preserve">—paradoxically the very goods it aims to promote. </w:t>
      </w:r>
      <w:r w:rsidRPr="00B00FDD">
        <w:rPr>
          <w:rStyle w:val="StyleUnderline"/>
        </w:rPr>
        <w:t>These goods are better secured through</w:t>
      </w:r>
      <w:r>
        <w:t xml:space="preserve"> the </w:t>
      </w:r>
      <w:r w:rsidRPr="00B00FDD">
        <w:rPr>
          <w:rStyle w:val="StyleUnderline"/>
        </w:rPr>
        <w:t>creation of</w:t>
      </w:r>
      <w:r>
        <w:t xml:space="preserve"> multinational </w:t>
      </w:r>
      <w:r w:rsidRPr="00B00FDD">
        <w:rPr>
          <w:rStyle w:val="StyleUnderline"/>
        </w:rPr>
        <w:t>frameworks that stimulate different</w:t>
      </w:r>
      <w:r>
        <w:t xml:space="preserve"> ethnic and cultural </w:t>
      </w:r>
      <w:r w:rsidRPr="00B00FDD">
        <w:rPr>
          <w:rStyle w:val="StyleUnderline"/>
        </w:rPr>
        <w:t xml:space="preserve">groups to interact and work for common </w:t>
      </w:r>
      <w:r w:rsidRPr="002E3E0E">
        <w:rPr>
          <w:rStyle w:val="StyleUnderline"/>
        </w:rPr>
        <w:t>goals—in effect, through positive self-determination</w:t>
      </w:r>
      <w:r>
        <w:t>.</w:t>
      </w:r>
    </w:p>
    <w:p w14:paraId="41489C62" w14:textId="77777777" w:rsidR="00BA6AB3" w:rsidRPr="00B55AD5" w:rsidRDefault="00BA6AB3" w:rsidP="00BA6AB3">
      <w:r w:rsidRPr="00B00FDD">
        <w:rPr>
          <w:rStyle w:val="StyleUnderline"/>
        </w:rPr>
        <w:t xml:space="preserve">The world is </w:t>
      </w:r>
      <w:r w:rsidRPr="002E3E0E">
        <w:rPr>
          <w:rStyle w:val="Emphasis"/>
        </w:rPr>
        <w:t>not</w:t>
      </w:r>
      <w:r>
        <w:t xml:space="preserve"> a </w:t>
      </w:r>
      <w:r w:rsidRPr="002E3E0E">
        <w:rPr>
          <w:rStyle w:val="Emphasis"/>
        </w:rPr>
        <w:t>static</w:t>
      </w:r>
      <w:r>
        <w:t xml:space="preserve"> place, </w:t>
      </w:r>
      <w:r w:rsidRPr="00B00FDD">
        <w:rPr>
          <w:rStyle w:val="StyleUnderline"/>
        </w:rPr>
        <w:t>divided forever into “us” and “them</w:t>
      </w:r>
      <w:r>
        <w:t xml:space="preserve">.” As Julius Nyerere emphasized, </w:t>
      </w:r>
      <w:r w:rsidRPr="00B00FDD">
        <w:rPr>
          <w:rStyle w:val="StyleUnderline"/>
        </w:rPr>
        <w:t xml:space="preserve">there is a </w:t>
      </w:r>
      <w:r w:rsidRPr="002E3E0E">
        <w:rPr>
          <w:rStyle w:val="Emphasis"/>
        </w:rPr>
        <w:t>pressing need</w:t>
      </w:r>
      <w:r w:rsidRPr="00B00FDD">
        <w:rPr>
          <w:rStyle w:val="StyleUnderline"/>
        </w:rPr>
        <w:t xml:space="preserve"> for humans to broaden their sympathies and moral horizons. Yet a </w:t>
      </w:r>
      <w:r w:rsidRPr="002E3E0E">
        <w:rPr>
          <w:rStyle w:val="Emphasis"/>
        </w:rPr>
        <w:t>culture of toleration does not spring into existence unaided</w:t>
      </w:r>
      <w:r w:rsidRPr="00B00FDD">
        <w:rPr>
          <w:rStyle w:val="StyleUnderline"/>
        </w:rPr>
        <w:t xml:space="preserve">. It </w:t>
      </w:r>
      <w:r w:rsidRPr="002E3E0E">
        <w:rPr>
          <w:rStyle w:val="Emphasis"/>
        </w:rPr>
        <w:t xml:space="preserve">requires a </w:t>
      </w:r>
      <w:r w:rsidRPr="00D31450">
        <w:rPr>
          <w:rStyle w:val="Emphasis"/>
        </w:rPr>
        <w:t>midwife—in the guise of legal norms</w:t>
      </w:r>
      <w:r w:rsidRPr="002E3E0E">
        <w:rPr>
          <w:rStyle w:val="StyleUnderline"/>
        </w:rPr>
        <w:t xml:space="preserve">. </w:t>
      </w:r>
      <w:r w:rsidRPr="00B00FDD">
        <w:rPr>
          <w:rStyle w:val="StyleUnderline"/>
        </w:rPr>
        <w:t xml:space="preserve">The </w:t>
      </w:r>
      <w:r w:rsidRPr="00B00FDD">
        <w:rPr>
          <w:rStyle w:val="Emphasis"/>
        </w:rPr>
        <w:t>future of humanity</w:t>
      </w:r>
      <w:r w:rsidRPr="00B00FDD">
        <w:rPr>
          <w:rStyle w:val="StyleUnderline"/>
        </w:rPr>
        <w:t xml:space="preserve"> </w:t>
      </w:r>
      <w:r w:rsidRPr="00B00FDD">
        <w:rPr>
          <w:rStyle w:val="Emphasis"/>
        </w:rPr>
        <w:t>depends</w:t>
      </w:r>
      <w:r>
        <w:t xml:space="preserve"> </w:t>
      </w:r>
      <w:r w:rsidRPr="00B00FDD">
        <w:rPr>
          <w:rStyle w:val="StyleUnderline"/>
        </w:rPr>
        <w:t xml:space="preserve">on </w:t>
      </w:r>
      <w:r w:rsidRPr="00B00FDD">
        <w:rPr>
          <w:rStyle w:val="Emphasis"/>
        </w:rPr>
        <w:t>constitutional structures</w:t>
      </w:r>
      <w:r>
        <w:t xml:space="preserve"> </w:t>
      </w:r>
      <w:r w:rsidRPr="00B00FDD">
        <w:rPr>
          <w:rStyle w:val="StyleUnderline"/>
        </w:rPr>
        <w:t>that show the other is also us</w:t>
      </w:r>
      <w:r>
        <w:t>.</w:t>
      </w:r>
    </w:p>
    <w:p w14:paraId="19A43B10" w14:textId="77777777" w:rsidR="00BA6AB3" w:rsidRPr="00D81DF1" w:rsidRDefault="00BA6AB3" w:rsidP="00BA6AB3"/>
    <w:p w14:paraId="34FA18D1" w14:textId="3C2F588D" w:rsidR="009367A9" w:rsidRPr="009367A9" w:rsidRDefault="00BA6AB3" w:rsidP="009367A9">
      <w:pPr>
        <w:pStyle w:val="Heading3"/>
      </w:pPr>
      <w:r>
        <w:t>—</w:t>
      </w:r>
      <w:r w:rsidR="004B381B">
        <w:t>Policing</w:t>
      </w:r>
    </w:p>
    <w:p w14:paraId="4311A5A7" w14:textId="01ADEE29" w:rsidR="009367A9" w:rsidRDefault="009367A9" w:rsidP="009367A9">
      <w:pPr>
        <w:pStyle w:val="Heading4"/>
      </w:pPr>
      <w:r>
        <w:t>That solves—Courts can reform the polic</w:t>
      </w:r>
      <w:r w:rsidR="00132F0C">
        <w:t>e</w:t>
      </w:r>
      <w:r>
        <w:t xml:space="preserve"> by allowing damage</w:t>
      </w:r>
      <w:r w:rsidR="00132F0C">
        <w:t>s—Key issue for immunity vs. judicial remedy</w:t>
      </w:r>
    </w:p>
    <w:p w14:paraId="170CC479" w14:textId="77777777" w:rsidR="009367A9" w:rsidRPr="0021394D" w:rsidRDefault="009367A9" w:rsidP="009367A9">
      <w:pPr>
        <w:rPr>
          <w:rStyle w:val="Style13ptBold"/>
        </w:rPr>
      </w:pPr>
      <w:r>
        <w:rPr>
          <w:rStyle w:val="Style13ptBold"/>
        </w:rPr>
        <w:t>Sobel 20</w:t>
      </w:r>
      <w:r w:rsidRPr="0021394D">
        <w:t xml:space="preserve"> – </w:t>
      </w:r>
      <w:r>
        <w:t>Lawfare, JD-Harvard Law</w:t>
      </w:r>
    </w:p>
    <w:p w14:paraId="5FDA1066" w14:textId="77777777" w:rsidR="009367A9" w:rsidRDefault="009367A9" w:rsidP="009367A9">
      <w:r>
        <w:t xml:space="preserve">Nathaniel Sobel, JD from Harvard Law School, has worked on criminal justice, election law, and foreign policy issues for Lawfare, What Is Qualified Immunity, and What Does It Have to Do With Police Reform?, 6 June 2020, </w:t>
      </w:r>
      <w:hyperlink r:id="rId8" w:history="1">
        <w:r w:rsidRPr="00475783">
          <w:rPr>
            <w:rStyle w:val="Hyperlink"/>
          </w:rPr>
          <w:t>https://www.lawfareblog.com/what-qualified-immunity-and-what-does-it-have-do-police-reform</w:t>
        </w:r>
      </w:hyperlink>
    </w:p>
    <w:p w14:paraId="4BB40CF8" w14:textId="77777777" w:rsidR="009367A9" w:rsidRDefault="009367A9" w:rsidP="009367A9"/>
    <w:p w14:paraId="55625FDB" w14:textId="77777777" w:rsidR="009367A9" w:rsidRDefault="009367A9" w:rsidP="009367A9">
      <w:r>
        <w:t xml:space="preserve">The </w:t>
      </w:r>
      <w:r w:rsidRPr="00D1631E">
        <w:rPr>
          <w:rStyle w:val="StyleUnderline"/>
        </w:rPr>
        <w:t>protests</w:t>
      </w:r>
      <w:r>
        <w:t xml:space="preserve"> ignited by the killing of George Floyd </w:t>
      </w:r>
      <w:r w:rsidRPr="00D1631E">
        <w:rPr>
          <w:rStyle w:val="StyleUnderline"/>
        </w:rPr>
        <w:t>have put a spotlight on</w:t>
      </w:r>
      <w:r>
        <w:t xml:space="preserve"> the legal doctrine of </w:t>
      </w:r>
      <w:r w:rsidRPr="00D1631E">
        <w:rPr>
          <w:rStyle w:val="StyleUnderline"/>
        </w:rPr>
        <w:t>qualified immunity</w:t>
      </w:r>
      <w:r>
        <w:t xml:space="preserve">. While qualified immunity is not at issue in the prosecution of former Minneapolis police officer Derek Chauvin and the three other former officers who face criminal charges stemming from Floyd’s death, it is one of many structural factors that make it difficult to hold police officers accountable for wrongdoing. While Lawfare contributors have occasionally discussed qualified immunity in the past, this post provides answers to some key questions that have arisen </w:t>
      </w:r>
      <w:proofErr w:type="gramStart"/>
      <w:r>
        <w:t>in light of</w:t>
      </w:r>
      <w:proofErr w:type="gramEnd"/>
      <w:r>
        <w:t xml:space="preserve"> the current national conversation. (Note that, while some states have developed parallel immunities for state law violations, this post addresses qualified immunity only in the context of claims brought under federal law.)</w:t>
      </w:r>
    </w:p>
    <w:p w14:paraId="3A0445A0" w14:textId="77777777" w:rsidR="009367A9" w:rsidRDefault="009367A9" w:rsidP="009367A9">
      <w:r>
        <w:t>What Is Qualified Immunity?</w:t>
      </w:r>
    </w:p>
    <w:p w14:paraId="50EFE8A3" w14:textId="77777777" w:rsidR="009367A9" w:rsidRDefault="009367A9" w:rsidP="009367A9">
      <w:r>
        <w:t xml:space="preserve">Qualified immunity is </w:t>
      </w:r>
      <w:r w:rsidRPr="00D1631E">
        <w:rPr>
          <w:rStyle w:val="StyleUnderline"/>
        </w:rPr>
        <w:t>a judicially created doctrine that shields</w:t>
      </w:r>
      <w:r>
        <w:t xml:space="preserve"> government </w:t>
      </w:r>
      <w:r w:rsidRPr="00D1631E">
        <w:rPr>
          <w:rStyle w:val="StyleUnderline"/>
        </w:rPr>
        <w:t>officials from being held</w:t>
      </w:r>
      <w:r>
        <w:t xml:space="preserve"> personally </w:t>
      </w:r>
      <w:r w:rsidRPr="00D1631E">
        <w:rPr>
          <w:rStyle w:val="StyleUnderline"/>
        </w:rPr>
        <w:t>liable for constitutional violations—like</w:t>
      </w:r>
      <w:r>
        <w:t xml:space="preserve"> the right to be free from </w:t>
      </w:r>
      <w:r w:rsidRPr="00D1631E">
        <w:rPr>
          <w:rStyle w:val="StyleUnderline"/>
        </w:rPr>
        <w:t>excessive police force—for</w:t>
      </w:r>
      <w:r>
        <w:t xml:space="preserve"> money </w:t>
      </w:r>
      <w:r w:rsidRPr="00D1631E">
        <w:rPr>
          <w:rStyle w:val="StyleUnderline"/>
        </w:rPr>
        <w:t>damages under federal law</w:t>
      </w:r>
      <w:r>
        <w:t xml:space="preserve"> so long as the officials did not violate “clearly established” law. Both 42 U.S.C. § 1983—a statute originally passed to assist the government in combating Ku Klux Klan violence in the South after the Civil War—and </w:t>
      </w:r>
      <w:r w:rsidRPr="00D1631E">
        <w:rPr>
          <w:rStyle w:val="StyleUnderline"/>
        </w:rPr>
        <w:t>the Supreme Court’s decision in Bivens</w:t>
      </w:r>
      <w:r>
        <w:t xml:space="preserve"> v. Six Unknown Named Agents of Federal Bureau of Narcotics (1971) </w:t>
      </w:r>
      <w:r w:rsidRPr="00D1631E">
        <w:rPr>
          <w:rStyle w:val="StyleUnderline"/>
        </w:rPr>
        <w:t>allow individuals to sue</w:t>
      </w:r>
      <w:r>
        <w:t xml:space="preserve"> government </w:t>
      </w:r>
      <w:r w:rsidRPr="00D1631E">
        <w:rPr>
          <w:rStyle w:val="StyleUnderline"/>
        </w:rPr>
        <w:t xml:space="preserve">officials for </w:t>
      </w:r>
      <w:r w:rsidRPr="00D1631E">
        <w:t>money</w:t>
      </w:r>
      <w:r w:rsidRPr="00D1631E">
        <w:rPr>
          <w:rStyle w:val="StyleUnderline"/>
        </w:rPr>
        <w:t xml:space="preserve"> damages when they violate their constitutional rights</w:t>
      </w:r>
      <w:r>
        <w:t xml:space="preserve">. Section 1983 applies to state officials, while </w:t>
      </w:r>
      <w:r w:rsidRPr="00D1631E">
        <w:rPr>
          <w:rStyle w:val="StyleUnderline"/>
        </w:rPr>
        <w:t>Bivens applies to federal officials. Because damages are often the only available remedy after a constitutional violation has occurred, suits for damages can be</w:t>
      </w:r>
      <w:r>
        <w:t xml:space="preserve"> a </w:t>
      </w:r>
      <w:r w:rsidRPr="00D1631E">
        <w:rPr>
          <w:rStyle w:val="StyleUnderline"/>
        </w:rPr>
        <w:t>crucial</w:t>
      </w:r>
      <w:r>
        <w:t xml:space="preserve"> means of </w:t>
      </w:r>
      <w:r w:rsidRPr="00D1631E">
        <w:rPr>
          <w:rStyle w:val="StyleUnderline"/>
        </w:rPr>
        <w:t>vindicating constitutional rights. When government officials are sued, qualified immunity functions as an affirmative defense they can raise, barring damages even if they committed unlawful acts</w:t>
      </w:r>
      <w:r>
        <w:t>. (Qualified immunity is not, however, a defense to claims for injunctive relief.)</w:t>
      </w:r>
    </w:p>
    <w:p w14:paraId="1EBC8311" w14:textId="77777777" w:rsidR="009367A9" w:rsidRDefault="009367A9" w:rsidP="009367A9">
      <w:r>
        <w:t>The Supreme Court has generally traced qualified immunity back to the immunities available to government actors when officials were sued for common law torts during the 19th century. The basic idea is that when Congress enacted § 1983 in 1871, it incorporated the then-existing immunities into the statute, which the Supreme Court has also extended to Bivens suits. However, recent scholarship has called into question the Supreme Court’s account of the government immunities available in 1871, whether Congress intended them to be defenses to § 1983 claims, and the coherence of the relationship between the history and the modern doctrine.</w:t>
      </w:r>
    </w:p>
    <w:p w14:paraId="40FCF273" w14:textId="77777777" w:rsidR="009367A9" w:rsidRDefault="009367A9" w:rsidP="009367A9">
      <w:r>
        <w:t>How Does Qualified Immunity Work?</w:t>
      </w:r>
    </w:p>
    <w:p w14:paraId="42EE065C" w14:textId="77777777" w:rsidR="009367A9" w:rsidRDefault="009367A9" w:rsidP="009367A9">
      <w:r>
        <w:t>The landmark case of Harlow v. Fitzgerald (1982) articulated the modern formulation of qualified immunity that controls today. Jettisoning past precedent that examined the “subjective good faith” of the officer who committed the alleged violation, the Harlow court adopted a new test framed in “objective terms.” In Harlow, the court established that a plaintiff could overcome qualified immunity only by showing that the defendant’s conduct “violate[d] clearly established statutory or constitutional rights of which a reasonable person would have known.” While the court made clear that the new standard was intended to be more protective of government officials than its previous test, the court also stated that the standard “provide[d] no license to lawless conduct.” “</w:t>
      </w:r>
      <w:r w:rsidRPr="00D1631E">
        <w:rPr>
          <w:rStyle w:val="StyleUnderline"/>
        </w:rPr>
        <w:t>If the law was clearly established, the immunity defense ordinarily should fail,</w:t>
      </w:r>
      <w:r>
        <w:t xml:space="preserve"> since a reasonably competent public official should know the law governing his conduct,” the court wrote. But since Harlow, the court has applied the doctrine in three distinct ways that have made it more favorable to government defendants.</w:t>
      </w:r>
    </w:p>
    <w:p w14:paraId="4076D66E" w14:textId="77777777" w:rsidR="009367A9" w:rsidRDefault="009367A9" w:rsidP="009367A9">
      <w:r>
        <w:t xml:space="preserve">First, </w:t>
      </w:r>
      <w:proofErr w:type="gramStart"/>
      <w:r>
        <w:t xml:space="preserve">in order </w:t>
      </w:r>
      <w:r w:rsidRPr="00D1631E">
        <w:rPr>
          <w:rStyle w:val="StyleUnderline"/>
        </w:rPr>
        <w:t>to</w:t>
      </w:r>
      <w:proofErr w:type="gramEnd"/>
      <w:r w:rsidRPr="00D1631E">
        <w:rPr>
          <w:rStyle w:val="StyleUnderline"/>
        </w:rPr>
        <w:t xml:space="preserve"> show that</w:t>
      </w:r>
      <w:r>
        <w:t xml:space="preserve"> the law was “clearly established,” </w:t>
      </w:r>
      <w:r w:rsidRPr="00D1631E">
        <w:rPr>
          <w:rStyle w:val="StyleUnderline"/>
        </w:rPr>
        <w:t>the court has</w:t>
      </w:r>
      <w:r>
        <w:t xml:space="preserve"> generally </w:t>
      </w:r>
      <w:r w:rsidRPr="00D1631E">
        <w:rPr>
          <w:rStyle w:val="StyleUnderline"/>
        </w:rPr>
        <w:t>required plaintiffs to point to an already existing judicial decision, with substantially similar facts. As a result</w:t>
      </w:r>
      <w:r>
        <w:t>, as Julian Sanchez wrote succinctly on Twitter, “</w:t>
      </w:r>
      <w:r w:rsidRPr="00D1631E">
        <w:rPr>
          <w:rStyle w:val="StyleUnderline"/>
        </w:rPr>
        <w:t>the first person to litigate a specific harm is out of luck</w:t>
      </w:r>
      <w:r>
        <w:t xml:space="preserve">” since the “first time around, the right violated won’t be ‘clearly established.’” A recent decision by the U.S. Court of Appeals for the Ninth Circuit illustrates this point. In that case, </w:t>
      </w:r>
      <w:r w:rsidRPr="00D1631E">
        <w:rPr>
          <w:rStyle w:val="StyleUnderline"/>
        </w:rPr>
        <w:t>a SWAT team fired tear gas</w:t>
      </w:r>
      <w:r>
        <w:t xml:space="preserve"> grenades </w:t>
      </w:r>
      <w:r w:rsidRPr="00D1631E">
        <w:rPr>
          <w:rStyle w:val="StyleUnderline"/>
        </w:rPr>
        <w:t>into a plaintiff’s home, causing extensive damage. And while the</w:t>
      </w:r>
      <w:r>
        <w:t xml:space="preserve"> divided three-judge </w:t>
      </w:r>
      <w:r w:rsidRPr="00D1631E">
        <w:rPr>
          <w:rStyle w:val="StyleUnderline"/>
        </w:rPr>
        <w:t>panel</w:t>
      </w:r>
      <w:r>
        <w:t xml:space="preserve"> </w:t>
      </w:r>
      <w:r w:rsidRPr="00D1631E">
        <w:rPr>
          <w:rStyle w:val="StyleUnderline"/>
        </w:rPr>
        <w:t>assumed</w:t>
      </w:r>
      <w:r>
        <w:t xml:space="preserve"> that </w:t>
      </w:r>
      <w:r w:rsidRPr="00D1631E">
        <w:rPr>
          <w:rStyle w:val="StyleUnderline"/>
        </w:rPr>
        <w:t>the</w:t>
      </w:r>
      <w:r>
        <w:t xml:space="preserve"> SWAT </w:t>
      </w:r>
      <w:r w:rsidRPr="00D1631E">
        <w:rPr>
          <w:rStyle w:val="StyleUnderline"/>
        </w:rPr>
        <w:t>officers had in fact violated</w:t>
      </w:r>
      <w:r>
        <w:t xml:space="preserve"> the plaintiff’s </w:t>
      </w:r>
      <w:r w:rsidRPr="00D1631E">
        <w:rPr>
          <w:rStyle w:val="StyleUnderline"/>
        </w:rPr>
        <w:t>Fourth Amendment rights, it nonetheless granted</w:t>
      </w:r>
      <w:r>
        <w:t xml:space="preserve"> qualified </w:t>
      </w:r>
      <w:r w:rsidRPr="00D1631E">
        <w:rPr>
          <w:rStyle w:val="StyleUnderline"/>
        </w:rPr>
        <w:t>immunity</w:t>
      </w:r>
      <w:r>
        <w:t xml:space="preserve"> to the officers </w:t>
      </w:r>
      <w:r w:rsidRPr="005F68E6">
        <w:rPr>
          <w:rStyle w:val="StyleUnderline"/>
        </w:rPr>
        <w:t>because</w:t>
      </w:r>
      <w:r>
        <w:t xml:space="preserve"> it determined that </w:t>
      </w:r>
      <w:r w:rsidRPr="005F68E6">
        <w:rPr>
          <w:rStyle w:val="StyleUnderline"/>
        </w:rPr>
        <w:t>the precedents</w:t>
      </w:r>
      <w:r>
        <w:t xml:space="preserve"> the plaintiff relied on </w:t>
      </w:r>
      <w:r w:rsidRPr="005F68E6">
        <w:rPr>
          <w:rStyle w:val="StyleUnderline"/>
        </w:rPr>
        <w:t>did not clearly establish a violation “at the appropriate level of specificity</w:t>
      </w:r>
      <w:r>
        <w:t>.” (The Supreme Court could decide to review the Ninth Circuit’s decision in this case as soon as Monday, June 8.)</w:t>
      </w:r>
    </w:p>
    <w:p w14:paraId="2A0D2017" w14:textId="77777777" w:rsidR="009367A9" w:rsidRDefault="009367A9" w:rsidP="009367A9">
      <w:r>
        <w:t xml:space="preserve">Second, </w:t>
      </w:r>
      <w:r w:rsidRPr="005F68E6">
        <w:rPr>
          <w:rStyle w:val="StyleUnderline"/>
        </w:rPr>
        <w:t>in Pearson</w:t>
      </w:r>
      <w:r>
        <w:t xml:space="preserve"> v. Callahan (</w:t>
      </w:r>
      <w:r w:rsidRPr="005F68E6">
        <w:rPr>
          <w:rStyle w:val="StyleUnderline"/>
        </w:rPr>
        <w:t>2009), the Supreme Court</w:t>
      </w:r>
      <w:r>
        <w:t xml:space="preserve"> altered the way in which courts apply the doctrine in a manner that created a significant obstacle for civil rights plaintiffs. In an earlier decision, Saucier v. Katz (2001), the high court had held that when assessing a qualified immunity defense, courts must first determine whether there was a violation of a constitutional right and then move on to analyze whether the law was clearly established. But in Pearson, the justices </w:t>
      </w:r>
      <w:r w:rsidRPr="005F68E6">
        <w:rPr>
          <w:rStyle w:val="StyleUnderline"/>
        </w:rPr>
        <w:t>reversed course, allowing courts to grant qualified immunity based only on the clearly established prong—and without ever determining if there was a constitutional violation</w:t>
      </w:r>
      <w:r>
        <w:t xml:space="preserve">. As Judge Don Willett of the U.S. Court of Appeals for the Fifth Circuit explained in a recent opinion, this creates a “Catch-22” for civil rights plaintiffs. Because courts often take what Willett called the “simpler” route of resolving a case based on the “clearly established” inquiry—rather than engaging in the “knotty constitutional inquiry” of whether the officials violated the Constitution—Pearson has resulted in fewer precedents finding constitutional violations. In turn, as Willett put it, </w:t>
      </w:r>
      <w:proofErr w:type="gramStart"/>
      <w:r>
        <w:t>“ No</w:t>
      </w:r>
      <w:proofErr w:type="gramEnd"/>
      <w:r>
        <w:t xml:space="preserve"> precedent = no clearly established law = no liability.” And according to a recent study conducted by Reuters: “Plaintiffs in excessive force cases against police have had a harder time getting past qualified immunity since [Pearson].”</w:t>
      </w:r>
    </w:p>
    <w:p w14:paraId="5494DBEF" w14:textId="77777777" w:rsidR="009367A9" w:rsidRDefault="009367A9" w:rsidP="009367A9">
      <w:r>
        <w:t xml:space="preserve">Third, as Harvard Law professor and ACLU lawyer Scott </w:t>
      </w:r>
      <w:proofErr w:type="spellStart"/>
      <w:r>
        <w:t>Michelman</w:t>
      </w:r>
      <w:proofErr w:type="spellEnd"/>
      <w:r>
        <w:t xml:space="preserve"> notes in a recent article, the Supreme Court’s construct of a “reasonable officer” has shifted since Harlow to grant government officials greater deference. In a 1986 decision, </w:t>
      </w:r>
      <w:r w:rsidRPr="005F68E6">
        <w:rPr>
          <w:rStyle w:val="StyleUnderline"/>
        </w:rPr>
        <w:t>the high court famously wrote that qualified immunity</w:t>
      </w:r>
      <w:r w:rsidRPr="005F68E6">
        <w:t xml:space="preserve"> protects “all but the plainly incompetent or those who knowingly violate the law.” Since then, the Supreme Court has stated that a defendant’s conduct </w:t>
      </w:r>
      <w:r w:rsidRPr="005F68E6">
        <w:rPr>
          <w:rStyle w:val="StyleUnderline"/>
        </w:rPr>
        <w:t>is to be judged on the basis of “</w:t>
      </w:r>
      <w:r w:rsidRPr="005F68E6">
        <w:t>any reasonable officer” or “</w:t>
      </w:r>
      <w:r w:rsidRPr="005F68E6">
        <w:rPr>
          <w:rStyle w:val="StyleUnderline"/>
        </w:rPr>
        <w:t>every reasonable official”—“thus implying</w:t>
      </w:r>
      <w:r w:rsidRPr="005F68E6">
        <w:t xml:space="preserve">,” as </w:t>
      </w:r>
      <w:proofErr w:type="spellStart"/>
      <w:r w:rsidRPr="005F68E6">
        <w:t>Michelman</w:t>
      </w:r>
      <w:proofErr w:type="spellEnd"/>
      <w:r w:rsidRPr="005F68E6">
        <w:t xml:space="preserve"> assesses, “</w:t>
      </w:r>
      <w:r w:rsidRPr="005F68E6">
        <w:rPr>
          <w:rStyle w:val="StyleUnderline"/>
        </w:rPr>
        <w:t>that</w:t>
      </w:r>
      <w:r w:rsidRPr="005F68E6">
        <w:t xml:space="preserve"> in order for a plaintiff </w:t>
      </w:r>
      <w:r w:rsidRPr="005F68E6">
        <w:rPr>
          <w:rStyle w:val="StyleUnderline"/>
        </w:rPr>
        <w:t>to overcome qualified immunity, the right violated must be so clear that its violation</w:t>
      </w:r>
      <w:r w:rsidRPr="005F68E6">
        <w:t xml:space="preserve"> in the plaintiff’s case </w:t>
      </w:r>
      <w:r w:rsidRPr="005F68E6">
        <w:rPr>
          <w:rStyle w:val="StyleUnderline"/>
        </w:rPr>
        <w:t>would have been obvious not just to the average ‘reasonable officer’ but to the least informed, least reasonable</w:t>
      </w:r>
      <w:r>
        <w:t xml:space="preserve"> ‘reasonable </w:t>
      </w:r>
      <w:r w:rsidRPr="005F68E6">
        <w:rPr>
          <w:rStyle w:val="StyleUnderline"/>
        </w:rPr>
        <w:t>officer</w:t>
      </w:r>
      <w:r>
        <w:t>.’”</w:t>
      </w:r>
    </w:p>
    <w:p w14:paraId="6DC647E6" w14:textId="77777777" w:rsidR="009367A9" w:rsidRDefault="009367A9" w:rsidP="009367A9">
      <w:r>
        <w:t>What Is the Justification for Qualified Immunity?</w:t>
      </w:r>
    </w:p>
    <w:p w14:paraId="6AC127DB" w14:textId="77777777" w:rsidR="009367A9" w:rsidRDefault="009367A9" w:rsidP="009367A9">
      <w:r>
        <w:t>In general terms, the Supreme Court has offered two basic justifications for the doctrine. The Harlow Court expressly noted that its decision sought to achieve a “balance” between allowing victims to hold officials accountable and minimizing “social costs” to “</w:t>
      </w:r>
      <w:proofErr w:type="gramStart"/>
      <w:r>
        <w:t>society as a whole</w:t>
      </w:r>
      <w:proofErr w:type="gramEnd"/>
      <w:r>
        <w:t xml:space="preserve">.” Noting that “claims frequently run against the innocent, as well as the guilty,” the Harlow court identified four “social costs.” First, the doctrine aims to avoid “the expenses of litigation” by allowing district courts to dismiss suits against officers at early stages in the litigation—and without making fact-intensive inquiries into a </w:t>
      </w:r>
      <w:proofErr w:type="gramStart"/>
      <w:r>
        <w:t>particular officer’s</w:t>
      </w:r>
      <w:proofErr w:type="gramEnd"/>
      <w:r>
        <w:t xml:space="preserve"> motivations. Second, and relatedly, requiring officials to respond to such litigation can “diver[t] … official energy from pressing public issues.” Third, the court worried that the threat of litigation would “</w:t>
      </w:r>
      <w:proofErr w:type="gramStart"/>
      <w:r>
        <w:t>deter[</w:t>
      </w:r>
      <w:proofErr w:type="gramEnd"/>
      <w:r>
        <w:t>] … able citizens from acceptance of public office.” And lastly—and most importantly—the court was concerned that the threat of lawsuits could chill lawful law enforcement conduct. The court wrote that “there is the danger that fear of being sued will ‘dampen the ardor of all but the most resolute, or the most irresponsible [public officials], in the unflinching discharge of their duties.’” Along similar lines, in a more recent opinion, the Supreme Court explained: “[T]he doctrine of qualified immunity gives government officials breathing room to make reasonable but mistaken judgments about open legal questions.”</w:t>
      </w:r>
    </w:p>
    <w:p w14:paraId="0F22EC94" w14:textId="77777777" w:rsidR="009367A9" w:rsidRDefault="009367A9" w:rsidP="009367A9">
      <w:proofErr w:type="gramStart"/>
      <w:r>
        <w:t>Also</w:t>
      </w:r>
      <w:proofErr w:type="gramEnd"/>
      <w:r>
        <w:t xml:space="preserve"> at the core of the Supreme Court’s jurisprudence is the contention that it would be unfair to hold government officials to constitutional rules they were not aware of at the time of the violation. The court first articulated this idea in a pre-Harlow decision, stating that “[a] policeman’s lot is not so unhappy that he must choose between being charged with dereliction of duty if he does not arrest when he has probable cause, and being mulcted in damages if he does.” Then in Harlow, the court wrote: “If the law at that time was not clearly established, an official could not reasonably be expected to anticipate subsequent legal developments, nor could he fairly be said to ‘know’ that the law forbade conduct not previously identified as unlawful.” And a recent case described “the focus” of qualified immunity as “whether the officer had fair notice that her conduct was unlawful.”</w:t>
      </w:r>
    </w:p>
    <w:p w14:paraId="49DAB272" w14:textId="77777777" w:rsidR="009367A9" w:rsidRDefault="009367A9" w:rsidP="009367A9">
      <w:r>
        <w:t>What Are the Arguments Against Qualified Immunity?</w:t>
      </w:r>
    </w:p>
    <w:p w14:paraId="65FCA098" w14:textId="77777777" w:rsidR="009367A9" w:rsidRDefault="009367A9" w:rsidP="009367A9">
      <w:r>
        <w:t xml:space="preserve">As law professors Aaron Nielson and Christopher Walker discuss in a recent article, criticism of qualified immunity can generally be separated into “two fronts of attack”: first, that </w:t>
      </w:r>
      <w:proofErr w:type="gramStart"/>
      <w:r>
        <w:t>it’s</w:t>
      </w:r>
      <w:proofErr w:type="gramEnd"/>
      <w:r>
        <w:t xml:space="preserve"> bad law and, second, that it’s bad policy.</w:t>
      </w:r>
    </w:p>
    <w:p w14:paraId="27A9D79D" w14:textId="77777777" w:rsidR="009367A9" w:rsidRPr="005F68E6" w:rsidRDefault="009367A9" w:rsidP="009367A9">
      <w:r>
        <w:t>On the law, the most notable criticism has come from Justice Clarence Thomas. In a short solo opinion in a 2017 case, he urged the Supreme Court, “[</w:t>
      </w:r>
      <w:proofErr w:type="spellStart"/>
      <w:r>
        <w:t>i</w:t>
      </w:r>
      <w:proofErr w:type="spellEnd"/>
      <w:r>
        <w:t xml:space="preserve">]n an appropriate case,” to “reconsider [its] qualified immunity jurisprudence.” As an originalist, Thomas believes that, in qualified immunity cases, the Supreme Court should ask “whether the common law in 1871 would have accorded immunity to an officer for a tort analogous to the plaintiff's claim under § 1983.” But in Thomas’s view, </w:t>
      </w:r>
      <w:r w:rsidRPr="005F68E6">
        <w:rPr>
          <w:rStyle w:val="StyleUnderline"/>
        </w:rPr>
        <w:t>the modern doctrine has strayed too far from the 19th century immunities</w:t>
      </w:r>
      <w:r>
        <w:t xml:space="preserve">. Rather than interpreting the statute, Thomas argued that the court’s qualified immunity jurisprudence “represent[s] precisely the sort of ‘free-wheeling policy choice[s]’” that are not </w:t>
      </w:r>
      <w:r w:rsidRPr="005F68E6">
        <w:t xml:space="preserve">within the providence of courts’ authority. In a recent article—which Thomas cited in his opinion—University of Chicago law professor William </w:t>
      </w:r>
      <w:proofErr w:type="spellStart"/>
      <w:r w:rsidRPr="005F68E6">
        <w:t>Baude</w:t>
      </w:r>
      <w:proofErr w:type="spellEnd"/>
      <w:r w:rsidRPr="005F68E6">
        <w:t xml:space="preserve"> explores and rejects the Supreme Court’s justification “that qualified immunity derives from a putative common-law rule that existed when Section 1983 was adopted.”</w:t>
      </w:r>
    </w:p>
    <w:p w14:paraId="39C16732" w14:textId="77777777" w:rsidR="009367A9" w:rsidRDefault="009367A9" w:rsidP="009367A9">
      <w:r w:rsidRPr="005F68E6">
        <w:t xml:space="preserve">Another major legal criticism is that qualified immunity stunts the development of constitutional law. </w:t>
      </w:r>
      <w:r>
        <w:t>Especially after the Supreme Court’s Pearson decision (discussed above), as Judge Willett lamented, the consequence is that “[</w:t>
      </w:r>
      <w:proofErr w:type="spellStart"/>
      <w:r>
        <w:t>i</w:t>
      </w:r>
      <w:proofErr w:type="spellEnd"/>
      <w:r>
        <w:t>]</w:t>
      </w:r>
      <w:proofErr w:type="spellStart"/>
      <w:r>
        <w:t>mportant</w:t>
      </w:r>
      <w:proofErr w:type="spellEnd"/>
      <w:r>
        <w:t xml:space="preserve"> constitutional questions go unanswered.” This is of special concern in cases involving new technologies or practices.</w:t>
      </w:r>
    </w:p>
    <w:p w14:paraId="4BA0B5BE" w14:textId="77777777" w:rsidR="009367A9" w:rsidRPr="005F68E6" w:rsidRDefault="009367A9" w:rsidP="009367A9">
      <w:pPr>
        <w:rPr>
          <w:rStyle w:val="StyleUnderline"/>
        </w:rPr>
      </w:pPr>
      <w:r>
        <w:t xml:space="preserve">On the policy side, qualified immunity opponents contend that the Harlow Court got the balance wrong. Justice Sonia </w:t>
      </w:r>
      <w:r w:rsidRPr="005F68E6">
        <w:rPr>
          <w:rStyle w:val="StyleUnderline"/>
        </w:rPr>
        <w:t>Sotomayor</w:t>
      </w:r>
      <w:r>
        <w:t xml:space="preserve">—who </w:t>
      </w:r>
      <w:r w:rsidRPr="005F68E6">
        <w:rPr>
          <w:rStyle w:val="StyleUnderline"/>
        </w:rPr>
        <w:t>has called qualified immunity a “one-sided approach” that “transforms the doctrine into an absolute shield for law enforcement officers</w:t>
      </w:r>
      <w:r>
        <w:t xml:space="preserve">”—captures the core of that critique </w:t>
      </w:r>
      <w:r w:rsidRPr="005F68E6">
        <w:rPr>
          <w:rStyle w:val="StyleUnderline"/>
        </w:rPr>
        <w:t>in a recent opinion, which</w:t>
      </w:r>
      <w:r>
        <w:t xml:space="preserve"> Justice Ruth Bader </w:t>
      </w:r>
      <w:r w:rsidRPr="005F68E6">
        <w:rPr>
          <w:rStyle w:val="StyleUnderline"/>
        </w:rPr>
        <w:t>Ginsburg joined</w:t>
      </w:r>
      <w:r>
        <w:t xml:space="preserve">. As </w:t>
      </w:r>
      <w:r w:rsidRPr="005F68E6">
        <w:rPr>
          <w:rStyle w:val="StyleUnderline"/>
        </w:rPr>
        <w:t>Sotomayor put it, qualified immunity “sends an alarming signal to</w:t>
      </w:r>
      <w:r>
        <w:t xml:space="preserve"> law enforcement officers and the public. It tells </w:t>
      </w:r>
      <w:r w:rsidRPr="005F68E6">
        <w:rPr>
          <w:rStyle w:val="StyleUnderline"/>
        </w:rPr>
        <w:t>officers that they can shoot first and think later, and</w:t>
      </w:r>
      <w:r>
        <w:t xml:space="preserve"> it tells </w:t>
      </w:r>
      <w:r w:rsidRPr="005F68E6">
        <w:rPr>
          <w:rStyle w:val="StyleUnderline"/>
        </w:rPr>
        <w:t>the public that palpably unreasonable conduct will go unpunished.”</w:t>
      </w:r>
    </w:p>
    <w:p w14:paraId="6F6905EC" w14:textId="77777777" w:rsidR="009367A9" w:rsidRPr="005F68E6" w:rsidRDefault="009367A9" w:rsidP="009367A9">
      <w:r w:rsidRPr="005F68E6">
        <w:rPr>
          <w:rStyle w:val="StyleUnderline"/>
        </w:rPr>
        <w:t>Such reasoning has generally attracted a diverse</w:t>
      </w:r>
      <w:r w:rsidRPr="005F68E6">
        <w:t xml:space="preserve"> ideological coalition. Advocates of reforming qualified immunity on the political right tend to emphasize values of law enforcement “accountability” and defense of private property, while the arguments </w:t>
      </w:r>
      <w:r>
        <w:t>from the left focus on racial justice and broader police reform efforts—but there is nonetheless considerable overlap. Recently, a self-described “</w:t>
      </w:r>
      <w:r w:rsidRPr="005F68E6">
        <w:rPr>
          <w:rStyle w:val="StyleUnderline"/>
        </w:rPr>
        <w:t>cross-ideological” group</w:t>
      </w:r>
      <w:r w:rsidRPr="005F68E6">
        <w:t xml:space="preserve"> of organizations filed multiple petitions urging the Supreme Court to take up the issue of qualified immunity.</w:t>
      </w:r>
    </w:p>
    <w:p w14:paraId="2B152F03" w14:textId="77777777" w:rsidR="009367A9" w:rsidRDefault="009367A9" w:rsidP="009367A9">
      <w:r w:rsidRPr="005F68E6">
        <w:t>UCLA law professor</w:t>
      </w:r>
      <w:r>
        <w:t xml:space="preserve"> Joanna Schwartz argues that qualified immunity does not even fulfill the policy goals it aims to achieve. In one article, Schwartz found that in a robust sample of cases, “governments paid approximately 99.98 percent of the dollars that plaintiffs recovered in lawsuits alleging civil rights violations by law enforcement,” undermining the Supreme Court’s fears that defendant officers would have to bear the liability themselves. And in another article, she found that qualified immunity so rarely screens out claims before discovery and trial that it does not serve its intended goal of shielding government from the costs of litigation.</w:t>
      </w:r>
    </w:p>
    <w:p w14:paraId="66B95EBA" w14:textId="77777777" w:rsidR="009367A9" w:rsidRDefault="009367A9" w:rsidP="009367A9">
      <w:r>
        <w:t xml:space="preserve">One more additional line of argument is offered by the MacArthur Justice Center’s Amir Ali and Emily Clark in a recent op-ed. They make the case that </w:t>
      </w:r>
      <w:r w:rsidRPr="005F68E6">
        <w:rPr>
          <w:rStyle w:val="StyleUnderline"/>
        </w:rPr>
        <w:t>qualified immunity prevents</w:t>
      </w:r>
      <w:r>
        <w:t xml:space="preserve"> “many [civil </w:t>
      </w:r>
      <w:r w:rsidRPr="005F68E6">
        <w:rPr>
          <w:rStyle w:val="StyleUnderline"/>
        </w:rPr>
        <w:t>rights] claims [from being brought] in the first place</w:t>
      </w:r>
      <w:r>
        <w:t>.” Under a 1976 statute, Congress passed a law allowing lawyers who represent victims in civil rights actions to recover for their time. But since those fees are not available when a case is dismissed based on qualified immunity, they argue that “victims of civil rights violations may be less likely to find a lawyer who is willing to represent them and suits will not be brought.”</w:t>
      </w:r>
    </w:p>
    <w:p w14:paraId="70740133" w14:textId="77777777" w:rsidR="009367A9" w:rsidRDefault="009367A9" w:rsidP="009367A9">
      <w:r>
        <w:t>How and When Could Qualified Immunity Change?</w:t>
      </w:r>
    </w:p>
    <w:p w14:paraId="2D5EF67E" w14:textId="77777777" w:rsidR="009367A9" w:rsidRPr="005F68E6" w:rsidRDefault="009367A9" w:rsidP="009367A9">
      <w:pPr>
        <w:rPr>
          <w:rStyle w:val="StyleUnderline"/>
        </w:rPr>
      </w:pPr>
      <w:r w:rsidRPr="005F68E6">
        <w:rPr>
          <w:rStyle w:val="StyleUnderline"/>
        </w:rPr>
        <w:t>The Supreme Court created qualified immunity and could of course overrule it, subject to</w:t>
      </w:r>
      <w:r>
        <w:t xml:space="preserve"> its principles of </w:t>
      </w:r>
      <w:r w:rsidRPr="005F68E6">
        <w:rPr>
          <w:rStyle w:val="StyleUnderline"/>
        </w:rPr>
        <w:t>stare decisis</w:t>
      </w:r>
      <w:r>
        <w:t xml:space="preserve">. At </w:t>
      </w:r>
      <w:r w:rsidRPr="005F68E6">
        <w:rPr>
          <w:rStyle w:val="StyleUnderline"/>
        </w:rPr>
        <w:t>the court</w:t>
      </w:r>
      <w:r>
        <w:t xml:space="preserve">’s private conference on June 4, it </w:t>
      </w:r>
      <w:r w:rsidRPr="005F68E6">
        <w:rPr>
          <w:rStyle w:val="StyleUnderline"/>
        </w:rPr>
        <w:t>considered</w:t>
      </w:r>
      <w:r>
        <w:t xml:space="preserve"> eight </w:t>
      </w:r>
      <w:r w:rsidRPr="005F68E6">
        <w:rPr>
          <w:rStyle w:val="StyleUnderline"/>
        </w:rPr>
        <w:t>petitions</w:t>
      </w:r>
      <w:r>
        <w:t xml:space="preserve"> for the court </w:t>
      </w:r>
      <w:r w:rsidRPr="005F68E6">
        <w:rPr>
          <w:rStyle w:val="StyleUnderline"/>
        </w:rPr>
        <w:t>to take up the issue</w:t>
      </w:r>
      <w:r>
        <w:t xml:space="preserve"> of qualified immunity next term, meaning that the soonest a decision on the merits could come down would be next year. Two additional qualified immunity petitions were listed as “rescheduled,” implying they would be considered at a future conference. The petitions considered at the June 4 conference include two police shootings, a case where officers deployed a dog on a suspect who had already surrendered, and a case where police used a Taser on a man who died while in custody, among others. The Supreme Court could announce its decisions from the June 4 conference as early as the morning of Monday, June 8. </w:t>
      </w:r>
      <w:r w:rsidRPr="005F68E6">
        <w:rPr>
          <w:rStyle w:val="StyleUnderline"/>
        </w:rPr>
        <w:t>There is no guarantee it will hear any of them, however—on May 18, the court declined to hear</w:t>
      </w:r>
      <w:r>
        <w:t xml:space="preserve"> three </w:t>
      </w:r>
      <w:r w:rsidRPr="005F68E6">
        <w:rPr>
          <w:rStyle w:val="StyleUnderline"/>
        </w:rPr>
        <w:t>qualified immunity cases.</w:t>
      </w:r>
    </w:p>
    <w:p w14:paraId="71898073" w14:textId="77777777" w:rsidR="009367A9" w:rsidRPr="009367A9" w:rsidRDefault="009367A9" w:rsidP="009367A9"/>
    <w:p w14:paraId="47713310" w14:textId="77777777" w:rsidR="00950CE3" w:rsidRPr="009367A9" w:rsidRDefault="00950CE3" w:rsidP="00950CE3">
      <w:pPr>
        <w:pStyle w:val="Heading3"/>
      </w:pPr>
      <w:r>
        <w:t>—Sentencing</w:t>
      </w:r>
    </w:p>
    <w:p w14:paraId="5CC0C8AC" w14:textId="77777777" w:rsidR="00950CE3" w:rsidRPr="009367A9" w:rsidRDefault="00950CE3" w:rsidP="00950CE3">
      <w:pPr>
        <w:pStyle w:val="Heading4"/>
      </w:pPr>
      <w:bookmarkStart w:id="1" w:name="_Hlk45216822"/>
      <w:r>
        <w:t xml:space="preserve">That solves—The Court can directly mandate sentencing changes, and do so </w:t>
      </w:r>
      <w:r w:rsidRPr="009367A9">
        <w:rPr>
          <w:u w:val="single"/>
        </w:rPr>
        <w:t xml:space="preserve">as a </w:t>
      </w:r>
      <w:r>
        <w:rPr>
          <w:u w:val="single"/>
        </w:rPr>
        <w:t xml:space="preserve">judicially-created </w:t>
      </w:r>
      <w:r w:rsidRPr="009367A9">
        <w:rPr>
          <w:u w:val="single"/>
        </w:rPr>
        <w:t>remedy</w:t>
      </w:r>
      <w:r>
        <w:t xml:space="preserve"> for infringement of Constitutional rights</w:t>
      </w:r>
    </w:p>
    <w:p w14:paraId="6ADF62D9" w14:textId="77777777" w:rsidR="00950CE3" w:rsidRDefault="00950CE3" w:rsidP="00950CE3">
      <w:bookmarkStart w:id="2" w:name="_Hlk45162610"/>
      <w:bookmarkEnd w:id="1"/>
      <w:r w:rsidRPr="00BD73E2">
        <w:rPr>
          <w:rStyle w:val="Style13ptBold"/>
        </w:rPr>
        <w:t>Starr 9</w:t>
      </w:r>
      <w:r>
        <w:t xml:space="preserve"> – Assistant Professor, University of Michigan School of Law</w:t>
      </w:r>
    </w:p>
    <w:p w14:paraId="16DFFC0C" w14:textId="77777777" w:rsidR="00950CE3" w:rsidRDefault="00950CE3" w:rsidP="00950CE3">
      <w:r>
        <w:t>Sonja B. Starr, Sentence Reduction as a Remedy for Prosecutorial Misconduct, Geo. L. J. 97, no. 6 (2009): 1509-66, https://repository.law.umich.edu/articles/1189</w:t>
      </w:r>
    </w:p>
    <w:bookmarkEnd w:id="2"/>
    <w:p w14:paraId="29D50A57" w14:textId="77777777" w:rsidR="00950CE3" w:rsidRPr="00EF4CAF" w:rsidRDefault="00950CE3" w:rsidP="00950CE3"/>
    <w:p w14:paraId="6CFA6500" w14:textId="77777777" w:rsidR="00950CE3" w:rsidRDefault="00950CE3" w:rsidP="00950CE3">
      <w:r w:rsidRPr="00C11BF4">
        <w:rPr>
          <w:rStyle w:val="Emphasis"/>
        </w:rPr>
        <w:t>Alternatively</w:t>
      </w:r>
      <w:r>
        <w:t xml:space="preserve">, </w:t>
      </w:r>
      <w:r w:rsidRPr="00C11BF4">
        <w:rPr>
          <w:rStyle w:val="Emphasis"/>
        </w:rPr>
        <w:t>courts could bypass the legislature</w:t>
      </w:r>
      <w:r w:rsidRPr="00672506">
        <w:rPr>
          <w:rStyle w:val="StyleUnderline"/>
        </w:rPr>
        <w:t xml:space="preserve"> and </w:t>
      </w:r>
      <w:r w:rsidRPr="00C11BF4">
        <w:rPr>
          <w:rStyle w:val="Emphasis"/>
        </w:rPr>
        <w:t>order sentence reductions themselves</w:t>
      </w:r>
      <w:r>
        <w:t xml:space="preserve">, where they have authority to do so. </w:t>
      </w:r>
      <w:r w:rsidRPr="00672506">
        <w:rPr>
          <w:rStyle w:val="StyleUnderline"/>
        </w:rPr>
        <w:t>Such authority</w:t>
      </w:r>
      <w:r>
        <w:t xml:space="preserve"> </w:t>
      </w:r>
      <w:r w:rsidRPr="00672506">
        <w:rPr>
          <w:rStyle w:val="StyleUnderline"/>
        </w:rPr>
        <w:t>could be grounded in</w:t>
      </w:r>
      <w:r>
        <w:t xml:space="preserve"> supervisory powers or in </w:t>
      </w:r>
      <w:r w:rsidRPr="00672506">
        <w:rPr>
          <w:rStyle w:val="StyleUnderline"/>
        </w:rPr>
        <w:t>the federal</w:t>
      </w:r>
      <w:r>
        <w:t xml:space="preserve"> or state </w:t>
      </w:r>
      <w:r w:rsidRPr="00C11BF4">
        <w:rPr>
          <w:rStyle w:val="Emphasis"/>
        </w:rPr>
        <w:t>constitution</w:t>
      </w:r>
      <w:r>
        <w:t>.</w:t>
      </w:r>
    </w:p>
    <w:p w14:paraId="5D019015" w14:textId="77777777" w:rsidR="00950CE3" w:rsidRPr="00672506" w:rsidRDefault="00950CE3" w:rsidP="00950CE3">
      <w:pPr>
        <w:rPr>
          <w:rStyle w:val="Emphasis"/>
        </w:rPr>
      </w:pPr>
      <w:r w:rsidRPr="00672506">
        <w:rPr>
          <w:rStyle w:val="StyleUnderline"/>
        </w:rPr>
        <w:t xml:space="preserve">The U.S. Supreme Court has the </w:t>
      </w:r>
      <w:r w:rsidRPr="00672506">
        <w:rPr>
          <w:rStyle w:val="Emphasis"/>
        </w:rPr>
        <w:t>supervisory</w:t>
      </w:r>
      <w:r w:rsidRPr="00672506">
        <w:rPr>
          <w:rStyle w:val="StyleUnderline"/>
        </w:rPr>
        <w:t xml:space="preserve"> authority “to prescribe</w:t>
      </w:r>
      <w:r>
        <w:rPr>
          <w:rStyle w:val="StyleUnderline"/>
        </w:rPr>
        <w:t xml:space="preserve"> </w:t>
      </w:r>
      <w:r w:rsidRPr="00672506">
        <w:rPr>
          <w:rStyle w:val="StyleUnderline"/>
        </w:rPr>
        <w:t>rules</w:t>
      </w:r>
      <w:r>
        <w:t xml:space="preserve"> of evidence </w:t>
      </w:r>
      <w:r w:rsidRPr="00672506">
        <w:rPr>
          <w:rStyle w:val="StyleUnderline"/>
        </w:rPr>
        <w:t>and procedure</w:t>
      </w:r>
      <w:r>
        <w:t xml:space="preserve"> that are </w:t>
      </w:r>
      <w:r w:rsidRPr="00672506">
        <w:rPr>
          <w:rStyle w:val="StyleUnderline"/>
        </w:rPr>
        <w:t>binding” in federal</w:t>
      </w:r>
      <w:r>
        <w:t xml:space="preserve"> courts,276 </w:t>
      </w:r>
      <w:r w:rsidRPr="00672506">
        <w:rPr>
          <w:rStyle w:val="StyleUnderline"/>
        </w:rPr>
        <w:t>and state</w:t>
      </w:r>
      <w:r>
        <w:t xml:space="preserve"> high </w:t>
      </w:r>
      <w:r w:rsidRPr="00672506">
        <w:rPr>
          <w:rStyle w:val="StyleUnderline"/>
        </w:rPr>
        <w:t>courts</w:t>
      </w:r>
      <w:r>
        <w:t xml:space="preserve"> enjoy similar prescriptive authority with respect to state courts.277 </w:t>
      </w:r>
      <w:r w:rsidRPr="00672506">
        <w:rPr>
          <w:rStyle w:val="StyleUnderline"/>
        </w:rPr>
        <w:t xml:space="preserve">But this authority is </w:t>
      </w:r>
      <w:r w:rsidRPr="00672506">
        <w:rPr>
          <w:rStyle w:val="Emphasis"/>
        </w:rPr>
        <w:t>trumped</w:t>
      </w:r>
      <w:r w:rsidRPr="00672506">
        <w:rPr>
          <w:rStyle w:val="StyleUnderline"/>
        </w:rPr>
        <w:t xml:space="preserve"> by conflicting </w:t>
      </w:r>
      <w:r w:rsidRPr="00672506">
        <w:rPr>
          <w:rStyle w:val="Emphasis"/>
        </w:rPr>
        <w:t>legislation</w:t>
      </w:r>
      <w:r>
        <w:t xml:space="preserve"> </w:t>
      </w:r>
      <w:r w:rsidRPr="00672506">
        <w:rPr>
          <w:rStyle w:val="StyleUnderline"/>
        </w:rPr>
        <w:t xml:space="preserve">or constitutional requirements—it is a </w:t>
      </w:r>
      <w:r w:rsidRPr="00672506">
        <w:rPr>
          <w:rStyle w:val="Emphasis"/>
        </w:rPr>
        <w:t>gap-filling</w:t>
      </w:r>
      <w:r w:rsidRPr="00672506">
        <w:rPr>
          <w:rStyle w:val="StyleUnderline"/>
        </w:rPr>
        <w:t xml:space="preserve"> authority</w:t>
      </w:r>
      <w:r>
        <w:t xml:space="preserve">.278 Notably, this means that the U.S. Supreme Court cannot rely on it to order sentence reductions for “harmless” errors. </w:t>
      </w:r>
      <w:r w:rsidRPr="00672506">
        <w:rPr>
          <w:rStyle w:val="StyleUnderline"/>
        </w:rPr>
        <w:t>Federal</w:t>
      </w:r>
      <w:r>
        <w:t xml:space="preserve"> Rule of </w:t>
      </w:r>
      <w:r w:rsidRPr="00672506">
        <w:rPr>
          <w:rStyle w:val="StyleUnderline"/>
        </w:rPr>
        <w:t>Crim</w:t>
      </w:r>
      <w:r w:rsidRPr="00672506">
        <w:t xml:space="preserve">inal </w:t>
      </w:r>
      <w:r w:rsidRPr="00672506">
        <w:rPr>
          <w:rStyle w:val="StyleUnderline"/>
        </w:rPr>
        <w:t>Pro</w:t>
      </w:r>
      <w:r w:rsidRPr="00672506">
        <w:t>cedure</w:t>
      </w:r>
      <w:r>
        <w:t xml:space="preserve"> 52(a) </w:t>
      </w:r>
      <w:r w:rsidRPr="00672506">
        <w:t>requires courts to “disregard”</w:t>
      </w:r>
      <w:r>
        <w:t xml:space="preserve"> </w:t>
      </w:r>
      <w:r w:rsidRPr="00672506">
        <w:t>errors that do not “affect substantial rights.” The Supreme</w:t>
      </w:r>
      <w:r>
        <w:t xml:space="preserve"> Court has held that this rule </w:t>
      </w:r>
      <w:r w:rsidRPr="00672506">
        <w:rPr>
          <w:rStyle w:val="StyleUnderline"/>
        </w:rPr>
        <w:t>codifies the harmless error doctrine and</w:t>
      </w:r>
      <w:r>
        <w:t xml:space="preserve"> that the Court has no supervisory authority to displace it.279 </w:t>
      </w:r>
      <w:r w:rsidRPr="00672506">
        <w:rPr>
          <w:rStyle w:val="StyleUnderline"/>
        </w:rPr>
        <w:t>For the Court to grant sentence reduction in a</w:t>
      </w:r>
      <w:r>
        <w:rPr>
          <w:rStyle w:val="StyleUnderline"/>
        </w:rPr>
        <w:t xml:space="preserve"> </w:t>
      </w:r>
      <w:r w:rsidRPr="00672506">
        <w:rPr>
          <w:rStyle w:val="StyleUnderline"/>
        </w:rPr>
        <w:t>federal harmless error case</w:t>
      </w:r>
      <w:r>
        <w:t xml:space="preserve">, </w:t>
      </w:r>
      <w:r w:rsidRPr="00672506">
        <w:rPr>
          <w:rStyle w:val="Emphasis"/>
        </w:rPr>
        <w:t>absent</w:t>
      </w:r>
      <w:r w:rsidRPr="00672506">
        <w:t xml:space="preserve"> prior </w:t>
      </w:r>
      <w:r w:rsidRPr="00672506">
        <w:rPr>
          <w:rStyle w:val="Emphasis"/>
        </w:rPr>
        <w:t>congressional authorization</w:t>
      </w:r>
      <w:r w:rsidRPr="00672506">
        <w:rPr>
          <w:rStyle w:val="StyleUnderline"/>
        </w:rPr>
        <w:t>, it would</w:t>
      </w:r>
      <w:r>
        <w:t xml:space="preserve"> </w:t>
      </w:r>
      <w:r w:rsidRPr="00672506">
        <w:rPr>
          <w:rStyle w:val="Emphasis"/>
        </w:rPr>
        <w:t>have</w:t>
      </w:r>
      <w:r w:rsidRPr="00672506">
        <w:rPr>
          <w:rStyle w:val="StyleUnderline"/>
        </w:rPr>
        <w:t xml:space="preserve"> to </w:t>
      </w:r>
      <w:r w:rsidRPr="00672506">
        <w:rPr>
          <w:rStyle w:val="Emphasis"/>
        </w:rPr>
        <w:t>hold that the remedy is constitutionally required.</w:t>
      </w:r>
    </w:p>
    <w:p w14:paraId="200162CD" w14:textId="77777777" w:rsidR="00950CE3" w:rsidRDefault="00950CE3" w:rsidP="00950CE3">
      <w:r>
        <w:t>Supervisory authority might, however, allow state courts to order sentence reduction for “harmless but serious” errors, depending on the wording of the state’s harmless error provisions. All 50 states have such provisions in their statutes or constitutions.280 But they do not all include language, like that of Rule 52(a), requiring courts to “disregard” harmless errors entirely. Instead, some simply prevent courts from reversing convictions.281 Such provisions seem to allow room for alternative remedies like sentence reduction. If so, states almost certainly could apply such remedies to federal constitutional errors occurring in state court as well as to errors of state law.282</w:t>
      </w:r>
    </w:p>
    <w:p w14:paraId="70381EE6" w14:textId="77777777" w:rsidR="00950CE3" w:rsidRDefault="00950CE3" w:rsidP="00950CE3">
      <w:r>
        <w:t xml:space="preserve">Second, </w:t>
      </w:r>
      <w:r w:rsidRPr="00672506">
        <w:rPr>
          <w:rStyle w:val="StyleUnderline"/>
        </w:rPr>
        <w:t>courts</w:t>
      </w:r>
      <w:r>
        <w:t xml:space="preserve"> also </w:t>
      </w:r>
      <w:r w:rsidRPr="00672506">
        <w:rPr>
          <w:rStyle w:val="StyleUnderline"/>
        </w:rPr>
        <w:t xml:space="preserve">have the power to </w:t>
      </w:r>
      <w:r w:rsidRPr="00672506">
        <w:rPr>
          <w:rStyle w:val="Emphasis"/>
        </w:rPr>
        <w:t>grant</w:t>
      </w:r>
      <w:r w:rsidRPr="00672506">
        <w:rPr>
          <w:rStyle w:val="StyleUnderline"/>
        </w:rPr>
        <w:t xml:space="preserve"> </w:t>
      </w:r>
      <w:r w:rsidRPr="00672506">
        <w:rPr>
          <w:rStyle w:val="Emphasis"/>
        </w:rPr>
        <w:t>any remedies</w:t>
      </w:r>
      <w:r w:rsidRPr="00672506">
        <w:rPr>
          <w:rStyle w:val="StyleUnderline"/>
        </w:rPr>
        <w:t xml:space="preserve"> that are </w:t>
      </w:r>
      <w:r w:rsidRPr="00672506">
        <w:rPr>
          <w:rStyle w:val="Emphasis"/>
        </w:rPr>
        <w:t>constitutionally required</w:t>
      </w:r>
      <w:r>
        <w:t xml:space="preserve">, </w:t>
      </w:r>
      <w:r w:rsidRPr="00672506">
        <w:rPr>
          <w:rStyle w:val="StyleUnderline"/>
        </w:rPr>
        <w:t xml:space="preserve">and this power naturally </w:t>
      </w:r>
      <w:r w:rsidRPr="00672506">
        <w:rPr>
          <w:rStyle w:val="Emphasis"/>
        </w:rPr>
        <w:t>trumps conflicting legislation</w:t>
      </w:r>
      <w:r>
        <w:t xml:space="preserve">. </w:t>
      </w:r>
      <w:r w:rsidRPr="00672506">
        <w:rPr>
          <w:rStyle w:val="Emphasis"/>
        </w:rPr>
        <w:t>Constitutionally required remedial rules</w:t>
      </w:r>
      <w:r w:rsidRPr="00672506">
        <w:rPr>
          <w:rStyle w:val="StyleUnderline"/>
        </w:rPr>
        <w:t xml:space="preserve"> </w:t>
      </w:r>
      <w:r w:rsidRPr="00672506">
        <w:rPr>
          <w:rStyle w:val="Emphasis"/>
        </w:rPr>
        <w:t>ordered by the Supreme Court</w:t>
      </w:r>
      <w:r w:rsidRPr="00672506">
        <w:rPr>
          <w:rStyle w:val="StyleUnderline"/>
        </w:rPr>
        <w:t xml:space="preserve"> </w:t>
      </w:r>
      <w:r w:rsidRPr="00672506">
        <w:rPr>
          <w:rStyle w:val="Emphasis"/>
        </w:rPr>
        <w:t>extend</w:t>
      </w:r>
      <w:r>
        <w:rPr>
          <w:rStyle w:val="StyleUnderline"/>
        </w:rPr>
        <w:t xml:space="preserve"> </w:t>
      </w:r>
      <w:r w:rsidRPr="00672506">
        <w:rPr>
          <w:rStyle w:val="StyleUnderline"/>
        </w:rPr>
        <w:t xml:space="preserve">both to </w:t>
      </w:r>
      <w:r w:rsidRPr="00672506">
        <w:rPr>
          <w:rStyle w:val="Emphasis"/>
        </w:rPr>
        <w:t>federal</w:t>
      </w:r>
      <w:r w:rsidRPr="00672506">
        <w:rPr>
          <w:rStyle w:val="StyleUnderline"/>
        </w:rPr>
        <w:t xml:space="preserve"> and </w:t>
      </w:r>
      <w:r w:rsidRPr="00672506">
        <w:rPr>
          <w:rStyle w:val="Emphasis"/>
        </w:rPr>
        <w:t>state courts</w:t>
      </w:r>
      <w:r>
        <w:t xml:space="preserve">, and state courts may craft state constitutional remedial rules. </w:t>
      </w:r>
      <w:r w:rsidRPr="00672506">
        <w:rPr>
          <w:rStyle w:val="StyleUnderline"/>
        </w:rPr>
        <w:t>To the extent existing remedial rules are premised on this constitutional authority, they can be changed by the relevant high courts</w:t>
      </w:r>
      <w:r>
        <w:t>.</w:t>
      </w:r>
    </w:p>
    <w:p w14:paraId="340641E2" w14:textId="77777777" w:rsidR="00950CE3" w:rsidRDefault="00950CE3" w:rsidP="00950CE3">
      <w:r>
        <w:t xml:space="preserve">For instance, </w:t>
      </w:r>
      <w:r w:rsidRPr="00672506">
        <w:rPr>
          <w:rStyle w:val="StyleUnderline"/>
        </w:rPr>
        <w:t xml:space="preserve">the U.S. </w:t>
      </w:r>
      <w:r w:rsidRPr="00672506">
        <w:rPr>
          <w:rStyle w:val="Emphasis"/>
        </w:rPr>
        <w:t>Supreme Court</w:t>
      </w:r>
      <w:r w:rsidRPr="00672506">
        <w:rPr>
          <w:rStyle w:val="StyleUnderline"/>
        </w:rPr>
        <w:t xml:space="preserve"> </w:t>
      </w:r>
      <w:r w:rsidRPr="00672506">
        <w:rPr>
          <w:rStyle w:val="Emphasis"/>
        </w:rPr>
        <w:t>could in its next Batson case hold</w:t>
      </w:r>
      <w:r>
        <w:t xml:space="preserve"> </w:t>
      </w:r>
      <w:r w:rsidRPr="00672506">
        <w:rPr>
          <w:rStyle w:val="StyleUnderline"/>
        </w:rPr>
        <w:t xml:space="preserve">that </w:t>
      </w:r>
      <w:r w:rsidRPr="00672506">
        <w:rPr>
          <w:rStyle w:val="Emphasis"/>
        </w:rPr>
        <w:t>sentence reduction</w:t>
      </w:r>
      <w:r>
        <w:t xml:space="preserve"> </w:t>
      </w:r>
      <w:r w:rsidRPr="00672506">
        <w:rPr>
          <w:rStyle w:val="StyleUnderline"/>
        </w:rPr>
        <w:t xml:space="preserve">is a </w:t>
      </w:r>
      <w:r w:rsidRPr="00672506">
        <w:rPr>
          <w:rStyle w:val="Emphasis"/>
        </w:rPr>
        <w:t>constitutionally adequate remedy</w:t>
      </w:r>
      <w:r>
        <w:t xml:space="preserve">. Indeed, even a lower court would probably be free to so </w:t>
      </w:r>
      <w:proofErr w:type="gramStart"/>
      <w:r>
        <w:t>hold, because</w:t>
      </w:r>
      <w:proofErr w:type="gramEnd"/>
      <w:r>
        <w:t xml:space="preserve"> </w:t>
      </w:r>
      <w:r w:rsidRPr="00672506">
        <w:rPr>
          <w:rStyle w:val="StyleUnderline"/>
        </w:rPr>
        <w:t>the Supreme Court has</w:t>
      </w:r>
      <w:r>
        <w:rPr>
          <w:rStyle w:val="StyleUnderline"/>
        </w:rPr>
        <w:t xml:space="preserve"> </w:t>
      </w:r>
      <w:r w:rsidRPr="00672506">
        <w:rPr>
          <w:rStyle w:val="StyleUnderline"/>
        </w:rPr>
        <w:t>never squarely held that automatic reversal is constitutionally required</w:t>
      </w:r>
      <w:r>
        <w:t>. Likewise, sentence reduction could be ordered by state courts to remedy misconduct violating the state constitution.</w:t>
      </w:r>
    </w:p>
    <w:p w14:paraId="6F1A5D54" w14:textId="77777777" w:rsidR="00950CE3" w:rsidRDefault="00950CE3" w:rsidP="00950CE3">
      <w:r>
        <w:t xml:space="preserve">One practical concern with judicial adoption of sentence reduction is whether it can be reconciled with existing sentencing legislation. This question has been the main source of controversy surrounding the permissibility of the remedy in Canada.283 If guidelines or mandatory minimums do not allow sufficient discretion to permit remedial sentence reduction, they may preclude courts from relying on their supervisory authority to grant such reductions, because that authority depends on an absence of conflicting law. </w:t>
      </w:r>
      <w:r w:rsidRPr="00672506">
        <w:rPr>
          <w:rStyle w:val="StyleUnderline"/>
        </w:rPr>
        <w:t>Sentence reductions would</w:t>
      </w:r>
      <w:r>
        <w:t xml:space="preserve"> </w:t>
      </w:r>
      <w:r w:rsidRPr="00672506">
        <w:t xml:space="preserve">then </w:t>
      </w:r>
      <w:r w:rsidRPr="00672506">
        <w:rPr>
          <w:rStyle w:val="StyleUnderline"/>
        </w:rPr>
        <w:t xml:space="preserve">have to be premised on courts’ </w:t>
      </w:r>
      <w:r w:rsidRPr="00672506">
        <w:rPr>
          <w:rStyle w:val="Emphasis"/>
        </w:rPr>
        <w:t>constitutional authority</w:t>
      </w:r>
      <w:r>
        <w:t xml:space="preserve">, </w:t>
      </w:r>
      <w:r w:rsidRPr="00672506">
        <w:rPr>
          <w:rStyle w:val="Emphasis"/>
        </w:rPr>
        <w:t>or else</w:t>
      </w:r>
      <w:r>
        <w:rPr>
          <w:rStyle w:val="StyleUnderline"/>
        </w:rPr>
        <w:t xml:space="preserve"> </w:t>
      </w:r>
      <w:r w:rsidRPr="00672506">
        <w:rPr>
          <w:rStyle w:val="StyleUnderline"/>
        </w:rPr>
        <w:t>authorized by the legislature</w:t>
      </w:r>
      <w:r>
        <w:t xml:space="preserve">. </w:t>
      </w:r>
      <w:r w:rsidRPr="00672506">
        <w:rPr>
          <w:rStyle w:val="StyleUnderline"/>
        </w:rPr>
        <w:t xml:space="preserve">But </w:t>
      </w:r>
      <w:r w:rsidRPr="00672506">
        <w:rPr>
          <w:rStyle w:val="Emphasis"/>
        </w:rPr>
        <w:t>advisory guidelines</w:t>
      </w:r>
      <w:r w:rsidRPr="00672506">
        <w:rPr>
          <w:rStyle w:val="StyleUnderline"/>
        </w:rPr>
        <w:t xml:space="preserve">, like the </w:t>
      </w:r>
      <w:r w:rsidRPr="00672506">
        <w:rPr>
          <w:rStyle w:val="Emphasis"/>
        </w:rPr>
        <w:t>current federal</w:t>
      </w:r>
      <w:r>
        <w:rPr>
          <w:rStyle w:val="Emphasis"/>
        </w:rPr>
        <w:t xml:space="preserve"> </w:t>
      </w:r>
      <w:r w:rsidRPr="00672506">
        <w:rPr>
          <w:rStyle w:val="Emphasis"/>
        </w:rPr>
        <w:t>system</w:t>
      </w:r>
      <w:r>
        <w:t xml:space="preserve">, almost </w:t>
      </w:r>
      <w:r w:rsidRPr="00672506">
        <w:rPr>
          <w:rStyle w:val="Emphasis"/>
        </w:rPr>
        <w:t>surely</w:t>
      </w:r>
      <w:r>
        <w:t xml:space="preserve"> </w:t>
      </w:r>
      <w:r w:rsidRPr="00672506">
        <w:rPr>
          <w:rStyle w:val="StyleUnderline"/>
        </w:rPr>
        <w:t>do not present a problem</w:t>
      </w:r>
      <w:r>
        <w:t xml:space="preserve">. </w:t>
      </w:r>
      <w:r w:rsidRPr="00672506">
        <w:rPr>
          <w:rStyle w:val="StyleUnderline"/>
        </w:rPr>
        <w:t>While the weight accorded</w:t>
      </w:r>
      <w:r>
        <w:rPr>
          <w:rStyle w:val="StyleUnderline"/>
        </w:rPr>
        <w:t xml:space="preserve"> </w:t>
      </w:r>
      <w:r w:rsidRPr="00672506">
        <w:rPr>
          <w:rStyle w:val="StyleUnderline"/>
        </w:rPr>
        <w:t>such guidelines remains unsettled, the Supreme Court has made clear that</w:t>
      </w:r>
      <w:r>
        <w:rPr>
          <w:rStyle w:val="StyleUnderline"/>
        </w:rPr>
        <w:t xml:space="preserve"> </w:t>
      </w:r>
      <w:r w:rsidRPr="00672506">
        <w:rPr>
          <w:rStyle w:val="StyleUnderline"/>
        </w:rPr>
        <w:t>courts have broad authority to depart from them.</w:t>
      </w:r>
      <w:r>
        <w:t>284</w:t>
      </w:r>
    </w:p>
    <w:p w14:paraId="617B64BD" w14:textId="77777777" w:rsidR="00950CE3" w:rsidRPr="00C11BF4" w:rsidRDefault="00950CE3" w:rsidP="00950CE3">
      <w:pPr>
        <w:rPr>
          <w:sz w:val="4"/>
          <w:szCs w:val="4"/>
        </w:rPr>
      </w:pPr>
      <w:r w:rsidRPr="00EF4CAF">
        <w:rPr>
          <w:sz w:val="4"/>
          <w:szCs w:val="4"/>
        </w:rPr>
        <w:t xml:space="preserve">C. Implementation Concerns: Responses to Objections Regardless of which branch initially adopts a sentencing reduction scheme, its implementation raises some practical questions. In Part IV, I addressed concerns related to commensurability and disparity in the magnitude of reductions; here, I respond to a few additional objections. The first is the possibility that courts would just raise the base sentence to cancel out the required reduction.285 This is unlikely to happen often. First, in many jurisdictions, determinate sentencing schemes will make it difficult to manipulate the base sentence.286 Second, it is hard to see how an appeals court could engage in such manipulation, because the trial court’s sentence would presumably serve as the starting point for the reduction. Third, most courts are unlikely to want to do so. Studies show that most judges think sentences are too high,287 and moreover, many courts will presumably want to remedy serious prosecutorial misconduct if they can do so without the massive windfall of complete release.288 Third, any court that would manipulate the base sentence to avoid sentence reduction would surely engage in other kinds of manipulation (like narrowing the right) to avoid current windfall remedies. And finally, even if a court did engage in such manipulation, if it was well disguised, the sentence reduction might still achieve its deterrent and expressive purposes. A variation on this concern is that prosecutors themselves will attempt to offset the impact of sentence reduction by exercising their discretion in ways that increase base sentences. This concern is more plausible, because </w:t>
      </w:r>
      <w:proofErr w:type="spellStart"/>
      <w:r w:rsidRPr="00EF4CAF">
        <w:rPr>
          <w:sz w:val="4"/>
          <w:szCs w:val="4"/>
        </w:rPr>
        <w:t>prosecu</w:t>
      </w:r>
      <w:proofErr w:type="spellEnd"/>
      <w:r w:rsidRPr="00EF4CAF">
        <w:rPr>
          <w:sz w:val="4"/>
          <w:szCs w:val="4"/>
        </w:rPr>
        <w:t xml:space="preserve">- 283 Compare Carpenter, 2002 </w:t>
      </w:r>
      <w:proofErr w:type="spellStart"/>
      <w:r w:rsidRPr="00EF4CAF">
        <w:rPr>
          <w:sz w:val="4"/>
          <w:szCs w:val="4"/>
        </w:rPr>
        <w:t>CarswellBC</w:t>
      </w:r>
      <w:proofErr w:type="spellEnd"/>
      <w:r w:rsidRPr="00EF4CAF">
        <w:rPr>
          <w:sz w:val="4"/>
          <w:szCs w:val="4"/>
        </w:rPr>
        <w:t xml:space="preserve"> 1057 para. 26, with MacPherson, 100 C.C.C. (3d) 216; see generally Bick, supra (discussing the controversy). 284 See Gall v. United States, 128 </w:t>
      </w:r>
      <w:proofErr w:type="spellStart"/>
      <w:r w:rsidRPr="00EF4CAF">
        <w:rPr>
          <w:sz w:val="4"/>
          <w:szCs w:val="4"/>
        </w:rPr>
        <w:t>S.Ct</w:t>
      </w:r>
      <w:proofErr w:type="spellEnd"/>
      <w:r w:rsidRPr="00EF4CAF">
        <w:rPr>
          <w:sz w:val="4"/>
          <w:szCs w:val="4"/>
        </w:rPr>
        <w:t xml:space="preserve">. 538, 602 (2007) (holding that “the Guidelines are only one of the factors to consider when imposing sentence”). 285 See Amsterdam, supra (raising this objection in the speedy trial context); see also Caldwell &amp; Chase, supra, at 71-72 (describing this as a “legitimate concern”). 286 Caldwell &amp; Chase, supra, at 72. 287 See supra note 67; </w:t>
      </w:r>
      <w:proofErr w:type="spellStart"/>
      <w:r w:rsidRPr="00EF4CAF">
        <w:rPr>
          <w:sz w:val="4"/>
          <w:szCs w:val="4"/>
        </w:rPr>
        <w:t>Calabresi</w:t>
      </w:r>
      <w:proofErr w:type="spellEnd"/>
      <w:r w:rsidRPr="00EF4CAF">
        <w:rPr>
          <w:sz w:val="4"/>
          <w:szCs w:val="4"/>
        </w:rPr>
        <w:t xml:space="preserve">, supra, at 116 (arguing that severe sentencing laws mean that judges </w:t>
      </w:r>
      <w:proofErr w:type="gramStart"/>
      <w:r w:rsidRPr="00EF4CAF">
        <w:rPr>
          <w:sz w:val="4"/>
          <w:szCs w:val="4"/>
        </w:rPr>
        <w:t>won’t</w:t>
      </w:r>
      <w:proofErr w:type="gramEnd"/>
      <w:r w:rsidRPr="00EF4CAF">
        <w:rPr>
          <w:sz w:val="4"/>
          <w:szCs w:val="4"/>
        </w:rPr>
        <w:t xml:space="preserve"> put a “thumb on the scale” to increase sentences). 288 Courts have expressed frustration at their own lack of effective remedies for prosecutorial misconduct. See </w:t>
      </w:r>
      <w:proofErr w:type="spellStart"/>
      <w:r w:rsidRPr="00EF4CAF">
        <w:rPr>
          <w:sz w:val="4"/>
          <w:szCs w:val="4"/>
        </w:rPr>
        <w:t>Modica</w:t>
      </w:r>
      <w:proofErr w:type="spellEnd"/>
      <w:r w:rsidRPr="00EF4CAF">
        <w:rPr>
          <w:sz w:val="4"/>
          <w:szCs w:val="4"/>
        </w:rPr>
        <w:t xml:space="preserve">, 663 F.2d at 1182-84; </w:t>
      </w:r>
      <w:proofErr w:type="spellStart"/>
      <w:r w:rsidRPr="00EF4CAF">
        <w:rPr>
          <w:sz w:val="4"/>
          <w:szCs w:val="4"/>
        </w:rPr>
        <w:t>Pallais</w:t>
      </w:r>
      <w:proofErr w:type="spellEnd"/>
      <w:r w:rsidRPr="00EF4CAF">
        <w:rPr>
          <w:sz w:val="4"/>
          <w:szCs w:val="4"/>
        </w:rPr>
        <w:t xml:space="preserve">, 921 F.2d at 691-92. DRAFT—PLEASE DO NOT CITE WITHOUT PERMISSION 54 tors have a significant incentive to keep the sentence high. Still, it is not so easy to see how this would work. Most of prosecutors’ considerable power over sentences lies in their control over charging decisions and pleabargaining.289 But prosecutors tend already to exercise that control to maximize sentences, especially for defendants who choose to go to trial.290 Moreover, the kinds of misconduct I have discussed here generally take place well after the charging and plea stages, at or close to trial. </w:t>
      </w:r>
      <w:proofErr w:type="gramStart"/>
      <w:r w:rsidRPr="00EF4CAF">
        <w:rPr>
          <w:sz w:val="4"/>
          <w:szCs w:val="4"/>
        </w:rPr>
        <w:t>So</w:t>
      </w:r>
      <w:proofErr w:type="gramEnd"/>
      <w:r w:rsidRPr="00EF4CAF">
        <w:rPr>
          <w:sz w:val="4"/>
          <w:szCs w:val="4"/>
        </w:rPr>
        <w:t xml:space="preserve"> a prosecutor will usually not be able to respond, after committing misconduct and getting caught, by ramping up the charges. She could make a higher-than-usual sentence recommendation, but that would be </w:t>
      </w:r>
      <w:proofErr w:type="gramStart"/>
      <w:r w:rsidRPr="00EF4CAF">
        <w:rPr>
          <w:sz w:val="4"/>
          <w:szCs w:val="4"/>
        </w:rPr>
        <w:t>fairly transparent</w:t>
      </w:r>
      <w:proofErr w:type="gramEnd"/>
      <w:r w:rsidRPr="00EF4CAF">
        <w:rPr>
          <w:sz w:val="4"/>
          <w:szCs w:val="4"/>
        </w:rPr>
        <w:t xml:space="preserve"> and therefore likely less convincing to the court. She could start to charge more harshly in every case just in case she commits misconduct and gets caught. But any prosecutor so Machiavellian as to plan in all cases for the likelihood of her own misconduct is probably already charging the maximum.291 Finally, even if she did find a way to compensate for the sentence reduction in a particular case, she wouldn’t be able to avoid the reputational cost of being publicly chastised by the appeals court, which may well be the most significant part of the sanction. A third variation is that legislatures or sentencing commissions will respond by ramping up the base sentences. Analogously, Bill </w:t>
      </w:r>
      <w:proofErr w:type="spellStart"/>
      <w:r w:rsidRPr="00EF4CAF">
        <w:rPr>
          <w:sz w:val="4"/>
          <w:szCs w:val="4"/>
        </w:rPr>
        <w:t>Stuntz</w:t>
      </w:r>
      <w:proofErr w:type="spellEnd"/>
      <w:r w:rsidRPr="00EF4CAF">
        <w:rPr>
          <w:sz w:val="4"/>
          <w:szCs w:val="4"/>
        </w:rPr>
        <w:t xml:space="preserve"> has argued that legislatures have historically responded to the expansion of constitutional criminal procedure by expanding the scope and penal severity of the substantive criminal law.292 These concerns might provide a reason to prefer reforms conducted through the legislature itself, if possible.293 But in any event, it is not clear that sentence reductions would be likelier than current stronger remedies to trigger this kind of political response. </w:t>
      </w:r>
      <w:proofErr w:type="spellStart"/>
      <w:r w:rsidRPr="00EF4CAF">
        <w:rPr>
          <w:sz w:val="4"/>
          <w:szCs w:val="4"/>
        </w:rPr>
        <w:t>Stuntz</w:t>
      </w:r>
      <w:proofErr w:type="spellEnd"/>
      <w:r w:rsidRPr="00EF4CAF">
        <w:rPr>
          <w:sz w:val="4"/>
          <w:szCs w:val="4"/>
        </w:rPr>
        <w:t xml:space="preserve"> does not suggest that harsh sentencing legislation is triggered by innovations in sentencing procedure specifically—rather, it responds to perceived “soft on crime” judging more generally. If sentence reductions were less politically controversial than reversals or dismissals, then they might be less likely to provoke a legislative backlash. And there is some evidence that intermediate alternatives might be attractive to legislatures that dislike current all-or-nothing schemes.294 289 E.g., </w:t>
      </w:r>
      <w:proofErr w:type="spellStart"/>
      <w:r w:rsidRPr="00EF4CAF">
        <w:rPr>
          <w:sz w:val="4"/>
          <w:szCs w:val="4"/>
        </w:rPr>
        <w:t>Standen</w:t>
      </w:r>
      <w:proofErr w:type="spellEnd"/>
      <w:r w:rsidRPr="00EF4CAF">
        <w:rPr>
          <w:sz w:val="4"/>
          <w:szCs w:val="4"/>
        </w:rPr>
        <w:t xml:space="preserve">, supra, at 1509. 290 See supra Part III. 291 Relatedly, Bill </w:t>
      </w:r>
      <w:proofErr w:type="spellStart"/>
      <w:r w:rsidRPr="00EF4CAF">
        <w:rPr>
          <w:sz w:val="4"/>
          <w:szCs w:val="4"/>
        </w:rPr>
        <w:t>Stuntz</w:t>
      </w:r>
      <w:proofErr w:type="spellEnd"/>
      <w:r w:rsidRPr="00EF4CAF">
        <w:rPr>
          <w:sz w:val="4"/>
          <w:szCs w:val="4"/>
        </w:rPr>
        <w:t xml:space="preserve"> argues that expanded procedural protections induce prosecutors to change whom they charge, dropping cases that have likely procedural claims in favor of those that </w:t>
      </w:r>
      <w:proofErr w:type="gramStart"/>
      <w:r w:rsidRPr="00EF4CAF">
        <w:rPr>
          <w:sz w:val="4"/>
          <w:szCs w:val="4"/>
        </w:rPr>
        <w:t>don’t</w:t>
      </w:r>
      <w:proofErr w:type="gramEnd"/>
      <w:r w:rsidRPr="00EF4CAF">
        <w:rPr>
          <w:sz w:val="4"/>
          <w:szCs w:val="4"/>
        </w:rPr>
        <w:t xml:space="preserve">. </w:t>
      </w:r>
      <w:proofErr w:type="spellStart"/>
      <w:r w:rsidRPr="00EF4CAF">
        <w:rPr>
          <w:sz w:val="4"/>
          <w:szCs w:val="4"/>
        </w:rPr>
        <w:t>Stuntz</w:t>
      </w:r>
      <w:proofErr w:type="spellEnd"/>
      <w:r w:rsidRPr="00EF4CAF">
        <w:rPr>
          <w:sz w:val="4"/>
          <w:szCs w:val="4"/>
        </w:rPr>
        <w:t xml:space="preserve">, supra, at 4, 28. That argument largely pertains to police procedure, however—charging practices are much less likely to be affected by improved remedies for prosecutorial misconduct, given the timing of that misconduct. 292 </w:t>
      </w:r>
      <w:proofErr w:type="spellStart"/>
      <w:r w:rsidRPr="00EF4CAF">
        <w:rPr>
          <w:sz w:val="4"/>
          <w:szCs w:val="4"/>
        </w:rPr>
        <w:t>Stuntz</w:t>
      </w:r>
      <w:proofErr w:type="spellEnd"/>
      <w:r w:rsidRPr="00EF4CAF">
        <w:rPr>
          <w:sz w:val="4"/>
          <w:szCs w:val="4"/>
        </w:rPr>
        <w:t xml:space="preserve">, supra, at 7; William J. </w:t>
      </w:r>
      <w:proofErr w:type="spellStart"/>
      <w:r w:rsidRPr="00EF4CAF">
        <w:rPr>
          <w:sz w:val="4"/>
          <w:szCs w:val="4"/>
        </w:rPr>
        <w:t>Stuntz</w:t>
      </w:r>
      <w:proofErr w:type="spellEnd"/>
      <w:r w:rsidRPr="00EF4CAF">
        <w:rPr>
          <w:sz w:val="4"/>
          <w:szCs w:val="4"/>
        </w:rPr>
        <w:t xml:space="preserve">, The Political Constitution of Criminal Justice, 119 Harv. L. Rev. 780, 784 (2006); accord William T. </w:t>
      </w:r>
      <w:proofErr w:type="spellStart"/>
      <w:r w:rsidRPr="00EF4CAF">
        <w:rPr>
          <w:sz w:val="4"/>
          <w:szCs w:val="4"/>
        </w:rPr>
        <w:t>Pizzi</w:t>
      </w:r>
      <w:proofErr w:type="spellEnd"/>
      <w:r w:rsidRPr="00EF4CAF">
        <w:rPr>
          <w:sz w:val="4"/>
          <w:szCs w:val="4"/>
        </w:rPr>
        <w:t xml:space="preserve">, Punishment and Procedure, 13 CONST. COMMENT. 55, 66-67 (1996). 293 See </w:t>
      </w:r>
      <w:proofErr w:type="spellStart"/>
      <w:r w:rsidRPr="00EF4CAF">
        <w:rPr>
          <w:sz w:val="4"/>
          <w:szCs w:val="4"/>
        </w:rPr>
        <w:t>Stuntz</w:t>
      </w:r>
      <w:proofErr w:type="spellEnd"/>
      <w:r w:rsidRPr="00EF4CAF">
        <w:rPr>
          <w:sz w:val="4"/>
          <w:szCs w:val="4"/>
        </w:rPr>
        <w:t xml:space="preserve">, Political Constitution, supra note, at 796, 802-03 (noting that legislatures sometimes expand procedural protections themselves even though they resent judicially created protections). 294 See HERMAN, supra, at 205-06 (noting that “what remedy to provide [in the Speedy Trial Act] occasioned active debate in Congress because the choices—a severe remedy allow- SENTENCE REDUCTION AS A REMEDY FOR PROSECUTORIAL MISCONDUCT 55 Another possible objection is that judicial resources could be strained if defendants start raising claims that would otherwise surely be declared harmless. But Canada’s experience, so far, provides little basis for this concern, as in “the vast majority of cases, the offender only asked for a sentence reduction once a preferred remedy, such as exclusion of evidence or a stay of proceedings, had been denied.”295 Thus, reduction requests are adjudicated at the sentencing stage on the basis of submissions already made earlier in the proceedings.296 Moreover, limiting the remedy to cases involving serious prosecutorial misconduct ought to discourage defense counsel from raising frivolous claims. Any lawyer who is willing to decline to raise harmless procedural errors will also probably decline to raise trivial ones. And if serious misconduct has occurred, then it would be a good thing if defense counsel had an incentive to bring it to courts’ attention. </w:t>
      </w:r>
    </w:p>
    <w:p w14:paraId="55D47F00" w14:textId="77777777" w:rsidR="00950CE3" w:rsidRDefault="00950CE3" w:rsidP="00950CE3">
      <w:r>
        <w:t>CONCLUSION</w:t>
      </w:r>
    </w:p>
    <w:p w14:paraId="541902C2" w14:textId="77777777" w:rsidR="00950CE3" w:rsidRPr="00672506" w:rsidRDefault="00950CE3" w:rsidP="00950CE3">
      <w:pPr>
        <w:rPr>
          <w:rStyle w:val="StyleUnderline"/>
        </w:rPr>
      </w:pPr>
      <w:r w:rsidRPr="00672506">
        <w:rPr>
          <w:rStyle w:val="StyleUnderline"/>
        </w:rPr>
        <w:t>Current remedies for prosecutorial misconduct are strikingly ineffective</w:t>
      </w:r>
      <w:r>
        <w:t xml:space="preserve">, largely because courts view them as too costly to grant. Scholars too often have been unrealistic about this remedial deterrence problem, proposing stronger remedies for misconduct when the more realistic solution might be nominally “weaker” ones. </w:t>
      </w:r>
      <w:r w:rsidRPr="00672506">
        <w:rPr>
          <w:rStyle w:val="StyleUnderline"/>
        </w:rPr>
        <w:t>Adding sentence reduction to current all-or-nothing</w:t>
      </w:r>
      <w:r>
        <w:rPr>
          <w:rStyle w:val="StyleUnderline"/>
        </w:rPr>
        <w:t xml:space="preserve"> </w:t>
      </w:r>
      <w:r w:rsidRPr="00672506">
        <w:rPr>
          <w:rStyle w:val="StyleUnderline"/>
        </w:rPr>
        <w:t>remedial schemes could help to deter and condemn</w:t>
      </w:r>
      <w:r>
        <w:t xml:space="preserve"> </w:t>
      </w:r>
      <w:r w:rsidRPr="00672506">
        <w:rPr>
          <w:rStyle w:val="StyleUnderline"/>
        </w:rPr>
        <w:t>prosecutorial misconduct</w:t>
      </w:r>
      <w:r>
        <w:t xml:space="preserve">, </w:t>
      </w:r>
      <w:r w:rsidRPr="00672506">
        <w:rPr>
          <w:rStyle w:val="StyleUnderline"/>
        </w:rPr>
        <w:t>while avoiding the</w:t>
      </w:r>
      <w:r>
        <w:t xml:space="preserve"> social </w:t>
      </w:r>
      <w:r w:rsidRPr="00672506">
        <w:rPr>
          <w:rStyle w:val="StyleUnderline"/>
        </w:rPr>
        <w:t>costs of retrial and providing</w:t>
      </w:r>
      <w:r>
        <w:t xml:space="preserve"> a </w:t>
      </w:r>
      <w:r w:rsidRPr="00672506">
        <w:rPr>
          <w:rStyle w:val="StyleUnderline"/>
        </w:rPr>
        <w:t>fair</w:t>
      </w:r>
      <w:r>
        <w:t xml:space="preserve"> measure of </w:t>
      </w:r>
      <w:r w:rsidRPr="00672506">
        <w:rPr>
          <w:rStyle w:val="StyleUnderline"/>
        </w:rPr>
        <w:t>relief</w:t>
      </w:r>
      <w:r>
        <w:t xml:space="preserve"> </w:t>
      </w:r>
      <w:r w:rsidRPr="00672506">
        <w:rPr>
          <w:rStyle w:val="StyleUnderline"/>
        </w:rPr>
        <w:t>to defendants whose rights have been violated.</w:t>
      </w:r>
    </w:p>
    <w:p w14:paraId="5E8BAB8F" w14:textId="77777777" w:rsidR="00950CE3" w:rsidRDefault="00950CE3" w:rsidP="00950CE3">
      <w:r>
        <w:t xml:space="preserve">This Article has sought to make the case for sentence reduction in terms of three distinct remedial purposes—deterrence, corrective justice, and expressive condemnation—that might strike some readers as being in tension. I have been deliberately agnostic as to the “proper” purpose of criminal procedure remedies, for several reasons. First, there may not always be one right answer—such </w:t>
      </w:r>
      <w:r w:rsidRPr="00672506">
        <w:rPr>
          <w:rStyle w:val="StyleUnderline"/>
        </w:rPr>
        <w:t>remedies (like, for instance, civil</w:t>
      </w:r>
      <w:r>
        <w:t xml:space="preserve"> </w:t>
      </w:r>
      <w:r w:rsidRPr="00672506">
        <w:rPr>
          <w:rStyle w:val="StyleUnderline"/>
        </w:rPr>
        <w:t>damages</w:t>
      </w:r>
      <w:r>
        <w:t xml:space="preserve">297 or criminal punishment298) </w:t>
      </w:r>
      <w:r w:rsidRPr="00672506">
        <w:rPr>
          <w:rStyle w:val="StyleUnderline"/>
        </w:rPr>
        <w:t>can and do simultaneously serve multiple purposes</w:t>
      </w:r>
      <w:r>
        <w:t xml:space="preserve">, or different purposes in different contexts.299 Second, because I believe </w:t>
      </w:r>
      <w:r w:rsidRPr="00672506">
        <w:rPr>
          <w:rStyle w:val="StyleUnderline"/>
        </w:rPr>
        <w:t>sentence reduction</w:t>
      </w:r>
      <w:r>
        <w:t xml:space="preserve"> </w:t>
      </w:r>
      <w:r w:rsidRPr="00672506">
        <w:rPr>
          <w:rStyle w:val="StyleUnderline"/>
        </w:rPr>
        <w:t>can effectively serve all three goals</w:t>
      </w:r>
      <w:r>
        <w:t>, there is no real need to choose—</w:t>
      </w:r>
      <w:r w:rsidRPr="00672506">
        <w:rPr>
          <w:rStyle w:val="StyleUnderline"/>
        </w:rPr>
        <w:t>the case</w:t>
      </w:r>
      <w:r>
        <w:rPr>
          <w:rStyle w:val="StyleUnderline"/>
        </w:rPr>
        <w:t xml:space="preserve"> </w:t>
      </w:r>
      <w:r w:rsidRPr="00672506">
        <w:rPr>
          <w:rStyle w:val="StyleUnderline"/>
        </w:rPr>
        <w:t>for sentence reduction</w:t>
      </w:r>
      <w:r>
        <w:t xml:space="preserve">, I hope, </w:t>
      </w:r>
      <w:r w:rsidRPr="00672506">
        <w:rPr>
          <w:rStyle w:val="StyleUnderline"/>
        </w:rPr>
        <w:t>is overdetermined</w:t>
      </w:r>
      <w:r>
        <w:t xml:space="preserve">.300 </w:t>
      </w:r>
    </w:p>
    <w:p w14:paraId="2F417A0C" w14:textId="77777777" w:rsidR="00950CE3" w:rsidRPr="00672506" w:rsidRDefault="00950CE3" w:rsidP="00950CE3">
      <w:pPr>
        <w:rPr>
          <w:rStyle w:val="StyleUnderline"/>
        </w:rPr>
      </w:pPr>
      <w:r>
        <w:t xml:space="preserve">That said, of course there would be cases, if my proposal were adopted, in which the various goals would support sentence reductions of quite different magnitudes. Most notably, </w:t>
      </w:r>
      <w:r w:rsidRPr="00672506">
        <w:rPr>
          <w:rStyle w:val="StyleUnderline"/>
        </w:rPr>
        <w:t>in cases involving serious prosecutorial misconduct</w:t>
      </w:r>
      <w:r>
        <w:rPr>
          <w:rStyle w:val="StyleUnderline"/>
        </w:rPr>
        <w:t xml:space="preserve"> </w:t>
      </w:r>
      <w:r w:rsidRPr="00672506">
        <w:rPr>
          <w:rStyle w:val="StyleUnderline"/>
        </w:rPr>
        <w:t>that nonetheless caused the defendant little identifiable harm, it might be necessary to</w:t>
      </w:r>
      <w:r>
        <w:t xml:space="preserve"> sacrifice the objective of corrective justice (by </w:t>
      </w:r>
      <w:r w:rsidRPr="00672506">
        <w:rPr>
          <w:rStyle w:val="StyleUnderline"/>
        </w:rPr>
        <w:t>grant</w:t>
      </w:r>
      <w:r>
        <w:t xml:space="preserve">ing </w:t>
      </w:r>
      <w:r w:rsidRPr="00672506">
        <w:rPr>
          <w:rStyle w:val="StyleUnderline"/>
        </w:rPr>
        <w:t>a remedy</w:t>
      </w:r>
      <w:r>
        <w:rPr>
          <w:rStyle w:val="StyleUnderline"/>
        </w:rPr>
        <w:t xml:space="preserve"> </w:t>
      </w:r>
      <w:r w:rsidRPr="00672506">
        <w:rPr>
          <w:rStyle w:val="StyleUnderline"/>
        </w:rPr>
        <w:t>that “overcorrects”) in order to achieve effective deterrence or condemnation.</w:t>
      </w:r>
    </w:p>
    <w:p w14:paraId="7DF3E3D0" w14:textId="77777777" w:rsidR="00950CE3" w:rsidRDefault="00950CE3" w:rsidP="00950CE3">
      <w:r>
        <w:t>Although I have offered a few thoughts on how to resolve such tensions, I have not proposed any firm rules for balancing competing interests or any formula for calculating the appropriate length of a reduction. If my proposal were adopted, those details would be important subjects of further judicial, legislative, and scholarly debate.</w:t>
      </w:r>
    </w:p>
    <w:p w14:paraId="1077B161" w14:textId="77777777" w:rsidR="00950CE3" w:rsidRPr="00672506" w:rsidRDefault="00950CE3" w:rsidP="00950CE3">
      <w:pPr>
        <w:rPr>
          <w:rStyle w:val="StyleUnderline"/>
        </w:rPr>
      </w:pPr>
      <w:r w:rsidRPr="00672506">
        <w:rPr>
          <w:rStyle w:val="StyleUnderline"/>
        </w:rPr>
        <w:t>Significantly</w:t>
      </w:r>
      <w:r>
        <w:t xml:space="preserve">, </w:t>
      </w:r>
      <w:r w:rsidRPr="00672506">
        <w:rPr>
          <w:rStyle w:val="StyleUnderline"/>
        </w:rPr>
        <w:t>adding</w:t>
      </w:r>
      <w:r>
        <w:t xml:space="preserve"> the option of </w:t>
      </w:r>
      <w:r w:rsidRPr="00672506">
        <w:rPr>
          <w:rStyle w:val="StyleUnderline"/>
        </w:rPr>
        <w:t>sentence reduction need not mean</w:t>
      </w:r>
      <w:r>
        <w:rPr>
          <w:rStyle w:val="StyleUnderline"/>
        </w:rPr>
        <w:t xml:space="preserve"> </w:t>
      </w:r>
      <w:r w:rsidRPr="00672506">
        <w:rPr>
          <w:rStyle w:val="StyleUnderline"/>
        </w:rPr>
        <w:t>giving up</w:t>
      </w:r>
      <w:r>
        <w:t xml:space="preserve"> on the advantages that current “</w:t>
      </w:r>
      <w:r w:rsidRPr="00672506">
        <w:rPr>
          <w:rStyle w:val="StyleUnderline"/>
        </w:rPr>
        <w:t>stronger” remedies</w:t>
      </w:r>
      <w:r>
        <w:t xml:space="preserve"> may sometimes offer. Under my proposal, reversal would remain required when misconduct has compromised the reliability of the conviction, and dismissal with prejudice would be required when delays or other violations have rendered a fair trial impossible. Moreover, even in cases not involving that kind of prejudice, these strong remedies could remain available as an option for the exceptional cases in which courts are willing to invoke them. </w:t>
      </w:r>
      <w:r w:rsidRPr="00672506">
        <w:rPr>
          <w:rStyle w:val="StyleUnderline"/>
        </w:rPr>
        <w:t>My proposal would eliminate</w:t>
      </w:r>
      <w:r>
        <w:t xml:space="preserve"> the </w:t>
      </w:r>
      <w:r w:rsidRPr="00672506">
        <w:rPr>
          <w:rStyle w:val="StyleUnderline"/>
        </w:rPr>
        <w:t xml:space="preserve">automatic remedies of reversal and dismissal for Batson and speedy trial </w:t>
      </w:r>
      <w:proofErr w:type="gramStart"/>
      <w:r w:rsidRPr="00672506">
        <w:rPr>
          <w:rStyle w:val="StyleUnderline"/>
        </w:rPr>
        <w:t>cases,</w:t>
      </w:r>
      <w:r>
        <w:rPr>
          <w:rStyle w:val="StyleUnderline"/>
        </w:rPr>
        <w:t xml:space="preserve"> </w:t>
      </w:r>
      <w:r w:rsidRPr="00672506">
        <w:rPr>
          <w:rStyle w:val="StyleUnderline"/>
        </w:rPr>
        <w:t>but</w:t>
      </w:r>
      <w:proofErr w:type="gramEnd"/>
      <w:r w:rsidRPr="00672506">
        <w:rPr>
          <w:rStyle w:val="StyleUnderline"/>
        </w:rPr>
        <w:t xml:space="preserve"> permit those remedies on a discretionary basis.</w:t>
      </w:r>
      <w:r>
        <w:t xml:space="preserve"> For this reason, if reversal or dismissal is necessary for deterrent, expressive, or corrective purposes in some cases, </w:t>
      </w:r>
      <w:r w:rsidRPr="00672506">
        <w:rPr>
          <w:rStyle w:val="StyleUnderline"/>
        </w:rPr>
        <w:t>sentence reduction need not displace it. Rather, sentence reduction</w:t>
      </w:r>
      <w:r>
        <w:rPr>
          <w:rStyle w:val="StyleUnderline"/>
        </w:rPr>
        <w:t xml:space="preserve"> </w:t>
      </w:r>
      <w:r w:rsidRPr="00672506">
        <w:rPr>
          <w:rStyle w:val="StyleUnderline"/>
        </w:rPr>
        <w:t>would target misconduct that exists in the very large zone between proper conduct and the extreme misconduct that currently triggers remedies.</w:t>
      </w:r>
    </w:p>
    <w:p w14:paraId="5ADC91CE" w14:textId="77777777" w:rsidR="00950CE3" w:rsidRPr="00C11BF4" w:rsidRDefault="00950CE3" w:rsidP="00950CE3">
      <w:pPr>
        <w:rPr>
          <w:sz w:val="4"/>
          <w:szCs w:val="4"/>
        </w:rPr>
      </w:pPr>
      <w:r w:rsidRPr="00C11BF4">
        <w:rPr>
          <w:sz w:val="4"/>
          <w:szCs w:val="4"/>
        </w:rPr>
        <w:t xml:space="preserve">In focusing on cases in which violations have not rendered a conviction unreliable, my proposal poses a challenge to current harmless error doctrine. When deciding what appellate remedy is due for violations of criminal defendants’ procedural rights, courts today start by categorizing the violation in one of two boxes: those requiring some automatic remedy (e.g., Batson and speedy trial violations), or those requiring harmless error review (e.g., Brady violations and most forms of trial misconduct). When considering cases in the first category, courts face a windfall problem—because the remedy does not depend on the harm experienced by the defendant, it will often be greatly disproportionate to that harm, and the only way to avoid that imbalance is to avoid recognizing a violation at all. When considering cases in the second category, courts face a different problem: they may respond only to one kind of harm (possible wrongful conviction). If that </w:t>
      </w:r>
      <w:proofErr w:type="gramStart"/>
      <w:r w:rsidRPr="00C11BF4">
        <w:rPr>
          <w:sz w:val="4"/>
          <w:szCs w:val="4"/>
        </w:rPr>
        <w:t>particular harm</w:t>
      </w:r>
      <w:proofErr w:type="gramEnd"/>
      <w:r w:rsidRPr="00C11BF4">
        <w:rPr>
          <w:sz w:val="4"/>
          <w:szCs w:val="4"/>
        </w:rPr>
        <w:t xml:space="preserve"> is absent, no remedy can be given, even if the violation caused other personal or social injuries or involved misconduct of a type that is often harmful and worth deterring.</w:t>
      </w:r>
    </w:p>
    <w:p w14:paraId="5AD2752F" w14:textId="77777777" w:rsidR="00950CE3" w:rsidRPr="00C11BF4" w:rsidRDefault="00950CE3" w:rsidP="00950CE3">
      <w:pPr>
        <w:rPr>
          <w:sz w:val="4"/>
          <w:szCs w:val="4"/>
        </w:rPr>
      </w:pPr>
      <w:r w:rsidRPr="00C11BF4">
        <w:rPr>
          <w:sz w:val="4"/>
          <w:szCs w:val="4"/>
        </w:rPr>
        <w:t>My proposed approach is fundamentally different. In the context of prosecutorial misconduct, it treats the cases in both categories the same way, without either presuming harm or narrowly cabining the kinds of harm courts can consider. Instead, for all types of serious misconduct, appeals courts would ask more broadly what harm has resulted, and tailor their remedies accordingly. If the harm includes a reasonable possibility of wrongful conviction, then reversal (or dismissal) is the proper remedy. If not, the inquiry does not end, because the lesser remedy of sentence reduction may still be justified on corrective, expressive, or deterrent grounds.</w:t>
      </w:r>
    </w:p>
    <w:p w14:paraId="56E674BF" w14:textId="77777777" w:rsidR="00950CE3" w:rsidRPr="00C11BF4" w:rsidRDefault="00950CE3" w:rsidP="00950CE3">
      <w:pPr>
        <w:rPr>
          <w:sz w:val="4"/>
          <w:szCs w:val="4"/>
        </w:rPr>
      </w:pPr>
      <w:r w:rsidRPr="00C11BF4">
        <w:rPr>
          <w:sz w:val="4"/>
          <w:szCs w:val="4"/>
        </w:rPr>
        <w:t>As the literature on remedial deterrence suggests, all-or-nothing remedies also pose serious dilemmas for courts in contexts other than prosecutorial misconduct. It may be worth rethinking the current remedial schemes in some of those contexts, and sentence reduction might be an alternative worth considering. I do not mean to suggest, however, that automatic or all-or-nothing remedies have no place in criminal procedure. For many kinds of rights violations, such remedies might be the best option, especially if alternatives like sentence reduction are not likely to be taken seriously by the wrongdoer. In any event, I leave that project for another day.</w:t>
      </w:r>
    </w:p>
    <w:p w14:paraId="6219BA12" w14:textId="77777777" w:rsidR="00950CE3" w:rsidRPr="00C11BF4" w:rsidRDefault="00950CE3" w:rsidP="00950CE3">
      <w:pPr>
        <w:rPr>
          <w:u w:val="single"/>
        </w:rPr>
      </w:pPr>
      <w:r>
        <w:t xml:space="preserve">For now, I have focused on prosecutorial misconduct for two reasons. First, </w:t>
      </w:r>
      <w:r w:rsidRPr="00672506">
        <w:rPr>
          <w:rStyle w:val="StyleUnderline"/>
        </w:rPr>
        <w:t>the sentence reduction remedy is one that prosecutors, especially, are</w:t>
      </w:r>
      <w:r>
        <w:rPr>
          <w:rStyle w:val="StyleUnderline"/>
        </w:rPr>
        <w:t xml:space="preserve"> </w:t>
      </w:r>
      <w:r w:rsidRPr="00672506">
        <w:rPr>
          <w:rStyle w:val="StyleUnderline"/>
        </w:rPr>
        <w:t>likely to take seriously. That gives it the prospect of being an effective deterrent</w:t>
      </w:r>
      <w:r>
        <w:t xml:space="preserve">, </w:t>
      </w:r>
      <w:proofErr w:type="gramStart"/>
      <w:r w:rsidRPr="00672506">
        <w:rPr>
          <w:rStyle w:val="StyleUnderline"/>
        </w:rPr>
        <w:t>and also</w:t>
      </w:r>
      <w:proofErr w:type="gramEnd"/>
      <w:r w:rsidRPr="00672506">
        <w:rPr>
          <w:rStyle w:val="StyleUnderline"/>
        </w:rPr>
        <w:t xml:space="preserve"> means</w:t>
      </w:r>
      <w:r>
        <w:t xml:space="preserve"> that </w:t>
      </w:r>
      <w:r w:rsidRPr="00672506">
        <w:rPr>
          <w:rStyle w:val="StyleUnderline"/>
        </w:rPr>
        <w:t>it is a meaningful condemnatory remedy—it can be</w:t>
      </w:r>
      <w:r>
        <w:rPr>
          <w:rStyle w:val="StyleUnderline"/>
        </w:rPr>
        <w:t xml:space="preserve"> </w:t>
      </w:r>
      <w:r w:rsidRPr="00672506">
        <w:rPr>
          <w:rStyle w:val="StyleUnderline"/>
        </w:rPr>
        <w:t>understood by prosecutors themselves and by their communities as a punishment for misconduct</w:t>
      </w:r>
      <w:r>
        <w:t xml:space="preserve">. </w:t>
      </w:r>
      <w:r w:rsidRPr="00672506">
        <w:rPr>
          <w:rStyle w:val="StyleUnderline"/>
        </w:rPr>
        <w:t>Second</w:t>
      </w:r>
      <w:r>
        <w:t xml:space="preserve">, </w:t>
      </w:r>
      <w:r w:rsidRPr="00672506">
        <w:rPr>
          <w:rStyle w:val="StyleUnderline"/>
        </w:rPr>
        <w:t>there is now a quite longstanding scholarly consensus that the current remedies for prosecutorial misconduct have failed. If</w:t>
      </w:r>
      <w:r>
        <w:rPr>
          <w:rStyle w:val="StyleUnderline"/>
        </w:rPr>
        <w:t xml:space="preserve"> </w:t>
      </w:r>
      <w:r w:rsidRPr="00672506">
        <w:rPr>
          <w:rStyle w:val="StyleUnderline"/>
        </w:rPr>
        <w:t>so, it is</w:t>
      </w:r>
      <w:r>
        <w:t xml:space="preserve"> past </w:t>
      </w:r>
      <w:r w:rsidRPr="00672506">
        <w:rPr>
          <w:rStyle w:val="StyleUnderline"/>
        </w:rPr>
        <w:t xml:space="preserve">time to think creatively about solutions. </w:t>
      </w:r>
    </w:p>
    <w:p w14:paraId="1F5DD8B2" w14:textId="14C575A8" w:rsidR="004B381B" w:rsidRDefault="00BA6AB3" w:rsidP="004B381B">
      <w:pPr>
        <w:pStyle w:val="Heading3"/>
      </w:pPr>
      <w:r>
        <w:t>—</w:t>
      </w:r>
      <w:r w:rsidR="004B381B">
        <w:t>Forensics</w:t>
      </w:r>
    </w:p>
    <w:p w14:paraId="763F5EE2" w14:textId="03EB704B" w:rsidR="00132F0C" w:rsidRPr="00132F0C" w:rsidRDefault="00132F0C" w:rsidP="00132F0C">
      <w:pPr>
        <w:pStyle w:val="Heading4"/>
      </w:pPr>
      <w:r>
        <w:t>That solves—Can remedy the plan through the lens of wrongful conviction—Key issue for immunity</w:t>
      </w:r>
    </w:p>
    <w:p w14:paraId="0BF0F261" w14:textId="77777777" w:rsidR="00132F0C" w:rsidRPr="0016019B" w:rsidRDefault="00132F0C" w:rsidP="00132F0C">
      <w:proofErr w:type="spellStart"/>
      <w:r w:rsidRPr="0016019B">
        <w:rPr>
          <w:rStyle w:val="Style13ptBold"/>
        </w:rPr>
        <w:t>Ravenell</w:t>
      </w:r>
      <w:proofErr w:type="spellEnd"/>
      <w:r w:rsidRPr="0016019B">
        <w:rPr>
          <w:rStyle w:val="Style13ptBold"/>
        </w:rPr>
        <w:t xml:space="preserve"> 11</w:t>
      </w:r>
      <w:r>
        <w:t xml:space="preserve"> – Assistant Professor, Villanova University School of Law</w:t>
      </w:r>
    </w:p>
    <w:p w14:paraId="358F2BF6" w14:textId="77777777" w:rsidR="00132F0C" w:rsidRDefault="00132F0C" w:rsidP="00132F0C">
      <w:r>
        <w:t xml:space="preserve">Teressa E. </w:t>
      </w:r>
      <w:proofErr w:type="spellStart"/>
      <w:r>
        <w:t>Ravenell</w:t>
      </w:r>
      <w:proofErr w:type="spellEnd"/>
      <w:r>
        <w:t xml:space="preserve">, Assistant Professor, Villanova University School of Law, Cause and Conviction: The Role of Causation in Section 1983 Wrongful Conviction Claims, </w:t>
      </w:r>
      <w:hyperlink r:id="rId9" w:history="1">
        <w:r w:rsidRPr="00475783">
          <w:rPr>
            <w:rStyle w:val="Hyperlink"/>
          </w:rPr>
          <w:t>https://www.templelawreview.org/lawreview/assets/uploads/2011/07/Ravenell.pdf</w:t>
        </w:r>
      </w:hyperlink>
    </w:p>
    <w:p w14:paraId="50964319" w14:textId="77777777" w:rsidR="00132F0C" w:rsidRDefault="00132F0C" w:rsidP="00132F0C"/>
    <w:p w14:paraId="2F9901E8" w14:textId="77777777" w:rsidR="00132F0C" w:rsidRDefault="00132F0C" w:rsidP="00132F0C">
      <w:r>
        <w:t xml:space="preserve">Although </w:t>
      </w:r>
      <w:r w:rsidRPr="00132F0C">
        <w:rPr>
          <w:rStyle w:val="Emphasis"/>
        </w:rPr>
        <w:t>wrongful convictions</w:t>
      </w:r>
      <w:r w:rsidRPr="002A425A">
        <w:rPr>
          <w:rStyle w:val="StyleUnderline"/>
        </w:rPr>
        <w:t xml:space="preserve"> may be</w:t>
      </w:r>
      <w:r>
        <w:t xml:space="preserve"> an </w:t>
      </w:r>
      <w:r w:rsidRPr="002A425A">
        <w:rPr>
          <w:rStyle w:val="StyleUnderline"/>
        </w:rPr>
        <w:t>inevitable</w:t>
      </w:r>
      <w:r>
        <w:t xml:space="preserve"> consequence of our criminal justice system, </w:t>
      </w:r>
      <w:r w:rsidRPr="002A425A">
        <w:rPr>
          <w:rStyle w:val="StyleUnderline"/>
        </w:rPr>
        <w:t>it would seem that a person wrongly deprived of</w:t>
      </w:r>
      <w:r>
        <w:t xml:space="preserve"> his </w:t>
      </w:r>
      <w:r w:rsidRPr="002A425A">
        <w:rPr>
          <w:rStyle w:val="StyleUnderline"/>
        </w:rPr>
        <w:t xml:space="preserve">liberty is </w:t>
      </w:r>
      <w:r w:rsidRPr="00264B86">
        <w:rPr>
          <w:rStyle w:val="Emphasis"/>
        </w:rPr>
        <w:t>entitled a</w:t>
      </w:r>
      <w:r>
        <w:t xml:space="preserve"> civil </w:t>
      </w:r>
      <w:r w:rsidRPr="00264B86">
        <w:rPr>
          <w:rStyle w:val="Emphasis"/>
        </w:rPr>
        <w:t>remedy</w:t>
      </w:r>
      <w:r>
        <w:t xml:space="preserve"> to compensate for the mistakes of the criminal system.22 </w:t>
      </w:r>
      <w:r w:rsidRPr="002A425A">
        <w:rPr>
          <w:rStyle w:val="StyleUnderline"/>
        </w:rPr>
        <w:t>Yet, persons wrongly convicted</w:t>
      </w:r>
      <w:r>
        <w:t xml:space="preserve"> of a crime </w:t>
      </w:r>
      <w:r w:rsidRPr="002A425A">
        <w:rPr>
          <w:rStyle w:val="StyleUnderline"/>
        </w:rPr>
        <w:t>who bring</w:t>
      </w:r>
      <w:r>
        <w:t xml:space="preserve"> § 1983 </w:t>
      </w:r>
      <w:r w:rsidRPr="002A425A">
        <w:rPr>
          <w:rStyle w:val="StyleUnderline"/>
        </w:rPr>
        <w:t>actions for</w:t>
      </w:r>
      <w:r>
        <w:t xml:space="preserve"> an </w:t>
      </w:r>
      <w:r w:rsidRPr="002A425A">
        <w:rPr>
          <w:rStyle w:val="StyleUnderline"/>
        </w:rPr>
        <w:t>erroneous arrest, detention, or conviction are often</w:t>
      </w:r>
      <w:r>
        <w:t xml:space="preserve"> </w:t>
      </w:r>
      <w:r w:rsidRPr="00264B86">
        <w:rPr>
          <w:rStyle w:val="Emphasis"/>
        </w:rPr>
        <w:t>denied</w:t>
      </w:r>
      <w:r>
        <w:t xml:space="preserve"> monetary compensation.23</w:t>
      </w:r>
    </w:p>
    <w:p w14:paraId="1BEAE35F" w14:textId="77777777" w:rsidR="00132F0C" w:rsidRDefault="00132F0C" w:rsidP="00132F0C">
      <w:r>
        <w:t>[FN 23]</w:t>
      </w:r>
    </w:p>
    <w:p w14:paraId="1D216EEF" w14:textId="77777777" w:rsidR="00132F0C" w:rsidRDefault="00132F0C" w:rsidP="00132F0C">
      <w:r>
        <w:t xml:space="preserve">23 See INNOCENCE PROJECT, supra note 21, at 34-35 (finding </w:t>
      </w:r>
      <w:r w:rsidRPr="002A425A">
        <w:rPr>
          <w:rStyle w:val="StyleUnderline"/>
        </w:rPr>
        <w:t>less than half of exonerees</w:t>
      </w:r>
      <w:r>
        <w:t xml:space="preserve"> were able to recover compensation). Only 45% of the 200 exonerees who had been </w:t>
      </w:r>
      <w:r w:rsidRPr="002A425A">
        <w:rPr>
          <w:rStyle w:val="StyleUnderline"/>
        </w:rPr>
        <w:t xml:space="preserve">cleared </w:t>
      </w:r>
      <w:proofErr w:type="gramStart"/>
      <w:r w:rsidRPr="002A425A">
        <w:rPr>
          <w:rStyle w:val="StyleUnderline"/>
        </w:rPr>
        <w:t>through</w:t>
      </w:r>
      <w:r>
        <w:t xml:space="preserve"> the use of</w:t>
      </w:r>
      <w:proofErr w:type="gramEnd"/>
      <w:r>
        <w:t xml:space="preserve"> </w:t>
      </w:r>
      <w:r w:rsidRPr="002A425A">
        <w:rPr>
          <w:rStyle w:val="StyleUnderline"/>
        </w:rPr>
        <w:t>DNA evidence were able to collect</w:t>
      </w:r>
      <w:r>
        <w:t xml:space="preserve"> either through state </w:t>
      </w:r>
      <w:r w:rsidRPr="002A425A">
        <w:rPr>
          <w:rStyle w:val="StyleUnderline"/>
        </w:rPr>
        <w:t>compensation</w:t>
      </w:r>
      <w:r>
        <w:t xml:space="preserve"> statutes or civil lawsuits. See id. at 34.</w:t>
      </w:r>
    </w:p>
    <w:p w14:paraId="26A97BE0" w14:textId="77777777" w:rsidR="00132F0C" w:rsidRDefault="00132F0C" w:rsidP="00132F0C">
      <w:r>
        <w:t>[End FN]</w:t>
      </w:r>
    </w:p>
    <w:p w14:paraId="4F020AEE" w14:textId="77777777" w:rsidR="00132F0C" w:rsidRDefault="00132F0C" w:rsidP="00132F0C">
      <w:r w:rsidRPr="002A425A">
        <w:rPr>
          <w:rStyle w:val="StyleUnderline"/>
        </w:rPr>
        <w:t>There are</w:t>
      </w:r>
      <w:r>
        <w:t xml:space="preserve"> </w:t>
      </w:r>
      <w:proofErr w:type="gramStart"/>
      <w:r>
        <w:t>a number of</w:t>
      </w:r>
      <w:proofErr w:type="gramEnd"/>
      <w:r>
        <w:t xml:space="preserve"> </w:t>
      </w:r>
      <w:r w:rsidRPr="002A425A">
        <w:rPr>
          <w:rStyle w:val="StyleUnderline"/>
        </w:rPr>
        <w:t>bases for courts to deny</w:t>
      </w:r>
      <w:r>
        <w:t xml:space="preserve"> exonerees a § 1983 monetary </w:t>
      </w:r>
      <w:r w:rsidRPr="002A425A">
        <w:rPr>
          <w:rStyle w:val="StyleUnderline"/>
        </w:rPr>
        <w:t>remedy for</w:t>
      </w:r>
      <w:r>
        <w:t xml:space="preserve"> their </w:t>
      </w:r>
      <w:r w:rsidRPr="002A425A">
        <w:rPr>
          <w:rStyle w:val="StyleUnderline"/>
        </w:rPr>
        <w:t>erroneous conviction</w:t>
      </w:r>
      <w:r>
        <w:t xml:space="preserve">. </w:t>
      </w:r>
      <w:r w:rsidRPr="002A425A">
        <w:rPr>
          <w:rStyle w:val="StyleUnderline"/>
        </w:rPr>
        <w:t>First</w:t>
      </w:r>
      <w:r>
        <w:t xml:space="preserve">, although such convictions may be factually wrong, they may not be legally wrong. </w:t>
      </w:r>
      <w:r w:rsidRPr="002A425A">
        <w:rPr>
          <w:rStyle w:val="StyleUnderline"/>
        </w:rPr>
        <w:t>To establish liability</w:t>
      </w:r>
      <w:r>
        <w:t xml:space="preserve"> under § 1983, </w:t>
      </w:r>
      <w:r w:rsidRPr="002A425A">
        <w:rPr>
          <w:rStyle w:val="StyleUnderline"/>
        </w:rPr>
        <w:t>a plaintiff must prove that the defendant caused him to be deprived of a constitutional right.</w:t>
      </w:r>
      <w:r>
        <w:t xml:space="preserve"> Furthermore, </w:t>
      </w:r>
      <w:r w:rsidRPr="002A425A">
        <w:rPr>
          <w:rStyle w:val="StyleUnderline"/>
        </w:rPr>
        <w:t xml:space="preserve">even in cases where the plaintiff </w:t>
      </w:r>
      <w:proofErr w:type="gramStart"/>
      <w:r w:rsidRPr="002A425A">
        <w:rPr>
          <w:rStyle w:val="StyleUnderline"/>
        </w:rPr>
        <w:t>is able to</w:t>
      </w:r>
      <w:proofErr w:type="gramEnd"/>
      <w:r w:rsidRPr="002A425A">
        <w:rPr>
          <w:rStyle w:val="StyleUnderline"/>
        </w:rPr>
        <w:t xml:space="preserve"> prove a constitutional violation the persons responsible for the deprivation are</w:t>
      </w:r>
      <w:r>
        <w:t xml:space="preserve"> often </w:t>
      </w:r>
      <w:r w:rsidRPr="002A425A">
        <w:rPr>
          <w:rStyle w:val="StyleUnderline"/>
        </w:rPr>
        <w:t>immune from suit.</w:t>
      </w:r>
      <w:r>
        <w:t>24</w:t>
      </w:r>
    </w:p>
    <w:p w14:paraId="1C6A1C0A" w14:textId="77777777" w:rsidR="00132F0C" w:rsidRDefault="00132F0C" w:rsidP="00132F0C">
      <w:r>
        <w:t>[FN 24]</w:t>
      </w:r>
    </w:p>
    <w:p w14:paraId="2DC25B5D" w14:textId="77777777" w:rsidR="00132F0C" w:rsidRDefault="00132F0C" w:rsidP="00132F0C">
      <w:r>
        <w:t xml:space="preserve">24 </w:t>
      </w:r>
      <w:r w:rsidRPr="002A425A">
        <w:rPr>
          <w:rStyle w:val="StyleUnderline"/>
        </w:rPr>
        <w:t>See O’Neal</w:t>
      </w:r>
      <w:r>
        <w:t xml:space="preserve"> v. Mississippi Bd. of Nursing, 113 F.3d 63, 65 (Miss. 1997) (</w:t>
      </w:r>
      <w:r w:rsidRPr="002A425A">
        <w:rPr>
          <w:rStyle w:val="StyleUnderline"/>
        </w:rPr>
        <w:t xml:space="preserve">citing Supreme Court’s narrow understanding of absolute immunity). </w:t>
      </w:r>
      <w:r w:rsidRPr="00264B86">
        <w:rPr>
          <w:rStyle w:val="Emphasis"/>
        </w:rPr>
        <w:t>Judges</w:t>
      </w:r>
      <w:r>
        <w:t xml:space="preserve">, performing judicial acts within their jurisdiction </w:t>
      </w:r>
      <w:r w:rsidRPr="002A425A">
        <w:rPr>
          <w:rStyle w:val="StyleUnderline"/>
        </w:rPr>
        <w:t xml:space="preserve">and </w:t>
      </w:r>
      <w:r w:rsidRPr="00264B86">
        <w:rPr>
          <w:rStyle w:val="Emphasis"/>
        </w:rPr>
        <w:t>prosecutors</w:t>
      </w:r>
      <w:r>
        <w:t xml:space="preserve"> performing their duties </w:t>
      </w:r>
      <w:r w:rsidRPr="002A425A">
        <w:rPr>
          <w:rStyle w:val="StyleUnderline"/>
        </w:rPr>
        <w:t xml:space="preserve">are granted </w:t>
      </w:r>
      <w:r w:rsidRPr="00264B86">
        <w:rPr>
          <w:rStyle w:val="StyleUnderline"/>
        </w:rPr>
        <w:t xml:space="preserve">absolute </w:t>
      </w:r>
      <w:r w:rsidRPr="00264B86">
        <w:rPr>
          <w:rStyle w:val="Emphasis"/>
        </w:rPr>
        <w:t>immunity</w:t>
      </w:r>
      <w:r>
        <w:t xml:space="preserve"> </w:t>
      </w:r>
      <w:r w:rsidRPr="00264B86">
        <w:rPr>
          <w:rStyle w:val="StyleUnderline"/>
        </w:rPr>
        <w:t>from</w:t>
      </w:r>
      <w:r>
        <w:t xml:space="preserve"> monetary </w:t>
      </w:r>
      <w:r w:rsidRPr="00264B86">
        <w:rPr>
          <w:rStyle w:val="StyleUnderline"/>
        </w:rPr>
        <w:t>damages</w:t>
      </w:r>
      <w:r>
        <w:t xml:space="preserve">. See id. </w:t>
      </w:r>
      <w:r w:rsidRPr="00264B86">
        <w:rPr>
          <w:rStyle w:val="Emphasis"/>
        </w:rPr>
        <w:t>Witnesses</w:t>
      </w:r>
      <w:r w:rsidRPr="002A425A">
        <w:rPr>
          <w:rStyle w:val="StyleUnderline"/>
        </w:rPr>
        <w:t xml:space="preserve"> </w:t>
      </w:r>
      <w:r w:rsidRPr="00264B86">
        <w:rPr>
          <w:rStyle w:val="StyleUnderline"/>
        </w:rPr>
        <w:t>are similarly granted absolute</w:t>
      </w:r>
      <w:r w:rsidRPr="002A425A">
        <w:rPr>
          <w:rStyle w:val="StyleUnderline"/>
        </w:rPr>
        <w:t xml:space="preserve"> immunity</w:t>
      </w:r>
      <w:r>
        <w:t xml:space="preserve">. See Briscoe v. </w:t>
      </w:r>
      <w:proofErr w:type="spellStart"/>
      <w:r>
        <w:t>Lahue</w:t>
      </w:r>
      <w:proofErr w:type="spellEnd"/>
      <w:r>
        <w:t xml:space="preserve">, 460 U.S. 325, 325 (1983) (“No evidence that Congress intended to abrogate the traditional common witness immunity in § 1983 actions.”). </w:t>
      </w:r>
      <w:r w:rsidRPr="002A425A">
        <w:rPr>
          <w:rStyle w:val="StyleUnderline"/>
        </w:rPr>
        <w:t xml:space="preserve">Other state actors, such as the police </w:t>
      </w:r>
      <w:r w:rsidRPr="00264B86">
        <w:rPr>
          <w:rStyle w:val="Emphasis"/>
        </w:rPr>
        <w:t>officers</w:t>
      </w:r>
      <w:r w:rsidRPr="002A425A">
        <w:rPr>
          <w:rStyle w:val="StyleUnderline"/>
        </w:rPr>
        <w:t xml:space="preserve"> who investigated and arrested</w:t>
      </w:r>
      <w:r>
        <w:t xml:space="preserve"> the plaintiff </w:t>
      </w:r>
      <w:r w:rsidRPr="002A425A">
        <w:rPr>
          <w:rStyle w:val="StyleUnderline"/>
        </w:rPr>
        <w:t xml:space="preserve">and </w:t>
      </w:r>
      <w:r w:rsidRPr="0016019B">
        <w:rPr>
          <w:rStyle w:val="Emphasis"/>
        </w:rPr>
        <w:t>forensic</w:t>
      </w:r>
      <w:r w:rsidRPr="002A425A">
        <w:rPr>
          <w:rStyle w:val="StyleUnderline"/>
        </w:rPr>
        <w:t xml:space="preserve"> who</w:t>
      </w:r>
      <w:r>
        <w:t xml:space="preserve"> may have </w:t>
      </w:r>
      <w:r w:rsidRPr="002A425A">
        <w:rPr>
          <w:rStyle w:val="StyleUnderline"/>
        </w:rPr>
        <w:t>analyzed evidence in the case are</w:t>
      </w:r>
      <w:r>
        <w:t xml:space="preserve"> often </w:t>
      </w:r>
      <w:r w:rsidRPr="002A425A">
        <w:rPr>
          <w:rStyle w:val="StyleUnderline"/>
        </w:rPr>
        <w:t>shielded by</w:t>
      </w:r>
      <w:r>
        <w:t xml:space="preserve"> qualified </w:t>
      </w:r>
      <w:r w:rsidRPr="0016019B">
        <w:rPr>
          <w:rStyle w:val="Emphasis"/>
        </w:rPr>
        <w:t>immunity</w:t>
      </w:r>
      <w:r>
        <w:t>. See Harlow v. Fitzgerald, 457 U.S. 800, 818) (“government officials performing discretionary functions generally are shielded from liability for civil damages insofar as their conduct does not violate clearly established statutory or constitutional rights of which a reasonable person would have known.”).</w:t>
      </w:r>
    </w:p>
    <w:p w14:paraId="1437CD50" w14:textId="77777777" w:rsidR="00132F0C" w:rsidRDefault="00132F0C" w:rsidP="00132F0C">
      <w:r>
        <w:t>[End FN]</w:t>
      </w:r>
    </w:p>
    <w:p w14:paraId="3BCC3753" w14:textId="77777777" w:rsidR="00132F0C" w:rsidRDefault="00132F0C" w:rsidP="00132F0C">
      <w:r w:rsidRPr="0016019B">
        <w:rPr>
          <w:rStyle w:val="StyleUnderline"/>
        </w:rPr>
        <w:t>Legal scholarship discussing</w:t>
      </w:r>
      <w:r>
        <w:t xml:space="preserve"> § 1983 actions for </w:t>
      </w:r>
      <w:r w:rsidRPr="0016019B">
        <w:rPr>
          <w:rStyle w:val="StyleUnderline"/>
        </w:rPr>
        <w:t>wrongful convictions typically focus on</w:t>
      </w:r>
      <w:r>
        <w:t xml:space="preserve"> the following: (1) whether </w:t>
      </w:r>
      <w:r w:rsidRPr="0016019B">
        <w:rPr>
          <w:rStyle w:val="Emphasis"/>
        </w:rPr>
        <w:t>wrongful convictions and/or prosecution</w:t>
      </w:r>
      <w:r>
        <w:t xml:space="preserve"> </w:t>
      </w:r>
      <w:r w:rsidRPr="0016019B">
        <w:rPr>
          <w:rStyle w:val="Emphasis"/>
        </w:rPr>
        <w:t>violates the Constitution</w:t>
      </w:r>
      <w:r>
        <w:t xml:space="preserve"> </w:t>
      </w:r>
      <w:r w:rsidRPr="0016019B">
        <w:rPr>
          <w:rStyle w:val="StyleUnderline"/>
        </w:rPr>
        <w:t>and</w:t>
      </w:r>
      <w:r>
        <w:t xml:space="preserve"> (2) </w:t>
      </w:r>
      <w:r w:rsidRPr="0016019B">
        <w:rPr>
          <w:rStyle w:val="StyleUnderline"/>
        </w:rPr>
        <w:t>the role of</w:t>
      </w:r>
      <w:r>
        <w:t xml:space="preserve"> absolute and qualified </w:t>
      </w:r>
      <w:r w:rsidRPr="0016019B">
        <w:rPr>
          <w:rStyle w:val="Emphasis"/>
        </w:rPr>
        <w:t>immunity</w:t>
      </w:r>
      <w:r>
        <w:t xml:space="preserve"> </w:t>
      </w:r>
      <w:r w:rsidRPr="0016019B">
        <w:rPr>
          <w:rStyle w:val="StyleUnderline"/>
        </w:rPr>
        <w:t>in these cases</w:t>
      </w:r>
      <w:r>
        <w:t>.25</w:t>
      </w:r>
    </w:p>
    <w:p w14:paraId="24734D03" w14:textId="77777777" w:rsidR="00132F0C" w:rsidRPr="0016019B" w:rsidRDefault="00132F0C" w:rsidP="00132F0C">
      <w:pPr>
        <w:rPr>
          <w:rStyle w:val="StyleUnderline"/>
        </w:rPr>
      </w:pPr>
      <w:r>
        <w:t xml:space="preserve">Furthermore legal scholars who do discuss civil remedies for wrongful convictions only focus one or two actors in the criminal justice process who might be civilly liable.26 Yet, as Harris’s case suggests, “wrongful convictions do not result from a single flaw or mistake; </w:t>
      </w:r>
      <w:r w:rsidRPr="0016019B">
        <w:rPr>
          <w:rStyle w:val="StyleUnderline"/>
        </w:rPr>
        <w:t>many factors can be at the root of a wrongful conviction</w:t>
      </w:r>
      <w:r>
        <w:t xml:space="preserve">.”27 </w:t>
      </w:r>
      <w:r w:rsidRPr="0016019B">
        <w:rPr>
          <w:rStyle w:val="StyleUnderline"/>
        </w:rPr>
        <w:t xml:space="preserve">Such factors may include biased police lineups, mistaken eyewitness identification, </w:t>
      </w:r>
      <w:r w:rsidRPr="0016019B">
        <w:rPr>
          <w:rStyle w:val="Emphasis"/>
        </w:rPr>
        <w:t>faulty forensic science</w:t>
      </w:r>
      <w:r>
        <w:t xml:space="preserve">, </w:t>
      </w:r>
      <w:r w:rsidRPr="0016019B">
        <w:rPr>
          <w:rStyle w:val="StyleUnderline"/>
        </w:rPr>
        <w:t>coerced false confessions, and unreliable informants</w:t>
      </w:r>
      <w:r>
        <w:t xml:space="preserve">.28 Accordingly, one person is seldom the “cause” of a wrongful conviction. </w:t>
      </w:r>
      <w:r w:rsidRPr="0016019B">
        <w:rPr>
          <w:rStyle w:val="StyleUnderline"/>
        </w:rPr>
        <w:t>This severely complicates</w:t>
      </w:r>
      <w:r>
        <w:t xml:space="preserve"> </w:t>
      </w:r>
      <w:r w:rsidRPr="0016019B">
        <w:rPr>
          <w:rStyle w:val="StyleUnderline"/>
        </w:rPr>
        <w:t>questions of causation</w:t>
      </w:r>
      <w:r>
        <w:t xml:space="preserve"> in § 1983 litigation, </w:t>
      </w:r>
      <w:r w:rsidRPr="0016019B">
        <w:rPr>
          <w:rStyle w:val="StyleUnderline"/>
        </w:rPr>
        <w:t>which requires a plaintiff to prove that each</w:t>
      </w:r>
      <w:r>
        <w:t xml:space="preserve"> </w:t>
      </w:r>
      <w:r w:rsidRPr="0016019B">
        <w:rPr>
          <w:rStyle w:val="Emphasis"/>
        </w:rPr>
        <w:t>individual</w:t>
      </w:r>
      <w:r>
        <w:t xml:space="preserve"> defendant </w:t>
      </w:r>
      <w:r w:rsidRPr="0016019B">
        <w:rPr>
          <w:rStyle w:val="StyleUnderline"/>
        </w:rPr>
        <w:t>deprived him of a specific constitutional right and</w:t>
      </w:r>
      <w:r>
        <w:t xml:space="preserve"> the deprivation of this constitutional right, </w:t>
      </w:r>
      <w:r w:rsidRPr="0016019B">
        <w:rPr>
          <w:rStyle w:val="StyleUnderline"/>
        </w:rPr>
        <w:t>in turn, caused his injuries.</w:t>
      </w:r>
    </w:p>
    <w:p w14:paraId="3C830A8C" w14:textId="6596AAB7" w:rsidR="004B381B" w:rsidRPr="004B381B" w:rsidRDefault="004B381B" w:rsidP="004B381B"/>
    <w:p w14:paraId="0C30EB0A" w14:textId="77777777" w:rsidR="00950CE3" w:rsidRDefault="00950CE3" w:rsidP="004B381B">
      <w:pPr>
        <w:pStyle w:val="Heading3"/>
      </w:pPr>
    </w:p>
    <w:p w14:paraId="065A6D55" w14:textId="51B11F32" w:rsidR="00C34157" w:rsidRDefault="00C34157" w:rsidP="004B381B">
      <w:pPr>
        <w:pStyle w:val="Heading3"/>
      </w:pPr>
      <w:r>
        <w:t>***Perms/Net Benefit***</w:t>
      </w:r>
    </w:p>
    <w:p w14:paraId="04814A0D" w14:textId="6E0CD5EB" w:rsidR="004B381B" w:rsidRPr="00D741F5" w:rsidRDefault="004B381B" w:rsidP="004B381B">
      <w:pPr>
        <w:pStyle w:val="Heading3"/>
      </w:pPr>
      <w:r>
        <w:t>AT: Perm</w:t>
      </w:r>
      <w:r w:rsidR="00950CE3">
        <w:t xml:space="preserve"> </w:t>
      </w:r>
      <w:r>
        <w:t>Do CP</w:t>
      </w:r>
    </w:p>
    <w:p w14:paraId="6F02758A" w14:textId="77777777" w:rsidR="004B381B" w:rsidRDefault="004B381B" w:rsidP="004B381B">
      <w:pPr>
        <w:pStyle w:val="Heading4"/>
      </w:pPr>
      <w:r>
        <w:t>1.CP is both textually and functionally distinct from the plan</w:t>
      </w:r>
      <w:proofErr w:type="gramStart"/>
      <w:r>
        <w:t>—“</w:t>
      </w:r>
      <w:proofErr w:type="gramEnd"/>
      <w:r>
        <w:t xml:space="preserve">Enact” refers exclusively to acts of a legislative body, NOT of the Courts or Executive agencies. </w:t>
      </w:r>
      <w:proofErr w:type="gramStart"/>
      <w:r>
        <w:t>Legally precise distinction,</w:t>
      </w:r>
      <w:proofErr w:type="gramEnd"/>
      <w:r>
        <w:t xml:space="preserve"> grounded in extensive case law—That’s </w:t>
      </w:r>
      <w:proofErr w:type="spellStart"/>
      <w:r>
        <w:t>McMurdie</w:t>
      </w:r>
      <w:proofErr w:type="spellEnd"/>
      <w:r>
        <w:t>. Prefer it—</w:t>
      </w:r>
    </w:p>
    <w:p w14:paraId="4C641E67" w14:textId="77777777" w:rsidR="004B381B" w:rsidRPr="002F3648" w:rsidRDefault="004B381B" w:rsidP="004B381B">
      <w:pPr>
        <w:pStyle w:val="Heading4"/>
      </w:pPr>
      <w:r>
        <w:t xml:space="preserve">A – Key to limits—Must draw lines wherever you can in a predictable and non-arbitrary way, because the topic is massive and </w:t>
      </w:r>
      <w:proofErr w:type="spellStart"/>
      <w:r>
        <w:t>aff</w:t>
      </w:r>
      <w:proofErr w:type="spellEnd"/>
      <w:r>
        <w:t>-biased</w:t>
      </w:r>
      <w:proofErr w:type="gramStart"/>
      <w:r>
        <w:t>—[</w:t>
      </w:r>
      <w:proofErr w:type="gramEnd"/>
      <w:r>
        <w:tab/>
        <w:t>]</w:t>
      </w:r>
    </w:p>
    <w:p w14:paraId="37EF2538" w14:textId="77777777" w:rsidR="004B381B" w:rsidRDefault="004B381B" w:rsidP="004B381B">
      <w:pPr>
        <w:pStyle w:val="Heading4"/>
      </w:pPr>
      <w:r>
        <w:t>B – Courts &amp; executive CPs are essential Neg ground</w:t>
      </w:r>
      <w:proofErr w:type="gramStart"/>
      <w:r>
        <w:t>—[</w:t>
      </w:r>
      <w:proofErr w:type="gramEnd"/>
      <w:r>
        <w:tab/>
        <w:t>]</w:t>
      </w:r>
    </w:p>
    <w:p w14:paraId="6C7399FA" w14:textId="77777777" w:rsidR="004B381B" w:rsidRDefault="004B381B" w:rsidP="004B381B"/>
    <w:p w14:paraId="29E6F459" w14:textId="77777777" w:rsidR="004B381B" w:rsidRDefault="004B381B" w:rsidP="004B381B">
      <w:pPr>
        <w:pStyle w:val="Heading4"/>
      </w:pPr>
      <w:proofErr w:type="gramStart"/>
      <w:r>
        <w:t>And,</w:t>
      </w:r>
      <w:proofErr w:type="gramEnd"/>
      <w:r>
        <w:t xml:space="preserve"> Err Neg—It’s a key debate on the topic—Should grapple with whether the Congress should force judicial change or the Courts should just do it</w:t>
      </w:r>
    </w:p>
    <w:p w14:paraId="1C38BCCC" w14:textId="77777777" w:rsidR="004B381B" w:rsidRPr="009534D6" w:rsidRDefault="004B381B" w:rsidP="004B381B">
      <w:pPr>
        <w:rPr>
          <w:rStyle w:val="Style13ptBold"/>
        </w:rPr>
      </w:pPr>
      <w:r>
        <w:rPr>
          <w:rStyle w:val="Style13ptBold"/>
        </w:rPr>
        <w:t>Todd 19</w:t>
      </w:r>
      <w:r w:rsidRPr="009534D6">
        <w:t xml:space="preserve"> – </w:t>
      </w:r>
      <w:r>
        <w:t>State of Alabama Circuit Court Judge</w:t>
      </w:r>
    </w:p>
    <w:p w14:paraId="47AF9601" w14:textId="77777777" w:rsidR="004B381B" w:rsidRDefault="004B381B" w:rsidP="004B381B">
      <w:r>
        <w:t xml:space="preserve">Judge Tracie A. Todd serves as a State of Alabama Circuit Court Judge for the Tenth Judicial Circuit Criminal Division where she has presided over felony and misdemeanor offenses since 2012, JD from Alabama and LLM in Judicial Studies from Duke, MASS INCARCERATION: THE OBSTRUCTION OF JUDGES, LAW AND CONTEMPORARY PROBLEMS, Vol. 82, No. 2:191 2019, </w:t>
      </w:r>
      <w:hyperlink r:id="rId10" w:history="1">
        <w:r w:rsidRPr="00DE676D">
          <w:rPr>
            <w:rStyle w:val="Hyperlink"/>
          </w:rPr>
          <w:t>https://scholarship.law.duke.edu/cgi/viewcontent.cgi?article=4913&amp;context=lcp</w:t>
        </w:r>
      </w:hyperlink>
    </w:p>
    <w:p w14:paraId="361A9189" w14:textId="77777777" w:rsidR="004B381B" w:rsidRPr="009534D6" w:rsidRDefault="004B381B" w:rsidP="004B381B"/>
    <w:p w14:paraId="344E0133" w14:textId="77777777" w:rsidR="004B381B" w:rsidRPr="00FE3CBD" w:rsidRDefault="004B381B" w:rsidP="004B381B">
      <w:pPr>
        <w:rPr>
          <w:rStyle w:val="Emphasis"/>
        </w:rPr>
      </w:pPr>
      <w:r>
        <w:t xml:space="preserve">As a general premise, </w:t>
      </w:r>
      <w:r w:rsidRPr="00FE3CBD">
        <w:rPr>
          <w:rStyle w:val="StyleUnderline"/>
        </w:rPr>
        <w:t>it can be concluded from this study that legislative mandates and institutional features</w:t>
      </w:r>
      <w:r>
        <w:t xml:space="preserve"> may </w:t>
      </w:r>
      <w:r w:rsidRPr="00FE3CBD">
        <w:rPr>
          <w:rStyle w:val="StyleUnderline"/>
        </w:rPr>
        <w:t>affect judicial discretion</w:t>
      </w:r>
      <w:r>
        <w:t xml:space="preserve"> in sentencing. </w:t>
      </w:r>
      <w:r w:rsidRPr="00FE3CBD">
        <w:rPr>
          <w:rStyle w:val="StyleUnderline"/>
        </w:rPr>
        <w:t>The conclusion relates directly to</w:t>
      </w:r>
      <w:r>
        <w:t xml:space="preserve"> the </w:t>
      </w:r>
      <w:r w:rsidRPr="00FE3CBD">
        <w:rPr>
          <w:rStyle w:val="StyleUnderline"/>
        </w:rPr>
        <w:t>widely divergent incarceration rates</w:t>
      </w:r>
      <w:r>
        <w:t xml:space="preserve"> in Alabama and Massachusetts. The study revealed variations in attitudes, </w:t>
      </w:r>
      <w:proofErr w:type="gramStart"/>
      <w:r>
        <w:t>practices</w:t>
      </w:r>
      <w:proofErr w:type="gramEnd"/>
      <w:r>
        <w:t xml:space="preserve"> and policies that judges as actors in the criminal justice system believe to be obstructive to efforts aimed at reducing incarcerations rates. </w:t>
      </w:r>
      <w:r w:rsidRPr="00FE3CBD">
        <w:rPr>
          <w:rStyle w:val="StyleUnderline"/>
        </w:rPr>
        <w:t>Judges perceive themselves as intermediaries between the criminal justice system and the communities</w:t>
      </w:r>
      <w:r>
        <w:t xml:space="preserve"> to which most offenders will be returned. </w:t>
      </w:r>
      <w:r w:rsidRPr="00FE3CBD">
        <w:rPr>
          <w:rStyle w:val="StyleUnderline"/>
        </w:rPr>
        <w:t>Therefore, any genuine effort to effectively reform the criminal justice system</w:t>
      </w:r>
      <w:r>
        <w:t xml:space="preserve"> and reduce prison populations </w:t>
      </w:r>
      <w:r w:rsidRPr="00FE3CBD">
        <w:rPr>
          <w:rStyle w:val="StyleUnderline"/>
        </w:rPr>
        <w:t>must include substantive involvement of</w:t>
      </w:r>
      <w:r>
        <w:t xml:space="preserve"> state </w:t>
      </w:r>
      <w:r w:rsidRPr="00FE3CBD">
        <w:rPr>
          <w:rStyle w:val="StyleUnderline"/>
        </w:rPr>
        <w:t>judges</w:t>
      </w:r>
      <w:r>
        <w:t xml:space="preserve">. Overcrowded prisons have necessitated reform of the criminal justice system. </w:t>
      </w:r>
      <w:r w:rsidRPr="00FE3CBD">
        <w:rPr>
          <w:rStyle w:val="StyleUnderline"/>
        </w:rPr>
        <w:t xml:space="preserve">While this study centered on </w:t>
      </w:r>
      <w:r w:rsidRPr="00FE3CBD">
        <w:t>surface level</w:t>
      </w:r>
      <w:r w:rsidRPr="00FE3CBD">
        <w:rPr>
          <w:rStyle w:val="StyleUnderline"/>
        </w:rPr>
        <w:t xml:space="preserve"> political mandates</w:t>
      </w:r>
      <w:r>
        <w:t xml:space="preserve"> and institutional features, </w:t>
      </w:r>
      <w:r w:rsidRPr="00FE3CBD">
        <w:rPr>
          <w:rStyle w:val="StyleUnderline"/>
        </w:rPr>
        <w:t>the study of</w:t>
      </w:r>
      <w:r>
        <w:t xml:space="preserve"> state </w:t>
      </w:r>
      <w:r w:rsidRPr="00FE3CBD">
        <w:rPr>
          <w:rStyle w:val="StyleUnderline"/>
        </w:rPr>
        <w:t xml:space="preserve">judges as participants in the criminal justice system is vastly unchartered territory. </w:t>
      </w:r>
      <w:r w:rsidRPr="00FE3CBD">
        <w:rPr>
          <w:rStyle w:val="Emphasis"/>
        </w:rPr>
        <w:t>Further study</w:t>
      </w:r>
      <w:r w:rsidRPr="00FE3CBD">
        <w:rPr>
          <w:rStyle w:val="StyleUnderline"/>
        </w:rPr>
        <w:t xml:space="preserve"> of </w:t>
      </w:r>
      <w:r w:rsidRPr="00FE3CBD">
        <w:rPr>
          <w:rStyle w:val="Emphasis"/>
        </w:rPr>
        <w:t>these key actors</w:t>
      </w:r>
      <w:r w:rsidRPr="00FE3CBD">
        <w:rPr>
          <w:rStyle w:val="StyleUnderline"/>
        </w:rPr>
        <w:t xml:space="preserve"> in the criminal justice system is </w:t>
      </w:r>
      <w:r w:rsidRPr="00FE3CBD">
        <w:rPr>
          <w:rStyle w:val="Emphasis"/>
        </w:rPr>
        <w:t>ripe for original contribution to the literature</w:t>
      </w:r>
      <w:r>
        <w:t xml:space="preserve">, </w:t>
      </w:r>
      <w:r w:rsidRPr="00FE3CBD">
        <w:rPr>
          <w:rStyle w:val="StyleUnderline"/>
        </w:rPr>
        <w:t>and</w:t>
      </w:r>
      <w:r w:rsidRPr="00FE3CBD">
        <w:t xml:space="preserve"> perhaps</w:t>
      </w:r>
      <w:r w:rsidRPr="00FE3CBD">
        <w:rPr>
          <w:rStyle w:val="StyleUnderline"/>
        </w:rPr>
        <w:t xml:space="preserve"> a </w:t>
      </w:r>
      <w:r w:rsidRPr="00FE3CBD">
        <w:rPr>
          <w:rStyle w:val="Emphasis"/>
        </w:rPr>
        <w:t xml:space="preserve">missing </w:t>
      </w:r>
      <w:r w:rsidRPr="009534D6">
        <w:rPr>
          <w:rStyle w:val="Emphasis"/>
        </w:rPr>
        <w:t>consideration in the criminal</w:t>
      </w:r>
      <w:r w:rsidRPr="00FE3CBD">
        <w:rPr>
          <w:rStyle w:val="Emphasis"/>
        </w:rPr>
        <w:t xml:space="preserve"> justice</w:t>
      </w:r>
      <w:r>
        <w:t xml:space="preserve"> and mass incarceration </w:t>
      </w:r>
      <w:r w:rsidRPr="00FE3CBD">
        <w:rPr>
          <w:rStyle w:val="Emphasis"/>
        </w:rPr>
        <w:t xml:space="preserve">debate. </w:t>
      </w:r>
    </w:p>
    <w:p w14:paraId="2F90BF7F" w14:textId="77777777" w:rsidR="004B381B" w:rsidRPr="00513781" w:rsidRDefault="004B381B" w:rsidP="004B381B">
      <w:pPr>
        <w:pStyle w:val="Heading4"/>
      </w:pPr>
      <w:r>
        <w:t xml:space="preserve">2.“Enact” must be Congress—Clear intent to </w:t>
      </w:r>
      <w:r w:rsidRPr="00513781">
        <w:rPr>
          <w:u w:val="single"/>
        </w:rPr>
        <w:t>define</w:t>
      </w:r>
      <w:r>
        <w:t xml:space="preserve"> and </w:t>
      </w:r>
      <w:r w:rsidRPr="00513781">
        <w:rPr>
          <w:u w:val="single"/>
        </w:rPr>
        <w:t>exclude</w:t>
      </w:r>
    </w:p>
    <w:p w14:paraId="5F0F26EE" w14:textId="77777777" w:rsidR="004B381B" w:rsidRPr="00513781" w:rsidRDefault="004B381B" w:rsidP="004B381B">
      <w:pPr>
        <w:rPr>
          <w:rStyle w:val="Style13ptBold"/>
        </w:rPr>
      </w:pPr>
      <w:r>
        <w:rPr>
          <w:rStyle w:val="Style13ptBold"/>
        </w:rPr>
        <w:t>Berman 94</w:t>
      </w:r>
      <w:r w:rsidRPr="00513781">
        <w:t xml:space="preserve"> – </w:t>
      </w:r>
      <w:r>
        <w:t>Judge on the Superior Court of New Jersey, citing to prior precedent and dictionaries</w:t>
      </w:r>
    </w:p>
    <w:p w14:paraId="6355505A" w14:textId="77777777" w:rsidR="004B381B" w:rsidRDefault="004B381B" w:rsidP="004B381B">
      <w:r>
        <w:t>Opinion by Glenn J. Berman, Superior Court of New Jersey, Law Division, Civil, Middlesex County, South Brunswick Associates v. Township Council of Tp. of Monroe, 285 N.J. Super. 377, Decided 17 May 1994, Lexis</w:t>
      </w:r>
    </w:p>
    <w:p w14:paraId="5AF86901" w14:textId="77777777" w:rsidR="004B381B" w:rsidRPr="007524E9" w:rsidRDefault="004B381B" w:rsidP="004B381B"/>
    <w:p w14:paraId="06E1432D" w14:textId="77777777" w:rsidR="004B381B" w:rsidRDefault="004B381B" w:rsidP="004B381B">
      <w:r w:rsidRPr="007524E9">
        <w:t>Miller's conduct would</w:t>
      </w:r>
      <w:r>
        <w:t xml:space="preserve"> be permissible under N.J.S.A. 40A:9-22.5i if the representation were regarding the "</w:t>
      </w:r>
      <w:r w:rsidRPr="00513781">
        <w:rPr>
          <w:rStyle w:val="Emphasis"/>
        </w:rPr>
        <w:t>enactment</w:t>
      </w:r>
      <w:r>
        <w:t xml:space="preserve"> </w:t>
      </w:r>
      <w:r w:rsidRPr="00513781">
        <w:rPr>
          <w:rStyle w:val="StyleUnderline"/>
        </w:rPr>
        <w:t>of any</w:t>
      </w:r>
      <w:r>
        <w:t xml:space="preserve"> ordinance, resolution or other </w:t>
      </w:r>
      <w:r w:rsidRPr="00513781">
        <w:rPr>
          <w:rStyle w:val="StyleUnderline"/>
        </w:rPr>
        <w:t>matter</w:t>
      </w:r>
      <w:r>
        <w:t xml:space="preserve"> required to be voted upon or which is subject to executive approval or veto." Id. (emphasis added). </w:t>
      </w:r>
      <w:r w:rsidRPr="00513781">
        <w:t xml:space="preserve">However, </w:t>
      </w:r>
      <w:r w:rsidRPr="007524E9">
        <w:rPr>
          <w:rStyle w:val="Emphasis"/>
        </w:rPr>
        <w:t>this language</w:t>
      </w:r>
      <w:r w:rsidRPr="00513781">
        <w:rPr>
          <w:rStyle w:val="StyleUnderline"/>
        </w:rPr>
        <w:t xml:space="preserve"> </w:t>
      </w:r>
      <w:r w:rsidRPr="00513781">
        <w:rPr>
          <w:rStyle w:val="Emphasis"/>
        </w:rPr>
        <w:t>suggests legislative, not</w:t>
      </w:r>
      <w:r w:rsidRPr="007524E9">
        <w:rPr>
          <w:rStyle w:val="StyleUnderline"/>
        </w:rPr>
        <w:t xml:space="preserve"> quasi-</w:t>
      </w:r>
      <w:r w:rsidRPr="007524E9">
        <w:rPr>
          <w:rStyle w:val="Emphasis"/>
        </w:rPr>
        <w:t>judicial</w:t>
      </w:r>
      <w:r w:rsidRPr="007524E9">
        <w:rPr>
          <w:rStyle w:val="StyleUnderline"/>
        </w:rPr>
        <w:t xml:space="preserve"> </w:t>
      </w:r>
      <w:r w:rsidRPr="007524E9">
        <w:rPr>
          <w:rStyle w:val="Emphasis"/>
        </w:rPr>
        <w:t>action</w:t>
      </w:r>
      <w:r>
        <w:t>.</w:t>
      </w:r>
      <w:r w:rsidRPr="007524E9">
        <w:rPr>
          <w:rStyle w:val="Emphasis"/>
        </w:rPr>
        <w:t>2</w:t>
      </w:r>
      <w:r>
        <w:t xml:space="preserve"> If the Legislature intended to allow public officials [*381] to represent others in quasi-judicial proceedings, it could have stated that public officials may participate in any proceeding which would not result in material or monetary gain to them. Cf. N.J.S.A. 40A:9-22.5i</w:t>
      </w:r>
    </w:p>
    <w:p w14:paraId="0ADAD9D6" w14:textId="77777777" w:rsidR="004B381B" w:rsidRPr="007524E9" w:rsidRDefault="004B381B" w:rsidP="004B381B">
      <w:r>
        <w:t>[FN 2]</w:t>
      </w:r>
    </w:p>
    <w:p w14:paraId="08E39AF9" w14:textId="77777777" w:rsidR="004B381B" w:rsidRDefault="004B381B" w:rsidP="004B381B">
      <w:r w:rsidRPr="007524E9">
        <w:rPr>
          <w:rStyle w:val="Emphasis"/>
        </w:rPr>
        <w:t xml:space="preserve">"Enactment" is </w:t>
      </w:r>
      <w:r w:rsidRPr="00CC58A3">
        <w:rPr>
          <w:rStyle w:val="Emphasis"/>
        </w:rPr>
        <w:t>defined as</w:t>
      </w:r>
      <w:r w:rsidRPr="007524E9">
        <w:rPr>
          <w:rStyle w:val="StyleUnderline"/>
        </w:rPr>
        <w:t xml:space="preserve"> </w:t>
      </w:r>
      <w:r w:rsidRPr="00513781">
        <w:rPr>
          <w:rStyle w:val="StyleUnderline"/>
        </w:rPr>
        <w:t xml:space="preserve">the act or </w:t>
      </w:r>
      <w:r w:rsidRPr="00513781">
        <w:rPr>
          <w:rStyle w:val="Emphasis"/>
        </w:rPr>
        <w:t>action of</w:t>
      </w:r>
      <w:r w:rsidRPr="007524E9">
        <w:rPr>
          <w:rStyle w:val="Emphasis"/>
        </w:rPr>
        <w:t xml:space="preserve"> enacting: passing of a bill by the legislature</w:t>
      </w:r>
      <w:r>
        <w:t xml:space="preserve">; </w:t>
      </w:r>
      <w:r w:rsidRPr="007524E9">
        <w:rPr>
          <w:rStyle w:val="StyleUnderline"/>
        </w:rPr>
        <w:t>something that has been enacted as a</w:t>
      </w:r>
      <w:r>
        <w:t xml:space="preserve"> law, bill, or </w:t>
      </w:r>
      <w:r w:rsidRPr="007524E9">
        <w:rPr>
          <w:rStyle w:val="Emphasis"/>
        </w:rPr>
        <w:t>statute</w:t>
      </w:r>
      <w:r>
        <w:t xml:space="preserve">. </w:t>
      </w:r>
      <w:r w:rsidRPr="007524E9">
        <w:rPr>
          <w:rStyle w:val="StyleUnderline"/>
        </w:rPr>
        <w:t>Webster's Third New International Dictionary</w:t>
      </w:r>
      <w:r w:rsidRPr="007524E9">
        <w:t xml:space="preserve"> 745 (</w:t>
      </w:r>
      <w:r w:rsidRPr="007524E9">
        <w:rPr>
          <w:rStyle w:val="StyleUnderline"/>
        </w:rPr>
        <w:t>3d ed. 1986</w:t>
      </w:r>
      <w:r w:rsidRPr="007524E9">
        <w:t xml:space="preserve">). </w:t>
      </w:r>
      <w:r w:rsidRPr="00E24E65">
        <w:rPr>
          <w:rStyle w:val="Emphasis"/>
        </w:rPr>
        <w:t>"Enact</w:t>
      </w:r>
      <w:r w:rsidRPr="00E24E65">
        <w:rPr>
          <w:rStyle w:val="StyleUnderline"/>
        </w:rPr>
        <w:t xml:space="preserve">" is </w:t>
      </w:r>
      <w:r w:rsidRPr="00E24E65">
        <w:rPr>
          <w:rStyle w:val="Emphasis"/>
        </w:rPr>
        <w:t>defined</w:t>
      </w:r>
      <w:r w:rsidRPr="007524E9">
        <w:t xml:space="preserve"> </w:t>
      </w:r>
      <w:r w:rsidRPr="007524E9">
        <w:rPr>
          <w:rStyle w:val="StyleUnderline"/>
        </w:rPr>
        <w:t>as to</w:t>
      </w:r>
      <w:r w:rsidRPr="007524E9">
        <w:t xml:space="preserve"> enter into public records; to </w:t>
      </w:r>
      <w:r w:rsidRPr="007524E9">
        <w:rPr>
          <w:rStyle w:val="StyleUnderline"/>
        </w:rPr>
        <w:t>establish by legal and authoritative act</w:t>
      </w:r>
      <w:r w:rsidRPr="007524E9">
        <w:t xml:space="preserve">, </w:t>
      </w:r>
      <w:r w:rsidRPr="007524E9">
        <w:rPr>
          <w:rStyle w:val="Emphasis"/>
        </w:rPr>
        <w:t>make into law</w:t>
      </w:r>
      <w:r w:rsidRPr="007524E9">
        <w:t xml:space="preserve">, </w:t>
      </w:r>
      <w:r w:rsidRPr="007524E9">
        <w:rPr>
          <w:rStyle w:val="Emphasis"/>
        </w:rPr>
        <w:t>especially</w:t>
      </w:r>
      <w:r w:rsidRPr="007524E9">
        <w:t xml:space="preserve"> </w:t>
      </w:r>
      <w:r w:rsidRPr="007524E9">
        <w:rPr>
          <w:rStyle w:val="StyleUnderline"/>
        </w:rPr>
        <w:t xml:space="preserve">to </w:t>
      </w:r>
      <w:r w:rsidRPr="007524E9">
        <w:rPr>
          <w:rStyle w:val="Emphasis"/>
        </w:rPr>
        <w:t>perform the last act of legislation</w:t>
      </w:r>
      <w:r w:rsidRPr="007524E9">
        <w:rPr>
          <w:rStyle w:val="StyleUnderline"/>
        </w:rPr>
        <w:t xml:space="preserve"> that gives the validity of law.</w:t>
      </w:r>
      <w:r w:rsidRPr="007524E9">
        <w:t xml:space="preserve"> Ibid</w:t>
      </w:r>
      <w:r>
        <w:t>.</w:t>
      </w:r>
    </w:p>
    <w:p w14:paraId="1EBCE6BA" w14:textId="77777777" w:rsidR="004B381B" w:rsidRDefault="004B381B" w:rsidP="004B381B">
      <w:r>
        <w:t>[End FN]</w:t>
      </w:r>
    </w:p>
    <w:p w14:paraId="4FEC1DC0" w14:textId="77777777" w:rsidR="004B381B" w:rsidRDefault="004B381B" w:rsidP="004B381B"/>
    <w:p w14:paraId="303E20B9" w14:textId="77777777" w:rsidR="004B381B" w:rsidRPr="00D741F5" w:rsidRDefault="004B381B" w:rsidP="004B381B">
      <w:pPr>
        <w:pStyle w:val="Heading4"/>
        <w:rPr>
          <w:b w:val="0"/>
          <w:bCs/>
        </w:rPr>
      </w:pPr>
      <w:proofErr w:type="gramStart"/>
      <w:r>
        <w:t>Obviously</w:t>
      </w:r>
      <w:proofErr w:type="gramEnd"/>
      <w:r>
        <w:t xml:space="preserve"> there are multiple definitions, but this is the best-supported—It’s a legal term of art. Even if agencies or court decisions are </w:t>
      </w:r>
      <w:r w:rsidRPr="00CC58A3">
        <w:rPr>
          <w:u w:val="single"/>
        </w:rPr>
        <w:t>equivalently</w:t>
      </w:r>
      <w:r>
        <w:t xml:space="preserve"> </w:t>
      </w:r>
      <w:r w:rsidRPr="00513781">
        <w:rPr>
          <w:u w:val="single"/>
        </w:rPr>
        <w:t>legally-binding</w:t>
      </w:r>
      <w:r>
        <w:t xml:space="preserve">, they are not </w:t>
      </w:r>
      <w:r w:rsidRPr="00513781">
        <w:rPr>
          <w:u w:val="single"/>
        </w:rPr>
        <w:t>“enacted”</w:t>
      </w:r>
      <w:r>
        <w:t xml:space="preserve">. </w:t>
      </w:r>
      <w:r w:rsidRPr="00D741F5">
        <w:rPr>
          <w:b w:val="0"/>
          <w:bCs/>
        </w:rPr>
        <w:t>(</w:t>
      </w:r>
      <w:r>
        <w:rPr>
          <w:b w:val="0"/>
          <w:bCs/>
        </w:rPr>
        <w:t xml:space="preserve">instead, </w:t>
      </w:r>
      <w:proofErr w:type="gramStart"/>
      <w:r>
        <w:rPr>
          <w:b w:val="0"/>
          <w:bCs/>
        </w:rPr>
        <w:t>they’re</w:t>
      </w:r>
      <w:proofErr w:type="gramEnd"/>
      <w:r>
        <w:rPr>
          <w:b w:val="0"/>
          <w:bCs/>
        </w:rPr>
        <w:t xml:space="preserve"> “adopted”—that’s 1NC </w:t>
      </w:r>
      <w:proofErr w:type="spellStart"/>
      <w:r>
        <w:rPr>
          <w:b w:val="0"/>
          <w:bCs/>
        </w:rPr>
        <w:t>McMurdie</w:t>
      </w:r>
      <w:proofErr w:type="spellEnd"/>
      <w:r>
        <w:rPr>
          <w:b w:val="0"/>
          <w:bCs/>
        </w:rPr>
        <w:t>)</w:t>
      </w:r>
    </w:p>
    <w:p w14:paraId="5A7A281B" w14:textId="77777777" w:rsidR="004B381B" w:rsidRPr="007524E9" w:rsidRDefault="004B381B" w:rsidP="004B381B">
      <w:pPr>
        <w:rPr>
          <w:rStyle w:val="Style13ptBold"/>
        </w:rPr>
      </w:pPr>
      <w:r>
        <w:rPr>
          <w:rStyle w:val="Style13ptBold"/>
        </w:rPr>
        <w:t>Carlson 4</w:t>
      </w:r>
      <w:r w:rsidRPr="007524E9">
        <w:t xml:space="preserve"> – </w:t>
      </w:r>
      <w:r>
        <w:t>Justice of the US Supreme Court of MS, citing to prior federal court precedent and Black’s Law Dictionary</w:t>
      </w:r>
    </w:p>
    <w:p w14:paraId="1B6177EA" w14:textId="77777777" w:rsidR="004B381B" w:rsidRDefault="004B381B" w:rsidP="004B381B">
      <w:r>
        <w:t>Opinion by George C. Carlson Jr., Supreme Court of Mississippi, Gulf Ins. Co. v. Neel-Schaffer, Inc., 904 So. 2d 1036, Decided 9 December 2004, Lexis</w:t>
      </w:r>
    </w:p>
    <w:p w14:paraId="05421943" w14:textId="77777777" w:rsidR="004B381B" w:rsidRPr="007524E9" w:rsidRDefault="004B381B" w:rsidP="004B381B"/>
    <w:p w14:paraId="53CFDD3B" w14:textId="77777777" w:rsidR="004B381B" w:rsidRPr="007524E9" w:rsidRDefault="004B381B" w:rsidP="004B381B">
      <w:pPr>
        <w:rPr>
          <w:rStyle w:val="Emphasis"/>
        </w:rPr>
      </w:pPr>
      <w:r>
        <w:t xml:space="preserve">In so holding, we note that </w:t>
      </w:r>
      <w:r w:rsidRPr="007524E9">
        <w:rPr>
          <w:rStyle w:val="StyleUnderline"/>
        </w:rPr>
        <w:t xml:space="preserve">Neel-Schaffer's argument is not altogether unreasonable. Neel-Schaffer argues that in instances where a legislative branch has </w:t>
      </w:r>
      <w:r w:rsidRPr="00513781">
        <w:rPr>
          <w:rStyle w:val="Emphasis"/>
        </w:rPr>
        <w:t>delegated</w:t>
      </w:r>
      <w:r w:rsidRPr="007524E9">
        <w:rPr>
          <w:rStyle w:val="StyleUnderline"/>
        </w:rPr>
        <w:t xml:space="preserve"> its authority to regulate to an administrative agency and</w:t>
      </w:r>
      <w:r>
        <w:t xml:space="preserve"> where </w:t>
      </w:r>
      <w:r w:rsidRPr="007524E9">
        <w:rPr>
          <w:rStyle w:val="StyleUnderline"/>
        </w:rPr>
        <w:t xml:space="preserve">that agency is considered the </w:t>
      </w:r>
      <w:r w:rsidRPr="00513781">
        <w:rPr>
          <w:rStyle w:val="Emphasis"/>
        </w:rPr>
        <w:t>final</w:t>
      </w:r>
      <w:r>
        <w:t xml:space="preserve"> regulatory </w:t>
      </w:r>
      <w:r w:rsidRPr="007524E9">
        <w:rPr>
          <w:rStyle w:val="StyleUnderline"/>
        </w:rPr>
        <w:t xml:space="preserve">authority, the </w:t>
      </w:r>
      <w:r w:rsidRPr="00513781">
        <w:rPr>
          <w:rStyle w:val="Emphasis"/>
        </w:rPr>
        <w:t>agency's regulations</w:t>
      </w:r>
      <w:r w:rsidRPr="007524E9">
        <w:rPr>
          <w:rStyle w:val="StyleUnderline"/>
        </w:rPr>
        <w:t xml:space="preserve"> should be </w:t>
      </w:r>
      <w:r w:rsidRPr="00513781">
        <w:rPr>
          <w:rStyle w:val="Emphasis"/>
        </w:rPr>
        <w:t>considered the legal equivalent</w:t>
      </w:r>
      <w:r w:rsidRPr="007524E9">
        <w:rPr>
          <w:rStyle w:val="StyleUnderline"/>
        </w:rPr>
        <w:t xml:space="preserve"> to statutes</w:t>
      </w:r>
      <w:r>
        <w:t xml:space="preserve">. </w:t>
      </w:r>
      <w:r w:rsidRPr="007524E9">
        <w:rPr>
          <w:rStyle w:val="Emphasis"/>
        </w:rPr>
        <w:t>Nevertheless</w:t>
      </w:r>
      <w:r>
        <w:t xml:space="preserve">, </w:t>
      </w:r>
      <w:r w:rsidRPr="00513781">
        <w:rPr>
          <w:rStyle w:val="StyleUnderline"/>
        </w:rPr>
        <w:t xml:space="preserve">Neel-Schaffer presents </w:t>
      </w:r>
      <w:r w:rsidRPr="00513781">
        <w:rPr>
          <w:rStyle w:val="Emphasis"/>
        </w:rPr>
        <w:t>no compelling argument</w:t>
      </w:r>
      <w:r w:rsidRPr="00513781">
        <w:rPr>
          <w:rStyle w:val="StyleUnderline"/>
        </w:rPr>
        <w:t xml:space="preserve"> as to why this Court </w:t>
      </w:r>
      <w:r w:rsidRPr="00513781">
        <w:rPr>
          <w:rStyle w:val="Emphasis"/>
        </w:rPr>
        <w:t>should not adopt the view held by</w:t>
      </w:r>
      <w:r>
        <w:t xml:space="preserve"> the local </w:t>
      </w:r>
      <w:r w:rsidRPr="00513781">
        <w:rPr>
          <w:rStyle w:val="Emphasis"/>
        </w:rPr>
        <w:t>federal courts</w:t>
      </w:r>
      <w:r>
        <w:t xml:space="preserve">. Further </w:t>
      </w:r>
      <w:r w:rsidRPr="00513781">
        <w:rPr>
          <w:rStyle w:val="Emphasis"/>
        </w:rPr>
        <w:t>reason</w:t>
      </w:r>
      <w:r>
        <w:t xml:space="preserve">ing </w:t>
      </w:r>
      <w:r w:rsidRPr="00513781">
        <w:rPr>
          <w:rStyle w:val="Emphasis"/>
        </w:rPr>
        <w:t>to reject</w:t>
      </w:r>
      <w:r>
        <w:t xml:space="preserve"> Neel-</w:t>
      </w:r>
      <w:r w:rsidRPr="007524E9">
        <w:rPr>
          <w:rStyle w:val="StyleUnderline"/>
        </w:rPr>
        <w:t xml:space="preserve">Schaffer's argument is the fact that the Act </w:t>
      </w:r>
      <w:r w:rsidRPr="00513781">
        <w:rPr>
          <w:rStyle w:val="Emphasis"/>
        </w:rPr>
        <w:t>incorporates the term "enact</w:t>
      </w:r>
      <w:r w:rsidRPr="007524E9">
        <w:rPr>
          <w:rStyle w:val="Emphasis"/>
        </w:rPr>
        <w:t>."</w:t>
      </w:r>
      <w:r>
        <w:t xml:space="preserve"> </w:t>
      </w:r>
      <w:r w:rsidRPr="007524E9">
        <w:rPr>
          <w:rStyle w:val="StyleUnderline"/>
        </w:rPr>
        <w:t xml:space="preserve">The </w:t>
      </w:r>
      <w:r w:rsidRPr="007524E9">
        <w:rPr>
          <w:rStyle w:val="Emphasis"/>
        </w:rPr>
        <w:t>use of this term</w:t>
      </w:r>
      <w:r>
        <w:t xml:space="preserve"> </w:t>
      </w:r>
      <w:r w:rsidRPr="00513781">
        <w:t xml:space="preserve">seemingly </w:t>
      </w:r>
      <w:r w:rsidRPr="00CC58A3">
        <w:rPr>
          <w:rStyle w:val="Emphasis"/>
        </w:rPr>
        <w:t>denotes a legislative</w:t>
      </w:r>
      <w:r w:rsidRPr="00513781">
        <w:rPr>
          <w:rStyle w:val="Emphasis"/>
        </w:rPr>
        <w:t xml:space="preserve"> enterprise</w:t>
      </w:r>
      <w:r w:rsidRPr="007524E9">
        <w:rPr>
          <w:rStyle w:val="Emphasis"/>
        </w:rPr>
        <w:t>.12</w:t>
      </w:r>
    </w:p>
    <w:p w14:paraId="6866FB9F" w14:textId="77777777" w:rsidR="004B381B" w:rsidRPr="00DE7E8D" w:rsidRDefault="004B381B" w:rsidP="004B381B">
      <w:r>
        <w:t>[FN 12]</w:t>
      </w:r>
    </w:p>
    <w:p w14:paraId="51CFDEC6" w14:textId="77777777" w:rsidR="004B381B" w:rsidRDefault="004B381B" w:rsidP="004B381B">
      <w:r w:rsidRPr="007524E9">
        <w:rPr>
          <w:rStyle w:val="Emphasis"/>
        </w:rPr>
        <w:t>"Enact" is defined as</w:t>
      </w:r>
      <w:r w:rsidRPr="007524E9">
        <w:rPr>
          <w:rStyle w:val="StyleUnderline"/>
        </w:rPr>
        <w:t xml:space="preserve"> follows: "To </w:t>
      </w:r>
      <w:r w:rsidRPr="007524E9">
        <w:rPr>
          <w:rStyle w:val="Emphasis"/>
        </w:rPr>
        <w:t>establish by law</w:t>
      </w:r>
      <w:r>
        <w:t xml:space="preserve">; to perform or effect; </w:t>
      </w:r>
      <w:r w:rsidRPr="007524E9">
        <w:rPr>
          <w:rStyle w:val="StyleUnderline"/>
        </w:rPr>
        <w:t xml:space="preserve">to decree. The common introductory formula in </w:t>
      </w:r>
      <w:r w:rsidRPr="007524E9">
        <w:rPr>
          <w:rStyle w:val="Emphasis"/>
        </w:rPr>
        <w:t>making statutory laws</w:t>
      </w:r>
      <w:r w:rsidRPr="007524E9">
        <w:rPr>
          <w:rStyle w:val="StyleUnderline"/>
        </w:rPr>
        <w:t xml:space="preserve"> is, </w:t>
      </w:r>
      <w:r w:rsidRPr="007524E9">
        <w:rPr>
          <w:rStyle w:val="Emphasis"/>
        </w:rPr>
        <w:t>'Be it enacted</w:t>
      </w:r>
      <w:r w:rsidRPr="007524E9">
        <w:rPr>
          <w:rStyle w:val="StyleUnderline"/>
        </w:rPr>
        <w:t>.' See</w:t>
      </w:r>
      <w:r>
        <w:t xml:space="preserve"> Enacting clause." </w:t>
      </w:r>
      <w:r w:rsidRPr="007524E9">
        <w:rPr>
          <w:rStyle w:val="Emphasis"/>
        </w:rPr>
        <w:t>Black's Law Dictionary</w:t>
      </w:r>
      <w:r w:rsidRPr="007524E9">
        <w:rPr>
          <w:rStyle w:val="StyleUnderline"/>
        </w:rPr>
        <w:t xml:space="preserve"> (5th ed</w:t>
      </w:r>
      <w:r>
        <w:t>. 472).</w:t>
      </w:r>
    </w:p>
    <w:p w14:paraId="2EA22DDE" w14:textId="77777777" w:rsidR="004B381B" w:rsidRDefault="004B381B" w:rsidP="004B381B">
      <w:r>
        <w:t>[End FN]</w:t>
      </w:r>
    </w:p>
    <w:p w14:paraId="1EC6729F" w14:textId="77777777" w:rsidR="004B381B" w:rsidRPr="00A80E7D" w:rsidRDefault="004B381B" w:rsidP="004B381B"/>
    <w:p w14:paraId="3E27F07D" w14:textId="77777777" w:rsidR="004B381B" w:rsidRPr="00D741F5" w:rsidRDefault="004B381B" w:rsidP="004B381B">
      <w:pPr>
        <w:pStyle w:val="Heading4"/>
      </w:pPr>
      <w:r>
        <w:t xml:space="preserve">3.Precision, and distinct literature bases—The Courts </w:t>
      </w:r>
      <w:r>
        <w:rPr>
          <w:u w:val="single"/>
        </w:rPr>
        <w:t>review</w:t>
      </w:r>
      <w:r>
        <w:t xml:space="preserve"> legislative enactments, and can interpret, apply, or strike them down. But they cannot </w:t>
      </w:r>
      <w:r>
        <w:rPr>
          <w:i/>
          <w:iCs w:val="0"/>
        </w:rPr>
        <w:t xml:space="preserve">themselves </w:t>
      </w:r>
      <w:r>
        <w:t>enact.</w:t>
      </w:r>
    </w:p>
    <w:p w14:paraId="1D41C421" w14:textId="77777777" w:rsidR="004B381B" w:rsidRPr="002A614F" w:rsidRDefault="004B381B" w:rsidP="004B381B">
      <w:pPr>
        <w:rPr>
          <w:rStyle w:val="Style13ptBold"/>
        </w:rPr>
      </w:pPr>
      <w:r>
        <w:rPr>
          <w:rStyle w:val="Style13ptBold"/>
        </w:rPr>
        <w:t>Meyers 19</w:t>
      </w:r>
      <w:r w:rsidRPr="002A614F">
        <w:t xml:space="preserve"> – </w:t>
      </w:r>
      <w:r>
        <w:t>Professor Emerita of Philosophy at the University of Connecticut</w:t>
      </w:r>
    </w:p>
    <w:p w14:paraId="7F0DDBDC" w14:textId="77777777" w:rsidR="004B381B" w:rsidRDefault="004B381B" w:rsidP="004B381B">
      <w:r>
        <w:t xml:space="preserve">Edited by Diana T Meyers, Kenneth Kipnis, Steve Griffin, Chapters from Philosophical Dimensions </w:t>
      </w:r>
      <w:proofErr w:type="gramStart"/>
      <w:r>
        <w:t>Of</w:t>
      </w:r>
      <w:proofErr w:type="gramEnd"/>
      <w:r>
        <w:t xml:space="preserve"> The Constitution, Routledge/Taylor Francis &amp; Group, 2019</w:t>
      </w:r>
    </w:p>
    <w:p w14:paraId="51B877C3" w14:textId="77777777" w:rsidR="004B381B" w:rsidRDefault="004B381B" w:rsidP="004B381B"/>
    <w:p w14:paraId="2CD762F6" w14:textId="77777777" w:rsidR="004B381B" w:rsidRPr="005B3EAB" w:rsidRDefault="004B381B" w:rsidP="004B381B">
      <w:pPr>
        <w:rPr>
          <w:sz w:val="8"/>
        </w:rPr>
      </w:pPr>
      <w:r w:rsidRPr="00A80E7D">
        <w:rPr>
          <w:rStyle w:val="StyleUnderline"/>
        </w:rPr>
        <w:t>Judicial review</w:t>
      </w:r>
      <w:r w:rsidRPr="005B3EAB">
        <w:rPr>
          <w:sz w:val="8"/>
        </w:rPr>
        <w:t xml:space="preserve"> </w:t>
      </w:r>
      <w:r w:rsidRPr="00A80E7D">
        <w:rPr>
          <w:rStyle w:val="StyleUnderline"/>
        </w:rPr>
        <w:t>of legislative enactments</w:t>
      </w:r>
      <w:r w:rsidRPr="005B3EAB">
        <w:rPr>
          <w:sz w:val="8"/>
        </w:rPr>
        <w:t xml:space="preserve">, so the popular analysis </w:t>
      </w:r>
      <w:r w:rsidRPr="00A80E7D">
        <w:rPr>
          <w:rStyle w:val="StyleUnderline"/>
        </w:rPr>
        <w:t>has</w:t>
      </w:r>
      <w:r w:rsidRPr="005B3EAB">
        <w:rPr>
          <w:sz w:val="8"/>
        </w:rPr>
        <w:t xml:space="preserve"> it, is fundamentally antidemocratic. Nine justices, appointed for life, have </w:t>
      </w:r>
      <w:r w:rsidRPr="00A80E7D">
        <w:rPr>
          <w:rStyle w:val="StyleUnderline"/>
        </w:rPr>
        <w:t xml:space="preserve">the power to </w:t>
      </w:r>
      <w:r w:rsidRPr="005B3EAB">
        <w:rPr>
          <w:rStyle w:val="StyleUnderline"/>
        </w:rPr>
        <w:t>tell us, inter alia, where our children will go to school, that organized prayer</w:t>
      </w:r>
      <w:r w:rsidRPr="005B3EAB">
        <w:rPr>
          <w:sz w:val="8"/>
        </w:rPr>
        <w:t xml:space="preserve"> </w:t>
      </w:r>
      <w:r w:rsidRPr="00A80E7D">
        <w:rPr>
          <w:rStyle w:val="StyleUnderline"/>
        </w:rPr>
        <w:t>in public schools is impermissible, that the several</w:t>
      </w:r>
      <w:r w:rsidRPr="005B3EAB">
        <w:rPr>
          <w:sz w:val="8"/>
        </w:rPr>
        <w:t xml:space="preserve"> </w:t>
      </w:r>
      <w:r w:rsidRPr="00A80E7D">
        <w:rPr>
          <w:rStyle w:val="StyleUnderline"/>
        </w:rPr>
        <w:t>states cannot outlaw abortion</w:t>
      </w:r>
      <w:r w:rsidRPr="005B3EAB">
        <w:rPr>
          <w:sz w:val="8"/>
        </w:rPr>
        <w:t xml:space="preserve">. Moreover, this extraordinary power1 can be, and all too often is, exercised in the face of clear expressions of the will of the elected representatives of the people. </w:t>
      </w:r>
      <w:r w:rsidRPr="00A80E7D">
        <w:rPr>
          <w:rStyle w:val="StyleUnderline"/>
        </w:rPr>
        <w:t>The</w:t>
      </w:r>
      <w:r w:rsidRPr="005B3EAB">
        <w:rPr>
          <w:sz w:val="8"/>
        </w:rPr>
        <w:t xml:space="preserve"> very </w:t>
      </w:r>
      <w:r w:rsidRPr="00A80E7D">
        <w:rPr>
          <w:rStyle w:val="StyleUnderline"/>
        </w:rPr>
        <w:t>institution</w:t>
      </w:r>
      <w:r w:rsidRPr="005B3EAB">
        <w:rPr>
          <w:sz w:val="8"/>
        </w:rPr>
        <w:t xml:space="preserve"> </w:t>
      </w:r>
      <w:r w:rsidRPr="00A80E7D">
        <w:rPr>
          <w:rStyle w:val="StyleUnderline"/>
        </w:rPr>
        <w:t>of judicial review</w:t>
      </w:r>
      <w:r w:rsidRPr="005B3EAB">
        <w:rPr>
          <w:sz w:val="8"/>
        </w:rPr>
        <w:t xml:space="preserve"> (or, more exactly, the products of that institution that </w:t>
      </w:r>
      <w:r w:rsidRPr="00A80E7D">
        <w:rPr>
          <w:rStyle w:val="StyleUnderline"/>
        </w:rPr>
        <w:t>invalidate legislative enactments</w:t>
      </w:r>
      <w:r w:rsidRPr="005B3EAB">
        <w:rPr>
          <w:sz w:val="8"/>
        </w:rPr>
        <w:t xml:space="preserve">2) seems to be inconsistent with democracy. "This," John Hart Ely concludes at the end of a civics sermonette, "in America, is a charge that matters. We have as a society from the beginning, and now almost instinctively, accepted the notion that a representative democracy must be our form of government."3 Judicial review, the legacy of John Marshall and Marbury v. Madison, is now a deeply ingrained part of U.S. political practice. Given that the courts will engage in judicial review, the standard of review remains a matter of some debate. Current debates about the legitimacy of judicial policymaking divide theorists into two dominant camps: the interpretivists represented by Raoul Berger, William Rehnquist, and Robert Bork, and the </w:t>
      </w:r>
      <w:proofErr w:type="spellStart"/>
      <w:r w:rsidRPr="005B3EAB">
        <w:rPr>
          <w:sz w:val="8"/>
        </w:rPr>
        <w:t>noninterpretivists</w:t>
      </w:r>
      <w:proofErr w:type="spellEnd"/>
      <w:r w:rsidRPr="005B3EAB">
        <w:rPr>
          <w:sz w:val="8"/>
        </w:rPr>
        <w:t xml:space="preserve"> represented by Thomas Grey, Owen </w:t>
      </w:r>
      <w:proofErr w:type="spellStart"/>
      <w:r w:rsidRPr="005B3EAB">
        <w:rPr>
          <w:sz w:val="8"/>
        </w:rPr>
        <w:t>Fiss</w:t>
      </w:r>
      <w:proofErr w:type="spellEnd"/>
      <w:r w:rsidRPr="005B3EAB">
        <w:rPr>
          <w:sz w:val="8"/>
        </w:rPr>
        <w:t xml:space="preserve">, William Brennan, and Michael Perry. Most of the current debates about constitutional interpretation are misleading because they suggest that there are exactly two positions, exclusive and exhaustive, that one may adopt: the </w:t>
      </w:r>
      <w:proofErr w:type="spellStart"/>
      <w:r w:rsidRPr="005B3EAB">
        <w:rPr>
          <w:sz w:val="8"/>
        </w:rPr>
        <w:t>clausebound</w:t>
      </w:r>
      <w:proofErr w:type="spellEnd"/>
      <w:r w:rsidRPr="005B3EAB">
        <w:rPr>
          <w:sz w:val="8"/>
        </w:rPr>
        <w:t xml:space="preserve"> literalism of Raoul Berger and William Rehnquist (hereafter called positivist interpretivism) and the value imposing </w:t>
      </w:r>
      <w:proofErr w:type="spellStart"/>
      <w:r w:rsidRPr="005B3EAB">
        <w:rPr>
          <w:sz w:val="8"/>
        </w:rPr>
        <w:t>noninterpretivism</w:t>
      </w:r>
      <w:proofErr w:type="spellEnd"/>
      <w:r w:rsidRPr="005B3EAB">
        <w:rPr>
          <w:sz w:val="8"/>
        </w:rPr>
        <w:t xml:space="preserve"> of Michael Perry and Thomas Grey (hereafter called </w:t>
      </w:r>
      <w:proofErr w:type="spellStart"/>
      <w:r w:rsidRPr="005B3EAB">
        <w:rPr>
          <w:sz w:val="8"/>
        </w:rPr>
        <w:t>nonpositivist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}.4 My goal in this chapter is to defend a theory of judicial 96 Between Clause-bound Literalism and Value Imposition 97 review that stands as an alternative to the dominant theories in current legal/philosophical debates. The theory I argue for is faithful to the central tenets of legal positivism, yet it sanctions the imposition of extraconstitutional values. This chapter is divided into three sections. In the first two sections I show why both positivist interpretivism and </w:t>
      </w:r>
      <w:proofErr w:type="spellStart"/>
      <w:r w:rsidRPr="005B3EAB">
        <w:rPr>
          <w:sz w:val="8"/>
        </w:rPr>
        <w:t>nonpositivist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 are inadequate theories of constitutional interpretation. While I address the shortcomings of these theories, I also attempt to demonstrate that each has important contributions to make toward an adequate theory of judicial review. In the third section I outline the position of the positivist </w:t>
      </w:r>
      <w:proofErr w:type="spellStart"/>
      <w:r w:rsidRPr="005B3EAB">
        <w:rPr>
          <w:sz w:val="8"/>
        </w:rPr>
        <w:t>noninterpretivist</w:t>
      </w:r>
      <w:proofErr w:type="spellEnd"/>
      <w:r w:rsidRPr="005B3EAB">
        <w:rPr>
          <w:sz w:val="8"/>
        </w:rPr>
        <w:t xml:space="preserve">. Primary emphasis is placed on explicating the position (showing why it is both positivist and </w:t>
      </w:r>
      <w:proofErr w:type="spellStart"/>
      <w:r w:rsidRPr="005B3EAB">
        <w:rPr>
          <w:sz w:val="8"/>
        </w:rPr>
        <w:t>noninterpretivist</w:t>
      </w:r>
      <w:proofErr w:type="spellEnd"/>
      <w:r w:rsidRPr="005B3EAB">
        <w:rPr>
          <w:sz w:val="8"/>
        </w:rPr>
        <w:t xml:space="preserve">) and on distinguishing it from positivist interpretivism. I also consider the major objection against any theory of noninterpretive review: How are the values that the Court may impose to be determined? The answer I provide to this question has a legacy traceable through Alexander Bickel back to Edmund Burke: consensus of the citizenry. THE FAILURE OF POSITIVIST INTERPRETIVISM Positivist interpretivists argue that when engaging in judicial review of legislative enactments, the criterion of constitutionality to be applied by the courts is the express language of the Constitution. If only judges would follow the criterion of constitutionality recommended by the positivist interpretivists, there would be no cause for popular resentment of the judiciary. A true positivist interpretivist judge would follow the suggestion of Justice Roberts in U.S. v. Butler, that when exercising judicial review the Court should simply "lay the article of the constitution which is invoked beside the statute which is challenged and determine whether the latter squares with the former."5 Only if the act cannot be squared with the relevant constitutional provision should the Court strike the act. Roberts's suggestion as to how courts should act when reviewing legislative enactments is appealing, but it simply does not work. His approach looks nice until one tries to figure out how to implement it when the constitutional provision involved is not completely clear. The Eighth Amendment protection against cruel and unusual punishment says nothing about which punishments are cruel and unusual, the due process clauses of the Fifth and Fourteenth amendments say nothing about how much process one is due, nor does the Equal Protection Clause indicate how much protection citizens are to enjoy. In short, many of the operative clauses of the Constitution simply are not amenable to interpretivist analysis. Accordingly, one faces a dilemma. Either one must abandon interpretivism or one must be willing to concede that certain constitutional provisions that appear to place some restraints on the actions of both state and federal government officials do not, in fact, 98 H. </w:t>
      </w:r>
      <w:proofErr w:type="spellStart"/>
      <w:r w:rsidRPr="005B3EAB">
        <w:rPr>
          <w:sz w:val="8"/>
        </w:rPr>
        <w:t>Hamner</w:t>
      </w:r>
      <w:proofErr w:type="spellEnd"/>
      <w:r w:rsidRPr="005B3EAB">
        <w:rPr>
          <w:sz w:val="8"/>
        </w:rPr>
        <w:t xml:space="preserve"> Hill have any force at all. 6 Those unwilling to surrender so powerful a tool as the Equal Protection Clause cheerfully conclude that interpretivism must be abandoned and that some form of </w:t>
      </w:r>
      <w:proofErr w:type="spellStart"/>
      <w:r w:rsidRPr="005B3EAB">
        <w:rPr>
          <w:sz w:val="8"/>
        </w:rPr>
        <w:t>noninterpretivism</w:t>
      </w:r>
      <w:proofErr w:type="spellEnd"/>
      <w:r w:rsidRPr="005B3EAB">
        <w:rPr>
          <w:sz w:val="8"/>
        </w:rPr>
        <w:t xml:space="preserve"> must be embraced. Such a rejection of interpretivism, however, is too quick. It fails to ask what motivates one to embrace interpretivism at all. It fails to realize that at one level at least, interpretivism seems to follow from a positivist conception of law. There are two distinct theses that are central to contemporary legal positivism. First there is the famous separability thesis: the view that there is no noncontingent link between law and morality. The separability thesis is the most widely noted feature of legal positivism, and it is the target of most of the philosophical attacks directed at legal positivism.7 Despite the attention that separability has drawn, it is not of great moment to this discussion. Rather, I want to focus on the other thesis central to legal positivism-what Joseph Raz calls the sources thesis8 and what Hans </w:t>
      </w:r>
      <w:proofErr w:type="spellStart"/>
      <w:r w:rsidRPr="005B3EAB">
        <w:rPr>
          <w:sz w:val="8"/>
        </w:rPr>
        <w:t>Kelsen</w:t>
      </w:r>
      <w:proofErr w:type="spellEnd"/>
      <w:r w:rsidRPr="005B3EAB">
        <w:rPr>
          <w:sz w:val="8"/>
        </w:rPr>
        <w:t xml:space="preserve"> calls the doctrine of authorization. 9 Put roughly, the sources thesis states that for a norm to be a valid law, that norm must have been issued (posited) by a </w:t>
      </w:r>
      <w:proofErr w:type="gramStart"/>
      <w:r w:rsidRPr="005B3EAB">
        <w:rPr>
          <w:sz w:val="8"/>
        </w:rPr>
        <w:t>particular source</w:t>
      </w:r>
      <w:proofErr w:type="gramEnd"/>
      <w:r w:rsidRPr="005B3EAB">
        <w:rPr>
          <w:sz w:val="8"/>
        </w:rPr>
        <w:t xml:space="preserve"> (the exact source being relative to a legal system). A norm, regardless of its form or its moral force, that does not issue from sources recognized as legitimate within a legal system simply is not a valid legal norm within that system. In a government of limited, delegated lawmaking authority, the importance of the </w:t>
      </w:r>
      <w:proofErr w:type="gramStart"/>
      <w:r w:rsidRPr="005B3EAB">
        <w:rPr>
          <w:sz w:val="8"/>
        </w:rPr>
        <w:t>sources</w:t>
      </w:r>
      <w:proofErr w:type="gramEnd"/>
      <w:r w:rsidRPr="005B3EAB">
        <w:rPr>
          <w:sz w:val="8"/>
        </w:rPr>
        <w:t xml:space="preserve"> thesis for a theory of constitutional adjudication should be clear. Only those governmental bodies charged with lawmaking functions can make law, and then only within the scope of the authority delegated. As the judiciary is not charged with lawmaking, the courts are not proper sources of law. But when the courts engage in noninterpretive review, they do make law. Striking an act as unconstitutional is no less an act of lawmaking than is the original promulgation of the act. </w:t>
      </w:r>
      <w:proofErr w:type="gramStart"/>
      <w:r w:rsidRPr="005B3EAB">
        <w:rPr>
          <w:sz w:val="8"/>
        </w:rPr>
        <w:t>Thus</w:t>
      </w:r>
      <w:proofErr w:type="gramEnd"/>
      <w:r w:rsidRPr="005B3EAB">
        <w:rPr>
          <w:sz w:val="8"/>
        </w:rPr>
        <w:t xml:space="preserve"> the sources thesis appears to cut against noninterpretive review. It is, I believe, the sources thesis that underlies the philosophical allure of positivist interpretivism, and it is the sources thesis that ultimately leads me to develop a positivist </w:t>
      </w:r>
      <w:proofErr w:type="spellStart"/>
      <w:r w:rsidRPr="005B3EAB">
        <w:rPr>
          <w:sz w:val="8"/>
        </w:rPr>
        <w:t>noninterpretivism</w:t>
      </w:r>
      <w:proofErr w:type="spellEnd"/>
      <w:r w:rsidRPr="005B3EAB">
        <w:rPr>
          <w:sz w:val="8"/>
        </w:rPr>
        <w:t xml:space="preserve">. What, then, is wrong with positivist interpretivism, given the powerful brief the sources thesis appears to provide against </w:t>
      </w:r>
      <w:proofErr w:type="spellStart"/>
      <w:r w:rsidRPr="005B3EAB">
        <w:rPr>
          <w:sz w:val="8"/>
        </w:rPr>
        <w:t>noninterpretivism</w:t>
      </w:r>
      <w:proofErr w:type="spellEnd"/>
      <w:r w:rsidRPr="005B3EAB">
        <w:rPr>
          <w:sz w:val="8"/>
        </w:rPr>
        <w:t xml:space="preserve">? Why even attempt to retain the sources thesis and still condone noninterpretive review? Because positivist interpretivists adopt an overly restrictive concept of sovereignty. Following Bentham, positivist interpretivists contend that valid law must be tied directly to the will of the sovereign in a state. As Bentham puts it: "A law may be defined as an assemblage of signs declarative of volition conceived or adopted by the sovereign in a state, concerning the conduct to be observed in a certain case by a certain person or class of persons, who in the case in question are or are supposed to be subject to his power."10 When a law is viewed with respect to its source, Between Clause-bound Literalism and Value Imposition the will of which it is the expression must, as the definition intimates, be the will of the sovereign in a state. Now by a sovereign I mean a person or assemblage of persons to </w:t>
      </w:r>
      <w:proofErr w:type="gramStart"/>
      <w:r w:rsidRPr="005B3EAB">
        <w:rPr>
          <w:sz w:val="8"/>
        </w:rPr>
        <w:t>whose</w:t>
      </w:r>
      <w:proofErr w:type="gramEnd"/>
      <w:r w:rsidRPr="005B3EAB">
        <w:rPr>
          <w:sz w:val="8"/>
        </w:rPr>
        <w:t xml:space="preserve"> will a whole political community are (no matter on what account) supposed to be in a disposition to pay obedience .... A mandate [law] is either referable to the sovereign or it is not: in the latter case it is illegal, and what we have nothing to do with here.11 99 The lesson drawn from Bentham is that law is an expression of the will of the sovereign. Any expression of will other than that of the sovereign, regardless of the form of the expression, is not, indeed cannot be, law. Law is created when and only when the sovereign expresses its will. The only modification of the basic Benthamite theory of law necessary to make it applicable to a constitutional democracy is that lawmaking organs to whom the sovereign has delegated lawmaking powers may make valid laws only when acting within the scope of the authority delegated to them. Thus, only the sovereign and agents of the sovereign may make law, </w:t>
      </w:r>
      <w:proofErr w:type="gramStart"/>
      <w:r w:rsidRPr="005B3EAB">
        <w:rPr>
          <w:sz w:val="8"/>
        </w:rPr>
        <w:t>and,</w:t>
      </w:r>
      <w:proofErr w:type="gramEnd"/>
      <w:r w:rsidRPr="005B3EAB">
        <w:rPr>
          <w:sz w:val="8"/>
        </w:rPr>
        <w:t xml:space="preserve"> then, in the case of the agents, only when acting within the scope of delegated authority. But where is the sovereign will </w:t>
      </w:r>
      <w:proofErr w:type="gramStart"/>
      <w:r w:rsidRPr="005B3EAB">
        <w:rPr>
          <w:sz w:val="8"/>
        </w:rPr>
        <w:t>expressed</w:t>
      </w:r>
      <w:proofErr w:type="gramEnd"/>
      <w:r w:rsidRPr="005B3EAB">
        <w:rPr>
          <w:sz w:val="8"/>
        </w:rPr>
        <w:t xml:space="preserve"> and where is political authority delegated? For positivist interpretivists, the constitutional text is the sole expression of the sovereign will; that text, and that text alone, is determinative of law and of legitimate delegations of lawmaking power (authority). Any piece of legislation or court action that contravenes constitutional requirements is, </w:t>
      </w:r>
      <w:proofErr w:type="spellStart"/>
      <w:r w:rsidRPr="005B3EAB">
        <w:rPr>
          <w:sz w:val="8"/>
        </w:rPr>
        <w:t>eo</w:t>
      </w:r>
      <w:proofErr w:type="spellEnd"/>
      <w:r w:rsidRPr="005B3EAB">
        <w:rPr>
          <w:sz w:val="8"/>
        </w:rPr>
        <w:t xml:space="preserve"> ipso, subject to judicial invalidation as is any delegation of lawmaking authority (on the federal level) not sanctioned by the text. The text of the Constitution, for positivist interpretivists, serves the function of </w:t>
      </w:r>
      <w:proofErr w:type="spellStart"/>
      <w:r w:rsidRPr="005B3EAB">
        <w:rPr>
          <w:sz w:val="8"/>
        </w:rPr>
        <w:t>Kelsen's</w:t>
      </w:r>
      <w:proofErr w:type="spellEnd"/>
      <w:r w:rsidRPr="005B3EAB">
        <w:rPr>
          <w:sz w:val="8"/>
        </w:rPr>
        <w:t xml:space="preserve"> </w:t>
      </w:r>
      <w:proofErr w:type="spellStart"/>
      <w:r w:rsidRPr="005B3EAB">
        <w:rPr>
          <w:sz w:val="8"/>
        </w:rPr>
        <w:t>Grundnorm</w:t>
      </w:r>
      <w:proofErr w:type="spellEnd"/>
      <w:r w:rsidRPr="005B3EAB">
        <w:rPr>
          <w:sz w:val="8"/>
        </w:rPr>
        <w:t xml:space="preserve">: It underwrites the legitimacy of all other laws or delegations of lawmaking authority. 12 Given that the fundamental expression of sovereign will is contained in the text of the Constitution, one may still ask of whose will is the document an expression? Put another way, who is sovereign? The positivist interpretivist answers this question in an unacceptably narrow way. The will of which the constitutional text is an expression is the will of the framers of the document. 13 The excessive narrowness of the Benthamite concept of sovereignty, which is adopted by modem positivist interpretivists, can be seen in Bentham's few remarks concerning the institution of judicial review. Being wed to the idea of an unlimited sovereign, Bentham finds the institution of judicial review inconsistent with the very idea of sovereign authority. "By this </w:t>
      </w:r>
      <w:proofErr w:type="spellStart"/>
      <w:r w:rsidRPr="005B3EAB">
        <w:rPr>
          <w:sz w:val="8"/>
        </w:rPr>
        <w:t>unicompetence</w:t>
      </w:r>
      <w:proofErr w:type="spellEnd"/>
      <w:r w:rsidRPr="005B3EAB">
        <w:rPr>
          <w:sz w:val="8"/>
        </w:rPr>
        <w:t xml:space="preserve">, by this negation of all limits, this also is to be understood, namely, that let the legislature do what it will, nothing that it does is to be regarded as null and void: in other words, it belongs not to any judge so to pronounce concerning it: for, to give such powers to any judge would be to give the judge . . . a power superior to that of the legislature itsel£."14 Bentham's dislike for the institution of judicial review can be traced directly to his theory of unlimited sovereign power-a theory of sovereignty expressly rejected 100 H. </w:t>
      </w:r>
      <w:proofErr w:type="spellStart"/>
      <w:r w:rsidRPr="005B3EAB">
        <w:rPr>
          <w:sz w:val="8"/>
        </w:rPr>
        <w:t>Hamner</w:t>
      </w:r>
      <w:proofErr w:type="spellEnd"/>
      <w:r w:rsidRPr="005B3EAB">
        <w:rPr>
          <w:sz w:val="8"/>
        </w:rPr>
        <w:t xml:space="preserve"> Hill by the framers of the Constitution. Accordingly, any theory of constitutional interpretation applicable to a government of limited powers must reject the Benthamite theory of sovereign power. Despite this clear need, positivist interpretivists at least tacitly accept Bentham's concept of sovereignty. In the third section of this chapter I develop a theory of sovereignty that is markedly different from Bentham's, but one that is nonetheless consistent with Bentham's positivist theory of law. 15 For the positivist interpretivist, having adopted both a Benthamite theory of law and a Benthamite (though not Bentham's) theory of sovereignty, determining what a particular constitutional provision requires-what the standards of legal validity under that provision </w:t>
      </w:r>
      <w:proofErr w:type="spellStart"/>
      <w:r w:rsidRPr="005B3EAB">
        <w:rPr>
          <w:sz w:val="8"/>
        </w:rPr>
        <w:t>arerequires</w:t>
      </w:r>
      <w:proofErr w:type="spellEnd"/>
      <w:r w:rsidRPr="005B3EAB">
        <w:rPr>
          <w:sz w:val="8"/>
        </w:rPr>
        <w:t xml:space="preserve"> looking first to the express text and then, if the text is not </w:t>
      </w:r>
      <w:proofErr w:type="spellStart"/>
      <w:r w:rsidRPr="005B3EAB">
        <w:rPr>
          <w:sz w:val="8"/>
        </w:rPr>
        <w:t>selfexplanatory</w:t>
      </w:r>
      <w:proofErr w:type="spellEnd"/>
      <w:r w:rsidRPr="005B3EAB">
        <w:rPr>
          <w:sz w:val="8"/>
        </w:rPr>
        <w:t xml:space="preserve">, to the intentions of the framers of the provision. To be sure, the positivist interpretivist program is an inviting one, but it cannot, as will be demonstrated shortly, succeed. At first blush, the positivist interpretivist project is quite alluring. Using the positivist interpretivist criterion for judging legislative enactments unconstitutional, </w:t>
      </w:r>
      <w:r w:rsidRPr="00A80E7D">
        <w:rPr>
          <w:rStyle w:val="StyleUnderline"/>
        </w:rPr>
        <w:t>only those enactments that violate</w:t>
      </w:r>
      <w:r w:rsidRPr="005B3EAB">
        <w:rPr>
          <w:sz w:val="8"/>
        </w:rPr>
        <w:t xml:space="preserve"> clear passages in the Constitution </w:t>
      </w:r>
      <w:r w:rsidRPr="00A80E7D">
        <w:rPr>
          <w:rStyle w:val="StyleUnderline"/>
        </w:rPr>
        <w:t>could legitimately be struck by the courts</w:t>
      </w:r>
      <w:r w:rsidRPr="005B3EAB">
        <w:rPr>
          <w:sz w:val="8"/>
        </w:rPr>
        <w:t xml:space="preserve"> as unconstitutional. </w:t>
      </w:r>
      <w:r w:rsidRPr="00A80E7D">
        <w:rPr>
          <w:rStyle w:val="StyleUnderline"/>
        </w:rPr>
        <w:t>Judicial review, as an institution, would thus be immune</w:t>
      </w:r>
      <w:r w:rsidRPr="005B3EAB">
        <w:rPr>
          <w:sz w:val="8"/>
        </w:rPr>
        <w:t xml:space="preserve"> </w:t>
      </w:r>
      <w:r w:rsidRPr="00A80E7D">
        <w:rPr>
          <w:rStyle w:val="StyleUnderline"/>
        </w:rPr>
        <w:t>from charges of</w:t>
      </w:r>
      <w:r w:rsidRPr="005B3EAB">
        <w:rPr>
          <w:sz w:val="8"/>
        </w:rPr>
        <w:t xml:space="preserve"> government by judiciary and </w:t>
      </w:r>
      <w:r w:rsidRPr="00A80E7D">
        <w:rPr>
          <w:rStyle w:val="StyleUnderline"/>
        </w:rPr>
        <w:t>improper judicial policymaking</w:t>
      </w:r>
      <w:r w:rsidRPr="005B3EAB">
        <w:rPr>
          <w:sz w:val="8"/>
        </w:rPr>
        <w:t xml:space="preserve">. If the positivist interpretivist project were viable, only those enactments that, to borrow a </w:t>
      </w:r>
      <w:proofErr w:type="spellStart"/>
      <w:r w:rsidRPr="005B3EAB">
        <w:rPr>
          <w:sz w:val="8"/>
        </w:rPr>
        <w:t>Quinean</w:t>
      </w:r>
      <w:proofErr w:type="spellEnd"/>
      <w:r w:rsidRPr="005B3EAB">
        <w:rPr>
          <w:sz w:val="8"/>
        </w:rPr>
        <w:t xml:space="preserve"> aphorism, wear their unconstitutionality on their sleeves could, and would, legitimately be struck as unconstitutional. There are few, if any, legal theorists who could find fault with judicial invalidation of legislative acts running afoul of so stringent a criterion of constitutionality.16 Unfortunately, adopting such a criterion of unconstitutionality is unacceptable on several grounds. First, assuming, arguendo, that the position of the positivist interpretivist does not fall into the </w:t>
      </w:r>
      <w:proofErr w:type="spellStart"/>
      <w:r w:rsidRPr="005B3EAB">
        <w:rPr>
          <w:sz w:val="8"/>
        </w:rPr>
        <w:t>intentionalist</w:t>
      </w:r>
      <w:proofErr w:type="spellEnd"/>
      <w:r w:rsidRPr="005B3EAB">
        <w:rPr>
          <w:sz w:val="8"/>
        </w:rPr>
        <w:t xml:space="preserve"> fallacy, there are still good reasons for believing that the project cannot succeed. Gary Sherman states the case with admirable clarity and eloquence: Christopher Hogwood has a simple goal: the reinterpretation of all major Western symphonic works according to "original intention," using original instruments, original ensembles, original stylistic methods and so forth. Which is a laudable effort that, if carried out with Maestro Hogwood's usual skill, should contribute greatly to aesthetic enlightenment. However, there is one aspect of the original performance that cannot be duplicated: None of us can listen to the result with 18th or 19th-century ears or feel its effects with 18th or 19th-century hearts. The world has </w:t>
      </w:r>
      <w:proofErr w:type="gramStart"/>
      <w:r w:rsidRPr="005B3EAB">
        <w:rPr>
          <w:sz w:val="8"/>
        </w:rPr>
        <w:t>changed</w:t>
      </w:r>
      <w:proofErr w:type="gramEnd"/>
      <w:r w:rsidRPr="005B3EAB">
        <w:rPr>
          <w:sz w:val="8"/>
        </w:rPr>
        <w:t xml:space="preserve"> and we cannot pretend that Antonio Dvorak, Bela Bartok, Aaron Copeland, jazz and rock 'n' roll never happened. Irrespective of the purity of the presentation, we will not hear what our forebears heard. 17 Even if one could determine the original intention of the legislators who enacted a provision, it is not clear that that intention would be of any Between Clause-bound Literalism and Value Imposition 101 use to a modem court attempting to apply a two hundred year-old provision of the Constitution to one of today's problems. Even politically honest18 positivist interpretivists seem to miss the importance of this point. William W. </w:t>
      </w:r>
      <w:proofErr w:type="spellStart"/>
      <w:r w:rsidRPr="005B3EAB">
        <w:rPr>
          <w:sz w:val="8"/>
        </w:rPr>
        <w:t>Crosskey</w:t>
      </w:r>
      <w:proofErr w:type="spellEnd"/>
      <w:r w:rsidRPr="005B3EAB">
        <w:rPr>
          <w:sz w:val="8"/>
        </w:rPr>
        <w:t xml:space="preserve">, a </w:t>
      </w:r>
      <w:proofErr w:type="gramStart"/>
      <w:r w:rsidRPr="005B3EAB">
        <w:rPr>
          <w:sz w:val="8"/>
        </w:rPr>
        <w:t>much neglected</w:t>
      </w:r>
      <w:proofErr w:type="gramEnd"/>
      <w:r w:rsidRPr="005B3EAB">
        <w:rPr>
          <w:sz w:val="8"/>
        </w:rPr>
        <w:t xml:space="preserve"> proponent of positivist interpretivism, was fond of quoting Justice Holmes on the true nature of legal interpretation. Holmes said that when interpreting a provision: "We ask not what this man meant, but what those words would mean in the mouth of the normal speaker of English, using them in the circumstances in which they were used."19 The Holmes approach to interpretation lends support to the positivist interpretivist just in case the speaker whose words were in need of interpretation was one of the framers of the provision. If the question raised by a party challenging some governmental action as unconstitutional were "Would this action, had it been undertaken in 1789, have been unconstitutional?" then emphasizing original intentions would be completely correct. But such is not the question asked. Rather, the question is whether a </w:t>
      </w:r>
      <w:proofErr w:type="gramStart"/>
      <w:r w:rsidRPr="005B3EAB">
        <w:rPr>
          <w:sz w:val="8"/>
        </w:rPr>
        <w:t>particular governmental</w:t>
      </w:r>
      <w:proofErr w:type="gramEnd"/>
      <w:r w:rsidRPr="005B3EAB">
        <w:rPr>
          <w:sz w:val="8"/>
        </w:rPr>
        <w:t xml:space="preserve"> action, undertaken today, in the last quarter of the twentieth century, is unconstitutional. Today's "normal speaker of English" speaks the language of the late twentieth century, not the late eighteenth. The crucial words are used in the context of today, not two hundred years ago. The approach of the positivist interpretivist is thus not so much wrong as it is wrongheaded. Second, positivist interpretivism, taken seriously, makes hash of accepted Supreme Court practice. Regardless of the political bent of the decisions involved, interpretivism holds that most of the major decisions in constitutional law, including Marbury v. Madison, 20 are illegitimate because, inter alia, there is no clear expression in the Constitution that the Court may review the constitutionality of acts of Congress. Among the cases other than Marbury that end up being illegitimate on an interpretivist basis are Lochner v. New York, 21 Brown v. Board of Education, 22 Griswold v. Connecticut,23 Mapp v. Ohio,</w:t>
      </w:r>
      <w:proofErr w:type="gramStart"/>
      <w:r w:rsidRPr="005B3EAB">
        <w:rPr>
          <w:sz w:val="8"/>
        </w:rPr>
        <w:t>24</w:t>
      </w:r>
      <w:proofErr w:type="gramEnd"/>
      <w:r w:rsidRPr="005B3EAB">
        <w:rPr>
          <w:sz w:val="8"/>
        </w:rPr>
        <w:t xml:space="preserve"> and Roe v. Wade. 2s </w:t>
      </w:r>
      <w:proofErr w:type="gramStart"/>
      <w:r w:rsidRPr="005B3EAB">
        <w:rPr>
          <w:sz w:val="8"/>
        </w:rPr>
        <w:t>The</w:t>
      </w:r>
      <w:proofErr w:type="gramEnd"/>
      <w:r w:rsidRPr="005B3EAB">
        <w:rPr>
          <w:sz w:val="8"/>
        </w:rPr>
        <w:t xml:space="preserve"> difficulty with positivist interpretivism is that it is not at all faithful to actual legal practice. Courts do not, and have not in the U.S. legal experience, behaved as the positivist interpretivists would have them behave. A theory of constitutional adjudication that bears precious little relevance to the phenomena of which it is a theory or that seriously misdescribes the phenomena to be explained is, at best, a poor theory. Finally, positivist interpretivism leaves no role for courts to play as agents of social change. Legal scholars have, over the past thirty years, gradually, sometimes grudgingly, come to recognize the legitimacy of the claim of the American Legal Realists that courts can, do, and should act as agents of social change and social reform. The clearest example of such action by the courts is the Brown decision and its progeny. Other examples can be found in the areas of criminal procedure, voting rights, and freedom of expression. In the positivist interpretivist model of constitutional adjudication, there is no place for such action. Anyone 102 H. </w:t>
      </w:r>
      <w:proofErr w:type="spellStart"/>
      <w:r w:rsidRPr="005B3EAB">
        <w:rPr>
          <w:sz w:val="8"/>
        </w:rPr>
        <w:t>Hamner</w:t>
      </w:r>
      <w:proofErr w:type="spellEnd"/>
      <w:r w:rsidRPr="005B3EAB">
        <w:rPr>
          <w:sz w:val="8"/>
        </w:rPr>
        <w:t xml:space="preserve"> Hill committed, as I am, to defending at least some role for the courts to play as agents of social change must reject positivist interpretivism. Adequate explication of Supreme Court behavior and support of the courts as agents of social change require a theory of judicial review that allows the courts to impose extraconstitutional values. Simply rejecting positivist interpretivism does not, however, settle the issue. One must develop a theory that allows judicial imposition of values not expressed in the Constitution. One such theory is </w:t>
      </w:r>
      <w:proofErr w:type="spellStart"/>
      <w:r w:rsidRPr="005B3EAB">
        <w:rPr>
          <w:sz w:val="8"/>
        </w:rPr>
        <w:t>nonpositivist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 In the next section I show why such a theory cannot succeed. THE FAILURE OF NONPOSITIVIST NONINTERPRETIVISM </w:t>
      </w:r>
      <w:proofErr w:type="spellStart"/>
      <w:r w:rsidRPr="005B3EAB">
        <w:rPr>
          <w:sz w:val="8"/>
        </w:rPr>
        <w:t>Nonpositivist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 sanctions judicial imposition of extraconstitutional values. In so doing, this theory underwrites the legitimacy of Brown and similar decisions. The difficulty with this theory is that one needs a defense of the values one would have the courts impose when engaging in judicial review. One obvious approach to defending </w:t>
      </w:r>
      <w:proofErr w:type="spellStart"/>
      <w:r w:rsidRPr="005B3EAB">
        <w:rPr>
          <w:sz w:val="8"/>
        </w:rPr>
        <w:t>nonpositivist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 lies in natural law theory. Natural law, so the argument goes, provides a legitimate source for extraconstitutional values. Michael Perry provides a sophisticated natural law defense of </w:t>
      </w:r>
      <w:proofErr w:type="spellStart"/>
      <w:r w:rsidRPr="005B3EAB">
        <w:rPr>
          <w:sz w:val="8"/>
        </w:rPr>
        <w:t>nonpositivist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 in The Constitution, the Courts, and Human Rights. Perry's natural law defense of </w:t>
      </w:r>
      <w:proofErr w:type="spellStart"/>
      <w:r w:rsidRPr="005B3EAB">
        <w:rPr>
          <w:sz w:val="8"/>
        </w:rPr>
        <w:t>non 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 is limited to human rights cases. He contends that noninterpretive review serves a special political function that cannot be served by any other institution or practice. For Perry, "[t]he function of noninterpretive review in human rights cases, then, is the elaboration and enforcement by the Courts of values, pertaining to human rights, not constitutionalized by the framers; it is the function of deciding what rights, beyond those specified by the framers, individuals should and shall have against government."26 Deciding what rights people should and shall have against government involves deciding what is, at heart, a political-moral question. What is more, if the decision is to be politically legitimate, then the decision on the matter must be correct. 27 But what, one must ask, is the criterion to use in judging the correctness of an answer to a political-moral question? For Perry, the criterion with which to judge the correctness of an answer to a political-moral question, and the ultimate source of extraconstitutional values, is "a particular conception of the American polity that seems to constitute a basic, irreducible feature of the American people's understanding of themselves. The conception can be described, for want of a better word, as religious."28 Perry recognizes that his answer to the question invites misunderstanding. The religious self-understanding that lies at the heart of Perry's defense of </w:t>
      </w:r>
      <w:proofErr w:type="spellStart"/>
      <w:r w:rsidRPr="005B3EAB">
        <w:rPr>
          <w:sz w:val="8"/>
        </w:rPr>
        <w:t>nonpositivist</w:t>
      </w:r>
      <w:proofErr w:type="spellEnd"/>
      <w:r w:rsidRPr="005B3EAB">
        <w:rPr>
          <w:sz w:val="8"/>
        </w:rPr>
        <w:t xml:space="preserve"> noninterpretive review is in no sense sectarian or theistic. Rather, it involves a commitment "to the notion of moral Between Clause-bound Literalism and Value Imposition 103 evolution,"29 a commitment that recognizes that the will of the people is not the definitive answer to moral questions: The people may be (and often are) mistaken in their moral appraisal of certain questions. What is more, Perry believes that the people recognize their fallibility and are committed to a search for right (or at least better) answers to fundamental moral questions. The people have a commitment to a higher law, a law that determines the correctness of an answer to a political-moral question "independently of what a majority of the American people [believes or] comes to believe in the future."30 Thus, "noninterpretive review in human rights cases enables us to take seriously-indeed is a way of taking seriously-the possibility that there are right answers to political-moral problems."31 The possibility that there are right answers, Perry argues, is one to which the American people are "religiously" committed. </w:t>
      </w:r>
      <w:proofErr w:type="gramStart"/>
      <w:r w:rsidRPr="005B3EAB">
        <w:rPr>
          <w:sz w:val="8"/>
        </w:rPr>
        <w:t>Assuming that</w:t>
      </w:r>
      <w:proofErr w:type="gramEnd"/>
      <w:r w:rsidRPr="005B3EAB">
        <w:rPr>
          <w:sz w:val="8"/>
        </w:rPr>
        <w:t xml:space="preserve"> Perry's views on the religious self-concept of U.S. citizens is correct, what problems follow from entrusting to the courts the task of moving popular moral beliefs in the direction of correct moral beliefs? At least two quite distinct challenges can be leveled at Perry's delegation of moral </w:t>
      </w:r>
      <w:proofErr w:type="spellStart"/>
      <w:r w:rsidRPr="005B3EAB">
        <w:rPr>
          <w:sz w:val="8"/>
        </w:rPr>
        <w:t>decisionmaking</w:t>
      </w:r>
      <w:proofErr w:type="spellEnd"/>
      <w:r w:rsidRPr="005B3EAB">
        <w:rPr>
          <w:sz w:val="8"/>
        </w:rPr>
        <w:t xml:space="preserve">. The first concerns political theory (why the courts rather than the legislature?); the second concerns the epistemological worries raised by skepticism. To the charge that the courts are institutionally less competent to make moral decisions (or to reach decisions on difficult moral questions) than are legislatures, Perry gives a predictable answer in terms of political insulation. The courts, Perry argues, being free from the will of the voters, are less likely to decide moral questions through reference to established moral conventions than are legislators. To be sure, Perry's claims seem to be susceptible of empirical confirmation. A detailed study of judicial as opposed to legislative behavior concerning decision of moral issues should allow one to determine whether courts do in fact reach correct moral decisions more often than do legislatures. Of course, this suggestion leads directly to the epistemological problems presented by skepticism. On the epistemological level, Perry's thesis raises serious questions about how the courts can come to know one of the right answers to a moral question. An ethical skeptic or a moral relativist would simply challenge Perry's assertion that there are context-independent right answers to moral questions. The ethical skeptic argues that even if there are right answers to moral questions (if there is moral truth), those answers are beyond the scope of human knowledge. There may well be moral truth, but human beings cannot obtain it and judges certainly have no better claim to it than do electorally responsible legislators. Because judges have no better claim to moral truth than do legislators, and because judges are electorally unaccountable, entrusting to the courts the task of determining which moral standards a society shall adhere to runs the risk of a moral dictatorship by the judiciary. Hence the 104 H. </w:t>
      </w:r>
      <w:proofErr w:type="spellStart"/>
      <w:r w:rsidRPr="005B3EAB">
        <w:rPr>
          <w:sz w:val="8"/>
        </w:rPr>
        <w:t>Hamner</w:t>
      </w:r>
      <w:proofErr w:type="spellEnd"/>
      <w:r w:rsidRPr="005B3EAB">
        <w:rPr>
          <w:sz w:val="8"/>
        </w:rPr>
        <w:t xml:space="preserve"> Hill rejection of noninterpretive review on skeptical grounds. Perry recognizes that the skeptic presents serious difficulties for his view, and he attempts to reject the position (Perry seems unaware of just how worthy an opponent the Pyrrhonic skeptic has proven in the history of philosophy). Unfortunately, Perry simply rejects the position of the ethical (and, in passing, epistemological) skeptic without arguing against it. To be sure, Perry notes that many people reject ethical skepticism on many different grounds. Perry's response to the skeptic smacks of question begging. Unless Perry can provide a stronger refutation of moral skepticism, </w:t>
      </w:r>
      <w:proofErr w:type="spellStart"/>
      <w:r w:rsidRPr="005B3EAB">
        <w:rPr>
          <w:sz w:val="8"/>
        </w:rPr>
        <w:t>nonpositivist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 seems to be indefensible on theoretical grounds. What emerge then are strong reasons for rejecting both positivist interpretivism and </w:t>
      </w:r>
      <w:proofErr w:type="spellStart"/>
      <w:r w:rsidRPr="005B3EAB">
        <w:rPr>
          <w:sz w:val="8"/>
        </w:rPr>
        <w:t>nonpositivist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 What is needed is a middle ground position, one that accepts the strengths of the extremes of the spectrum without embracing the critical defects inherent in each. Such a position, a positivist </w:t>
      </w:r>
      <w:proofErr w:type="spellStart"/>
      <w:r w:rsidRPr="005B3EAB">
        <w:rPr>
          <w:sz w:val="8"/>
        </w:rPr>
        <w:t>noninterpretivism</w:t>
      </w:r>
      <w:proofErr w:type="spellEnd"/>
      <w:r w:rsidRPr="005B3EAB">
        <w:rPr>
          <w:sz w:val="8"/>
        </w:rPr>
        <w:t xml:space="preserve">, is set forth in the next section. POSITIVIST NONINTERPRETIVISM The central defect in positivist interpretivism is that that theory does not sanction judicial imposition of any extraconstitutional values. </w:t>
      </w:r>
      <w:proofErr w:type="spellStart"/>
      <w:r w:rsidRPr="005B3EAB">
        <w:rPr>
          <w:sz w:val="8"/>
        </w:rPr>
        <w:t>Nonpositivist</w:t>
      </w:r>
      <w:proofErr w:type="spellEnd"/>
      <w:r w:rsidRPr="005B3EAB">
        <w:rPr>
          <w:sz w:val="8"/>
        </w:rPr>
        <w:t xml:space="preserve"> </w:t>
      </w:r>
      <w:proofErr w:type="spellStart"/>
      <w:r w:rsidRPr="005B3EAB">
        <w:rPr>
          <w:sz w:val="8"/>
        </w:rPr>
        <w:t>noninterpretivism</w:t>
      </w:r>
      <w:proofErr w:type="spellEnd"/>
      <w:r w:rsidRPr="005B3EAB">
        <w:rPr>
          <w:sz w:val="8"/>
        </w:rPr>
        <w:t xml:space="preserve"> remedies this defect, but at too high a price. The justification of judicial imposition of extraconstitutional values provided by Perry rests on unstable epistemic foundations, runs the risk of justifying a judicial moral tyranny, and pays no heed at all to the sources thesis or the principle of electorally accountable policymaking. For Perry, the moral principles that underwrite noninterpretive review exist and determine correct answers to moral questions independently of what </w:t>
      </w:r>
      <w:proofErr w:type="gramStart"/>
      <w:r w:rsidRPr="005B3EAB">
        <w:rPr>
          <w:sz w:val="8"/>
        </w:rPr>
        <w:t>a majority of</w:t>
      </w:r>
      <w:proofErr w:type="gramEnd"/>
      <w:r w:rsidRPr="005B3EAB">
        <w:rPr>
          <w:sz w:val="8"/>
        </w:rPr>
        <w:t xml:space="preserve"> the people believe or come to believe. What is needed, then, is a theory of judicial review that remains faithful to the </w:t>
      </w:r>
      <w:proofErr w:type="gramStart"/>
      <w:r w:rsidRPr="005B3EAB">
        <w:rPr>
          <w:sz w:val="8"/>
        </w:rPr>
        <w:t>sources</w:t>
      </w:r>
      <w:proofErr w:type="gramEnd"/>
      <w:r w:rsidRPr="005B3EAB">
        <w:rPr>
          <w:sz w:val="8"/>
        </w:rPr>
        <w:t xml:space="preserve"> thesis and the principle of electorally responsible policymaking while sanctioning the judicial imposition of some extraconstitutional values. Positivist </w:t>
      </w:r>
      <w:proofErr w:type="spellStart"/>
      <w:r w:rsidRPr="005B3EAB">
        <w:rPr>
          <w:sz w:val="8"/>
        </w:rPr>
        <w:t>noninterpretivism</w:t>
      </w:r>
      <w:proofErr w:type="spellEnd"/>
      <w:r w:rsidRPr="005B3EAB">
        <w:rPr>
          <w:sz w:val="8"/>
        </w:rPr>
        <w:t xml:space="preserve"> is just such a theory. Central positivist </w:t>
      </w:r>
      <w:proofErr w:type="spellStart"/>
      <w:r w:rsidRPr="005B3EAB">
        <w:rPr>
          <w:sz w:val="8"/>
        </w:rPr>
        <w:t>noninterpretivism</w:t>
      </w:r>
      <w:proofErr w:type="spellEnd"/>
      <w:r w:rsidRPr="005B3EAB">
        <w:rPr>
          <w:sz w:val="8"/>
        </w:rPr>
        <w:t xml:space="preserve"> is the development of a coherent version of legal positivism that does not tie sovereignty exclusively to the intentions of the framers. Such a development requires major modifications of the concept of sovereignty adopted by the positivist interpretivists. The remainder of this section is divided into four subsections. The first deals with the concept of sovereignty. The second deals with the nature of the extraconstitutional values that the courts may impose under the concept of sovereignty developed in the first subsection. The third discusses the role of the courts as agents of social change under a positivist </w:t>
      </w:r>
      <w:proofErr w:type="spellStart"/>
      <w:r w:rsidRPr="005B3EAB">
        <w:rPr>
          <w:sz w:val="8"/>
        </w:rPr>
        <w:t>noninterpretivist</w:t>
      </w:r>
      <w:proofErr w:type="spellEnd"/>
      <w:r w:rsidRPr="005B3EAB">
        <w:rPr>
          <w:sz w:val="8"/>
        </w:rPr>
        <w:t xml:space="preserve"> theory of judicial review. Finally, the fourth subsection discusses some of the difficulties presented by the theory I advocate. Between Clause-bound Literalism and Value Imposition 105 The Concept of Sovereignty The defects noted above with positivist interpretivism can be traced directly to the overly restrictive concept of sovereignty adopted by adherents of that theory. The locus of sovereignty, for the positivist interpretivists, is the will of the framers of the Constitution. Law must be an expression of the will of the sovereign, fundamental law is expressed in the Constitution, and the will of which the Constitution is an expression is the will of the framers. </w:t>
      </w:r>
      <w:proofErr w:type="gramStart"/>
      <w:r w:rsidRPr="005B3EAB">
        <w:rPr>
          <w:sz w:val="8"/>
        </w:rPr>
        <w:t>Accordingly</w:t>
      </w:r>
      <w:proofErr w:type="gramEnd"/>
      <w:r w:rsidRPr="005B3EAB">
        <w:rPr>
          <w:sz w:val="8"/>
        </w:rPr>
        <w:t xml:space="preserve"> the emphasis placed on original intentions. Positivist </w:t>
      </w:r>
      <w:proofErr w:type="spellStart"/>
      <w:r w:rsidRPr="005B3EAB">
        <w:rPr>
          <w:sz w:val="8"/>
        </w:rPr>
        <w:t>noninterpretivism</w:t>
      </w:r>
      <w:proofErr w:type="spellEnd"/>
      <w:r w:rsidRPr="005B3EAB">
        <w:rPr>
          <w:sz w:val="8"/>
        </w:rPr>
        <w:t xml:space="preserve">, on the other hand, identifies the locus of sovereignty as the will of a consensus of the people (the will of the people, for short). The people are sovereign, and it is the will of the people, not the framers, that is determinative of law. At first this does not seem like a major modification, but it has far reaching implications for legal theory. Simply shifting the locus of sovereignty from the will of the framers to that of a consensus of the people allows one to see at least two critical differences between interpretivist and </w:t>
      </w:r>
      <w:proofErr w:type="spellStart"/>
      <w:r w:rsidRPr="005B3EAB">
        <w:rPr>
          <w:sz w:val="8"/>
        </w:rPr>
        <w:t>noninterpretivist</w:t>
      </w:r>
      <w:proofErr w:type="spellEnd"/>
      <w:r w:rsidRPr="005B3EAB">
        <w:rPr>
          <w:sz w:val="8"/>
        </w:rPr>
        <w:t xml:space="preserve"> versions of positivist constitutional theory. Two areas in which important differences are readily visible are changes in the sovereign will and the determination of the meaning of constitutional provisions. Can the will of the sovereign, with respect to issues of fundamental law, change over time? To this question both the interpretivist and </w:t>
      </w:r>
      <w:proofErr w:type="spellStart"/>
      <w:r w:rsidRPr="005B3EAB">
        <w:rPr>
          <w:sz w:val="8"/>
        </w:rPr>
        <w:t>noninterpretivist</w:t>
      </w:r>
      <w:proofErr w:type="spellEnd"/>
      <w:r w:rsidRPr="005B3EAB">
        <w:rPr>
          <w:sz w:val="8"/>
        </w:rPr>
        <w:t xml:space="preserve"> positivists answer in the affirmative. Their answers differ, however, with respect to the ease with which change is possible and with respect to the mechanism of change. For the positivist interpretivist, the will of the sovereign, being linked to the will of the framers, is relatively fixed and static. The will of the sovereign on issues of fundamental law is fixed in the Constitution. Changes in fundamental law, revisions in the will of the sovereign, require amending the Constitution. If fundamental law is to be created or changed, the positivist interpretivist insists that such changes should be made in the legislature, through the amendment process, not in the courts. 32 For the positivist </w:t>
      </w:r>
      <w:proofErr w:type="spellStart"/>
      <w:r w:rsidRPr="005B3EAB">
        <w:rPr>
          <w:sz w:val="8"/>
        </w:rPr>
        <w:t>noninterpretivist</w:t>
      </w:r>
      <w:proofErr w:type="spellEnd"/>
      <w:r w:rsidRPr="005B3EAB">
        <w:rPr>
          <w:sz w:val="8"/>
        </w:rPr>
        <w:t xml:space="preserve">, on the other hand, the will of the sovereign, even with respect to questions of fundamental law, is fluid and mutable; it changes as the will of the people changes. Times and social conditions change, and law, even fundamental law, if it is to be of service to the people, must be able to change in response to changing circumstances. As Dean Harry W. Jones puts it, </w:t>
      </w:r>
      <w:proofErr w:type="gramStart"/>
      <w:r w:rsidRPr="005B3EAB">
        <w:rPr>
          <w:sz w:val="8"/>
        </w:rPr>
        <w:t>It</w:t>
      </w:r>
      <w:proofErr w:type="gramEnd"/>
      <w:r w:rsidRPr="005B3EAB">
        <w:rPr>
          <w:sz w:val="8"/>
        </w:rPr>
        <w:t xml:space="preserve"> has become a truism that law must be kept up to date, responsive to the continuing processes of social change. Present-day judges are very much aware that concepts and categories received from law's </w:t>
      </w:r>
      <w:proofErr w:type="gramStart"/>
      <w:r w:rsidRPr="005B3EAB">
        <w:rPr>
          <w:sz w:val="8"/>
        </w:rPr>
        <w:t>past</w:t>
      </w:r>
      <w:proofErr w:type="gramEnd"/>
      <w:r w:rsidRPr="005B3EAB">
        <w:rPr>
          <w:sz w:val="8"/>
        </w:rPr>
        <w:t xml:space="preserve">-privity of contract, sovereign immunity, "fault" in divorce actions and many more-may not order contemporary phenomena effectively and justly. It is not that these concepts were necessarily wrong when they were handed down; we are, I think, too quick to assume that. It is simply that, whatever their original justification, they offer the wrong answers for today's problems. 106 H. </w:t>
      </w:r>
      <w:proofErr w:type="spellStart"/>
      <w:r w:rsidRPr="005B3EAB">
        <w:rPr>
          <w:sz w:val="8"/>
        </w:rPr>
        <w:t>Hamner</w:t>
      </w:r>
      <w:proofErr w:type="spellEnd"/>
      <w:r w:rsidRPr="005B3EAB">
        <w:rPr>
          <w:sz w:val="8"/>
        </w:rPr>
        <w:t xml:space="preserve"> Hill One hates, in a way, to see old friends like negligence, consideration and "state action" withering away in vitality and influence, but, to borrow a phrase from Justice Roger Traynor, "the number they have called is no longer in service. "33 Jones's observations apply no less to questions of fundamental law than they do to questions of more mundane areas of substantive law.34 For the positivist </w:t>
      </w:r>
      <w:proofErr w:type="spellStart"/>
      <w:r w:rsidRPr="005B3EAB">
        <w:rPr>
          <w:sz w:val="8"/>
        </w:rPr>
        <w:t>noninterpretivist</w:t>
      </w:r>
      <w:proofErr w:type="spellEnd"/>
      <w:r w:rsidRPr="005B3EAB">
        <w:rPr>
          <w:sz w:val="8"/>
        </w:rPr>
        <w:t xml:space="preserve">, when the will of a consensus of the people changes with respect to a particular issue, the law on that issue has changed, and the courts should be both empowered and required to enforce the new understanding. The reason underlying such an empowerment and such a requirement should be clear: A positivist theory of law, in which sovereignty is explicated in terms of the will of a consensus of the governed, requires it. Law is an expression of the will of the sovereign, and sovereignty resides in the governed. As the role of courts is to enforce the laws of the sovereign, it follows that if the will of the sovereign on a particular issue conflicts with the will expressed in a particular statutory or even constitutional provision, then the courts should enforce the current will as against the will expressed in the provision. The will expressed in the provision, not being reflective of the will of the sovereign, has lost the force of law. If courts were to act on the will expressed in the provision, they would be acting contrary to the will of the sovereign, contrary to law. Such behavior on the part of courts no doubt takes place, but such actions are clearly ultra vires. The will of the sovereign is determinative of law. If the will of the sovereign is clear, and a court knows that will and disregards it, for whatever reason, then that court has exceeded its legitimate authority and has acted illegally. In many instances, of course, when a question comes before a court for decision the will of a consensus of the people may not be clear. It may be that people have failed to consider the issue or it may be that a consensus from a previous era is undergoing reexamination. In such cases, the role of the courts will be rather different than that described in this subsection. Such situations are discussed in the third subsection. The second area in which important differences between the interpretivist and </w:t>
      </w:r>
      <w:proofErr w:type="spellStart"/>
      <w:r w:rsidRPr="005B3EAB">
        <w:rPr>
          <w:sz w:val="8"/>
        </w:rPr>
        <w:t>noninterpretivist</w:t>
      </w:r>
      <w:proofErr w:type="spellEnd"/>
      <w:r w:rsidRPr="005B3EAB">
        <w:rPr>
          <w:sz w:val="8"/>
        </w:rPr>
        <w:t xml:space="preserve"> versions of legal positivism appear is in the determination of the meaning of various constitutional provisions. For the positivist interpretivists, ideally, a constitutional provision wears its meaning on its sleeve. All that one need do in order to determine precisely what a constitutional provision requires is to read the provision.35 When the meaning of a provision is unclear, then the courts should look to the legislative history of the provision to determine the original intent. If, as in the case of the liberty clauses of the Fifth and Fourteenth amendments, the meaning of the provision is unclear, and there is no legislative history indicating what the framers intended, the courts should refrain from imbuing the provision with their own values. Although there is a certain appeal to such a program, it has the unfortunate and Between Clause-bound Literalism and Value Imposition 107 unacceptable effect of </w:t>
      </w:r>
      <w:proofErr w:type="spellStart"/>
      <w:r w:rsidRPr="005B3EAB">
        <w:rPr>
          <w:sz w:val="8"/>
        </w:rPr>
        <w:t>deoperationalizing</w:t>
      </w:r>
      <w:proofErr w:type="spellEnd"/>
      <w:r w:rsidRPr="005B3EAB">
        <w:rPr>
          <w:sz w:val="8"/>
        </w:rPr>
        <w:t xml:space="preserve"> many important provisions in the Constitution. Positivist </w:t>
      </w:r>
      <w:proofErr w:type="spellStart"/>
      <w:r w:rsidRPr="005B3EAB">
        <w:rPr>
          <w:sz w:val="8"/>
        </w:rPr>
        <w:t>noninterpretivism</w:t>
      </w:r>
      <w:proofErr w:type="spellEnd"/>
      <w:r w:rsidRPr="005B3EAB">
        <w:rPr>
          <w:sz w:val="8"/>
        </w:rPr>
        <w:t xml:space="preserve">, on the other hand, has the court look to the understanding and will of a consensus of the people with respect to unclear constitutional provisions </w:t>
      </w:r>
      <w:proofErr w:type="gramStart"/>
      <w:r w:rsidRPr="005B3EAB">
        <w:rPr>
          <w:sz w:val="8"/>
        </w:rPr>
        <w:t>in order to</w:t>
      </w:r>
      <w:proofErr w:type="gramEnd"/>
      <w:r w:rsidRPr="005B3EAB">
        <w:rPr>
          <w:sz w:val="8"/>
        </w:rPr>
        <w:t xml:space="preserve"> determine the meaning of such provisions. The precise meaning of a constitutional provision depends upon the understanding of a consensus of the people with respect to that provision. As times change, and as the people's understanding of a constitutional provision changes, the legal requirements imposed by that provision change. An example of this sort of change can be seen in the attitudinal change with respect to equal protection that took place in the United States between 1896 (Plessy v. Ferguson) and 1954 (Brown). As the people, prompted by the courts, gradually came to the view that the requirements of the Equal Protection Clause were inconsistent with state-enforced racial segregation (a view shared by a consensus of the people at least by the late 1960s), the meaning of the Equal Protection Clause changed. That the framers of the Fourteenth Amendment did not intend to outlaw segregated public schools is of little importance. The will of the sovereign (the people) in 1954 was different than it had been in 1867. If the will of the people concerning a constitutional provision at one moment in history is at odds with the will of an earlier generation, so much the worse for the previous generation. Sovereign will, for the positivist </w:t>
      </w:r>
      <w:proofErr w:type="spellStart"/>
      <w:r w:rsidRPr="005B3EAB">
        <w:rPr>
          <w:sz w:val="8"/>
        </w:rPr>
        <w:t>noninterpretivist</w:t>
      </w:r>
      <w:proofErr w:type="spellEnd"/>
      <w:r w:rsidRPr="005B3EAB">
        <w:rPr>
          <w:sz w:val="8"/>
        </w:rPr>
        <w:t xml:space="preserve">, is determined through reference to a consensus of the governed. In order to make sense of the continued legal validity of old (sometimes ancient) statutory or constitutional provisions that cannot properly be understood to be a part of the will of the current sovereign, one needs a Lockean doctrine of tacit consent or tacit reauthorization. Unless the current sovereign specifically overrules actions of a previous sovereign, those actions remain in force. There are no major difficulties with this part of the consensus approach to sovereignty. Difficulties arise in determining what the consensus is on controversial issues like abortion. I address those difficulties in the third subsection. </w:t>
      </w:r>
      <w:proofErr w:type="gramStart"/>
      <w:r w:rsidRPr="005B3EAB">
        <w:rPr>
          <w:sz w:val="8"/>
        </w:rPr>
        <w:t>Assuming that</w:t>
      </w:r>
      <w:proofErr w:type="gramEnd"/>
      <w:r w:rsidRPr="005B3EAB">
        <w:rPr>
          <w:sz w:val="8"/>
        </w:rPr>
        <w:t xml:space="preserve"> I can construct a positivist theory of constitutional interpretation in which the concept of sovereignty is not tied to the intentions of the framers, what makes such a theory </w:t>
      </w:r>
      <w:proofErr w:type="spellStart"/>
      <w:r w:rsidRPr="005B3EAB">
        <w:rPr>
          <w:sz w:val="8"/>
        </w:rPr>
        <w:t>noninterpretivist</w:t>
      </w:r>
      <w:proofErr w:type="spellEnd"/>
      <w:r w:rsidRPr="005B3EAB">
        <w:rPr>
          <w:sz w:val="8"/>
        </w:rPr>
        <w:t xml:space="preserve">? I address that question in the next subsection. Determining the Values Courts May Impose In the previous subsection I discussed modifications in the concept of sovereignty necessary to divorce the will of the sovereign from the will of the framers. </w:t>
      </w:r>
      <w:proofErr w:type="gramStart"/>
      <w:r w:rsidRPr="005B3EAB">
        <w:rPr>
          <w:sz w:val="8"/>
        </w:rPr>
        <w:t>So</w:t>
      </w:r>
      <w:proofErr w:type="gramEnd"/>
      <w:r w:rsidRPr="005B3EAB">
        <w:rPr>
          <w:sz w:val="8"/>
        </w:rPr>
        <w:t xml:space="preserve"> doing sets the stage for a positivist theory of constitutional adjudication that is </w:t>
      </w:r>
      <w:proofErr w:type="spellStart"/>
      <w:r w:rsidRPr="005B3EAB">
        <w:rPr>
          <w:sz w:val="8"/>
        </w:rPr>
        <w:t>noninterpretivist</w:t>
      </w:r>
      <w:proofErr w:type="spellEnd"/>
      <w:r w:rsidRPr="005B3EAB">
        <w:rPr>
          <w:sz w:val="8"/>
        </w:rPr>
        <w:t xml:space="preserve">. The theory being developed is positivist in that it adheres to the </w:t>
      </w:r>
      <w:proofErr w:type="gramStart"/>
      <w:r w:rsidRPr="005B3EAB">
        <w:rPr>
          <w:sz w:val="8"/>
        </w:rPr>
        <w:t>sources</w:t>
      </w:r>
      <w:proofErr w:type="gramEnd"/>
      <w:r w:rsidRPr="005B3EAB">
        <w:rPr>
          <w:sz w:val="8"/>
        </w:rPr>
        <w:t xml:space="preserve"> thesis and, as 108 H. </w:t>
      </w:r>
      <w:proofErr w:type="spellStart"/>
      <w:r w:rsidRPr="005B3EAB">
        <w:rPr>
          <w:sz w:val="8"/>
        </w:rPr>
        <w:t>Hamner</w:t>
      </w:r>
      <w:proofErr w:type="spellEnd"/>
      <w:r w:rsidRPr="005B3EAB">
        <w:rPr>
          <w:sz w:val="8"/>
        </w:rPr>
        <w:t xml:space="preserve"> Hill will be demonstrated shortly, to the separability thesis. But it is also </w:t>
      </w:r>
      <w:proofErr w:type="spellStart"/>
      <w:r w:rsidRPr="005B3EAB">
        <w:rPr>
          <w:sz w:val="8"/>
        </w:rPr>
        <w:t>noninterpretivist</w:t>
      </w:r>
      <w:proofErr w:type="spellEnd"/>
      <w:r w:rsidRPr="005B3EAB">
        <w:rPr>
          <w:sz w:val="8"/>
        </w:rPr>
        <w:t xml:space="preserve">. The central feature of any </w:t>
      </w:r>
      <w:proofErr w:type="spellStart"/>
      <w:r w:rsidRPr="005B3EAB">
        <w:rPr>
          <w:sz w:val="8"/>
        </w:rPr>
        <w:t>noninterpretivist</w:t>
      </w:r>
      <w:proofErr w:type="spellEnd"/>
      <w:r w:rsidRPr="005B3EAB">
        <w:rPr>
          <w:sz w:val="8"/>
        </w:rPr>
        <w:t xml:space="preserve"> theory of judicial review is that the courts are empowered legitimately to impose extraconstitutional values-values that are not clearly stated in the Constitution nor intended by the framers to be imbedded in it. Because the concept of sovereignty outlined above locates sovereignty in the will of a consensus of the people, it should be clear that legal values need not be restricted to those expressly stated in the Constitution. The text of the Constitution simply is not the final word on questions of </w:t>
      </w:r>
      <w:proofErr w:type="spellStart"/>
      <w:r w:rsidRPr="005B3EAB">
        <w:rPr>
          <w:sz w:val="8"/>
        </w:rPr>
        <w:t>fundamentallaw</w:t>
      </w:r>
      <w:proofErr w:type="spellEnd"/>
      <w:r w:rsidRPr="005B3EAB">
        <w:rPr>
          <w:sz w:val="8"/>
        </w:rPr>
        <w:t xml:space="preserve">. 36 Because law is but an expression of the will of the sovereign, for a norm to become law all that is required is that that norm be a part of the will of the sovereign. Thus, with certain exceptions, for a value to become law, all that is required is that that value become a part of the will of the sovereign. Even if these values are clearly extraconstitutional, such as the value of racial equality vis-a-vis the Fourteenth Amendment, that value becomes law, becomes legally binding, when incorporated into the value scheme willed by a consensus of the people. Once a value, even an extraconstitutional value, is so willed, the courts may legitimately apply that value. If and when a consensus determines that, say, equal protection of the laws is inconsistent with, inter alia, state-imposed racial discrimination, despite a deafening silence on such issues within the text of the Constitution, the value judgment adopted by the people becomes legally applicable by the courts. Accordingly, the version of positivism being considered here is </w:t>
      </w:r>
      <w:proofErr w:type="spellStart"/>
      <w:r w:rsidRPr="005B3EAB">
        <w:rPr>
          <w:sz w:val="8"/>
        </w:rPr>
        <w:t>noninterpretivist</w:t>
      </w:r>
      <w:proofErr w:type="spellEnd"/>
      <w:r w:rsidRPr="005B3EAB">
        <w:rPr>
          <w:sz w:val="8"/>
        </w:rPr>
        <w:t xml:space="preserve">. One might worry that this theory runs roughshod over constitutional protection of minority rights against majority tyranny. In the last subsection I discuss this problem and a solution to it that involves restrictions placed on majority rule by the sovereign. Care must be taken at this point not to confuse the positivist </w:t>
      </w:r>
      <w:proofErr w:type="spellStart"/>
      <w:r w:rsidRPr="005B3EAB">
        <w:rPr>
          <w:sz w:val="8"/>
        </w:rPr>
        <w:t>noninterpretivism</w:t>
      </w:r>
      <w:proofErr w:type="spellEnd"/>
      <w:r w:rsidRPr="005B3EAB">
        <w:rPr>
          <w:sz w:val="8"/>
        </w:rPr>
        <w:t xml:space="preserve"> that I advocate with the </w:t>
      </w:r>
      <w:proofErr w:type="spellStart"/>
      <w:r w:rsidRPr="005B3EAB">
        <w:rPr>
          <w:sz w:val="8"/>
        </w:rPr>
        <w:t>nonpositivist</w:t>
      </w:r>
      <w:proofErr w:type="spellEnd"/>
      <w:r w:rsidRPr="005B3EAB">
        <w:rPr>
          <w:sz w:val="8"/>
        </w:rPr>
        <w:t xml:space="preserve"> natural law theory advocated by Perry. In my view only those values that are part of the will of a consensus of the people are legally binding. If the people fail to incorporate a </w:t>
      </w:r>
      <w:proofErr w:type="gramStart"/>
      <w:r w:rsidRPr="005B3EAB">
        <w:rPr>
          <w:sz w:val="8"/>
        </w:rPr>
        <w:t>particular moral</w:t>
      </w:r>
      <w:proofErr w:type="gramEnd"/>
      <w:r w:rsidRPr="005B3EAB">
        <w:rPr>
          <w:sz w:val="8"/>
        </w:rPr>
        <w:t xml:space="preserve"> principle into their will, then that principle ultimately lacks legal force and can play, at most, a very limited role in legitimate judicial </w:t>
      </w:r>
      <w:proofErr w:type="spellStart"/>
      <w:r w:rsidRPr="005B3EAB">
        <w:rPr>
          <w:sz w:val="8"/>
        </w:rPr>
        <w:t>decisionmaking</w:t>
      </w:r>
      <w:proofErr w:type="spellEnd"/>
      <w:r w:rsidRPr="005B3EAB">
        <w:rPr>
          <w:sz w:val="8"/>
        </w:rPr>
        <w:t xml:space="preserve">. That is not to say, however, that such a principle has no role at all, as will be discussed in the next subsection. To deny that principles, regardless of their moral validity, not willed by the sovereign lack legal force would be to deny both the sources and separability theses. That I am unwilling to do. Perry, on the other hand, straightforwardly denies the separability, </w:t>
      </w:r>
      <w:proofErr w:type="gramStart"/>
      <w:r w:rsidRPr="005B3EAB">
        <w:rPr>
          <w:sz w:val="8"/>
        </w:rPr>
        <w:t>and,</w:t>
      </w:r>
      <w:proofErr w:type="gramEnd"/>
      <w:r w:rsidRPr="005B3EAB">
        <w:rPr>
          <w:sz w:val="8"/>
        </w:rPr>
        <w:t xml:space="preserve"> </w:t>
      </w:r>
      <w:proofErr w:type="spellStart"/>
      <w:r w:rsidRPr="005B3EAB">
        <w:rPr>
          <w:sz w:val="8"/>
        </w:rPr>
        <w:t>eo</w:t>
      </w:r>
      <w:proofErr w:type="spellEnd"/>
      <w:r w:rsidRPr="005B3EAB">
        <w:rPr>
          <w:sz w:val="8"/>
        </w:rPr>
        <w:t xml:space="preserve"> ipso, the thesis. Perry argues that there are legally binding moral principles that exist and determine the correct answers to political-moral questions "independently of what a majority of the American people [believes or] comes to believe in the future." 37 And, for Perry, those principles should govern Supreme Court behavior when engaging in noninterpretive review. Between Clause-bound Literalism and Value Imposition 109 Courts as Agents of Social Change Even if one concedes that courts should apply the value scheme adopted by the sovereign as described here, it is not at all clear that there is a role for the courts to play as agents of social change. Moreover, it is unclear that there is any role for moral principles not incorporated into the will of the sovereign in judicial review. If one were to hold, as I do not, that the consensus on a particular moral question determinative of law at any given moment in history is the actual consensus of a </w:t>
      </w:r>
      <w:proofErr w:type="spellStart"/>
      <w:r w:rsidRPr="005B3EAB">
        <w:rPr>
          <w:sz w:val="8"/>
        </w:rPr>
        <w:t>prereflective</w:t>
      </w:r>
      <w:proofErr w:type="spellEnd"/>
      <w:r w:rsidRPr="005B3EAB">
        <w:rPr>
          <w:sz w:val="8"/>
        </w:rPr>
        <w:t xml:space="preserve"> or unreflective citizenry, neither of the roles mentioned above would exist. The courts would, in such a view, properly reflect change, but they would not initiate it. Moreover, such a view would result in the standards of constitutionality being held hostage by popular sentiment. In such a view, the decision in Korematsu v. U.S. might well turn out to be fully legitimate, the ruling reflecting the will of the majority at the time, while the decision in Brown would be illegitimate in that it failed, at the time the decision was made, to reflect a consensus. 38 Such results, however, can be avoided by allowing the courts to act as agents of social change, not merely as reflectors of it. Claiming that there are instances in which courts should be allowed to act as agents of social change, where social change means a change in the will of the sovereign, has significant implications for legal theory. The claim suggests that a case sometimes comes before a court even though there is no clear law governing the case. The simple fact of the matter is that there are cases in which either the law is unclear or in which there is no law on the matter. Situations of this sort can arise when cases are unforeseen or when the people realize that what was once an accepted solution to a problem no longer "orders the phenomena justly and fairly." In either case, a court is faced with a very difficult task-it must decide a case39 in the absence of clear law (perhaps in the absence of law at all). This claim amounts to saying that there are gaps (lacunae) in the law that courts must attempt to fill. 40 A gap exists in the law whenever a case falls within the jurisdiction of a court and there are no clear legal rules for its resolution. 41 To be sure, the existence of legal lacunae has been much debated, and the existence or nonexistence of the same is a major question for legal theory. Even though this chapter is not a proper forum for exploring the issue of legal lacunae in depth, I do think it important to point out that my version of positivist </w:t>
      </w:r>
      <w:proofErr w:type="spellStart"/>
      <w:r w:rsidRPr="005B3EAB">
        <w:rPr>
          <w:sz w:val="8"/>
        </w:rPr>
        <w:t>noninterpretivism</w:t>
      </w:r>
      <w:proofErr w:type="spellEnd"/>
      <w:r w:rsidRPr="005B3EAB">
        <w:rPr>
          <w:sz w:val="8"/>
        </w:rPr>
        <w:t xml:space="preserve"> requires their existence. Moreover, positivist </w:t>
      </w:r>
      <w:proofErr w:type="spellStart"/>
      <w:r w:rsidRPr="005B3EAB">
        <w:rPr>
          <w:sz w:val="8"/>
        </w:rPr>
        <w:t>noninterpretivism</w:t>
      </w:r>
      <w:proofErr w:type="spellEnd"/>
      <w:r w:rsidRPr="005B3EAB">
        <w:rPr>
          <w:sz w:val="8"/>
        </w:rPr>
        <w:t xml:space="preserve"> makes it the province of the courts to fill such gaps. When a court seeks to fill in a gap in the law, when it seeks to find/ make the law, what the court must do is attempt to determine, or to help in the determination of, the will of a consensus of the people. If the court were to do otherwise, it would be abandoning the sources thesis and, accordingly, acting ultra vires. </w:t>
      </w:r>
      <w:proofErr w:type="gramStart"/>
      <w:r w:rsidRPr="005B3EAB">
        <w:rPr>
          <w:sz w:val="8"/>
        </w:rPr>
        <w:t>Thus</w:t>
      </w:r>
      <w:proofErr w:type="gramEnd"/>
      <w:r w:rsidRPr="005B3EAB">
        <w:rPr>
          <w:sz w:val="8"/>
        </w:rPr>
        <w:t xml:space="preserve"> saying that a court may, indeed has to, decide cases in the absence of law does not amount to 110 H. </w:t>
      </w:r>
      <w:proofErr w:type="spellStart"/>
      <w:r w:rsidRPr="005B3EAB">
        <w:rPr>
          <w:sz w:val="8"/>
        </w:rPr>
        <w:t>Hamner</w:t>
      </w:r>
      <w:proofErr w:type="spellEnd"/>
      <w:r w:rsidRPr="005B3EAB">
        <w:rPr>
          <w:sz w:val="8"/>
        </w:rPr>
        <w:t xml:space="preserve"> Hill a rejection of the sources thesis. In the absence of a dear consensus, in the absence of law, a court should attempt to determine the consensus or to shape it, whichever is appropriate to the case. Determining the consensus of the people is never an easy task. The task is made </w:t>
      </w:r>
      <w:proofErr w:type="gramStart"/>
      <w:r w:rsidRPr="005B3EAB">
        <w:rPr>
          <w:sz w:val="8"/>
        </w:rPr>
        <w:t>all the more</w:t>
      </w:r>
      <w:proofErr w:type="gramEnd"/>
      <w:r w:rsidRPr="005B3EAB">
        <w:rPr>
          <w:sz w:val="8"/>
        </w:rPr>
        <w:t xml:space="preserve"> difficult when the issue involves a moral problem that the people have not subjected, or will not subject, to critical examination. The consensus determinative of law should be a reflective rather than a </w:t>
      </w:r>
      <w:proofErr w:type="spellStart"/>
      <w:r w:rsidRPr="005B3EAB">
        <w:rPr>
          <w:sz w:val="8"/>
        </w:rPr>
        <w:t>prereflective</w:t>
      </w:r>
      <w:proofErr w:type="spellEnd"/>
      <w:r w:rsidRPr="005B3EAB">
        <w:rPr>
          <w:sz w:val="8"/>
        </w:rPr>
        <w:t xml:space="preserve"> or unreflective one. It is in the provocation of critical reflection on difficult issues that the court has a role to play as an agent of social change. By tackling some tough issues, and attempting to find acceptable solutions to them, the courts have an extraordinary power to force critical evaluation or reevaluation of moral beliefs. The courts </w:t>
      </w:r>
      <w:proofErr w:type="gramStart"/>
      <w:r w:rsidRPr="005B3EAB">
        <w:rPr>
          <w:sz w:val="8"/>
        </w:rPr>
        <w:t>have the ability to</w:t>
      </w:r>
      <w:proofErr w:type="gramEnd"/>
      <w:r w:rsidRPr="005B3EAB">
        <w:rPr>
          <w:sz w:val="8"/>
        </w:rPr>
        <w:t xml:space="preserve"> act as agents provocateurs of a developing moral consensus. When there is no dear consensus on a particular moral question, or when the consensus appears to be unreflective, the task of the courts should be to try to determine an appropriate principle for resolving the issue and then see whether, upon reflection, a consensus develops that embraces the principle articulated. What is more, should a court fail to articulate a principle on which there is a consensus, or should it articulate a principle that runs counter to the reflective consensus, there are a number of ways in which such a principle can be denied legal force. Several examples should help clarify this point. Three important cases dealing with difficult moral issues exemplify the nature of the role that courts should play as agents of social change. The cases are Brown, Roe v. Wade, and Lochner, representing, respectively, the court successfully acting as an agent of social change, the court urging a moral </w:t>
      </w:r>
      <w:proofErr w:type="spellStart"/>
      <w:r w:rsidRPr="005B3EAB">
        <w:rPr>
          <w:sz w:val="8"/>
        </w:rPr>
        <w:t>prindple</w:t>
      </w:r>
      <w:proofErr w:type="spellEnd"/>
      <w:r w:rsidRPr="005B3EAB">
        <w:rPr>
          <w:sz w:val="8"/>
        </w:rPr>
        <w:t xml:space="preserve"> on which there is not yet a consensus, and the court urging a moral principle rejected by the people. Depending upon how one reads the social science data, a strong case can be made to the effect that in 1954 there was no consensus concerning racial equality and the Equal Protection Clause. The Court, however, saw that there was a need to address the issue of state-sponsored racial segregation and undertook to articulate a moral principle for dealing with the issue. To be sure, the </w:t>
      </w:r>
      <w:proofErr w:type="spellStart"/>
      <w:r w:rsidRPr="005B3EAB">
        <w:rPr>
          <w:sz w:val="8"/>
        </w:rPr>
        <w:t>princple</w:t>
      </w:r>
      <w:proofErr w:type="spellEnd"/>
      <w:r w:rsidRPr="005B3EAB">
        <w:rPr>
          <w:sz w:val="8"/>
        </w:rPr>
        <w:t xml:space="preserve"> articulated by the Court in Brown prompted neither instant nor universal assent, but it did force a critical evaluation of attitudes concerning racial discrimination. And, importantly, within twenty years a dear consensus had developed, a reflective consensus, agreeing with the principle articulated by the Court. In dear contrast to the Court's success in changing social attitudes in Brown stands its limited success in dealing with the abortion issue. In Roe the Court accepted the task of attempting to articulate a moral principle for dealing with the problem of abortion that would be acceptable to a consensus of the people. The principle it articulated, however, far from coalescing a consensus, appears to have split public opinion. Few people are happy with the principle underpinning Roe. Those who favor Between Clause-bound Literalism and Value Imposition 111 the decision often feel that the right to abort should be stronger than the one the Court articulated; those who oppose the decision feel that there should be no such right. The </w:t>
      </w:r>
      <w:proofErr w:type="gramStart"/>
      <w:r w:rsidRPr="005B3EAB">
        <w:rPr>
          <w:sz w:val="8"/>
        </w:rPr>
        <w:t>ultimate fate</w:t>
      </w:r>
      <w:proofErr w:type="gramEnd"/>
      <w:r w:rsidRPr="005B3EAB">
        <w:rPr>
          <w:sz w:val="8"/>
        </w:rPr>
        <w:t xml:space="preserve"> of the decision still hangs in the balance, awaiting the development of a reflective consensus. The Court clearly succeeded in Roe in provoking critical examination of moral beliefs, but it has not yet and may never, succeed in discovering a moral principle governing the problem of abortion acceptable to a consensus of the people. Should a consensus fail to develop, the Court should return the issue to the states for determination in more homogenous forums. In my view the courts simply cannot provide answers to all questions and on those where they cannot, they should refer the questions to an organ of government more competent to decide. Lochner provides a clear example of what happens when the courts identify a political-moral principle that </w:t>
      </w:r>
      <w:proofErr w:type="gramStart"/>
      <w:r w:rsidRPr="005B3EAB">
        <w:rPr>
          <w:sz w:val="8"/>
        </w:rPr>
        <w:t>is actually, or</w:t>
      </w:r>
      <w:proofErr w:type="gramEnd"/>
      <w:r w:rsidRPr="005B3EAB">
        <w:rPr>
          <w:sz w:val="8"/>
        </w:rPr>
        <w:t xml:space="preserve"> upon reflection, ultimately, rejected by the consensus. There are good reasons to believe that even in 1905 </w:t>
      </w:r>
      <w:proofErr w:type="gramStart"/>
      <w:r w:rsidRPr="005B3EAB">
        <w:rPr>
          <w:sz w:val="8"/>
        </w:rPr>
        <w:t>a majority of</w:t>
      </w:r>
      <w:proofErr w:type="gramEnd"/>
      <w:r w:rsidRPr="005B3EAB">
        <w:rPr>
          <w:sz w:val="8"/>
        </w:rPr>
        <w:t xml:space="preserve"> the people would have rejected the applicability of laissez-faire economics to many of the then current social problems. When the Court embraced laissez-faire, over Holmes's objections that the Constitution was written for people of fundamentally differing views, public rejection of the principle adopted by the Court was swift and overwhelming. Legislators continued to pass legislation that flew in the face of laissez-faire principles (much of it was subsequently struck), and President Harry Truman threatened to pack the Court with justices who would reverse Lochner. Within thirty years the Court saw the error of its ways and reversed. Had the Court not reversed, the people had and have other means at their disposal with which to reject court decisions (short of a court-packing plan). Perhaps the most powerful of these means is the amendment process. One of the </w:t>
      </w:r>
      <w:proofErr w:type="gramStart"/>
      <w:r w:rsidRPr="005B3EAB">
        <w:rPr>
          <w:sz w:val="8"/>
        </w:rPr>
        <w:t>much overlooked</w:t>
      </w:r>
      <w:proofErr w:type="gramEnd"/>
      <w:r w:rsidRPr="005B3EAB">
        <w:rPr>
          <w:sz w:val="8"/>
        </w:rPr>
        <w:t xml:space="preserve"> features of the U.S. political landscape is the relation between the amendment process and rejection of Supreme Court decisions. There have been, of course, but twenty-six amendments to the Constitution of which ten accompanied the original document and were necessary for ratification, and yet another two were a serious mistake and its correction (prohibition). Of the remaining fourteen, five of the amendments are clear repudiations of Supreme Court decisions. The Eleventh Amendment reverses the decision in Chisholm v. Georgia, 42 the Thirteenth and Fourteenth reverse Scott v. Sanford, 43 the Sixteenth reverses Pollock v. Farmer~ Loan and Trust Co., 44 and the Twenty-sixth reverses Oregon v. Mitchell. 45 The amendment procedure is a powerful tool that the people can and have utilized to correct what are, in the eyes of the people, serious mistakes on the part of the Court when it comes to answering difficult political-moral issues. When the Court errs, there are remedies.46 Having outlined a theory of judicial review that is both positivist and </w:t>
      </w:r>
      <w:proofErr w:type="spellStart"/>
      <w:r w:rsidRPr="005B3EAB">
        <w:rPr>
          <w:sz w:val="8"/>
        </w:rPr>
        <w:t>noninterpretivist</w:t>
      </w:r>
      <w:proofErr w:type="spellEnd"/>
      <w:r w:rsidRPr="005B3EAB">
        <w:rPr>
          <w:sz w:val="8"/>
        </w:rPr>
        <w:t xml:space="preserve">, and that retains a role for the courts to play as agents but not the sole determiners of social change, several problems 112 H. </w:t>
      </w:r>
      <w:proofErr w:type="spellStart"/>
      <w:r w:rsidRPr="005B3EAB">
        <w:rPr>
          <w:sz w:val="8"/>
        </w:rPr>
        <w:t>Hamner</w:t>
      </w:r>
      <w:proofErr w:type="spellEnd"/>
      <w:r w:rsidRPr="005B3EAB">
        <w:rPr>
          <w:sz w:val="8"/>
        </w:rPr>
        <w:t xml:space="preserve"> Hill remain to be considered. The problems addressed in the next subsection fall into two broad categories: those dealing with the determination of a consensus and those dealing with the problem of majority tyranny. Difficulties with Positivist </w:t>
      </w:r>
      <w:proofErr w:type="spellStart"/>
      <w:r w:rsidRPr="005B3EAB">
        <w:rPr>
          <w:sz w:val="8"/>
        </w:rPr>
        <w:t>Noninterpretivism</w:t>
      </w:r>
      <w:proofErr w:type="spellEnd"/>
      <w:r w:rsidRPr="005B3EAB">
        <w:rPr>
          <w:sz w:val="8"/>
        </w:rPr>
        <w:t xml:space="preserve"> </w:t>
      </w:r>
      <w:proofErr w:type="gramStart"/>
      <w:r w:rsidRPr="005B3EAB">
        <w:rPr>
          <w:sz w:val="8"/>
        </w:rPr>
        <w:t>The</w:t>
      </w:r>
      <w:proofErr w:type="gramEnd"/>
      <w:r w:rsidRPr="005B3EAB">
        <w:rPr>
          <w:sz w:val="8"/>
        </w:rPr>
        <w:t xml:space="preserve"> core of my positivist </w:t>
      </w:r>
      <w:proofErr w:type="spellStart"/>
      <w:r w:rsidRPr="005B3EAB">
        <w:rPr>
          <w:sz w:val="8"/>
        </w:rPr>
        <w:t>noninterpretivist</w:t>
      </w:r>
      <w:proofErr w:type="spellEnd"/>
      <w:r w:rsidRPr="005B3EAB">
        <w:rPr>
          <w:sz w:val="8"/>
        </w:rPr>
        <w:t xml:space="preserve"> theory of judicial review is the location of sovereignty in the will of a consensus of the people. Consensus theories, however, face several serious difficulties, not the least of which involves determining what the consensus is and whose views are to count toward the consensus. There are at least two approaches to determining a consensus: Everyone's views are to count and to count equally (a moral one-person, one-vote principle), or the views of some count more than, and perhaps to the exclusion of, the views of others. The former approach has been adopted by Edmund Burke and by Alexander Bickel in his later </w:t>
      </w:r>
      <w:proofErr w:type="gramStart"/>
      <w:r w:rsidRPr="005B3EAB">
        <w:rPr>
          <w:sz w:val="8"/>
        </w:rPr>
        <w:t>writings;</w:t>
      </w:r>
      <w:proofErr w:type="gramEnd"/>
      <w:r w:rsidRPr="005B3EAB">
        <w:rPr>
          <w:sz w:val="8"/>
        </w:rPr>
        <w:t xml:space="preserve"> the latter by modern-day contractarians, John Rawls, and others. Each of these approaches presents difficulties. If, on the one hand, the views of some are to count more than the views of others in the determination of the consensus, two problems arise. First, as the views of some persons are valued more highly than the views of others, the charge that the consensus is elitist is hard to defeat. Even if those whose views are to be taken more seriously are identified as "competent judges" according to Rawls,47 the consensus that emerges from the competent judges is in no way democratic. In a society at least nominally committed to democratic policymaking, this is a serious difficulty. The second difficulty involves the determination of who is to count as a competent judge in moral matters. The identification of competent judges in any area of inquiry often smacks of </w:t>
      </w:r>
      <w:proofErr w:type="spellStart"/>
      <w:r w:rsidRPr="005B3EAB">
        <w:rPr>
          <w:sz w:val="8"/>
        </w:rPr>
        <w:t>questionbegging</w:t>
      </w:r>
      <w:proofErr w:type="spellEnd"/>
      <w:r w:rsidRPr="005B3EAB">
        <w:rPr>
          <w:sz w:val="8"/>
        </w:rPr>
        <w:t xml:space="preserve"> or stacking the deck. Determining who is a competent judge is often a question of power politics, a determination geared toward maintaining the status quo. Even in objective realms like physical science, Thomas Kuhn, Paul </w:t>
      </w:r>
      <w:proofErr w:type="spellStart"/>
      <w:r w:rsidRPr="005B3EAB">
        <w:rPr>
          <w:sz w:val="8"/>
        </w:rPr>
        <w:t>Feyerabend</w:t>
      </w:r>
      <w:proofErr w:type="spellEnd"/>
      <w:r w:rsidRPr="005B3EAB">
        <w:rPr>
          <w:sz w:val="8"/>
        </w:rPr>
        <w:t xml:space="preserve">, and their followers argue that people who disagree with the majority power brokers are, despite their objective competence, ruled incompetent. Disagreement with the majority becomes a pretext for banishment to the gulag of incompetence. One should recall Bertrand Russell's conjugation of the highly irregular verb: I am firm, you are obstinate, he is a pig-headed fool. Although there may well be acceptable answers to the problem of determining who is to count as a competent judge (though I, I should confess, am dubious of even that modest prospect), I can see no way to counter the charge that entrusting policymaking exclusively to competent judges is inherently antidemocratic. It is, of course, disturbing that unqualified (not to say incompetent) persons take part in the democratic process, but democracy may well require not only a right to be wrong but a right to be stupidly wrong. To paraphrase Oliver Wendell Holmes, a commitment to democracy Between Clause-bound Literalism and Value Imposition 113 seems to require that the people </w:t>
      </w:r>
      <w:proofErr w:type="gramStart"/>
      <w:r w:rsidRPr="005B3EAB">
        <w:rPr>
          <w:sz w:val="8"/>
        </w:rPr>
        <w:t>are</w:t>
      </w:r>
      <w:proofErr w:type="gramEnd"/>
      <w:r w:rsidRPr="005B3EAB">
        <w:rPr>
          <w:sz w:val="8"/>
        </w:rPr>
        <w:t xml:space="preserve"> entitled to go to hell in a handbasket, so long as they vote themselves there. Of course, embracing the other option, namely, that everyone's views count equally toward the consensus, poses a clear danger of majority tyranny. Burke noted long ago that there is nothing sacred in the concept of majority rule. It applies, where it does, </w:t>
      </w:r>
      <w:proofErr w:type="gramStart"/>
      <w:r w:rsidRPr="005B3EAB">
        <w:rPr>
          <w:sz w:val="8"/>
        </w:rPr>
        <w:t>as a result of</w:t>
      </w:r>
      <w:proofErr w:type="gramEnd"/>
      <w:r w:rsidRPr="005B3EAB">
        <w:rPr>
          <w:sz w:val="8"/>
        </w:rPr>
        <w:t xml:space="preserve"> history and habit, not because it is in any way an objectively superior form of government. Pure majority rule subjects the standards of legality and constitutionality to the sentiments rampant in the citizenry.48 Protection of minority rights becomes, to put it mildly, a very serious problem. Despite the serious nature of problems such as the protection of minority rights, my positivist </w:t>
      </w:r>
      <w:proofErr w:type="spellStart"/>
      <w:r w:rsidRPr="005B3EAB">
        <w:rPr>
          <w:sz w:val="8"/>
        </w:rPr>
        <w:t>noninterpretivist</w:t>
      </w:r>
      <w:proofErr w:type="spellEnd"/>
      <w:r w:rsidRPr="005B3EAB">
        <w:rPr>
          <w:sz w:val="8"/>
        </w:rPr>
        <w:t xml:space="preserve"> theory commits me to what Bill Nelson has called "radical democracy." Ultimately the exclusive determinant of what law is </w:t>
      </w:r>
      <w:proofErr w:type="spellStart"/>
      <w:r w:rsidRPr="005B3EAB">
        <w:rPr>
          <w:sz w:val="8"/>
        </w:rPr>
        <w:t>is</w:t>
      </w:r>
      <w:proofErr w:type="spellEnd"/>
      <w:r w:rsidRPr="005B3EAB">
        <w:rPr>
          <w:sz w:val="8"/>
        </w:rPr>
        <w:t xml:space="preserve"> the will of a </w:t>
      </w:r>
      <w:proofErr w:type="gramStart"/>
      <w:r w:rsidRPr="005B3EAB">
        <w:rPr>
          <w:sz w:val="8"/>
        </w:rPr>
        <w:t>consensus .of</w:t>
      </w:r>
      <w:proofErr w:type="gramEnd"/>
      <w:r w:rsidRPr="005B3EAB">
        <w:rPr>
          <w:sz w:val="8"/>
        </w:rPr>
        <w:t xml:space="preserve"> the people. If the people will unwise, politically unsound, or clearly immoral laws into existence, then we are stuck with unwise, unsound, or immoral laws as sovereignty </w:t>
      </w:r>
      <w:proofErr w:type="gramStart"/>
      <w:r w:rsidRPr="005B3EAB">
        <w:rPr>
          <w:sz w:val="8"/>
        </w:rPr>
        <w:t>is located in</w:t>
      </w:r>
      <w:proofErr w:type="gramEnd"/>
      <w:r w:rsidRPr="005B3EAB">
        <w:rPr>
          <w:sz w:val="8"/>
        </w:rPr>
        <w:t xml:space="preserve"> the will of the people. As Justice Stewart said, dissenting in Griswold v. Connecticut, the silliness, or stupidity, or even asininity of a law does not</w:t>
      </w:r>
      <w:proofErr w:type="gramStart"/>
      <w:r w:rsidRPr="005B3EAB">
        <w:rPr>
          <w:sz w:val="8"/>
        </w:rPr>
        <w:t>, in itself, make</w:t>
      </w:r>
      <w:proofErr w:type="gramEnd"/>
      <w:r w:rsidRPr="005B3EAB">
        <w:rPr>
          <w:sz w:val="8"/>
        </w:rPr>
        <w:t xml:space="preserve"> such a law unconstitutional. 49 I wholeheartedly embrace Stewart's position. The courts simply are not the place within our system to seek protection from unwise, immoral, or blatantly discriminatory legislation. To be sure, such protection must be sought somewhere, but, as Learned Hand so ably argues: "This much I think I do know-that a society so riven that the spirit of moderation is gone, no court can save; that a society where that spirit flourishes, no court need save; that in a society which evades its responsibility by thrusting upon the courts the nurture of that spirit, that spirit in the end will perish."50 To be sure, a society needs to try and protect itself against majority tyranny. But such protection lies chiefly outside the courts.51 There is, however, a limited role for the courts to play in providing such protections. One way the courts can aid in protecting society against majority tyranny is through the enforcement of self-imposed limits on majority power or action, that is, empowering courts to force the majority to abide by rules to which it, the majority, has agreed-rules that effectively disable the majority from asserting its will in certain areas. The restrictions on state and federal government actions found in Article I, Sections 9 and 10, and in the Bill of Rights count as instances of disabling rules that the courts could enforce. To be sure, such a move promotes protection of minority rights, but it does not guarantee them absolutely. Ultimately, of course, the protection offered by the courts is minimal in that the courts are empowered to enforce only those limitations on majority power that the majority accept. Should a super-majority (the two-thirds of the people needed to amend the Constitution-a number itself the product of self-imposed restraint) decide to free itself from the fetters of current constitutional restraints, then the courts can offer no protection. 114 H. </w:t>
      </w:r>
      <w:proofErr w:type="spellStart"/>
      <w:r w:rsidRPr="005B3EAB">
        <w:rPr>
          <w:sz w:val="8"/>
        </w:rPr>
        <w:t>Hamner</w:t>
      </w:r>
      <w:proofErr w:type="spellEnd"/>
      <w:r w:rsidRPr="005B3EAB">
        <w:rPr>
          <w:sz w:val="8"/>
        </w:rPr>
        <w:t xml:space="preserve"> Hill Though I find the idea repugnant, I can see no good reason to suppose that the people could not free the states from the restrictions of the Fourteenth Amendment through the repeal process. If there were to be any protection from such action, it would lie outside the courts. One thing that a positivist </w:t>
      </w:r>
      <w:proofErr w:type="spellStart"/>
      <w:r w:rsidRPr="005B3EAB">
        <w:rPr>
          <w:sz w:val="8"/>
        </w:rPr>
        <w:t>noninterpretivist</w:t>
      </w:r>
      <w:proofErr w:type="spellEnd"/>
      <w:r w:rsidRPr="005B3EAB">
        <w:rPr>
          <w:sz w:val="8"/>
        </w:rPr>
        <w:t xml:space="preserve"> theory of judicial review cannot guarantee, and does not pretend to guarantee, is that the courts will articulate correct moral values, or that the consensus that emerges will embrace correct values. There is no protection against morally bad, yet legally valid, laws. And there is no guarantee that a future decision like Brown would be legitimate while one like Lochner would be illegitimate. Those decisions and decisions like them stand on the same footing: Each is potentially legitimate. Where they differ is in the verdict history has passed on them. To ask for a guarantee that all decisions in cases of noninterpretive review will be morally correct is to ask too much from a theory of judicial review. To seek, as so many constitutional theorists seek, a theory that guarantees Brown while protecting against Lochner is truly the elusive quest. NOTES 1. Alexander Bickel begins his classic defense of </w:t>
      </w:r>
      <w:proofErr w:type="spellStart"/>
      <w:r w:rsidRPr="005B3EAB">
        <w:rPr>
          <w:sz w:val="8"/>
        </w:rPr>
        <w:t>nonpositivist</w:t>
      </w:r>
      <w:proofErr w:type="spellEnd"/>
      <w:r w:rsidRPr="005B3EAB">
        <w:rPr>
          <w:sz w:val="8"/>
        </w:rPr>
        <w:t xml:space="preserve"> noninterpretive review, The Least Dangerous Branch, with the observation "The least dangerous branch of the American government is the most extraordinarily powerful court of law the world has ever known. The power which distinguishes the Supreme Court of the United States is that of constitutional review of actions of the other branches of government, federal and state." A. Bickel, The Least Dangerous Branch: The Supreme Court at the Bar of Politics (Indianapolis, Ind.: </w:t>
      </w:r>
      <w:proofErr w:type="spellStart"/>
      <w:r w:rsidRPr="005B3EAB">
        <w:rPr>
          <w:sz w:val="8"/>
        </w:rPr>
        <w:t>Bobbs</w:t>
      </w:r>
      <w:proofErr w:type="spellEnd"/>
      <w:r w:rsidRPr="005B3EAB">
        <w:rPr>
          <w:sz w:val="8"/>
        </w:rPr>
        <w:t xml:space="preserve">-Merrill, 1963), p. 1. 2. Critics of judicial review (Ely among them) frequently fail to discuss one of the important functions of judicial review-legitimation. </w:t>
      </w:r>
      <w:r w:rsidRPr="00A80E7D">
        <w:rPr>
          <w:rStyle w:val="StyleUnderline"/>
        </w:rPr>
        <w:t>Whenever the Court</w:t>
      </w:r>
      <w:r>
        <w:rPr>
          <w:rStyle w:val="StyleUnderline"/>
        </w:rPr>
        <w:t xml:space="preserve"> </w:t>
      </w:r>
      <w:r w:rsidRPr="00A80E7D">
        <w:rPr>
          <w:rStyle w:val="StyleUnderline"/>
        </w:rPr>
        <w:t xml:space="preserve">upholds a legislative enactment </w:t>
      </w:r>
      <w:r w:rsidRPr="005B3EAB">
        <w:rPr>
          <w:sz w:val="8"/>
        </w:rPr>
        <w:t>(</w:t>
      </w:r>
      <w:r w:rsidRPr="00A80E7D">
        <w:rPr>
          <w:rStyle w:val="StyleUnderline"/>
        </w:rPr>
        <w:t>a far more common result than invalidation),</w:t>
      </w:r>
      <w:r>
        <w:rPr>
          <w:rStyle w:val="StyleUnderline"/>
        </w:rPr>
        <w:t xml:space="preserve"> </w:t>
      </w:r>
      <w:r w:rsidRPr="00A80E7D">
        <w:rPr>
          <w:rStyle w:val="StyleUnderline"/>
        </w:rPr>
        <w:t>that enactment gains an air of legitimacy</w:t>
      </w:r>
      <w:r w:rsidRPr="005B3EAB">
        <w:rPr>
          <w:sz w:val="8"/>
        </w:rPr>
        <w:t xml:space="preserve">. For a discussion of the legitimating function, see, A. Bickel, supra note 1, p. 29 ff. 3. J. H. Ely, Democracy and Distrust: A Theory of Judicial Review (New Haven, Conn.: Yale Univ. Press, 1980), p. 5. 4. For excellent contemporary statements of the positivist interpretivist position, see, R. Berger, Government by Judiciary (Cambridge: Harvard, 1977) and R. Bork, Traditional Morality in Constitutional Law (Washington D.C.: American Enterprise Institute, 1984); R. Bork, "Neutral Principles and Some First Amendment Problems," 47 Indiana L. J. 1 (1971). Excellent contemporary statements of the </w:t>
      </w:r>
      <w:proofErr w:type="spellStart"/>
      <w:r w:rsidRPr="005B3EAB">
        <w:rPr>
          <w:sz w:val="8"/>
        </w:rPr>
        <w:t>nonpositivist</w:t>
      </w:r>
      <w:proofErr w:type="spellEnd"/>
      <w:r w:rsidRPr="005B3EAB">
        <w:rPr>
          <w:sz w:val="8"/>
        </w:rPr>
        <w:t xml:space="preserve"> </w:t>
      </w:r>
      <w:proofErr w:type="spellStart"/>
      <w:r w:rsidRPr="005B3EAB">
        <w:rPr>
          <w:sz w:val="8"/>
        </w:rPr>
        <w:t>noninterpretivist</w:t>
      </w:r>
      <w:proofErr w:type="spellEnd"/>
      <w:r w:rsidRPr="005B3EAB">
        <w:rPr>
          <w:sz w:val="8"/>
        </w:rPr>
        <w:t xml:space="preserve"> position can be found in A. Bickel, supra note 1; M. Perry, The Constitution, the Courts, and Human Rights (New Haven, Conn.: Yale Univ. Press, 1977); T. Grey, "Do We Have an Unwritten Constitution," 27 Stanford L. Rev. 703 (1975). 5. U.S. v. Butler, 297 U.S. 1, 63 (1936). 6. One is reminded of the Vince Lombardi theory of equal protection. "Sure," Coach Lombardi is reported to have said, "I treat all my players equally. They're all scum." On a strict interpretivist reading of the Equal Protection Clause, as neither the language of the constitutional provision nor the intent of the framers Between Clause-bound Literalism and Value Imposition 115 gives any guidance, a court would be compelled to rule a legislative equivalent to the Lombardi approach constitutional. Similarly, whenever a legislature says, "But that is all the process she is due," the court would be compelled to hold whatever minimal process the legislature provided as adequate. 7. See, for example, Lon L. Fuller, The Morality of Law (New Haven, Conn.: Yale Univ. Press, 1964); "Positivism and the Fidelity to Law," 71 Harvard L. Rev. 593 (1958). 8. Joseph Raz, "Legal Reasons, Sources, and Gaps," in Joseph Raz, The Authority of Law (Oxford: Clarendon Press, 1979), p. 53. 9. For a full statement of </w:t>
      </w:r>
      <w:proofErr w:type="spellStart"/>
      <w:r w:rsidRPr="005B3EAB">
        <w:rPr>
          <w:sz w:val="8"/>
        </w:rPr>
        <w:t>Kelsen's</w:t>
      </w:r>
      <w:proofErr w:type="spellEnd"/>
      <w:r w:rsidRPr="005B3EAB">
        <w:rPr>
          <w:sz w:val="8"/>
        </w:rPr>
        <w:t xml:space="preserve"> doctrines of authorization, see Stanley Paulson, "Material and Formal Authorization in </w:t>
      </w:r>
      <w:proofErr w:type="spellStart"/>
      <w:r w:rsidRPr="005B3EAB">
        <w:rPr>
          <w:sz w:val="8"/>
        </w:rPr>
        <w:t>Kelsen's</w:t>
      </w:r>
      <w:proofErr w:type="spellEnd"/>
      <w:r w:rsidRPr="005B3EAB">
        <w:rPr>
          <w:sz w:val="8"/>
        </w:rPr>
        <w:t xml:space="preserve"> Pure Theory," 39 Cambridge </w:t>
      </w:r>
      <w:proofErr w:type="gramStart"/>
      <w:r w:rsidRPr="005B3EAB">
        <w:rPr>
          <w:sz w:val="8"/>
        </w:rPr>
        <w:t>L. ]</w:t>
      </w:r>
      <w:proofErr w:type="gramEnd"/>
      <w:r w:rsidRPr="005B3EAB">
        <w:rPr>
          <w:sz w:val="8"/>
        </w:rPr>
        <w:t xml:space="preserve">. 172 (1980). 10. Jeremy Bentham, Of Laws in General, H.L.A. Hart ed. (Oxford: Oxford Univ. Press, 1970), p. 1. 11. Ibid., pp. 18 ff. 12. For a discussion of the Constitution as </w:t>
      </w:r>
      <w:proofErr w:type="spellStart"/>
      <w:r w:rsidRPr="005B3EAB">
        <w:rPr>
          <w:sz w:val="8"/>
        </w:rPr>
        <w:t>Grundnorm</w:t>
      </w:r>
      <w:proofErr w:type="spellEnd"/>
      <w:r w:rsidRPr="005B3EAB">
        <w:rPr>
          <w:sz w:val="8"/>
        </w:rPr>
        <w:t xml:space="preserve"> see Paulson, supra note 9. Paulson makes the important point that the Constitution serves both a validating and an invalidating function; that is, the Constitution allows one both to determine which laws are invalid and which are valid. As noted above, the legitimating function of judicial review is a </w:t>
      </w:r>
      <w:proofErr w:type="gramStart"/>
      <w:r w:rsidRPr="005B3EAB">
        <w:rPr>
          <w:sz w:val="8"/>
        </w:rPr>
        <w:t>much neglected</w:t>
      </w:r>
      <w:proofErr w:type="gramEnd"/>
      <w:r w:rsidRPr="005B3EAB">
        <w:rPr>
          <w:sz w:val="8"/>
        </w:rPr>
        <w:t xml:space="preserve"> feature of the practice, neglected primarily by critics. 13. Robert Bork has noted that whenever possible judges talk as if they were searching for the intent of the framers ("Neutral Principles and Some First Amendment Problems," supra note 4 at pp. 3-4). Other authors insist that judges should be bound by the intent of the framers. Berger, supra note 4; T. Diamond, "Democracy and 'The Federalist': A Reconsideration of the Framers' Intent," 53 Am. Pol. Sci. Rev. 52 (1959); J. P. Frank and R. F. Monroe, "The Original Understanding of 'Equal Protection of the Laws,'" 50 Columbia L. Rev. 131 (1950); H. Morrison, "Does the Fourteenth Amendment Incorporate the Bill of Rights?: The Judicial Interpretation," 2 Stanford L. Rev. 140 (1949); C. Warren, "The New Liberty Under the Fourteenth Amendment," 339 Harvard L. Rev. 431 (1926). There are, of course, many who reject the quest for the original understanding. A. Bickel, "The Original Understanding and the Segregation Decision," 69 Harvard L. Rev. 1 (1955); P. Brest, "The Misconceived Quest for the Original Understanding," 60 Boston Univ. L. Rev. 234 (1980); A. S. Miller and R. F. Howell, "The Myth of Neutrality in Constitutional Adjudication," 27 Univ. of Chicago L. Rev. 661 (1960). 14. J. Bentham, "The Constitutional Code," in The Works of Jeremy Bentham, vol. 9, R. Bowring, ed. (London: </w:t>
      </w:r>
      <w:proofErr w:type="spellStart"/>
      <w:r w:rsidRPr="005B3EAB">
        <w:rPr>
          <w:sz w:val="8"/>
        </w:rPr>
        <w:t>Simpkin</w:t>
      </w:r>
      <w:proofErr w:type="spellEnd"/>
      <w:r w:rsidRPr="005B3EAB">
        <w:rPr>
          <w:sz w:val="8"/>
        </w:rPr>
        <w:t xml:space="preserve">, Marshall, and Co., 1843), p. 121. 15. In large part I take my task here to be </w:t>
      </w:r>
      <w:proofErr w:type="gramStart"/>
      <w:r w:rsidRPr="005B3EAB">
        <w:rPr>
          <w:sz w:val="8"/>
        </w:rPr>
        <w:t>similar to</w:t>
      </w:r>
      <w:proofErr w:type="gramEnd"/>
      <w:r w:rsidRPr="005B3EAB">
        <w:rPr>
          <w:sz w:val="8"/>
        </w:rPr>
        <w:t xml:space="preserve"> that of Hart in his acceptance of a positivist theory of law while rejecting Austin's command theory of law and material reduction theory. I accept the basic Benthamite position on the nature of law, but I adopt a non-Benthamite, </w:t>
      </w:r>
      <w:proofErr w:type="spellStart"/>
      <w:r w:rsidRPr="005B3EAB">
        <w:rPr>
          <w:sz w:val="8"/>
        </w:rPr>
        <w:t>noninterpretivist</w:t>
      </w:r>
      <w:proofErr w:type="spellEnd"/>
      <w:r w:rsidRPr="005B3EAB">
        <w:rPr>
          <w:sz w:val="8"/>
        </w:rPr>
        <w:t xml:space="preserve"> theory of sovereignty. 16. One criticism of the interpretivist criterion of unconstitutionality is that it is too stringent. Felix Cohen argues that the interpretivist criterion, expressed in James Bradley Thayer's famous rule of clear mistake, amounts to a rule that what is rational is constitutional. "Taken seriously, this conception makes of our courts lunacy commissions sitting in judgment upon the mental capacity of legislators and, occasionally, of judicial brethren." F. Cohen, "Transcendental Nonsense and the Functional Approach," 35 Columbia L. Rev. 809, 819 (1935). 116 H. </w:t>
      </w:r>
      <w:proofErr w:type="spellStart"/>
      <w:r w:rsidRPr="005B3EAB">
        <w:rPr>
          <w:sz w:val="8"/>
        </w:rPr>
        <w:t>Hamner</w:t>
      </w:r>
      <w:proofErr w:type="spellEnd"/>
      <w:r w:rsidRPr="005B3EAB">
        <w:rPr>
          <w:sz w:val="8"/>
        </w:rPr>
        <w:t xml:space="preserve"> Hill 17. G. Sherman, "Keeping Alive a 2-century-old Document," National </w:t>
      </w:r>
      <w:proofErr w:type="gramStart"/>
      <w:r w:rsidRPr="005B3EAB">
        <w:rPr>
          <w:sz w:val="8"/>
        </w:rPr>
        <w:t>L. ]</w:t>
      </w:r>
      <w:proofErr w:type="gramEnd"/>
      <w:r w:rsidRPr="005B3EAB">
        <w:rPr>
          <w:sz w:val="8"/>
        </w:rPr>
        <w:t xml:space="preserve">., Monday, October 13, 1986, p. 13. 18. One of the problems that one encounters in current debates about constitutional interpretation is that various theories of interpretation are often used to mask political convictions. The work of William Winslow </w:t>
      </w:r>
      <w:proofErr w:type="spellStart"/>
      <w:r w:rsidRPr="005B3EAB">
        <w:rPr>
          <w:sz w:val="8"/>
        </w:rPr>
        <w:t>Crosskey</w:t>
      </w:r>
      <w:proofErr w:type="spellEnd"/>
      <w:r w:rsidRPr="005B3EAB">
        <w:rPr>
          <w:sz w:val="8"/>
        </w:rPr>
        <w:t xml:space="preserve">, for example, is almost totally ignored by current proponents of positivist interpretivism. This is odd in that </w:t>
      </w:r>
      <w:proofErr w:type="spellStart"/>
      <w:r w:rsidRPr="005B3EAB">
        <w:rPr>
          <w:sz w:val="8"/>
        </w:rPr>
        <w:t>Crosskey</w:t>
      </w:r>
      <w:proofErr w:type="spellEnd"/>
      <w:r w:rsidRPr="005B3EAB">
        <w:rPr>
          <w:sz w:val="8"/>
        </w:rPr>
        <w:t xml:space="preserve"> provides a careful and detailed study of the meaning of various constitutional provisions as they were understood by the framers in the context of the late eighteenth century. </w:t>
      </w:r>
      <w:proofErr w:type="spellStart"/>
      <w:r w:rsidRPr="005B3EAB">
        <w:rPr>
          <w:sz w:val="8"/>
        </w:rPr>
        <w:t>Crosskey's</w:t>
      </w:r>
      <w:proofErr w:type="spellEnd"/>
      <w:r w:rsidRPr="005B3EAB">
        <w:rPr>
          <w:sz w:val="8"/>
        </w:rPr>
        <w:t xml:space="preserve"> analysis, however, reveals that provisions like the Commerce Clause were originally intended to grant the federal government extraordinarily broad regulatory powers. Such a reading of the original intention of the Constitution is at odds with the political motives of many positivist interpretivists, so it comes as little surprise that </w:t>
      </w:r>
      <w:proofErr w:type="spellStart"/>
      <w:r w:rsidRPr="005B3EAB">
        <w:rPr>
          <w:sz w:val="8"/>
        </w:rPr>
        <w:t>Crosskey's</w:t>
      </w:r>
      <w:proofErr w:type="spellEnd"/>
      <w:r w:rsidRPr="005B3EAB">
        <w:rPr>
          <w:sz w:val="8"/>
        </w:rPr>
        <w:t xml:space="preserve"> work is virtually ignored. See, W. W. </w:t>
      </w:r>
      <w:proofErr w:type="spellStart"/>
      <w:r w:rsidRPr="005B3EAB">
        <w:rPr>
          <w:sz w:val="8"/>
        </w:rPr>
        <w:t>Crosskey</w:t>
      </w:r>
      <w:proofErr w:type="spellEnd"/>
      <w:r w:rsidRPr="005B3EAB">
        <w:rPr>
          <w:sz w:val="8"/>
        </w:rPr>
        <w:t xml:space="preserve">, Politics and The Constitution in the History of the United States, 3 vol. (Chicago: Univ. of Chicago Press, 1980). 19. 0. W. Holmes, "The Theory of Legal Interpretation," 12 Harvard L. Rev. 418 (1899). </w:t>
      </w:r>
      <w:proofErr w:type="spellStart"/>
      <w:r w:rsidRPr="005B3EAB">
        <w:rPr>
          <w:sz w:val="8"/>
        </w:rPr>
        <w:t>Crosskey</w:t>
      </w:r>
      <w:proofErr w:type="spellEnd"/>
      <w:r w:rsidRPr="005B3EAB">
        <w:rPr>
          <w:sz w:val="8"/>
        </w:rPr>
        <w:t xml:space="preserve">, supra note 18, uses this quote from Holmes on the frontispiece of the first two volumes of Politics and the Constitution. 20. 5 U.S. (1 </w:t>
      </w:r>
      <w:proofErr w:type="spellStart"/>
      <w:r w:rsidRPr="005B3EAB">
        <w:rPr>
          <w:sz w:val="8"/>
        </w:rPr>
        <w:t>Cranch</w:t>
      </w:r>
      <w:proofErr w:type="spellEnd"/>
      <w:r w:rsidRPr="005B3EAB">
        <w:rPr>
          <w:sz w:val="8"/>
        </w:rPr>
        <w:t xml:space="preserve">) 137 (1803). 21. 198 </w:t>
      </w:r>
      <w:proofErr w:type="spellStart"/>
      <w:r w:rsidRPr="005B3EAB">
        <w:rPr>
          <w:sz w:val="8"/>
        </w:rPr>
        <w:t>u.s.</w:t>
      </w:r>
      <w:proofErr w:type="spellEnd"/>
      <w:r w:rsidRPr="005B3EAB">
        <w:rPr>
          <w:sz w:val="8"/>
        </w:rPr>
        <w:t xml:space="preserve"> 45 (1905). 22. 347 </w:t>
      </w:r>
      <w:proofErr w:type="spellStart"/>
      <w:r w:rsidRPr="005B3EAB">
        <w:rPr>
          <w:sz w:val="8"/>
        </w:rPr>
        <w:t>u.s.</w:t>
      </w:r>
      <w:proofErr w:type="spellEnd"/>
      <w:r w:rsidRPr="005B3EAB">
        <w:rPr>
          <w:sz w:val="8"/>
        </w:rPr>
        <w:t xml:space="preserve"> 483 (1954). 23. 381 </w:t>
      </w:r>
      <w:proofErr w:type="spellStart"/>
      <w:r w:rsidRPr="005B3EAB">
        <w:rPr>
          <w:sz w:val="8"/>
        </w:rPr>
        <w:t>u.s.</w:t>
      </w:r>
      <w:proofErr w:type="spellEnd"/>
      <w:r w:rsidRPr="005B3EAB">
        <w:rPr>
          <w:sz w:val="8"/>
        </w:rPr>
        <w:t xml:space="preserve"> 469 (1965). 24. 367 </w:t>
      </w:r>
      <w:proofErr w:type="spellStart"/>
      <w:r w:rsidRPr="005B3EAB">
        <w:rPr>
          <w:sz w:val="8"/>
        </w:rPr>
        <w:t>u.s.</w:t>
      </w:r>
      <w:proofErr w:type="spellEnd"/>
      <w:r w:rsidRPr="005B3EAB">
        <w:rPr>
          <w:sz w:val="8"/>
        </w:rPr>
        <w:t xml:space="preserve"> 643 (1961). 25. 410 </w:t>
      </w:r>
      <w:proofErr w:type="spellStart"/>
      <w:r w:rsidRPr="005B3EAB">
        <w:rPr>
          <w:sz w:val="8"/>
        </w:rPr>
        <w:t>u.s.</w:t>
      </w:r>
      <w:proofErr w:type="spellEnd"/>
      <w:r w:rsidRPr="005B3EAB">
        <w:rPr>
          <w:sz w:val="8"/>
        </w:rPr>
        <w:t xml:space="preserve"> 113 (1973). 26. Perry, supra note 4, p. 93. 27. Perry does not subscribe to the view that there is a uniquely correct answer to each political-moral question-there may be several. </w:t>
      </w:r>
      <w:proofErr w:type="gramStart"/>
      <w:r w:rsidRPr="005B3EAB">
        <w:rPr>
          <w:sz w:val="8"/>
        </w:rPr>
        <w:t>Thus</w:t>
      </w:r>
      <w:proofErr w:type="gramEnd"/>
      <w:r w:rsidRPr="005B3EAB">
        <w:rPr>
          <w:sz w:val="8"/>
        </w:rPr>
        <w:t xml:space="preserve"> he rejects a moral version of Dworkin's right answer thesis. What Perry desires is a process of dispute resolution likely to reach one of the right answers to difficult </w:t>
      </w:r>
      <w:proofErr w:type="spellStart"/>
      <w:r w:rsidRPr="005B3EAB">
        <w:rPr>
          <w:sz w:val="8"/>
        </w:rPr>
        <w:t>politicalmoral</w:t>
      </w:r>
      <w:proofErr w:type="spellEnd"/>
      <w:r w:rsidRPr="005B3EAB">
        <w:rPr>
          <w:sz w:val="8"/>
        </w:rPr>
        <w:t xml:space="preserve"> questions. He believes that the process most likely to succeed is noninterpretive review. 28. Perry, p. 97. 29. Perry, p. 99. 30. Perry, p. 115. This passage in Perry clearly identifies his </w:t>
      </w:r>
      <w:proofErr w:type="spellStart"/>
      <w:r w:rsidRPr="005B3EAB">
        <w:rPr>
          <w:sz w:val="8"/>
        </w:rPr>
        <w:t>nonpositivist</w:t>
      </w:r>
      <w:proofErr w:type="spellEnd"/>
      <w:r w:rsidRPr="005B3EAB">
        <w:rPr>
          <w:sz w:val="8"/>
        </w:rPr>
        <w:t xml:space="preserve"> views. He requires neither that the moral values that underwrite correct legal decisions in hard human rights cases be enacted by the sovereign (made part of the law), nor that they be accepted by the sovereign. Such moral values exist and determine the correct answers to legal questions independently of what the sovereign believes or comes to believe. Perry thus rejects both the sources thesis and the separability thesis. Rejecting these theses identifies his view as one that is </w:t>
      </w:r>
      <w:proofErr w:type="spellStart"/>
      <w:r w:rsidRPr="005B3EAB">
        <w:rPr>
          <w:sz w:val="8"/>
        </w:rPr>
        <w:t>nonpositivist</w:t>
      </w:r>
      <w:proofErr w:type="spellEnd"/>
      <w:r w:rsidRPr="005B3EAB">
        <w:rPr>
          <w:sz w:val="8"/>
        </w:rPr>
        <w:t xml:space="preserve">. 31. Perry, p. 102. 32. </w:t>
      </w:r>
      <w:r w:rsidRPr="00AB7CA4">
        <w:rPr>
          <w:rStyle w:val="StyleUnderline"/>
        </w:rPr>
        <w:t>The positivist interpretivist's response to bad laws is "Get the legislature</w:t>
      </w:r>
      <w:r>
        <w:rPr>
          <w:rStyle w:val="StyleUnderline"/>
        </w:rPr>
        <w:t xml:space="preserve"> </w:t>
      </w:r>
      <w:r w:rsidRPr="00AB7CA4">
        <w:rPr>
          <w:rStyle w:val="StyleUnderline"/>
        </w:rPr>
        <w:t>to change them." This view has been expressed in</w:t>
      </w:r>
      <w:r w:rsidRPr="005B3EAB">
        <w:rPr>
          <w:sz w:val="8"/>
        </w:rPr>
        <w:t xml:space="preserve"> </w:t>
      </w:r>
      <w:r w:rsidRPr="00AB7CA4">
        <w:rPr>
          <w:rStyle w:val="StyleUnderline"/>
        </w:rPr>
        <w:t>several important Supreme</w:t>
      </w:r>
      <w:r>
        <w:rPr>
          <w:rStyle w:val="StyleUnderline"/>
        </w:rPr>
        <w:t xml:space="preserve"> </w:t>
      </w:r>
      <w:r w:rsidRPr="00AB7CA4">
        <w:rPr>
          <w:rStyle w:val="StyleUnderline"/>
        </w:rPr>
        <w:t>Court decisions</w:t>
      </w:r>
      <w:r w:rsidRPr="005B3EAB">
        <w:rPr>
          <w:sz w:val="8"/>
        </w:rPr>
        <w:t xml:space="preserve"> concerning the standard of review. Justice Black, discussing a Kansas debt adjustment statute noted, "The Kansas debt statute may be wise or unwise. But relief, if any be needed, lies not with this body but with the body constituted to pass laws for the State of Kansas." Ferguson v. </w:t>
      </w:r>
      <w:proofErr w:type="spellStart"/>
      <w:r w:rsidRPr="005B3EAB">
        <w:rPr>
          <w:sz w:val="8"/>
        </w:rPr>
        <w:t>Skrupa</w:t>
      </w:r>
      <w:proofErr w:type="spellEnd"/>
      <w:r w:rsidRPr="005B3EAB">
        <w:rPr>
          <w:sz w:val="8"/>
        </w:rPr>
        <w:t xml:space="preserve"> 372 U.S. 726, 732 (1963). Similarly, Justice Potter Stewart said of Connecticut's birth control statute, "I think this is an uncommonly silly law</w:t>
      </w:r>
      <w:proofErr w:type="gramStart"/>
      <w:r w:rsidRPr="005B3EAB">
        <w:rPr>
          <w:sz w:val="8"/>
        </w:rPr>
        <w:t>. . . .</w:t>
      </w:r>
      <w:proofErr w:type="gramEnd"/>
      <w:r w:rsidRPr="005B3EAB">
        <w:rPr>
          <w:sz w:val="8"/>
        </w:rPr>
        <w:t xml:space="preserve"> But we are not Between Clause-bound Literalism and Value Imposition 117 asked in this case to say whether we think this law is unwise, or even asinine. We are asked to hold that it violates the United States Constitution. And that I cannot do." Griswold v. Connecticut 381 U.S. 469, 527 (1965) (Justice Stewart dissenting). 33. H. Jones, "An Invitation to Jurisprudence," 74 Columbia L. Rev. 1023, 1031 (1974). 34. It should be noted that Jones's reference to state action doctrines implicitly endorses my view in that state action, as explicated for purposes of Fourteenth Amendment analysis, is a question of fundamental law. 35. Of course, such a reading of the First Amendment would support Justice Black's rather extreme view that "no law" means no law and, accordingly, that all libel and slander laws are unconstitutional. 36. The text is, however, the best place to start, and, frequently, the final word on the matter. The constitutional text has a very special place in U.S. political and legal theory, and any theory of judicial review that fails to take account of or that obscures that place is defective. Perhaps the single most devastating challenge that can be leveled against the American Legal Realists is that they give no account of the importance of legal texts, including the constitutional text, in their account of law. 37. Perry, supra note 4, p. 115. 38. Some constitutional theorists have managed to read the available social science data so as to find that in 1954 the decision reached in Brown was, in fact, reflective of an actual consensus existing in the U.S. public. Although I would like to believe that we do, in fact, live in an enlightened society, the data do not support such a belief. To be sure, there was in 1954 a growing uneasiness with state-enforced racial segregation, and the Court in Brown took an active role in the reconsideration of a social policy. I think it at best fanciful, however, to suggest that the Brown decision </w:t>
      </w:r>
      <w:proofErr w:type="gramStart"/>
      <w:r w:rsidRPr="005B3EAB">
        <w:rPr>
          <w:sz w:val="8"/>
        </w:rPr>
        <w:t>actually reflected</w:t>
      </w:r>
      <w:proofErr w:type="gramEnd"/>
      <w:r w:rsidRPr="005B3EAB">
        <w:rPr>
          <w:sz w:val="8"/>
        </w:rPr>
        <w:t xml:space="preserve"> the views of a consensus of the people at the time that the decision was handed down. The Court in Brown initiated and shaped a new consensus, it did not reflect a newly developed one. 39. The principal task of the judge is to decide cases properly brought before the court. One aphorism familiar to most beginning law students is that the judge is often in error but never in doubt. As disturbing as the claim may seem, a wrong decision from a judge is, for systematic reasons, better than no decision at all. 40. A full discussion of the problem of normative gaps or normative closure is far beyond the scope of the present chapter. For those interested in this problem, however, some of the leading works on the topic are Carlos </w:t>
      </w:r>
      <w:proofErr w:type="spellStart"/>
      <w:r w:rsidRPr="005B3EAB">
        <w:rPr>
          <w:sz w:val="8"/>
        </w:rPr>
        <w:t>Alchourron</w:t>
      </w:r>
      <w:proofErr w:type="spellEnd"/>
      <w:r w:rsidRPr="005B3EAB">
        <w:rPr>
          <w:sz w:val="8"/>
        </w:rPr>
        <w:t xml:space="preserve"> and </w:t>
      </w:r>
      <w:proofErr w:type="spellStart"/>
      <w:r w:rsidRPr="005B3EAB">
        <w:rPr>
          <w:sz w:val="8"/>
        </w:rPr>
        <w:t>Euginio</w:t>
      </w:r>
      <w:proofErr w:type="spellEnd"/>
      <w:r w:rsidRPr="005B3EAB">
        <w:rPr>
          <w:sz w:val="8"/>
        </w:rPr>
        <w:t xml:space="preserve"> </w:t>
      </w:r>
      <w:proofErr w:type="spellStart"/>
      <w:r w:rsidRPr="005B3EAB">
        <w:rPr>
          <w:sz w:val="8"/>
        </w:rPr>
        <w:t>Bulygin</w:t>
      </w:r>
      <w:proofErr w:type="spellEnd"/>
      <w:r w:rsidRPr="005B3EAB">
        <w:rPr>
          <w:sz w:val="8"/>
        </w:rPr>
        <w:t xml:space="preserve">, Normative Systems, (Wein: Springer-Verlag_ 1971); </w:t>
      </w:r>
      <w:proofErr w:type="spellStart"/>
      <w:r w:rsidRPr="005B3EAB">
        <w:rPr>
          <w:sz w:val="8"/>
        </w:rPr>
        <w:t>Logique</w:t>
      </w:r>
      <w:proofErr w:type="spellEnd"/>
      <w:r w:rsidRPr="005B3EAB">
        <w:rPr>
          <w:sz w:val="8"/>
        </w:rPr>
        <w:t xml:space="preserve"> et </w:t>
      </w:r>
      <w:proofErr w:type="spellStart"/>
      <w:r w:rsidRPr="005B3EAB">
        <w:rPr>
          <w:sz w:val="8"/>
        </w:rPr>
        <w:t>Analyse</w:t>
      </w:r>
      <w:proofErr w:type="spellEnd"/>
      <w:r w:rsidRPr="005B3EAB">
        <w:rPr>
          <w:sz w:val="8"/>
        </w:rPr>
        <w:t xml:space="preserve"> N.S. 9 (1966) is devoted to the problem; Joseph Raz, The Authority of Law, </w:t>
      </w:r>
      <w:proofErr w:type="spellStart"/>
      <w:r w:rsidRPr="005B3EAB">
        <w:rPr>
          <w:sz w:val="8"/>
        </w:rPr>
        <w:t>ch.</w:t>
      </w:r>
      <w:proofErr w:type="spellEnd"/>
      <w:r w:rsidRPr="005B3EAB">
        <w:rPr>
          <w:sz w:val="8"/>
        </w:rPr>
        <w:t xml:space="preserve"> 5; and Julius Stone, Legal Systems and Lawyer's Reasonings (Stanford, Calif.: Stanford Univ. Press, 1964). 41. One implication of embracing the existence of normative gaps in legal systems is that one must reject ~</w:t>
      </w:r>
      <w:proofErr w:type="spellStart"/>
      <w:r w:rsidRPr="005B3EAB">
        <w:rPr>
          <w:sz w:val="8"/>
        </w:rPr>
        <w:t>onald</w:t>
      </w:r>
      <w:proofErr w:type="spellEnd"/>
      <w:r w:rsidRPr="005B3EAB">
        <w:rPr>
          <w:sz w:val="8"/>
        </w:rPr>
        <w:t xml:space="preserve"> Dworkin's famous right answer thesis. The existence of legal gaps requires that there be cases within the jurisdiction of courts for which there is no uniquely correct legal resolution. Whether one treats the existence of gaps as a beneficial or detrimental feature of a legal system is a separate question. What one must do, however, is accept that there are cases for which there is no right answer. 42. 2 Dall. 419 (1793). 118 H. </w:t>
      </w:r>
      <w:proofErr w:type="spellStart"/>
      <w:r w:rsidRPr="005B3EAB">
        <w:rPr>
          <w:sz w:val="8"/>
        </w:rPr>
        <w:t>Hamner</w:t>
      </w:r>
      <w:proofErr w:type="spellEnd"/>
      <w:r w:rsidRPr="005B3EAB">
        <w:rPr>
          <w:sz w:val="8"/>
        </w:rPr>
        <w:t xml:space="preserve"> Hill 43. 19 How. 393 (1857). 44. 157 </w:t>
      </w:r>
      <w:proofErr w:type="spellStart"/>
      <w:r w:rsidRPr="005B3EAB">
        <w:rPr>
          <w:sz w:val="8"/>
        </w:rPr>
        <w:t>u.s.</w:t>
      </w:r>
      <w:proofErr w:type="spellEnd"/>
      <w:r w:rsidRPr="005B3EAB">
        <w:rPr>
          <w:sz w:val="8"/>
        </w:rPr>
        <w:t xml:space="preserve"> 429 (1895). 45. 400 </w:t>
      </w:r>
      <w:proofErr w:type="spellStart"/>
      <w:r w:rsidRPr="005B3EAB">
        <w:rPr>
          <w:sz w:val="8"/>
        </w:rPr>
        <w:t>u.s.</w:t>
      </w:r>
      <w:proofErr w:type="spellEnd"/>
      <w:r w:rsidRPr="005B3EAB">
        <w:rPr>
          <w:sz w:val="8"/>
        </w:rPr>
        <w:t xml:space="preserve"> 112 (1970). 46. One should also recall President Andrew Jackson's rebuff of Chief Justice John Marshall: "Mr. Marshall has made his decision, let him enforce it." 47. J, Rawls, "Outline of a Decision Procedure for Ethics," 60 Phil. Rev. 177 (1951). 48. Stability in law, particularly constitutional law, is a desirable trait. One does not want the standards of what is legal to change too rapidly. Accordingly, a tedious process like the amendment process, while allowing for expressions of the popular will, slows the rate of change. 49. See note 32, supra. 50. Learned Hand, "The Contribution of an Independent Judiciary to Civilization," in The Spirit of Liberty, I. Dillard, ed. (New York: Knopf, 1953), p. 165. 51. James Bradley Thayer, long an opponent of "judicial activism," argued at the tum of the century that "under no system can the power of courts go far to save a people from ruin; our chief protection lies elsewhere." Thayer, unfortunately, did not indicate just where "elsewhere" might be. J. B. Thayer, "The Origin and Scope of the American Doctrine in Constitutional Law," in Legal Essays (Boston: Boston Book Co., 1908), p. 39. SIX Toward a Public Values Philosophy of the Constitution STEPHEN M. GRIFFIN A relatively new type of constitutional theory involves applying moral and political philosophy to explain, justify, and criticize aspects of constitutional law. This chapter addresses a recent development in this category of constitutional theory-the effort to construct a public values or "</w:t>
      </w:r>
      <w:proofErr w:type="spellStart"/>
      <w:r w:rsidRPr="005B3EAB">
        <w:rPr>
          <w:sz w:val="8"/>
        </w:rPr>
        <w:t>neorepublican</w:t>
      </w:r>
      <w:proofErr w:type="spellEnd"/>
      <w:r w:rsidRPr="005B3EAB">
        <w:rPr>
          <w:sz w:val="8"/>
        </w:rPr>
        <w:t xml:space="preserve">" philosophy of the Constitution.1 The development of this philosophy is an attempt to articulate a distinct alternative to the democratic relativism that has dominated U.S. political and constitutional thought in this century. 2 The proponents of a public values philosophy reject the political theory of interest group pluralism that awards political victory to the greatest aggregation of private preferences. They argue that the Constitution and the Bill of Rights presume "a conception of the political process as an effort to select and implement public values."3 Public values can be understood as the common goals or aspirations of the American community, exemplified by the values contained in the Constitution. Despite the historical appeal of </w:t>
      </w:r>
      <w:proofErr w:type="spellStart"/>
      <w:r w:rsidRPr="005B3EAB">
        <w:rPr>
          <w:sz w:val="8"/>
        </w:rPr>
        <w:t>neorepublicanism</w:t>
      </w:r>
      <w:proofErr w:type="spellEnd"/>
      <w:r w:rsidRPr="005B3EAB">
        <w:rPr>
          <w:sz w:val="8"/>
        </w:rPr>
        <w:t xml:space="preserve">, its proponents have not so far been able to provide much content to the concept of a public value. A public values approach may also be usefully contrasted with traditional constitutional theory (which concerns itself with reconciling judicial review and democracy) in that this approach seeks not merely to influence the constitutional practices of government, but to find a new audience for constitutional discussion among the citizens of the United States. The general idea is that public discussion over issues of constitutional principle should be encouraged in the hopes of providing a more secure basis for the maintenance of freedom and equality. This encouragement of public discussion on constitutional, matters can be regarded as a democratization of political and constitutional theory, the aim of which is a greater degree of awareness of constitutional values and participation in constitutional and political change. 119 120 Stephen M. Griffin The idea of a public values philosophy presents certain difficulties. For example, it is not immediately clear how the notion of a "public value" is to be distinguished from a purely private preference. Further, because the objective of the political process from a public values viewpoint is to select those values, the question arises as to the nature of the institutions and practices required to ensure that this process is not unduly influenced by powerful aggregations of private preferences. To see how these difficulties might be addressed and a public values philosophy elaborated, this chapter explores the public values alternative within the framework of Rawls's theory of justice.4 Five main topics are considered: the justification of "public" values, the structure of Rawls's system of constitutional rights, the worth of liberty, whether judicial review can be justified within Rawls's theory, and the contrast between democratic relativism and a public values philosophy. PUBLIC VALUES AND THE ORIGINAL POSITION How are public values to be distinguished from mere preferences? Rawls's theory provides a straightforward solution to this problem: A public value is a value that would be affirmed from the perspective of the original position. Unfortunately, Rawls's idea of an original position has proved problematic, as it is the source of many misunderstandings. I will therefore offer an account of the original position that I hope will be less vulnerable to some standard objections. The original position is a set of appropriate conditions to govern the selection of principles of justice for the basic structure of society. In trying to </w:t>
      </w:r>
      <w:proofErr w:type="gramStart"/>
      <w:r w:rsidRPr="005B3EAB">
        <w:rPr>
          <w:sz w:val="8"/>
        </w:rPr>
        <w:t>accurately and completely describe these conditions</w:t>
      </w:r>
      <w:proofErr w:type="gramEnd"/>
      <w:r w:rsidRPr="005B3EAB">
        <w:rPr>
          <w:sz w:val="8"/>
        </w:rPr>
        <w:t>, the conception of the original position will inevitably appear as a philosophical ideal. But it is important to understand that the conditions specified are intended to be the restrictions on argument we try to adhere to every time we reason about questions of social justice. When Rawls first introduces the concept of the original position, it is in terms of a social contract metaphor, an assembly of persons gathering to choose principles of justice.5 In the main, he continues to use the original position as a social contract metaphor, speaking of "the parties" in the position and the like. But Rawls makes it quite clear that the original position should be interpreted so that anyone can assume its perspective at any time: [O]</w:t>
      </w:r>
      <w:proofErr w:type="spellStart"/>
      <w:r w:rsidRPr="005B3EAB">
        <w:rPr>
          <w:sz w:val="8"/>
        </w:rPr>
        <w:t>ne</w:t>
      </w:r>
      <w:proofErr w:type="spellEnd"/>
      <w:r w:rsidRPr="005B3EAB">
        <w:rPr>
          <w:sz w:val="8"/>
        </w:rPr>
        <w:t xml:space="preserve"> or more persons can at any time enter this position, or perhaps, better, simulate the deliberations of this hypothetical situation, simply by reasoning in accordance with the appropriate restrictions .... To say that a certain conception of justice would be chosen in the original position is equivalent to saying that rational deliberation satisfying certain conditions and restrictions would reach a certain conclusion</w:t>
      </w:r>
      <w:proofErr w:type="gramStart"/>
      <w:r w:rsidRPr="005B3EAB">
        <w:rPr>
          <w:sz w:val="8"/>
        </w:rPr>
        <w:t>. . . .</w:t>
      </w:r>
      <w:proofErr w:type="gramEnd"/>
      <w:r w:rsidRPr="005B3EAB">
        <w:rPr>
          <w:sz w:val="8"/>
        </w:rPr>
        <w:t xml:space="preserve"> It is important that the original position be interpreted so that one can at any time adopt its perspective. 6 A Public Values Philosophy of the Constitution 121 This is how I regard the original position: It is a collection of restrictions on the kinds of arguments we may use to advocate or oppose given principles of justice. If we find these restrictions persuasive, we will employ them in reasoning about questions of justice, and they will affect the arguments we make in a real and </w:t>
      </w:r>
      <w:proofErr w:type="spellStart"/>
      <w:r w:rsidRPr="005B3EAB">
        <w:rPr>
          <w:sz w:val="8"/>
        </w:rPr>
        <w:t>nonhypothetical</w:t>
      </w:r>
      <w:proofErr w:type="spellEnd"/>
      <w:r w:rsidRPr="005B3EAB">
        <w:rPr>
          <w:sz w:val="8"/>
        </w:rPr>
        <w:t xml:space="preserve"> fashion. One may think that what is hypothetical about the original position is the agreement that is made there, the hypothetical contract Rawls speaks of.7 Rawls is </w:t>
      </w:r>
      <w:proofErr w:type="gramStart"/>
      <w:r w:rsidRPr="005B3EAB">
        <w:rPr>
          <w:sz w:val="8"/>
        </w:rPr>
        <w:t>actually somewhat</w:t>
      </w:r>
      <w:proofErr w:type="gramEnd"/>
      <w:r w:rsidRPr="005B3EAB">
        <w:rPr>
          <w:sz w:val="8"/>
        </w:rPr>
        <w:t xml:space="preserve"> ambiguous on this point. When he tries to explain specifically why his theory is a social contract theory, he justifies the term by referring to the fact that the theory must apply to many persons, must be a public conception of justice, and that persons are expected to adhere to the agreed principles. 8 But </w:t>
      </w:r>
      <w:proofErr w:type="gramStart"/>
      <w:r w:rsidRPr="005B3EAB">
        <w:rPr>
          <w:sz w:val="8"/>
        </w:rPr>
        <w:t>all of</w:t>
      </w:r>
      <w:proofErr w:type="gramEnd"/>
      <w:r w:rsidRPr="005B3EAB">
        <w:rPr>
          <w:sz w:val="8"/>
        </w:rPr>
        <w:t xml:space="preserve"> these conditions can be built into the original position as appropriate conditions for argument without a contract ever occurring, real or hypothetical. Given the severe restrictions on information appropriate to reasoning about justice, there is no basis for bargaining or negotiation in the original position. The original position is thus the standpoint of one person, who by virtue of the restrictions imposed on his or her reasoning (some of which are inspired by the social contract tradition), can be assured that his or her favored principles would be chosen by anyone adopting that standpoint. 9 It is thus misleading to characterize Rawls's theory as a social contract theory if what is meant is that the principles of justice are derived from or justified through a contract, real or hypothetical. If the question is one of justification, Rawls is not best understood as a contractarian, and his theory is not best understood as a social contract theory. The principles of justice do not acquire their initial justification from a hypothetical contract but from the moral force of the conditions on argument that make up the original position. The condition on argument that ensures the values selected will be public values is the requirement that we must exclude the effects on our reasoning of information that prevents us from achieving an objective standpoint free of prejudice and bias (the "veil of ignorance"). It is not necessary to speak of hypothetical parties laboring under a sudden, mysterious denial of knowledge. We simply take care not to support the arguments we make in favor of our preferred principles of justice (public values) with certain kinds of information. The information that Rawls excludes essentially relates to the characteristics of persons that form the basis for personal preferences.10 Due to this restriction on information, the values selected in the original position are substantially independent of existing preferences. They are public values. For a public values philosophy, the question then arises whether the political system can be designed to approximate the fairness of the original position. If this can be done, the political system will be able to properly fulfill its role of selecting public values. The next three sections explore aspects of Rawls's constitutional scheme </w:t>
      </w:r>
      <w:proofErr w:type="gramStart"/>
      <w:r w:rsidRPr="005B3EAB">
        <w:rPr>
          <w:sz w:val="8"/>
        </w:rPr>
        <w:t>in order to</w:t>
      </w:r>
      <w:proofErr w:type="gramEnd"/>
      <w:r w:rsidRPr="005B3EAB">
        <w:rPr>
          <w:sz w:val="8"/>
        </w:rPr>
        <w:t xml:space="preserve"> 122 Stephen M. Griffin determine how the political system must be structured to fulfill this role. RAWLS'S SYSTEM OF CONSTITUTIONAL RIGHTS Rawls's first principle of justice, the principle of equal liberty, states that the social primary goods known as the basic liberties should be arranged to form the most extensive set of liberties justifiable from the standpoint of the original position, and that the set of liberties should be distributed equally to all citizens. The content of the set of basic liberties is as follows: (1) liberty of conscience (including religious freedom); (2) the political liberties and freedom of association (including the right to vote, to run for public office, freedom of speech, press, and assembly); (3) the liberty and integrity of the person (including the right to hold personal property, freedom from slavery, and freedom of movement and occupation); and (4) the rights and liberties covered by the rule of law (including freedom from arbitrary arrest and seizure and all other liberties that may be usefully summarized under the heading of "due process"). 11 It appears that Rawls intends </w:t>
      </w:r>
      <w:proofErr w:type="gramStart"/>
      <w:r w:rsidRPr="005B3EAB">
        <w:rPr>
          <w:sz w:val="8"/>
        </w:rPr>
        <w:t>all of</w:t>
      </w:r>
      <w:proofErr w:type="gramEnd"/>
      <w:r w:rsidRPr="005B3EAB">
        <w:rPr>
          <w:sz w:val="8"/>
        </w:rPr>
        <w:t xml:space="preserve"> the basic liberties to be thought of as constitutional rights, rights that any just constitution must contain. As Rex Martin has observed, however, Rawls does not provide us with an account of what he takes a "right," constitutional or otherwise, to be.12 Following Martin's Rawls-like theory. of rights then, we may define a right for Rawls as "an individual's legitimate expectation as to what he would receive in a just institutional distribution of social primary goods."13 Further, in virtue of the list of basic liberties Rawls gives, we may characterize rights as things that belong to individuals as persons, "which can be individuated (parceled out, equally, to the individuals within a certain class) in some determinate amount or to some determinate degree, under publicly recognized rules, such that the distribution of that [social primary] good can be guaranteed to each and every member of that class."14 All of Rawls's basic liberties-constitutional rights meet these criteria. In his most recent articles, Rawls has used the fundamental capacities and highest order interests of moral persons to have an effective sense of justice and to form, revise, and pursue a conception of the good to justify recognition of his general categories of constitutional rights.15 Rawls tends to think in terms of three categories: rights that are supported by the interest in having an effective sense of justice; rights that are supported by the interest in having a conception of the good; and rights that are necessary so that the foregoing rights may be properly guaranteed.16 Thus, the political liberties and freedom of thought are supported primarily on the basis that they enable citizens to express their sense of justice. Liberty of conscience and freedom of association are supported primarily on the basis that they enable citizens to have a conception A Public Values Philosophy of the Constitution 123 of the good. The rights connected with the liberty and integrity of the person and the various due process rights are necessary if the other rights are to be guaranteed.17 Together, these different rights form a family or system of rights. As conflicts among the rights are inevitable, any right may be limited in the process of achieving a coherent system, and so no right is "absolute." There are no "preferred" rights in Rawls's theory. Further, Rawls does not assume that the entire system of rights can be derived solely from the universal interests of a moral person. Deriving a more specific system is a complex process involving arguments from the perspective of the original position, establishing scopes and weights for the different rights, taking into account constitutional considered judgments, and any appropriate facts and circumstances.18 Rawls simply remarks: "The historical experience of democratic institutions and reflection on the principles of constitutional design suggest that a practicable scheme of liberties can indeed be found."19 Rawls therefore holds that the priority of the basic constitutional rights is not infringed by drawing limits to regulate them into a coherent system of rights. Rules of order and regulations of "time, place, and manner" are all appropriate. Rights may also be restricted, which is to say that they may be limited for the purpose of securing an even more extensive system of rights. There are two sorts of cases envisioned by Rawls: restrictions on the rights of political participation to protect other rights through the mechanisms of constitutionalism, and restrictions of an emergency nature necessary to protect the entire system of rights in time of war or other constitutional crisis.20 Both cases are familiar enough in our constitutional law. Rawls sees "[t]he traditional devices of constitutionalism-bicameral legislature, separation of powers mixed with checks and balances, a bill of rights with judicial review"21-as being adopted for a just constitution on the grounds that by limiting majority rule, the system of rights is made more extensive or more secure. The restriction is thus built directly into the constitution.22 By contrast, restricting constitutional rights in an emergency involves interests extraneous to the system of rights, and such restrictions do not appear in the constitution. The sort of emergency Rawls has in mind is a very rare one, a constitutional crisis requiring "the more or less temporary suspension of democratic political institutions, solely for the sake of preserving these institutions and other basic liberties."23 In a well-ordered society (or even in our own), such a crisis is unlikely to occur because such a society is a stable political order with a constitutional system flexible enough to handle "normal" emergencies such as foreign wars or even internal rebellions. Rawls is skeptical of Supreme Court decisions that imply such a crisis existed at some point in U.S. history, and he concludes that such a crisis is unlikely to ever occur in the United States or in any well-ordered society.24 124 Stephen M. Griffin THE WORTH OF LIBERTY So in a Rawlsian well-ordered society, all citizens possess a determinate bundle of guaranteed constitutional rights. Given the inequalities in economic goods allowed by the second principle of justice, however, each citizen does not enjoy the same opportunity to exercise those rights. It appears that some citizens will be more able to pursue expensive conceptions of the good and that some citizens will have a greater ability to influence the political process. Rawls thinks of this difference between possessing a right and the ability to exercise it as a distinction between liberty and the worth of liberty. The basic liberties (or, as we have seen, all basic rights) are guaranteed to even the most poor and uneducated in an equal manner by the first principle of justice. The inequalities allowed by the second principle permit the worth of liberty to vary among the groups who possess different amounts of economic goods. 25 It is at this point that egalitarian or Marxist critics of Rawls pose a strong objection. Rawls appears to assume too easily that inequalities in economic goods are compatible with equality in basic rights. What will the real "worth" of liberty be to someone who is one of the </w:t>
      </w:r>
      <w:proofErr w:type="spellStart"/>
      <w:r w:rsidRPr="005B3EAB">
        <w:rPr>
          <w:sz w:val="8"/>
        </w:rPr>
        <w:t>leastadvantaged</w:t>
      </w:r>
      <w:proofErr w:type="spellEnd"/>
      <w:r w:rsidRPr="005B3EAB">
        <w:rPr>
          <w:sz w:val="8"/>
        </w:rPr>
        <w:t xml:space="preserve"> members of society? What will prevent powerful individuals or economic interests from unduly influencing the political process? Inadequate material means will often translate into a lack of political power. Why doesn't Rawls simply stipulate that </w:t>
      </w:r>
      <w:proofErr w:type="gramStart"/>
      <w:r w:rsidRPr="005B3EAB">
        <w:rPr>
          <w:sz w:val="8"/>
        </w:rPr>
        <w:t>all of</w:t>
      </w:r>
      <w:proofErr w:type="gramEnd"/>
      <w:r w:rsidRPr="005B3EAB">
        <w:rPr>
          <w:sz w:val="8"/>
        </w:rPr>
        <w:t xml:space="preserve"> the social primary goods be distributed so that the worth of the basic liberties is equal for everyone? Rawls attempts to meet this objection through his guarantee of the "fair value" of the political liberties. In A Theory of Justice, his introduction of this idea seemed somewhat ad hoc. 26 Once we better understand the nature of Rawls's argument for the political liberties, however, we can see that his theory in fact requires that the worth of the political liberties be made as equal as possible for all. Further, the requirement that the equal worth of the political liberties be guaranteed has important egalitarian implications for Rawls's </w:t>
      </w:r>
      <w:proofErr w:type="gramStart"/>
      <w:r w:rsidRPr="005B3EAB">
        <w:rPr>
          <w:sz w:val="8"/>
        </w:rPr>
        <w:t>theory as a whole</w:t>
      </w:r>
      <w:proofErr w:type="gramEnd"/>
      <w:r w:rsidRPr="005B3EAB">
        <w:rPr>
          <w:sz w:val="8"/>
        </w:rPr>
        <w:t xml:space="preserve">. Although there are no rights with a preferred position in Rawls's system, the political liberties do hold a special place. If we keep in mind several themes in the preceding discussion, it is not hard to understand why this is the case. The moral interest that chiefly supports the political liberties is the interest in exercising our sense of justice. Our sense of justice is the capacity that allows us to attain the perspective of the original position and therefore to understand and apply the principles of justice. It thus has a central place in Rawls's theory. When we add to this the fact that the political process is responsible for the implementation of the two principles, the special role of the political liberties becomes apparent. So far as possible, we want the political process to mirror "the fair representation of persons achieved by the A Public Values Philosophy of the Constitution 125 original position."27 Allowing inequalities in the political process would be similar to allowing inequalities between persons in the original position. Such inequalities would be a severe violation of the equal status and dignity of individuals. Inequality would imply that those favored by it are somehow more worthy of exercising their sense of justice and governing society than those less favored. We therefore arrive at the conclusion that the worth of the political liberties to all citizens must be equal, or as equal as possible. This guarantee of the "fair value" of the political liberties is similar to the idea of fair equality of opportunity in the second principle of justice.28 Absolute equality is not to be expected, but we take whatever steps we can to ensure that everyone has a fair chance to hold public office, to be informed about political issues, to place items on the public agenda, and to generally influence the political process. Rawls suggests that the following measures be considered: "Property and wealth must be kept widely distributed" ;29 and political parties must be kept independent of concentrations of private economic power, public financing of campaigns and elections, limits on political contributions, and subsidies to encourage a full airing of opinions on public issues.30 He remarks Historically one of the main defects of constitutional government has been the failure to insure the fair value of political liberty. The necessary corrective steps have not been </w:t>
      </w:r>
      <w:proofErr w:type="gramStart"/>
      <w:r w:rsidRPr="005B3EAB">
        <w:rPr>
          <w:sz w:val="8"/>
        </w:rPr>
        <w:t>taken,</w:t>
      </w:r>
      <w:proofErr w:type="gramEnd"/>
      <w:r w:rsidRPr="005B3EAB">
        <w:rPr>
          <w:sz w:val="8"/>
        </w:rPr>
        <w:t xml:space="preserve"> indeed, they never seem to have been seriously entertained. Disparities in the distribution of property and wealth that far exceed what is compatible with political equality have generally been tolerated by the legal system. Public resources have not been devoted to maintaining the institutions required for the fair value of political liberty. 31 The concept of guaranteeing the fair value of the political liberties is a powerful one. Under certain assumptions, it can become a mighty egalitarian engine. Rawls implies at some points that the inequalities allowed by the full operation of the second principle will still be too great to be tolerated under the fair value standard.32 The fair value argument implies that if a completely equal distribution of social primary goods is the only means of attaining the equal worth of the political liberties, then that is what ought to be done. Perhaps </w:t>
      </w:r>
      <w:proofErr w:type="gramStart"/>
      <w:r w:rsidRPr="005B3EAB">
        <w:rPr>
          <w:sz w:val="8"/>
        </w:rPr>
        <w:t>this is why</w:t>
      </w:r>
      <w:proofErr w:type="gramEnd"/>
      <w:r w:rsidRPr="005B3EAB">
        <w:rPr>
          <w:sz w:val="8"/>
        </w:rPr>
        <w:t xml:space="preserve"> Rawls puts his main emphasis on policies that compensate for inequality (rather than working on inequality directly) in his suggestions for how to implement the fair value guarantee. In any case, the fair value argument is an important one for a public values philosophy. For to carry out the public values vision, we must have a political process that is free of the distorting inequalities caused by private power. The general character of Rawls's discussion suggests just how far our current political process is from ensuring the fair value of the political liberties, and thus just how much of a critical perspective a public 126 Stephen M. Griffin values philosophy must have. A recent careful study of U.S. politics produced this sobering conclusion: The power shift that produced the fundamental policy realignment of the past decade did not result from a conservative or Republican realignment of the voters; nor did it produce such a realignment after the tax and spending legislation of 1981 was enacted. Rather, these policy changes have grown out of pervasive distortions in this country's democratic political process. These distortions have created a system of political </w:t>
      </w:r>
      <w:proofErr w:type="spellStart"/>
      <w:r w:rsidRPr="005B3EAB">
        <w:rPr>
          <w:sz w:val="8"/>
        </w:rPr>
        <w:t>decisionmaking</w:t>
      </w:r>
      <w:proofErr w:type="spellEnd"/>
      <w:r w:rsidRPr="005B3EAB">
        <w:rPr>
          <w:sz w:val="8"/>
        </w:rPr>
        <w:t xml:space="preserve"> in which fundamental issues . . . are resolved by an increasingly unrepresentative economic elite.33 Rawls's theory may be described in many ways, but one inappropriate description is that it is a defense of the status quo. It is quite clearly a powerful critique of our political system, a critique all the more compelling because its theoretical base is firmly within the domain of liberalism.34 JUSTIFYING JUDICIAL REVIEW In designing just institutions for a Rawlsian constitutional system, the fundamental principle to bear in mind is the guarantee of equal, basic rights to all. All considerations of constitutional and political design are subordinate to this principle. The general objective is to establish a governmental system that will preserve the most extensive system of basic rights possible and lead to just legislation. To do this, we try insofar as possible to reproduce the fairness of the perspective of the original position within the constitutional system. As just discussed, this implies strong measures to keep the legislative-political process free from the influence of concentrations of private power. As we have already seen, Rawls thinks it plausible that the traditional mechanisms of constitutionalism can be justified as desirable elements of a just constitution. Note, however, the nature of this justification. As prima facie restrictions on the equal political liberties, </w:t>
      </w:r>
      <w:proofErr w:type="gramStart"/>
      <w:r w:rsidRPr="005B3EAB">
        <w:rPr>
          <w:sz w:val="8"/>
        </w:rPr>
        <w:t>all of</w:t>
      </w:r>
      <w:proofErr w:type="gramEnd"/>
      <w:r w:rsidRPr="005B3EAB">
        <w:rPr>
          <w:sz w:val="8"/>
        </w:rPr>
        <w:t xml:space="preserve"> the devices of constitutionalism (a written constitution, bicameral legislature, separation of powers, a bill of rights, judicial review) are equally suspect. All must be justified on the ground that the restrictions they entail provide a greater degree of protection to the other liberties than would be available under a system of bare majority rule. Majority rule as such has no special place. It is dependent for its justification on the fundamental importance of the political liberties. </w:t>
      </w:r>
      <w:r w:rsidRPr="00A80E7D">
        <w:rPr>
          <w:rStyle w:val="StyleUnderline"/>
        </w:rPr>
        <w:t>If</w:t>
      </w:r>
      <w:r w:rsidRPr="005B3EAB">
        <w:rPr>
          <w:sz w:val="8"/>
        </w:rPr>
        <w:t xml:space="preserve"> those </w:t>
      </w:r>
      <w:r w:rsidRPr="00A80E7D">
        <w:rPr>
          <w:rStyle w:val="StyleUnderline"/>
        </w:rPr>
        <w:t>liberties are not guaranteed</w:t>
      </w:r>
      <w:r w:rsidRPr="005B3EAB">
        <w:rPr>
          <w:sz w:val="8"/>
        </w:rPr>
        <w:t xml:space="preserve">, then the conditions of background political justice are not met, and </w:t>
      </w:r>
      <w:r w:rsidRPr="00A80E7D">
        <w:rPr>
          <w:rStyle w:val="StyleUnderline"/>
        </w:rPr>
        <w:t>the</w:t>
      </w:r>
      <w:r>
        <w:rPr>
          <w:rStyle w:val="StyleUnderline"/>
        </w:rPr>
        <w:t xml:space="preserve"> </w:t>
      </w:r>
      <w:r w:rsidRPr="00A80E7D">
        <w:rPr>
          <w:rStyle w:val="StyleUnderline"/>
        </w:rPr>
        <w:t>justness of any legislation enacted</w:t>
      </w:r>
      <w:r w:rsidRPr="005B3EAB">
        <w:rPr>
          <w:sz w:val="8"/>
        </w:rPr>
        <w:t xml:space="preserve"> by the majority </w:t>
      </w:r>
      <w:r w:rsidRPr="00A80E7D">
        <w:rPr>
          <w:rStyle w:val="StyleUnderline"/>
        </w:rPr>
        <w:t>is in severe doubt</w:t>
      </w:r>
      <w:r w:rsidRPr="005B3EAB">
        <w:rPr>
          <w:sz w:val="8"/>
        </w:rPr>
        <w:t xml:space="preserve">. 35 </w:t>
      </w:r>
      <w:r w:rsidRPr="00A80E7D">
        <w:rPr>
          <w:rStyle w:val="StyleUnderline"/>
        </w:rPr>
        <w:t>So judicial review is justifiable</w:t>
      </w:r>
      <w:r w:rsidRPr="005B3EAB">
        <w:rPr>
          <w:sz w:val="8"/>
        </w:rPr>
        <w:t xml:space="preserve"> for Rawls if it ensures a more extensive system of rights. But can we be more specific than this? We must bear in mind that, at best, Rawls's theory can only provide us with a general justification for judicial review. </w:t>
      </w:r>
      <w:r w:rsidRPr="00A80E7D">
        <w:rPr>
          <w:rStyle w:val="StyleUnderline"/>
        </w:rPr>
        <w:t>This</w:t>
      </w:r>
      <w:r w:rsidRPr="005B3EAB">
        <w:rPr>
          <w:sz w:val="8"/>
        </w:rPr>
        <w:t xml:space="preserve"> means a justification for a practice that </w:t>
      </w:r>
      <w:r w:rsidRPr="00A80E7D">
        <w:rPr>
          <w:rStyle w:val="StyleUnderline"/>
        </w:rPr>
        <w:t>allows the judicial branch of government to nullify acts of legislation</w:t>
      </w:r>
      <w:r w:rsidRPr="005B3EAB">
        <w:rPr>
          <w:sz w:val="8"/>
        </w:rPr>
        <w:t xml:space="preserve">. A Public Values Philosophy of the Constitution 127 Rawls's theory does not provide us with a basis for saying whether the judiciary should be elected, how it should construe the constitution, whether a special vote of the legislature could override certain judicial decisions, and so on. These are matters that lie beyond the theory of justice, matters of practical constitutional design. We can say that, in comparison to the legislature, it is easier for the judiciary to mirror the fair representation of persons achieved by the original position. This is the ideal we are trying to achieve in designing the constitutional system. Striving for this ideal in the legislative process requires a complex system of restraints and compensatory devices. By contrast, the nature of constitutional adjudication is such that formally, persons are already equal. As Lawrence Sager has said of this process: "It is irrelevant that a claimant is despised or revered, or even that his is a claim shared by many or held in solitude."36 Judges are commonly said to have a duty to act fairly, impartially, objectively, and to exercise their sense of justice wisely. This perspective is precisely the one </w:t>
      </w:r>
      <w:proofErr w:type="spellStart"/>
      <w:proofErr w:type="gramStart"/>
      <w:r w:rsidRPr="005B3EAB">
        <w:rPr>
          <w:sz w:val="8"/>
        </w:rPr>
        <w:t>persons</w:t>
      </w:r>
      <w:proofErr w:type="spellEnd"/>
      <w:proofErr w:type="gramEnd"/>
      <w:r w:rsidRPr="005B3EAB">
        <w:rPr>
          <w:sz w:val="8"/>
        </w:rPr>
        <w:t xml:space="preserve"> adopt in the original position. If this perspective is already at least partially built into the institution of the judiciary, then </w:t>
      </w:r>
      <w:r w:rsidRPr="00A80E7D">
        <w:rPr>
          <w:rStyle w:val="StyleUnderline"/>
        </w:rPr>
        <w:t>we have strong</w:t>
      </w:r>
      <w:r>
        <w:rPr>
          <w:rStyle w:val="StyleUnderline"/>
        </w:rPr>
        <w:t xml:space="preserve"> </w:t>
      </w:r>
      <w:r w:rsidRPr="00A80E7D">
        <w:rPr>
          <w:rStyle w:val="StyleUnderline"/>
        </w:rPr>
        <w:t>grounds for saying that judicial review</w:t>
      </w:r>
      <w:r w:rsidRPr="005B3EAB">
        <w:rPr>
          <w:sz w:val="8"/>
        </w:rPr>
        <w:t xml:space="preserve"> is compatible with Rawls's theory and </w:t>
      </w:r>
      <w:r w:rsidRPr="00A80E7D">
        <w:rPr>
          <w:rStyle w:val="StyleUnderline"/>
        </w:rPr>
        <w:t>stands on as firm a footing as the power of the legislature to enact</w:t>
      </w:r>
      <w:r>
        <w:rPr>
          <w:rStyle w:val="StyleUnderline"/>
        </w:rPr>
        <w:t xml:space="preserve"> </w:t>
      </w:r>
      <w:r w:rsidRPr="00A80E7D">
        <w:rPr>
          <w:rStyle w:val="StyleUnderline"/>
        </w:rPr>
        <w:t>legislation.</w:t>
      </w:r>
      <w:r>
        <w:rPr>
          <w:rStyle w:val="StyleUnderline"/>
        </w:rPr>
        <w:t xml:space="preserve"> </w:t>
      </w:r>
      <w:r w:rsidRPr="00A80E7D">
        <w:rPr>
          <w:rStyle w:val="StyleUnderline"/>
        </w:rPr>
        <w:t>Of course, the courts cannot play the same role as the legislature</w:t>
      </w:r>
      <w:r w:rsidRPr="005B3EAB">
        <w:rPr>
          <w:sz w:val="8"/>
        </w:rPr>
        <w:t xml:space="preserve"> in guaranteeing the system of rights. </w:t>
      </w:r>
      <w:r w:rsidRPr="00A80E7D">
        <w:rPr>
          <w:rStyle w:val="StyleUnderline"/>
        </w:rPr>
        <w:t>The courts cannot enact legislation</w:t>
      </w:r>
      <w:r>
        <w:rPr>
          <w:rStyle w:val="StyleUnderline"/>
        </w:rPr>
        <w:t xml:space="preserve"> </w:t>
      </w:r>
      <w:r w:rsidRPr="00A80E7D">
        <w:rPr>
          <w:rStyle w:val="StyleUnderline"/>
        </w:rPr>
        <w:t>or act on their own to create cases.</w:t>
      </w:r>
      <w:r w:rsidRPr="005B3EAB">
        <w:rPr>
          <w:sz w:val="8"/>
        </w:rPr>
        <w:t xml:space="preserve"> Further, Rawls makes it clear that </w:t>
      </w:r>
      <w:r w:rsidRPr="00A80E7D">
        <w:rPr>
          <w:rStyle w:val="StyleUnderline"/>
        </w:rPr>
        <w:t>no branch of government has a monopoly</w:t>
      </w:r>
      <w:r w:rsidRPr="005B3EAB">
        <w:rPr>
          <w:sz w:val="8"/>
        </w:rPr>
        <w:t xml:space="preserve"> on constitutional interpretation: In a democratic society, then, it is recognized that each citizen is responsible for his interpretation of the principles of justice and for his conduct in the light of them. There can be no legal or socially approved rendering of these principles that we are always morally bound to accept, </w:t>
      </w:r>
      <w:r w:rsidRPr="00A80E7D">
        <w:rPr>
          <w:rStyle w:val="StyleUnderline"/>
        </w:rPr>
        <w:t>not even</w:t>
      </w:r>
      <w:r w:rsidRPr="005B3EAB">
        <w:rPr>
          <w:sz w:val="8"/>
        </w:rPr>
        <w:t xml:space="preserve"> when it is given by </w:t>
      </w:r>
      <w:r w:rsidRPr="00A80E7D">
        <w:rPr>
          <w:rStyle w:val="StyleUnderline"/>
        </w:rPr>
        <w:t>a supreme court or legislature</w:t>
      </w:r>
      <w:r w:rsidRPr="005B3EAB">
        <w:rPr>
          <w:sz w:val="8"/>
        </w:rPr>
        <w:t xml:space="preserve">. </w:t>
      </w:r>
      <w:proofErr w:type="gramStart"/>
      <w:r w:rsidRPr="005B3EAB">
        <w:rPr>
          <w:sz w:val="8"/>
        </w:rPr>
        <w:t>Indeed</w:t>
      </w:r>
      <w:proofErr w:type="gramEnd"/>
      <w:r w:rsidRPr="005B3EAB">
        <w:rPr>
          <w:sz w:val="8"/>
        </w:rPr>
        <w:t xml:space="preserve"> each constitutional agency, the legislature, the executive, and </w:t>
      </w:r>
      <w:r w:rsidRPr="00AB7CA4">
        <w:rPr>
          <w:rStyle w:val="StyleUnderline"/>
        </w:rPr>
        <w:t>the court, puts</w:t>
      </w:r>
      <w:r>
        <w:rPr>
          <w:rStyle w:val="StyleUnderline"/>
        </w:rPr>
        <w:t xml:space="preserve"> </w:t>
      </w:r>
      <w:r w:rsidRPr="00AB7CA4">
        <w:rPr>
          <w:rStyle w:val="StyleUnderline"/>
        </w:rPr>
        <w:t xml:space="preserve">forward its interpretation </w:t>
      </w:r>
      <w:r w:rsidRPr="005B3EAB">
        <w:rPr>
          <w:sz w:val="8"/>
        </w:rPr>
        <w:t xml:space="preserve">of the constitution and the political ideals that inform it. </w:t>
      </w:r>
      <w:r w:rsidRPr="00AB7CA4">
        <w:rPr>
          <w:rStyle w:val="StyleUnderline"/>
        </w:rPr>
        <w:t xml:space="preserve">Although the court may have the last say in settling any </w:t>
      </w:r>
      <w:proofErr w:type="gramStart"/>
      <w:r w:rsidRPr="00AB7CA4">
        <w:rPr>
          <w:rStyle w:val="StyleUnderline"/>
        </w:rPr>
        <w:t>particular</w:t>
      </w:r>
      <w:r>
        <w:rPr>
          <w:rStyle w:val="StyleUnderline"/>
        </w:rPr>
        <w:t xml:space="preserve"> </w:t>
      </w:r>
      <w:r w:rsidRPr="00AB7CA4">
        <w:rPr>
          <w:rStyle w:val="StyleUnderline"/>
        </w:rPr>
        <w:t>case</w:t>
      </w:r>
      <w:proofErr w:type="gramEnd"/>
      <w:r w:rsidRPr="00AB7CA4">
        <w:rPr>
          <w:rStyle w:val="StyleUnderline"/>
        </w:rPr>
        <w:t>, it is not</w:t>
      </w:r>
      <w:r w:rsidRPr="005B3EAB">
        <w:rPr>
          <w:sz w:val="8"/>
        </w:rPr>
        <w:t xml:space="preserve"> immune from powerful political influences that may force a revision of its reading of the constitution. The court presents its doctrine by reason and argument; its conception of the constitution must, if it is to endure, persuade the major part of the citizens of its soundness. The final court of appeal is not the court, nor the </w:t>
      </w:r>
      <w:proofErr w:type="gramStart"/>
      <w:r w:rsidRPr="005B3EAB">
        <w:rPr>
          <w:sz w:val="8"/>
        </w:rPr>
        <w:t>executive[</w:t>
      </w:r>
      <w:proofErr w:type="gramEnd"/>
      <w:r w:rsidRPr="005B3EAB">
        <w:rPr>
          <w:sz w:val="8"/>
        </w:rPr>
        <w:t xml:space="preserve">,) [n)or </w:t>
      </w:r>
      <w:r w:rsidRPr="00AB7CA4">
        <w:rPr>
          <w:rStyle w:val="StyleUnderline"/>
        </w:rPr>
        <w:t>the legislature</w:t>
      </w:r>
      <w:r w:rsidRPr="005B3EAB">
        <w:rPr>
          <w:sz w:val="8"/>
        </w:rPr>
        <w:t xml:space="preserve">, but the electorate as a whole.37 </w:t>
      </w:r>
    </w:p>
    <w:p w14:paraId="5DFC3927" w14:textId="77777777" w:rsidR="004B381B" w:rsidRPr="003C51FE" w:rsidRDefault="004B381B" w:rsidP="004B381B"/>
    <w:p w14:paraId="30297971" w14:textId="77777777" w:rsidR="004B381B" w:rsidRPr="00D741F5" w:rsidRDefault="004B381B" w:rsidP="004B381B">
      <w:pPr>
        <w:pStyle w:val="Heading4"/>
      </w:pPr>
      <w:r>
        <w:t xml:space="preserve">The courts vote Neg—They can only </w:t>
      </w:r>
      <w:r w:rsidRPr="00D741F5">
        <w:rPr>
          <w:u w:val="single"/>
        </w:rPr>
        <w:t>construct</w:t>
      </w:r>
      <w:r>
        <w:t xml:space="preserve"> and </w:t>
      </w:r>
      <w:r w:rsidRPr="00D741F5">
        <w:rPr>
          <w:u w:val="single"/>
        </w:rPr>
        <w:t>interpret</w:t>
      </w:r>
      <w:r>
        <w:t>, NOT “enact”.</w:t>
      </w:r>
    </w:p>
    <w:p w14:paraId="4224A996" w14:textId="77777777" w:rsidR="004B381B" w:rsidRPr="00202CE0" w:rsidRDefault="004B381B" w:rsidP="004B381B">
      <w:pPr>
        <w:rPr>
          <w:rStyle w:val="Style13ptBold"/>
        </w:rPr>
      </w:pPr>
      <w:r>
        <w:rPr>
          <w:rStyle w:val="Style13ptBold"/>
        </w:rPr>
        <w:t>Hanna 12</w:t>
      </w:r>
      <w:r w:rsidRPr="00202CE0">
        <w:t xml:space="preserve"> – </w:t>
      </w:r>
      <w:r>
        <w:t>Justice of the Supreme Court of New Mexico</w:t>
      </w:r>
    </w:p>
    <w:p w14:paraId="138AA88D" w14:textId="77777777" w:rsidR="004B381B" w:rsidRDefault="004B381B" w:rsidP="004B381B">
      <w:r>
        <w:t>Opinion by J. Hanna, Supreme Court of New Mexico, Terr. of N.M. v. Davenport, 17 N.M. 214, 1912</w:t>
      </w:r>
    </w:p>
    <w:p w14:paraId="4970E085" w14:textId="77777777" w:rsidR="004B381B" w:rsidRPr="00202CE0" w:rsidRDefault="004B381B" w:rsidP="004B381B"/>
    <w:p w14:paraId="0A622A1B" w14:textId="77777777" w:rsidR="004B381B" w:rsidRPr="00202CE0" w:rsidRDefault="004B381B" w:rsidP="004B381B">
      <w:pPr>
        <w:rPr>
          <w:rStyle w:val="Emphasis"/>
        </w:rPr>
      </w:pPr>
      <w:r w:rsidRPr="00202CE0">
        <w:rPr>
          <w:rStyle w:val="StyleUnderline"/>
        </w:rPr>
        <w:t>Penal statutes are to be strictly construed</w:t>
      </w:r>
      <w:r>
        <w:t xml:space="preserve"> </w:t>
      </w:r>
      <w:r w:rsidRPr="00202CE0">
        <w:rPr>
          <w:rStyle w:val="StyleUnderline"/>
        </w:rPr>
        <w:t>and the courts all uniformly so hold</w:t>
      </w:r>
      <w:r>
        <w:t xml:space="preserve">. It is true, </w:t>
      </w:r>
      <w:r w:rsidRPr="00202CE0">
        <w:rPr>
          <w:rStyle w:val="StyleUnderline"/>
        </w:rPr>
        <w:t>in some</w:t>
      </w:r>
      <w:r>
        <w:t xml:space="preserve"> of the states, </w:t>
      </w:r>
      <w:r w:rsidRPr="00202CE0">
        <w:rPr>
          <w:rStyle w:val="StyleUnderline"/>
        </w:rPr>
        <w:t>this rule has been abrogated by statute</w:t>
      </w:r>
      <w:r>
        <w:t xml:space="preserve">, but in New Mexico we have no statute </w:t>
      </w:r>
      <w:r w:rsidRPr="00202CE0">
        <w:rPr>
          <w:rStyle w:val="StyleUnderline"/>
        </w:rPr>
        <w:t>authorizing us to depart from the</w:t>
      </w:r>
      <w:r>
        <w:t xml:space="preserve"> strict rule of the </w:t>
      </w:r>
      <w:r w:rsidRPr="00202CE0">
        <w:rPr>
          <w:rStyle w:val="StyleUnderline"/>
        </w:rPr>
        <w:t>common law in this respe</w:t>
      </w:r>
      <w:r w:rsidRPr="00202CE0">
        <w:t>ct</w:t>
      </w:r>
      <w:r>
        <w:t xml:space="preserve">. </w:t>
      </w:r>
      <w:proofErr w:type="gramStart"/>
      <w:r>
        <w:t>Hence</w:t>
      </w:r>
      <w:proofErr w:type="gramEnd"/>
      <w:r>
        <w:t xml:space="preserve"> we must give to the statute now under consideration a strict construction, according to its letter, and nothing must be regarded as being included within it, that is not both within the letter and spirit of the statute. "And where a statute of this kind contains such an ambiguity as to leave reasonable doubt of its meaning, where it admits of two constructions, that which operates in favor of life or liberty is to be preferred." Lewis' Sutherland Statutory Construction, 2nd ed. sec. 520. The above statute is peculiarly [****6</w:t>
      </w:r>
      <w:proofErr w:type="gramStart"/>
      <w:r>
        <w:t>]  worded</w:t>
      </w:r>
      <w:proofErr w:type="gramEnd"/>
      <w:r>
        <w:t xml:space="preserve"> and from our research we have been unable to find a similar statute in any other state. Its </w:t>
      </w:r>
      <w:r w:rsidRPr="00202CE0">
        <w:t xml:space="preserve">meaning and intent are not </w:t>
      </w:r>
      <w:proofErr w:type="gramStart"/>
      <w:r w:rsidRPr="00202CE0">
        <w:t>clear</w:t>
      </w:r>
      <w:proofErr w:type="gramEnd"/>
      <w:r w:rsidRPr="00202CE0">
        <w:t xml:space="preserve"> and it is very ambiguous</w:t>
      </w:r>
      <w:r>
        <w:t xml:space="preserve">. </w:t>
      </w:r>
      <w:r w:rsidRPr="00202CE0">
        <w:rPr>
          <w:rStyle w:val="StyleUnderline"/>
        </w:rPr>
        <w:t xml:space="preserve">The </w:t>
      </w:r>
      <w:r w:rsidRPr="00202CE0">
        <w:rPr>
          <w:rStyle w:val="Emphasis"/>
        </w:rPr>
        <w:t>Legislature</w:t>
      </w:r>
      <w:r>
        <w:t xml:space="preserve"> of New Mexico  [*218]  </w:t>
      </w:r>
      <w:r w:rsidRPr="00202CE0">
        <w:rPr>
          <w:rStyle w:val="StyleUnderline"/>
        </w:rPr>
        <w:t xml:space="preserve">should </w:t>
      </w:r>
      <w:r w:rsidRPr="00202CE0">
        <w:rPr>
          <w:rStyle w:val="Emphasis"/>
        </w:rPr>
        <w:t>enact</w:t>
      </w:r>
      <w:r w:rsidRPr="00202CE0">
        <w:rPr>
          <w:rStyle w:val="StyleUnderline"/>
        </w:rPr>
        <w:t xml:space="preserve"> a statute</w:t>
      </w:r>
      <w:r>
        <w:t xml:space="preserve"> upon Sunday observance that would plainly express the prohibited acts, so that the people would be able to know, without construction by the courts, what it was intended to prohibit. </w:t>
      </w:r>
      <w:r w:rsidRPr="00202CE0">
        <w:rPr>
          <w:rStyle w:val="Emphasis"/>
        </w:rPr>
        <w:t>Courts cannot enact</w:t>
      </w:r>
      <w:r w:rsidRPr="00202CE0">
        <w:rPr>
          <w:rStyle w:val="StyleUnderline"/>
        </w:rPr>
        <w:t xml:space="preserve"> laws and </w:t>
      </w:r>
      <w:r w:rsidRPr="00202CE0">
        <w:rPr>
          <w:rStyle w:val="Emphasis"/>
        </w:rPr>
        <w:t>are limited simply</w:t>
      </w:r>
      <w:r w:rsidRPr="00202CE0">
        <w:rPr>
          <w:rStyle w:val="StyleUnderline"/>
        </w:rPr>
        <w:t xml:space="preserve"> to their </w:t>
      </w:r>
      <w:r w:rsidRPr="00202CE0">
        <w:rPr>
          <w:rStyle w:val="Emphasis"/>
        </w:rPr>
        <w:t>construction</w:t>
      </w:r>
      <w:r w:rsidRPr="00202CE0">
        <w:rPr>
          <w:rStyle w:val="StyleUnderline"/>
        </w:rPr>
        <w:t xml:space="preserve"> and </w:t>
      </w:r>
      <w:r w:rsidRPr="00202CE0">
        <w:rPr>
          <w:rStyle w:val="Emphasis"/>
        </w:rPr>
        <w:t>interpretation</w:t>
      </w:r>
      <w:r w:rsidRPr="00202CE0">
        <w:rPr>
          <w:rStyle w:val="StyleUnderline"/>
        </w:rPr>
        <w:t xml:space="preserve">, and under </w:t>
      </w:r>
      <w:proofErr w:type="spellStart"/>
      <w:r w:rsidRPr="00202CE0">
        <w:rPr>
          <w:rStyle w:val="StyleUnderline"/>
        </w:rPr>
        <w:t>well defined</w:t>
      </w:r>
      <w:proofErr w:type="spellEnd"/>
      <w:r w:rsidRPr="00202CE0">
        <w:rPr>
          <w:rStyle w:val="StyleUnderline"/>
        </w:rPr>
        <w:t xml:space="preserve"> rules.</w:t>
      </w:r>
    </w:p>
    <w:p w14:paraId="72F614D6" w14:textId="77777777" w:rsidR="004B381B" w:rsidRDefault="004B381B" w:rsidP="004B381B"/>
    <w:p w14:paraId="658A5D6F" w14:textId="77777777" w:rsidR="004B381B" w:rsidRDefault="004B381B" w:rsidP="004B381B">
      <w:pPr>
        <w:pStyle w:val="Heading4"/>
      </w:pPr>
      <w:r>
        <w:t xml:space="preserve">Reject AFF </w:t>
      </w:r>
      <w:proofErr w:type="spellStart"/>
      <w:r>
        <w:t>ev</w:t>
      </w:r>
      <w:proofErr w:type="spellEnd"/>
      <w:r>
        <w:t xml:space="preserve"> that conflates the two—It deals with the </w:t>
      </w:r>
      <w:r>
        <w:rPr>
          <w:i/>
          <w:iCs w:val="0"/>
        </w:rPr>
        <w:t>effects</w:t>
      </w:r>
      <w:r>
        <w:t xml:space="preserve"> of an enactment—But is NOT an ‘enactment’ itself.</w:t>
      </w:r>
    </w:p>
    <w:p w14:paraId="082F69BB" w14:textId="77777777" w:rsidR="004B381B" w:rsidRDefault="004B381B" w:rsidP="004B381B">
      <w:proofErr w:type="spellStart"/>
      <w:r w:rsidRPr="001144D3">
        <w:rPr>
          <w:rStyle w:val="Style13ptBold"/>
        </w:rPr>
        <w:t>Bennion</w:t>
      </w:r>
      <w:proofErr w:type="spellEnd"/>
      <w:r w:rsidRPr="001144D3">
        <w:rPr>
          <w:rStyle w:val="Style13ptBold"/>
        </w:rPr>
        <w:t xml:space="preserve"> 9</w:t>
      </w:r>
      <w:r>
        <w:t xml:space="preserve"> – Lecturer in Law at Oxford</w:t>
      </w:r>
    </w:p>
    <w:p w14:paraId="1DF7EED2" w14:textId="77777777" w:rsidR="004B381B" w:rsidRDefault="004B381B" w:rsidP="004B381B">
      <w:r>
        <w:t xml:space="preserve">F. A. R. </w:t>
      </w:r>
      <w:proofErr w:type="spellStart"/>
      <w:r>
        <w:t>Bennion</w:t>
      </w:r>
      <w:proofErr w:type="spellEnd"/>
      <w:r>
        <w:t>, former Parliamentary Counsel, barrister, and Chief Executive of the Royal Institution of Chartered Surveyors, Basic concepts I: common law statutes; the enactment; legal meaning; factual outline and legal thrust; implied ancillary rules, printed 2009, DOI:10.1093/</w:t>
      </w:r>
      <w:proofErr w:type="spellStart"/>
      <w:r>
        <w:t>acprof:oso</w:t>
      </w:r>
      <w:proofErr w:type="spellEnd"/>
      <w:r>
        <w:t>/9780199564101.003.0002, https://www.oxfordscholarship.com/view/10.1093/acprof:oso/9780199564101.001.0001/acprof-9780199564101-chapter-2</w:t>
      </w:r>
    </w:p>
    <w:p w14:paraId="4B91B77E" w14:textId="77777777" w:rsidR="004B381B" w:rsidRPr="00202CE0" w:rsidRDefault="004B381B" w:rsidP="004B381B"/>
    <w:p w14:paraId="3039485F" w14:textId="77777777" w:rsidR="004B381B" w:rsidRDefault="004B381B" w:rsidP="004B381B">
      <w:r w:rsidRPr="001144D3">
        <w:rPr>
          <w:rStyle w:val="StyleUnderline"/>
        </w:rPr>
        <w:t>This chapter explains</w:t>
      </w:r>
      <w:r>
        <w:t xml:space="preserve"> </w:t>
      </w:r>
      <w:r w:rsidRPr="001144D3">
        <w:rPr>
          <w:rStyle w:val="StyleUnderline"/>
        </w:rPr>
        <w:t>the concept common law statutes</w:t>
      </w:r>
      <w:r>
        <w:t xml:space="preserve">, </w:t>
      </w:r>
      <w:r w:rsidRPr="001144D3">
        <w:rPr>
          <w:rStyle w:val="StyleUnderline"/>
        </w:rPr>
        <w:t>stressing that</w:t>
      </w:r>
      <w:r>
        <w:t xml:space="preserve"> the </w:t>
      </w:r>
      <w:r w:rsidRPr="001144D3">
        <w:rPr>
          <w:rStyle w:val="StyleUnderline"/>
        </w:rPr>
        <w:t>laws governing common law countries are</w:t>
      </w:r>
      <w:r w:rsidRPr="001144D3">
        <w:t xml:space="preserve"> now mostly </w:t>
      </w:r>
      <w:r w:rsidRPr="001144D3">
        <w:rPr>
          <w:rStyle w:val="Emphasis"/>
        </w:rPr>
        <w:t>enactments</w:t>
      </w:r>
      <w:r w:rsidRPr="001144D3">
        <w:t xml:space="preserve"> </w:t>
      </w:r>
      <w:r w:rsidRPr="001144D3">
        <w:rPr>
          <w:rStyle w:val="StyleUnderline"/>
        </w:rPr>
        <w:t xml:space="preserve">of a democratic </w:t>
      </w:r>
      <w:r w:rsidRPr="001144D3">
        <w:rPr>
          <w:rStyle w:val="Emphasis"/>
        </w:rPr>
        <w:t>parliament</w:t>
      </w:r>
      <w:r w:rsidRPr="001144D3">
        <w:t xml:space="preserve">, </w:t>
      </w:r>
      <w:r w:rsidRPr="001144D3">
        <w:rPr>
          <w:rStyle w:val="Emphasis"/>
        </w:rPr>
        <w:t>mediated</w:t>
      </w:r>
      <w:r w:rsidRPr="001144D3">
        <w:rPr>
          <w:rStyle w:val="StyleUnderline"/>
        </w:rPr>
        <w:t xml:space="preserve"> by </w:t>
      </w:r>
      <w:r w:rsidRPr="001144D3">
        <w:rPr>
          <w:rStyle w:val="Emphasis"/>
        </w:rPr>
        <w:t>common law rules of interpretation</w:t>
      </w:r>
      <w:r>
        <w:t xml:space="preserve">. </w:t>
      </w:r>
      <w:r w:rsidRPr="001144D3">
        <w:rPr>
          <w:rStyle w:val="StyleUnderline"/>
        </w:rPr>
        <w:t xml:space="preserve">The </w:t>
      </w:r>
      <w:r w:rsidRPr="001144D3">
        <w:rPr>
          <w:rStyle w:val="Emphasis"/>
        </w:rPr>
        <w:t>basic unit of legislation</w:t>
      </w:r>
      <w:r>
        <w:t xml:space="preserve"> </w:t>
      </w:r>
      <w:r w:rsidRPr="001144D3">
        <w:rPr>
          <w:rStyle w:val="StyleUnderline"/>
        </w:rPr>
        <w:t xml:space="preserve">is the </w:t>
      </w:r>
      <w:r w:rsidRPr="001144D3">
        <w:rPr>
          <w:rStyle w:val="Emphasis"/>
        </w:rPr>
        <w:t>enactment</w:t>
      </w:r>
      <w:r>
        <w:t xml:space="preserve">, </w:t>
      </w:r>
      <w:r w:rsidRPr="001144D3">
        <w:rPr>
          <w:rStyle w:val="StyleUnderline"/>
        </w:rPr>
        <w:t xml:space="preserve">consisting of a </w:t>
      </w:r>
      <w:r w:rsidRPr="001144D3">
        <w:rPr>
          <w:rStyle w:val="Emphasis"/>
        </w:rPr>
        <w:t>distinct proposition of law</w:t>
      </w:r>
      <w:r>
        <w:t xml:space="preserve">. </w:t>
      </w:r>
      <w:r w:rsidRPr="001144D3">
        <w:rPr>
          <w:rStyle w:val="StyleUnderline"/>
        </w:rPr>
        <w:t xml:space="preserve">It needs an informed </w:t>
      </w:r>
      <w:r w:rsidRPr="001144D3">
        <w:rPr>
          <w:rStyle w:val="Emphasis"/>
        </w:rPr>
        <w:t>construction</w:t>
      </w:r>
      <w:r>
        <w:t xml:space="preserve">, </w:t>
      </w:r>
      <w:r w:rsidRPr="001144D3">
        <w:rPr>
          <w:rStyle w:val="StyleUnderline"/>
        </w:rPr>
        <w:t>which is explained.</w:t>
      </w:r>
      <w:r>
        <w:t xml:space="preserve"> </w:t>
      </w:r>
      <w:r w:rsidRPr="001144D3">
        <w:rPr>
          <w:rStyle w:val="Emphasis"/>
        </w:rPr>
        <w:t>Legislation is what the legislator says it is</w:t>
      </w:r>
      <w:r>
        <w:t xml:space="preserve">; </w:t>
      </w:r>
      <w:r w:rsidRPr="001144D3">
        <w:rPr>
          <w:rStyle w:val="StyleUnderline"/>
        </w:rPr>
        <w:t xml:space="preserve">while the </w:t>
      </w:r>
      <w:r w:rsidRPr="001144D3">
        <w:rPr>
          <w:rStyle w:val="Emphasis"/>
        </w:rPr>
        <w:t>legal meaning of legislation</w:t>
      </w:r>
      <w:r>
        <w:t xml:space="preserve">, </w:t>
      </w:r>
      <w:r w:rsidRPr="001144D3">
        <w:rPr>
          <w:rStyle w:val="StyleUnderline"/>
        </w:rPr>
        <w:t xml:space="preserve">that is the one corresponding to the legislator's intention, is </w:t>
      </w:r>
      <w:r w:rsidRPr="001144D3">
        <w:rPr>
          <w:rStyle w:val="Emphasis"/>
        </w:rPr>
        <w:t>what the court says it is</w:t>
      </w:r>
      <w:r>
        <w:t xml:space="preserve">. </w:t>
      </w:r>
      <w:r w:rsidRPr="001144D3">
        <w:rPr>
          <w:rStyle w:val="StyleUnderline"/>
        </w:rPr>
        <w:t>The</w:t>
      </w:r>
      <w:r>
        <w:t xml:space="preserve"> </w:t>
      </w:r>
      <w:r w:rsidRPr="001144D3">
        <w:rPr>
          <w:rStyle w:val="StyleUnderline"/>
        </w:rPr>
        <w:t xml:space="preserve">chapter explains in detail the </w:t>
      </w:r>
      <w:r w:rsidRPr="001144D3">
        <w:rPr>
          <w:rStyle w:val="Emphasis"/>
        </w:rPr>
        <w:t>importance of the legal meaning</w:t>
      </w:r>
      <w:r>
        <w:t>. The usual effect of an enactment is that, when the facts fall within an indicated area called the factual outline, specified consequences called the legal thrust ensue. Elements in the legal thrust may be left unexpressed by the drafter. These implied ancillary rules are to be treated as imported.</w:t>
      </w:r>
    </w:p>
    <w:p w14:paraId="209A380F" w14:textId="77777777" w:rsidR="004B381B" w:rsidRDefault="004B381B" w:rsidP="004B381B"/>
    <w:p w14:paraId="57655F3B" w14:textId="77777777" w:rsidR="004B381B" w:rsidRDefault="004B381B" w:rsidP="004B381B">
      <w:pPr>
        <w:pStyle w:val="Heading4"/>
      </w:pPr>
      <w:r>
        <w:t>That distinction is PREDICTABLE, and key to both Neg ground and education—It rests at the core of our Constitutional system.</w:t>
      </w:r>
    </w:p>
    <w:p w14:paraId="670334B8" w14:textId="77777777" w:rsidR="004B381B" w:rsidRPr="002A614F" w:rsidRDefault="004B381B" w:rsidP="004B381B">
      <w:pPr>
        <w:rPr>
          <w:rStyle w:val="Style13ptBold"/>
        </w:rPr>
      </w:pPr>
      <w:r>
        <w:rPr>
          <w:rStyle w:val="Style13ptBold"/>
        </w:rPr>
        <w:t>Fowler 16</w:t>
      </w:r>
      <w:r w:rsidRPr="002A614F">
        <w:t xml:space="preserve"> – </w:t>
      </w:r>
      <w:r>
        <w:t>Attorney</w:t>
      </w:r>
    </w:p>
    <w:p w14:paraId="010A7254" w14:textId="77777777" w:rsidR="004B381B" w:rsidRDefault="004B381B" w:rsidP="004B381B">
      <w:r>
        <w:t xml:space="preserve">David Fowler, After Obergefell, Can Courts Rewrite Laws?, 2016, </w:t>
      </w:r>
      <w:hyperlink r:id="rId11" w:history="1">
        <w:r w:rsidRPr="00311E9A">
          <w:rPr>
            <w:rStyle w:val="Hyperlink"/>
          </w:rPr>
          <w:t>https://www.wordfoundations.com/2016/10/24/after-obergefell-can-courts-rewrite-laws/</w:t>
        </w:r>
      </w:hyperlink>
    </w:p>
    <w:p w14:paraId="08D0C12F" w14:textId="77777777" w:rsidR="004B381B" w:rsidRPr="001217C6" w:rsidRDefault="004B381B" w:rsidP="004B381B"/>
    <w:p w14:paraId="4B8FD22F" w14:textId="77777777" w:rsidR="004B381B" w:rsidRPr="001217C6" w:rsidRDefault="004B381B" w:rsidP="004B381B">
      <w:r w:rsidRPr="002A614F">
        <w:rPr>
          <w:rStyle w:val="StyleUnderline"/>
        </w:rPr>
        <w:t xml:space="preserve">The </w:t>
      </w:r>
      <w:r w:rsidRPr="002A614F">
        <w:rPr>
          <w:rStyle w:val="Emphasis"/>
        </w:rPr>
        <w:t>Founders</w:t>
      </w:r>
      <w:r>
        <w:t xml:space="preserve"> </w:t>
      </w:r>
      <w:r w:rsidRPr="002A614F">
        <w:rPr>
          <w:rStyle w:val="StyleUnderline"/>
        </w:rPr>
        <w:t>of the United States</w:t>
      </w:r>
      <w:r>
        <w:t xml:space="preserve"> of America </w:t>
      </w:r>
      <w:r w:rsidRPr="002A614F">
        <w:rPr>
          <w:rStyle w:val="StyleUnderline"/>
        </w:rPr>
        <w:t>designed a balanced system of government that sets the stage for limiting the power of each of its three</w:t>
      </w:r>
      <w:r>
        <w:t xml:space="preserve"> major divisions, or </w:t>
      </w:r>
      <w:r w:rsidRPr="002A614F">
        <w:rPr>
          <w:rStyle w:val="StyleUnderline"/>
        </w:rPr>
        <w:t>branches</w:t>
      </w:r>
      <w:r>
        <w:t xml:space="preserve">. </w:t>
      </w:r>
      <w:r w:rsidRPr="002A614F">
        <w:rPr>
          <w:rStyle w:val="StyleUnderline"/>
        </w:rPr>
        <w:t>We call this a system</w:t>
      </w:r>
      <w:r>
        <w:t xml:space="preserve"> of </w:t>
      </w:r>
      <w:r w:rsidRPr="002A614F">
        <w:rPr>
          <w:rStyle w:val="StyleUnderline"/>
        </w:rPr>
        <w:t>checks and balances. It</w:t>
      </w:r>
      <w:r>
        <w:t xml:space="preserve"> is a system that </w:t>
      </w:r>
      <w:r w:rsidRPr="002A614F">
        <w:rPr>
          <w:rStyle w:val="StyleUnderline"/>
        </w:rPr>
        <w:t>rests on the principle of the separation of powers</w:t>
      </w:r>
      <w:r>
        <w:t>.</w:t>
      </w:r>
    </w:p>
    <w:p w14:paraId="677F3D8F" w14:textId="77777777" w:rsidR="004B381B" w:rsidRDefault="004B381B" w:rsidP="004B381B">
      <w:pPr>
        <w:rPr>
          <w:rStyle w:val="Emphasis"/>
        </w:rPr>
      </w:pPr>
      <w:r w:rsidRPr="002A614F">
        <w:rPr>
          <w:rStyle w:val="Emphasis"/>
        </w:rPr>
        <w:t>According to this model</w:t>
      </w:r>
      <w:r>
        <w:t xml:space="preserve">, </w:t>
      </w:r>
      <w:r w:rsidRPr="002A614F">
        <w:rPr>
          <w:rStyle w:val="Emphasis"/>
        </w:rPr>
        <w:t>courts cannot enact or rewrite laws</w:t>
      </w:r>
      <w:r w:rsidRPr="002A614F">
        <w:rPr>
          <w:rStyle w:val="StyleUnderline"/>
        </w:rPr>
        <w:t>;</w:t>
      </w:r>
      <w:r>
        <w:t xml:space="preserve"> </w:t>
      </w:r>
      <w:r w:rsidRPr="002A614F">
        <w:rPr>
          <w:rStyle w:val="StyleUnderline"/>
        </w:rPr>
        <w:t xml:space="preserve">they can </w:t>
      </w:r>
      <w:r w:rsidRPr="002A614F">
        <w:rPr>
          <w:rStyle w:val="Emphasis"/>
        </w:rPr>
        <w:t>only</w:t>
      </w:r>
      <w:r w:rsidRPr="002A614F">
        <w:rPr>
          <w:rStyle w:val="StyleUnderline"/>
        </w:rPr>
        <w:t xml:space="preserve"> </w:t>
      </w:r>
      <w:r w:rsidRPr="002A614F">
        <w:rPr>
          <w:rStyle w:val="Emphasis"/>
        </w:rPr>
        <w:t>interpret</w:t>
      </w:r>
      <w:r w:rsidRPr="002A614F">
        <w:rPr>
          <w:rStyle w:val="StyleUnderline"/>
        </w:rPr>
        <w:t xml:space="preserve"> them or </w:t>
      </w:r>
      <w:r w:rsidRPr="002A614F">
        <w:rPr>
          <w:rStyle w:val="Emphasis"/>
        </w:rPr>
        <w:t>rule them unconstitutional</w:t>
      </w:r>
      <w:r>
        <w:t xml:space="preserve">. </w:t>
      </w:r>
      <w:r w:rsidRPr="002A614F">
        <w:rPr>
          <w:rStyle w:val="Emphasis"/>
        </w:rPr>
        <w:t>Only legislators—lawmakers—can write laws.</w:t>
      </w:r>
    </w:p>
    <w:p w14:paraId="17698F70" w14:textId="77777777" w:rsidR="004B381B" w:rsidRDefault="004B381B" w:rsidP="004B381B">
      <w:pPr>
        <w:rPr>
          <w:rStyle w:val="Emphasis"/>
        </w:rPr>
      </w:pPr>
    </w:p>
    <w:p w14:paraId="47B07229" w14:textId="77777777" w:rsidR="004B381B" w:rsidRPr="003C51FE" w:rsidRDefault="004B381B" w:rsidP="004B381B"/>
    <w:p w14:paraId="57186AC1" w14:textId="77777777" w:rsidR="004B381B" w:rsidRDefault="004B381B" w:rsidP="004B381B"/>
    <w:p w14:paraId="5EC4627A" w14:textId="77777777" w:rsidR="004B381B" w:rsidRPr="002F3648" w:rsidRDefault="004B381B" w:rsidP="004B381B"/>
    <w:p w14:paraId="2F02BF88" w14:textId="77777777" w:rsidR="004B381B" w:rsidRPr="00DA3C42" w:rsidRDefault="004B381B" w:rsidP="004B381B"/>
    <w:p w14:paraId="6F369119" w14:textId="7D777DBF" w:rsidR="004B381B" w:rsidRDefault="004B381B" w:rsidP="004B381B">
      <w:pPr>
        <w:pStyle w:val="Heading3"/>
      </w:pPr>
      <w:r>
        <w:t>AT: Perm</w:t>
      </w:r>
      <w:r w:rsidR="00950CE3">
        <w:t xml:space="preserve"> </w:t>
      </w:r>
      <w:r>
        <w:t>Do Both</w:t>
      </w:r>
    </w:p>
    <w:p w14:paraId="618CE03E" w14:textId="7C6AFDCA" w:rsidR="00D3031C" w:rsidRDefault="00B41847" w:rsidP="00D3031C">
      <w:pPr>
        <w:pStyle w:val="Heading4"/>
      </w:pPr>
      <w:r>
        <w:t>1.</w:t>
      </w:r>
      <w:r w:rsidR="00D3031C">
        <w:t xml:space="preserve">The Perm </w:t>
      </w:r>
      <w:r w:rsidR="00334401">
        <w:t>eviscerates</w:t>
      </w:r>
      <w:r w:rsidR="00D3031C">
        <w:t xml:space="preserve"> the net benefit—</w:t>
      </w:r>
      <w:r>
        <w:t>It has Congress pass an authorizing statute. The ENTIRE net benefit is that unilateral judicial decisions without a statute are good!</w:t>
      </w:r>
    </w:p>
    <w:p w14:paraId="02EA9E11" w14:textId="6A3DA612" w:rsidR="00B41847" w:rsidRDefault="00B41847" w:rsidP="00BA6AB3">
      <w:pPr>
        <w:pStyle w:val="Heading4"/>
      </w:pPr>
      <w:r>
        <w:t xml:space="preserve">Otherwise, it severs legislation. Legitimate perms must include the entire topical plan. Severance is a VI, because it </w:t>
      </w:r>
      <w:proofErr w:type="spellStart"/>
      <w:r>
        <w:t>dejustifies</w:t>
      </w:r>
      <w:proofErr w:type="spellEnd"/>
      <w:r>
        <w:t xml:space="preserve"> the plan and resolution, and makes the AFF a moving target which is the death knell of clash and NEG offense.</w:t>
      </w:r>
    </w:p>
    <w:p w14:paraId="17F9916B" w14:textId="08DEE681" w:rsidR="00B41847" w:rsidRPr="00B41847" w:rsidRDefault="00BA6AB3" w:rsidP="00B41847">
      <w:pPr>
        <w:pStyle w:val="Heading4"/>
      </w:pPr>
      <w:r>
        <w:t>2.</w:t>
      </w:r>
      <w:r w:rsidR="00B41847">
        <w:t xml:space="preserve">The CP alone has the Court decide that a Constitutional violation has occurred and provide a remedy WITHOUT Congress saying </w:t>
      </w:r>
      <w:proofErr w:type="gramStart"/>
      <w:r w:rsidR="00B41847">
        <w:t>that’s</w:t>
      </w:r>
      <w:proofErr w:type="gramEnd"/>
      <w:r w:rsidR="00B41847">
        <w:t xml:space="preserve"> OK</w:t>
      </w:r>
    </w:p>
    <w:p w14:paraId="7CE77234" w14:textId="740B7690" w:rsidR="00B41847" w:rsidRDefault="00BA6AB3" w:rsidP="00B41847">
      <w:pPr>
        <w:pStyle w:val="Heading4"/>
      </w:pPr>
      <w:proofErr w:type="gramStart"/>
      <w:r>
        <w:t>That’s</w:t>
      </w:r>
      <w:proofErr w:type="gramEnd"/>
      <w:r>
        <w:t xml:space="preserve"> k</w:t>
      </w:r>
      <w:r w:rsidR="00B41847">
        <w:t>ey to all our impacts—</w:t>
      </w:r>
      <w:r>
        <w:t>It’s</w:t>
      </w:r>
      <w:r w:rsidR="00B41847">
        <w:t xml:space="preserve"> the issue at the heart of Bivens</w:t>
      </w:r>
    </w:p>
    <w:p w14:paraId="56151CE4" w14:textId="77777777" w:rsidR="00B41847" w:rsidRPr="006B0922" w:rsidRDefault="00B41847" w:rsidP="00B41847">
      <w:pPr>
        <w:rPr>
          <w:rStyle w:val="Style13ptBold"/>
        </w:rPr>
      </w:pPr>
      <w:proofErr w:type="spellStart"/>
      <w:r>
        <w:rPr>
          <w:rStyle w:val="Style13ptBold"/>
        </w:rPr>
        <w:t>Bandes</w:t>
      </w:r>
      <w:proofErr w:type="spellEnd"/>
      <w:r>
        <w:rPr>
          <w:rStyle w:val="Style13ptBold"/>
        </w:rPr>
        <w:t xml:space="preserve"> 95</w:t>
      </w:r>
      <w:r w:rsidRPr="006B0922">
        <w:t xml:space="preserve"> – </w:t>
      </w:r>
      <w:r>
        <w:t>Professor of Law, DePaul University</w:t>
      </w:r>
    </w:p>
    <w:p w14:paraId="0302352B" w14:textId="77777777" w:rsidR="00B41847" w:rsidRDefault="00B41847" w:rsidP="00B41847">
      <w:r>
        <w:t xml:space="preserve">Susan </w:t>
      </w:r>
      <w:proofErr w:type="spellStart"/>
      <w:r>
        <w:t>Bandes</w:t>
      </w:r>
      <w:proofErr w:type="spellEnd"/>
      <w:r>
        <w:t>, Professor of Law, DePaul University, ARTICLE: REINVENTING BIVENS: THE SELF-EXECUTING CONSTITUTION, 68 S. Cal. L. Rev. 289, 1995, Lexis</w:t>
      </w:r>
    </w:p>
    <w:p w14:paraId="06BE5A0A" w14:textId="77777777" w:rsidR="00B41847" w:rsidRPr="006B0922" w:rsidRDefault="00B41847" w:rsidP="00B41847"/>
    <w:p w14:paraId="4F90D394" w14:textId="77777777" w:rsidR="00B41847" w:rsidRDefault="00B41847" w:rsidP="00B41847">
      <w:r>
        <w:t>THE CONSTITUTION IS JUDICIALLY ENFORCEABLE</w:t>
      </w:r>
    </w:p>
    <w:p w14:paraId="0211AA1B" w14:textId="77777777" w:rsidR="00B41847" w:rsidRDefault="00B41847" w:rsidP="00B41847">
      <w:r w:rsidRPr="00D3031C">
        <w:rPr>
          <w:rStyle w:val="StyleUnderline"/>
        </w:rPr>
        <w:t xml:space="preserve">Should the Constitution be </w:t>
      </w:r>
      <w:r w:rsidRPr="00D3031C">
        <w:rPr>
          <w:rStyle w:val="Emphasis"/>
        </w:rPr>
        <w:t>enforceable</w:t>
      </w:r>
      <w:r w:rsidRPr="00D3031C">
        <w:rPr>
          <w:rStyle w:val="StyleUnderline"/>
        </w:rPr>
        <w:t xml:space="preserve"> </w:t>
      </w:r>
      <w:r w:rsidRPr="009367A9">
        <w:rPr>
          <w:rStyle w:val="Emphasis"/>
        </w:rPr>
        <w:t>without</w:t>
      </w:r>
      <w:r w:rsidRPr="006B0922">
        <w:rPr>
          <w:rStyle w:val="Emphasis"/>
        </w:rPr>
        <w:t xml:space="preserve"> congressional authorization?</w:t>
      </w:r>
      <w:r>
        <w:t xml:space="preserve"> </w:t>
      </w:r>
      <w:r w:rsidRPr="00B41847">
        <w:rPr>
          <w:rStyle w:val="Emphasis"/>
        </w:rPr>
        <w:t>If Congress neglects to provide a remedy</w:t>
      </w:r>
      <w:r w:rsidRPr="006B0922">
        <w:rPr>
          <w:rStyle w:val="StyleUnderline"/>
        </w:rPr>
        <w:t xml:space="preserve"> for victims of illegal searches by federal agents, or</w:t>
      </w:r>
      <w:r>
        <w:t xml:space="preserve"> it </w:t>
      </w:r>
      <w:r w:rsidRPr="006B0922">
        <w:rPr>
          <w:rStyle w:val="StyleUnderline"/>
        </w:rPr>
        <w:t>decides not to permit suit by military officers whom the government used without their knowledge for drug experimentation, or</w:t>
      </w:r>
      <w:r>
        <w:t xml:space="preserve"> it </w:t>
      </w:r>
      <w:r w:rsidRPr="006B0922">
        <w:rPr>
          <w:rStyle w:val="StyleUnderline"/>
        </w:rPr>
        <w:t>inadequately compensates people unconstitutionally stricken from</w:t>
      </w:r>
      <w:r>
        <w:t xml:space="preserve"> the </w:t>
      </w:r>
      <w:r w:rsidRPr="006B0922">
        <w:rPr>
          <w:rStyle w:val="StyleUnderline"/>
        </w:rPr>
        <w:t xml:space="preserve">welfare rolls, </w:t>
      </w:r>
      <w:r w:rsidRPr="00B41847">
        <w:rPr>
          <w:rStyle w:val="Emphasis"/>
        </w:rPr>
        <w:t>should the courts</w:t>
      </w:r>
      <w:r w:rsidRPr="006B0922">
        <w:rPr>
          <w:rStyle w:val="Emphasis"/>
        </w:rPr>
        <w:t xml:space="preserve"> have the authority</w:t>
      </w:r>
      <w:r>
        <w:t xml:space="preserve"> </w:t>
      </w:r>
      <w:r w:rsidRPr="006B0922">
        <w:rPr>
          <w:rStyle w:val="StyleUnderline"/>
        </w:rPr>
        <w:t xml:space="preserve">to </w:t>
      </w:r>
      <w:r w:rsidRPr="006B0922">
        <w:rPr>
          <w:rStyle w:val="Emphasis"/>
        </w:rPr>
        <w:t>remedy the constitutional wrongs</w:t>
      </w:r>
      <w:r>
        <w:t xml:space="preserve">, </w:t>
      </w:r>
      <w:r w:rsidRPr="00D3031C">
        <w:rPr>
          <w:rStyle w:val="StyleUnderline"/>
        </w:rPr>
        <w:t>though the only statutory basis for doing so is</w:t>
      </w:r>
      <w:r>
        <w:t xml:space="preserve"> the </w:t>
      </w:r>
      <w:r w:rsidRPr="00D3031C">
        <w:rPr>
          <w:rStyle w:val="StyleUnderline"/>
        </w:rPr>
        <w:t>general</w:t>
      </w:r>
      <w:r>
        <w:t xml:space="preserve"> federal question statute</w:t>
      </w:r>
      <w:r w:rsidRPr="00D3031C">
        <w:rPr>
          <w:rStyle w:val="StyleUnderline"/>
        </w:rPr>
        <w:t>?</w:t>
      </w:r>
    </w:p>
    <w:p w14:paraId="7AB76DBA" w14:textId="77777777" w:rsidR="00B41847" w:rsidRPr="006B0922" w:rsidRDefault="00B41847" w:rsidP="00B41847">
      <w:pPr>
        <w:rPr>
          <w:rStyle w:val="StyleUnderline"/>
        </w:rPr>
      </w:pPr>
      <w:r>
        <w:t xml:space="preserve">The question is intriguing in part because of its inconsistent treatment depending on both the historical time and the type of relief at issue. The federal question statute, without more, has always been considered sufficient authority for traditional equitable relief against government officials. In the early twentieth century, when section 1983 was essentially dormant, courts also awarded damages in various constitutional cases without statutory authorization. Yet </w:t>
      </w:r>
      <w:r w:rsidRPr="006B0922">
        <w:rPr>
          <w:rStyle w:val="StyleUnderline"/>
        </w:rPr>
        <w:t xml:space="preserve">the </w:t>
      </w:r>
      <w:r w:rsidRPr="00D3031C">
        <w:rPr>
          <w:rStyle w:val="Emphasis"/>
        </w:rPr>
        <w:t>current understanding</w:t>
      </w:r>
      <w:r w:rsidRPr="006B0922">
        <w:rPr>
          <w:rStyle w:val="StyleUnderline"/>
        </w:rPr>
        <w:t xml:space="preserve"> is that</w:t>
      </w:r>
      <w:r>
        <w:t xml:space="preserve"> section 1983 or similar </w:t>
      </w:r>
      <w:r w:rsidRPr="006B0922">
        <w:rPr>
          <w:rStyle w:val="Emphasis"/>
        </w:rPr>
        <w:t xml:space="preserve">specific statutory </w:t>
      </w:r>
      <w:r w:rsidRPr="00E066E4">
        <w:rPr>
          <w:rStyle w:val="Emphasis"/>
        </w:rPr>
        <w:t>authorization is needed</w:t>
      </w:r>
      <w:r w:rsidRPr="006B0922">
        <w:rPr>
          <w:rStyle w:val="StyleUnderline"/>
        </w:rPr>
        <w:t xml:space="preserve"> to </w:t>
      </w:r>
      <w:r w:rsidRPr="00D3031C">
        <w:rPr>
          <w:rStyle w:val="StyleUnderline"/>
        </w:rPr>
        <w:t>provide a cause of action and a</w:t>
      </w:r>
      <w:r w:rsidRPr="006B0922">
        <w:rPr>
          <w:rStyle w:val="StyleUnderline"/>
        </w:rPr>
        <w:t xml:space="preserve"> </w:t>
      </w:r>
      <w:r w:rsidRPr="00D3031C">
        <w:rPr>
          <w:rStyle w:val="Emphasis"/>
        </w:rPr>
        <w:t>source of remedies</w:t>
      </w:r>
      <w:r w:rsidRPr="00D3031C">
        <w:rPr>
          <w:rStyle w:val="StyleUnderline"/>
        </w:rPr>
        <w:t xml:space="preserve"> for </w:t>
      </w:r>
      <w:r w:rsidRPr="00D3031C">
        <w:rPr>
          <w:rStyle w:val="Emphasis"/>
        </w:rPr>
        <w:t>constitutional violations</w:t>
      </w:r>
      <w:r>
        <w:t xml:space="preserve"> under color of state law. Section 1983 does serve that purpose (although not against federal officials), </w:t>
      </w:r>
      <w:r w:rsidRPr="006B0922">
        <w:rPr>
          <w:rStyle w:val="StyleUnderline"/>
        </w:rPr>
        <w:t xml:space="preserve">but </w:t>
      </w:r>
      <w:r w:rsidRPr="00E066E4">
        <w:rPr>
          <w:rStyle w:val="Emphasis"/>
        </w:rPr>
        <w:t>why</w:t>
      </w:r>
      <w:r w:rsidRPr="006B0922">
        <w:rPr>
          <w:rStyle w:val="StyleUnderline"/>
        </w:rPr>
        <w:t xml:space="preserve"> is it needed?</w:t>
      </w:r>
    </w:p>
    <w:p w14:paraId="69F960F2" w14:textId="77777777" w:rsidR="00B41847" w:rsidRPr="006B0922" w:rsidRDefault="00B41847" w:rsidP="00B41847">
      <w:pPr>
        <w:rPr>
          <w:rStyle w:val="Emphasis"/>
        </w:rPr>
      </w:pPr>
      <w:r w:rsidRPr="006B0922">
        <w:rPr>
          <w:rStyle w:val="StyleUnderline"/>
        </w:rPr>
        <w:t xml:space="preserve">In </w:t>
      </w:r>
      <w:r w:rsidRPr="006B0922">
        <w:rPr>
          <w:rStyle w:val="Emphasis"/>
        </w:rPr>
        <w:t>contradiction</w:t>
      </w:r>
      <w:r>
        <w:t xml:space="preserve"> </w:t>
      </w:r>
      <w:r w:rsidRPr="006B0922">
        <w:rPr>
          <w:rStyle w:val="StyleUnderline"/>
        </w:rPr>
        <w:t xml:space="preserve">to this approach stands the </w:t>
      </w:r>
      <w:r w:rsidRPr="006B0922">
        <w:rPr>
          <w:rStyle w:val="Emphasis"/>
        </w:rPr>
        <w:t>Bivens case</w:t>
      </w:r>
      <w:r>
        <w:t xml:space="preserve">, </w:t>
      </w:r>
      <w:r w:rsidRPr="006B0922">
        <w:rPr>
          <w:rStyle w:val="StyleUnderline"/>
        </w:rPr>
        <w:t xml:space="preserve">in which </w:t>
      </w:r>
      <w:r w:rsidRPr="00D3031C">
        <w:rPr>
          <w:rStyle w:val="Emphasis"/>
        </w:rPr>
        <w:t>the Court inferred</w:t>
      </w:r>
      <w:r w:rsidRPr="006B0922">
        <w:rPr>
          <w:rStyle w:val="Emphasis"/>
        </w:rPr>
        <w:t xml:space="preserve"> from the Constitution itself</w:t>
      </w:r>
      <w:r>
        <w:t xml:space="preserve">, with only the federal question statute for congressional authorization, </w:t>
      </w:r>
      <w:r w:rsidRPr="00D3031C">
        <w:rPr>
          <w:rStyle w:val="Emphasis"/>
        </w:rPr>
        <w:t>a cause of action</w:t>
      </w:r>
      <w:r w:rsidRPr="006B0922">
        <w:rPr>
          <w:rStyle w:val="StyleUnderline"/>
        </w:rPr>
        <w:t xml:space="preserve"> and damage relief against federal officials who violate the Fourth Amendment. The </w:t>
      </w:r>
      <w:r w:rsidRPr="00D3031C">
        <w:rPr>
          <w:rStyle w:val="Emphasis"/>
        </w:rPr>
        <w:t>insight at the heart</w:t>
      </w:r>
      <w:r w:rsidRPr="006B0922">
        <w:rPr>
          <w:rStyle w:val="StyleUnderline"/>
        </w:rPr>
        <w:t xml:space="preserve"> of Bivens is that </w:t>
      </w:r>
      <w:r w:rsidRPr="00D3031C">
        <w:rPr>
          <w:rStyle w:val="Emphasis"/>
        </w:rPr>
        <w:t>the judiciary has a duty</w:t>
      </w:r>
      <w:r w:rsidRPr="006B0922">
        <w:rPr>
          <w:rStyle w:val="Emphasis"/>
        </w:rPr>
        <w:t xml:space="preserve"> to enforce</w:t>
      </w:r>
      <w:r>
        <w:t xml:space="preserve"> </w:t>
      </w:r>
      <w:r w:rsidRPr="006B0922">
        <w:rPr>
          <w:rStyle w:val="StyleUnderline"/>
        </w:rPr>
        <w:t xml:space="preserve">the Constitution. </w:t>
      </w:r>
      <w:r w:rsidRPr="00D3031C">
        <w:rPr>
          <w:rStyle w:val="Emphasis"/>
        </w:rPr>
        <w:t>To discharge</w:t>
      </w:r>
      <w:r w:rsidRPr="006B0922">
        <w:rPr>
          <w:rStyle w:val="Emphasis"/>
        </w:rPr>
        <w:t xml:space="preserve"> this duty</w:t>
      </w:r>
      <w:r w:rsidRPr="006B0922">
        <w:rPr>
          <w:rStyle w:val="StyleUnderline"/>
        </w:rPr>
        <w:t xml:space="preserve">, the Court </w:t>
      </w:r>
      <w:r w:rsidRPr="006B0922">
        <w:rPr>
          <w:rStyle w:val="Emphasis"/>
        </w:rPr>
        <w:t>must ensure</w:t>
      </w:r>
      <w:r w:rsidRPr="006B0922">
        <w:rPr>
          <w:rStyle w:val="StyleUnderline"/>
        </w:rPr>
        <w:t xml:space="preserve"> that each individual before it </w:t>
      </w:r>
      <w:r w:rsidRPr="00D3031C">
        <w:rPr>
          <w:rStyle w:val="Emphasis"/>
        </w:rPr>
        <w:t>receives an adequate</w:t>
      </w:r>
      <w:r w:rsidRPr="006B0922">
        <w:rPr>
          <w:rStyle w:val="Emphasis"/>
        </w:rPr>
        <w:t xml:space="preserve"> remedy</w:t>
      </w:r>
      <w:r>
        <w:t xml:space="preserve"> 6Link to the text of the note </w:t>
      </w:r>
      <w:r w:rsidRPr="006B0922">
        <w:rPr>
          <w:rStyle w:val="StyleUnderline"/>
        </w:rPr>
        <w:t xml:space="preserve">for the violation of constitutional rights. </w:t>
      </w:r>
      <w:r w:rsidRPr="006B0922">
        <w:rPr>
          <w:rStyle w:val="Emphasis"/>
        </w:rPr>
        <w:t>If the remedy is not forthcoming</w:t>
      </w:r>
      <w:r>
        <w:t xml:space="preserve"> </w:t>
      </w:r>
      <w:r w:rsidRPr="006B0922">
        <w:rPr>
          <w:rStyle w:val="StyleUnderline"/>
        </w:rPr>
        <w:t xml:space="preserve">from the political branches, </w:t>
      </w:r>
      <w:r w:rsidRPr="006B0922">
        <w:rPr>
          <w:rStyle w:val="Emphasis"/>
        </w:rPr>
        <w:t>the Court must provide it.</w:t>
      </w:r>
    </w:p>
    <w:p w14:paraId="1F0915BC" w14:textId="77777777" w:rsidR="00B41847" w:rsidRDefault="00B41847" w:rsidP="00B41847">
      <w:r>
        <w:t xml:space="preserve">Thus stated, the principle sounds elemental. Yet, the fact that the Court did not decide Bivens until the early 1970s reflects the controversial nature of the case. </w:t>
      </w:r>
      <w:r w:rsidRPr="006B0922">
        <w:rPr>
          <w:rStyle w:val="StyleUnderline"/>
        </w:rPr>
        <w:t>Bivens</w:t>
      </w:r>
      <w:r>
        <w:t xml:space="preserve"> itself stands for something less than adequate remediation for every constitutional violation suffered by a federal plaintiff; and even its compromised guarantee of remediation </w:t>
      </w:r>
      <w:r w:rsidRPr="006B0922">
        <w:rPr>
          <w:rStyle w:val="StyleUnderline"/>
        </w:rPr>
        <w:t xml:space="preserve">has been </w:t>
      </w:r>
      <w:r w:rsidRPr="006B0922">
        <w:rPr>
          <w:rStyle w:val="Emphasis"/>
        </w:rPr>
        <w:t>rapidly eroded</w:t>
      </w:r>
      <w:r>
        <w:t xml:space="preserve">. </w:t>
      </w:r>
      <w:r w:rsidRPr="006B0922">
        <w:rPr>
          <w:rStyle w:val="StyleUnderline"/>
        </w:rPr>
        <w:t>Less than twenty-five years later, in the</w:t>
      </w:r>
      <w:r>
        <w:t xml:space="preserve"> [*294] </w:t>
      </w:r>
      <w:r w:rsidRPr="006B0922">
        <w:rPr>
          <w:rStyle w:val="StyleUnderline"/>
        </w:rPr>
        <w:t>wake of cases</w:t>
      </w:r>
      <w:r>
        <w:t xml:space="preserve"> like United States v. Stanley 7Link to the text of the note and </w:t>
      </w:r>
      <w:proofErr w:type="spellStart"/>
      <w:r>
        <w:t>Schweiker</w:t>
      </w:r>
      <w:proofErr w:type="spellEnd"/>
      <w:r>
        <w:t xml:space="preserve"> v. </w:t>
      </w:r>
      <w:proofErr w:type="spellStart"/>
      <w:r>
        <w:t>Chilicky</w:t>
      </w:r>
      <w:proofErr w:type="spellEnd"/>
      <w:r>
        <w:t xml:space="preserve">, 8Link to the text of the note </w:t>
      </w:r>
      <w:r w:rsidRPr="00D3031C">
        <w:rPr>
          <w:rStyle w:val="Emphasis"/>
        </w:rPr>
        <w:t>there is little left of the Bivens principle</w:t>
      </w:r>
      <w:r w:rsidRPr="006B0922">
        <w:rPr>
          <w:rStyle w:val="StyleUnderline"/>
        </w:rPr>
        <w:t>.</w:t>
      </w:r>
    </w:p>
    <w:p w14:paraId="3A937D67" w14:textId="77777777" w:rsidR="00B41847" w:rsidRPr="006B0922" w:rsidRDefault="00B41847" w:rsidP="00B41847">
      <w:pPr>
        <w:rPr>
          <w:rStyle w:val="StyleUnderline"/>
        </w:rPr>
      </w:pPr>
      <w:r>
        <w:t xml:space="preserve">In this part, I will argue that </w:t>
      </w:r>
      <w:r w:rsidRPr="006B0922">
        <w:rPr>
          <w:rStyle w:val="StyleUnderline"/>
        </w:rPr>
        <w:t xml:space="preserve">the </w:t>
      </w:r>
      <w:r w:rsidRPr="00E066E4">
        <w:rPr>
          <w:rStyle w:val="Emphasis"/>
        </w:rPr>
        <w:t>ultimate responsibility to enforce</w:t>
      </w:r>
      <w:r w:rsidRPr="006B0922">
        <w:rPr>
          <w:rStyle w:val="StyleUnderline"/>
        </w:rPr>
        <w:t xml:space="preserve"> the Constitution </w:t>
      </w:r>
      <w:r w:rsidRPr="006B0922">
        <w:rPr>
          <w:rStyle w:val="Emphasis"/>
        </w:rPr>
        <w:t>must lie with the courts</w:t>
      </w:r>
      <w:r>
        <w:t xml:space="preserve">. </w:t>
      </w:r>
      <w:r w:rsidRPr="00D3031C">
        <w:rPr>
          <w:rStyle w:val="Emphasis"/>
        </w:rPr>
        <w:t>Where Congress has failed to provide</w:t>
      </w:r>
      <w:r w:rsidRPr="006B0922">
        <w:rPr>
          <w:rStyle w:val="StyleUnderline"/>
        </w:rPr>
        <w:t xml:space="preserve"> adequate remedies, or any remedies at all, against unconstitutional actions by the political branches, </w:t>
      </w:r>
      <w:r w:rsidRPr="00D3031C">
        <w:rPr>
          <w:rStyle w:val="Emphasis"/>
        </w:rPr>
        <w:t>the courts must step</w:t>
      </w:r>
      <w:r w:rsidRPr="006B0922">
        <w:rPr>
          <w:rStyle w:val="Emphasis"/>
        </w:rPr>
        <w:t xml:space="preserve"> in</w:t>
      </w:r>
      <w:r>
        <w:t xml:space="preserve"> </w:t>
      </w:r>
      <w:r w:rsidRPr="006B0922">
        <w:rPr>
          <w:rStyle w:val="StyleUnderline"/>
        </w:rPr>
        <w:t xml:space="preserve">and </w:t>
      </w:r>
      <w:r w:rsidRPr="00D3031C">
        <w:rPr>
          <w:rStyle w:val="Emphasis"/>
        </w:rPr>
        <w:t>ensure that such remedies exist</w:t>
      </w:r>
      <w:r w:rsidRPr="006B0922">
        <w:rPr>
          <w:rStyle w:val="StyleUnderline"/>
        </w:rPr>
        <w:t>. In short</w:t>
      </w:r>
      <w:r>
        <w:t xml:space="preserve">, the argument is that </w:t>
      </w:r>
      <w:r w:rsidRPr="006B0922">
        <w:rPr>
          <w:rStyle w:val="StyleUnderline"/>
        </w:rPr>
        <w:t xml:space="preserve">the separation of powers principle </w:t>
      </w:r>
      <w:r w:rsidRPr="006B0922">
        <w:rPr>
          <w:rStyle w:val="Emphasis"/>
        </w:rPr>
        <w:t>demands</w:t>
      </w:r>
      <w:r w:rsidRPr="006B0922">
        <w:rPr>
          <w:rStyle w:val="StyleUnderline"/>
        </w:rPr>
        <w:t xml:space="preserve"> </w:t>
      </w:r>
      <w:r w:rsidRPr="006B0922">
        <w:rPr>
          <w:rStyle w:val="Emphasis"/>
        </w:rPr>
        <w:t>judicial enforcement</w:t>
      </w:r>
      <w:r w:rsidRPr="006B0922">
        <w:rPr>
          <w:rStyle w:val="StyleUnderline"/>
        </w:rPr>
        <w:t>.</w:t>
      </w:r>
    </w:p>
    <w:p w14:paraId="473EA36C" w14:textId="77777777" w:rsidR="00B41847" w:rsidRDefault="00B41847" w:rsidP="00B41847">
      <w:r w:rsidRPr="006B0922">
        <w:rPr>
          <w:rStyle w:val="StyleUnderline"/>
        </w:rPr>
        <w:t xml:space="preserve">The </w:t>
      </w:r>
      <w:r w:rsidRPr="00D3031C">
        <w:rPr>
          <w:rStyle w:val="Emphasis"/>
        </w:rPr>
        <w:t>Bivens</w:t>
      </w:r>
      <w:r w:rsidRPr="006B0922">
        <w:rPr>
          <w:rStyle w:val="StyleUnderline"/>
        </w:rPr>
        <w:t xml:space="preserve"> cases, on their most specific level, are </w:t>
      </w:r>
      <w:r w:rsidRPr="00D3031C">
        <w:rPr>
          <w:rStyle w:val="Emphasis"/>
        </w:rPr>
        <w:t>about the judicial power to infer a</w:t>
      </w:r>
      <w:r w:rsidRPr="006B0922">
        <w:rPr>
          <w:rStyle w:val="Emphasis"/>
        </w:rPr>
        <w:t xml:space="preserve"> cause of action and a damage remedy from the Constitution</w:t>
      </w:r>
      <w:r>
        <w:t xml:space="preserve">. However, I do not intend to confine my argument to the need for damages. </w:t>
      </w:r>
      <w:r w:rsidRPr="006B0922">
        <w:rPr>
          <w:rStyle w:val="StyleUnderline"/>
        </w:rPr>
        <w:t xml:space="preserve">The </w:t>
      </w:r>
      <w:r w:rsidRPr="006B0922">
        <w:rPr>
          <w:rStyle w:val="Emphasis"/>
        </w:rPr>
        <w:t xml:space="preserve">aspirational reading </w:t>
      </w:r>
      <w:r w:rsidRPr="00D3031C">
        <w:rPr>
          <w:rStyle w:val="StyleUnderline"/>
        </w:rPr>
        <w:t xml:space="preserve">of Bivens </w:t>
      </w:r>
      <w:r w:rsidRPr="006B0922">
        <w:rPr>
          <w:rStyle w:val="StyleUnderline"/>
        </w:rPr>
        <w:t xml:space="preserve">for which I argue </w:t>
      </w:r>
      <w:r w:rsidRPr="006B0922">
        <w:rPr>
          <w:rStyle w:val="Emphasis"/>
        </w:rPr>
        <w:t>supports a broader principle</w:t>
      </w:r>
      <w:r w:rsidRPr="006B0922">
        <w:rPr>
          <w:rStyle w:val="StyleUnderline"/>
        </w:rPr>
        <w:t xml:space="preserve">: the </w:t>
      </w:r>
      <w:r w:rsidRPr="006B0922">
        <w:rPr>
          <w:rStyle w:val="Emphasis"/>
        </w:rPr>
        <w:t>judicial power to award an adequate remedy for constitutional wrongs</w:t>
      </w:r>
      <w:r>
        <w:t xml:space="preserve">. </w:t>
      </w:r>
      <w:r w:rsidRPr="006B0922">
        <w:rPr>
          <w:rStyle w:val="StyleUnderline"/>
        </w:rPr>
        <w:t>Indeed, in many cases</w:t>
      </w:r>
      <w:r>
        <w:t xml:space="preserve"> damages are not the most appropriate or effective remedy; </w:t>
      </w:r>
      <w:r w:rsidRPr="006B0922">
        <w:rPr>
          <w:rStyle w:val="StyleUnderline"/>
        </w:rPr>
        <w:t>declaratory or injunctive relief is preferable</w:t>
      </w:r>
      <w:r>
        <w:t xml:space="preserve">. 9Link to the text of the note </w:t>
      </w:r>
      <w:proofErr w:type="gramStart"/>
      <w:r w:rsidRPr="006B0922">
        <w:rPr>
          <w:rStyle w:val="StyleUnderline"/>
        </w:rPr>
        <w:t>In</w:t>
      </w:r>
      <w:proofErr w:type="gramEnd"/>
      <w:r w:rsidRPr="006B0922">
        <w:rPr>
          <w:rStyle w:val="StyleUnderline"/>
        </w:rPr>
        <w:t xml:space="preserve"> part the focus on damages is a result of the fact that the judicial power to grant injunctive relief is well accepted, whereas the power to award damages is controversial</w:t>
      </w:r>
      <w:r>
        <w:t xml:space="preserve">. Ideally, </w:t>
      </w:r>
      <w:r w:rsidRPr="006B0922">
        <w:rPr>
          <w:rStyle w:val="StyleUnderline"/>
        </w:rPr>
        <w:t>once parties establish the cause of action, it will be a court's province to craft the proper remedy.</w:t>
      </w:r>
    </w:p>
    <w:p w14:paraId="49103941" w14:textId="77777777" w:rsidR="00B41847" w:rsidRPr="00D3031C" w:rsidRDefault="00B41847" w:rsidP="00B41847">
      <w:r>
        <w:t xml:space="preserve">As I will detail shortly, </w:t>
      </w:r>
      <w:r w:rsidRPr="006B0922">
        <w:rPr>
          <w:rStyle w:val="StyleUnderline"/>
        </w:rPr>
        <w:t>the</w:t>
      </w:r>
      <w:r>
        <w:t xml:space="preserve"> separation of powers </w:t>
      </w:r>
      <w:r w:rsidRPr="00D3031C">
        <w:rPr>
          <w:rStyle w:val="Emphasis"/>
        </w:rPr>
        <w:t>challenge to Bivens remedies</w:t>
      </w:r>
      <w:r w:rsidRPr="006B0922">
        <w:rPr>
          <w:rStyle w:val="StyleUnderline"/>
        </w:rPr>
        <w:t xml:space="preserve"> </w:t>
      </w:r>
      <w:r w:rsidRPr="00D3031C">
        <w:rPr>
          <w:rStyle w:val="Emphasis"/>
        </w:rPr>
        <w:t>proceeds on</w:t>
      </w:r>
      <w:r w:rsidRPr="006B0922">
        <w:rPr>
          <w:rStyle w:val="StyleUnderline"/>
        </w:rPr>
        <w:t xml:space="preserve"> two</w:t>
      </w:r>
      <w:r>
        <w:t xml:space="preserve"> major </w:t>
      </w:r>
      <w:r w:rsidRPr="006B0922">
        <w:rPr>
          <w:rStyle w:val="StyleUnderline"/>
        </w:rPr>
        <w:t xml:space="preserve">fronts: </w:t>
      </w:r>
      <w:r w:rsidRPr="006B0922">
        <w:rPr>
          <w:rStyle w:val="Emphasis"/>
        </w:rPr>
        <w:t>first</w:t>
      </w:r>
      <w:r w:rsidRPr="006B0922">
        <w:rPr>
          <w:rStyle w:val="StyleUnderline"/>
        </w:rPr>
        <w:t xml:space="preserve">, </w:t>
      </w:r>
      <w:r w:rsidRPr="006B0922">
        <w:rPr>
          <w:rStyle w:val="Emphasis"/>
        </w:rPr>
        <w:t xml:space="preserve">judicial </w:t>
      </w:r>
      <w:r w:rsidRPr="00D3031C">
        <w:rPr>
          <w:rStyle w:val="Emphasis"/>
        </w:rPr>
        <w:t>creation of remedies is an illegitimate exercise</w:t>
      </w:r>
      <w:r w:rsidRPr="006B0922">
        <w:rPr>
          <w:rStyle w:val="Emphasis"/>
        </w:rPr>
        <w:t xml:space="preserve"> of power</w:t>
      </w:r>
      <w:r>
        <w:t xml:space="preserve"> </w:t>
      </w:r>
      <w:r w:rsidRPr="00D3031C">
        <w:rPr>
          <w:rStyle w:val="StyleUnderline"/>
        </w:rPr>
        <w:t>which more</w:t>
      </w:r>
      <w:r>
        <w:t xml:space="preserve"> </w:t>
      </w:r>
      <w:r w:rsidRPr="00D3031C">
        <w:rPr>
          <w:rStyle w:val="Emphasis"/>
        </w:rPr>
        <w:t>appropriately belongs</w:t>
      </w:r>
      <w:r w:rsidRPr="006B0922">
        <w:rPr>
          <w:rStyle w:val="Emphasis"/>
        </w:rPr>
        <w:t xml:space="preserve"> to the legislative branch</w:t>
      </w:r>
      <w:r w:rsidRPr="006B0922">
        <w:rPr>
          <w:rStyle w:val="StyleUnderline"/>
        </w:rPr>
        <w:t xml:space="preserve">; and </w:t>
      </w:r>
      <w:r w:rsidRPr="006B0922">
        <w:rPr>
          <w:rStyle w:val="Emphasis"/>
        </w:rPr>
        <w:t>second</w:t>
      </w:r>
      <w:r>
        <w:t xml:space="preserve">, apart from questions of power, </w:t>
      </w:r>
      <w:r w:rsidRPr="006B0922">
        <w:rPr>
          <w:rStyle w:val="StyleUnderline"/>
        </w:rPr>
        <w:t>the courts are simply less</w:t>
      </w:r>
      <w:r>
        <w:t xml:space="preserve"> competent or otherwise less </w:t>
      </w:r>
      <w:r w:rsidRPr="006B0922">
        <w:rPr>
          <w:rStyle w:val="StyleUnderline"/>
        </w:rPr>
        <w:t>suited</w:t>
      </w:r>
      <w:r>
        <w:t xml:space="preserve"> </w:t>
      </w:r>
      <w:r w:rsidRPr="006B0922">
        <w:rPr>
          <w:rStyle w:val="StyleUnderline"/>
        </w:rPr>
        <w:t>to the remedial function</w:t>
      </w:r>
      <w:r>
        <w:t xml:space="preserve">. I will address each argument in turn, with the goal of demonstrating that the </w:t>
      </w:r>
      <w:r w:rsidRPr="006B0922">
        <w:rPr>
          <w:rStyle w:val="StyleUnderline"/>
        </w:rPr>
        <w:t xml:space="preserve">separation of powers principles upon which the Bivens critics seek to rely instead </w:t>
      </w:r>
      <w:r w:rsidRPr="006B0922">
        <w:rPr>
          <w:rStyle w:val="Emphasis"/>
        </w:rPr>
        <w:t>support</w:t>
      </w:r>
      <w:r>
        <w:t xml:space="preserve"> </w:t>
      </w:r>
      <w:r w:rsidRPr="006B0922">
        <w:rPr>
          <w:rStyle w:val="StyleUnderline"/>
        </w:rPr>
        <w:t>the need for the Bivens remedy</w:t>
      </w:r>
      <w:r>
        <w:t>. Before doing so, I review the story thus far.</w:t>
      </w:r>
    </w:p>
    <w:p w14:paraId="3CF2BCBB" w14:textId="55AB6CAF" w:rsidR="00D3031C" w:rsidRDefault="00D3031C" w:rsidP="00D3031C"/>
    <w:p w14:paraId="2C7550C3" w14:textId="19FCC940" w:rsidR="00B41847" w:rsidRDefault="00B41847" w:rsidP="00B41847">
      <w:pPr>
        <w:pStyle w:val="Heading4"/>
      </w:pPr>
      <w:r>
        <w:t xml:space="preserve">The precedent </w:t>
      </w:r>
      <w:r>
        <w:rPr>
          <w:u w:val="single"/>
        </w:rPr>
        <w:t>turns</w:t>
      </w:r>
      <w:r>
        <w:t xml:space="preserve"> on that question. The Perm sides with the Bivens dissenters</w:t>
      </w:r>
    </w:p>
    <w:p w14:paraId="28CA5A81" w14:textId="77777777" w:rsidR="00B41847" w:rsidRPr="00FE4E04" w:rsidRDefault="00B41847" w:rsidP="00B41847">
      <w:pPr>
        <w:rPr>
          <w:rStyle w:val="Style13ptBold"/>
        </w:rPr>
      </w:pPr>
      <w:r>
        <w:rPr>
          <w:rStyle w:val="Style13ptBold"/>
        </w:rPr>
        <w:t>Newman 6</w:t>
      </w:r>
      <w:r w:rsidRPr="00FE4E04">
        <w:t xml:space="preserve"> – </w:t>
      </w:r>
      <w:r>
        <w:t>deputy general counsel for the DOD legal counsel</w:t>
      </w:r>
    </w:p>
    <w:p w14:paraId="75FECB1F" w14:textId="77777777" w:rsidR="00B41847" w:rsidRDefault="00B41847" w:rsidP="00B41847">
      <w:r>
        <w:t xml:space="preserve">Ryan D. Newman, nominee for General Counsel of the Army, American lawyer and former United States Army Captain, former acting assistant attorney general for the Justice Department's Office of Legal Policy, Note: From Bivens to </w:t>
      </w:r>
      <w:proofErr w:type="spellStart"/>
      <w:r>
        <w:t>Malesko</w:t>
      </w:r>
      <w:proofErr w:type="spellEnd"/>
      <w:r>
        <w:t xml:space="preserve"> and Beyond: Implied Constitutional Remedies and the Separation of Powers, 85 Tex. L. Rev. 471, 2006</w:t>
      </w:r>
    </w:p>
    <w:p w14:paraId="4AC3504F" w14:textId="77777777" w:rsidR="00B41847" w:rsidRPr="00FE4E04" w:rsidRDefault="00B41847" w:rsidP="00B41847"/>
    <w:p w14:paraId="41ECBDD7" w14:textId="77777777" w:rsidR="00B41847" w:rsidRPr="00D3031C" w:rsidRDefault="00B41847" w:rsidP="00B41847">
      <w:r w:rsidRPr="00D3031C">
        <w:t xml:space="preserve">At first glance, this principle of institutional deference would not seem likely to incite much disagreement, but a closer examination reveals considerable tension between this pragmatic formulation of separated powers and the formalist approach embraced by the Bivens dissenters. From the perspective of purists, issues relating to deference are irrelevant because all that ultimately matters </w:t>
      </w:r>
      <w:proofErr w:type="gramStart"/>
      <w:r w:rsidRPr="00D3031C">
        <w:t>is</w:t>
      </w:r>
      <w:proofErr w:type="gramEnd"/>
      <w:r w:rsidRPr="00D3031C">
        <w:t xml:space="preserve"> whether a given branch is properly exercising the power assigned to it. 189Link to the text of the note Thus, </w:t>
      </w:r>
      <w:r w:rsidRPr="00D3031C">
        <w:rPr>
          <w:rStyle w:val="StyleUnderline"/>
        </w:rPr>
        <w:t>the</w:t>
      </w:r>
      <w:r w:rsidRPr="00D3031C">
        <w:t xml:space="preserve"> original </w:t>
      </w:r>
      <w:r w:rsidRPr="00D3031C">
        <w:rPr>
          <w:rStyle w:val="StyleUnderline"/>
        </w:rPr>
        <w:t>dissenters attacked Bivens as an exercise of judicial lawmaking - that is, courts exercising legislative powers that the Constitution assigned to Congress</w:t>
      </w:r>
      <w:r w:rsidRPr="00D3031C">
        <w:t>. 190Link to the text of the note The deference principle, however, more closely resembles Justice Powell's pragmatic approach in Davis, where he opposed an extension of Bivens, not for the simple reason that it was judicial lawmaking, but because it did not afford sufficient respect to the prerogatives of Congress under the circumstances. 191Link to the text of the note</w:t>
      </w:r>
    </w:p>
    <w:p w14:paraId="323BC476" w14:textId="77777777" w:rsidR="00B41847" w:rsidRDefault="00B41847" w:rsidP="00B41847">
      <w:r>
        <w:t xml:space="preserve">[*502] </w:t>
      </w:r>
      <w:r w:rsidRPr="00FE4E04">
        <w:rPr>
          <w:rStyle w:val="StyleUnderline"/>
        </w:rPr>
        <w:t>To fully understand why the distinction between the two approaches is significant requires</w:t>
      </w:r>
      <w:r>
        <w:t xml:space="preserve"> an </w:t>
      </w:r>
      <w:r w:rsidRPr="00FE4E04">
        <w:rPr>
          <w:rStyle w:val="StyleUnderline"/>
        </w:rPr>
        <w:t xml:space="preserve">examination of the practical difficulties inherent in a formalist separation of powers model. From the perspective of its dissenters, </w:t>
      </w:r>
      <w:r w:rsidRPr="00FE4E04">
        <w:rPr>
          <w:rStyle w:val="Emphasis"/>
        </w:rPr>
        <w:t xml:space="preserve">Bivens </w:t>
      </w:r>
      <w:r w:rsidRPr="00DA3C42">
        <w:rPr>
          <w:rStyle w:val="Emphasis"/>
        </w:rPr>
        <w:t>turned on</w:t>
      </w:r>
      <w:r w:rsidRPr="00941B60">
        <w:rPr>
          <w:rStyle w:val="StyleUnderline"/>
        </w:rPr>
        <w:t xml:space="preserve"> the </w:t>
      </w:r>
      <w:r w:rsidRPr="00941B60">
        <w:rPr>
          <w:rStyle w:val="Emphasis"/>
        </w:rPr>
        <w:t>basic question</w:t>
      </w:r>
      <w:r w:rsidRPr="00FE4E04">
        <w:rPr>
          <w:rStyle w:val="StyleUnderline"/>
        </w:rPr>
        <w:t xml:space="preserve"> of </w:t>
      </w:r>
      <w:r w:rsidRPr="00D3031C">
        <w:rPr>
          <w:rStyle w:val="Emphasis"/>
        </w:rPr>
        <w:t>whether the Court had the power</w:t>
      </w:r>
      <w:r w:rsidRPr="00D3031C">
        <w:rPr>
          <w:rStyle w:val="StyleUnderline"/>
        </w:rPr>
        <w:t xml:space="preserve"> to imply a right of action </w:t>
      </w:r>
      <w:r w:rsidRPr="00FE4E04">
        <w:rPr>
          <w:rStyle w:val="StyleUnderline"/>
        </w:rPr>
        <w:t xml:space="preserve">for damages </w:t>
      </w:r>
      <w:r w:rsidRPr="00D3031C">
        <w:rPr>
          <w:rStyle w:val="Emphasis"/>
        </w:rPr>
        <w:t>directly</w:t>
      </w:r>
      <w:r w:rsidRPr="00D3031C">
        <w:rPr>
          <w:rStyle w:val="StyleUnderline"/>
        </w:rPr>
        <w:t xml:space="preserve"> under the Constitution</w:t>
      </w:r>
      <w:r w:rsidRPr="00FE4E04">
        <w:rPr>
          <w:rStyle w:val="StyleUnderline"/>
        </w:rPr>
        <w:t xml:space="preserve"> </w:t>
      </w:r>
      <w:r w:rsidRPr="00FE4E04">
        <w:rPr>
          <w:rStyle w:val="Emphasis"/>
        </w:rPr>
        <w:t>without congressional authorization</w:t>
      </w:r>
      <w:r>
        <w:t>. 192Link to the text of the note But, reducing the separation of powers inquiry to this single question necessarily raises two significant problems.</w:t>
      </w:r>
    </w:p>
    <w:p w14:paraId="39ECB72A" w14:textId="77777777" w:rsidR="00B41847" w:rsidRDefault="00B41847" w:rsidP="00B41847">
      <w:r>
        <w:t xml:space="preserve">First, the inquiry fails to account for the definitional ambiguity in characterizing </w:t>
      </w:r>
      <w:proofErr w:type="gramStart"/>
      <w:r>
        <w:t>particular exercises</w:t>
      </w:r>
      <w:proofErr w:type="gramEnd"/>
      <w:r>
        <w:t xml:space="preserve"> of power as either legislative or judicial in nature. 193Link to the text of the note After all, not all assertions of power can be neatly cabined into one category or the other. 194Link to the text of the note This was certainly the case in Bivens. On one hand, Justice Black pointed to § 1983 as evidence that creating a cause of action was a legislative function belonging to Congress. 195Link to the text of the note On the other hand, Justice Harlan pointed to the long-standing equitable powers of courts 196Link to the text of the note and their practice of implying causes of action from statutes 197Link to the text of the note as evidence that </w:t>
      </w:r>
      <w:r w:rsidRPr="00D3031C">
        <w:rPr>
          <w:rStyle w:val="Emphasis"/>
        </w:rPr>
        <w:t>crafting remedies</w:t>
      </w:r>
      <w:r w:rsidRPr="00D3031C">
        <w:rPr>
          <w:rStyle w:val="StyleUnderline"/>
        </w:rPr>
        <w:t xml:space="preserve"> was</w:t>
      </w:r>
      <w:r w:rsidRPr="00FE4E04">
        <w:rPr>
          <w:rStyle w:val="StyleUnderline"/>
        </w:rPr>
        <w:t xml:space="preserve"> a </w:t>
      </w:r>
      <w:r w:rsidRPr="00FE4E04">
        <w:rPr>
          <w:rStyle w:val="Emphasis"/>
        </w:rPr>
        <w:t>judicial</w:t>
      </w:r>
      <w:r w:rsidRPr="00FE4E04">
        <w:rPr>
          <w:rStyle w:val="StyleUnderline"/>
        </w:rPr>
        <w:t xml:space="preserve"> function. To the extent that the power to create remedies takes on both a legislative and judicial character, a </w:t>
      </w:r>
      <w:r w:rsidRPr="00D3031C">
        <w:rPr>
          <w:rStyle w:val="Emphasis"/>
        </w:rPr>
        <w:t>formalist</w:t>
      </w:r>
      <w:r w:rsidRPr="00FE4E04">
        <w:rPr>
          <w:rStyle w:val="StyleUnderline"/>
        </w:rPr>
        <w:t xml:space="preserve"> approach to the separation of powers is </w:t>
      </w:r>
      <w:r w:rsidRPr="00D3031C">
        <w:rPr>
          <w:rStyle w:val="Emphasis"/>
        </w:rPr>
        <w:t>untenable</w:t>
      </w:r>
      <w:r w:rsidRPr="00FE4E04">
        <w:t xml:space="preserve"> at worst and unhelpful at best.</w:t>
      </w:r>
    </w:p>
    <w:p w14:paraId="5B856D99" w14:textId="11C15739" w:rsidR="00B41847" w:rsidRPr="00B41847" w:rsidRDefault="00B41847" w:rsidP="00B41847">
      <w:r w:rsidRPr="00D3031C">
        <w:t xml:space="preserve">Second, the inquiry fails to account for the possibility that otherwise valid exercises of power can nevertheless violate separation of powers principles. A formalist approach provides no solution to the problem that independent assertions of putatively valid power by one branch can so constrain the autonomy of the others as to raise separation of powers concerns. In Bivens, for instance, the Court undoubtedly infringed upon the independence of Congress by creating a constitutional damages remedy to which Congress was forced either to acquiesce or to reverse by legislation. In any event, Congress had to make a choice it would not have otherwise had to make but for the Court's action. </w:t>
      </w:r>
      <w:r w:rsidRPr="00D3031C">
        <w:rPr>
          <w:rStyle w:val="StyleUnderline"/>
        </w:rPr>
        <w:t xml:space="preserve">The strict formalist approach advocated by the Bivens </w:t>
      </w:r>
      <w:r w:rsidRPr="00D3031C">
        <w:rPr>
          <w:rStyle w:val="Emphasis"/>
        </w:rPr>
        <w:t>dissenters</w:t>
      </w:r>
      <w:r w:rsidRPr="00D3031C">
        <w:rPr>
          <w:rStyle w:val="StyleUnderline"/>
        </w:rPr>
        <w:t xml:space="preserve"> would</w:t>
      </w:r>
      <w:r w:rsidRPr="00D3031C">
        <w:t xml:space="preserve"> hardly have resolved this problem. By </w:t>
      </w:r>
      <w:r w:rsidRPr="00D3031C">
        <w:rPr>
          <w:rStyle w:val="Emphasis"/>
        </w:rPr>
        <w:t>categorically bar</w:t>
      </w:r>
      <w:r w:rsidRPr="00D3031C">
        <w:t xml:space="preserve">ring </w:t>
      </w:r>
      <w:r w:rsidRPr="00D3031C">
        <w:rPr>
          <w:rStyle w:val="StyleUnderline"/>
        </w:rPr>
        <w:t>the Court from implying a damages remedy</w:t>
      </w:r>
      <w:r w:rsidRPr="00D3031C">
        <w:t xml:space="preserve">, the dissenters would have </w:t>
      </w:r>
      <w:r w:rsidRPr="00D3031C">
        <w:rPr>
          <w:rStyle w:val="StyleUnderline"/>
        </w:rPr>
        <w:t>constrained the Court's independence</w:t>
      </w:r>
      <w:r w:rsidRPr="00D3031C">
        <w:t xml:space="preserve"> to decide cases </w:t>
      </w:r>
      <w:r w:rsidRPr="00D3031C">
        <w:rPr>
          <w:rStyle w:val="StyleUnderline"/>
        </w:rPr>
        <w:t>and</w:t>
      </w:r>
      <w:r w:rsidRPr="00D3031C">
        <w:t xml:space="preserve"> controversies properly before it. In effect, the dissenters would only have </w:t>
      </w:r>
      <w:r w:rsidRPr="00D3031C">
        <w:rPr>
          <w:rStyle w:val="StyleUnderline"/>
        </w:rPr>
        <w:t>shifted the separation of powers</w:t>
      </w:r>
      <w:r w:rsidRPr="00D3031C">
        <w:t xml:space="preserve"> problem from Congress to the courts. Thus, contrary to the conventional view that formal separation preserves autonomy, it </w:t>
      </w:r>
      <w:proofErr w:type="gramStart"/>
      <w:r w:rsidRPr="00D3031C">
        <w:t>actually does</w:t>
      </w:r>
      <w:proofErr w:type="gramEnd"/>
      <w:r w:rsidRPr="00D3031C">
        <w:t xml:space="preserve"> little to prevent interference between the branches, especially when more than one branch could feasibly exercise the disputed power. In [*503] fact, formal separation might exacerbate the problem by allowing one branch to exercise its otherwise valid powers in such a way as to excessively constrain the independence and autonomy of another branch, thereby contravening separation of powers norms. 198Link to the text of the note</w:t>
      </w:r>
    </w:p>
    <w:p w14:paraId="55F9F157" w14:textId="0DCE4896" w:rsidR="00D3031C" w:rsidRDefault="00D3031C" w:rsidP="00D3031C"/>
    <w:p w14:paraId="08A669B4" w14:textId="7A771573" w:rsidR="00B41847" w:rsidRPr="00DA3C42" w:rsidRDefault="00B41847" w:rsidP="00B41847">
      <w:pPr>
        <w:pStyle w:val="Heading4"/>
      </w:pPr>
      <w:r>
        <w:t>The key question is a remedy without a statute on the books—CP doubles down on the Court’s current approach</w:t>
      </w:r>
    </w:p>
    <w:p w14:paraId="7331C786" w14:textId="77777777" w:rsidR="00B41847" w:rsidRPr="00DA3C42" w:rsidRDefault="00B41847" w:rsidP="00B41847">
      <w:pPr>
        <w:rPr>
          <w:rStyle w:val="Style13ptBold"/>
        </w:rPr>
      </w:pPr>
      <w:r>
        <w:rPr>
          <w:rStyle w:val="Style13ptBold"/>
        </w:rPr>
        <w:t>LAT Editorial Board, 20</w:t>
      </w:r>
    </w:p>
    <w:p w14:paraId="57C0552B" w14:textId="77777777" w:rsidR="00B41847" w:rsidRDefault="00B41847" w:rsidP="00B41847">
      <w:r>
        <w:t xml:space="preserve">Los Angeles Times Editorial Board, </w:t>
      </w:r>
      <w:proofErr w:type="gramStart"/>
      <w:r>
        <w:t>An</w:t>
      </w:r>
      <w:proofErr w:type="gramEnd"/>
      <w:r>
        <w:t xml:space="preserve"> affront to rule of law, 3 March 2020, South Bend Tribune (Indiana)</w:t>
      </w:r>
    </w:p>
    <w:p w14:paraId="08902545" w14:textId="77777777" w:rsidR="00B41847" w:rsidRPr="00DA3C42" w:rsidRDefault="00B41847" w:rsidP="00B41847"/>
    <w:p w14:paraId="1CF288F5" w14:textId="77777777" w:rsidR="00B41847" w:rsidRDefault="00B41847" w:rsidP="00B41847">
      <w:r w:rsidRPr="00DA3C42">
        <w:rPr>
          <w:rStyle w:val="StyleUnderline"/>
        </w:rPr>
        <w:t>In an affront to</w:t>
      </w:r>
      <w:r>
        <w:t xml:space="preserve"> common decency and </w:t>
      </w:r>
      <w:r w:rsidRPr="00DA3C42">
        <w:rPr>
          <w:rStyle w:val="StyleUnderline"/>
        </w:rPr>
        <w:t xml:space="preserve">the rule of law, the Supreme Court </w:t>
      </w:r>
      <w:r w:rsidRPr="00B41847">
        <w:rPr>
          <w:rStyle w:val="Emphasis"/>
        </w:rPr>
        <w:t>last week shut the courthouse door</w:t>
      </w:r>
      <w:r w:rsidRPr="00DA3C42">
        <w:rPr>
          <w:rStyle w:val="StyleUnderline"/>
        </w:rPr>
        <w:t xml:space="preserve"> to the family of a 15-year-old</w:t>
      </w:r>
      <w:r>
        <w:t xml:space="preserve"> Mexican </w:t>
      </w:r>
      <w:r w:rsidRPr="00DA3C42">
        <w:rPr>
          <w:rStyle w:val="StyleUnderline"/>
        </w:rPr>
        <w:t>boy killed</w:t>
      </w:r>
      <w:r>
        <w:t xml:space="preserve"> in Mexico </w:t>
      </w:r>
      <w:r w:rsidRPr="00DA3C42">
        <w:rPr>
          <w:rStyle w:val="StyleUnderline"/>
        </w:rPr>
        <w:t>by a Border Patrol officer</w:t>
      </w:r>
      <w:r>
        <w:t xml:space="preserve"> who shot at him from the other side of the U.S.-Mexico border.</w:t>
      </w:r>
    </w:p>
    <w:p w14:paraId="1F7CDE05" w14:textId="77777777" w:rsidR="00B41847" w:rsidRPr="00DA3C42" w:rsidRDefault="00B41847" w:rsidP="00B41847">
      <w:pPr>
        <w:rPr>
          <w:rStyle w:val="StyleUnderline"/>
        </w:rPr>
      </w:pPr>
      <w:r>
        <w:t xml:space="preserve">But </w:t>
      </w:r>
      <w:r w:rsidRPr="00DA3C42">
        <w:rPr>
          <w:rStyle w:val="StyleUnderline"/>
        </w:rPr>
        <w:t xml:space="preserve">the 5-4 decision by the court's conservative majority is more than just a denial of due process for one aggrieved family. </w:t>
      </w:r>
      <w:proofErr w:type="gramStart"/>
      <w:r w:rsidRPr="00DA3C42">
        <w:rPr>
          <w:rStyle w:val="StyleUnderline"/>
        </w:rPr>
        <w:t>It's</w:t>
      </w:r>
      <w:proofErr w:type="gramEnd"/>
      <w:r w:rsidRPr="00DA3C42">
        <w:rPr>
          <w:rStyle w:val="StyleUnderline"/>
        </w:rPr>
        <w:t xml:space="preserve"> the latest sign that conservative justices seek to make it</w:t>
      </w:r>
      <w:r>
        <w:t xml:space="preserve"> hard, if not </w:t>
      </w:r>
      <w:r w:rsidRPr="00DA3C42">
        <w:rPr>
          <w:rStyle w:val="StyleUnderline"/>
        </w:rPr>
        <w:t>impossible, for victims of abuse by law enforcement officers to have their day in court.</w:t>
      </w:r>
    </w:p>
    <w:p w14:paraId="145E3671" w14:textId="77777777" w:rsidR="00B41847" w:rsidRDefault="00B41847" w:rsidP="00B41847">
      <w:r>
        <w:t xml:space="preserve">In 2010, Sergio Adrian Hernandez was with some friends in the concrete culvert between El Paso, Texas, and Ciudad Juarez, Mexico. According to lawyers for Hernandez's family, the boys were playing a game that involved running across the culvert, touching a fence on the U.S. </w:t>
      </w:r>
      <w:proofErr w:type="gramStart"/>
      <w:r>
        <w:t>side</w:t>
      </w:r>
      <w:proofErr w:type="gramEnd"/>
      <w:r>
        <w:t xml:space="preserve"> and then running back to the Mexican side. After Hernandez ran back across the culvert onto Mexican soil, Border Patrol Agent Jesus Mesa Jr. fired two shots at the boy, one of which killed him. Mesa maintained that the boys were attempting to illegally cross the border and that they had pelted him with rocks.</w:t>
      </w:r>
    </w:p>
    <w:p w14:paraId="7D5B519B" w14:textId="77777777" w:rsidR="00B41847" w:rsidRPr="00DA3C42" w:rsidRDefault="00B41847" w:rsidP="00B41847">
      <w:pPr>
        <w:rPr>
          <w:rStyle w:val="Emphasis"/>
        </w:rPr>
      </w:pPr>
      <w:r>
        <w:t xml:space="preserve">The facts might have been sorted out if Hernandez's parents had been allowed to pursue their lawsuit for damages against Mesa </w:t>
      </w:r>
      <w:r w:rsidRPr="00DA3C42">
        <w:rPr>
          <w:rStyle w:val="StyleUnderline"/>
        </w:rPr>
        <w:t>in</w:t>
      </w:r>
      <w:r>
        <w:t xml:space="preserve"> a so-called Bivens action, named after Bivens vs. Six Unknown Narcotics Agents, a </w:t>
      </w:r>
      <w:r w:rsidRPr="00DA3C42">
        <w:rPr>
          <w:rStyle w:val="StyleUnderline"/>
        </w:rPr>
        <w:t>1971</w:t>
      </w:r>
      <w:r w:rsidRPr="00DA3C42">
        <w:t xml:space="preserve"> decision</w:t>
      </w:r>
      <w:r>
        <w:t xml:space="preserve"> in which </w:t>
      </w:r>
      <w:r w:rsidRPr="00DA3C42">
        <w:rPr>
          <w:rStyle w:val="StyleUnderline"/>
        </w:rPr>
        <w:t>the court held that someone claiming to be the victim of an illegal arrest and search could sue the arresting officers for violating the 4th Amendment. The court later permitted Bivens</w:t>
      </w:r>
      <w:r>
        <w:t xml:space="preserve">-style </w:t>
      </w:r>
      <w:r w:rsidRPr="00DA3C42">
        <w:rPr>
          <w:rStyle w:val="StyleUnderline"/>
        </w:rPr>
        <w:t xml:space="preserve">lawsuits in two other situations: a claim by a former congressional staffer that she was the victim of sex discrimination and an 8th Amendment claim that a federal prisoner had been denied adequate medical care. The court </w:t>
      </w:r>
      <w:r w:rsidRPr="00DA3C42">
        <w:rPr>
          <w:rStyle w:val="Emphasis"/>
        </w:rPr>
        <w:t>allowed</w:t>
      </w:r>
      <w:r w:rsidRPr="00DA3C42">
        <w:rPr>
          <w:rStyle w:val="StyleUnderline"/>
        </w:rPr>
        <w:t xml:space="preserve"> such lawsuits </w:t>
      </w:r>
      <w:r w:rsidRPr="00DA3C42">
        <w:rPr>
          <w:rStyle w:val="Emphasis"/>
        </w:rPr>
        <w:t xml:space="preserve">even though they </w:t>
      </w:r>
      <w:proofErr w:type="gramStart"/>
      <w:r w:rsidRPr="00DA3C42">
        <w:rPr>
          <w:rStyle w:val="Emphasis"/>
        </w:rPr>
        <w:t>weren't</w:t>
      </w:r>
      <w:proofErr w:type="gramEnd"/>
      <w:r w:rsidRPr="00DA3C42">
        <w:rPr>
          <w:rStyle w:val="Emphasis"/>
        </w:rPr>
        <w:t xml:space="preserve"> authorized by an act of Congress.</w:t>
      </w:r>
    </w:p>
    <w:p w14:paraId="3356AF3B" w14:textId="77777777" w:rsidR="00B41847" w:rsidRPr="00DA3C42" w:rsidRDefault="00B41847" w:rsidP="00B41847">
      <w:pPr>
        <w:rPr>
          <w:rStyle w:val="Emphasis"/>
        </w:rPr>
      </w:pPr>
      <w:r w:rsidRPr="00DA3C42">
        <w:rPr>
          <w:rStyle w:val="Emphasis"/>
        </w:rPr>
        <w:t>Those decisions were correct</w:t>
      </w:r>
      <w:r>
        <w:t xml:space="preserve">. </w:t>
      </w:r>
      <w:r w:rsidRPr="00DA3C42">
        <w:rPr>
          <w:rStyle w:val="Emphasis"/>
        </w:rPr>
        <w:t xml:space="preserve">Constitutional rights </w:t>
      </w:r>
      <w:proofErr w:type="gramStart"/>
      <w:r w:rsidRPr="00DA3C42">
        <w:rPr>
          <w:rStyle w:val="Emphasis"/>
        </w:rPr>
        <w:t>don't</w:t>
      </w:r>
      <w:proofErr w:type="gramEnd"/>
      <w:r w:rsidRPr="00DA3C42">
        <w:rPr>
          <w:rStyle w:val="Emphasis"/>
        </w:rPr>
        <w:t xml:space="preserve"> mean much</w:t>
      </w:r>
      <w:r w:rsidRPr="00DA3C42">
        <w:rPr>
          <w:rStyle w:val="StyleUnderline"/>
        </w:rPr>
        <w:t xml:space="preserve"> if there </w:t>
      </w:r>
      <w:r w:rsidRPr="00DA3C42">
        <w:rPr>
          <w:rStyle w:val="Emphasis"/>
        </w:rPr>
        <w:t>isn't a remedy available</w:t>
      </w:r>
      <w:r>
        <w:t xml:space="preserve"> </w:t>
      </w:r>
      <w:r w:rsidRPr="00DA3C42">
        <w:rPr>
          <w:rStyle w:val="StyleUnderline"/>
        </w:rPr>
        <w:t xml:space="preserve">when they are violated. And </w:t>
      </w:r>
      <w:proofErr w:type="gramStart"/>
      <w:r w:rsidRPr="00DA3C42">
        <w:rPr>
          <w:rStyle w:val="StyleUnderline"/>
        </w:rPr>
        <w:t>it's</w:t>
      </w:r>
      <w:proofErr w:type="gramEnd"/>
      <w:r w:rsidRPr="00DA3C42">
        <w:rPr>
          <w:rStyle w:val="StyleUnderline"/>
        </w:rPr>
        <w:t xml:space="preserve"> </w:t>
      </w:r>
      <w:r w:rsidRPr="00DA3C42">
        <w:rPr>
          <w:rStyle w:val="Emphasis"/>
        </w:rPr>
        <w:t>the role of federal courts to protect those rights.</w:t>
      </w:r>
    </w:p>
    <w:p w14:paraId="1F8D3118" w14:textId="77777777" w:rsidR="00B41847" w:rsidRPr="00DA3C42" w:rsidRDefault="00B41847" w:rsidP="00B41847">
      <w:pPr>
        <w:rPr>
          <w:rStyle w:val="StyleUnderline"/>
        </w:rPr>
      </w:pPr>
      <w:r w:rsidRPr="00DA3C42">
        <w:rPr>
          <w:rStyle w:val="StyleUnderline"/>
        </w:rPr>
        <w:t>Yet the court has been undermining that principle, and it did so again</w:t>
      </w:r>
      <w:r>
        <w:t xml:space="preserve"> on </w:t>
      </w:r>
      <w:r w:rsidRPr="00DA3C42">
        <w:rPr>
          <w:rStyle w:val="StyleUnderline"/>
        </w:rPr>
        <w:t xml:space="preserve">Tuesday. It held that the Hernandez lawsuit </w:t>
      </w:r>
      <w:proofErr w:type="gramStart"/>
      <w:r w:rsidRPr="00DA3C42">
        <w:rPr>
          <w:rStyle w:val="StyleUnderline"/>
        </w:rPr>
        <w:t>couldn't</w:t>
      </w:r>
      <w:proofErr w:type="gramEnd"/>
      <w:r w:rsidRPr="00DA3C42">
        <w:rPr>
          <w:rStyle w:val="StyleUnderline"/>
        </w:rPr>
        <w:t xml:space="preserve"> proceed. Writing for the majority</w:t>
      </w:r>
      <w:r>
        <w:t xml:space="preserve">, Justice Samuel A. </w:t>
      </w:r>
      <w:r w:rsidRPr="00DA3C42">
        <w:rPr>
          <w:rStyle w:val="StyleUnderline"/>
        </w:rPr>
        <w:t>Alito</w:t>
      </w:r>
      <w:r>
        <w:t xml:space="preserve"> Jr. </w:t>
      </w:r>
      <w:r w:rsidRPr="00DA3C42">
        <w:rPr>
          <w:rStyle w:val="StyleUnderline"/>
        </w:rPr>
        <w:t>suggested that the "new context" in which the claim was made - a cross-border shooting - touched on matters</w:t>
      </w:r>
      <w:r>
        <w:t xml:space="preserve"> of foreign policy </w:t>
      </w:r>
      <w:r w:rsidRPr="00DA3C42">
        <w:rPr>
          <w:rStyle w:val="StyleUnderline"/>
        </w:rPr>
        <w:t xml:space="preserve">best left to the executive branch </w:t>
      </w:r>
      <w:r w:rsidRPr="00DA3C42">
        <w:rPr>
          <w:rStyle w:val="Emphasis"/>
        </w:rPr>
        <w:t>in the absence of a federal law specifically authorizing such suits</w:t>
      </w:r>
      <w:r>
        <w:t xml:space="preserve">. </w:t>
      </w:r>
      <w:r w:rsidRPr="00DA3C42">
        <w:rPr>
          <w:rStyle w:val="StyleUnderline"/>
        </w:rPr>
        <w:t>The court made a similar argument in 2017 when it ruled that Arab and South Asian men detained after</w:t>
      </w:r>
      <w:r>
        <w:t xml:space="preserve"> the </w:t>
      </w:r>
      <w:r w:rsidRPr="00DA3C42">
        <w:rPr>
          <w:rStyle w:val="StyleUnderline"/>
        </w:rPr>
        <w:t>Sept. 11</w:t>
      </w:r>
      <w:r>
        <w:t xml:space="preserve">, 2001, terrorist attacks </w:t>
      </w:r>
      <w:proofErr w:type="gramStart"/>
      <w:r w:rsidRPr="00DA3C42">
        <w:rPr>
          <w:rStyle w:val="StyleUnderline"/>
        </w:rPr>
        <w:t>couldn't</w:t>
      </w:r>
      <w:proofErr w:type="gramEnd"/>
      <w:r w:rsidRPr="00DA3C42">
        <w:rPr>
          <w:rStyle w:val="StyleUnderline"/>
        </w:rPr>
        <w:t xml:space="preserve"> sue high-ranking federal officials.</w:t>
      </w:r>
    </w:p>
    <w:p w14:paraId="06A12436" w14:textId="77777777" w:rsidR="00B41847" w:rsidRPr="00DA3C42" w:rsidRDefault="00B41847" w:rsidP="00B41847">
      <w:pPr>
        <w:rPr>
          <w:u w:val="single"/>
        </w:rPr>
      </w:pPr>
      <w:r>
        <w:t xml:space="preserve">Justices Clarence </w:t>
      </w:r>
      <w:r w:rsidRPr="00DA3C42">
        <w:rPr>
          <w:rStyle w:val="StyleUnderline"/>
        </w:rPr>
        <w:t>Thomas and</w:t>
      </w:r>
      <w:r>
        <w:t xml:space="preserve"> Neil M. </w:t>
      </w:r>
      <w:r w:rsidRPr="00DA3C42">
        <w:rPr>
          <w:rStyle w:val="StyleUnderline"/>
        </w:rPr>
        <w:t>Gorsuch</w:t>
      </w:r>
      <w:r>
        <w:t xml:space="preserve"> also </w:t>
      </w:r>
      <w:r w:rsidRPr="00DA3C42">
        <w:rPr>
          <w:rStyle w:val="StyleUnderline"/>
        </w:rPr>
        <w:t>suggested</w:t>
      </w:r>
      <w:r>
        <w:t xml:space="preserve"> in a separate concurring opinion </w:t>
      </w:r>
      <w:r w:rsidRPr="00DA3C42">
        <w:rPr>
          <w:rStyle w:val="StyleUnderline"/>
        </w:rPr>
        <w:t xml:space="preserve">that Bivens should be overruled outright. But </w:t>
      </w:r>
      <w:r w:rsidRPr="00DA3C42">
        <w:rPr>
          <w:rStyle w:val="Emphasis"/>
        </w:rPr>
        <w:t>even if the precedent stays on the books</w:t>
      </w:r>
      <w:r>
        <w:t xml:space="preserve">, </w:t>
      </w:r>
      <w:proofErr w:type="gramStart"/>
      <w:r w:rsidRPr="00DA3C42">
        <w:rPr>
          <w:rStyle w:val="StyleUnderline"/>
        </w:rPr>
        <w:t>it's</w:t>
      </w:r>
      <w:proofErr w:type="gramEnd"/>
      <w:r w:rsidRPr="00DA3C42">
        <w:rPr>
          <w:rStyle w:val="StyleUnderline"/>
        </w:rPr>
        <w:t xml:space="preserve"> sadly clear that conservative justices are determined to </w:t>
      </w:r>
      <w:r w:rsidRPr="00DA3C42">
        <w:rPr>
          <w:rStyle w:val="Emphasis"/>
        </w:rPr>
        <w:t>hollow it out</w:t>
      </w:r>
      <w:r>
        <w:t xml:space="preserve">. The family of Sergio Hernandez </w:t>
      </w:r>
      <w:proofErr w:type="gramStart"/>
      <w:r>
        <w:t>won't</w:t>
      </w:r>
      <w:proofErr w:type="gramEnd"/>
      <w:r>
        <w:t xml:space="preserve"> be the only </w:t>
      </w:r>
      <w:r w:rsidRPr="00B41847">
        <w:rPr>
          <w:rStyle w:val="Emphasis"/>
        </w:rPr>
        <w:t>victims of that cr</w:t>
      </w:r>
      <w:r w:rsidRPr="00DA3C42">
        <w:rPr>
          <w:rStyle w:val="Emphasis"/>
        </w:rPr>
        <w:t>amped</w:t>
      </w:r>
      <w:r>
        <w:t xml:space="preserve"> and callous </w:t>
      </w:r>
      <w:r w:rsidRPr="00DA3C42">
        <w:rPr>
          <w:rStyle w:val="Emphasis"/>
        </w:rPr>
        <w:t>approach</w:t>
      </w:r>
      <w:r w:rsidRPr="00DA3C42">
        <w:rPr>
          <w:rStyle w:val="StyleUnderline"/>
        </w:rPr>
        <w:t xml:space="preserve"> to enforcing constitutional rights.</w:t>
      </w:r>
    </w:p>
    <w:p w14:paraId="3DC34E7A" w14:textId="77777777" w:rsidR="00B41847" w:rsidRPr="00D3031C" w:rsidRDefault="00B41847" w:rsidP="00D3031C"/>
    <w:p w14:paraId="57883F3A" w14:textId="58FEF2F2" w:rsidR="00D3031C" w:rsidRPr="00B41847" w:rsidRDefault="00BA6AB3" w:rsidP="00D3031C">
      <w:pPr>
        <w:pStyle w:val="Heading4"/>
      </w:pPr>
      <w:r>
        <w:t xml:space="preserve">Key to the net benefit—Perm </w:t>
      </w:r>
      <w:r>
        <w:rPr>
          <w:i/>
          <w:iCs w:val="0"/>
        </w:rPr>
        <w:t>d</w:t>
      </w:r>
      <w:r w:rsidR="00B41847">
        <w:rPr>
          <w:i/>
          <w:iCs w:val="0"/>
        </w:rPr>
        <w:t xml:space="preserve">e facto </w:t>
      </w:r>
      <w:r w:rsidR="00B41847">
        <w:rPr>
          <w:u w:val="single"/>
        </w:rPr>
        <w:t>extinguishes</w:t>
      </w:r>
      <w:r w:rsidR="00B41847">
        <w:t xml:space="preserve"> Bivens</w:t>
      </w:r>
    </w:p>
    <w:p w14:paraId="3A7EED67" w14:textId="77777777" w:rsidR="00D3031C" w:rsidRPr="00866281" w:rsidRDefault="00D3031C" w:rsidP="00D3031C">
      <w:pPr>
        <w:rPr>
          <w:rStyle w:val="Style13ptBold"/>
        </w:rPr>
      </w:pPr>
      <w:proofErr w:type="spellStart"/>
      <w:r>
        <w:rPr>
          <w:rStyle w:val="Style13ptBold"/>
        </w:rPr>
        <w:t>Simonova</w:t>
      </w:r>
      <w:proofErr w:type="spellEnd"/>
      <w:r>
        <w:rPr>
          <w:rStyle w:val="Style13ptBold"/>
        </w:rPr>
        <w:t xml:space="preserve"> 6/12</w:t>
      </w:r>
    </w:p>
    <w:p w14:paraId="326652E6" w14:textId="77777777" w:rsidR="00D3031C" w:rsidRDefault="00D3031C" w:rsidP="00D3031C">
      <w:r>
        <w:t xml:space="preserve">Masha </w:t>
      </w:r>
      <w:proofErr w:type="spellStart"/>
      <w:r>
        <w:t>Simonova</w:t>
      </w:r>
      <w:proofErr w:type="spellEnd"/>
      <w:r>
        <w:t>, JD-Harvard Law School, has worked at two district attorney offices, the U.S. District Court for the Southern District of New York, a cyber-security consulting firm, and a private law firm, Executive Editor for the National Security Journal and Supervising Editor for the Journal on Legislation, Using Qui Tam Statutes to Check Unconstitutional Exercises of Executive Power, 12 June 2020, https://www.lawfareblog.com/using-qui-tam-statutes-check-unconstitutional-exercises-executive-power</w:t>
      </w:r>
    </w:p>
    <w:p w14:paraId="1A870A2A" w14:textId="77777777" w:rsidR="00D3031C" w:rsidRPr="007F4F69" w:rsidRDefault="00D3031C" w:rsidP="00D3031C"/>
    <w:p w14:paraId="499DA11C" w14:textId="77777777" w:rsidR="00D3031C" w:rsidRPr="007F4F69" w:rsidRDefault="00D3031C" w:rsidP="00D3031C">
      <w:pPr>
        <w:rPr>
          <w:rStyle w:val="StyleUnderline"/>
        </w:rPr>
      </w:pPr>
      <w:r w:rsidRPr="007F4F69">
        <w:rPr>
          <w:rStyle w:val="StyleUnderline"/>
        </w:rPr>
        <w:t>Now, in Hernandez, the Supreme Court held that</w:t>
      </w:r>
      <w:r w:rsidRPr="007F4F69">
        <w:t xml:space="preserve"> Hernández’s parents’ </w:t>
      </w:r>
      <w:r w:rsidRPr="007F4F69">
        <w:rPr>
          <w:rStyle w:val="StyleUnderline"/>
        </w:rPr>
        <w:t>claims for damages under the</w:t>
      </w:r>
      <w:r w:rsidRPr="007F4F69">
        <w:t xml:space="preserve"> Fourth and Fifth </w:t>
      </w:r>
      <w:r w:rsidRPr="007F4F69">
        <w:rPr>
          <w:rStyle w:val="StyleUnderline"/>
        </w:rPr>
        <w:t>Amendments</w:t>
      </w:r>
      <w:r w:rsidRPr="007F4F69">
        <w:t xml:space="preserve"> were not cognizable under Bivens and its progeny. Justice Samuel Alito, writing for the majority, emphasized that the court </w:t>
      </w:r>
      <w:r w:rsidRPr="007F4F69">
        <w:rPr>
          <w:rStyle w:val="StyleUnderline"/>
        </w:rPr>
        <w:t xml:space="preserve">would </w:t>
      </w:r>
      <w:r w:rsidRPr="00D3031C">
        <w:rPr>
          <w:rStyle w:val="Emphasis"/>
        </w:rPr>
        <w:t>require a “clear</w:t>
      </w:r>
      <w:r w:rsidRPr="007F4F69">
        <w:t xml:space="preserve">er </w:t>
      </w:r>
      <w:r w:rsidRPr="00D3031C">
        <w:rPr>
          <w:rStyle w:val="Emphasis"/>
        </w:rPr>
        <w:t>manifestation of congressional intent</w:t>
      </w:r>
      <w:r w:rsidRPr="007F4F69">
        <w:rPr>
          <w:rStyle w:val="StyleUnderline"/>
        </w:rPr>
        <w:t>” to recognize a</w:t>
      </w:r>
      <w:r w:rsidRPr="007F4F69">
        <w:t xml:space="preserve"> damages </w:t>
      </w:r>
      <w:r w:rsidRPr="007F4F69">
        <w:rPr>
          <w:rStyle w:val="StyleUnderline"/>
        </w:rPr>
        <w:t>remedy when the constitutional text does not explicitly provide for one. The decision</w:t>
      </w:r>
      <w:r>
        <w:t xml:space="preserve"> in Hernandez </w:t>
      </w:r>
      <w:r w:rsidRPr="007F4F69">
        <w:rPr>
          <w:rStyle w:val="StyleUnderline"/>
        </w:rPr>
        <w:t xml:space="preserve">signals a </w:t>
      </w:r>
      <w:r w:rsidRPr="00D3031C">
        <w:rPr>
          <w:rStyle w:val="Emphasis"/>
        </w:rPr>
        <w:t>significant curtailment of the availability of Bivens damages</w:t>
      </w:r>
      <w:r w:rsidRPr="007F4F69">
        <w:rPr>
          <w:rStyle w:val="StyleUnderline"/>
        </w:rPr>
        <w:t xml:space="preserve">, to the point where Bivens may </w:t>
      </w:r>
      <w:r w:rsidRPr="00D3031C">
        <w:rPr>
          <w:rStyle w:val="StyleUnderline"/>
        </w:rPr>
        <w:t xml:space="preserve">be </w:t>
      </w:r>
      <w:r w:rsidRPr="00D3031C">
        <w:rPr>
          <w:rStyle w:val="Emphasis"/>
        </w:rPr>
        <w:t>all but extinguished</w:t>
      </w:r>
      <w:r w:rsidRPr="00D3031C">
        <w:rPr>
          <w:rStyle w:val="StyleUnderline"/>
        </w:rPr>
        <w:t xml:space="preserve"> as an option.</w:t>
      </w:r>
      <w:r w:rsidRPr="00D3031C">
        <w:t xml:space="preserve"> </w:t>
      </w:r>
      <w:r>
        <w:t xml:space="preserve">Justice Clarence Thomas stated as much in his concurrence, arguing that “the time has come to consider discarding the Bivens doctrine altogether.” Justice Ruth Bader </w:t>
      </w:r>
      <w:r w:rsidRPr="007F4F69">
        <w:rPr>
          <w:rStyle w:val="StyleUnderline"/>
        </w:rPr>
        <w:t>Ginsburg dissented, arguing</w:t>
      </w:r>
      <w:r>
        <w:t xml:space="preserve"> that </w:t>
      </w:r>
      <w:r w:rsidRPr="007F4F69">
        <w:rPr>
          <w:rStyle w:val="StyleUnderline"/>
        </w:rPr>
        <w:t>there was “no good reason</w:t>
      </w:r>
      <w:r>
        <w:t xml:space="preserve"> why </w:t>
      </w:r>
      <w:r w:rsidRPr="007F4F69">
        <w:rPr>
          <w:rStyle w:val="StyleUnderline"/>
        </w:rPr>
        <w:t>Hernández’s parents should face a closed courtroom door.”</w:t>
      </w:r>
    </w:p>
    <w:p w14:paraId="64FDE8FD" w14:textId="0BC9F412" w:rsidR="00D3031C" w:rsidRDefault="00D3031C" w:rsidP="00D3031C"/>
    <w:p w14:paraId="5DA4FFF9" w14:textId="7ACD0271" w:rsidR="00BA6AB3" w:rsidRPr="00D3031C" w:rsidRDefault="00BA6AB3" w:rsidP="00BA6AB3">
      <w:pPr>
        <w:pStyle w:val="Heading4"/>
      </w:pPr>
      <w:r>
        <w:t xml:space="preserve">3.Independent judicial action is key to separation of powers—And specifically, judicial review of executive Constitutional violations where statutes </w:t>
      </w:r>
      <w:proofErr w:type="gramStart"/>
      <w:r>
        <w:t>don’t</w:t>
      </w:r>
      <w:proofErr w:type="gramEnd"/>
      <w:r>
        <w:t xml:space="preserve"> exist</w:t>
      </w:r>
    </w:p>
    <w:p w14:paraId="42BC828D" w14:textId="20DFFCC4" w:rsidR="00BA6AB3" w:rsidRDefault="00BA6AB3" w:rsidP="00BA6AB3">
      <w:r>
        <w:t xml:space="preserve">--The Perm only </w:t>
      </w:r>
      <w:r w:rsidRPr="00DA3C42">
        <w:rPr>
          <w:u w:val="single"/>
        </w:rPr>
        <w:t>doubles down</w:t>
      </w:r>
      <w:r>
        <w:t xml:space="preserve"> on </w:t>
      </w:r>
      <w:r w:rsidRPr="00DA3C42">
        <w:rPr>
          <w:u w:val="single"/>
        </w:rPr>
        <w:t>current precedent</w:t>
      </w:r>
      <w:r>
        <w:t xml:space="preserve">—Establishes a </w:t>
      </w:r>
      <w:r w:rsidRPr="00DA3C42">
        <w:rPr>
          <w:u w:val="single"/>
        </w:rPr>
        <w:t>statutory cause of action</w:t>
      </w:r>
      <w:r>
        <w:t xml:space="preserve"> and has the </w:t>
      </w:r>
      <w:r w:rsidRPr="00DA3C42">
        <w:rPr>
          <w:u w:val="single"/>
        </w:rPr>
        <w:t>Court enforce it</w:t>
      </w:r>
      <w:r>
        <w:t xml:space="preserve">. The counterplan, in contrast, has the Court act </w:t>
      </w:r>
      <w:r>
        <w:rPr>
          <w:u w:val="single"/>
        </w:rPr>
        <w:t>on its own</w:t>
      </w:r>
      <w:r>
        <w:t xml:space="preserve"> to remedy Constitutional violations.</w:t>
      </w:r>
    </w:p>
    <w:p w14:paraId="54E936DC" w14:textId="77777777" w:rsidR="00BA6AB3" w:rsidRPr="00AF7A26" w:rsidRDefault="00BA6AB3" w:rsidP="00BA6AB3">
      <w:pPr>
        <w:rPr>
          <w:rStyle w:val="Style13ptBold"/>
        </w:rPr>
      </w:pPr>
      <w:proofErr w:type="spellStart"/>
      <w:r>
        <w:rPr>
          <w:rStyle w:val="Style13ptBold"/>
        </w:rPr>
        <w:t>Kass</w:t>
      </w:r>
      <w:proofErr w:type="spellEnd"/>
      <w:r>
        <w:rPr>
          <w:rStyle w:val="Style13ptBold"/>
        </w:rPr>
        <w:t xml:space="preserve"> 10</w:t>
      </w:r>
      <w:r w:rsidRPr="00AF7A26">
        <w:t xml:space="preserve"> – </w:t>
      </w:r>
      <w:r>
        <w:t>Chair of the Committee on International Human Rights for ABCNY</w:t>
      </w:r>
    </w:p>
    <w:p w14:paraId="11EA7562" w14:textId="77777777" w:rsidR="00BA6AB3" w:rsidRDefault="00BA6AB3" w:rsidP="00BA6AB3">
      <w:r>
        <w:t xml:space="preserve">Stephen L. </w:t>
      </w:r>
      <w:proofErr w:type="spellStart"/>
      <w:r>
        <w:t>Kass</w:t>
      </w:r>
      <w:proofErr w:type="spellEnd"/>
      <w:r>
        <w:t>, Chair, Committee on International Human Rights, Association of the Bar of the City of New York, New York, NY, and Counsel of Record, Amicus Brief, ARAR v. ASHCROFT, 2010 U.S. S. Ct. Briefs LEXIS 1196, On Petition for Writ of Certiorari To The United States Court of Appeals For the Second Circuit, Lexis</w:t>
      </w:r>
    </w:p>
    <w:p w14:paraId="6AA5F3CF" w14:textId="77777777" w:rsidR="00BA6AB3" w:rsidRDefault="00BA6AB3" w:rsidP="00BA6AB3"/>
    <w:p w14:paraId="7B8749C7" w14:textId="77777777" w:rsidR="00BA6AB3" w:rsidRDefault="00BA6AB3" w:rsidP="00BA6AB3">
      <w:r>
        <w:t xml:space="preserve">This case is of compelling interest to the Association, to the American people and to our nation's commitment to the rule of law. </w:t>
      </w:r>
      <w:r w:rsidRPr="00AF7A26">
        <w:rPr>
          <w:rStyle w:val="StyleUnderline"/>
        </w:rPr>
        <w:t xml:space="preserve">It is </w:t>
      </w:r>
      <w:r w:rsidRPr="00AF7A26">
        <w:rPr>
          <w:rStyle w:val="Emphasis"/>
        </w:rPr>
        <w:t>essential</w:t>
      </w:r>
      <w:r>
        <w:t xml:space="preserve"> [*2] </w:t>
      </w:r>
      <w:r w:rsidRPr="00AF7A26">
        <w:rPr>
          <w:rStyle w:val="StyleUnderline"/>
        </w:rPr>
        <w:t xml:space="preserve">to preserve the ability of U.S. </w:t>
      </w:r>
      <w:r w:rsidRPr="00AF7A26">
        <w:rPr>
          <w:rStyle w:val="Emphasis"/>
        </w:rPr>
        <w:t>federal courts</w:t>
      </w:r>
      <w:r w:rsidRPr="00AF7A26">
        <w:rPr>
          <w:rStyle w:val="StyleUnderline"/>
        </w:rPr>
        <w:t xml:space="preserve"> to remedy constitutional violations of the most brutal kind</w:t>
      </w:r>
      <w:r>
        <w:t xml:space="preserve"> -- state-orchestrated secret detention and torture of individuals carried out in a way designed to circumvent judicial review and accountability. Such </w:t>
      </w:r>
      <w:r w:rsidRPr="00BA7119">
        <w:rPr>
          <w:rStyle w:val="Emphasis"/>
        </w:rPr>
        <w:t>constitutional violations must have remedies</w:t>
      </w:r>
      <w:r w:rsidRPr="00BA7119">
        <w:rPr>
          <w:rStyle w:val="StyleUnderline"/>
        </w:rPr>
        <w:t xml:space="preserve">, and those remedies </w:t>
      </w:r>
      <w:r w:rsidRPr="00BA7119">
        <w:rPr>
          <w:rStyle w:val="Emphasis"/>
        </w:rPr>
        <w:t>depend</w:t>
      </w:r>
      <w:r>
        <w:t xml:space="preserve">, under our system of law, </w:t>
      </w:r>
      <w:r w:rsidRPr="00BA7119">
        <w:rPr>
          <w:rStyle w:val="Emphasis"/>
        </w:rPr>
        <w:t>on an independent judiciary</w:t>
      </w:r>
      <w:r w:rsidRPr="00AF7A26">
        <w:rPr>
          <w:rStyle w:val="StyleUnderline"/>
        </w:rPr>
        <w:t xml:space="preserve"> providing meaningful review </w:t>
      </w:r>
      <w:r w:rsidRPr="00BA7119">
        <w:rPr>
          <w:rStyle w:val="StyleUnderline"/>
        </w:rPr>
        <w:t>of executive-branch action</w:t>
      </w:r>
      <w:r>
        <w:t xml:space="preserve">. The decision of the U.S. Court of Appeals for the Second Circuit is a roadmap for the executive branch to circumvent that review even when carrying out torture-based inquisitions. Because such </w:t>
      </w:r>
      <w:r w:rsidRPr="00BA7119">
        <w:rPr>
          <w:rStyle w:val="StyleUnderline"/>
        </w:rPr>
        <w:t>conduct</w:t>
      </w:r>
      <w:r>
        <w:t xml:space="preserve"> is </w:t>
      </w:r>
      <w:r w:rsidRPr="00BA7119">
        <w:rPr>
          <w:rStyle w:val="StyleUnderline"/>
        </w:rPr>
        <w:t>not compatible with</w:t>
      </w:r>
      <w:r>
        <w:t xml:space="preserve"> American </w:t>
      </w:r>
      <w:r w:rsidRPr="00BA7119">
        <w:rPr>
          <w:rStyle w:val="StyleUnderline"/>
        </w:rPr>
        <w:t>constitutional principles</w:t>
      </w:r>
      <w:r>
        <w:t xml:space="preserve">, it </w:t>
      </w:r>
      <w:r w:rsidRPr="00BA7119">
        <w:rPr>
          <w:rStyle w:val="Emphasis"/>
        </w:rPr>
        <w:t>may not be exempted</w:t>
      </w:r>
      <w:r w:rsidRPr="00BA7119">
        <w:rPr>
          <w:rStyle w:val="StyleUnderline"/>
        </w:rPr>
        <w:t xml:space="preserve"> from judicial scrutiny.</w:t>
      </w:r>
      <w:r>
        <w:t xml:space="preserve"> The Association therefore submits this brief, as a Friend of the Court, in support of the Petition of Maher </w:t>
      </w:r>
      <w:proofErr w:type="spellStart"/>
      <w:r>
        <w:t>Arar</w:t>
      </w:r>
      <w:proofErr w:type="spellEnd"/>
      <w:r>
        <w:t xml:space="preserve"> requesting that this Court grant certiorari to review the decision of the U.S. Court of Appeals for the Second Circuit in </w:t>
      </w:r>
      <w:proofErr w:type="spellStart"/>
      <w:r>
        <w:t>Arar</w:t>
      </w:r>
      <w:proofErr w:type="spellEnd"/>
      <w:r>
        <w:t xml:space="preserve"> v. Ashcroft, 585 F. 3d 559 (2d Cir. 2009). SUMMARY OF ARGUMENT In this case, the executive branch violated an individual's constitutional rights and usurped the role of the judiciary by [*5] having Maher </w:t>
      </w:r>
      <w:proofErr w:type="spellStart"/>
      <w:r>
        <w:t>Arar</w:t>
      </w:r>
      <w:proofErr w:type="spellEnd"/>
      <w:r>
        <w:t xml:space="preserve"> ("</w:t>
      </w:r>
      <w:proofErr w:type="spellStart"/>
      <w:r>
        <w:t>Arar</w:t>
      </w:r>
      <w:proofErr w:type="spellEnd"/>
      <w:r>
        <w:t xml:space="preserve">") shipped overseas for torture based on discredited information collected by executive officials prior to </w:t>
      </w:r>
      <w:proofErr w:type="spellStart"/>
      <w:r>
        <w:t>Arar's</w:t>
      </w:r>
      <w:proofErr w:type="spellEnd"/>
      <w:r>
        <w:t xml:space="preserve"> arrest. To ensure there would be no review of the basis for his detention and the risk that he would be tortured, those executive officials effectively displaced the judiciary and actively denied </w:t>
      </w:r>
      <w:proofErr w:type="spellStart"/>
      <w:r>
        <w:t>Arar</w:t>
      </w:r>
      <w:proofErr w:type="spellEnd"/>
      <w:r>
        <w:t xml:space="preserve"> access to the courts prior to his delivery to Syria's torturers. </w:t>
      </w:r>
      <w:r w:rsidRPr="00BA7119">
        <w:rPr>
          <w:rStyle w:val="StyleUnderline"/>
        </w:rPr>
        <w:t xml:space="preserve">As the case </w:t>
      </w:r>
      <w:r w:rsidRPr="00BA7119">
        <w:rPr>
          <w:rStyle w:val="Emphasis"/>
        </w:rPr>
        <w:t>now stands</w:t>
      </w:r>
      <w:r w:rsidRPr="00BA7119">
        <w:rPr>
          <w:rStyle w:val="StyleUnderline"/>
        </w:rPr>
        <w:t xml:space="preserve">, </w:t>
      </w:r>
      <w:r w:rsidRPr="00BA7119">
        <w:rPr>
          <w:rStyle w:val="Emphasis"/>
        </w:rPr>
        <w:t>no one</w:t>
      </w:r>
      <w:r>
        <w:t xml:space="preserve"> from the executive branch </w:t>
      </w:r>
      <w:r w:rsidRPr="00BA7119">
        <w:rPr>
          <w:rStyle w:val="Emphasis"/>
        </w:rPr>
        <w:t>will be held accountable</w:t>
      </w:r>
      <w:r>
        <w:t xml:space="preserve"> for the alleged conspiracy to torture </w:t>
      </w:r>
      <w:proofErr w:type="spellStart"/>
      <w:r>
        <w:t>Arar</w:t>
      </w:r>
      <w:proofErr w:type="spellEnd"/>
      <w:r>
        <w:t xml:space="preserve">. </w:t>
      </w:r>
      <w:r w:rsidRPr="00BA7119">
        <w:rPr>
          <w:rStyle w:val="StyleUnderline"/>
        </w:rPr>
        <w:t>Instead, the Second Circuit has set out a roadmap for the</w:t>
      </w:r>
      <w:r>
        <w:t xml:space="preserve"> [*3] </w:t>
      </w:r>
      <w:r w:rsidRPr="00BA7119">
        <w:rPr>
          <w:rStyle w:val="StyleUnderline"/>
        </w:rPr>
        <w:t xml:space="preserve">executive to </w:t>
      </w:r>
      <w:r w:rsidRPr="00BA7119">
        <w:t>continue</w:t>
      </w:r>
      <w:r>
        <w:t xml:space="preserve"> conspiring to </w:t>
      </w:r>
      <w:r w:rsidRPr="00BA7119">
        <w:rPr>
          <w:rStyle w:val="StyleUnderline"/>
        </w:rPr>
        <w:t>torture in a consequence-free environment. The test</w:t>
      </w:r>
      <w:r w:rsidRPr="00BA7119">
        <w:t xml:space="preserve"> for judicial review</w:t>
      </w:r>
      <w:r>
        <w:t xml:space="preserve"> </w:t>
      </w:r>
      <w:r w:rsidRPr="00BA7119">
        <w:rPr>
          <w:rStyle w:val="StyleUnderline"/>
        </w:rPr>
        <w:t>created</w:t>
      </w:r>
      <w:r>
        <w:t xml:space="preserve"> by the Second Circuit in this case </w:t>
      </w:r>
      <w:r w:rsidRPr="00BA7119">
        <w:rPr>
          <w:rStyle w:val="StyleUnderline"/>
        </w:rPr>
        <w:t xml:space="preserve">is an </w:t>
      </w:r>
      <w:r w:rsidRPr="00BA7119">
        <w:rPr>
          <w:rStyle w:val="Emphasis"/>
        </w:rPr>
        <w:t>abdication of the federal courts' constitutional role</w:t>
      </w:r>
      <w:r w:rsidRPr="00BA7119">
        <w:rPr>
          <w:rStyle w:val="StyleUnderline"/>
        </w:rPr>
        <w:t xml:space="preserve"> as an </w:t>
      </w:r>
      <w:r w:rsidRPr="00BA7119">
        <w:rPr>
          <w:rStyle w:val="Emphasis"/>
        </w:rPr>
        <w:t>independent</w:t>
      </w:r>
      <w:r>
        <w:t xml:space="preserve"> and co-equal </w:t>
      </w:r>
      <w:r w:rsidRPr="00BA7119">
        <w:rPr>
          <w:rStyle w:val="Emphasis"/>
        </w:rPr>
        <w:t>branch</w:t>
      </w:r>
      <w:r w:rsidRPr="00BA7119">
        <w:rPr>
          <w:rStyle w:val="StyleUnderline"/>
        </w:rPr>
        <w:t xml:space="preserve"> of government</w:t>
      </w:r>
      <w:r>
        <w:t xml:space="preserve"> that is </w:t>
      </w:r>
      <w:r w:rsidRPr="00AF7A26">
        <w:rPr>
          <w:rStyle w:val="Emphasis"/>
        </w:rPr>
        <w:t>required to remedy</w:t>
      </w:r>
      <w:r w:rsidRPr="00BA7119">
        <w:rPr>
          <w:rStyle w:val="StyleUnderline"/>
        </w:rPr>
        <w:t xml:space="preserve"> violations of constitutional rights</w:t>
      </w:r>
      <w:r>
        <w:t xml:space="preserve">. Under the Second Circuit's novel test, executive officials can arrange for torture without consequence, </w:t>
      </w:r>
      <w:proofErr w:type="gramStart"/>
      <w:r>
        <w:t>as long as</w:t>
      </w:r>
      <w:proofErr w:type="gramEnd"/>
      <w:r>
        <w:t xml:space="preserve"> an attorney from the executive branch eventually drafts a brief mentioning that national security was at stake. </w:t>
      </w:r>
      <w:r w:rsidRPr="00BA7119">
        <w:rPr>
          <w:rStyle w:val="StyleUnderline"/>
        </w:rPr>
        <w:t>The</w:t>
      </w:r>
      <w:r>
        <w:t xml:space="preserve"> Second Circuit's </w:t>
      </w:r>
      <w:r w:rsidRPr="00BA7119">
        <w:rPr>
          <w:rStyle w:val="StyleUnderline"/>
        </w:rPr>
        <w:t xml:space="preserve">decision </w:t>
      </w:r>
      <w:r w:rsidRPr="00BA7119">
        <w:rPr>
          <w:rStyle w:val="Emphasis"/>
        </w:rPr>
        <w:t>undermines judicial</w:t>
      </w:r>
      <w:r>
        <w:t xml:space="preserve"> [*6] </w:t>
      </w:r>
      <w:r w:rsidRPr="00BA7119">
        <w:rPr>
          <w:rStyle w:val="Emphasis"/>
        </w:rPr>
        <w:t>independence</w:t>
      </w:r>
      <w:r w:rsidRPr="00BA7119">
        <w:rPr>
          <w:rStyle w:val="StyleUnderline"/>
        </w:rPr>
        <w:t xml:space="preserve"> by ensuring that there will be no judicial review of constitutional violations in cases involving national security</w:t>
      </w:r>
      <w:r>
        <w:t xml:space="preserve">. This Court should grant the Petition for Certiorari and, on review, reject the Second Circuit's test as </w:t>
      </w:r>
      <w:r w:rsidRPr="00BA7119">
        <w:rPr>
          <w:rStyle w:val="StyleUnderline"/>
        </w:rPr>
        <w:t>inconsistent with the role of</w:t>
      </w:r>
      <w:r>
        <w:t xml:space="preserve"> the </w:t>
      </w:r>
      <w:r w:rsidRPr="00BA7119">
        <w:rPr>
          <w:rStyle w:val="StyleUnderline"/>
        </w:rPr>
        <w:t>law in our nation and the role of federal courts in enforcing that law</w:t>
      </w:r>
      <w:r>
        <w:t xml:space="preserve">. ARGUMENT I. REVIEW SHOULD BE GRANTED BECAUSE THE SECOND CIRCUIT'S DECISION UNDERMINES ESSENTIAL CONSTITUTIONAL PROTECTION </w:t>
      </w:r>
      <w:r w:rsidRPr="00BA7119">
        <w:rPr>
          <w:rStyle w:val="StyleUnderline"/>
        </w:rPr>
        <w:t>Our Constitution applies "to</w:t>
      </w:r>
      <w:r>
        <w:t xml:space="preserve"> our </w:t>
      </w:r>
      <w:r w:rsidRPr="00BA7119">
        <w:rPr>
          <w:rStyle w:val="StyleUnderline"/>
        </w:rPr>
        <w:t>rulers</w:t>
      </w:r>
      <w:r>
        <w:t xml:space="preserve"> and people, equally in war and in peace." Ex </w:t>
      </w:r>
      <w:proofErr w:type="spellStart"/>
      <w:r>
        <w:t>parte</w:t>
      </w:r>
      <w:proofErr w:type="spellEnd"/>
      <w:r>
        <w:t xml:space="preserve"> Milligan, 71 U.S. (4 Wall.) 2, 12-21 (1866). The defendant executive officers allegedly violated the Constitution, and the judicial branch must now determine whether those officers are responsible and, if so, provide a remedy. The failure of the Second Circuit of the Court of Appeals to hold the defendants accountable for the alleged constitutional violations in this case, instead </w:t>
      </w:r>
      <w:r w:rsidRPr="00BA7119">
        <w:rPr>
          <w:rStyle w:val="StyleUnderline"/>
        </w:rPr>
        <w:t>deferring</w:t>
      </w:r>
      <w:r>
        <w:t xml:space="preserve"> to the executive branch's broad assertions of national [*4] security, </w:t>
      </w:r>
      <w:r w:rsidRPr="00AF7A26">
        <w:rPr>
          <w:rStyle w:val="Emphasis"/>
        </w:rPr>
        <w:t>erodes our constitutional guarantees</w:t>
      </w:r>
      <w:r w:rsidRPr="00BA7119">
        <w:rPr>
          <w:rStyle w:val="StyleUnderline"/>
        </w:rPr>
        <w:t xml:space="preserve"> for</w:t>
      </w:r>
      <w:r>
        <w:t xml:space="preserve"> citizens and </w:t>
      </w:r>
      <w:r w:rsidRPr="00AF7A26">
        <w:rPr>
          <w:rStyle w:val="Emphasis"/>
        </w:rPr>
        <w:t>all who come into contact</w:t>
      </w:r>
      <w:r w:rsidRPr="00BA7119">
        <w:rPr>
          <w:rStyle w:val="StyleUnderline"/>
        </w:rPr>
        <w:t xml:space="preserve"> with U.S. government officials. "The government of the United [*7] States has been emphatically termed a </w:t>
      </w:r>
      <w:r w:rsidRPr="00AF7A26">
        <w:rPr>
          <w:rStyle w:val="Emphasis"/>
        </w:rPr>
        <w:t>government of laws, and not of men</w:t>
      </w:r>
      <w:r w:rsidRPr="00BA7119">
        <w:rPr>
          <w:rStyle w:val="StyleUnderline"/>
        </w:rPr>
        <w:t xml:space="preserve">. It will </w:t>
      </w:r>
      <w:r w:rsidRPr="00AF7A26">
        <w:rPr>
          <w:rStyle w:val="Emphasis"/>
        </w:rPr>
        <w:t>certainly cease to deserve this high appellation</w:t>
      </w:r>
      <w:r w:rsidRPr="00BA7119">
        <w:rPr>
          <w:rStyle w:val="StyleUnderline"/>
        </w:rPr>
        <w:t xml:space="preserve">, if the laws </w:t>
      </w:r>
      <w:r w:rsidRPr="00AF7A26">
        <w:rPr>
          <w:rStyle w:val="Emphasis"/>
        </w:rPr>
        <w:t>furnish no remedy</w:t>
      </w:r>
      <w:r w:rsidRPr="00BA7119">
        <w:rPr>
          <w:rStyle w:val="StyleUnderline"/>
        </w:rPr>
        <w:t xml:space="preserve"> for the violation of a vested legal right</w:t>
      </w:r>
      <w:r>
        <w:t xml:space="preserve">." Marbury v. Madison, 5 U.S. (1 </w:t>
      </w:r>
      <w:proofErr w:type="spellStart"/>
      <w:r>
        <w:t>Cranch</w:t>
      </w:r>
      <w:proofErr w:type="spellEnd"/>
      <w:r>
        <w:t xml:space="preserve">) 137, 163 (1803). A. The Second Circuit's Decision Allows Executive Action Depriving </w:t>
      </w:r>
      <w:proofErr w:type="spellStart"/>
      <w:r>
        <w:t>Arar</w:t>
      </w:r>
      <w:proofErr w:type="spellEnd"/>
      <w:r>
        <w:t xml:space="preserve"> of Constitutional Rights to Go Unchecked </w:t>
      </w:r>
      <w:r w:rsidRPr="00BA7119">
        <w:rPr>
          <w:rStyle w:val="StyleUnderline"/>
        </w:rPr>
        <w:t>The purpose of the remedy established in Bivens</w:t>
      </w:r>
      <w:r>
        <w:t xml:space="preserve"> v. Six Unknown Named Agents of the Federal Bureau of Narcotics, 403 U.S. 388 (1971), "</w:t>
      </w:r>
      <w:r w:rsidRPr="00BA7119">
        <w:rPr>
          <w:rStyle w:val="StyleUnderline"/>
        </w:rPr>
        <w:t>is to deter individual federal officers from committing constitutional violations</w:t>
      </w:r>
      <w:r>
        <w:t xml:space="preserve">." Correctional Servs. Corp. v. </w:t>
      </w:r>
      <w:proofErr w:type="spellStart"/>
      <w:r>
        <w:t>Malesko</w:t>
      </w:r>
      <w:proofErr w:type="spellEnd"/>
      <w:r>
        <w:t xml:space="preserve">, 534 U.S. 61, 70 (2001). The Second Circuit decision in this case held that the actions taken by the defendants were in a "new context" of Bivens claims and declined to recognize a cause of action. 2Link to the text of the note There is nothing new about the context of the defendants' actions. </w:t>
      </w:r>
      <w:r w:rsidRPr="00BA7119">
        <w:rPr>
          <w:rStyle w:val="StyleUnderline"/>
        </w:rPr>
        <w:t>The Magna Carta limited the authority of kings so that no man be would be "imprisoned… or banished" without judicial review</w:t>
      </w:r>
      <w:r>
        <w:t xml:space="preserve">. Art. 39, in Sources of Our Liberties 17 (R. Perry &amp; J. Cooper eds. 1959). Alexander Hamilton recognized the "confinement [*8] of the person, by secretly hurrying him to jail, where his sufferings are unknown or forgotten," as one of the "favorite and most formidable instruments of tyrants." Federalist No. 84, p.474 (Isaac </w:t>
      </w:r>
      <w:proofErr w:type="spellStart"/>
      <w:r>
        <w:t>Kramnick</w:t>
      </w:r>
      <w:proofErr w:type="spellEnd"/>
      <w:r>
        <w:t xml:space="preserve"> ed. 1987). In this case, the defendants blocked </w:t>
      </w:r>
      <w:proofErr w:type="spellStart"/>
      <w:r>
        <w:t>Arar's</w:t>
      </w:r>
      <w:proofErr w:type="spellEnd"/>
      <w:r>
        <w:t xml:space="preserve"> access to judicial review before secretly hurrying him off to be tortured in a Syrian jail. </w:t>
      </w:r>
      <w:r w:rsidRPr="00BA7119">
        <w:rPr>
          <w:rStyle w:val="StyleUnderline"/>
        </w:rPr>
        <w:t>These actions are such an</w:t>
      </w:r>
      <w:r>
        <w:t xml:space="preserve"> [*5] </w:t>
      </w:r>
      <w:r w:rsidRPr="00AF7A26">
        <w:rPr>
          <w:rStyle w:val="Emphasis"/>
        </w:rPr>
        <w:t>established method of tyranny</w:t>
      </w:r>
      <w:r w:rsidRPr="00BA7119">
        <w:rPr>
          <w:rStyle w:val="StyleUnderline"/>
        </w:rPr>
        <w:t xml:space="preserve"> that they were </w:t>
      </w:r>
      <w:r w:rsidRPr="00AF7A26">
        <w:rPr>
          <w:rStyle w:val="Emphasis"/>
        </w:rPr>
        <w:t>banned within the Constitution</w:t>
      </w:r>
      <w:r w:rsidRPr="00BA7119">
        <w:rPr>
          <w:rStyle w:val="StyleUnderline"/>
        </w:rPr>
        <w:t xml:space="preserve"> and have been recognized as a </w:t>
      </w:r>
      <w:r w:rsidRPr="00AF7A26">
        <w:rPr>
          <w:rStyle w:val="Emphasis"/>
        </w:rPr>
        <w:t>basis for Bivens</w:t>
      </w:r>
      <w:r w:rsidRPr="00BA7119">
        <w:rPr>
          <w:rStyle w:val="StyleUnderline"/>
        </w:rPr>
        <w:t xml:space="preserve"> causes of action</w:t>
      </w:r>
      <w:r>
        <w:t xml:space="preserve">. U.S. Const. amend. V (guaranteeing right to a notice of charges and an opportunity to be heard); Art. 1, § 9, cl. 2 (guaranteeing right to judicial review of executive detention); </w:t>
      </w:r>
      <w:proofErr w:type="spellStart"/>
      <w:r>
        <w:t>Arar</w:t>
      </w:r>
      <w:proofErr w:type="spellEnd"/>
      <w:r>
        <w:t xml:space="preserve"> v. Ashcroft (Parker dissent), 585 F.3d at 597-98 (listing cases recognizing Bivens causes of action for such violations). </w:t>
      </w:r>
      <w:r w:rsidRPr="00BA7119">
        <w:rPr>
          <w:rStyle w:val="StyleUnderline"/>
        </w:rPr>
        <w:t xml:space="preserve">The Second Circuit </w:t>
      </w:r>
      <w:r w:rsidRPr="00AF7A26">
        <w:rPr>
          <w:rStyle w:val="Emphasis"/>
        </w:rPr>
        <w:t>fails to recognize the</w:t>
      </w:r>
      <w:r>
        <w:t xml:space="preserve"> defendants' </w:t>
      </w:r>
      <w:r w:rsidRPr="00AF7A26">
        <w:rPr>
          <w:rStyle w:val="Emphasis"/>
        </w:rPr>
        <w:t>constitutional violations, instead</w:t>
      </w:r>
      <w:r>
        <w:t xml:space="preserve"> [*9] </w:t>
      </w:r>
      <w:r w:rsidRPr="00AF7A26">
        <w:rPr>
          <w:rStyle w:val="Emphasis"/>
        </w:rPr>
        <w:t>proclaiming</w:t>
      </w:r>
      <w:r>
        <w:t xml:space="preserve"> a single "new context" -- the "delivery of a non-citizen to a foreign country for torture" 3Link to the text of the note --and</w:t>
      </w:r>
      <w:r w:rsidRPr="00BA7119">
        <w:t xml:space="preserve"> holds </w:t>
      </w:r>
      <w:r w:rsidRPr="00AF7A26">
        <w:rPr>
          <w:rStyle w:val="Emphasis"/>
        </w:rPr>
        <w:t>that the courts must</w:t>
      </w:r>
      <w:r w:rsidRPr="00BA7119">
        <w:rPr>
          <w:rStyle w:val="Emphasis"/>
        </w:rPr>
        <w:t xml:space="preserve"> wait for Congress to </w:t>
      </w:r>
      <w:r w:rsidRPr="00AF7A26">
        <w:rPr>
          <w:rStyle w:val="Emphasis"/>
        </w:rPr>
        <w:t>determine whether a victim of such constitutional violations should have a remedy</w:t>
      </w:r>
      <w:r>
        <w:t xml:space="preserve">. 4Link to the text of the note </w:t>
      </w:r>
      <w:r w:rsidRPr="00BA7119">
        <w:rPr>
          <w:rStyle w:val="StyleUnderline"/>
        </w:rPr>
        <w:t>Under the</w:t>
      </w:r>
      <w:r>
        <w:t xml:space="preserve"> Second Circuit's </w:t>
      </w:r>
      <w:r w:rsidRPr="00BA7119">
        <w:rPr>
          <w:rStyle w:val="StyleUnderline"/>
        </w:rPr>
        <w:t>rationale, "a new context" could as easily be coined involving the delivery of a citizen to a foreign country for torture and, as long as the executive officials could successfully employ force</w:t>
      </w:r>
      <w:r>
        <w:t xml:space="preserve"> and deception </w:t>
      </w:r>
      <w:r w:rsidRPr="00BA7119">
        <w:rPr>
          <w:rStyle w:val="StyleUnderline"/>
        </w:rPr>
        <w:t>to block the citizen from filing a habeas</w:t>
      </w:r>
      <w:r>
        <w:t xml:space="preserve"> corpus </w:t>
      </w:r>
      <w:r w:rsidRPr="00BA7119">
        <w:rPr>
          <w:rStyle w:val="StyleUnderline"/>
        </w:rPr>
        <w:t>petition, no cause of action would lie against the executive officials that chose to participate</w:t>
      </w:r>
      <w:r>
        <w:t xml:space="preserve"> in those actions. </w:t>
      </w:r>
      <w:r w:rsidRPr="00BA7119">
        <w:rPr>
          <w:rStyle w:val="StyleUnderline"/>
        </w:rPr>
        <w:t>The</w:t>
      </w:r>
      <w:r>
        <w:t xml:space="preserve"> Second Circuit's </w:t>
      </w:r>
      <w:r w:rsidRPr="00BA7119">
        <w:rPr>
          <w:rStyle w:val="StyleUnderline"/>
        </w:rPr>
        <w:t>rationale leaves</w:t>
      </w:r>
      <w:r>
        <w:t xml:space="preserve"> executive </w:t>
      </w:r>
      <w:r w:rsidRPr="00BA7119">
        <w:rPr>
          <w:rStyle w:val="StyleUnderline"/>
        </w:rPr>
        <w:t xml:space="preserve">officials </w:t>
      </w:r>
      <w:r w:rsidRPr="00BA7119">
        <w:rPr>
          <w:rStyle w:val="Emphasis"/>
        </w:rPr>
        <w:t>unconstrained</w:t>
      </w:r>
      <w:r w:rsidRPr="00BA7119">
        <w:rPr>
          <w:rStyle w:val="StyleUnderline"/>
        </w:rPr>
        <w:t xml:space="preserve"> by either the </w:t>
      </w:r>
      <w:r w:rsidRPr="00BA7119">
        <w:rPr>
          <w:rStyle w:val="Emphasis"/>
        </w:rPr>
        <w:t>Constitution</w:t>
      </w:r>
      <w:r w:rsidRPr="00BA7119">
        <w:rPr>
          <w:rStyle w:val="StyleUnderline"/>
        </w:rPr>
        <w:t xml:space="preserve"> or </w:t>
      </w:r>
      <w:r w:rsidRPr="00BA7119">
        <w:rPr>
          <w:rStyle w:val="Emphasis"/>
        </w:rPr>
        <w:t>statutes</w:t>
      </w:r>
      <w:r w:rsidRPr="00BA7119">
        <w:rPr>
          <w:rStyle w:val="StyleUnderline"/>
        </w:rPr>
        <w:t xml:space="preserve"> and </w:t>
      </w:r>
      <w:r w:rsidRPr="00BA7119">
        <w:rPr>
          <w:rStyle w:val="Emphasis"/>
        </w:rPr>
        <w:t>unchecked</w:t>
      </w:r>
      <w:r w:rsidRPr="00BA7119">
        <w:rPr>
          <w:rStyle w:val="StyleUnderline"/>
        </w:rPr>
        <w:t xml:space="preserve"> by the </w:t>
      </w:r>
      <w:r w:rsidRPr="00BA7119">
        <w:rPr>
          <w:rStyle w:val="Emphasis"/>
        </w:rPr>
        <w:t>courts</w:t>
      </w:r>
      <w:r>
        <w:t xml:space="preserve">. </w:t>
      </w:r>
      <w:r w:rsidRPr="00BA7119">
        <w:rPr>
          <w:rStyle w:val="Emphasis"/>
        </w:rPr>
        <w:t>Failure of an independent judiciary</w:t>
      </w:r>
      <w:r w:rsidRPr="00BA7119">
        <w:rPr>
          <w:rStyle w:val="StyleUnderline"/>
        </w:rPr>
        <w:t xml:space="preserve"> to check the executive leads to </w:t>
      </w:r>
      <w:r w:rsidRPr="00BA7119">
        <w:rPr>
          <w:rStyle w:val="Emphasis"/>
        </w:rPr>
        <w:t>gross violations of constitutional rights</w:t>
      </w:r>
      <w:r>
        <w:t xml:space="preserve">, </w:t>
      </w:r>
      <w:r w:rsidRPr="00BA7119">
        <w:rPr>
          <w:rStyle w:val="StyleUnderline"/>
        </w:rPr>
        <w:t>particularly during times of</w:t>
      </w:r>
      <w:r>
        <w:t xml:space="preserve"> [*10] </w:t>
      </w:r>
      <w:r w:rsidRPr="00BA7119">
        <w:rPr>
          <w:rStyle w:val="StyleUnderline"/>
        </w:rPr>
        <w:t>perceived crisis. See Korematsu</w:t>
      </w:r>
      <w:r>
        <w:t xml:space="preserve"> v. United States, 323 U.S. 214 (1944) (Supreme Court defers to executive assertions of power and allows </w:t>
      </w:r>
      <w:proofErr w:type="gramStart"/>
      <w:r>
        <w:t>Japanese-American</w:t>
      </w:r>
      <w:proofErr w:type="gramEnd"/>
      <w:r>
        <w:t xml:space="preserve"> [*6] internment). </w:t>
      </w:r>
      <w:r w:rsidRPr="00BA7119">
        <w:rPr>
          <w:rStyle w:val="StyleUnderline"/>
        </w:rPr>
        <w:t>Recent executive efforts to evade judicial review of gross constitutional violations are well documented</w:t>
      </w:r>
      <w:r>
        <w:t xml:space="preserve">. See, e.g., Senate Armed Services Committee Report on the Treatment of Detainees in U.S. Custody (detailing executive's broad assertions of power facilitating torture). 5Link to the text of the note </w:t>
      </w:r>
      <w:r w:rsidRPr="00BA7119">
        <w:rPr>
          <w:rStyle w:val="StyleUnderline"/>
        </w:rPr>
        <w:t xml:space="preserve">We </w:t>
      </w:r>
      <w:r w:rsidRPr="00BA7119">
        <w:rPr>
          <w:rStyle w:val="Emphasis"/>
        </w:rPr>
        <w:t>rely on the courts</w:t>
      </w:r>
      <w:r w:rsidRPr="00BA7119">
        <w:rPr>
          <w:rStyle w:val="StyleUnderline"/>
        </w:rPr>
        <w:t xml:space="preserve"> to hold executive officials accountable for constitutional violations, even in times of perceived crisis</w:t>
      </w:r>
      <w:r>
        <w:t>. "In times of distress the shield of military necessity and national security must not be used to protect governmental actions from close scrutiny and accountability." Korematsu v. United States, 484 F. Supp. 1406 (N.D. Cal. 1984) (</w:t>
      </w:r>
      <w:proofErr w:type="spellStart"/>
      <w:r>
        <w:t>coram</w:t>
      </w:r>
      <w:proofErr w:type="spellEnd"/>
      <w:r>
        <w:t xml:space="preserve"> nobis case). [*11] </w:t>
      </w:r>
      <w:r w:rsidRPr="00BA7119">
        <w:rPr>
          <w:rStyle w:val="StyleUnderline"/>
        </w:rPr>
        <w:t>Longstanding authority recognizes the role of the courts as the</w:t>
      </w:r>
      <w:r>
        <w:t xml:space="preserve"> appropriate, indeed </w:t>
      </w:r>
      <w:r w:rsidRPr="00BA7119">
        <w:rPr>
          <w:rStyle w:val="Emphasis"/>
        </w:rPr>
        <w:t>indispensable, check</w:t>
      </w:r>
      <w:r>
        <w:t xml:space="preserve"> </w:t>
      </w:r>
      <w:r w:rsidRPr="00BA7119">
        <w:rPr>
          <w:rStyle w:val="StyleUnderline"/>
        </w:rPr>
        <w:t>on the executive</w:t>
      </w:r>
      <w:r w:rsidRPr="00BA7119">
        <w:t>. "The</w:t>
      </w:r>
      <w:r>
        <w:t xml:space="preserve"> Framers regarded the checks and balances that they had built into the tripartite Federal Government as a self-executing safeguard against the encroachment or aggrandizement of one branch at the expense of the other." Buckley v. </w:t>
      </w:r>
      <w:proofErr w:type="spellStart"/>
      <w:r>
        <w:t>Valeo</w:t>
      </w:r>
      <w:proofErr w:type="spellEnd"/>
      <w:r>
        <w:t>, 424 U.S. 1, 122 (1976</w:t>
      </w:r>
      <w:proofErr w:type="gramStart"/>
      <w:r>
        <w:t>);see</w:t>
      </w:r>
      <w:proofErr w:type="gramEnd"/>
      <w:r>
        <w:t xml:space="preserve"> also Northern Pipeline Constr. Co. v. Marathon Pipe Line Co., 458 U.S. 50 (1982) (quoting Federalist Papers); Retired Federal Judges' Amicus Brief. As explained below in Point II, the test set out by the Second Circuit for recognizing a cause of action under Bivens allows the executive to decide when the judicial branch will have the opportunity to check the executive. This test, vesting the executive with the unilateral authority to determine when a claim may stand, is contrary to the constitutional [*7] role of an independent judiciary. When Bivens claims are pleaded, executive officers are the defendants, not disinterested magistrates. </w:t>
      </w:r>
      <w:r w:rsidRPr="00BA7119">
        <w:rPr>
          <w:rStyle w:val="StyleUnderline"/>
        </w:rPr>
        <w:t>The Constitution does not anticipate the judiciary's ceding its powers</w:t>
      </w:r>
      <w:r>
        <w:t xml:space="preserve"> to the executive. United States v. Nixon, 418 U.S. 683, 704 (1974) [*12] (judicial power cannot be shared with the executive). B. The Absence of a Statutory Remedy Favors Recognition of a Judicial Remedy for Executive Constitutional Violations Despite the Second Circuit's willingness to permit the defendants to avoid accountability, the Constitution requires a judicial forum when a constitutional right is at stake. Crowell v. Benson, 285 U.S. 22 (1934) (upholding the legality of an administrative court in part because the statute at issue did not prohibit constitutional claims from being brought in Article III courts). Here, </w:t>
      </w:r>
      <w:proofErr w:type="spellStart"/>
      <w:r>
        <w:t>Arar</w:t>
      </w:r>
      <w:proofErr w:type="spellEnd"/>
      <w:r>
        <w:t xml:space="preserve"> alleged that executive officials detained him while changing planes in New York City, denied him access to his attorney and the courts, and conspired with third parties to have him interrogated under torture in a country known by the government to torture detainees. 6Link to the text of the note </w:t>
      </w:r>
      <w:r w:rsidRPr="00BA7119">
        <w:rPr>
          <w:rStyle w:val="StyleUnderline"/>
        </w:rPr>
        <w:t>Rather than recognize a cause of action</w:t>
      </w:r>
      <w:r>
        <w:t xml:space="preserve"> [*8] </w:t>
      </w:r>
      <w:r w:rsidRPr="00BA7119">
        <w:rPr>
          <w:rStyle w:val="StyleUnderline"/>
        </w:rPr>
        <w:t>for</w:t>
      </w:r>
      <w:r>
        <w:t xml:space="preserve"> these </w:t>
      </w:r>
      <w:r w:rsidRPr="00BA7119">
        <w:rPr>
          <w:rStyle w:val="StyleUnderline"/>
        </w:rPr>
        <w:t>constitutional violations, the</w:t>
      </w:r>
      <w:r>
        <w:t xml:space="preserve"> Second </w:t>
      </w:r>
      <w:r w:rsidRPr="00BA7119">
        <w:rPr>
          <w:rStyle w:val="StyleUnderline"/>
        </w:rPr>
        <w:t>Circuit denied</w:t>
      </w:r>
      <w:r>
        <w:t xml:space="preserve"> </w:t>
      </w:r>
      <w:proofErr w:type="spellStart"/>
      <w:r>
        <w:t>Arar</w:t>
      </w:r>
      <w:proofErr w:type="spellEnd"/>
      <w:r>
        <w:t xml:space="preserve"> </w:t>
      </w:r>
      <w:r w:rsidRPr="00BA7119">
        <w:rPr>
          <w:rStyle w:val="StyleUnderline"/>
        </w:rPr>
        <w:t xml:space="preserve">a judicial forum, holding that the court </w:t>
      </w:r>
      <w:r w:rsidRPr="00BA7119">
        <w:rPr>
          <w:rStyle w:val="Emphasis"/>
        </w:rPr>
        <w:t>must wait for Congress to provide a legislative remedy</w:t>
      </w:r>
      <w:r>
        <w:t xml:space="preserve"> </w:t>
      </w:r>
      <w:r w:rsidRPr="00BA7119">
        <w:rPr>
          <w:rStyle w:val="StyleUnderline"/>
        </w:rPr>
        <w:t>for these constitutional violations</w:t>
      </w:r>
      <w:r>
        <w:t xml:space="preserve">. 7Link to the text of the note [*13] </w:t>
      </w:r>
      <w:r w:rsidRPr="00BA7119">
        <w:rPr>
          <w:rStyle w:val="StyleUnderline"/>
        </w:rPr>
        <w:t>The</w:t>
      </w:r>
      <w:r>
        <w:t xml:space="preserve"> Second </w:t>
      </w:r>
      <w:r w:rsidRPr="00BA7119">
        <w:rPr>
          <w:rStyle w:val="StyleUnderline"/>
        </w:rPr>
        <w:t xml:space="preserve">Circuit </w:t>
      </w:r>
      <w:r w:rsidRPr="00BA7119">
        <w:rPr>
          <w:rStyle w:val="Emphasis"/>
        </w:rPr>
        <w:t>misconstrues the role of the courts</w:t>
      </w:r>
      <w:r w:rsidRPr="00BA7119">
        <w:rPr>
          <w:rStyle w:val="StyleUnderline"/>
        </w:rPr>
        <w:t xml:space="preserve"> in </w:t>
      </w:r>
      <w:r w:rsidRPr="00BA7119">
        <w:rPr>
          <w:rStyle w:val="Emphasis"/>
        </w:rPr>
        <w:t>remedying constitutional violations</w:t>
      </w:r>
      <w:r w:rsidRPr="00BA7119">
        <w:t xml:space="preserve">. </w:t>
      </w:r>
      <w:r w:rsidRPr="00BA7119">
        <w:rPr>
          <w:rStyle w:val="StyleUnderline"/>
        </w:rPr>
        <w:t xml:space="preserve">The </w:t>
      </w:r>
      <w:r w:rsidRPr="00BA7119">
        <w:rPr>
          <w:rStyle w:val="Emphasis"/>
        </w:rPr>
        <w:t>judiciary's constitutional role</w:t>
      </w:r>
      <w:r w:rsidRPr="00BA7119">
        <w:rPr>
          <w:rStyle w:val="StyleUnderline"/>
        </w:rPr>
        <w:t xml:space="preserve"> is </w:t>
      </w:r>
      <w:r w:rsidRPr="00BA7119">
        <w:rPr>
          <w:rStyle w:val="Emphasis"/>
        </w:rPr>
        <w:t>protecting against constitutional violations</w:t>
      </w:r>
      <w:r w:rsidRPr="00BA7119">
        <w:t xml:space="preserve"> </w:t>
      </w:r>
      <w:r w:rsidRPr="00BA7119">
        <w:rPr>
          <w:rStyle w:val="StyleUnderline"/>
        </w:rPr>
        <w:t xml:space="preserve">perpetrated by the executive and </w:t>
      </w:r>
      <w:r w:rsidRPr="00BA7119">
        <w:rPr>
          <w:rStyle w:val="Emphasis"/>
        </w:rPr>
        <w:t>providing a remedy</w:t>
      </w:r>
      <w:r w:rsidRPr="00BA7119">
        <w:t xml:space="preserve"> under Bivens </w:t>
      </w:r>
      <w:r w:rsidRPr="00BA7119">
        <w:rPr>
          <w:rStyle w:val="Emphasis"/>
        </w:rPr>
        <w:t>when there is no statutory remedy.</w:t>
      </w:r>
      <w:r w:rsidRPr="00BA7119">
        <w:t xml:space="preserve"> Bush v. Lucas, 462 U.S. 367 (1983) (declining to recognize a Bivens</w:t>
      </w:r>
      <w:r>
        <w:t xml:space="preserve"> claim where legislative remedial scheme already provided a remedy). </w:t>
      </w:r>
      <w:r w:rsidRPr="00BA7119">
        <w:rPr>
          <w:rStyle w:val="StyleUnderline"/>
        </w:rPr>
        <w:t>The</w:t>
      </w:r>
      <w:r>
        <w:t xml:space="preserve"> Second </w:t>
      </w:r>
      <w:r w:rsidRPr="00BA7119">
        <w:rPr>
          <w:rStyle w:val="StyleUnderline"/>
        </w:rPr>
        <w:t xml:space="preserve">Circuit </w:t>
      </w:r>
      <w:r w:rsidRPr="00BA7119">
        <w:rPr>
          <w:rStyle w:val="Emphasis"/>
        </w:rPr>
        <w:t>turns this obligation on its head</w:t>
      </w:r>
      <w:r w:rsidRPr="00BA7119">
        <w:rPr>
          <w:rStyle w:val="StyleUnderline"/>
        </w:rPr>
        <w:t xml:space="preserve"> by </w:t>
      </w:r>
      <w:r w:rsidRPr="00BA7119">
        <w:rPr>
          <w:rStyle w:val="Emphasis"/>
        </w:rPr>
        <w:t>citing the</w:t>
      </w:r>
      <w:r w:rsidRPr="00BA7119">
        <w:t xml:space="preserve"> absence of a </w:t>
      </w:r>
      <w:r w:rsidRPr="00BA7119">
        <w:rPr>
          <w:rStyle w:val="Emphasis"/>
        </w:rPr>
        <w:t>legislative remedial scheme as a reason</w:t>
      </w:r>
      <w:r w:rsidRPr="00BA7119">
        <w:t xml:space="preserve"> to dismiss </w:t>
      </w:r>
      <w:proofErr w:type="spellStart"/>
      <w:r w:rsidRPr="00BA7119">
        <w:t>Arar's</w:t>
      </w:r>
      <w:proofErr w:type="spellEnd"/>
      <w:r w:rsidRPr="00BA7119">
        <w:t xml:space="preserve"> claim and allow constitutional violations to continue without remedy. 8Link to the text of the note</w:t>
      </w:r>
      <w:r>
        <w:t xml:space="preserve"> </w:t>
      </w:r>
      <w:r w:rsidRPr="00BA7119">
        <w:rPr>
          <w:rStyle w:val="StyleUnderline"/>
        </w:rPr>
        <w:t xml:space="preserve">See, </w:t>
      </w:r>
      <w:r w:rsidRPr="00BA7119">
        <w:rPr>
          <w:rStyle w:val="Emphasis"/>
        </w:rPr>
        <w:t>contra, Bivens</w:t>
      </w:r>
      <w:r w:rsidRPr="00BA7119">
        <w:t>, 403 U.S. at 397 (</w:t>
      </w:r>
      <w:r w:rsidRPr="00BA7119">
        <w:rPr>
          <w:rStyle w:val="Emphasis"/>
        </w:rPr>
        <w:t>allowing damages where there is no "explicit congressional declaration</w:t>
      </w:r>
      <w:r w:rsidRPr="00BA7119">
        <w:t xml:space="preserve">" that plaintiffs must pursue another remedy "equally effective in the view of Congress"); </w:t>
      </w:r>
      <w:r>
        <w:t xml:space="preserve">Ex </w:t>
      </w:r>
      <w:proofErr w:type="spellStart"/>
      <w:r>
        <w:t>parte</w:t>
      </w:r>
      <w:proofErr w:type="spellEnd"/>
      <w:r>
        <w:t xml:space="preserve"> Young, 209 U.S. 123 (1908) </w:t>
      </w:r>
      <w:r w:rsidRPr="00BA7119">
        <w:rPr>
          <w:rStyle w:val="StyleUnderline"/>
        </w:rPr>
        <w:t xml:space="preserve">(in the </w:t>
      </w:r>
      <w:r w:rsidRPr="00BA7119">
        <w:rPr>
          <w:rStyle w:val="Emphasis"/>
        </w:rPr>
        <w:t>absence</w:t>
      </w:r>
      <w:r w:rsidRPr="00BA7119">
        <w:rPr>
          <w:rStyle w:val="StyleUnderline"/>
        </w:rPr>
        <w:t xml:space="preserve"> of statutory authority, the </w:t>
      </w:r>
      <w:r w:rsidRPr="00BA7119">
        <w:rPr>
          <w:rStyle w:val="Emphasis"/>
        </w:rPr>
        <w:t>court may issue relief</w:t>
      </w:r>
      <w:r w:rsidRPr="00BA7119">
        <w:rPr>
          <w:rStyle w:val="StyleUnderline"/>
        </w:rPr>
        <w:t xml:space="preserve"> for constitutional violations).</w:t>
      </w:r>
      <w:r>
        <w:t xml:space="preserve"> In doing so, the Second Circuit has [*14] abdicated its duty to protect constitutional guarantees. See Ex </w:t>
      </w:r>
      <w:proofErr w:type="spellStart"/>
      <w:r>
        <w:t>parte</w:t>
      </w:r>
      <w:proofErr w:type="spellEnd"/>
      <w:r>
        <w:t xml:space="preserve"> </w:t>
      </w:r>
      <w:proofErr w:type="spellStart"/>
      <w:r>
        <w:t>Quirin</w:t>
      </w:r>
      <w:proofErr w:type="spellEnd"/>
      <w:r>
        <w:t>, 317 U.S. 1, 19 (1942) (</w:t>
      </w:r>
      <w:r w:rsidRPr="00BA7119">
        <w:rPr>
          <w:rStyle w:val="StyleUnderline"/>
        </w:rPr>
        <w:t>it is the duty of the courts to preserve constitutional safeguards</w:t>
      </w:r>
      <w:r>
        <w:t xml:space="preserve">). Although Congress can displace the Bivens remedy by enacting an alternative statutory remedy, [*9] </w:t>
      </w:r>
      <w:r w:rsidRPr="00BA7119">
        <w:rPr>
          <w:rStyle w:val="Emphasis"/>
        </w:rPr>
        <w:t>legislative inaction</w:t>
      </w:r>
      <w:r w:rsidRPr="00BA7119">
        <w:rPr>
          <w:rStyle w:val="StyleUnderline"/>
        </w:rPr>
        <w:t xml:space="preserve"> </w:t>
      </w:r>
      <w:r w:rsidRPr="00BA7119">
        <w:rPr>
          <w:rStyle w:val="Emphasis"/>
        </w:rPr>
        <w:t>supports, rather than undercuts</w:t>
      </w:r>
      <w:r>
        <w:t xml:space="preserve">, </w:t>
      </w:r>
      <w:r w:rsidRPr="00BA7119">
        <w:rPr>
          <w:rStyle w:val="StyleUnderline"/>
        </w:rPr>
        <w:t>recognition of a</w:t>
      </w:r>
      <w:r>
        <w:t xml:space="preserve"> Bivens </w:t>
      </w:r>
      <w:r w:rsidRPr="00BA7119">
        <w:rPr>
          <w:rStyle w:val="StyleUnderline"/>
        </w:rPr>
        <w:t>remedy</w:t>
      </w:r>
      <w:r>
        <w:t xml:space="preserve">. 9Link to the text of the note [*15] C. The Executive's Actions to Deprive a Detainee of Access to the Courts Are Constitutional Violations That Require a Remedy A basic principle of our society is the right to be heard before being condemned. Joint Anti-Fascist Comm. v. McGrath, 341 U.S. 123, 168 (1951) (Frankfurter, J., concurring). The executive's use of deception and force to deny </w:t>
      </w:r>
      <w:proofErr w:type="spellStart"/>
      <w:r>
        <w:t>Arar</w:t>
      </w:r>
      <w:proofErr w:type="spellEnd"/>
      <w:r>
        <w:t xml:space="preserve"> access to court violated the Fifth Amendment to the U.S. Constitution and willfully undermined separation of powers. See Boumediene v. Bush, 553 </w:t>
      </w:r>
      <w:proofErr w:type="gramStart"/>
      <w:r>
        <w:t>U.S. ,</w:t>
      </w:r>
      <w:proofErr w:type="gramEnd"/>
      <w:r>
        <w:t xml:space="preserve"> 128 S. Ct. 2229 (2008) (only the judiciary can decide where habeas corpus applies). In other cases where the executive sought to act unilaterally, it claimed the constitutional power to do so. See, e.g., Hamdi v. Rumsfeld, 542 U.S. 507 (2004) (asserting war [*10] powers); United States v. Nixon, 418 U.S. 683 (1974) (asserting executive privilege); Youngstown Sheet &amp; Tube Co. v. Sawyer, 343 U.S. 579 (1952) (asserting inherent authority). In the present case, the executive exercised a de facto power without even claiming support from the Constitution. By keeping </w:t>
      </w:r>
      <w:proofErr w:type="spellStart"/>
      <w:r>
        <w:t>Arar</w:t>
      </w:r>
      <w:proofErr w:type="spellEnd"/>
      <w:r>
        <w:t xml:space="preserve"> in a [*16] maximum security holding cell, interrogating him without notifying his attorney, 10Link to the text of the note falsely telling him that his attorney had been informed of the interrogation and chose not to attend, 11Link to the text of the note serving him with an essentially blank order of removal form to satisfy a five-day notice requirement, 12Link to the text of the note and then filling in the blanks </w:t>
      </w:r>
      <w:proofErr w:type="spellStart"/>
      <w:r>
        <w:t>en</w:t>
      </w:r>
      <w:proofErr w:type="spellEnd"/>
      <w:r>
        <w:t xml:space="preserve"> route to his transfer to Syria 13Link to the text of the note to ensure that no habeas petition could be timely filed, 14Link to the text of the note the executive repeatedly resorted to unlawful and unconstitutional deception and force to deny </w:t>
      </w:r>
      <w:proofErr w:type="spellStart"/>
      <w:r>
        <w:t>Arar</w:t>
      </w:r>
      <w:proofErr w:type="spellEnd"/>
      <w:r>
        <w:t xml:space="preserve"> access to court. Denying federal court review of an administratively issued order of removal is illegal. INS v. St. Cyr, 533 U.S. 289, 297, 314 (2001) (construing a statute not to bar an alien's habeas petition so as to avoid the serious constitutional questions raised by denying a forum for habeas review); see also Bounds v. Smith, 430 U.S. 817 (1977) (denial of access to courts is unconstitutional); Ex </w:t>
      </w:r>
      <w:proofErr w:type="spellStart"/>
      <w:r>
        <w:t>parte</w:t>
      </w:r>
      <w:proofErr w:type="spellEnd"/>
      <w:r>
        <w:t xml:space="preserve"> Hull, 312 U.S. 546, 549 (1941) ("the state and its officers may not abridge or impair petitioner's right to apply to a federal court for a writ of habeas corpus"). [*17] Where, as here, the past acts of government officials make it impossible for a person to assert legal rights in court, damages are the appropriate [*18] remedy. Christopher v. </w:t>
      </w:r>
      <w:proofErr w:type="spellStart"/>
      <w:r>
        <w:t>Harbury</w:t>
      </w:r>
      <w:proofErr w:type="spellEnd"/>
      <w:r>
        <w:t xml:space="preserve">, 536 U.S. 403 (2002). The two-part test of </w:t>
      </w:r>
      <w:proofErr w:type="spellStart"/>
      <w:r>
        <w:t>Harbury</w:t>
      </w:r>
      <w:proofErr w:type="spellEnd"/>
      <w:r>
        <w:t xml:space="preserve"> requires (1) the existence of a non-frivolous legal claim that had been frustrated by the defendants' behavior and (2) the impossibility of obtaining adequate compensation by pursuing the underlying legal claim in a contemporaneous judicial forum. 536 U.S. at 415-16. Judicial review of either the removal order (which included the knowingly false determination that </w:t>
      </w:r>
      <w:proofErr w:type="spellStart"/>
      <w:r>
        <w:t>Arar</w:t>
      </w:r>
      <w:proofErr w:type="spellEnd"/>
      <w:r>
        <w:t xml:space="preserve"> was not likely to be tortured in Syria) or a habeas corpus petition would have shielded </w:t>
      </w:r>
      <w:proofErr w:type="spellStart"/>
      <w:r>
        <w:t>Arar</w:t>
      </w:r>
      <w:proofErr w:type="spellEnd"/>
      <w:r>
        <w:t xml:space="preserve"> from being delivered by defendants to Syria's torturers. Undoubtedly for that reason, the defendants actively denied </w:t>
      </w:r>
      <w:proofErr w:type="spellStart"/>
      <w:r>
        <w:t>Arar</w:t>
      </w:r>
      <w:proofErr w:type="spellEnd"/>
      <w:r>
        <w:t xml:space="preserve"> access to such legal relief. </w:t>
      </w:r>
      <w:proofErr w:type="spellStart"/>
      <w:r>
        <w:t>Arar</w:t>
      </w:r>
      <w:proofErr w:type="spellEnd"/>
      <w:r>
        <w:t xml:space="preserve"> satisfies the </w:t>
      </w:r>
      <w:proofErr w:type="spellStart"/>
      <w:r>
        <w:t>Harbury</w:t>
      </w:r>
      <w:proofErr w:type="spellEnd"/>
      <w:r>
        <w:t xml:space="preserve"> two-part test and, therefore, damages are the appropriate remedy. [*12] II. REVIEW SHOULD BE GRANTED BECAUSE THE BIVENS "SPECIAL FACTORS" ANALYSIS ADOPTED BY THE SECOND CIRCUIT ABANDONS THE COURTS' ROLE AS THE GUARDIAN AGAINST UNCONSTITUTIONAL EXECUTIVE CONDUCT The Bivens "special factors" analysis applied by the Second Circuit permits the executive to determine when executive constitutional violations cannot [*19] be redressed. Under the Second Circuit's test, if a judge would "pause even to consider" the appropriateness of a Bivens cause of action, no damages claim will be recognized. 15Link to the text of the note The judges "do not take account of countervailing factors." 16Link to the text of the note No affirmative factor favoring a Bivens remedy raised by the plaintiff will be considered, and the defendant's mere mention of a so-called "special factor" precludes the cause of action. </w:t>
      </w:r>
      <w:r w:rsidRPr="00BA7119">
        <w:rPr>
          <w:rStyle w:val="StyleUnderline"/>
        </w:rPr>
        <w:t xml:space="preserve">Such "analysis" is not judicial review but rather </w:t>
      </w:r>
      <w:r w:rsidRPr="00BA7119">
        <w:rPr>
          <w:rStyle w:val="Emphasis"/>
        </w:rPr>
        <w:t>supine obedience</w:t>
      </w:r>
      <w:r w:rsidRPr="00BA7119">
        <w:rPr>
          <w:rStyle w:val="StyleUnderline"/>
        </w:rPr>
        <w:t xml:space="preserve"> to the executive and an </w:t>
      </w:r>
      <w:r w:rsidRPr="00BA7119">
        <w:rPr>
          <w:rStyle w:val="Emphasis"/>
        </w:rPr>
        <w:t>evisceration of judicial independence</w:t>
      </w:r>
      <w:r>
        <w:t xml:space="preserve">. </w:t>
      </w:r>
      <w:r w:rsidRPr="00BA7119">
        <w:rPr>
          <w:rStyle w:val="StyleUnderline"/>
        </w:rPr>
        <w:t xml:space="preserve">This purported "analysis" provides a </w:t>
      </w:r>
      <w:r w:rsidRPr="00BA7119">
        <w:rPr>
          <w:rStyle w:val="Emphasis"/>
        </w:rPr>
        <w:t>perverse incentive</w:t>
      </w:r>
      <w:r w:rsidRPr="00BA7119">
        <w:rPr>
          <w:rStyle w:val="StyleUnderline"/>
        </w:rPr>
        <w:t xml:space="preserve"> for the executive branch to assert "special factors" when its actions are </w:t>
      </w:r>
      <w:r w:rsidRPr="00BA7119">
        <w:rPr>
          <w:rStyle w:val="Emphasis"/>
        </w:rPr>
        <w:t>most culpable</w:t>
      </w:r>
      <w:r>
        <w:t xml:space="preserve"> </w:t>
      </w:r>
      <w:r w:rsidRPr="00BA7119">
        <w:rPr>
          <w:rStyle w:val="StyleUnderline"/>
        </w:rPr>
        <w:t xml:space="preserve">and </w:t>
      </w:r>
      <w:r w:rsidRPr="00BA7119">
        <w:rPr>
          <w:rStyle w:val="Emphasis"/>
        </w:rPr>
        <w:t>would not otherwise withstand scrutiny</w:t>
      </w:r>
      <w:r w:rsidRPr="00BA7119">
        <w:rPr>
          <w:rStyle w:val="StyleUnderline"/>
        </w:rPr>
        <w:t xml:space="preserve"> from an independent judiciary. This case is a prime example</w:t>
      </w:r>
      <w:r>
        <w:t xml:space="preserve">. The Canadian Report on </w:t>
      </w:r>
      <w:proofErr w:type="spellStart"/>
      <w:r>
        <w:t>Arar</w:t>
      </w:r>
      <w:proofErr w:type="spellEnd"/>
      <w:r>
        <w:t xml:space="preserve"> makes clear that the "national security" concerns raised by the executive were either [*20] wrong or exaggerated. The Canadian information initially provided to the INS on </w:t>
      </w:r>
      <w:proofErr w:type="spellStart"/>
      <w:r>
        <w:t>Arar</w:t>
      </w:r>
      <w:proofErr w:type="spellEnd"/>
      <w:r>
        <w:t xml:space="preserve"> was "either completely inaccurate or, at a minimum, tended to overstate his importance" in an ongoing Canadian investigation. 17Link to the text of the note </w:t>
      </w:r>
      <w:proofErr w:type="gramStart"/>
      <w:r>
        <w:t>The</w:t>
      </w:r>
      <w:proofErr w:type="gramEnd"/>
      <w:r>
        <w:t xml:space="preserve"> error was [*13] immediately brought to the attention of the INS. A fax sent to "American authorities" on October 4, 2002, while </w:t>
      </w:r>
      <w:proofErr w:type="spellStart"/>
      <w:r>
        <w:t>Arar</w:t>
      </w:r>
      <w:proofErr w:type="spellEnd"/>
      <w:r>
        <w:t xml:space="preserve"> was being held by INS, said that Canada was "unable to indicate that Mr. </w:t>
      </w:r>
      <w:proofErr w:type="spellStart"/>
      <w:r>
        <w:t>Arar</w:t>
      </w:r>
      <w:proofErr w:type="spellEnd"/>
      <w:r>
        <w:t xml:space="preserve"> had links to al-Qaeda." 18Link to the text of the note Telephone conversations between intelligence officers in Canada and the INS, while </w:t>
      </w:r>
      <w:proofErr w:type="spellStart"/>
      <w:r>
        <w:t>Arar</w:t>
      </w:r>
      <w:proofErr w:type="spellEnd"/>
      <w:r>
        <w:t xml:space="preserve"> was still in U.S. custody, further established that Canada did not have information linking </w:t>
      </w:r>
      <w:proofErr w:type="spellStart"/>
      <w:r>
        <w:t>Arar</w:t>
      </w:r>
      <w:proofErr w:type="spellEnd"/>
      <w:r>
        <w:t xml:space="preserve"> to al-Qaeda. 19Link to the text of the note That the INS chose to disregard that information while arranging for </w:t>
      </w:r>
      <w:proofErr w:type="spellStart"/>
      <w:r>
        <w:t>Arar's</w:t>
      </w:r>
      <w:proofErr w:type="spellEnd"/>
      <w:r>
        <w:t xml:space="preserve"> torture would, under any judicial analysis, be weighed against the executive's bald assertions that national security was at stake. Instead, </w:t>
      </w:r>
      <w:r w:rsidRPr="00BA7119">
        <w:rPr>
          <w:rStyle w:val="StyleUnderline"/>
        </w:rPr>
        <w:t>the</w:t>
      </w:r>
      <w:r>
        <w:t xml:space="preserve"> Second Circuit has invented a </w:t>
      </w:r>
      <w:r w:rsidRPr="00BA7119">
        <w:rPr>
          <w:rStyle w:val="StyleUnderline"/>
        </w:rPr>
        <w:t>test</w:t>
      </w:r>
      <w:r>
        <w:t xml:space="preserve"> that </w:t>
      </w:r>
      <w:r w:rsidRPr="00BA7119">
        <w:rPr>
          <w:rStyle w:val="StyleUnderline"/>
        </w:rPr>
        <w:t xml:space="preserve">invites the executive to </w:t>
      </w:r>
      <w:r w:rsidRPr="00BA7119">
        <w:t>assert</w:t>
      </w:r>
      <w:r>
        <w:t xml:space="preserve">, as it did here, "national security" issues </w:t>
      </w:r>
      <w:r w:rsidRPr="00BA7119">
        <w:rPr>
          <w:rStyle w:val="StyleUnderline"/>
        </w:rPr>
        <w:t>simply</w:t>
      </w:r>
      <w:r w:rsidRPr="00BA7119">
        <w:t xml:space="preserve"> to </w:t>
      </w:r>
      <w:r w:rsidRPr="00BA7119">
        <w:rPr>
          <w:rStyle w:val="Emphasis"/>
        </w:rPr>
        <w:t>avoid judicial review</w:t>
      </w:r>
      <w:r w:rsidRPr="00BA7119">
        <w:t xml:space="preserve"> </w:t>
      </w:r>
      <w:r w:rsidRPr="00BA7119">
        <w:rPr>
          <w:rStyle w:val="StyleUnderline"/>
        </w:rPr>
        <w:t xml:space="preserve">of actions that </w:t>
      </w:r>
      <w:r w:rsidRPr="00BA7119">
        <w:rPr>
          <w:rStyle w:val="Emphasis"/>
        </w:rPr>
        <w:t>could not otherwise withstand any measure of scrutiny</w:t>
      </w:r>
      <w:r w:rsidRPr="00BA7119">
        <w:rPr>
          <w:rStyle w:val="StyleUnderline"/>
        </w:rPr>
        <w:t xml:space="preserve"> from an independent judiciary</w:t>
      </w:r>
      <w:r>
        <w:t xml:space="preserve">. [*21] A. Denial of Judicial Review in This Case Violates Due Process Under the Constitution Blocking </w:t>
      </w:r>
      <w:proofErr w:type="spellStart"/>
      <w:r>
        <w:t>Arar's</w:t>
      </w:r>
      <w:proofErr w:type="spellEnd"/>
      <w:r>
        <w:t xml:space="preserve"> access to court to ensure that he could not have his detention reviewed violated the Constitution in at least three ways. First, access to court is a constitutional guarantee. See Tennessee v. Lane, 541 U.S. 509 (1988). In this case, the defendants' use of deception and force to block access to court was a constitutional violation. Second, the Constitution requires a hearing at a meaningful time and in a meaningful manner. </w:t>
      </w:r>
      <w:proofErr w:type="spellStart"/>
      <w:r>
        <w:t>Boddie</w:t>
      </w:r>
      <w:proofErr w:type="spellEnd"/>
      <w:r>
        <w:t xml:space="preserve"> v. Connecticut, 401 U.S. 371 (1971). In this case, the administrative decisions that </w:t>
      </w:r>
      <w:proofErr w:type="spellStart"/>
      <w:r>
        <w:t>Arar</w:t>
      </w:r>
      <w:proofErr w:type="spellEnd"/>
      <w:r>
        <w:t xml:space="preserve"> was an inadmissible alien and that he would not be tortured [*14] in Syria could have been reviewed by a court. By deceiving his lawyer and serving </w:t>
      </w:r>
      <w:proofErr w:type="spellStart"/>
      <w:r>
        <w:t>Arar</w:t>
      </w:r>
      <w:proofErr w:type="spellEnd"/>
      <w:r>
        <w:t xml:space="preserve"> with a reviewable administrative decision while he was already in transit to Syria, the defendants actively denied a hearing at a meaningful time. 20Link to the text of the note </w:t>
      </w:r>
      <w:proofErr w:type="gramStart"/>
      <w:r>
        <w:t>The</w:t>
      </w:r>
      <w:proofErr w:type="gramEnd"/>
      <w:r>
        <w:t xml:space="preserve"> decision was never forwarded to </w:t>
      </w:r>
      <w:proofErr w:type="spellStart"/>
      <w:r>
        <w:t>Arar's</w:t>
      </w:r>
      <w:proofErr w:type="spellEnd"/>
      <w:r>
        <w:t xml:space="preserve"> attorney. 21Link to the text of the note </w:t>
      </w:r>
      <w:r w:rsidRPr="00BA7119">
        <w:rPr>
          <w:rStyle w:val="StyleUnderline"/>
        </w:rPr>
        <w:t>Such acts are unconstitutional [*</w:t>
      </w:r>
      <w:r>
        <w:t xml:space="preserve">22] </w:t>
      </w:r>
      <w:r w:rsidRPr="00BA7119">
        <w:rPr>
          <w:rStyle w:val="StyleUnderline"/>
        </w:rPr>
        <w:t xml:space="preserve">and an </w:t>
      </w:r>
      <w:r w:rsidRPr="00BA7119">
        <w:rPr>
          <w:rStyle w:val="Emphasis"/>
        </w:rPr>
        <w:t>affront</w:t>
      </w:r>
      <w:r w:rsidRPr="00BA7119">
        <w:rPr>
          <w:rStyle w:val="StyleUnderline"/>
        </w:rPr>
        <w:t xml:space="preserve"> to the </w:t>
      </w:r>
      <w:r w:rsidRPr="00BA7119">
        <w:rPr>
          <w:rStyle w:val="Emphasis"/>
        </w:rPr>
        <w:t>independence of the judicial branch</w:t>
      </w:r>
      <w:r w:rsidRPr="00BA7119">
        <w:rPr>
          <w:rStyle w:val="StyleUnderline"/>
        </w:rPr>
        <w:t xml:space="preserve"> and to our </w:t>
      </w:r>
      <w:r w:rsidRPr="00BA7119">
        <w:rPr>
          <w:rStyle w:val="Emphasis"/>
        </w:rPr>
        <w:t>entire system of justice</w:t>
      </w:r>
      <w:r>
        <w:t xml:space="preserve">. Third, destruction of legal claims is a violation of due process. Logan v. Zimmerman Brush Co., 455 U.S. 422 (1982) (negligent destruction of a legal claim is a violation of due process). Here, the defendants' intentional destruction of </w:t>
      </w:r>
      <w:proofErr w:type="spellStart"/>
      <w:r>
        <w:t>Arar's</w:t>
      </w:r>
      <w:proofErr w:type="spellEnd"/>
      <w:r>
        <w:t xml:space="preserve"> legal claims for review of unconstitutional administrative decisions, by blocking access to court by force and deception, violated constitutional due process guarantees. See Webster v. Doe, 486 U.S. 592 (1988) (requiring judicial review of constitutional claims associated with administrative decisions). The "special factors" analysis as applied by the Second Circuit denies a remedy for these constitutional violations by denying review of </w:t>
      </w:r>
      <w:proofErr w:type="spellStart"/>
      <w:r>
        <w:t>Arar's</w:t>
      </w:r>
      <w:proofErr w:type="spellEnd"/>
      <w:r>
        <w:t xml:space="preserve"> claims. Recognition of </w:t>
      </w:r>
      <w:proofErr w:type="spellStart"/>
      <w:r>
        <w:t>Arar's</w:t>
      </w:r>
      <w:proofErr w:type="spellEnd"/>
      <w:r>
        <w:t xml:space="preserve"> claims would not inhibit any lawful government actions and no contrary Congressional intent exists. Indeed, U.S. statutes and [*23] court cases forbid the actions allegedly taken against </w:t>
      </w:r>
      <w:proofErr w:type="spellStart"/>
      <w:r>
        <w:t>Arar</w:t>
      </w:r>
      <w:proofErr w:type="spellEnd"/>
      <w:r>
        <w:t xml:space="preserve">. 18 U.S.C. § 2441 (prohibiting torture for the purpose of obtaining information); 18 U.S.C. § 2340A(c) (prohibiting conspiracy to torture abroad); 8 U.S.C. § 1231 (barring removal of any person to a country where he will likely be tortured); 28 U.S.C. § 2241 (providing statutory authority to [*15] grant writ of habeas corpus); see also </w:t>
      </w:r>
      <w:proofErr w:type="spellStart"/>
      <w:r>
        <w:t>Wilkie</w:t>
      </w:r>
      <w:proofErr w:type="spellEnd"/>
      <w:r>
        <w:t xml:space="preserve"> v. Robbins, 551 U.S. 537 (2007) (declining to recognize a Bivens claim that would inhibit lawful executive acts). The need for the assertion of the rule of law here is acute and requires a Bivens remedy to provide a check on executive violations of due process. B. The Bivens "Special Factors" Analysis, as Applied by the Second Circuit, Subjects the Courts to Executive Manipulation and Vitiates Meaningful Review of Constitutional Violations The Bivens "special factors" analysis applied by the Second Circuit prevents the judiciary from implementing procedures, such as in camera review, that address the executive's concerns while preserving the [*24] constitutional remedy. Open court proceedings safeguard against attempts to use the courts as instruments of persecution; 22Link to the text of the note this causes the Second Circuit to pause to consider whether to recognize a Bivens cause of action where in camera review of secret documents may be required. In the Second Circuit's view, that hesitation slams the court's door on those whose torture was arranged by the defendants and then classified as "secret" by those same defendants. 23Link to the text of the note Requiring dismissal based on "hesitation" creates a perverse incentive for reflexive decisions and prevents thoughtful evaluation and development of the record at the district court level. Here, the Second Circuit denied a remedy for constitutional violations because any decisions the district court might reach based on reviewing documents in camera might lead some [*16] observers to assume a miscarriage of justice. The Second Circuit has thus allowed a hypothetical perception of injustice to bar the doors of the court to a plaintiff, thereby ensuring injustice. 24Link to the text of the note [*25] To date, no court has reviewed the alleged state secrets that allegedly counsel hesitation in this case. The Canadian Report indicates that Canada initially provided baseless information to U.S. officials about </w:t>
      </w:r>
      <w:proofErr w:type="spellStart"/>
      <w:r>
        <w:t>Arar</w:t>
      </w:r>
      <w:proofErr w:type="spellEnd"/>
      <w:r>
        <w:t xml:space="preserve"> 25Link to the text of the note but subsequently corrected that information on multiple occasions while </w:t>
      </w:r>
      <w:proofErr w:type="spellStart"/>
      <w:r>
        <w:t>Arar</w:t>
      </w:r>
      <w:proofErr w:type="spellEnd"/>
      <w:r>
        <w:t xml:space="preserve"> was still in U.S. custody. 26Link to the text of the note The FBI told the Canadians, the day after </w:t>
      </w:r>
      <w:proofErr w:type="spellStart"/>
      <w:r>
        <w:t>Arar</w:t>
      </w:r>
      <w:proofErr w:type="spellEnd"/>
      <w:r>
        <w:t xml:space="preserve"> was transferred to Syria, that they had no information that would allow them to hold </w:t>
      </w:r>
      <w:proofErr w:type="spellStart"/>
      <w:r>
        <w:t>Arar</w:t>
      </w:r>
      <w:proofErr w:type="spellEnd"/>
      <w:r>
        <w:t xml:space="preserve">. 27Link to the text of the note Despite this publicly available evidence that [*17] national security [*26] concerns were wildly exaggerated, the defendants' mere assertion of secrets and national security caused the Second Circuit to decline to recognize a cause of action. By adopting a standard that requires dismissal of Bivens causes of action whenever the executive has the foresight self-servingly to classify documents as secret and then assert national security concerns in court, the Second Circuit has created a test that requires the least scrutiny of the most serious allegations - those in which executive officials, such as the defendants here, detain and arrange for the torture of their victims while blocking their access to the courts. [*27] The Second Circuit's analysis also precludes meaningful review by first misconstruing </w:t>
      </w:r>
      <w:proofErr w:type="spellStart"/>
      <w:r>
        <w:t>Arar's</w:t>
      </w:r>
      <w:proofErr w:type="spellEnd"/>
      <w:r>
        <w:t xml:space="preserve"> complaint as a challenge to "extraordinary rendition," thereby overlooking the constitutional violations that </w:t>
      </w:r>
      <w:proofErr w:type="spellStart"/>
      <w:r>
        <w:t>Arar</w:t>
      </w:r>
      <w:proofErr w:type="spellEnd"/>
      <w:r>
        <w:t xml:space="preserve"> </w:t>
      </w:r>
      <w:proofErr w:type="gramStart"/>
      <w:r>
        <w:t>actually alleges</w:t>
      </w:r>
      <w:proofErr w:type="gramEnd"/>
      <w:r>
        <w:t xml:space="preserve">. The court then dismisses the claim based not on analysis of the defendants' constitutional violations but rather on whether issues raised by the defense "counsel hesitation" in recognizing a Bivens remedy. 28Link to the text of the note </w:t>
      </w:r>
      <w:proofErr w:type="gramStart"/>
      <w:r>
        <w:t>The</w:t>
      </w:r>
      <w:proofErr w:type="gramEnd"/>
      <w:r>
        <w:t xml:space="preserve"> facts underlying </w:t>
      </w:r>
      <w:proofErr w:type="spellStart"/>
      <w:r>
        <w:t>Arar's</w:t>
      </w:r>
      <w:proofErr w:type="spellEnd"/>
      <w:r>
        <w:t xml:space="preserve"> "access to court" claim were readily available and publicly known. There were no alternative legal remedies. In subsuming </w:t>
      </w:r>
      <w:proofErr w:type="spellStart"/>
      <w:r>
        <w:t>Arar's</w:t>
      </w:r>
      <w:proofErr w:type="spellEnd"/>
      <w:r>
        <w:t xml:space="preserve"> claim under the rubric of "extraordinary rendition," the Second Circuit ignores the unconstitutional treatment to which </w:t>
      </w:r>
      <w:proofErr w:type="spellStart"/>
      <w:r>
        <w:t>Arar</w:t>
      </w:r>
      <w:proofErr w:type="spellEnd"/>
      <w:r>
        <w:t xml:space="preserve"> was allegedly subjected as a prelude to his being forcibly sent to Syria, a government known for torture. Under this decision, an executive officer concerned about [*28] being accused of a constitutional violation can avoid accountability for past misconduct merely by committing additional constitutional violations and having the victim shipped off to torturers in a foreign country. [*18] C. In Its Bivens "Special Factors" Analysis, the Second Circuit Abandons Its Proper Role as a Guardian Against Unconstitutional Executive Conduct The Second Circuit asserts that a Bivens cause of action is reserved for those times when it is "easy to identify both the line between constitutional and unconstitutional conduct and the alternative course which officers should have pursued." 29Link to the text of the note This standard is clearly met in this case. The decision that torture is unconstitutional is easy and the alternatives to torture are obvious. [*29] In support of its conclusion that the determinations as to constitutionality and as to alternative conduct were difficult to identify, the Second Circuit rambles through a series of irrelevant choices (e.g., "should the officers have let </w:t>
      </w:r>
      <w:proofErr w:type="spellStart"/>
      <w:r>
        <w:t>Arar</w:t>
      </w:r>
      <w:proofErr w:type="spellEnd"/>
      <w:r>
        <w:t xml:space="preserve"> go on his way and board his flight to Montreal?") 30Link to the text of the note to demonstrate that the defendants did not have a clear constitutional path forward. This bit of rhetoric ignores the question at the heart of this case: Should the defendants have blocked </w:t>
      </w:r>
      <w:proofErr w:type="spellStart"/>
      <w:r>
        <w:t>Arar's</w:t>
      </w:r>
      <w:proofErr w:type="spellEnd"/>
      <w:r>
        <w:t xml:space="preserve"> access to court while arranging for his torture in Syria? The Constitution provides a clear answer: torture or complicity in torture is categorically forbidden by the Constitution, statutes, and treaties. See Chavez v. Martinez, 538 U.S. 760, 773 (2003) ("Our views… do not mean that police torture or other abuse that results in a confession is constitutionally permissible so long as the statements are not used at trial"); County of Sacramento v. Lewis, 523 U.S. 833, 846 (1998) (due process bars executive officials from employing their power as an "instrument of [*19] oppression" in a manner that "shocks the conscience of the court"); </w:t>
      </w:r>
      <w:proofErr w:type="spellStart"/>
      <w:r>
        <w:t>Rochin</w:t>
      </w:r>
      <w:proofErr w:type="spellEnd"/>
      <w:r>
        <w:t xml:space="preserve"> v. California, 342 U.S. 165, 166 (1952) [*30] (due process requires the state to observe "certain decencies of civilized conduct" and prohibits "methods too close to the rack and screw to permit of constitutional differentiation"); Irvine v. California, 327 U.S. 128, 133 (1954) ("coercion, violence or brutality to the person" which "shocks the conscience" violates due process); Williams v. United States, 341 U.S. 97, 101 (1951) ("[W]here police take matters in their own hands, seize victims, beat and pound them until they confess, there cannot be the slightest doubt that the police have deprived the victim of a right under the Constitution."). </w:t>
      </w:r>
      <w:r w:rsidRPr="00BA7119">
        <w:rPr>
          <w:rStyle w:val="StyleUnderline"/>
        </w:rPr>
        <w:t>A constitutional path forward was available to the defendants and was ignored: allowing</w:t>
      </w:r>
      <w:r>
        <w:t xml:space="preserve"> </w:t>
      </w:r>
      <w:proofErr w:type="spellStart"/>
      <w:r>
        <w:t>Arar</w:t>
      </w:r>
      <w:proofErr w:type="spellEnd"/>
      <w:r>
        <w:t xml:space="preserve"> </w:t>
      </w:r>
      <w:r w:rsidRPr="00BA7119">
        <w:rPr>
          <w:rStyle w:val="StyleUnderline"/>
        </w:rPr>
        <w:t>access to the courts</w:t>
      </w:r>
      <w:r>
        <w:t xml:space="preserve"> and not torturing him. Instead, according to the complaint, the defendants unconstitutionally and illegally conspired to torture </w:t>
      </w:r>
      <w:proofErr w:type="spellStart"/>
      <w:r>
        <w:t>Arar</w:t>
      </w:r>
      <w:proofErr w:type="spellEnd"/>
      <w:r>
        <w:t xml:space="preserve"> in a misguided effort to produce intelligence on al-Qaeda. </w:t>
      </w:r>
      <w:r w:rsidRPr="00BA7119">
        <w:rPr>
          <w:rStyle w:val="StyleUnderline"/>
        </w:rPr>
        <w:t xml:space="preserve">The </w:t>
      </w:r>
      <w:r w:rsidRPr="00BA7119">
        <w:rPr>
          <w:rStyle w:val="Emphasis"/>
        </w:rPr>
        <w:t>role of an independent judiciary</w:t>
      </w:r>
      <w:r w:rsidRPr="00BA7119">
        <w:rPr>
          <w:rStyle w:val="StyleUnderline"/>
        </w:rPr>
        <w:t xml:space="preserve"> is not to empathize</w:t>
      </w:r>
      <w:r>
        <w:t xml:space="preserve"> [*31] </w:t>
      </w:r>
      <w:r w:rsidRPr="00BA7119">
        <w:rPr>
          <w:rStyle w:val="StyleUnderline"/>
        </w:rPr>
        <w:t>with imagined difficult decisions made by</w:t>
      </w:r>
      <w:r>
        <w:t xml:space="preserve"> such </w:t>
      </w:r>
      <w:r w:rsidRPr="00BA7119">
        <w:rPr>
          <w:rStyle w:val="StyleUnderline"/>
        </w:rPr>
        <w:t xml:space="preserve">defendants but to </w:t>
      </w:r>
      <w:r w:rsidRPr="00BA7119">
        <w:rPr>
          <w:rStyle w:val="Emphasis"/>
        </w:rPr>
        <w:t>protect victims against constitutional violations</w:t>
      </w:r>
      <w:r>
        <w:t xml:space="preserve">. </w:t>
      </w:r>
      <w:r w:rsidRPr="00BA7119">
        <w:rPr>
          <w:rStyle w:val="StyleUnderline"/>
        </w:rPr>
        <w:t xml:space="preserve">Our constitutional framework of government requiring a </w:t>
      </w:r>
      <w:r w:rsidRPr="00BA7119">
        <w:rPr>
          <w:rStyle w:val="Emphasis"/>
        </w:rPr>
        <w:t>judicial check</w:t>
      </w:r>
      <w:r>
        <w:t xml:space="preserve"> </w:t>
      </w:r>
      <w:r w:rsidRPr="00BA7119">
        <w:rPr>
          <w:rStyle w:val="StyleUnderline"/>
        </w:rPr>
        <w:t xml:space="preserve">on such unconscionable executive actions protects the </w:t>
      </w:r>
      <w:r w:rsidRPr="00BA7119">
        <w:rPr>
          <w:rStyle w:val="Emphasis"/>
        </w:rPr>
        <w:t>rule of law</w:t>
      </w:r>
      <w:r>
        <w:t xml:space="preserve"> </w:t>
      </w:r>
      <w:r w:rsidRPr="00BA7119">
        <w:rPr>
          <w:rStyle w:val="Emphasis"/>
        </w:rPr>
        <w:t>only</w:t>
      </w:r>
      <w:r w:rsidRPr="00BA7119">
        <w:rPr>
          <w:rStyle w:val="StyleUnderline"/>
        </w:rPr>
        <w:t xml:space="preserve"> when such checks are exercised by an </w:t>
      </w:r>
      <w:r w:rsidRPr="00BA7119">
        <w:rPr>
          <w:rStyle w:val="Emphasis"/>
        </w:rPr>
        <w:t>independent judiciary</w:t>
      </w:r>
      <w:r>
        <w:t>.</w:t>
      </w:r>
    </w:p>
    <w:p w14:paraId="492961CF" w14:textId="77777777" w:rsidR="00BA6AB3" w:rsidRPr="00DA3C42" w:rsidRDefault="00BA6AB3" w:rsidP="00BA6AB3">
      <w:pPr>
        <w:pStyle w:val="Heading4"/>
      </w:pPr>
      <w:r>
        <w:t>Extinction</w:t>
      </w:r>
    </w:p>
    <w:p w14:paraId="539A2E05" w14:textId="77777777" w:rsidR="00BA6AB3" w:rsidRPr="00DA3C42" w:rsidRDefault="00BA6AB3" w:rsidP="00BA6AB3">
      <w:pPr>
        <w:rPr>
          <w:rStyle w:val="Style13ptBold"/>
          <w:b w:val="0"/>
          <w:bCs w:val="0"/>
          <w:sz w:val="20"/>
          <w:u w:val="none"/>
        </w:rPr>
      </w:pPr>
      <w:proofErr w:type="spellStart"/>
      <w:r>
        <w:rPr>
          <w:rStyle w:val="Style13ptBold"/>
        </w:rPr>
        <w:t>Kelman</w:t>
      </w:r>
      <w:proofErr w:type="spellEnd"/>
      <w:r>
        <w:rPr>
          <w:rStyle w:val="Style13ptBold"/>
        </w:rPr>
        <w:t xml:space="preserve"> 89</w:t>
      </w:r>
      <w:r w:rsidRPr="00DA3C42">
        <w:t xml:space="preserve"> – </w:t>
      </w:r>
      <w:r>
        <w:t>Professor of Law at DePaul</w:t>
      </w:r>
    </w:p>
    <w:p w14:paraId="5CE45E44" w14:textId="77777777" w:rsidR="00BA6AB3" w:rsidRDefault="00BA6AB3" w:rsidP="00BA6AB3">
      <w:r>
        <w:t xml:space="preserve">Barry </w:t>
      </w:r>
      <w:proofErr w:type="spellStart"/>
      <w:r>
        <w:t>Kelman</w:t>
      </w:r>
      <w:proofErr w:type="spellEnd"/>
      <w:r>
        <w:t xml:space="preserve">, Professor, DePaul University College of Law; J.D. Yale, ARTICLE: JUDICIAL ABDICATION OF MILITARY TORT ACCOUNTABILITY: BUT WHO IS TO GUARD THE GUARDS </w:t>
      </w:r>
      <w:proofErr w:type="gramStart"/>
      <w:r>
        <w:t>THEMSELVES?,</w:t>
      </w:r>
      <w:proofErr w:type="gramEnd"/>
      <w:r>
        <w:t xml:space="preserve"> 1989 Duke L.J. 1597</w:t>
      </w:r>
    </w:p>
    <w:p w14:paraId="4001387C" w14:textId="77777777" w:rsidR="00BA6AB3" w:rsidRDefault="00BA6AB3" w:rsidP="00BA6AB3"/>
    <w:p w14:paraId="09E0C877" w14:textId="77777777" w:rsidR="00BA6AB3" w:rsidRDefault="00BA6AB3" w:rsidP="00BA6AB3">
      <w:r w:rsidRPr="00DA3C42">
        <w:rPr>
          <w:rStyle w:val="StyleUnderline"/>
        </w:rPr>
        <w:t xml:space="preserve">In this </w:t>
      </w:r>
      <w:r w:rsidRPr="00DA3C42">
        <w:rPr>
          <w:rStyle w:val="Emphasis"/>
        </w:rPr>
        <w:t>era of thermonuclear weapons</w:t>
      </w:r>
      <w:r>
        <w:t xml:space="preserve">, </w:t>
      </w:r>
      <w:r w:rsidRPr="00DA3C42">
        <w:rPr>
          <w:rStyle w:val="StyleUnderline"/>
        </w:rPr>
        <w:t xml:space="preserve">America </w:t>
      </w:r>
      <w:r w:rsidRPr="00DA3C42">
        <w:rPr>
          <w:rStyle w:val="Emphasis"/>
        </w:rPr>
        <w:t>must uphold</w:t>
      </w:r>
      <w:r w:rsidRPr="00DA3C42">
        <w:rPr>
          <w:rStyle w:val="StyleUnderline"/>
        </w:rPr>
        <w:t xml:space="preserve"> its </w:t>
      </w:r>
      <w:r w:rsidRPr="00DA3C42">
        <w:rPr>
          <w:rStyle w:val="Emphasis"/>
        </w:rPr>
        <w:t>historical commitment to be a nation of law</w:t>
      </w:r>
      <w:r w:rsidRPr="00DA3C42">
        <w:t>.</w:t>
      </w:r>
      <w:r>
        <w:t xml:space="preserve"> </w:t>
      </w:r>
      <w:r w:rsidRPr="00DA3C42">
        <w:rPr>
          <w:rStyle w:val="StyleUnderline"/>
        </w:rPr>
        <w:t xml:space="preserve">Our strength grows from the resolve to </w:t>
      </w:r>
      <w:r w:rsidRPr="00DA3C42">
        <w:rPr>
          <w:rStyle w:val="Emphasis"/>
        </w:rPr>
        <w:t>subject</w:t>
      </w:r>
      <w:r>
        <w:t xml:space="preserve"> military force </w:t>
      </w:r>
      <w:r w:rsidRPr="00DA3C42">
        <w:rPr>
          <w:rStyle w:val="Emphasis"/>
        </w:rPr>
        <w:t>to constitutional authority</w:t>
      </w:r>
      <w:r>
        <w:t xml:space="preserve">. </w:t>
      </w:r>
      <w:r w:rsidRPr="00DA3C42">
        <w:rPr>
          <w:rStyle w:val="StyleUnderline"/>
        </w:rPr>
        <w:t>Especially in these times when weapons</w:t>
      </w:r>
      <w:r>
        <w:t xml:space="preserve"> proliferation </w:t>
      </w:r>
      <w:r w:rsidRPr="00DA3C42">
        <w:rPr>
          <w:rStyle w:val="StyleUnderline"/>
        </w:rPr>
        <w:t xml:space="preserve">can lead to </w:t>
      </w:r>
      <w:r w:rsidRPr="00DA3C42">
        <w:rPr>
          <w:rStyle w:val="Emphasis"/>
        </w:rPr>
        <w:t>nuclear winter</w:t>
      </w:r>
      <w:r>
        <w:t xml:space="preserve">, when weapons production can cause cancer, when soldiers die unnecessarily in the name of readiness: </w:t>
      </w:r>
      <w:r w:rsidRPr="00DA3C42">
        <w:rPr>
          <w:rStyle w:val="StyleUnderline"/>
        </w:rPr>
        <w:t>those who control</w:t>
      </w:r>
      <w:r>
        <w:t xml:space="preserve"> military </w:t>
      </w:r>
      <w:r w:rsidRPr="00DA3C42">
        <w:t xml:space="preserve">force </w:t>
      </w:r>
      <w:r w:rsidRPr="00DA3C42">
        <w:rPr>
          <w:rStyle w:val="StyleUnderline"/>
        </w:rPr>
        <w:t>must be</w:t>
      </w:r>
      <w:r w:rsidRPr="00DA3C42">
        <w:t xml:space="preserve"> held </w:t>
      </w:r>
      <w:r w:rsidRPr="00DA3C42">
        <w:rPr>
          <w:rStyle w:val="StyleUnderline"/>
        </w:rPr>
        <w:t>accountable under law</w:t>
      </w:r>
      <w:r>
        <w:t>. As the Supreme Court recognized a generation ago,</w:t>
      </w:r>
    </w:p>
    <w:p w14:paraId="0F77216D" w14:textId="77777777" w:rsidR="00BA6AB3" w:rsidRPr="00DA3C42" w:rsidRDefault="00BA6AB3" w:rsidP="00BA6AB3">
      <w:pPr>
        <w:rPr>
          <w:u w:val="single"/>
        </w:rPr>
      </w:pPr>
      <w:r w:rsidRPr="00DA3C42">
        <w:rPr>
          <w:rStyle w:val="StyleUnderline"/>
        </w:rPr>
        <w:t>the Founders</w:t>
      </w:r>
      <w:r>
        <w:t xml:space="preserve"> envisioned the army as a necessary institution, but one dangerous to liberty if not confined within its essential bounds. Their </w:t>
      </w:r>
      <w:r w:rsidRPr="00DA3C42">
        <w:rPr>
          <w:rStyle w:val="StyleUnderline"/>
        </w:rPr>
        <w:t xml:space="preserve">fears were </w:t>
      </w:r>
      <w:r w:rsidRPr="00DA3C42">
        <w:rPr>
          <w:rStyle w:val="Emphasis"/>
        </w:rPr>
        <w:t>rooted in history</w:t>
      </w:r>
      <w:r w:rsidRPr="00DA3C42">
        <w:rPr>
          <w:rStyle w:val="StyleUnderline"/>
        </w:rPr>
        <w:t xml:space="preserve">. They knew that ancient republics had been </w:t>
      </w:r>
      <w:r w:rsidRPr="00DA3C42">
        <w:rPr>
          <w:rStyle w:val="Emphasis"/>
        </w:rPr>
        <w:t>overthrown</w:t>
      </w:r>
      <w:r w:rsidRPr="00DA3C42">
        <w:rPr>
          <w:rStyle w:val="StyleUnderline"/>
        </w:rPr>
        <w:t xml:space="preserve"> by their</w:t>
      </w:r>
      <w:r>
        <w:t xml:space="preserve"> </w:t>
      </w:r>
      <w:r w:rsidRPr="00DA3C42">
        <w:t xml:space="preserve">military </w:t>
      </w:r>
      <w:proofErr w:type="gramStart"/>
      <w:r w:rsidRPr="00DA3C42">
        <w:rPr>
          <w:rStyle w:val="StyleUnderline"/>
        </w:rPr>
        <w:t>leaders.</w:t>
      </w:r>
      <w:r>
        <w:t>. . .</w:t>
      </w:r>
      <w:proofErr w:type="gramEnd"/>
      <w:r>
        <w:t xml:space="preserve"> .</w:t>
      </w:r>
      <w:r>
        <w:rPr>
          <w:u w:val="single"/>
        </w:rPr>
        <w:t xml:space="preserve"> </w:t>
      </w:r>
      <w:r>
        <w:t>. . . We cannot close our eyes to the fact that today the peoples of many nations are ruled by the military.</w:t>
      </w:r>
      <w:r>
        <w:rPr>
          <w:u w:val="single"/>
        </w:rPr>
        <w:t xml:space="preserve"> </w:t>
      </w:r>
      <w:r>
        <w:t>We should not break faith with this Nation's tradition of keeping military power subservient to civilian authority, a tradition which we believe is firmly embodied in the Constitution. 1Link to the text of the note</w:t>
      </w:r>
    </w:p>
    <w:p w14:paraId="6849FBCE" w14:textId="77777777" w:rsidR="00BA6AB3" w:rsidRDefault="00BA6AB3" w:rsidP="00BA6AB3">
      <w:r w:rsidRPr="00DA3C42">
        <w:rPr>
          <w:rStyle w:val="StyleUnderline"/>
        </w:rPr>
        <w:t xml:space="preserve">Our fears may be rooted in more </w:t>
      </w:r>
      <w:r w:rsidRPr="00DA3C42">
        <w:rPr>
          <w:rStyle w:val="Emphasis"/>
        </w:rPr>
        <w:t>recent history</w:t>
      </w:r>
      <w:r>
        <w:t>. During the decade of history's largest peacetime military expansion (1979-1989), more than 17,000 service personnel were killed in training accidents. 2Link to the text of the note In the same period, virtually every facility in the nuclear bomb complex has been revealed [*1598] to be contaminated with radioactive and poisonous materials; the clean-up costs are projected to exceed $ 100 billion. 3Link to the text of the note Headlines of fatal B-1B bomber crashes, 4Link to the text of the note the downing of an Iranian passenger plane, 5Link to the text of the note the Navy's frequent accidents 6Link to the text of the note including the fatal crash of a fighter plane into a Georgia apartment complex, 7Link to the text of the note remind Americans that a tragic price is paid to support the military establishment. Other commentaries may distinguish between the specific losses that might have been preventable and those which were the random consequence of what is undeniably a dangerous military program. This Article can only repeat the questions of the parents of those who have died: "Is the military accountable to anyone? Why is it allowed to keep making the same mistakes? How many more lives must be lost to senseless accidents?" 8Link to the text of the note</w:t>
      </w:r>
    </w:p>
    <w:p w14:paraId="794E0A4A" w14:textId="77777777" w:rsidR="00BA6AB3" w:rsidRDefault="00BA6AB3" w:rsidP="00BA6AB3">
      <w:r>
        <w:t xml:space="preserve">This Article describes a judicial concession of the law's domain, ironically impelled by concerns for "national security." In three recent controversies involving weapons testing, the judiciary has disallowed tort accountability for serious and unwarranted injuries. In United States v. Stanley, 9Link to the text of the note the Supreme Court ruled that an Army sergeant, unknowingly drugged with LSD by the Central Intelligence Agency, could not pursue a claim for deprivation of his constitutional rights. In Allen v. United States, 10Link to the text of the note civilian victims of atmospheric atomic testing were denied a right of tort recovery against the government officials who managed and performed the tests. Finally, in Boyle v. United Technologies, 11Link to the text of the note the Supreme Court ruled that private weapons manufacturers enjoy immunity from product liability actions alleging design defects. A critical analysis of these decisions reveals that </w:t>
      </w:r>
      <w:r w:rsidRPr="00DA3C42">
        <w:rPr>
          <w:rStyle w:val="StyleUnderline"/>
        </w:rPr>
        <w:t xml:space="preserve">the </w:t>
      </w:r>
      <w:r w:rsidRPr="00DA3C42">
        <w:rPr>
          <w:rStyle w:val="Emphasis"/>
        </w:rPr>
        <w:t>judiciary</w:t>
      </w:r>
      <w:r>
        <w:t xml:space="preserve">, notably the Rehnquist Court, </w:t>
      </w:r>
      <w:r w:rsidRPr="00DA3C42">
        <w:rPr>
          <w:rStyle w:val="StyleUnderline"/>
        </w:rPr>
        <w:t xml:space="preserve">has </w:t>
      </w:r>
      <w:r w:rsidRPr="00DA3C42">
        <w:rPr>
          <w:rStyle w:val="Emphasis"/>
        </w:rPr>
        <w:t>abdicated its responsibility to review civil matters</w:t>
      </w:r>
      <w:r>
        <w:t xml:space="preserve"> </w:t>
      </w:r>
      <w:r w:rsidRPr="00DA3C42">
        <w:rPr>
          <w:rStyle w:val="StyleUnderline"/>
        </w:rPr>
        <w:t>involving the military</w:t>
      </w:r>
      <w:r>
        <w:t xml:space="preserve"> security </w:t>
      </w:r>
      <w:r w:rsidRPr="00DA3C42">
        <w:rPr>
          <w:rStyle w:val="StyleUnderline"/>
        </w:rPr>
        <w:t>establishment</w:t>
      </w:r>
      <w:r>
        <w:t>. 12Link to the text of the note</w:t>
      </w:r>
    </w:p>
    <w:p w14:paraId="41EDADC5" w14:textId="77777777" w:rsidR="00BA6AB3" w:rsidRDefault="00BA6AB3" w:rsidP="00BA6AB3">
      <w:r>
        <w:t xml:space="preserve">[*1599] Standing at the vanguard of "national security" law, 13Link to the text of the note these three decisions elevate the task of preparing for war to a level beyond legal [*1600] accountability. They suggest that determinations of both the ends and the means of national security are inherently above the law and hence unreviewable regardless of the legal rights transgressed by these determinations. This conclusion signals a dangerous abdication of judicial responsibility. </w:t>
      </w:r>
      <w:r w:rsidRPr="00DA3C42">
        <w:rPr>
          <w:rStyle w:val="StyleUnderline"/>
        </w:rPr>
        <w:t xml:space="preserve">The </w:t>
      </w:r>
      <w:r w:rsidRPr="00DA3C42">
        <w:rPr>
          <w:rStyle w:val="Emphasis"/>
        </w:rPr>
        <w:t>very underpinnings</w:t>
      </w:r>
      <w:r w:rsidRPr="00DA3C42">
        <w:rPr>
          <w:rStyle w:val="StyleUnderline"/>
        </w:rPr>
        <w:t xml:space="preserve"> of </w:t>
      </w:r>
      <w:r w:rsidRPr="00DA3C42">
        <w:rPr>
          <w:rStyle w:val="Emphasis"/>
        </w:rPr>
        <w:t>constitutional governance</w:t>
      </w:r>
      <w:r w:rsidRPr="00DA3C42">
        <w:rPr>
          <w:rStyle w:val="StyleUnderline"/>
        </w:rPr>
        <w:t xml:space="preserve"> are </w:t>
      </w:r>
      <w:r w:rsidRPr="00DA3C42">
        <w:rPr>
          <w:rStyle w:val="Emphasis"/>
        </w:rPr>
        <w:t>threatened</w:t>
      </w:r>
      <w:r>
        <w:t xml:space="preserve"> by </w:t>
      </w:r>
      <w:r w:rsidRPr="00DA3C42">
        <w:t xml:space="preserve">those who contend that the rule of law </w:t>
      </w:r>
      <w:r>
        <w:t xml:space="preserve">weakens the execution of </w:t>
      </w:r>
      <w:r w:rsidRPr="00DA3C42">
        <w:t xml:space="preserve">military policy. </w:t>
      </w:r>
      <w:r w:rsidRPr="00DA3C42">
        <w:rPr>
          <w:rStyle w:val="StyleUnderline"/>
        </w:rPr>
        <w:t>Their argument -- that because our adversaries are not restricted by our Constitution, we should become more like our adversaries</w:t>
      </w:r>
      <w:r w:rsidRPr="00DA3C42">
        <w:t xml:space="preserve"> to secure ourselves -- </w:t>
      </w:r>
      <w:r w:rsidRPr="00DA3C42">
        <w:rPr>
          <w:rStyle w:val="Emphasis"/>
        </w:rPr>
        <w:t>cannot be sustained</w:t>
      </w:r>
      <w:r w:rsidRPr="00DA3C42">
        <w:rPr>
          <w:rStyle w:val="StyleUnderline"/>
        </w:rPr>
        <w:t xml:space="preserve"> if our tradition of </w:t>
      </w:r>
      <w:r w:rsidRPr="00DA3C42">
        <w:rPr>
          <w:rStyle w:val="Emphasis"/>
        </w:rPr>
        <w:t>adherence to the rule of law is to be maintained</w:t>
      </w:r>
      <w:r w:rsidRPr="00DA3C42">
        <w:rPr>
          <w:rStyle w:val="StyleUnderline"/>
        </w:rPr>
        <w:t xml:space="preserve">. To the </w:t>
      </w:r>
      <w:r w:rsidRPr="00DA3C42">
        <w:rPr>
          <w:rStyle w:val="Emphasis"/>
        </w:rPr>
        <w:t>contrary</w:t>
      </w:r>
      <w:r w:rsidRPr="00DA3C42">
        <w:rPr>
          <w:rStyle w:val="StyleUnderline"/>
        </w:rPr>
        <w:t xml:space="preserve">, the </w:t>
      </w:r>
      <w:r w:rsidRPr="00DA3C42">
        <w:rPr>
          <w:rStyle w:val="Emphasis"/>
        </w:rPr>
        <w:t>judiciary must be willing</w:t>
      </w:r>
      <w:r w:rsidRPr="00DA3C42">
        <w:rPr>
          <w:rStyle w:val="StyleUnderline"/>
        </w:rPr>
        <w:t xml:space="preserve"> to </w:t>
      </w:r>
      <w:r w:rsidRPr="00DA3C42">
        <w:rPr>
          <w:rStyle w:val="Emphasis"/>
        </w:rPr>
        <w:t>demand adherence to legal principles</w:t>
      </w:r>
      <w:r w:rsidRPr="00DA3C42">
        <w:rPr>
          <w:rStyle w:val="StyleUnderline"/>
        </w:rPr>
        <w:t xml:space="preserve"> by assessing responsibility</w:t>
      </w:r>
      <w:r>
        <w:t xml:space="preserve"> for weapons decisions. This Article posits that judicial abdication in this field is not compelled and certainly is not desirable. The legal system can provide a useful check against dangerous military action, more so than these three opinions would suggest. </w:t>
      </w:r>
      <w:r w:rsidRPr="00DA3C42">
        <w:rPr>
          <w:rStyle w:val="StyleUnderline"/>
        </w:rPr>
        <w:t xml:space="preserve">The </w:t>
      </w:r>
      <w:r w:rsidRPr="00DA3C42">
        <w:rPr>
          <w:rStyle w:val="Emphasis"/>
        </w:rPr>
        <w:t>judiciary must rigorously scrutinize</w:t>
      </w:r>
      <w:r>
        <w:t xml:space="preserve"> military </w:t>
      </w:r>
      <w:r w:rsidRPr="00DA3C42">
        <w:rPr>
          <w:rStyle w:val="StyleUnderline"/>
        </w:rPr>
        <w:t xml:space="preserve">decisions if our 18th century dream of a nation founded in musket smoke is to remain recognizable in a millennium ushered in under the mushroom cloud of </w:t>
      </w:r>
      <w:r w:rsidRPr="00DA3C42">
        <w:rPr>
          <w:rStyle w:val="Emphasis"/>
        </w:rPr>
        <w:t>thermonuclear holocaust</w:t>
      </w:r>
      <w:r w:rsidRPr="00DA3C42">
        <w:rPr>
          <w:rStyle w:val="StyleUnderline"/>
        </w:rPr>
        <w:t>.</w:t>
      </w:r>
    </w:p>
    <w:p w14:paraId="56304631" w14:textId="77777777" w:rsidR="00BA6AB3" w:rsidRDefault="00BA6AB3" w:rsidP="00BA6AB3">
      <w:r w:rsidRPr="00DA3C42">
        <w:rPr>
          <w:rStyle w:val="Emphasis"/>
        </w:rPr>
        <w:t>History shows that serious consequences ensue</w:t>
      </w:r>
      <w:r>
        <w:t xml:space="preserve"> </w:t>
      </w:r>
      <w:r w:rsidRPr="00DA3C42">
        <w:rPr>
          <w:rStyle w:val="StyleUnderline"/>
        </w:rPr>
        <w:t xml:space="preserve">when the </w:t>
      </w:r>
      <w:r w:rsidRPr="00DA3C42">
        <w:rPr>
          <w:rStyle w:val="Emphasis"/>
        </w:rPr>
        <w:t>judiciary defers excessively</w:t>
      </w:r>
      <w:r>
        <w:t xml:space="preserve"> to military authorities. </w:t>
      </w:r>
      <w:r w:rsidRPr="00DA3C42">
        <w:rPr>
          <w:rStyle w:val="StyleUnderline"/>
        </w:rPr>
        <w:t>Perhaps the most</w:t>
      </w:r>
      <w:r w:rsidRPr="00DA3C42">
        <w:t xml:space="preserve"> celebrated</w:t>
      </w:r>
      <w:r>
        <w:t xml:space="preserve"> precedent for the deference to military discretion reflected in these recent </w:t>
      </w:r>
      <w:r w:rsidRPr="00DA3C42">
        <w:t>decisions</w:t>
      </w:r>
      <w:r>
        <w:t xml:space="preserve"> </w:t>
      </w:r>
      <w:r w:rsidRPr="00DA3C42">
        <w:rPr>
          <w:rStyle w:val="StyleUnderline"/>
        </w:rPr>
        <w:t>is</w:t>
      </w:r>
      <w:r>
        <w:t xml:space="preserve"> </w:t>
      </w:r>
      <w:r w:rsidRPr="00DA3C42">
        <w:t>the</w:t>
      </w:r>
      <w:r>
        <w:t xml:space="preserve"> Supreme Court's 1944 decision in </w:t>
      </w:r>
      <w:r w:rsidRPr="00DA3C42">
        <w:rPr>
          <w:rStyle w:val="StyleUnderline"/>
        </w:rPr>
        <w:t>Korematsu</w:t>
      </w:r>
      <w:r>
        <w:t xml:space="preserve"> v. United [*1601] States. 14Link to the text of the note Korematsu involved the conviction of an American citizen of Japanese descent for violating a wartime exclusion order against all persons of Japanese ancestry. That order, issued after Japan's attack on Pearl Harbor, declared that "the successful prosecution of the war requires every possible protection against espionage and against sabotage to national-defense material, national-defense premises, and national-defense utilities." 15Link to the text of the note Justice Hugo Black's opinion for the Court, upholding the exclusion order and Korematsu's conviction, stressed the hardships occasioned by war and held that "the power to protect must be commensurate with the threatened danger." 16Link to the text of the note</w:t>
      </w:r>
    </w:p>
    <w:p w14:paraId="1501A7A9" w14:textId="77777777" w:rsidR="00BA6AB3" w:rsidRDefault="00BA6AB3" w:rsidP="00BA6AB3">
      <w:r>
        <w:t>Justice Murphy's dissent from this shameful abdication of responsibility presaged the thesis of this Article:</w:t>
      </w:r>
    </w:p>
    <w:p w14:paraId="7B89BA69" w14:textId="77777777" w:rsidR="00BA6AB3" w:rsidRDefault="00BA6AB3" w:rsidP="00BA6AB3">
      <w:r w:rsidRPr="00DA3C42">
        <w:rPr>
          <w:rStyle w:val="StyleUnderline"/>
        </w:rPr>
        <w:t>In dealing with</w:t>
      </w:r>
      <w:r>
        <w:t xml:space="preserve"> matters relating to the prosecution and progress of a war, we must accord great respect and consideration to the </w:t>
      </w:r>
      <w:r w:rsidRPr="00DA3C42">
        <w:rPr>
          <w:rStyle w:val="StyleUnderline"/>
        </w:rPr>
        <w:t>judgments of</w:t>
      </w:r>
      <w:r>
        <w:t xml:space="preserve"> the </w:t>
      </w:r>
      <w:r w:rsidRPr="00DA3C42">
        <w:rPr>
          <w:rStyle w:val="StyleUnderline"/>
        </w:rPr>
        <w:t>military authorities</w:t>
      </w:r>
      <w:r>
        <w:t xml:space="preserve"> who are on the scene and who have full knowledge of the military facts. </w:t>
      </w:r>
      <w:r w:rsidRPr="00DA3C42">
        <w:rPr>
          <w:rStyle w:val="StyleUnderline"/>
        </w:rPr>
        <w:t>The scope of their discretion must</w:t>
      </w:r>
      <w:r>
        <w:t xml:space="preserve">, as a matter of necessity and common sense, </w:t>
      </w:r>
      <w:r w:rsidRPr="00DA3C42">
        <w:rPr>
          <w:rStyle w:val="StyleUnderline"/>
        </w:rPr>
        <w:t xml:space="preserve">be </w:t>
      </w:r>
      <w:r w:rsidRPr="00DA3C42">
        <w:rPr>
          <w:rStyle w:val="Emphasis"/>
        </w:rPr>
        <w:t>wide</w:t>
      </w:r>
      <w:r w:rsidRPr="00DA3C42">
        <w:rPr>
          <w:rStyle w:val="StyleUnderline"/>
        </w:rPr>
        <w:t>. And</w:t>
      </w:r>
      <w:r>
        <w:t xml:space="preserve"> their judgments ought </w:t>
      </w:r>
      <w:r w:rsidRPr="00DA3C42">
        <w:rPr>
          <w:rStyle w:val="Emphasis"/>
        </w:rPr>
        <w:t>not</w:t>
      </w:r>
      <w:r>
        <w:t xml:space="preserve"> to </w:t>
      </w:r>
      <w:r w:rsidRPr="00DA3C42">
        <w:rPr>
          <w:rStyle w:val="Emphasis"/>
        </w:rPr>
        <w:t>be overruled lightly</w:t>
      </w:r>
      <w:r>
        <w:t xml:space="preserve"> by those whose training and duties ill-equip them to deal intelligently with matters so vital to the physical security of the nation.</w:t>
      </w:r>
    </w:p>
    <w:p w14:paraId="6DC13AF0" w14:textId="77777777" w:rsidR="00BA6AB3" w:rsidRDefault="00BA6AB3" w:rsidP="00BA6AB3">
      <w:r w:rsidRPr="00DA3C42">
        <w:rPr>
          <w:rStyle w:val="StyleUnderline"/>
        </w:rPr>
        <w:t>At the same time</w:t>
      </w:r>
      <w:r>
        <w:t xml:space="preserve">, however, </w:t>
      </w:r>
      <w:r w:rsidRPr="00DA3C42">
        <w:rPr>
          <w:rStyle w:val="StyleUnderline"/>
        </w:rPr>
        <w:t>it is essential that there be definite limits</w:t>
      </w:r>
      <w:r>
        <w:t xml:space="preserve"> to military discretion, </w:t>
      </w:r>
      <w:r w:rsidRPr="00DA3C42">
        <w:rPr>
          <w:rStyle w:val="StyleUnderline"/>
        </w:rPr>
        <w:t>especially where martial law has not been declared</w:t>
      </w:r>
      <w:r>
        <w:t>. Individuals must not be left impoverished of their constitutional rights on a plea of military necessity that has neither substance nor support. Thus, like other claims conflicting with the asserted constitutional rights of the individual, the military claim must subject itself to the judicial process of having its reasonableness determined and its conflicts with other interests reconciled. "What are the allowable limits of military discretion, and whether or not they have been overstepped in a particular case, are judicial questions."</w:t>
      </w:r>
    </w:p>
    <w:p w14:paraId="28FEFF80" w14:textId="77777777" w:rsidR="00BA6AB3" w:rsidRDefault="00BA6AB3" w:rsidP="00BA6AB3">
      <w:r w:rsidRPr="00DA3C42">
        <w:rPr>
          <w:rStyle w:val="StyleUnderline"/>
        </w:rPr>
        <w:t>The judicial test of whether the Government, on a plea of</w:t>
      </w:r>
      <w:r>
        <w:t xml:space="preserve"> military </w:t>
      </w:r>
      <w:r w:rsidRPr="00DA3C42">
        <w:rPr>
          <w:rStyle w:val="StyleUnderline"/>
        </w:rPr>
        <w:t xml:space="preserve">necessity, can </w:t>
      </w:r>
      <w:r w:rsidRPr="00DA3C42">
        <w:rPr>
          <w:rStyle w:val="Emphasis"/>
        </w:rPr>
        <w:t>validly deprive an individual of any of his constitutional rights</w:t>
      </w:r>
      <w:r w:rsidRPr="00DA3C42">
        <w:rPr>
          <w:rStyle w:val="StyleUnderline"/>
        </w:rPr>
        <w:t xml:space="preserve"> is whether the deprivation is reasonably related to a public danger that is</w:t>
      </w:r>
      <w:r>
        <w:t xml:space="preserve"> so "</w:t>
      </w:r>
      <w:r w:rsidRPr="00DA3C42">
        <w:rPr>
          <w:rStyle w:val="StyleUnderline"/>
        </w:rPr>
        <w:t>immediate, imminent, and impending" as not to</w:t>
      </w:r>
      <w:r>
        <w:t xml:space="preserve"> admit of delay and not to </w:t>
      </w:r>
      <w:r w:rsidRPr="00DA3C42">
        <w:rPr>
          <w:rStyle w:val="StyleUnderline"/>
        </w:rPr>
        <w:t>permit</w:t>
      </w:r>
      <w:r>
        <w:t xml:space="preserve"> the intervention of </w:t>
      </w:r>
      <w:r w:rsidRPr="00DA3C42">
        <w:rPr>
          <w:rStyle w:val="StyleUnderline"/>
        </w:rPr>
        <w:t>ordinary constitutional processes to alleviate the danger</w:t>
      </w:r>
      <w:r>
        <w:t>. 17Link to the text of the note</w:t>
      </w:r>
    </w:p>
    <w:p w14:paraId="599CA425" w14:textId="77777777" w:rsidR="00BA6AB3" w:rsidRPr="00DA3C42" w:rsidRDefault="00BA6AB3" w:rsidP="00BA6AB3">
      <w:pPr>
        <w:rPr>
          <w:sz w:val="2"/>
          <w:szCs w:val="2"/>
        </w:rPr>
      </w:pPr>
      <w:r w:rsidRPr="00DA3C42">
        <w:rPr>
          <w:sz w:val="2"/>
          <w:szCs w:val="2"/>
        </w:rPr>
        <w:t>The three principal decisions that this Article examines prove that the judiciary in recent times has not sufficiently heeded Justice Murphy's warning. Indeed, the unquestioned deference to the military security establishment contained in these decisions stands as this generation's moral equivalent of Korematsu. As in the Korematsu case, the courts that reviewed [*1602] these weapons testing cases permitted gross injuries to go uncompensated in the face of the military security establishment's claim of "military necessity" as a defense. Yet, whereas Korematsu undeniably is a blot on American law, 18Link to the text of the note the three decisions discussed in this Article are not even "justified" by wartime crisis and involved physically greater injuries than those suffered by Japanese descendants incarcerated during World War II. Perhaps most important is that these weapons testing decisions, like Korematsu, confer sensitive strategic value on highly questionable military activities and thus shroud patently dangerous conduct from legal challenge.</w:t>
      </w:r>
      <w:r>
        <w:rPr>
          <w:sz w:val="2"/>
          <w:szCs w:val="2"/>
        </w:rPr>
        <w:t xml:space="preserve"> </w:t>
      </w:r>
      <w:r w:rsidRPr="00DA3C42">
        <w:rPr>
          <w:sz w:val="2"/>
          <w:szCs w:val="2"/>
        </w:rPr>
        <w:t>The issues that frame this Article are essential to the future of constitutional governance: (1) When, if ever, should military activity be subject to legal scrutiny? and (2) What is the authority of the judiciary to exercise jurisdiction over military decisions? 19Link to the text of the note Although this Article presents only three cases, which themselves address only the narrow issue of tort accountability for weapons testing, the three cases chosen provide explicit demonstrations of how the scope of judicial review of military discretion has undergone radical contraction. These cases portend a new and far-reaching doctrine that could replace legal protections with the caprice of sheer military might, justified only by inflated assertions of "national security." Although this area uniquely calls on the courts to decide controversies by reference to formal criteria and subject to the limits of reasonableness, the three cases discussed below reveal an abject judiciary unwilling to assert its proper role.</w:t>
      </w:r>
      <w:r>
        <w:rPr>
          <w:sz w:val="2"/>
          <w:szCs w:val="2"/>
        </w:rPr>
        <w:t xml:space="preserve"> </w:t>
      </w:r>
      <w:r w:rsidRPr="00DA3C42">
        <w:rPr>
          <w:sz w:val="2"/>
          <w:szCs w:val="2"/>
        </w:rPr>
        <w:t xml:space="preserve">Part I of this Article traces the case law that has considered claims against the military and the proper scope of military review. 20Link to the text of the note It demonstrates [*1603] that the three weapons testing cases discussed herein are on the leading edge of a judicial trend toward conclusions of </w:t>
      </w:r>
      <w:proofErr w:type="spellStart"/>
      <w:r w:rsidRPr="00DA3C42">
        <w:rPr>
          <w:sz w:val="2"/>
          <w:szCs w:val="2"/>
        </w:rPr>
        <w:t>nonjusticiability</w:t>
      </w:r>
      <w:proofErr w:type="spellEnd"/>
      <w:r w:rsidRPr="00DA3C42">
        <w:rPr>
          <w:sz w:val="2"/>
          <w:szCs w:val="2"/>
        </w:rPr>
        <w:t xml:space="preserve"> on all matters remotely involving military security. Parts II, 21Link to the text of the note III, 22Link to the text of the note and IV 23Link to the text of the note discuss in separate detail United States v. Stanley, Allen v. United States, and Boyle v. United Technologies. A brief conclusion then develops the important distinction between judicial deference and judicial abdication in the context of military security policy.</w:t>
      </w:r>
      <w:r>
        <w:rPr>
          <w:sz w:val="2"/>
          <w:szCs w:val="2"/>
        </w:rPr>
        <w:t xml:space="preserve"> </w:t>
      </w:r>
      <w:r w:rsidRPr="00DA3C42">
        <w:rPr>
          <w:sz w:val="2"/>
          <w:szCs w:val="2"/>
        </w:rPr>
        <w:t>I. DOCTRINAL BASES OF DEFERENCE TO THE MILITARY</w:t>
      </w:r>
      <w:r>
        <w:rPr>
          <w:sz w:val="2"/>
          <w:szCs w:val="2"/>
        </w:rPr>
        <w:t xml:space="preserve"> </w:t>
      </w:r>
      <w:r w:rsidRPr="00DA3C42">
        <w:rPr>
          <w:rStyle w:val="StyleUnderline"/>
          <w:sz w:val="2"/>
          <w:szCs w:val="2"/>
        </w:rPr>
        <w:t xml:space="preserve">Either a civilian or a </w:t>
      </w:r>
      <w:proofErr w:type="gramStart"/>
      <w:r w:rsidRPr="00DA3C42">
        <w:rPr>
          <w:rStyle w:val="StyleUnderline"/>
          <w:sz w:val="2"/>
          <w:szCs w:val="2"/>
        </w:rPr>
        <w:t>serviceman suffering</w:t>
      </w:r>
      <w:r w:rsidRPr="00DA3C42">
        <w:rPr>
          <w:sz w:val="2"/>
          <w:szCs w:val="2"/>
        </w:rPr>
        <w:t xml:space="preserve"> injuries</w:t>
      </w:r>
      <w:proofErr w:type="gramEnd"/>
      <w:r w:rsidRPr="00DA3C42">
        <w:rPr>
          <w:sz w:val="2"/>
          <w:szCs w:val="2"/>
        </w:rPr>
        <w:t xml:space="preserve"> </w:t>
      </w:r>
      <w:r w:rsidRPr="00DA3C42">
        <w:rPr>
          <w:rStyle w:val="StyleUnderline"/>
          <w:sz w:val="2"/>
          <w:szCs w:val="2"/>
        </w:rPr>
        <w:t>from military activities can bring a tort claim for damages against</w:t>
      </w:r>
      <w:r w:rsidRPr="00DA3C42">
        <w:rPr>
          <w:sz w:val="2"/>
          <w:szCs w:val="2"/>
        </w:rPr>
        <w:t xml:space="preserve"> either </w:t>
      </w:r>
      <w:r w:rsidRPr="00DA3C42">
        <w:rPr>
          <w:rStyle w:val="StyleUnderline"/>
          <w:sz w:val="2"/>
          <w:szCs w:val="2"/>
        </w:rPr>
        <w:t>a branch of government or a private party</w:t>
      </w:r>
      <w:r w:rsidRPr="00DA3C42">
        <w:rPr>
          <w:sz w:val="2"/>
          <w:szCs w:val="2"/>
        </w:rPr>
        <w:t xml:space="preserve">. </w:t>
      </w:r>
      <w:r w:rsidRPr="00DA3C42">
        <w:rPr>
          <w:rStyle w:val="StyleUnderline"/>
          <w:sz w:val="2"/>
          <w:szCs w:val="2"/>
        </w:rPr>
        <w:t>The claim may allege a violation of constitutional</w:t>
      </w:r>
      <w:r w:rsidRPr="00DA3C42">
        <w:rPr>
          <w:sz w:val="2"/>
          <w:szCs w:val="2"/>
        </w:rPr>
        <w:t xml:space="preserve"> rights </w:t>
      </w:r>
      <w:r w:rsidRPr="00DA3C42">
        <w:rPr>
          <w:rStyle w:val="StyleUnderline"/>
          <w:sz w:val="2"/>
          <w:szCs w:val="2"/>
        </w:rPr>
        <w:t>or</w:t>
      </w:r>
      <w:r w:rsidRPr="00DA3C42">
        <w:rPr>
          <w:sz w:val="2"/>
          <w:szCs w:val="2"/>
        </w:rPr>
        <w:t xml:space="preserve"> state </w:t>
      </w:r>
      <w:r w:rsidRPr="00DA3C42">
        <w:rPr>
          <w:rStyle w:val="StyleUnderline"/>
          <w:sz w:val="2"/>
          <w:szCs w:val="2"/>
        </w:rPr>
        <w:t>statutory rights</w:t>
      </w:r>
      <w:r w:rsidRPr="00DA3C42">
        <w:rPr>
          <w:sz w:val="2"/>
          <w:szCs w:val="2"/>
        </w:rPr>
        <w:t xml:space="preserve">. 24Link to the text of the note </w:t>
      </w:r>
      <w:proofErr w:type="gramStart"/>
      <w:r w:rsidRPr="00DA3C42">
        <w:rPr>
          <w:rStyle w:val="StyleUnderline"/>
          <w:sz w:val="2"/>
          <w:szCs w:val="2"/>
        </w:rPr>
        <w:t>In</w:t>
      </w:r>
      <w:proofErr w:type="gramEnd"/>
      <w:r w:rsidRPr="00DA3C42">
        <w:rPr>
          <w:rStyle w:val="StyleUnderline"/>
          <w:sz w:val="2"/>
          <w:szCs w:val="2"/>
        </w:rPr>
        <w:t xml:space="preserve"> any event, the claim must overcome</w:t>
      </w:r>
      <w:r w:rsidRPr="00DA3C42">
        <w:rPr>
          <w:sz w:val="2"/>
          <w:szCs w:val="2"/>
        </w:rPr>
        <w:t xml:space="preserve"> the defense of sovereign </w:t>
      </w:r>
      <w:r w:rsidRPr="00DA3C42">
        <w:rPr>
          <w:rStyle w:val="StyleUnderline"/>
          <w:sz w:val="2"/>
          <w:szCs w:val="2"/>
        </w:rPr>
        <w:t>immunity</w:t>
      </w:r>
      <w:r w:rsidRPr="00DA3C42">
        <w:rPr>
          <w:sz w:val="2"/>
          <w:szCs w:val="2"/>
        </w:rPr>
        <w:t>. 25Link to the text of the note In the absence of a statutory waiver of immunity, therefore, recovery of damages 26Link to the text of the note for the tortious actions of federal officials is limited to a suit against the official in his or her individual capacity, 27Link to the text of the note or introduction of a private bill in [*1604] Congress. 28Link to the text of the note</w:t>
      </w:r>
      <w:r>
        <w:rPr>
          <w:sz w:val="2"/>
          <w:szCs w:val="2"/>
        </w:rPr>
        <w:t xml:space="preserve"> </w:t>
      </w:r>
      <w:r w:rsidRPr="00DA3C42">
        <w:rPr>
          <w:sz w:val="2"/>
          <w:szCs w:val="2"/>
        </w:rPr>
        <w:t>The Federal Tort Claims Act 29Link to the text of the note (FTCA) is a statutory waiver of sovereign immunity that permits suits against the United States for injuries caused by "the negligent or wrongful act or omission of any employee of the Government while acting within the scope of his office or employment, under circumstances where the United States, if a private person, would be liable to the claimant in accordance with the law of the place where the act or omission occurred." 30Link to the text of the note This right of recovery is limited by thirteen exceptions, two of which limit claims arising out of military activities: (1) the discretionary functions exception, 31Link to the text of the note and (2) the exception for activities incident to military service. 32Link to the text of the note Judicial application of these exceptions to the three weapons testing controversies discussed herein forms the focus of this Article.</w:t>
      </w:r>
      <w:r>
        <w:rPr>
          <w:sz w:val="2"/>
          <w:szCs w:val="2"/>
        </w:rPr>
        <w:t xml:space="preserve"> </w:t>
      </w:r>
      <w:r w:rsidRPr="00DA3C42">
        <w:rPr>
          <w:sz w:val="2"/>
          <w:szCs w:val="2"/>
        </w:rPr>
        <w:t>A. The Discretionary Function Exception</w:t>
      </w:r>
      <w:r>
        <w:rPr>
          <w:sz w:val="2"/>
          <w:szCs w:val="2"/>
        </w:rPr>
        <w:t xml:space="preserve"> </w:t>
      </w:r>
      <w:r w:rsidRPr="00DA3C42">
        <w:rPr>
          <w:sz w:val="2"/>
          <w:szCs w:val="2"/>
        </w:rPr>
        <w:t xml:space="preserve">The basic purpose of the discretionary function exception is "to allow a government official the freedom to choose a course of conduct without the threat of governmental liability lurking in the background." 33Link to the text of the note However, this exception would categorically reinstate sovereign immunity unless there were express limits to the grant of discretion since most conscious acts involve some degree of choice. That dilemma has received considerable attention 34Link to the text of the note from which criteria of discretion have been forged. As interpreted, the exception focuses on whether the [*1605] </w:t>
      </w:r>
      <w:proofErr w:type="spellStart"/>
      <w:r w:rsidRPr="00DA3C42">
        <w:rPr>
          <w:sz w:val="2"/>
          <w:szCs w:val="2"/>
        </w:rPr>
        <w:t>decisionmaking</w:t>
      </w:r>
      <w:proofErr w:type="spellEnd"/>
      <w:r w:rsidRPr="00DA3C42">
        <w:rPr>
          <w:sz w:val="2"/>
          <w:szCs w:val="2"/>
        </w:rPr>
        <w:t xml:space="preserve"> process involves policy considerations. Whether courts should recognize the government's discretionary function immunity must be decided in each case by balancing the government's need to function against the right of individuals to legal redress for their injuries.</w:t>
      </w:r>
      <w:r>
        <w:rPr>
          <w:sz w:val="2"/>
          <w:szCs w:val="2"/>
        </w:rPr>
        <w:t xml:space="preserve"> </w:t>
      </w:r>
      <w:r w:rsidRPr="00DA3C42">
        <w:rPr>
          <w:sz w:val="2"/>
          <w:szCs w:val="2"/>
        </w:rPr>
        <w:t xml:space="preserve">At the core of the discretionary function exception is a recognition that regulatory decisions, such as promulgating rules and issuing licenses or permits, cannot give rise to a private cause of action without substantially interfering with the conduct of government. Furthermore, planning decisions that call for a balancing of financial, political, economic, and social effects may not be subject to judicial review. Although the government's decision to undertake a </w:t>
      </w:r>
      <w:proofErr w:type="gramStart"/>
      <w:r w:rsidRPr="00DA3C42">
        <w:rPr>
          <w:sz w:val="2"/>
          <w:szCs w:val="2"/>
        </w:rPr>
        <w:t>particular course</w:t>
      </w:r>
      <w:proofErr w:type="gramEnd"/>
      <w:r w:rsidRPr="00DA3C42">
        <w:rPr>
          <w:sz w:val="2"/>
          <w:szCs w:val="2"/>
        </w:rPr>
        <w:t xml:space="preserve"> of conduct may be protected, however, execution of that decision in a manner that deviates from properly authorized instructions can result in civil liability. 35Link to the text of the note Liability turns not on the government official's status (though that may be factually significant) but on the nature and quality of the decision itself -- whether it included the type of regulatory or planning activity that is the essence of policy formation. Thus, in Peterson v. United States, 36Link to the text of the note the court held that the discretionary function exception did not immunize the government from a farmer's claim of injuries from a B-52 bomber flying too low over his farm:</w:t>
      </w:r>
      <w:r>
        <w:rPr>
          <w:sz w:val="2"/>
          <w:szCs w:val="2"/>
        </w:rPr>
        <w:t xml:space="preserve"> </w:t>
      </w:r>
      <w:r w:rsidRPr="00DA3C42">
        <w:rPr>
          <w:sz w:val="2"/>
          <w:szCs w:val="2"/>
        </w:rPr>
        <w:t>The planning level of the Air Force training and evaluation missions, which would include the development of the route for the mission at issue here, is protected within this discretionary function exception. Nevertheless, the discretionary function exception does not protect the United States from liability for operational negligence in carrying out such a mission. The United States is not protected if the pilot operating the B-52 which flew over Peterson's farm was negligent in implementing the policy decisions made by Government officials. 37Link to the text of the note</w:t>
      </w:r>
      <w:r>
        <w:rPr>
          <w:sz w:val="2"/>
          <w:szCs w:val="2"/>
        </w:rPr>
        <w:t xml:space="preserve"> </w:t>
      </w:r>
      <w:proofErr w:type="gramStart"/>
      <w:r w:rsidRPr="00DA3C42">
        <w:rPr>
          <w:sz w:val="2"/>
          <w:szCs w:val="2"/>
        </w:rPr>
        <w:t>The</w:t>
      </w:r>
      <w:proofErr w:type="gramEnd"/>
      <w:r w:rsidRPr="00DA3C42">
        <w:rPr>
          <w:sz w:val="2"/>
          <w:szCs w:val="2"/>
        </w:rPr>
        <w:t xml:space="preserve"> discretionary function exception thus should clarify the distinction between the formulation of policy by high-ranking officials and the routine implementation of policy by subordinates. Only policy decisions should be exempt; where the alleged misconduct involves the negligent acts of an agent, the discretionary function exception does not prevent the imposition of liability on that official. 38Link to the text of the note</w:t>
      </w:r>
      <w:r>
        <w:rPr>
          <w:sz w:val="2"/>
          <w:szCs w:val="2"/>
        </w:rPr>
        <w:t xml:space="preserve"> </w:t>
      </w:r>
      <w:r w:rsidRPr="00DA3C42">
        <w:rPr>
          <w:sz w:val="2"/>
          <w:szCs w:val="2"/>
        </w:rPr>
        <w:t xml:space="preserve">[*1606] B. The </w:t>
      </w:r>
      <w:proofErr w:type="spellStart"/>
      <w:r w:rsidRPr="00DA3C42">
        <w:rPr>
          <w:sz w:val="2"/>
          <w:szCs w:val="2"/>
        </w:rPr>
        <w:t>Feres</w:t>
      </w:r>
      <w:proofErr w:type="spellEnd"/>
      <w:r w:rsidRPr="00DA3C42">
        <w:rPr>
          <w:sz w:val="2"/>
          <w:szCs w:val="2"/>
        </w:rPr>
        <w:t xml:space="preserve"> Exception</w:t>
      </w:r>
      <w:r>
        <w:rPr>
          <w:sz w:val="2"/>
          <w:szCs w:val="2"/>
        </w:rPr>
        <w:t xml:space="preserve"> </w:t>
      </w:r>
      <w:r w:rsidRPr="00DA3C42">
        <w:rPr>
          <w:sz w:val="2"/>
          <w:szCs w:val="2"/>
        </w:rPr>
        <w:t xml:space="preserve">A series of Supreme Court decisions beginning with </w:t>
      </w:r>
      <w:proofErr w:type="spellStart"/>
      <w:r w:rsidRPr="00DA3C42">
        <w:rPr>
          <w:sz w:val="2"/>
          <w:szCs w:val="2"/>
        </w:rPr>
        <w:t>Feres</w:t>
      </w:r>
      <w:proofErr w:type="spellEnd"/>
      <w:r w:rsidRPr="00DA3C42">
        <w:rPr>
          <w:sz w:val="2"/>
          <w:szCs w:val="2"/>
        </w:rPr>
        <w:t xml:space="preserve"> v. United States 39Link to the text of the note has developed the exception for servicemen's injuries incurred incident to military service. Tort immunity stems from the concern that suits by servicemen would threaten military discipline and empower the courts to interfere with the military's chain of command. 40Link to the text of the note The </w:t>
      </w:r>
      <w:proofErr w:type="spellStart"/>
      <w:r w:rsidRPr="00DA3C42">
        <w:rPr>
          <w:sz w:val="2"/>
          <w:szCs w:val="2"/>
        </w:rPr>
        <w:t>Feres</w:t>
      </w:r>
      <w:proofErr w:type="spellEnd"/>
      <w:r w:rsidRPr="00DA3C42">
        <w:rPr>
          <w:sz w:val="2"/>
          <w:szCs w:val="2"/>
        </w:rPr>
        <w:t xml:space="preserve"> doctrine is based on the need to preserve military discipline; to litigate claims involving the management of the military and the control of service personnel would impede the immediate obedience to orders required in the military environment. 41Link to the text of the note</w:t>
      </w:r>
      <w:r>
        <w:rPr>
          <w:sz w:val="2"/>
          <w:szCs w:val="2"/>
        </w:rPr>
        <w:t xml:space="preserve"> </w:t>
      </w:r>
      <w:r w:rsidRPr="00DA3C42">
        <w:rPr>
          <w:sz w:val="2"/>
          <w:szCs w:val="2"/>
        </w:rPr>
        <w:t xml:space="preserve">Many questions have arisen under </w:t>
      </w:r>
      <w:proofErr w:type="spellStart"/>
      <w:r w:rsidRPr="00DA3C42">
        <w:rPr>
          <w:sz w:val="2"/>
          <w:szCs w:val="2"/>
        </w:rPr>
        <w:t>Feres</w:t>
      </w:r>
      <w:proofErr w:type="spellEnd"/>
      <w:r w:rsidRPr="00DA3C42">
        <w:rPr>
          <w:sz w:val="2"/>
          <w:szCs w:val="2"/>
        </w:rPr>
        <w:t xml:space="preserve"> concerning whether the mere status of the victim as a serviceman bars any and all recovery, 42Link to the text of the note or whether the immunity may apply to acts of civilian agencies of the government. Recently, the Supreme Court extended the scope of application for </w:t>
      </w:r>
      <w:proofErr w:type="spellStart"/>
      <w:r w:rsidRPr="00DA3C42">
        <w:rPr>
          <w:sz w:val="2"/>
          <w:szCs w:val="2"/>
        </w:rPr>
        <w:t>Feres</w:t>
      </w:r>
      <w:proofErr w:type="spellEnd"/>
      <w:r w:rsidRPr="00DA3C42">
        <w:rPr>
          <w:sz w:val="2"/>
          <w:szCs w:val="2"/>
        </w:rPr>
        <w:t xml:space="preserve"> suits against civilian agencies. In United States v. Johnson, 43Link to the text of the note immunity was upheld against a wrongful death claim by a Coast Guard pilot's widow who alleged that Federal Aviation Administration (FAA) air traffic controllers negligently caused the pilot's aircraft to crash. The Court applied the three </w:t>
      </w:r>
      <w:proofErr w:type="spellStart"/>
      <w:r w:rsidRPr="00DA3C42">
        <w:rPr>
          <w:sz w:val="2"/>
          <w:szCs w:val="2"/>
        </w:rPr>
        <w:t>Feres</w:t>
      </w:r>
      <w:proofErr w:type="spellEnd"/>
      <w:r w:rsidRPr="00DA3C42">
        <w:rPr>
          <w:sz w:val="2"/>
          <w:szCs w:val="2"/>
        </w:rPr>
        <w:t xml:space="preserve"> rationales despite the FAA's civilian status: (1) the federal relationship between the government and servicemen; (2) the existence of statutory disability and death benefits; and (3) the potential that servicemen's suits against the government could disrupt military discipline. Johnson suggests that it is not the military status of the agency which is essential for immunity; rather, the immunity may be extended where necessary to prevent suits based on service-related injuries.</w:t>
      </w:r>
      <w:r>
        <w:rPr>
          <w:sz w:val="2"/>
          <w:szCs w:val="2"/>
        </w:rPr>
        <w:t xml:space="preserve"> </w:t>
      </w:r>
      <w:r w:rsidRPr="00DA3C42">
        <w:rPr>
          <w:sz w:val="2"/>
          <w:szCs w:val="2"/>
        </w:rPr>
        <w:t xml:space="preserve">Courts have extended the logic of </w:t>
      </w:r>
      <w:proofErr w:type="spellStart"/>
      <w:r w:rsidRPr="00DA3C42">
        <w:rPr>
          <w:sz w:val="2"/>
          <w:szCs w:val="2"/>
        </w:rPr>
        <w:t>Feres</w:t>
      </w:r>
      <w:proofErr w:type="spellEnd"/>
      <w:r w:rsidRPr="00DA3C42">
        <w:rPr>
          <w:sz w:val="2"/>
          <w:szCs w:val="2"/>
        </w:rPr>
        <w:t xml:space="preserve"> to bar suits by servicemen not only against the government but also against private military contractors. In </w:t>
      </w:r>
      <w:proofErr w:type="spellStart"/>
      <w:r w:rsidRPr="00DA3C42">
        <w:rPr>
          <w:sz w:val="2"/>
          <w:szCs w:val="2"/>
        </w:rPr>
        <w:t>Stencel</w:t>
      </w:r>
      <w:proofErr w:type="spellEnd"/>
      <w:r w:rsidRPr="00DA3C42">
        <w:rPr>
          <w:sz w:val="2"/>
          <w:szCs w:val="2"/>
        </w:rPr>
        <w:t xml:space="preserve"> Aero Engineering Corp. v. United States, 44Link to the text of the note the Court rejected a contractor's claim of indemnification from the government for damages paid to a member of the National Guard. In the Agent Orange [*1607] litigation, 45Link to the text of the note the Court inverted the logic of </w:t>
      </w:r>
      <w:proofErr w:type="spellStart"/>
      <w:r w:rsidRPr="00DA3C42">
        <w:rPr>
          <w:sz w:val="2"/>
          <w:szCs w:val="2"/>
        </w:rPr>
        <w:t>Stencel</w:t>
      </w:r>
      <w:proofErr w:type="spellEnd"/>
      <w:r w:rsidRPr="00DA3C42">
        <w:rPr>
          <w:sz w:val="2"/>
          <w:szCs w:val="2"/>
        </w:rPr>
        <w:t xml:space="preserve"> Aero Engineering to grant private contractors a defense against servicemen's product liability claims if they proved that: (1) the government established the specifications for the product; (2) the product complied with the government's specifications in all material respects; and (3) the government knew as much as, or more than, the contractor about the hazards accompanying use of the product. According to the Court's reasoning:</w:t>
      </w:r>
      <w:r>
        <w:rPr>
          <w:sz w:val="2"/>
          <w:szCs w:val="2"/>
        </w:rPr>
        <w:t xml:space="preserve"> </w:t>
      </w:r>
      <w:r w:rsidRPr="00DA3C42">
        <w:rPr>
          <w:sz w:val="2"/>
          <w:szCs w:val="2"/>
        </w:rPr>
        <w:t>The purpose of a government contract defense in the context of this case is to permit the government to wage war in whatever manner the government deems advisable, and to do so with the support of suppliers of military weapons. Considerations of cost, time of production, risks to participants, risks to third parties, and any other factors that might weigh on the decisions of whether, when, and how to use a particular weapon, are uniquely questions for the military and should be exempt from review by civilian courts. 46Link to the text of the note</w:t>
      </w:r>
      <w:r>
        <w:rPr>
          <w:sz w:val="2"/>
          <w:szCs w:val="2"/>
        </w:rPr>
        <w:t xml:space="preserve"> </w:t>
      </w:r>
      <w:r w:rsidRPr="00DA3C42">
        <w:rPr>
          <w:sz w:val="2"/>
          <w:szCs w:val="2"/>
        </w:rPr>
        <w:t>The Agent Orange case left open the question of how explicit government specifications must be to support the immunity: Is mere approval of contractor specifications sufficient, or does the immunity require compulsory instructions that the contractor must obey? 47Link to the text of the note</w:t>
      </w:r>
      <w:r>
        <w:rPr>
          <w:sz w:val="2"/>
          <w:szCs w:val="2"/>
        </w:rPr>
        <w:t xml:space="preserve"> </w:t>
      </w:r>
      <w:r w:rsidRPr="00DA3C42">
        <w:rPr>
          <w:sz w:val="2"/>
          <w:szCs w:val="2"/>
        </w:rPr>
        <w:t xml:space="preserve">[*1608] It is not the purpose of this Article to challenge either the discretionary function exception or the </w:t>
      </w:r>
      <w:proofErr w:type="spellStart"/>
      <w:r w:rsidRPr="00DA3C42">
        <w:rPr>
          <w:sz w:val="2"/>
          <w:szCs w:val="2"/>
        </w:rPr>
        <w:t>Feres</w:t>
      </w:r>
      <w:proofErr w:type="spellEnd"/>
      <w:r w:rsidRPr="00DA3C42">
        <w:rPr>
          <w:sz w:val="2"/>
          <w:szCs w:val="2"/>
        </w:rPr>
        <w:t xml:space="preserve"> incident-to-service exception. Each exception is based on reasonable considerations regarding the limits of judicial authority and generally has been applied conservatively in appropriate situations. In a sense, these two exceptions illustrate that judicial caution is appropriate when courts review conduct at opposite extremes of the military command spectrum: The discretionary function protects the highest and most abstract functions of government -- the formulation of policy by senior officials; and the "incident to service" exception protects the most specific military commands -- the battlefield orders of an officer to his troops. The problem with these exceptions is not their application in appropriate circumstances, but rather if the exceptions </w:t>
      </w:r>
      <w:proofErr w:type="gramStart"/>
      <w:r w:rsidRPr="00DA3C42">
        <w:rPr>
          <w:sz w:val="2"/>
          <w:szCs w:val="2"/>
        </w:rPr>
        <w:t>are allowed to</w:t>
      </w:r>
      <w:proofErr w:type="gramEnd"/>
      <w:r w:rsidRPr="00DA3C42">
        <w:rPr>
          <w:sz w:val="2"/>
          <w:szCs w:val="2"/>
        </w:rPr>
        <w:t xml:space="preserve"> expand, they eventually will meet and immunize all activities bearing the military's imprimatur. There is a vast and important range of potentially tortious military conduct between the extremes of discretionary policymaking and commands incident to service. Each case discussed below arguably falls into this middle range because the plaintiff's claim of injury challenges neither military policy nor the commands of superior officers; instead, the challenge in each case is against the manner that a particular military program was executed.</w:t>
      </w:r>
      <w:r>
        <w:rPr>
          <w:sz w:val="2"/>
          <w:szCs w:val="2"/>
        </w:rPr>
        <w:t xml:space="preserve"> </w:t>
      </w:r>
      <w:r w:rsidRPr="00DA3C42">
        <w:rPr>
          <w:sz w:val="2"/>
          <w:szCs w:val="2"/>
        </w:rPr>
        <w:t>C. Limiting the Exceptions</w:t>
      </w:r>
      <w:r>
        <w:rPr>
          <w:sz w:val="2"/>
          <w:szCs w:val="2"/>
        </w:rPr>
        <w:t xml:space="preserve"> </w:t>
      </w:r>
      <w:r w:rsidRPr="00DA3C42">
        <w:rPr>
          <w:sz w:val="2"/>
          <w:szCs w:val="2"/>
        </w:rPr>
        <w:t xml:space="preserve">This Article's purpose is to suggest that the courts have improperly extended the language of both FTCA exceptions in the three weapons testing cases discussed herein to render tort claims against the military nonjusticiable. Indeed, this Article asserts that the weapons testing cases represent flawed judicial efforts to apply the </w:t>
      </w:r>
      <w:proofErr w:type="spellStart"/>
      <w:r w:rsidRPr="00DA3C42">
        <w:rPr>
          <w:sz w:val="2"/>
          <w:szCs w:val="2"/>
        </w:rPr>
        <w:t>nonjusticiability</w:t>
      </w:r>
      <w:proofErr w:type="spellEnd"/>
      <w:r w:rsidRPr="00DA3C42">
        <w:rPr>
          <w:sz w:val="2"/>
          <w:szCs w:val="2"/>
        </w:rPr>
        <w:t xml:space="preserve"> considerations undergirding the political question doctrine to these disputes by invoking either the FTCA discretionary function or the incident-to-service exception. This doctrinal shift from the constitutional dimensions of the political question doctrine with its judicially developed criteria 48Link to the text of the note to a [*1609] reliance on the FTCA's open-ended exceptions to federal government liability -- substantially broadens the range of military conduct that may be nonjusticiable.</w:t>
      </w:r>
      <w:r>
        <w:rPr>
          <w:sz w:val="2"/>
          <w:szCs w:val="2"/>
        </w:rPr>
        <w:t xml:space="preserve"> </w:t>
      </w:r>
      <w:proofErr w:type="spellStart"/>
      <w:r w:rsidRPr="00DA3C42">
        <w:rPr>
          <w:sz w:val="2"/>
          <w:szCs w:val="2"/>
        </w:rPr>
        <w:t>Nonjusticiability</w:t>
      </w:r>
      <w:proofErr w:type="spellEnd"/>
      <w:r w:rsidRPr="00DA3C42">
        <w:rPr>
          <w:sz w:val="2"/>
          <w:szCs w:val="2"/>
        </w:rPr>
        <w:t xml:space="preserve"> based on prudential considerations regarding the possibility of unwarranted intrusion into military affairs beyond the scope of the judiciary's article III authority has been upheld in cases where properly authorized matters of national security policy directly relate to the international exercise of military force. 49Link to the text of the note The political question doctrine, itself highly controversial, 50Link to the text of the note applied in this context reflects the judiciary's reluctance to interfere with the legitimate exercise of military authority, due in part to the military's need for unchallenged loyalty in the face of external threats. 51Link to the text of the note Where a complainant challenges military policy, the doctrine asserts that responsible officials may be held accountable only in the political arena -- judicial review of a claim alleging tort liability is therefore inappropriate. Yet this doctrine is limited by countervailing considerations that emphasize the importance of judicial review even of disputes with a political or military aspect. Even the Supreme Court's broadest application of the political question doctrine to the military, Justice Burger's opinion in Gilligan v. Morgan, 52Link to the text of the note cautioned against an application of the doctrine that would preclude entirely legal accountability:</w:t>
      </w:r>
      <w:r>
        <w:rPr>
          <w:sz w:val="2"/>
          <w:szCs w:val="2"/>
        </w:rPr>
        <w:t xml:space="preserve"> </w:t>
      </w:r>
      <w:r w:rsidRPr="00DA3C42">
        <w:rPr>
          <w:sz w:val="2"/>
          <w:szCs w:val="2"/>
        </w:rPr>
        <w:t xml:space="preserve">The ultimate responsibility for [the composition, training, equipping, and control of the national guard] is appropriately vested in branches of government which are periodically subject to electoral accountability. It is this power of oversight and control of military force by [*1610] elected representatives and officials which underlies our entire constitutional system . . . </w:t>
      </w:r>
      <w:proofErr w:type="gramStart"/>
      <w:r w:rsidRPr="00DA3C42">
        <w:rPr>
          <w:sz w:val="2"/>
          <w:szCs w:val="2"/>
        </w:rPr>
        <w:t>.</w:t>
      </w:r>
      <w:r>
        <w:rPr>
          <w:sz w:val="2"/>
          <w:szCs w:val="2"/>
        </w:rPr>
        <w:t xml:space="preserve"> </w:t>
      </w:r>
      <w:r w:rsidRPr="00DA3C42">
        <w:rPr>
          <w:sz w:val="2"/>
          <w:szCs w:val="2"/>
        </w:rPr>
        <w:t>. . .</w:t>
      </w:r>
      <w:proofErr w:type="gramEnd"/>
      <w:r w:rsidRPr="00DA3C42">
        <w:rPr>
          <w:sz w:val="2"/>
          <w:szCs w:val="2"/>
        </w:rPr>
        <w:t xml:space="preserve"> In concluding that no justiciable controversy is presented, it should be clear that we neither hold nor imply that the conduct of the National Guard is always beyond judicial review or that there may not be accountability in a judicial forum for violations of law or for specific unlawful conduct by military personnel. 53Link to the text of the note</w:t>
      </w:r>
      <w:r>
        <w:rPr>
          <w:sz w:val="2"/>
          <w:szCs w:val="2"/>
        </w:rPr>
        <w:t xml:space="preserve"> </w:t>
      </w:r>
      <w:r w:rsidRPr="00DA3C42">
        <w:rPr>
          <w:sz w:val="2"/>
          <w:szCs w:val="2"/>
        </w:rPr>
        <w:t xml:space="preserve">Application of the discretionary function and </w:t>
      </w:r>
      <w:proofErr w:type="spellStart"/>
      <w:r w:rsidRPr="00DA3C42">
        <w:rPr>
          <w:sz w:val="2"/>
          <w:szCs w:val="2"/>
        </w:rPr>
        <w:t>Feres</w:t>
      </w:r>
      <w:proofErr w:type="spellEnd"/>
      <w:r w:rsidRPr="00DA3C42">
        <w:rPr>
          <w:sz w:val="2"/>
          <w:szCs w:val="2"/>
        </w:rPr>
        <w:t xml:space="preserve"> exceptions to the weapons testing cases achieves the same result as application of the political question doctrine, but in unprecedented contexts. The effect is to radically expand the doctrinal bases for denying legal redress to tort victims of military activity. Although the political question doctrine was not raised explicitly in any of the weapons testing cases discussed below, the metaphor of </w:t>
      </w:r>
      <w:proofErr w:type="spellStart"/>
      <w:r w:rsidRPr="00DA3C42">
        <w:rPr>
          <w:sz w:val="2"/>
          <w:szCs w:val="2"/>
        </w:rPr>
        <w:t>nonjusticiability</w:t>
      </w:r>
      <w:proofErr w:type="spellEnd"/>
      <w:r w:rsidRPr="00DA3C42">
        <w:rPr>
          <w:sz w:val="2"/>
          <w:szCs w:val="2"/>
        </w:rPr>
        <w:t xml:space="preserve"> helps to explain the decisions. The courts used the discretionary function and incident-to-service exceptions as rubrics for refusing to entertain the plaintiffs' claims of tortious conduct by the military. These three decisions starkly assert the underlying rationale for political question </w:t>
      </w:r>
      <w:proofErr w:type="spellStart"/>
      <w:r w:rsidRPr="00DA3C42">
        <w:rPr>
          <w:sz w:val="2"/>
          <w:szCs w:val="2"/>
        </w:rPr>
        <w:t>nonjusticiability</w:t>
      </w:r>
      <w:proofErr w:type="spellEnd"/>
      <w:r w:rsidRPr="00DA3C42">
        <w:rPr>
          <w:sz w:val="2"/>
          <w:szCs w:val="2"/>
        </w:rPr>
        <w:t xml:space="preserve"> without considering the three limiting considerations set out below. Further, these decisions invoke </w:t>
      </w:r>
      <w:proofErr w:type="spellStart"/>
      <w:r w:rsidRPr="00DA3C42">
        <w:rPr>
          <w:sz w:val="2"/>
          <w:szCs w:val="2"/>
        </w:rPr>
        <w:t>nonjusticiability</w:t>
      </w:r>
      <w:proofErr w:type="spellEnd"/>
      <w:r w:rsidRPr="00DA3C42">
        <w:rPr>
          <w:sz w:val="2"/>
          <w:szCs w:val="2"/>
        </w:rPr>
        <w:t xml:space="preserve"> in statutory (rather than constitutional) contexts, in which the need for prudential deference should be, and generally has been, left for congressional determination. Thus, these three weapons testing decisions, in the unprecedented context of federal tort litigation under the FTCA, exhibit a one-sided application of the political question doctrine that neglects the countervailing need for judicial review.</w:t>
      </w:r>
      <w:r>
        <w:rPr>
          <w:sz w:val="2"/>
          <w:szCs w:val="2"/>
        </w:rPr>
        <w:t xml:space="preserve"> </w:t>
      </w:r>
      <w:r w:rsidRPr="00DA3C42">
        <w:rPr>
          <w:sz w:val="2"/>
          <w:szCs w:val="2"/>
        </w:rPr>
        <w:t xml:space="preserve">Application of the political question doctrine involves three principles. First, the protected conduct must be of constitutional significance -- i.e., only the decisions of Congress or </w:t>
      </w:r>
      <w:proofErr w:type="gramStart"/>
      <w:r w:rsidRPr="00DA3C42">
        <w:rPr>
          <w:sz w:val="2"/>
          <w:szCs w:val="2"/>
        </w:rPr>
        <w:t>high ranking</w:t>
      </w:r>
      <w:proofErr w:type="gramEnd"/>
      <w:r w:rsidRPr="00DA3C42">
        <w:rPr>
          <w:sz w:val="2"/>
          <w:szCs w:val="2"/>
        </w:rPr>
        <w:t xml:space="preserve"> Executive Branch officials would be nonjusticiable. 54Link to the text of the note Thus, not all cases with political [*1611] overtones are thereby rendered nonjusticiable. A "political question" challenge must be against the conduct of a senior Executive official who is authorized, either by article II of the Constitution or by specific congressional enactment, to act for the United States in regard to war or foreign relations. 55Link to the text of the note</w:t>
      </w:r>
      <w:r>
        <w:rPr>
          <w:sz w:val="2"/>
          <w:szCs w:val="2"/>
        </w:rPr>
        <w:t xml:space="preserve"> </w:t>
      </w:r>
      <w:r w:rsidRPr="00DA3C42">
        <w:rPr>
          <w:sz w:val="2"/>
          <w:szCs w:val="2"/>
        </w:rPr>
        <w:t>Second, the constitutional allocation of authority to either Congress or the Executive Branch must be manifest for the Court to invoke political question deference. Although the judiciary should abjure review of the government's final policy decisions, the judiciary must nevertheless review the preliminary question of whether in fact policy decisions were made. As discussed above in the context of the discretionary function exception, 56Link to the text of the note this consideration draws on the distinction between injuries that result from a policy choice and injuries resulting from execution of policy at the operational level.</w:t>
      </w:r>
      <w:r>
        <w:rPr>
          <w:sz w:val="2"/>
          <w:szCs w:val="2"/>
        </w:rPr>
        <w:t xml:space="preserve"> </w:t>
      </w:r>
      <w:r w:rsidRPr="00DA3C42">
        <w:rPr>
          <w:sz w:val="2"/>
          <w:szCs w:val="2"/>
        </w:rPr>
        <w:t xml:space="preserve">[*1612] Third, in cases where </w:t>
      </w:r>
      <w:proofErr w:type="spellStart"/>
      <w:r w:rsidRPr="00DA3C42">
        <w:rPr>
          <w:sz w:val="2"/>
          <w:szCs w:val="2"/>
        </w:rPr>
        <w:t>nonjusticiability</w:t>
      </w:r>
      <w:proofErr w:type="spellEnd"/>
      <w:r w:rsidRPr="00DA3C42">
        <w:rPr>
          <w:sz w:val="2"/>
          <w:szCs w:val="2"/>
        </w:rPr>
        <w:t xml:space="preserve"> is based on the judiciary's inability to make factual determinations because they are beyond the judiciary's resources and expertise or would constitute an intrusion impairing effective government administration, that inability must be patent in recognition of the judiciary's procedures for dealing with sensitive information. This condition raises troubling issues regarding the judicial role in resolving complex and sensitive disputes. There is a strong presumption that the judiciary has the ability to make factual determinations when presented with a dispute over legal rights -- to refuse to decide a case due to the sensitive political information involved must be because of the overwhelming and obvious difficulties in ascertaining the truth in a particular case; mere concern about political sensitivities is not enough. The case precedents stress that the difficulty of determining facts must not swallow the necessary role of judicial review. In </w:t>
      </w:r>
      <w:proofErr w:type="spellStart"/>
      <w:r w:rsidRPr="00DA3C42">
        <w:rPr>
          <w:sz w:val="2"/>
          <w:szCs w:val="2"/>
        </w:rPr>
        <w:t>Langenegger</w:t>
      </w:r>
      <w:proofErr w:type="spellEnd"/>
      <w:r w:rsidRPr="00DA3C42">
        <w:rPr>
          <w:sz w:val="2"/>
          <w:szCs w:val="2"/>
        </w:rPr>
        <w:t xml:space="preserve"> v. United States, 57Link to the text of the note for example, claims that the United States was responsible for a program of agrarian reform in El Salvador that resulted in confiscation of plaintiffs' property were held justiciable:</w:t>
      </w:r>
      <w:r>
        <w:rPr>
          <w:sz w:val="2"/>
          <w:szCs w:val="2"/>
        </w:rPr>
        <w:t xml:space="preserve"> </w:t>
      </w:r>
      <w:r w:rsidRPr="00DA3C42">
        <w:rPr>
          <w:sz w:val="2"/>
          <w:szCs w:val="2"/>
        </w:rPr>
        <w:t>The courts are often presented with questions which consider congressional or executive actions and purposes, and have managed to decide cases without putting the government in a fishbowl . . . .</w:t>
      </w:r>
      <w:r>
        <w:rPr>
          <w:sz w:val="2"/>
          <w:szCs w:val="2"/>
        </w:rPr>
        <w:t xml:space="preserve"> </w:t>
      </w:r>
      <w:r w:rsidRPr="00DA3C42">
        <w:rPr>
          <w:sz w:val="2"/>
          <w:szCs w:val="2"/>
        </w:rPr>
        <w:t>. . . .</w:t>
      </w:r>
      <w:r>
        <w:rPr>
          <w:sz w:val="2"/>
          <w:szCs w:val="2"/>
        </w:rPr>
        <w:t xml:space="preserve"> </w:t>
      </w:r>
      <w:r w:rsidRPr="00DA3C42">
        <w:rPr>
          <w:sz w:val="2"/>
          <w:szCs w:val="2"/>
        </w:rPr>
        <w:t>. . . While cases involving foreign affairs may make the courts uncomfortable, the Constitution mandates the role of the judiciary without regard to its comfort. 58Link to the text of the note</w:t>
      </w:r>
      <w:r>
        <w:rPr>
          <w:sz w:val="2"/>
          <w:szCs w:val="2"/>
        </w:rPr>
        <w:t xml:space="preserve"> </w:t>
      </w:r>
      <w:r w:rsidRPr="00DA3C42">
        <w:rPr>
          <w:sz w:val="2"/>
          <w:szCs w:val="2"/>
        </w:rPr>
        <w:t xml:space="preserve">These limitations on invoking the political question doctrine serve the important purpose of restricting </w:t>
      </w:r>
      <w:proofErr w:type="spellStart"/>
      <w:r w:rsidRPr="00DA3C42">
        <w:rPr>
          <w:sz w:val="2"/>
          <w:szCs w:val="2"/>
        </w:rPr>
        <w:t>nonjusticiability</w:t>
      </w:r>
      <w:proofErr w:type="spellEnd"/>
      <w:r w:rsidRPr="00DA3C42">
        <w:rPr>
          <w:sz w:val="2"/>
          <w:szCs w:val="2"/>
        </w:rPr>
        <w:t xml:space="preserve"> to a very select set of issues and draw a discernible line between deference and abdication.</w:t>
      </w:r>
      <w:r>
        <w:rPr>
          <w:sz w:val="2"/>
          <w:szCs w:val="2"/>
        </w:rPr>
        <w:t xml:space="preserve"> </w:t>
      </w:r>
      <w:r w:rsidRPr="00DA3C42">
        <w:rPr>
          <w:sz w:val="2"/>
          <w:szCs w:val="2"/>
        </w:rPr>
        <w:t xml:space="preserve">Consider, by way of contrast to the three weapons testing decisions discussed herein, the court's willingness to hear the tort claim raised in De Arellano v. Weinberger, 59Link to the text of the note one of the most important political question [*1613] cases decided in recent years. A United States citizen claimed that the United States Department of Defense, in building a large military facility for training Salvadoran soldiers on his cattle ranch in Honduras, had taken his property without due process of law in violation of the fifth amendment. 60Link to the text of the note </w:t>
      </w:r>
      <w:proofErr w:type="gramStart"/>
      <w:r w:rsidRPr="00DA3C42">
        <w:rPr>
          <w:sz w:val="2"/>
          <w:szCs w:val="2"/>
        </w:rPr>
        <w:t>The</w:t>
      </w:r>
      <w:proofErr w:type="gramEnd"/>
      <w:r w:rsidRPr="00DA3C42">
        <w:rPr>
          <w:sz w:val="2"/>
          <w:szCs w:val="2"/>
        </w:rPr>
        <w:t xml:space="preserve"> district court dismissed the complaint as nonjusticiable because the claim directly challenged the propriety of the United States' military presence in Central America. 61Link to the text of the note The Court of Appeals for the District of Columbia Circuit reversed, explaining: "[P]</w:t>
      </w:r>
      <w:proofErr w:type="spellStart"/>
      <w:r w:rsidRPr="00DA3C42">
        <w:rPr>
          <w:sz w:val="2"/>
          <w:szCs w:val="2"/>
        </w:rPr>
        <w:t>laintiffs</w:t>
      </w:r>
      <w:proofErr w:type="spellEnd"/>
      <w:r w:rsidRPr="00DA3C42">
        <w:rPr>
          <w:sz w:val="2"/>
          <w:szCs w:val="2"/>
        </w:rPr>
        <w:t xml:space="preserve"> do not seek to adjudicate the lawfulness of the United States military presence abroad. Instead, they seek adjudication of the narrow issue whether the United States defendants may run military exercises throughout the plaintiff's private pastures when their land has not been lawfully expropriated." 62Link to the text of the note In contrast to disputes that challenged the propriety of U.S. policy in Central America, 63Link to the text of the note the court of appeals reasoned that the judiciary could resolve the factual disputes without exceeding its expertise or risking disclosure of sensitive and confidential communications.</w:t>
      </w:r>
      <w:r>
        <w:rPr>
          <w:sz w:val="2"/>
          <w:szCs w:val="2"/>
        </w:rPr>
        <w:t xml:space="preserve"> </w:t>
      </w:r>
      <w:r w:rsidRPr="00DA3C42">
        <w:rPr>
          <w:sz w:val="2"/>
          <w:szCs w:val="2"/>
        </w:rPr>
        <w:t xml:space="preserve">Then-Judge Scalia, dissenting, characterized the plaintiff's claim as one requiring "direct court interference with a military operation being conducted abroad," since it sought an order that "would have substantial foreign policy consequences." 64Link to the text of the note In response to Judge Scalia's objection, Judge </w:t>
      </w:r>
      <w:proofErr w:type="spellStart"/>
      <w:r w:rsidRPr="00DA3C42">
        <w:rPr>
          <w:sz w:val="2"/>
          <w:szCs w:val="2"/>
        </w:rPr>
        <w:t>Wilkey's</w:t>
      </w:r>
      <w:proofErr w:type="spellEnd"/>
      <w:r w:rsidRPr="00DA3C42">
        <w:rPr>
          <w:sz w:val="2"/>
          <w:szCs w:val="2"/>
        </w:rPr>
        <w:t xml:space="preserve"> majority opinion referred to the narrowness of the political question doctrine:</w:t>
      </w:r>
      <w:r>
        <w:rPr>
          <w:sz w:val="2"/>
          <w:szCs w:val="2"/>
        </w:rPr>
        <w:t xml:space="preserve"> </w:t>
      </w:r>
      <w:r w:rsidRPr="00DA3C42">
        <w:rPr>
          <w:sz w:val="2"/>
          <w:szCs w:val="2"/>
        </w:rPr>
        <w:t xml:space="preserve">The Executive's power to conduct foreign relations free from the unwarranted supervision of the Judiciary cannot give the Executive carte blanche to trample the most fundamental liberty and property rights of this country's citizenry. The Executive's foreign relations prerogatives are subject to constitutional limitation . . . </w:t>
      </w:r>
      <w:proofErr w:type="gramStart"/>
      <w:r w:rsidRPr="00DA3C42">
        <w:rPr>
          <w:sz w:val="2"/>
          <w:szCs w:val="2"/>
        </w:rPr>
        <w:t>.</w:t>
      </w:r>
      <w:r>
        <w:rPr>
          <w:sz w:val="2"/>
          <w:szCs w:val="2"/>
        </w:rPr>
        <w:t xml:space="preserve"> </w:t>
      </w:r>
      <w:r w:rsidRPr="00DA3C42">
        <w:rPr>
          <w:sz w:val="2"/>
          <w:szCs w:val="2"/>
        </w:rPr>
        <w:t>. . .</w:t>
      </w:r>
      <w:proofErr w:type="gramEnd"/>
      <w:r w:rsidRPr="00DA3C42">
        <w:rPr>
          <w:sz w:val="2"/>
          <w:szCs w:val="2"/>
        </w:rPr>
        <w:t xml:space="preserve"> Affirmance of this dismissal on the ground that plaintiff's claims are political questions or an improper challenge to foreign affairs [*1614] powers would mean that virtually anything done by United States officials to United States citizens on foreign soil is nonjusticiable. This is not the law. 65Link to the text of the note</w:t>
      </w:r>
      <w:r>
        <w:rPr>
          <w:sz w:val="2"/>
          <w:szCs w:val="2"/>
        </w:rPr>
        <w:t xml:space="preserve"> </w:t>
      </w:r>
      <w:r w:rsidRPr="00DA3C42">
        <w:rPr>
          <w:sz w:val="2"/>
          <w:szCs w:val="2"/>
        </w:rPr>
        <w:t xml:space="preserve">Judge </w:t>
      </w:r>
      <w:proofErr w:type="spellStart"/>
      <w:r w:rsidRPr="00DA3C42">
        <w:rPr>
          <w:sz w:val="2"/>
          <w:szCs w:val="2"/>
        </w:rPr>
        <w:t>Wilkey's</w:t>
      </w:r>
      <w:proofErr w:type="spellEnd"/>
      <w:r w:rsidRPr="00DA3C42">
        <w:rPr>
          <w:sz w:val="2"/>
          <w:szCs w:val="2"/>
        </w:rPr>
        <w:t xml:space="preserve"> assertion of limits to </w:t>
      </w:r>
      <w:proofErr w:type="spellStart"/>
      <w:r w:rsidRPr="00DA3C42">
        <w:rPr>
          <w:sz w:val="2"/>
          <w:szCs w:val="2"/>
        </w:rPr>
        <w:t>nonjusticiability</w:t>
      </w:r>
      <w:proofErr w:type="spellEnd"/>
      <w:r w:rsidRPr="00DA3C42">
        <w:rPr>
          <w:sz w:val="2"/>
          <w:szCs w:val="2"/>
        </w:rPr>
        <w:t xml:space="preserve"> demonstrates that until very recently Judge Scalia's broad use of the political question doctrine neither was nor should be the law. The De Arellano decision stands in opposition to each of the three weapons testing decisions discussed herein (two of which were authored by Justice Scalia). In each case, the judiciary refused to adjudicate injury claims of American citizens stemming from military activities during peacetime. None of these claims challenged international or political activities that required senior Executive Branch approval or forced the judiciary to make exceptionally sensitive factual determinations. The limiting considerations inherent in the political question doctrine would not have counseled against judicial review. Instead of confronting those considerations directly, the courts in United States v. Stanley, Allen v. United States, and Boyle v. United Technologies formulated new doctrine to reach the same result with less justification. In comparison to De Arellano, the weapons testing decisions: (1) deny justiciability of challenges to the military's domestic peacetime activities; (2) erase nearly all specific criteria by which courts have determined a need for deference; and (3) reflect a judicial imprimatur on the strategic importance of weapons testing. Ironically, these decisions also denounce the judiciary's ability to do what courts normally do well -- analyze specific facts under criteria honed by precedent -- but affirm the judiciary's ability to assess risks, weigh values, and allocate costs. The result of this doctrinal devolution is that the scope of judicial review of military discretion has narrowed radically, thereby generating serious concerns that the military may transgress constitutional rights of Americans with impunity.</w:t>
      </w:r>
      <w:r>
        <w:rPr>
          <w:sz w:val="2"/>
          <w:szCs w:val="2"/>
        </w:rPr>
        <w:t xml:space="preserve"> </w:t>
      </w:r>
      <w:r w:rsidRPr="00DA3C42">
        <w:rPr>
          <w:sz w:val="2"/>
          <w:szCs w:val="2"/>
        </w:rPr>
        <w:t>II. UNITED STATES V. STANLEY</w:t>
      </w:r>
      <w:r>
        <w:rPr>
          <w:sz w:val="2"/>
          <w:szCs w:val="2"/>
        </w:rPr>
        <w:t xml:space="preserve"> </w:t>
      </w:r>
      <w:r w:rsidRPr="00DA3C42">
        <w:rPr>
          <w:sz w:val="2"/>
          <w:szCs w:val="2"/>
        </w:rPr>
        <w:t xml:space="preserve">During World War II, the Office of Strategic Services (OSS), the predecessor of the Central Intelligence Agency (CIA), began searching for a drug that could overcome the psychological defenses of enemy spies and precipitate their uninhibited disclosure of secret information. After experimenting with alcohol, barbiturates, peyote, scopolamine, marijuana, mescaline, and cocaine, in the early 1950s the CIA settled on </w:t>
      </w:r>
      <w:proofErr w:type="spellStart"/>
      <w:r w:rsidRPr="00DA3C42">
        <w:rPr>
          <w:sz w:val="2"/>
          <w:szCs w:val="2"/>
        </w:rPr>
        <w:t>lysurgic</w:t>
      </w:r>
      <w:proofErr w:type="spellEnd"/>
      <w:r w:rsidRPr="00DA3C42">
        <w:rPr>
          <w:sz w:val="2"/>
          <w:szCs w:val="2"/>
        </w:rPr>
        <w:t xml:space="preserve"> acid diethylamide (LSD) because it had the potential of eliciting [*1615] accurate information while leaving the subject with temporary amnesia. 66Link to the text of the note In addition, the CIA was concerned that the Soviet Union and communist China might be developing LSD as an espionage weapon; the CIA therefore wanted its operatives to have had experience with LSD before being sent on sensitive overseas missions so that, if captured and drugged, they would not break down. 67Link to the text of the note</w:t>
      </w:r>
      <w:r>
        <w:rPr>
          <w:sz w:val="2"/>
          <w:szCs w:val="2"/>
        </w:rPr>
        <w:t xml:space="preserve"> </w:t>
      </w:r>
      <w:r w:rsidRPr="00DA3C42">
        <w:rPr>
          <w:sz w:val="2"/>
          <w:szCs w:val="2"/>
        </w:rPr>
        <w:t>CIA operatives realized that intense mental confusion could be produced by deliberately attacking a person along psychological lines. Of all the chemicals that caused mental derangement, none was as powerful as LSD. Acid not only made people extremely anxious, it also broke down the character defenses for handling anxiety. A skillful interrogator could exploit this vulnerability by threatening to keep an unwitting subject in a tripped-out state indefinitely unless he spilled the beans. This tactic often proved successful where others had failed. CIA documents indicate that LSD was employed as an aid to interrogation on an operational basis from the mid-1950s through the early 1960s. 68Link to the text of the note</w:t>
      </w:r>
      <w:r>
        <w:rPr>
          <w:sz w:val="2"/>
          <w:szCs w:val="2"/>
        </w:rPr>
        <w:t xml:space="preserve"> </w:t>
      </w:r>
      <w:r w:rsidRPr="00DA3C42">
        <w:rPr>
          <w:sz w:val="2"/>
          <w:szCs w:val="2"/>
        </w:rPr>
        <w:t xml:space="preserve">In 1953, the CIA initiated Operation MKULTRA under the direction of Richard Helms, then a high-ranking member of Clandestine Services. Although MKULTRA testing at first was limited to CIA personnel, subsequent projects involved the surreptitious administration of LSD to unwitting civilian subjects. 69Link to the text of the note Meanwhile, the Army Chemical Corps pursued widespread testing of LSD on unsuspecting military units to determine the drug's effects on soldier performance. 70Link to the text of the note These tests rarely met FDA standards for drug testing on humans 71Link to the text of the note -- indeed, in some instances no medical personnel were even present. 72Link to the text of the note </w:t>
      </w:r>
      <w:proofErr w:type="gramStart"/>
      <w:r w:rsidRPr="00DA3C42">
        <w:rPr>
          <w:sz w:val="2"/>
          <w:szCs w:val="2"/>
        </w:rPr>
        <w:t>In</w:t>
      </w:r>
      <w:proofErr w:type="gramEnd"/>
      <w:r w:rsidRPr="00DA3C42">
        <w:rPr>
          <w:sz w:val="2"/>
          <w:szCs w:val="2"/>
        </w:rPr>
        <w:t xml:space="preserve"> all, the [*1616] Army Chemical Corps subjected nearly fifteen hundred military personnel to LSD experiments. 73Link to the text of the note</w:t>
      </w:r>
      <w:r>
        <w:rPr>
          <w:sz w:val="2"/>
          <w:szCs w:val="2"/>
        </w:rPr>
        <w:t xml:space="preserve"> </w:t>
      </w:r>
      <w:r w:rsidRPr="00DA3C42">
        <w:rPr>
          <w:sz w:val="2"/>
          <w:szCs w:val="2"/>
        </w:rPr>
        <w:t>A. The Prima Facie Case</w:t>
      </w:r>
      <w:r>
        <w:rPr>
          <w:sz w:val="2"/>
          <w:szCs w:val="2"/>
        </w:rPr>
        <w:t xml:space="preserve"> </w:t>
      </w:r>
      <w:r w:rsidRPr="00DA3C42">
        <w:rPr>
          <w:sz w:val="2"/>
          <w:szCs w:val="2"/>
        </w:rPr>
        <w:t xml:space="preserve">In 1958, Master Sergeant James B. Stanley, a highly decorated veteran of the Korean War, volunteered to participate in an experimental program with the alleged purpose of testing methods of defense against chemical warfare attack, including the testing of various gas masks and protective clothing. </w:t>
      </w:r>
      <w:proofErr w:type="gramStart"/>
      <w:r w:rsidRPr="00DA3C42">
        <w:rPr>
          <w:sz w:val="2"/>
          <w:szCs w:val="2"/>
        </w:rPr>
        <w:t>During the course of</w:t>
      </w:r>
      <w:proofErr w:type="gramEnd"/>
      <w:r w:rsidRPr="00DA3C42">
        <w:rPr>
          <w:sz w:val="2"/>
          <w:szCs w:val="2"/>
        </w:rPr>
        <w:t xml:space="preserve"> clinical testing at Edgewood Arsenal in Aberdeen, Maryland, he unknowingly consumed four doses of LSD. Stanley claimed that he suffered from hallucinations and memory losses that eventually tore apart his career and marriage. Not until 1975, when the Army wrote Stanley requesting information from "volunteer participants" for a follow-up study on the effects of LSD, did Stanley learn the cause of his distress.</w:t>
      </w:r>
      <w:r>
        <w:rPr>
          <w:sz w:val="2"/>
          <w:szCs w:val="2"/>
        </w:rPr>
        <w:t xml:space="preserve"> </w:t>
      </w:r>
      <w:r w:rsidRPr="00DA3C42">
        <w:rPr>
          <w:sz w:val="2"/>
          <w:szCs w:val="2"/>
        </w:rPr>
        <w:t xml:space="preserve">When his claims for compensation were denied by the Army and the CIA, Stanley filed suit under the FTCA alleging negligence. 74Link to the text of the note The district court granted summary judgment for the government, reasoning that the </w:t>
      </w:r>
      <w:proofErr w:type="spellStart"/>
      <w:r w:rsidRPr="00DA3C42">
        <w:rPr>
          <w:sz w:val="2"/>
          <w:szCs w:val="2"/>
        </w:rPr>
        <w:t>Feres</w:t>
      </w:r>
      <w:proofErr w:type="spellEnd"/>
      <w:r w:rsidRPr="00DA3C42">
        <w:rPr>
          <w:sz w:val="2"/>
          <w:szCs w:val="2"/>
        </w:rPr>
        <w:t xml:space="preserve"> doctrine 75Link to the text of the note barred Stanley's suit because his injuries were "incident to military service." 76Link to the text of the note The Fifth Circuit vacated that decision on grounds that the district court should have dismissed the suit for lack of subject matter jurisdiction rather than grant summary judgment. On remand, Stanley amended his complaint to assert a constitutional claim against the government officers -- a so-called Bivens claim -- for denial of his constitutional right to be free to decide for himself whether to become a test subject in drug experiment. 77Link to the text of the note</w:t>
      </w:r>
    </w:p>
    <w:p w14:paraId="695206B1" w14:textId="77777777" w:rsidR="00BA6AB3" w:rsidRDefault="00BA6AB3" w:rsidP="00BA6AB3">
      <w:r w:rsidRPr="00DA3C42">
        <w:rPr>
          <w:rStyle w:val="StyleUnderline"/>
        </w:rPr>
        <w:t xml:space="preserve">In </w:t>
      </w:r>
      <w:r w:rsidRPr="00DA3C42">
        <w:rPr>
          <w:rStyle w:val="Emphasis"/>
        </w:rPr>
        <w:t>Bivens</w:t>
      </w:r>
      <w:r>
        <w:t xml:space="preserve"> v. Six Unknown Named Agents of Federal Bureau of Narcotics, 78Link to the text of the note </w:t>
      </w:r>
      <w:r w:rsidRPr="00DA3C42">
        <w:rPr>
          <w:rStyle w:val="StyleUnderline"/>
        </w:rPr>
        <w:t xml:space="preserve">the </w:t>
      </w:r>
      <w:r w:rsidRPr="00DA3C42">
        <w:rPr>
          <w:rStyle w:val="Emphasis"/>
        </w:rPr>
        <w:t>Supreme Court established</w:t>
      </w:r>
      <w:r w:rsidRPr="00DA3C42">
        <w:rPr>
          <w:rStyle w:val="StyleUnderline"/>
        </w:rPr>
        <w:t xml:space="preserve"> that the victim of a constitutional</w:t>
      </w:r>
      <w:r>
        <w:t xml:space="preserve"> [*1617] </w:t>
      </w:r>
      <w:r w:rsidRPr="00DA3C42">
        <w:rPr>
          <w:rStyle w:val="StyleUnderline"/>
        </w:rPr>
        <w:t xml:space="preserve">violation by a federal officer </w:t>
      </w:r>
      <w:r w:rsidRPr="00DA3C42">
        <w:rPr>
          <w:rStyle w:val="Emphasis"/>
        </w:rPr>
        <w:t>has the right to recover damages</w:t>
      </w:r>
      <w:r w:rsidRPr="00DA3C42">
        <w:rPr>
          <w:rStyle w:val="StyleUnderline"/>
        </w:rPr>
        <w:t xml:space="preserve"> against the official in federal court </w:t>
      </w:r>
      <w:r w:rsidRPr="00DA3C42">
        <w:rPr>
          <w:rStyle w:val="Emphasis"/>
        </w:rPr>
        <w:t>despite the absence of any statute conferring such a right</w:t>
      </w:r>
      <w:r>
        <w:t xml:space="preserve">, unless one of two conditions is present: (1) The defendant demonstrates "special factors counselling [the court's] hesitation in the absence of affirmative action by Congress," 79Link to the text of the note or (2) Congress has provided an equally effective remedy and declared explicitly that it is a substitute for recovery directly under the Constitution. 80Link to the text of the note </w:t>
      </w:r>
      <w:proofErr w:type="gramStart"/>
      <w:r w:rsidRPr="00DA3C42">
        <w:rPr>
          <w:rStyle w:val="Emphasis"/>
        </w:rPr>
        <w:t>The</w:t>
      </w:r>
      <w:proofErr w:type="gramEnd"/>
      <w:r w:rsidRPr="00DA3C42">
        <w:rPr>
          <w:rStyle w:val="Emphasis"/>
        </w:rPr>
        <w:t xml:space="preserve"> damages remedy stems from the Supreme Court's article III power to award damages, even against </w:t>
      </w:r>
      <w:proofErr w:type="spellStart"/>
      <w:r w:rsidRPr="00DA3C42">
        <w:rPr>
          <w:rStyle w:val="Emphasis"/>
        </w:rPr>
        <w:t>unconsenting</w:t>
      </w:r>
      <w:proofErr w:type="spellEnd"/>
      <w:r w:rsidRPr="00DA3C42">
        <w:rPr>
          <w:rStyle w:val="Emphasis"/>
        </w:rPr>
        <w:t xml:space="preserve"> federal officials</w:t>
      </w:r>
      <w:r>
        <w:t xml:space="preserve">, </w:t>
      </w:r>
      <w:r w:rsidRPr="00DA3C42">
        <w:rPr>
          <w:rStyle w:val="Emphasis"/>
        </w:rPr>
        <w:t>when necessary to vindicate constitutionally protected interests</w:t>
      </w:r>
      <w:r>
        <w:t xml:space="preserve">. </w:t>
      </w:r>
      <w:r w:rsidRPr="00DA3C42">
        <w:rPr>
          <w:rStyle w:val="Emphasis"/>
        </w:rPr>
        <w:t>Without this remedy, victims</w:t>
      </w:r>
      <w:r w:rsidRPr="00DA3C42">
        <w:rPr>
          <w:rStyle w:val="StyleUnderline"/>
        </w:rPr>
        <w:t xml:space="preserve"> of constitutional torts </w:t>
      </w:r>
      <w:r w:rsidRPr="00DA3C42">
        <w:rPr>
          <w:rStyle w:val="Emphasis"/>
        </w:rPr>
        <w:t>would lack legal redress against federal officers violating their constitutional rights</w:t>
      </w:r>
      <w:r>
        <w:t>. 81Link to the text of the note</w:t>
      </w:r>
    </w:p>
    <w:p w14:paraId="0AD799AF" w14:textId="77777777" w:rsidR="00BA6AB3" w:rsidRPr="00DA3C42" w:rsidRDefault="00BA6AB3" w:rsidP="00BA6AB3">
      <w:pPr>
        <w:rPr>
          <w:sz w:val="2"/>
          <w:szCs w:val="2"/>
        </w:rPr>
      </w:pPr>
      <w:r w:rsidRPr="00DA3C42">
        <w:rPr>
          <w:sz w:val="2"/>
          <w:szCs w:val="2"/>
        </w:rPr>
        <w:t xml:space="preserve">Master Sergeant Stanley's Bivens claim asserted that the government deprived him of liberty without due process by denying him the right to be free to decide for himself whether to submit to drug experimentation. 82Link to the text of the note The district court held: The surreptitious administration of LSD to an unwitting serviceman who believes he is involved in a project important to the development of defenses to chemical warfare constitutes a violation of the rights of privacy and bodily integrity, and of the right of an individual to control his mind, his private thoughts and his intellectual process. 83Link to the text of the note None of the judges involved at any stage of this complex litigation, including Justice Scalia who wrote the Court's opinion disallowing Stanley's Bivens claim, disagreed that Stanley's injuries resulted from a violation of his constitutional rights. The later stages of this litigation turned on the Supreme Court's decision in Chappell v. Wallace, which denied Bivens relief for five black men enlisted in the Navy who alleged racial discrimination by their superior officers in job assignments and performance evaluations. 84Link to the text of the note Citing concerns for the "inescapable demands of military discipline," 85Link to the text of the note the Court in Chappell ruled that "the need for unhesitating and decisive action by military officers and equally disciplined responses by enlisted personnel would be undermined by a judicially created remedy exposing [*1618] officers to personal liability at the hands of those they are charged to command." 86Link to the text of the note The Chappell Court relied on the </w:t>
      </w:r>
      <w:proofErr w:type="spellStart"/>
      <w:r w:rsidRPr="00DA3C42">
        <w:rPr>
          <w:sz w:val="2"/>
          <w:szCs w:val="2"/>
        </w:rPr>
        <w:t>Feres</w:t>
      </w:r>
      <w:proofErr w:type="spellEnd"/>
      <w:r w:rsidRPr="00DA3C42">
        <w:rPr>
          <w:sz w:val="2"/>
          <w:szCs w:val="2"/>
        </w:rPr>
        <w:t xml:space="preserve"> doctrine to hold that "the unique disciplinary structure of the Military Establishment and Congress' activity in the field constitute 'special factors' which dictate that it would be inappropriate to provide enlisted military personnel a Bivens-type remedy against their superior officers." 87Link to the text of the note The defendants in Stanley moved to dismiss, asserting that the need to protect military discipline, as recognized in Chappell, precluded civil adjudication of Stanley's claims. The district court in Stanley interpreted Chappell to bar only actions "in which a member of the military brings a suit against a superior officer for wrongs which involve direct orders in the performance of military duty and the discipline and order necessary thereto." 88Link to the text of the note Accordingly, the district court found the analogy between Stanley's claims and those asserted in Chappell unconvincing: [Stanley]'s Bivens action in the instant case neither involves nor threatens to compromise military discipline. The case does not involve a combat or combat-training situation; it does not involve any exigent circumstances; and it is not a case in which Stanley was either ordered or obligated to participate in a military exercise. 89Link to the text of the note [B]y donning a uniform, a member of the Army does not volunteer himself to be duped and deceived into becoming a guinea pig for his superiors, and consequently to be deprived of his most fundamental constitutional and human rights. The "peculiar and special relationship of the soldier to his superiors" does not permit the violation of those fundamental rights in a situation that does not involve military discipline and duty. 90Link to the text of the note The Eleventh Circuit agreed that, unlike Chappell, the adjudication of Stanley's claims would not undermine the "special nature of military life, the need for unhesitating and decisive action by military officers and equally disciplined responses by enlisted personnel." 91Link to the text of the note Furthermore, Congress's plenary authority over the military did not militate against permitting Stanley's Bivens claim because "[t]hose </w:t>
      </w:r>
      <w:proofErr w:type="spellStart"/>
      <w:r w:rsidRPr="00DA3C42">
        <w:rPr>
          <w:sz w:val="2"/>
          <w:szCs w:val="2"/>
        </w:rPr>
        <w:t>intramilitary</w:t>
      </w:r>
      <w:proofErr w:type="spellEnd"/>
      <w:r w:rsidRPr="00DA3C42">
        <w:rPr>
          <w:sz w:val="2"/>
          <w:szCs w:val="2"/>
        </w:rPr>
        <w:t xml:space="preserve"> administrative procedures which the Court found adequate to redress the servicemen's racial discrimination complaints in Chappell are clearly inadequate to compensate Stanley for the violations complained of [*1619] here." 92Link to the text of the note Undaunted by the Eleventh Circuit's refusal to accept the purported precedent of Chappell for the claim brought by Master Sergeant Stanley, the Army appealed to the Supreme Court. B. The Supreme Court's Decision The issue before the Supreme Court was whether Stanley's allegations of surreptitious drugging, plus the government's failure to notify him or offer subsequent treatment, were claims which the court could not address because of "special factors counselling hesitation." That issue turned on whether Chappell's incident-to-service test was co-extensive with the </w:t>
      </w:r>
      <w:proofErr w:type="spellStart"/>
      <w:r w:rsidRPr="00DA3C42">
        <w:rPr>
          <w:sz w:val="2"/>
          <w:szCs w:val="2"/>
        </w:rPr>
        <w:t>Feres</w:t>
      </w:r>
      <w:proofErr w:type="spellEnd"/>
      <w:r w:rsidRPr="00DA3C42">
        <w:rPr>
          <w:sz w:val="2"/>
          <w:szCs w:val="2"/>
        </w:rPr>
        <w:t xml:space="preserve"> bar against suits brought under the FTCA. Stanley argued that the defendants were not his superior officers, indeed they may have been civilians, and therefore the chain-of-command concerns underlying Chappell were not implicated -- his injuries simply were not incident to service. The success of that argument rested on the definition of the term "incident-to-service." The broader the definition, the less likely the conduct would be held justiciable. In a five-to-four decision, the Supreme Court reversed Stanley's victory in the circuit court on grounds that the same "special factors" counselling restraint in Chappell applied to Stanley's action. 93Link to the text of the note Justice Scalia's majority opinion recognized that there are "varying levels of generality at which one may apply 'special factors' analysis," 94Link to the text of the note from allowing suits for egregious conduct even in the officer-subordinate context, to disallowing suits only if "it affirmatively appears that military discipline would be affected" or "disallow[</w:t>
      </w:r>
      <w:proofErr w:type="spellStart"/>
      <w:r w:rsidRPr="00DA3C42">
        <w:rPr>
          <w:sz w:val="2"/>
          <w:szCs w:val="2"/>
        </w:rPr>
        <w:t>ing</w:t>
      </w:r>
      <w:proofErr w:type="spellEnd"/>
      <w:r w:rsidRPr="00DA3C42">
        <w:rPr>
          <w:sz w:val="2"/>
          <w:szCs w:val="2"/>
        </w:rPr>
        <w:t xml:space="preserve">] Bivens actions whenever the injury arises out of activity 'incident to service.'" 95Link to the text of the note The choice depends "upon how harmful and inappropriate judicial intrusion upon military discipline is thought to be." 96Link to the text of the note As Justice Scalia concluded for the Court: "This is essentially a policy judgment . . . ." 97Link to the text of the note Justice Scalia, for the majority, based that policy judgment not on what happened to Master Sergeant Stanley or the need for accountability, but on the need to protect military concerns: A test for liability that depends on the extent to which particular suits would call into question military discipline and decision-making would itself require judicial inquiry into, and hence intrusion upon, military matters. Whether a case implicates those concerns would often be problematic, raising the prospect of compelled depositions and trial [*1620] testimony by military officers concerning the details of their military commands. Even putting </w:t>
      </w:r>
      <w:proofErr w:type="gramStart"/>
      <w:r w:rsidRPr="00DA3C42">
        <w:rPr>
          <w:sz w:val="2"/>
          <w:szCs w:val="2"/>
        </w:rPr>
        <w:t>aside</w:t>
      </w:r>
      <w:proofErr w:type="gramEnd"/>
      <w:r w:rsidRPr="00DA3C42">
        <w:rPr>
          <w:sz w:val="2"/>
          <w:szCs w:val="2"/>
        </w:rPr>
        <w:t xml:space="preserve"> the risk of erroneous judicial conclusions (which would becloud military decision-making), the mere process of arriving at correct conclusions would disrupt the military regime. The "incident to service" test, by contrast, provides a line that is relatively clear and that can be discerned with less extensive inquiry into military matters</w:t>
      </w:r>
      <w:proofErr w:type="gramStart"/>
      <w:r w:rsidRPr="00DA3C42">
        <w:rPr>
          <w:sz w:val="2"/>
          <w:szCs w:val="2"/>
        </w:rPr>
        <w:t>. . . .</w:t>
      </w:r>
      <w:proofErr w:type="gramEnd"/>
      <w:r w:rsidRPr="00DA3C42">
        <w:rPr>
          <w:sz w:val="2"/>
          <w:szCs w:val="2"/>
        </w:rPr>
        <w:t xml:space="preserve"> The "special facto[r]" that "counsel[s] hesitation" is not the fact that Congress has chosen to afford some manner of relief in the particular case, but the fact that congressionally uninvited intrusion into military affairs by the judiciary is inappropriate. 98Link to the text of the note The issue of whether the injury was incident to service within the meaning of </w:t>
      </w:r>
      <w:proofErr w:type="spellStart"/>
      <w:r w:rsidRPr="00DA3C42">
        <w:rPr>
          <w:sz w:val="2"/>
          <w:szCs w:val="2"/>
        </w:rPr>
        <w:t>Feres</w:t>
      </w:r>
      <w:proofErr w:type="spellEnd"/>
      <w:r w:rsidRPr="00DA3C42">
        <w:rPr>
          <w:sz w:val="2"/>
          <w:szCs w:val="2"/>
        </w:rPr>
        <w:t xml:space="preserve"> already had been decided adversely to Stanley: "The experiment was conducted on an Army base by and for the benefit of the Army. Thus, the relationship between Stanley and the allegedly negligent individuals stemmed from their official military relationship." 99Link to the text of the note The point at issue was not whether Stanley had an adequate federal remedy for his injuries nor the particular defendants' immunity to such an action. The Court's holding was based simply on the conclusion that "no Bivens remedy is available for injuries that 'arise out of or are in the course of activity incident to service.'" 100Link to the text of the note Simply put, having found that the challenged drugging took place on an Army base pursuant to official orders, it followed necessarily that the conduct was protected. Accordingly, Stanley's claim was decided by the broad and unequivocal definition of "incident to service." Justice O'Connor dissented on the grounds that Stanley's injuries were the result of conduct "so far beyond the bounds of human decency that as a matter of law it simply cannot be considered a part of the military mission." 101Link to the text of the note Justice O'Connor did not dispute the principle that Chappell bars suits involving harm caused as a result of military service; rather, she disagreed that the application of that bar could "insulate defendants from liability for deliberate and calculated exposure of otherwise healthy military personnel to medical experimentation without their consent, outside of any combat, combat training, or military exigency, and for no other reason than to gather information on the effect of lysergic acid diethylamide on human beings." 102Link to the text of the note Justice Brennan, joined in his dissent by Justices Marshall and Stevens, began with reference to the 1947 medical trials at Nuremberg which "deeply impressed upon the world that experimentation with unknowing [*1621] human subjects is morally and legally unacceptable." 103Link to the text of the note Accordingly, the first principle of the Nuremburg Code is that the voluntary consent of human subjects is essential prior to experimentation. In defiance of this principle, Justice Brennan pointed out, the military drugged "unwitting, </w:t>
      </w:r>
      <w:proofErr w:type="spellStart"/>
      <w:r w:rsidRPr="00DA3C42">
        <w:rPr>
          <w:sz w:val="2"/>
          <w:szCs w:val="2"/>
        </w:rPr>
        <w:t>nonvolunteer</w:t>
      </w:r>
      <w:proofErr w:type="spellEnd"/>
      <w:r w:rsidRPr="00DA3C42">
        <w:rPr>
          <w:sz w:val="2"/>
          <w:szCs w:val="2"/>
        </w:rPr>
        <w:t>" 104Link to the text of the note Americans. When these activities were discovered, the military maintained that it should "remain free to violate the constitutional rights of soldiers without fear of money damages." 105Link to the text of the note Replied Justice Brennan: "[G]</w:t>
      </w:r>
      <w:proofErr w:type="spellStart"/>
      <w:r w:rsidRPr="00DA3C42">
        <w:rPr>
          <w:sz w:val="2"/>
          <w:szCs w:val="2"/>
        </w:rPr>
        <w:t>overnment</w:t>
      </w:r>
      <w:proofErr w:type="spellEnd"/>
      <w:r w:rsidRPr="00DA3C42">
        <w:rPr>
          <w:sz w:val="2"/>
          <w:szCs w:val="2"/>
        </w:rPr>
        <w:t xml:space="preserve"> officials (military or civilian) must not be left with such freedom. . . . Serious violations of the constitutional rights of soldiers, must be exposed and punished." 106Link to the text of the note According to Justice Brennan's dissent, the majority opinion conferred absolute immunity on the defendant officials despite longstanding precedents establishing liability for intentional violations of constitutional rights. 107Link to the text of the note More to the point, in applying Chappell, the majority ignored the fact that the defendants were not Stanley's superior officers and that the concern for soldiers' unquestioned obedience to orders is not implicated in cases in which a soldier sues civilian officials. 108Link to the text of the note </w:t>
      </w:r>
      <w:proofErr w:type="gramStart"/>
      <w:r w:rsidRPr="00DA3C42">
        <w:rPr>
          <w:sz w:val="2"/>
          <w:szCs w:val="2"/>
        </w:rPr>
        <w:t>The</w:t>
      </w:r>
      <w:proofErr w:type="gramEnd"/>
      <w:r w:rsidRPr="00DA3C42">
        <w:rPr>
          <w:sz w:val="2"/>
          <w:szCs w:val="2"/>
        </w:rPr>
        <w:t xml:space="preserve"> CIA, after all, did not command him to undergo the experiments nor could it have so ordered a soldier. The CIA is not a branch of the United States military and has no direct authority over Army personnel. 109Link to the text of the note Justice Brennan observed: The Court fears that military affairs might be disrupted by factual inquiries necessitated by Bivens actions. The judiciary is already involved, however, in cases that implicate military judgments and decisions </w:t>
      </w:r>
      <w:proofErr w:type="gramStart"/>
      <w:r w:rsidRPr="00DA3C42">
        <w:rPr>
          <w:sz w:val="2"/>
          <w:szCs w:val="2"/>
        </w:rPr>
        <w:t>. . . .</w:t>
      </w:r>
      <w:proofErr w:type="gramEnd"/>
      <w:r w:rsidRPr="00DA3C42">
        <w:rPr>
          <w:sz w:val="2"/>
          <w:szCs w:val="2"/>
        </w:rPr>
        <w:t xml:space="preserve"> Unless the command relationship . . . is involved, these violations should receive moral condemnation and legal redress without limitation to that accorded negligent acts. 110Link to the text of the note [*1622] Most important to Justice Brennan was that Chappell was a narrow exception to the significant interests protected by Bivens actions: Were I to concede that military discipline is somehow implicated by the award of damages for intentional torts against civilian officials, I would nonetheless conclude, in accord with our usual immunity analysis, that the decision-making of federal officials deliberately choosing to violate the constitutional rights of soldiers should be impaired. I cannot comprehend a policy judgment that frees all federal officials from any doubt that they may intentionally, and in bad faith violate the constitutional rights of those serving in the Armed Forces. . . </w:t>
      </w:r>
      <w:proofErr w:type="gramStart"/>
      <w:r w:rsidRPr="00DA3C42">
        <w:rPr>
          <w:sz w:val="2"/>
          <w:szCs w:val="2"/>
        </w:rPr>
        <w:t>. . . .</w:t>
      </w:r>
      <w:proofErr w:type="gramEnd"/>
      <w:r w:rsidRPr="00DA3C42">
        <w:rPr>
          <w:sz w:val="2"/>
          <w:szCs w:val="2"/>
        </w:rPr>
        <w:t xml:space="preserve"> . Soldiers ought not be asked to defend a Constitution indifferent to their essential human dignity. 111Link to the text of the note C. The Purpose of Deference to Military Discretion -- Part I What is the military security justification for testing LSD on soldiers? LSD testing was never an important part of the strategic debate nor has it been defended explicitly by the military establishment. The majority of the Supreme Court in Stanley refused to hear a constitutional challenge to nonconsensual drugging on the grounds that judicial review would intrude into military affairs. The Supreme Court required neither evidence that LSD testing bore a significant relationship to military security nor proof of a chain of authority from those who administered the tests to those at the "planning level" where policy is decided. Moreover, none of the criteria of </w:t>
      </w:r>
      <w:proofErr w:type="spellStart"/>
      <w:r w:rsidRPr="00DA3C42">
        <w:rPr>
          <w:sz w:val="2"/>
          <w:szCs w:val="2"/>
        </w:rPr>
        <w:t>nonjusticiability</w:t>
      </w:r>
      <w:proofErr w:type="spellEnd"/>
      <w:r w:rsidRPr="00DA3C42">
        <w:rPr>
          <w:sz w:val="2"/>
          <w:szCs w:val="2"/>
        </w:rPr>
        <w:t xml:space="preserve"> were employed. According to the Court, the only relevant consideration was that the challenged conduct was "incident to service;" any further judicial inquiry was necessarily intrusive. The Supreme Court simply refused to allow a legal challenge to a military matter because of its concern with maintaining the institutional division between the judiciary and the military. In theory, the government's surreptitious experimentation on Master Sergeant Stanley could have involved any substance: steroids, opiates, chemical weapons, or even radioactive materials. Not a word in Justice Scalia's opinion suggests that there is any limit on what type of testing military authorities can do to soldiers. </w:t>
      </w:r>
      <w:proofErr w:type="gramStart"/>
      <w:r w:rsidRPr="00DA3C42">
        <w:rPr>
          <w:sz w:val="2"/>
          <w:szCs w:val="2"/>
        </w:rPr>
        <w:t>As long as</w:t>
      </w:r>
      <w:proofErr w:type="gramEnd"/>
      <w:r w:rsidRPr="00DA3C42">
        <w:rPr>
          <w:sz w:val="2"/>
          <w:szCs w:val="2"/>
        </w:rPr>
        <w:t xml:space="preserve"> the testing takes place on a military base, involves military personnel, and is performed under proper military command, the Court will not allow the Constitution to intrude on the discretion of military authorities. 112Link to the text of the note [*1623] This conclusion is indeed ominous. Heretofore, the judiciary abstained from reviewing matters that implicated the hierarchy of command and the need for immediate obedience to orders. These two conditions underlie Chappell, the precedent for Justice Scalia's opinion. By focusing on the officer-subordinate relationship, deference under the doctrine of "special factors counselling hesitation" made sense. But Master Sergeant Stanley's claims did not involve such a relationship. Instead of protecting military commands from subsequent review, the Court shrouded the government's determination that LSD testing was important to military security. Review of that determination has far different implications than a review of officer-subordinate matters. At issue here is not the need to ensure immediate obedience to authority -- Master Sergeant Stanley was not alleging improper conduct by a senior officer. He was alleging that a military program had violated his rights. The trial of this claim would have inquired into important matters of administrative process: What was the statutory or executive authority for the program? Did those who made the decision to proceed with the program have sufficient delegated authority? Did the execution of the program at the operational level reasonably comply with decisions made at the planning level? For the first time in American law, the majority of the Supreme Court decided that the courts may not even address these questions to the military. The military should have the initial burden to establish more than the mere fact that the conduct took place on a military base; it should be obligated to advance a reasonably authoritative connection between the testing and a policy decision by legitimate congressional or Executive authority. The demonstration of a clear authoritative structure from the administrator of the test up to a senior Executive Branch official would have exposed the level of initiative for the program. The possibility exists that drugging soldiers was a rogue program of which the nation's leaders were unaware: The LSD testing may have resulted from the caprice of someone low in the chain of command who ordered this program of covert drugging for purposes scarcely related to national interests. It is unclear whether proper congressional or Executive authority to drug Stanley existed; Justice Scalia's opinion conspicuously fails to cite any evidence of such chain-of-command authority. 113Link to the text of the note [*1624] Even if a reasonable authority structure is asserted, why should the military not be required to undertake properly conducted research studies if it wants to learn of the effects of dangerous drugs? The military should realize that there are proper (and hence improper) methods of accomplishing certain ends. It would not be unusual for a biomedical laboratory to test drugs pursuant to a military contract; private institutions must follow professional standards and procedures. In the context of LSD testing, why did the authorities decide to administer the tests through non-medical personnel? Why were some subjects, including Stanley, completely uninformed about the substance of the test? All these questions could be answered without jeopardizing military security: if reasonably answered, there might be a basis for invoking the discretionary function exception. But by relying on the "special factors counselling hesitation" exception to the Bivens doctrine, the military defendants in Stanley convinced the Supreme Court to render the controversy nonjusticiable. 114Link to the text of the note Without judicial review, it is impossible to know exactly why these tests were undertaken or how they were administered. Without compelling evidence of an apparent military security justification nor an authoritative structure linking the tests' execution to senior political officials, the liability exception for conduct "incident to service" was given nearly limitless application. As Justice Murphy warned in Korematsu, the claim of military security leaves important legal issues entirely unaddressed. 115Link to the text of the note Perhaps most chilling is that Justice Scalia's opinion evinces no dismay (or repugnance) about what the Army did to Master Sergeant Stanley. Nowhere does the opinion even faintly suggest that Master Sergeant Stanley was caused unreasonable harm. Justice Scalia's denial of the central reality of the case suggests a tolerance for conduct -- medical experimentation on non-volunteer humans -- that the Nuremburg Trials condemned as unjustifiable on a claim of "military necessity." Yet the Supreme Court of the United States held that such conduct was nonjusticiable because it was "incident to service," 116Link to the text of the note -- to award legal redress would "require judicial inquiry into, and hence intrusion upon, military matters." 117Link to the text of the note The obvious reply to this holding is to agree that judicial review and a civil suit to redress injuries would be intrusive. The relevant question, [*1625] however, is whether that intrusion would be constitutional. The Supreme Court answered this question negatively, despite the commitment of the Western world at Nuremberg to safeguard humans from non-voluntary testing. The hands of those responsible for the testing have been washed clean. III. THE ATOMIC TESTING LITIGATION The litigation involving claims of injuries resulting from atomic testing 118Link to the text of the note differs from the Stanley litigation in three significant respects. First, atomic weapons testing was, by any conceivable measure, far more essential to national security than was LSD testing. It hardly can be disputed that any potential foe was cautioned more by the U.S. military's demonstration of nuclear weaponry than by the military's testing of hallucinogenic drugs. Second, although the consequences of atomic testing were far more widespread and more severe than the consequences of LSD testing, the causal connection between the testing and the resulting injuries was more ambiguous in the context of atomic testing. For purposes of tort accountability, the fact that atomic testing may have caused innumerable cancers is both more serious and less definite than Master Sergeant Stanley's problems. Third, the atomic testing litigation never raised constitutional questions for the Supreme Court to address; consequently, the appellate court decision examined here, Allen v. United States, 119Link to the text of the note sends a more ambiguous signal about the scope of review of military discretion than does the Supreme Court's opinion in Stanley. The following discussion does not attempt to reargue the strategic merits of atomic testing; instead, this discussion examines the claims the plaintiffs made at trial and their legal resolution in the court of appeals. A. The Prima Facie Case Hundreds of atomic bomb blasts symbolized the Cold War until the Partial Test Ban Treaty of 1963 prohibited above-ground explosions. According to the trial court's findings in Allen, these blasts exposed over one million people to radioactive fallout, including more than 200,000 military personnel. Many scientists now believe that radiation exposure during weapons testing caused thousands of cancers, including leukemia, prostate cancer, malignant blood disease, bone marrow cancer, and malignant [*1626] lymphoma, as well as other maladies including diabetes. 120Link to the text of the note Some victims -- private citizens downwind of the explosions and military personnel engaged in maneuvers at or near the test site -- filed claims against both the government and the private contractors involved in conducting the tests. In late 1979, the first claims were filed with the U.S. Department of Energy, asserting damages of over a hundred million dollars and charging negligent conduct that led to the injury and death of persons exposed to radiation from the test site. 121Link to the text of the note When the Department of Energy did not act on these claims, the victims sought judicial relief. 122Link to the text of the note </w:t>
      </w:r>
      <w:proofErr w:type="gramStart"/>
      <w:r w:rsidRPr="00DA3C42">
        <w:rPr>
          <w:sz w:val="2"/>
          <w:szCs w:val="2"/>
        </w:rPr>
        <w:t>By</w:t>
      </w:r>
      <w:proofErr w:type="gramEnd"/>
      <w:r w:rsidRPr="00DA3C42">
        <w:rPr>
          <w:sz w:val="2"/>
          <w:szCs w:val="2"/>
        </w:rPr>
        <w:t xml:space="preserve"> 1986, there were more than fifty separate lawsuits representing over 3000 plaintiffs who sought in excess of $ 8.5 billion in claims arising from the atomic weapons testing program. 123Link to the text of the note Atomic testing has been and continues to be extremely controversial. Every President from Truman to Bush has regarded testing as critical to national security because of the threat posed by the Soviet Union. Presidents Truman, Eisenhower, and Kennedy expressly supported above-ground atomic testing prior to the 1963 treaty prohibiting such tests. The tests' objectives included: (1) enhancement of weapons development by establishing the operability and reliability of various configurations and sizes of warheads, their effects and new applications; 124Link to the text of the note (2) advancement of nuclear technology to reduce collateral damage by increasing the explosive efficiency of warheads; 125Link to the text of the note (3) support for the scientific research efforts of the nuclear weapons laboratories by providing real [*1627] data on the effects of nuclear explosions; 126Link to the text of the note (4) improved assessment of target vulnerability to determine how to protect military facilities and troops from the effects of detonations and improving radiological safety; 127Link to the text of the note (5) maintenance of confidence in the reliability of deployed weaponry; 128Link to the text of the note and (6) increased comprehension of the weapons programs of other nations. 129Link to the text of the note "A particular objective of the tests," according to one court, "was to determine the effects of nuclear explosions on the equipment, clothing, weapons and fighting capability of military personnel." 130Link to the text of the note Many experts believe that these objectives could have been achieved without nuclear testing, and many believe that the achievement of these objectives did not warrant the environmental damage caused by the tests. 131Link to the text of the note Yet the debate over the contribution of nuclear weapons testing to the deterrence posture of the United States has not been debated fiercely in the courts. This is as it should be: The judiciary lacks the constitutional authority to decide the merits of nuclear testing as it relates to military strategy. None of the litigants who sought tort recovery for injuries caused by nuclear weapons testing ever seriously asserted that the courts could or should decide this critical issue of defense policy. They simply based their claims on the alleged gross negligence of those persons who carried out the weapons testing. Congressional hearings in 1979 revealed that the government had conducted above-ground atomic testing with little regard for minimizing the exposure risk of either military personnel or down-range civilians. </w:t>
      </w:r>
      <w:proofErr w:type="gramStart"/>
      <w:r w:rsidRPr="00DA3C42">
        <w:rPr>
          <w:sz w:val="2"/>
          <w:szCs w:val="2"/>
        </w:rPr>
        <w:t>Indeed</w:t>
      </w:r>
      <w:proofErr w:type="gramEnd"/>
      <w:r w:rsidRPr="00DA3C42">
        <w:rPr>
          <w:sz w:val="2"/>
          <w:szCs w:val="2"/>
        </w:rPr>
        <w:t xml:space="preserve"> Congress's report, "The Forgotten Guinea Pigs," sharply condemned the federal government for failing to give adequate warning of the dangers of fallout, inaccurately estimating radiation exposure, and knowingly falsifying measurements of radiation exposure. 132Link to the text of the note These hearings [*1628] confirmed the scientific community's fears that atmospheric nuclear testing poses pathological and genetic dangers. Scientists in the late 1950s had predicted that exposure to radioactive fallout from nuclear weapons testing would cause thousands of deaths and injuries. 133Link to the text of the note Recently revealed evidence suggests that military authorities knew as early as 1946 that there was a significant link between radioactive fallout and cancer, and that the Atomic Energy Commission (AEC) deliberately chose not to share that knowledge or protect affected persons. 134Link to the text of the note It is important to understand the procedural development of the litigation over the claims for damages from atomic tests. The claims of nearly 1200 individuals (residents of Utah, Nevada, and Arizona) were heard by the Utah District Court in Allen v. United States. 135Link to the text of the note </w:t>
      </w:r>
      <w:proofErr w:type="gramStart"/>
      <w:r w:rsidRPr="00DA3C42">
        <w:rPr>
          <w:sz w:val="2"/>
          <w:szCs w:val="2"/>
        </w:rPr>
        <w:t>The</w:t>
      </w:r>
      <w:proofErr w:type="gramEnd"/>
      <w:r w:rsidRPr="00DA3C42">
        <w:rPr>
          <w:sz w:val="2"/>
          <w:szCs w:val="2"/>
        </w:rPr>
        <w:t xml:space="preserve"> plaintiffs' arguments focused on the government's alleged failure to (1) monitor off-site fallout exposure, and (2) provide needed public information on radioactive fallout. The trial court in Allen selected twenty-four "</w:t>
      </w:r>
      <w:proofErr w:type="spellStart"/>
      <w:r w:rsidRPr="00DA3C42">
        <w:rPr>
          <w:sz w:val="2"/>
          <w:szCs w:val="2"/>
        </w:rPr>
        <w:t>bellweather</w:t>
      </w:r>
      <w:proofErr w:type="spellEnd"/>
      <w:r w:rsidRPr="00DA3C42">
        <w:rPr>
          <w:sz w:val="2"/>
          <w:szCs w:val="2"/>
        </w:rPr>
        <w:t xml:space="preserve"> claims," 136Link to the text of the note and made the following findings about culpable government decisions that would support liability for injury under standard tort analysis: the decision to monitor randomly rather than on a comprehensive, person-specific basis; decisions not to use thyroid or whole body counters; decisions regarding the limited use of urine, fecal, and blood sampling; the decision not to test milk samples in order to avoid arousing public concern; decisions to forego internal fallout assessment from inhalation of fallout particles; decisions regarding the extent of follow-up monitoring in downwind communities; the decision to distribute film badges and pocket dosimeters to a select number of residents rather than to every resident; the decision regarding the duration of monitoring; decisions respecting the number of personnel and amount of equipment committed to the monitoring program; and decisions concerning the content and appropriate tone of the information given the public, [*1629] as well as the use of pamphlets and films as education media. 137Link to the text of the note Accordingly, the court entered judgment against the government on the claims of nine plaintiffs, 138Link to the text of the note with damages </w:t>
      </w:r>
      <w:proofErr w:type="gramStart"/>
      <w:r w:rsidRPr="00DA3C42">
        <w:rPr>
          <w:sz w:val="2"/>
          <w:szCs w:val="2"/>
        </w:rPr>
        <w:t>in excess of</w:t>
      </w:r>
      <w:proofErr w:type="gramEnd"/>
      <w:r w:rsidRPr="00DA3C42">
        <w:rPr>
          <w:sz w:val="2"/>
          <w:szCs w:val="2"/>
        </w:rPr>
        <w:t xml:space="preserve"> $ 2.6 million. 139Link to the text of the note Recently, however, the Tenth Circuit in Allen v. United States 140Link to the text of the note reversed the district court and held that the civilian claims are non-litigable. 141Link to the text of the note Nearly simultaneously, a California district court in In Re Consolidated Atmospheric Testing Litigation 142Link to the text of the note tried forty-three consolidated actions of members of the military. Besides involving a different class of plaintiffs (servicemen rather than civilians), the California litigation uniquely involved claims against civilian contractors as well as the United States. The claims brought against the contractors confronted the Warner Amendment, 143Link to the text of the note which effectively immunizes federal contractors from such claims. Despite plaintiffs' arguments that the Warner Amendment contravened the fifth amendment and violated constitutional separation of powers, the district court substituted the United States for the contractors and dismissed the actions against those contractors. 144Link to the text of the note </w:t>
      </w:r>
      <w:proofErr w:type="gramStart"/>
      <w:r w:rsidRPr="00DA3C42">
        <w:rPr>
          <w:sz w:val="2"/>
          <w:szCs w:val="2"/>
        </w:rPr>
        <w:t>The</w:t>
      </w:r>
      <w:proofErr w:type="gramEnd"/>
      <w:r w:rsidRPr="00DA3C42">
        <w:rPr>
          <w:sz w:val="2"/>
          <w:szCs w:val="2"/>
        </w:rPr>
        <w:t xml:space="preserve"> district court went on to dismiss the claims against the government 145Link to the text of the note citing, inter alia, the FTCA discretionary function exception. 146Link to the text of the note The Ninth Circuit in In Re Consolidated Atomic Testing Litigation, 147Link to the text of the note [*1630] affirmed the district court's denial of the injured servicemen's right of recovery by upholding the constitutionality of the Warner Amendment and grounding the government's immunity solely on the basis of the discretionary function exception. 148Link to the text of the note The result of the Tenth and the Ninth Circuits' decisions in Allen and Consolidated Atomic Testing, respectively, is that those responsible for the consequences of atomic testing are immune from legal accountability for their conduct. B. The Tenth Circuit's Holding In Allen v. United States The Tenth Circuit panel stressed that the Operation Plan for each test, including the Atomic Energy Commission-established radiation exposure limits, had been approved by the AEC, the National Security Council, and finally by the President. The court held, "each test explosion was executed according to detailed plans which the AEC officially reviewed and adopted." 149Link to the text of the note Various military and civilian committees as well as medical and scientific experts took part in making the decisions that the AEC incorporated into the Operation Plan. 150Link to the text of the note Designated units in each test organization were assigned responsibility for radiological safety. 151Link to the text of the note Plaintiffs' claims, which the court characterized as distinguishing between "the discretionary initiation of government programs, at the highest levels of administration, and the decisions involved in carrying out programs, at lower levels," 152Link to the text of the note fell within the immunity announced by [*1631] the Supreme Court in United States v. S.A. </w:t>
      </w:r>
      <w:proofErr w:type="spellStart"/>
      <w:r w:rsidRPr="00DA3C42">
        <w:rPr>
          <w:sz w:val="2"/>
          <w:szCs w:val="2"/>
        </w:rPr>
        <w:t>Empresa</w:t>
      </w:r>
      <w:proofErr w:type="spellEnd"/>
      <w:r w:rsidRPr="00DA3C42">
        <w:rPr>
          <w:sz w:val="2"/>
          <w:szCs w:val="2"/>
        </w:rPr>
        <w:t xml:space="preserve"> de </w:t>
      </w:r>
      <w:proofErr w:type="spellStart"/>
      <w:r w:rsidRPr="00DA3C42">
        <w:rPr>
          <w:sz w:val="2"/>
          <w:szCs w:val="2"/>
        </w:rPr>
        <w:t>Viacao</w:t>
      </w:r>
      <w:proofErr w:type="spellEnd"/>
      <w:r w:rsidRPr="00DA3C42">
        <w:rPr>
          <w:sz w:val="2"/>
          <w:szCs w:val="2"/>
        </w:rPr>
        <w:t xml:space="preserve"> </w:t>
      </w:r>
      <w:proofErr w:type="spellStart"/>
      <w:r w:rsidRPr="00DA3C42">
        <w:rPr>
          <w:sz w:val="2"/>
          <w:szCs w:val="2"/>
        </w:rPr>
        <w:t>Aerea</w:t>
      </w:r>
      <w:proofErr w:type="spellEnd"/>
      <w:r w:rsidRPr="00DA3C42">
        <w:rPr>
          <w:sz w:val="2"/>
          <w:szCs w:val="2"/>
        </w:rPr>
        <w:t xml:space="preserve"> Rio </w:t>
      </w:r>
      <w:proofErr w:type="spellStart"/>
      <w:r w:rsidRPr="00DA3C42">
        <w:rPr>
          <w:sz w:val="2"/>
          <w:szCs w:val="2"/>
        </w:rPr>
        <w:t>Grandense</w:t>
      </w:r>
      <w:proofErr w:type="spellEnd"/>
      <w:r w:rsidRPr="00DA3C42">
        <w:rPr>
          <w:sz w:val="2"/>
          <w:szCs w:val="2"/>
        </w:rPr>
        <w:t xml:space="preserve"> (</w:t>
      </w:r>
      <w:proofErr w:type="spellStart"/>
      <w:r w:rsidRPr="00DA3C42">
        <w:rPr>
          <w:sz w:val="2"/>
          <w:szCs w:val="2"/>
        </w:rPr>
        <w:t>Varig</w:t>
      </w:r>
      <w:proofErr w:type="spellEnd"/>
      <w:r w:rsidRPr="00DA3C42">
        <w:rPr>
          <w:sz w:val="2"/>
          <w:szCs w:val="2"/>
        </w:rPr>
        <w:t xml:space="preserve"> Airlines). 153Link to the text of the note In </w:t>
      </w:r>
      <w:proofErr w:type="spellStart"/>
      <w:r w:rsidRPr="00DA3C42">
        <w:rPr>
          <w:sz w:val="2"/>
          <w:szCs w:val="2"/>
        </w:rPr>
        <w:t>Varig</w:t>
      </w:r>
      <w:proofErr w:type="spellEnd"/>
      <w:r w:rsidRPr="00DA3C42">
        <w:rPr>
          <w:sz w:val="2"/>
          <w:szCs w:val="2"/>
        </w:rPr>
        <w:t xml:space="preserve"> Airlines, victims of two airplane accidents challenged "low-level" Federal Aviation Administration (FAA) approval of defective and flammable materials used to construct the planes. The Supreme Court held that the FAA's allegedly negligent decisions implementing plane inspection and design certification programs constituted discretionary functions, and thus were immune from suit: "Where there is room for policy judgment and decision there is discretion. It necessarily follows that acts of subordinates in carrying out the operations of government in accordance with official directions cannot be actionable." 154Link to the text of the note The Court in </w:t>
      </w:r>
      <w:proofErr w:type="spellStart"/>
      <w:r w:rsidRPr="00DA3C42">
        <w:rPr>
          <w:sz w:val="2"/>
          <w:szCs w:val="2"/>
        </w:rPr>
        <w:t>Varig</w:t>
      </w:r>
      <w:proofErr w:type="spellEnd"/>
      <w:r w:rsidRPr="00DA3C42">
        <w:rPr>
          <w:sz w:val="2"/>
          <w:szCs w:val="2"/>
        </w:rPr>
        <w:t xml:space="preserve"> Airlines ruled that the scope of the discretionary function exception covers more than the initiation of programs; its application turns on the nature of the conduct rather than the status of the government official. The nature of the conduct was regulatory in that it involved the FAA's determination that a program of spot-checking manufacturers' compliance with minimum safety standards best accommodates the goal of air transportation </w:t>
      </w:r>
      <w:proofErr w:type="gramStart"/>
      <w:r w:rsidRPr="00DA3C42">
        <w:rPr>
          <w:sz w:val="2"/>
          <w:szCs w:val="2"/>
        </w:rPr>
        <w:t>in light of</w:t>
      </w:r>
      <w:proofErr w:type="gramEnd"/>
      <w:r w:rsidRPr="00DA3C42">
        <w:rPr>
          <w:sz w:val="2"/>
          <w:szCs w:val="2"/>
        </w:rPr>
        <w:t xml:space="preserve"> finite agency resources. Accordingly, the Court reversed the Ninth Circuit's judgment for plaintiffs because [j]</w:t>
      </w:r>
      <w:proofErr w:type="spellStart"/>
      <w:r w:rsidRPr="00DA3C42">
        <w:rPr>
          <w:sz w:val="2"/>
          <w:szCs w:val="2"/>
        </w:rPr>
        <w:t>udicial</w:t>
      </w:r>
      <w:proofErr w:type="spellEnd"/>
      <w:r w:rsidRPr="00DA3C42">
        <w:rPr>
          <w:sz w:val="2"/>
          <w:szCs w:val="2"/>
        </w:rPr>
        <w:t xml:space="preserve"> intervention in such </w:t>
      </w:r>
      <w:proofErr w:type="spellStart"/>
      <w:r w:rsidRPr="00DA3C42">
        <w:rPr>
          <w:sz w:val="2"/>
          <w:szCs w:val="2"/>
        </w:rPr>
        <w:t>decisionmaking</w:t>
      </w:r>
      <w:proofErr w:type="spellEnd"/>
      <w:r w:rsidRPr="00DA3C42">
        <w:rPr>
          <w:sz w:val="2"/>
          <w:szCs w:val="2"/>
        </w:rPr>
        <w:t xml:space="preserve"> through private tort suits would require the courts to "second-guess" the political, social, and economic judgments of an agency exercising its regulatory function. It was precisely this sort of judicial intervention in policymaking that the discretionary function was designed to prevent. 155Link to the text of the note In applying </w:t>
      </w:r>
      <w:proofErr w:type="spellStart"/>
      <w:r w:rsidRPr="00DA3C42">
        <w:rPr>
          <w:sz w:val="2"/>
          <w:szCs w:val="2"/>
        </w:rPr>
        <w:t>Varig</w:t>
      </w:r>
      <w:proofErr w:type="spellEnd"/>
      <w:r w:rsidRPr="00DA3C42">
        <w:rPr>
          <w:sz w:val="2"/>
          <w:szCs w:val="2"/>
        </w:rPr>
        <w:t xml:space="preserve"> Airlines to the facts in Allen, the Tenth Circuit held that the statutory duty to promote safety in connection with the atomic tests was broad and discretionary: "[I]t was left to the AEC, as in </w:t>
      </w:r>
      <w:proofErr w:type="spellStart"/>
      <w:r w:rsidRPr="00DA3C42">
        <w:rPr>
          <w:sz w:val="2"/>
          <w:szCs w:val="2"/>
        </w:rPr>
        <w:t>Varig</w:t>
      </w:r>
      <w:proofErr w:type="spellEnd"/>
      <w:r w:rsidRPr="00DA3C42">
        <w:rPr>
          <w:sz w:val="2"/>
          <w:szCs w:val="2"/>
        </w:rPr>
        <w:t xml:space="preserve"> it was left to the Secretary of Transportation and the FAA, to decide exactly how to protect public safety. . . . We cannot say that what was protected by the Supreme Court in </w:t>
      </w:r>
      <w:proofErr w:type="spellStart"/>
      <w:r w:rsidRPr="00DA3C42">
        <w:rPr>
          <w:sz w:val="2"/>
          <w:szCs w:val="2"/>
        </w:rPr>
        <w:t>Varig</w:t>
      </w:r>
      <w:proofErr w:type="spellEnd"/>
      <w:r w:rsidRPr="00DA3C42">
        <w:rPr>
          <w:sz w:val="2"/>
          <w:szCs w:val="2"/>
        </w:rPr>
        <w:t xml:space="preserve"> is now subject to liability." 156Link to the text of the note Supporting this holding was the absence of evidence that those implementing the tests had violated the AEC's policy directives: Neither the plaintiffs nor the district court have been able to point to a single instance in which test site personnel ignored or failed to implement specific procedures mandated by the AEC . . . . [*1632] Government liability cannot logically be predicated on the failure of test-site personnel to go beyond what the operational plans specifically required them to do </w:t>
      </w:r>
      <w:proofErr w:type="gramStart"/>
      <w:r w:rsidRPr="00DA3C42">
        <w:rPr>
          <w:sz w:val="2"/>
          <w:szCs w:val="2"/>
        </w:rPr>
        <w:t>. . . .</w:t>
      </w:r>
      <w:proofErr w:type="gramEnd"/>
      <w:r w:rsidRPr="00DA3C42">
        <w:rPr>
          <w:sz w:val="2"/>
          <w:szCs w:val="2"/>
        </w:rPr>
        <w:t xml:space="preserve"> It is irrelevant to the discretion issue whether the AEC or its employees were negligent in failing to adequately protect the public. 157Link to the text of the note Plaintiffs, however, sought to distinguish </w:t>
      </w:r>
      <w:proofErr w:type="spellStart"/>
      <w:r w:rsidRPr="00DA3C42">
        <w:rPr>
          <w:sz w:val="2"/>
          <w:szCs w:val="2"/>
        </w:rPr>
        <w:t>Varig</w:t>
      </w:r>
      <w:proofErr w:type="spellEnd"/>
      <w:r w:rsidRPr="00DA3C42">
        <w:rPr>
          <w:sz w:val="2"/>
          <w:szCs w:val="2"/>
        </w:rPr>
        <w:t xml:space="preserve"> Airlines by arguing that the challenge to those FAA decisions involved the actions of an agency supervising private individuals. Such regulatory discretion, the </w:t>
      </w:r>
      <w:proofErr w:type="spellStart"/>
      <w:r w:rsidRPr="00DA3C42">
        <w:rPr>
          <w:sz w:val="2"/>
          <w:szCs w:val="2"/>
        </w:rPr>
        <w:t>Varig</w:t>
      </w:r>
      <w:proofErr w:type="spellEnd"/>
      <w:r w:rsidRPr="00DA3C42">
        <w:rPr>
          <w:sz w:val="2"/>
          <w:szCs w:val="2"/>
        </w:rPr>
        <w:t xml:space="preserve"> Airlines Court observed, was at the core of what the discretionary function was intended to protect. 158Link to the text of the note But the Tenth Circuit found that </w:t>
      </w:r>
      <w:proofErr w:type="spellStart"/>
      <w:r w:rsidRPr="00DA3C42">
        <w:rPr>
          <w:sz w:val="2"/>
          <w:szCs w:val="2"/>
        </w:rPr>
        <w:t>Varig</w:t>
      </w:r>
      <w:proofErr w:type="spellEnd"/>
      <w:r w:rsidRPr="00DA3C42">
        <w:rPr>
          <w:sz w:val="2"/>
          <w:szCs w:val="2"/>
        </w:rPr>
        <w:t xml:space="preserve"> Airlines had expressly reaffirmed the earlier decision of </w:t>
      </w:r>
      <w:proofErr w:type="spellStart"/>
      <w:r w:rsidRPr="00DA3C42">
        <w:rPr>
          <w:sz w:val="2"/>
          <w:szCs w:val="2"/>
        </w:rPr>
        <w:t>Dalehite</w:t>
      </w:r>
      <w:proofErr w:type="spellEnd"/>
      <w:r w:rsidRPr="00DA3C42">
        <w:rPr>
          <w:sz w:val="2"/>
          <w:szCs w:val="2"/>
        </w:rPr>
        <w:t xml:space="preserve"> v. United States, 159Link to the text of the note and relied on </w:t>
      </w:r>
      <w:proofErr w:type="spellStart"/>
      <w:r w:rsidRPr="00DA3C42">
        <w:rPr>
          <w:sz w:val="2"/>
          <w:szCs w:val="2"/>
        </w:rPr>
        <w:t>Dalehite</w:t>
      </w:r>
      <w:proofErr w:type="spellEnd"/>
      <w:r w:rsidRPr="00DA3C42">
        <w:rPr>
          <w:sz w:val="2"/>
          <w:szCs w:val="2"/>
        </w:rPr>
        <w:t xml:space="preserve"> to dismiss the plaintiffs' claims in Allen. In </w:t>
      </w:r>
      <w:proofErr w:type="spellStart"/>
      <w:r w:rsidRPr="00DA3C42">
        <w:rPr>
          <w:sz w:val="2"/>
          <w:szCs w:val="2"/>
        </w:rPr>
        <w:t>Dalehite</w:t>
      </w:r>
      <w:proofErr w:type="spellEnd"/>
      <w:r w:rsidRPr="00DA3C42">
        <w:rPr>
          <w:sz w:val="2"/>
          <w:szCs w:val="2"/>
        </w:rPr>
        <w:t xml:space="preserve">, plaintiffs had sustained injuries from the explosion of two shiploads of ammonium nitrate fertilizer shipped by the War Department pursuant to a program to feed the populations of Korea, Germany, and Japan. Plaintiffs challenged the government's failure to investigate fully the hazards of the dangerous material and its failure to warn adequately the nearby populace. The Supreme Court found that each link in the chain of decisions -- from the cabinet-level decision to export the fertilizer, to the specific decisions to bag the fertilizer at a certain temperature -- was discretionary and thus was entitled to immunity. The Tenth Circuit in Allen found a close analogy to the Supreme Court's holding in </w:t>
      </w:r>
      <w:proofErr w:type="spellStart"/>
      <w:r w:rsidRPr="00DA3C42">
        <w:rPr>
          <w:sz w:val="2"/>
          <w:szCs w:val="2"/>
        </w:rPr>
        <w:t>Dalehite</w:t>
      </w:r>
      <w:proofErr w:type="spellEnd"/>
      <w:r w:rsidRPr="00DA3C42">
        <w:rPr>
          <w:sz w:val="2"/>
          <w:szCs w:val="2"/>
        </w:rPr>
        <w:t xml:space="preserve">: "As with the AEC bomb tests, the production of fertilizer in </w:t>
      </w:r>
      <w:proofErr w:type="spellStart"/>
      <w:r w:rsidRPr="00DA3C42">
        <w:rPr>
          <w:sz w:val="2"/>
          <w:szCs w:val="2"/>
        </w:rPr>
        <w:t>Dalehite</w:t>
      </w:r>
      <w:proofErr w:type="spellEnd"/>
      <w:r w:rsidRPr="00DA3C42">
        <w:rPr>
          <w:sz w:val="2"/>
          <w:szCs w:val="2"/>
        </w:rPr>
        <w:t xml:space="preserve"> involved a mix of private and public facilities and employees. As with the AEC bomb tests, all plans for manufacturing, packing, and shipping of the fertilizer in </w:t>
      </w:r>
      <w:proofErr w:type="spellStart"/>
      <w:r w:rsidRPr="00DA3C42">
        <w:rPr>
          <w:sz w:val="2"/>
          <w:szCs w:val="2"/>
        </w:rPr>
        <w:t>Dalehite</w:t>
      </w:r>
      <w:proofErr w:type="spellEnd"/>
      <w:r w:rsidRPr="00DA3C42">
        <w:rPr>
          <w:sz w:val="2"/>
          <w:szCs w:val="2"/>
        </w:rPr>
        <w:t xml:space="preserve"> were officially approved." 160Link to the text of the note Accordingly, the test for whether activity was "discretionary" turned on whether those who approved it were government officials. Other considerations that could serve to narrow the immunity -- whether those officials were passively accepting the decisions of private contractors, or whether those official decisions were in fact of a policy nature -- were deleted from the analysis. Judge Logan's majority opinion in Allen unabashedly adhered to this principle of broad sovereign immunity, stating that judicial reluctance [*1633] to recognize that principle explained "much of the tangle of the prior FTCA cases." 161Link to the text of the note Of paramount importance was that the courts must not second-guess the judgments of an agency. The opinion's concluding paragraph speaks volumes: The bomb-testing decisions made by the President, the AEC, and all those to whom they were authorized to delegate authority in the 1950s and 1960s, were among the most significant and controversial choices made during that period. The government deliberations prior to these decisions expressly balanced public safety against what was felt to be a national necessity, </w:t>
      </w:r>
      <w:proofErr w:type="gramStart"/>
      <w:r w:rsidRPr="00DA3C42">
        <w:rPr>
          <w:sz w:val="2"/>
          <w:szCs w:val="2"/>
        </w:rPr>
        <w:t>in light of</w:t>
      </w:r>
      <w:proofErr w:type="gramEnd"/>
      <w:r w:rsidRPr="00DA3C42">
        <w:rPr>
          <w:sz w:val="2"/>
          <w:szCs w:val="2"/>
        </w:rPr>
        <w:t xml:space="preserve"> national and international security. However erroneous or misguided these deliberations may seem today, it is not the place of the judicial branch to now question them. 162Link to the text of the note This terse dismissal leaves little room for negotiation: Because government officials determined that national security required atomic testing, the loss lies where it fell. In a concurring opinion, Judge McKay took a somewhat more reflective position. The issue for Judge McKay was whether the evidence demonstrated negligent implementation of the government's discretionary decisions -- in which case </w:t>
      </w:r>
      <w:proofErr w:type="spellStart"/>
      <w:r w:rsidRPr="00DA3C42">
        <w:rPr>
          <w:sz w:val="2"/>
          <w:szCs w:val="2"/>
        </w:rPr>
        <w:t>Varig</w:t>
      </w:r>
      <w:proofErr w:type="spellEnd"/>
      <w:r w:rsidRPr="00DA3C42">
        <w:rPr>
          <w:sz w:val="2"/>
          <w:szCs w:val="2"/>
        </w:rPr>
        <w:t xml:space="preserve"> Airlines would not bar review -- as distinguished from operational level conformity to a discretionary plan that itself created an unreasonable risk of harm. Clearly troubled by the documented evidence of the horrific consequences caused by atomic testing, Judge McKay nevertheless was compelled to agree that plaintiffs lacked legal redress because "the discretionary function exception swallows the negligent decisions before us." 163Link to the text of the note Judge McKay concluded: The broad safety language of the Atomic Energy Acts had to be translated into concrete plans, and that translation involved the very essence of social, economic, and political decision making -- the precise policy choices protected by the discretionary function exception. These decisions concerned choices involving the social psychology of how best to inform without alarming residents, the most cost-effective way of using public funds to monitor fallout levels, and how best to use a finite number of personnel. In short, they required the AEC to establish priorities for the accomplishment of its policy objectives by balancing the objectives sought to be obtained against such practical considerations as staffing and funding. While those choices deviated from the standards against which liability is measured (where liability is available), Congress' determination to retain government immunity for discretionary functions puts those choices beyond our ability to review and puts compensation for injury to individuals stemming from those choices beyond our power to order. Only Congress has the constitutional power to decide whether all costs of government activity [*1634] will be borne by all the beneficiaries or will continue to be unfairly apportioned as in this case. 164Link to the text of the note C. The Purpose of Deference to Military Discretion -- Part II The legal dispute surrounding above-ground atomic testing is now over. There will be no trial to review what happened and what injuries the testing caused. The victims are without an opportunity for legal determination of whether the government's objectives could have been accomplished with less danger, or even whether those objectives should have been pursued. This result is deeply troubling. </w:t>
      </w:r>
      <w:proofErr w:type="gramStart"/>
      <w:r w:rsidRPr="00DA3C42">
        <w:rPr>
          <w:sz w:val="2"/>
          <w:szCs w:val="2"/>
        </w:rPr>
        <w:t>Never before</w:t>
      </w:r>
      <w:proofErr w:type="gramEnd"/>
      <w:r w:rsidRPr="00DA3C42">
        <w:rPr>
          <w:sz w:val="2"/>
          <w:szCs w:val="2"/>
        </w:rPr>
        <w:t xml:space="preserve"> or since in the history of the Republic has the government in time of peace caused so much misery. In the name of protecting the nation from the Soviet threat, the government exploded nuclear weapons, and many citizens and soldiers are suffering as a result. That the United States government is immune from liability for its conduct reflects sadly on the judiciary's role in protecting our most fundamental right: the right to be secure from death and disease inflicted by those who rule us. The problem with the Tenth Circuit's decision in Allen v. United States is not the discretionary nature of the decision to pursue atomic testing. After all, what could be more a matter of national security policy than the testing of nuclear weapons to arm the U.S. arsenal? Furthermore, an authoritative structure with clear lines of authority extended from the President through the AEC to the on-site officials who made the decisions. The real problem is that nowhere did the appellate court face the unprecedented magnitude of discretion afforded to those government officials who conducted the atomic tests. The discretionary function exception is inherently undefined, but this lack of definition should not mean that it is without limit. In Allen, the court invoked the exception to foreclose legal accountability precisely for those official actions that had the most serious consequences. Indeed, the Allen court's glib analogy to </w:t>
      </w:r>
      <w:proofErr w:type="spellStart"/>
      <w:r w:rsidRPr="00DA3C42">
        <w:rPr>
          <w:sz w:val="2"/>
          <w:szCs w:val="2"/>
        </w:rPr>
        <w:t>Dalehite</w:t>
      </w:r>
      <w:proofErr w:type="spellEnd"/>
      <w:r w:rsidRPr="00DA3C42">
        <w:rPr>
          <w:sz w:val="2"/>
          <w:szCs w:val="2"/>
        </w:rPr>
        <w:t xml:space="preserve"> suggests a fundamental abdication of judicial responsibilities. While it is true that both cases involved tort claims stemming from explosions, it should not be beyond judicial notice that two shiploads of fertilizer create explosions of a different magnitude than hundreds of nuclear bombs. A reasonable rule of law would attempt to balance the breadth of discretion with the magnitude of risk. </w:t>
      </w:r>
      <w:proofErr w:type="gramStart"/>
      <w:r w:rsidRPr="00DA3C42">
        <w:rPr>
          <w:sz w:val="2"/>
          <w:szCs w:val="2"/>
        </w:rPr>
        <w:t>In light of</w:t>
      </w:r>
      <w:proofErr w:type="gramEnd"/>
      <w:r w:rsidRPr="00DA3C42">
        <w:rPr>
          <w:sz w:val="2"/>
          <w:szCs w:val="2"/>
        </w:rPr>
        <w:t xml:space="preserve"> the enormous risks to distant populations and the ramifications for generations yet unborn, the "discretion" of atomic test officials should be less than that of officials supervising the shipment of fertilizer. Despite the enormous risks of atomic testing, the [*1635] Tenth Circuit broadened the government's discretionary immunity simply because the testing was performed in the interests of national security. Equally troubling is the fact that the issues in Allen were addressed incompletely and, consequently, the criteria of judicial deference to military discretion evolving from this decision is highly ambiguous. The appellate decision advanced only general criteria by which to demarcate the limits of the exception. Comments like "[w]here there is room for policy judgment and decision there is discretion," do not clarify the limits of discretion. An alternative approach employed by District Court Judge Schwarzer, in a related case involving claims by servicemen, 165Link to the text of the note cited three criteria to determine whether to apply the discretionary function exception: "(1) whether the decision was made at the planning level or the operational level, (2) whether the judiciary is in a position to evaluate the act or omission, and (3) whether judicial evaluation would impair the effective administration of government." 166Link to the text of the note These criteria reflect a reasonable consensus of opinion regarding the appropriate use of the discretionary function exception; they are clearly consistent with the principles asserted in Part I. The problematic aspect of Allen is the non-application (or </w:t>
      </w:r>
      <w:proofErr w:type="gramStart"/>
      <w:r w:rsidRPr="00DA3C42">
        <w:rPr>
          <w:sz w:val="2"/>
          <w:szCs w:val="2"/>
        </w:rPr>
        <w:t>mis-application</w:t>
      </w:r>
      <w:proofErr w:type="gramEnd"/>
      <w:r w:rsidRPr="00DA3C42">
        <w:rPr>
          <w:sz w:val="2"/>
          <w:szCs w:val="2"/>
        </w:rPr>
        <w:t xml:space="preserve">) of these criteria. The court could have usefully applied the planning level/operational level criterion which suggests that underlying concerns about sovereign immunity are more cogent when the President or a senior cabinet official makes a policy decision than when lower-level government employees decide how to implement plans. This distinction would require knowledge of whether each atomic test in fact was executed strictly in compliance with a comprehensive safety plan. If so, then it should follow that those officials who prepared the safety plan -- senior officials at "the planning level" -- should be immune from FTCA liability under the discretionary </w:t>
      </w:r>
      <w:proofErr w:type="gramStart"/>
      <w:r w:rsidRPr="00DA3C42">
        <w:rPr>
          <w:sz w:val="2"/>
          <w:szCs w:val="2"/>
        </w:rPr>
        <w:t>functions</w:t>
      </w:r>
      <w:proofErr w:type="gramEnd"/>
      <w:r w:rsidRPr="00DA3C42">
        <w:rPr>
          <w:sz w:val="2"/>
          <w:szCs w:val="2"/>
        </w:rPr>
        <w:t xml:space="preserve"> exception. However, plaintiffs in the atomic testing litigation sought to show that the safety plans were inadequate and that the tests were not strictly in compliance with reasonable standards of care, claiming that responsibility for the discrepancies was at the operational level. 167Link to the text of the note The Tenth Circuit, however, refused to inquire whether [*1636] sufficient evidence exists to support such a claim but instead abjured in order "to avoid any judicial intervention that would require the courts to 'second-guess' the political, social, and economic judgments of an agency." 168Link to the text of the note What the courts have decided is that judicial review of how the government exploded atomic bombs is inappropriate. The reasons have little to do with judicial inability to evaluate the factual merits of the claims. Congress delegated authority using only the </w:t>
      </w:r>
      <w:proofErr w:type="gramStart"/>
      <w:r w:rsidRPr="00DA3C42">
        <w:rPr>
          <w:sz w:val="2"/>
          <w:szCs w:val="2"/>
        </w:rPr>
        <w:t>most vague</w:t>
      </w:r>
      <w:proofErr w:type="gramEnd"/>
      <w:r w:rsidRPr="00DA3C42">
        <w:rPr>
          <w:sz w:val="2"/>
          <w:szCs w:val="2"/>
        </w:rPr>
        <w:t xml:space="preserve"> terminology of protecting health and minimizing danger from nuclear explosion. The district court in Allen specifically found that, according to accepted standards of care, the decisions of test managers fell far short of their legal obligation to monitor the danger and to warn potentially affected members of the public. 169Link to the text of the note Therefore, the district court in Allen resolved Judge Schwarzer's second factor -- the ability of the judiciary to evaluate the challenged conduct -- in plaintiffs' favor, and the appellate tribunal should have approved this analysis. It is significant that the Tenth Circuit's opinion relies neither on the proposition that the challenged decisions were made at the planning level, nor that the judiciary could not evaluate the challenged conduct. The Tenth Circuit's decision rests firmly on the third criteria: a judicial reluctance to interfere with or impair the effective administration of national security policy. There is intuitive merit to judicial self-restraint in this context: Atomic testing was the explicit manifestation of the ultimate policy question; to review what was done, and by whom, would require assessments of causation and liability reaching to the very core of the national security establishment. The flaw in the court of appeals' decision is that the judiciary's reluctance to review military discretion is without either definition or limitations. Is the critical factor the asserted connection between atomic testing and strategic deterrence policy, or is it the direct line of authority from the AEC officer at the site up to the President of the United States? As to the absence of limitations on the decision, is reckless conduct by a junior functionary completely immune simply because the judiciary does not believe that it is appropriate to review the conduct of atomic tests? [*1637] It may be helpful to ask what conduct, if any, could have given rise to a litigable claim. Judge Logan's opinion for the Tenth Circuit indicates that the plaintiffs would have had to prove that the test manager "failed to release information he was required to give out" or "failed to take a specific radiation measurement that had been decided upon." 170Link to the text of the note This requirement signifies that the less defined the authority delegated to junior managers, the broader their discretion. Any decision made by those managers would be beyond review so long as the decision is in fact carried through. This extraordinarily broad delegation of authority is not justified by any accepted notion of administrative </w:t>
      </w:r>
      <w:proofErr w:type="gramStart"/>
      <w:r w:rsidRPr="00DA3C42">
        <w:rPr>
          <w:sz w:val="2"/>
          <w:szCs w:val="2"/>
        </w:rPr>
        <w:t>law, but</w:t>
      </w:r>
      <w:proofErr w:type="gramEnd"/>
      <w:r w:rsidRPr="00DA3C42">
        <w:rPr>
          <w:sz w:val="2"/>
          <w:szCs w:val="2"/>
        </w:rPr>
        <w:t xml:space="preserve"> is based fundamentally on the judiciary's unwillingness to intrude into military affairs. Like the Stanley litigation, the plaintiffs' claims in Allen did not focus on the improper decisions of Pentagon planners; rather, their claims alleged that the atomic tests were conducted in a manner that significantly ignored the health concerns of affected citizens and thereby violated their rights. No challenge was made to the policy decision to develop nuclear weapons nor to test prototypes. The claims were focused against the ground level managers at the test sites who decided where people would be stationed and what protective equipment would be distributed. Like the Supreme Court in Stanley, the Tenth Circuit in Allen decided against allowing such claims not because of deference to reasonable decisions reasonably executed, but rather because the national security implications of atomic testing placed those decisions beyond the reach of judicial review. The atomic testing litigation was, quite literally, a once-in-a-nation's-lifetime case. </w:t>
      </w:r>
      <w:proofErr w:type="gramStart"/>
      <w:r w:rsidRPr="00DA3C42">
        <w:rPr>
          <w:sz w:val="2"/>
          <w:szCs w:val="2"/>
        </w:rPr>
        <w:t>Never before</w:t>
      </w:r>
      <w:proofErr w:type="gramEnd"/>
      <w:r w:rsidRPr="00DA3C42">
        <w:rPr>
          <w:sz w:val="2"/>
          <w:szCs w:val="2"/>
        </w:rPr>
        <w:t xml:space="preserve"> has the government, acting in a non-combat situation, caused such widespread suffering. Hopefully, it never will again. It is hard to imagine that the federal courts again will be asked to hold in judgment military decisions of such consequence, so imbued with national security considerations. It is unfortunate that the Supreme Court did not consider this matter of sufficient importance to grant certiorari. Furthermore, it is unfortunate that the undefined and limitless doctrine established in the atomic testing litigation may be extended to controversies where the judiciary's reluctance to review "national security" cases is based on far less weighty considerations. IV. BOYLE v. UNITED TECHNOLOGIES CORP. 171Link to the text of the note Whereas the Atomic Testing Litigation and the Stanley decisions broadened governmental immunity for the military's weapons testing, in [*1638] Boyle the Supreme Court expanded this immunity to cover private weapons manufacturers. This radical leap taken by the Supreme Court bodes dire consequences for plaintiffs' efforts to hold the defense establishment legally accountable for the injuries that it causes. A. The Prima Facie Case and the Military Contractor Defense </w:t>
      </w:r>
      <w:proofErr w:type="gramStart"/>
      <w:r w:rsidRPr="00DA3C42">
        <w:rPr>
          <w:sz w:val="2"/>
          <w:szCs w:val="2"/>
        </w:rPr>
        <w:t>On</w:t>
      </w:r>
      <w:proofErr w:type="gramEnd"/>
      <w:r w:rsidRPr="00DA3C42">
        <w:rPr>
          <w:sz w:val="2"/>
          <w:szCs w:val="2"/>
        </w:rPr>
        <w:t xml:space="preserve"> April 27, 1983, Marine Lieutenant David A. Boyle's CH-53D helicopter crashed off the coast of Virginia Beach, Virginia, during a training exercise. Although Lieutenant Boyle survived the crash, he drowned in his helicopter because its escape hatch was defective. Boyle's parents sued United Technologies Corporation's Sikorsky Division, which built the helicopter for the United States, alleging that (1) Sikorsky had defectively repaired the "servo" in the helicopter's automatic flight control system that malfunctioned, thereby causing the crash, and (2) Sikorsky had defectively designed the copilot's emergency escape system so that it opened out instead of in and was therefore ineffective in a submerged craft because of water pressure. The jury returned a verdict in plaintiff's favor for $ 725,000. The court of appeals reversed, holding that Sikorsky could not be held liable because its conduct was within the "military contractor defense": 172Link to the text of the note A military contractor can escape liability for a design defect if it can demonstrate that 1) the United States is immune from liability; 2) the United States approved reasonably precise specifications for the equipment; 3) the equipment conformed to those specifications; and 4) the supplier warned the United States about the dangers in the use of the equipment that were known to the supplier but not to the United States. 173Link to the text of the note </w:t>
      </w:r>
      <w:proofErr w:type="gramStart"/>
      <w:r w:rsidRPr="00DA3C42">
        <w:rPr>
          <w:sz w:val="2"/>
          <w:szCs w:val="2"/>
        </w:rPr>
        <w:t>The</w:t>
      </w:r>
      <w:proofErr w:type="gramEnd"/>
      <w:r w:rsidRPr="00DA3C42">
        <w:rPr>
          <w:sz w:val="2"/>
          <w:szCs w:val="2"/>
        </w:rPr>
        <w:t xml:space="preserve"> military contractor defense is a judicially-created doctrine that insulates weapons makers from liability to servicemen for injuries caused by defectively designed weapons. The defense is an extension of the </w:t>
      </w:r>
      <w:proofErr w:type="spellStart"/>
      <w:r w:rsidRPr="00DA3C42">
        <w:rPr>
          <w:sz w:val="2"/>
          <w:szCs w:val="2"/>
        </w:rPr>
        <w:t>Feres</w:t>
      </w:r>
      <w:proofErr w:type="spellEnd"/>
      <w:r w:rsidRPr="00DA3C42">
        <w:rPr>
          <w:sz w:val="2"/>
          <w:szCs w:val="2"/>
        </w:rPr>
        <w:t xml:space="preserve"> doctrine, 174Link to the text of the note which holds that the military may not be sued by servicemen for service-related injuries. Private corporations have successfully invoked </w:t>
      </w:r>
      <w:proofErr w:type="spellStart"/>
      <w:r w:rsidRPr="00DA3C42">
        <w:rPr>
          <w:sz w:val="2"/>
          <w:szCs w:val="2"/>
        </w:rPr>
        <w:t>Feres</w:t>
      </w:r>
      <w:proofErr w:type="spellEnd"/>
      <w:r w:rsidRPr="00DA3C42">
        <w:rPr>
          <w:sz w:val="2"/>
          <w:szCs w:val="2"/>
        </w:rPr>
        <w:t xml:space="preserve"> by proving that the government established specifications for the defective product, the product complied with those specifications in all material respects, and the government knew as much as or more than the defendants about the hazards accompanying use of [*1639] the product. The doctrine's most oft-cited characterization comes from the Second Circuit's opinion in the Agent Orange litigation: Subjecting military contractors to full tort liability would inject the judicial branch into political and military decisions that are beyond its constitutional authority and institutional competence. The allocation of such decisions to other branches of government recognizes that military service, in peace as well as in war, is inherently more dangerous than civilian life. Civilian judges and juries are not competent to weigh the cost of injuries caused by a product against the cost of avoidance in lost military efficiency. Such judgments involve the nation's geopolitical goals and choices among </w:t>
      </w:r>
      <w:proofErr w:type="gramStart"/>
      <w:r w:rsidRPr="00DA3C42">
        <w:rPr>
          <w:sz w:val="2"/>
          <w:szCs w:val="2"/>
        </w:rPr>
        <w:t>particular tactics</w:t>
      </w:r>
      <w:proofErr w:type="gramEnd"/>
      <w:r w:rsidRPr="00DA3C42">
        <w:rPr>
          <w:sz w:val="2"/>
          <w:szCs w:val="2"/>
        </w:rPr>
        <w:t xml:space="preserve">, the need for particular technologies resulting therefrom, and the likely tactics, intentions, and risk-averseness of potential enemies. Moreover, military goods may utilize advanced technology that has not been fully tested. Whereas judges and juries may demand extensive safety testing for goods marketed in the civilian sector, such testing could impose costs and delays inconsistent with military imperatives. 175Link to the text of the note Underlying the military contractor defense is the difficulty of establishing which party is responsible for the defect. 176Link to the text of the note </w:t>
      </w:r>
      <w:proofErr w:type="gramStart"/>
      <w:r w:rsidRPr="00DA3C42">
        <w:rPr>
          <w:sz w:val="2"/>
          <w:szCs w:val="2"/>
        </w:rPr>
        <w:t>In</w:t>
      </w:r>
      <w:proofErr w:type="gramEnd"/>
      <w:r w:rsidRPr="00DA3C42">
        <w:rPr>
          <w:sz w:val="2"/>
          <w:szCs w:val="2"/>
        </w:rPr>
        <w:t xml:space="preserve"> the context of weapons procurement, where equipment choices necessarily implicate matters of national security policy, the failure to design for safety may not be a contractor's responsibility. 177Link to the text of the note Furthermore, to assign responsibility for a design defect necessarily would interject the fact finder into the </w:t>
      </w:r>
      <w:proofErr w:type="spellStart"/>
      <w:r w:rsidRPr="00DA3C42">
        <w:rPr>
          <w:sz w:val="2"/>
          <w:szCs w:val="2"/>
        </w:rPr>
        <w:t>decisionmaking</w:t>
      </w:r>
      <w:proofErr w:type="spellEnd"/>
      <w:r w:rsidRPr="00DA3C42">
        <w:rPr>
          <w:sz w:val="2"/>
          <w:szCs w:val="2"/>
        </w:rPr>
        <w:t xml:space="preserve"> realm of weapons design. The procurement of high-performance weapons at the cutting edge of technology that are intended for highly sophisticated military missions demands a close working relationship between industry and government in weapons design and testing. The rationale for the military contractor defense, therefore, is the concern that judicial evaluation of the ultimate responsibility for a [*1640] weapon design decision might threaten a substantial intrusion into military prerogative. 178Link to the text of the note Although the courts have long recognized a contractor defense based on strict compliance with government contract specifications, 179Link to the text of the note two arguments justify opposition to attempts to broaden the military contractor defense. First, while procurement policy contemplates a close working relationship between the military and members of the weapons industry, each party within this relationship has severable interests and obligations; in all material respects, the weapons acquisition system is supposed to reflect the operation of typical market forces. 180Link to the text of the note Second, the courts regularly and routinely consider issues </w:t>
      </w:r>
      <w:proofErr w:type="gramStart"/>
      <w:r w:rsidRPr="00DA3C42">
        <w:rPr>
          <w:sz w:val="2"/>
          <w:szCs w:val="2"/>
        </w:rPr>
        <w:t>similar to</w:t>
      </w:r>
      <w:proofErr w:type="gramEnd"/>
      <w:r w:rsidRPr="00DA3C42">
        <w:rPr>
          <w:sz w:val="2"/>
          <w:szCs w:val="2"/>
        </w:rPr>
        <w:t xml:space="preserve"> those raised in a serviceman's products liability suit. 181Link to the text of the note </w:t>
      </w:r>
      <w:proofErr w:type="gramStart"/>
      <w:r w:rsidRPr="00DA3C42">
        <w:rPr>
          <w:sz w:val="2"/>
          <w:szCs w:val="2"/>
        </w:rPr>
        <w:t>For</w:t>
      </w:r>
      <w:proofErr w:type="gramEnd"/>
      <w:r w:rsidRPr="00DA3C42">
        <w:rPr>
          <w:sz w:val="2"/>
          <w:szCs w:val="2"/>
        </w:rPr>
        <w:t xml:space="preserve"> a court of law to determine [*1641] who is responsible for a defective product does not require inquiry into military policy and in fact is a determination regularly made. 182Link to the text of the note </w:t>
      </w:r>
      <w:proofErr w:type="gramStart"/>
      <w:r w:rsidRPr="00DA3C42">
        <w:rPr>
          <w:sz w:val="2"/>
          <w:szCs w:val="2"/>
        </w:rPr>
        <w:t>In</w:t>
      </w:r>
      <w:proofErr w:type="gramEnd"/>
      <w:r w:rsidRPr="00DA3C42">
        <w:rPr>
          <w:sz w:val="2"/>
          <w:szCs w:val="2"/>
        </w:rPr>
        <w:t xml:space="preserve"> cases involving the military contractor defense, the issue has focused on the evidence necessary to determine whether the United States approved reasonably precise specifications for the equipment. Tort plaintiffs have sought to put the burden of proof on the contractor to show compliance with the military's design specifications; defendants sought to impose the burden of proof on the plaintiff to show that the contractor deviated from the contract specifications. In a series of decisions beginning with McKay v. Rockwell International Corp., 183Link to the text of the note the appellate courts have debated whether the military contractor defense permits a manufacturer to invoke the defense in situations where the manufacturer selects the defective design and the military merely approves it. The Ninth Circuit in McKay and the Fifth Circuit in Bynum v. FMC Corp. 184Link to the text of the note refused to impose a burden on the contractor to show that it lacked discretion in the design of the equipment. According to the Fifth Circuit's opinion: [A] requirement of compulsion of this sort would discourage military contractors from bidding on government projects or, alternatively, give the contractors incentive to pressure the military to purchase safer equipment. Either result would be contrary to sound public policy which . . . requires that contractors be encouraged to enter into contracts with the government for the production of military hardware </w:t>
      </w:r>
      <w:proofErr w:type="gramStart"/>
      <w:r w:rsidRPr="00DA3C42">
        <w:rPr>
          <w:sz w:val="2"/>
          <w:szCs w:val="2"/>
        </w:rPr>
        <w:t>. . . .</w:t>
      </w:r>
      <w:proofErr w:type="gramEnd"/>
      <w:r w:rsidRPr="00DA3C42">
        <w:rPr>
          <w:sz w:val="2"/>
          <w:szCs w:val="2"/>
        </w:rPr>
        <w:t xml:space="preserve"> [T]he contractor, like the judiciary, should not be thrust into the position of second-guessing military decisions. 185Link to the text of the note This position confers a virtual immunity from liability on any weapons manufacturer that is forfeited only by failing to warn of known hazards; it essentially extends sovereign immunity to private companies. By contrast, the Eleventh Circuit in Shaw v. Grumman Aerospace Corp. 186Link to the text of the note recognized a judicial role in determining whether the military, in fact, had [*1642] decided that the risk of injury to servicemen from a particular design defect is a risk that the military willingly took. The Supreme Court granted certiorari in Boyle to resolve this conflict among the circuit courts. B. The Supreme Court's Boyle Decision Justice Scalia's opinion for the majority begins with the recognition that in most fields, the Court has refused to find federal preemption of state law in the absence of a clear statutory prescription or a direct conflict between federal and state laws. But in a few areas, those involving "uniquely federal interests" that are so committed by the Constitution and laws of the United States to federal control, state law is preempted and replaced by so-called federal common law. The dispute in the present case borders upon two areas involving "uniquely federal interests" that are governed exclusively by federal law: (1) obligations to and rights of the United States under its contracts, and (2) the scope of liability of federal officials for actions taken in the course of their duties. Weapons procurement by the United States is an area involving uniquely federal interests because the imposition of liability on government contractors would directly affect the terms of government contracts: "[E]</w:t>
      </w:r>
      <w:proofErr w:type="spellStart"/>
      <w:r w:rsidRPr="00DA3C42">
        <w:rPr>
          <w:sz w:val="2"/>
          <w:szCs w:val="2"/>
        </w:rPr>
        <w:t>ither</w:t>
      </w:r>
      <w:proofErr w:type="spellEnd"/>
      <w:r w:rsidRPr="00DA3C42">
        <w:rPr>
          <w:sz w:val="2"/>
          <w:szCs w:val="2"/>
        </w:rPr>
        <w:t xml:space="preserve"> the contractor will decline to manufacture the design specified by the Government, or it will raise its price. Either way, the interests of the United States will be directly affected." 187Link to the text of the note In order for this uniquely federal interest to displace state law, there must be a significant conflict between state law and federal policy. Here the state law duty of care asserted as the basis of the contractor's liability (specifically, the duty to equip helicopters with the sort of escape-hatch mechanism petitioner claims was necessary) is directly contrary to the duty imposed by the federal government (the duty to manufacture and deliver helicopters with the sort of escape-hatch mechanism described in the contract specifications). Even here, it would be unreasonable to say that there always is a "significant conflict" between the state law and a federal policy or interest. "If, for example," Justice Scalia suggested, "a federal procurement officer orders, by model number, a quantity of stock helicopters that happen to be equipped with escape hatches opening outward, it is impossible to say that the Government has a significant interest in that particular feature." 188Link to the text of the note Thus there must be a limiting principle to identify situations in which a "significant conflict" exists between federal policy and state tort law. [*1643] Justice Scalia rejected the court of appeals' use of the </w:t>
      </w:r>
      <w:proofErr w:type="spellStart"/>
      <w:r w:rsidRPr="00DA3C42">
        <w:rPr>
          <w:sz w:val="2"/>
          <w:szCs w:val="2"/>
        </w:rPr>
        <w:t>Feres</w:t>
      </w:r>
      <w:proofErr w:type="spellEnd"/>
      <w:r w:rsidRPr="00DA3C42">
        <w:rPr>
          <w:sz w:val="2"/>
          <w:szCs w:val="2"/>
        </w:rPr>
        <w:t xml:space="preserve"> doctrine as that limiting principle. The </w:t>
      </w:r>
      <w:proofErr w:type="spellStart"/>
      <w:r w:rsidRPr="00DA3C42">
        <w:rPr>
          <w:sz w:val="2"/>
          <w:szCs w:val="2"/>
        </w:rPr>
        <w:t>Feres</w:t>
      </w:r>
      <w:proofErr w:type="spellEnd"/>
      <w:r w:rsidRPr="00DA3C42">
        <w:rPr>
          <w:sz w:val="2"/>
          <w:szCs w:val="2"/>
        </w:rPr>
        <w:t xml:space="preserve"> rationale that the contractor's tort liability would increase the product's cost and be passed on to the government, thereby deflecting the purpose of the government's immunity for military accidents, produces results that Justice Scalia found are in some respects too broad and in other respects too narrow. They are too broad because if the contractor defense prohibits suit against the manufacturer whenever </w:t>
      </w:r>
      <w:proofErr w:type="spellStart"/>
      <w:r w:rsidRPr="00DA3C42">
        <w:rPr>
          <w:sz w:val="2"/>
          <w:szCs w:val="2"/>
        </w:rPr>
        <w:t>Feres</w:t>
      </w:r>
      <w:proofErr w:type="spellEnd"/>
      <w:r w:rsidRPr="00DA3C42">
        <w:rPr>
          <w:sz w:val="2"/>
          <w:szCs w:val="2"/>
        </w:rPr>
        <w:t xml:space="preserve"> would prevent suit against the government, then even injuries caused by equipment purchased from stock would be covered; the result is too narrow because </w:t>
      </w:r>
      <w:proofErr w:type="spellStart"/>
      <w:r w:rsidRPr="00DA3C42">
        <w:rPr>
          <w:sz w:val="2"/>
          <w:szCs w:val="2"/>
        </w:rPr>
        <w:t>Feres</w:t>
      </w:r>
      <w:proofErr w:type="spellEnd"/>
      <w:r w:rsidRPr="00DA3C42">
        <w:rPr>
          <w:sz w:val="2"/>
          <w:szCs w:val="2"/>
        </w:rPr>
        <w:t xml:space="preserve"> only covers service-related injuries, not a civilian's injuries caused by the military. Thus, a civilian's suit against the manufacturer of fighter planes -- e.g., a state tort claim for harm from excessively high levels of noise produced by jet engines -- would not be barred by a military contractor defense based on </w:t>
      </w:r>
      <w:proofErr w:type="spellStart"/>
      <w:r w:rsidRPr="00DA3C42">
        <w:rPr>
          <w:sz w:val="2"/>
          <w:szCs w:val="2"/>
        </w:rPr>
        <w:t>Feres</w:t>
      </w:r>
      <w:proofErr w:type="spellEnd"/>
      <w:r w:rsidRPr="00DA3C42">
        <w:rPr>
          <w:sz w:val="2"/>
          <w:szCs w:val="2"/>
        </w:rPr>
        <w:t xml:space="preserve">. Yet, the design of the jet engines the government orders for its fighter planes cannot be regulated by state tort law, no more in suits by civilians than in suits by members of the armed services. Justice Scalia instead found a statutory provision defining the outlines of "significant conflict" between federal interests and state law in the context of government procurement: the FTCA's discretionary function exception. The selection of the appropriate design for military equipment is certainly a discretionary function within the meaning of this provision. Second-guessing these selections through state tort suits against contractors would produce the same effect the FTCA exemption seeks to avoid. The financial burden of judgments against the contractors ultimately would be passed through to the United States itself in higher prices to insure the manufacturer against contingent liability for the government-ordered designs. According to Justice Scalia, "it makes little sense to insulate the Government against financial liability for the judgment that a particular feature of military equipment is necessary when the Government produces the equipment itself, but not when it contracts for production." 189Link to the text of the note Thus, the Supreme Court adopted McKay's three criteria of displacement based not on </w:t>
      </w:r>
      <w:proofErr w:type="spellStart"/>
      <w:r w:rsidRPr="00DA3C42">
        <w:rPr>
          <w:sz w:val="2"/>
          <w:szCs w:val="2"/>
        </w:rPr>
        <w:t>Feres</w:t>
      </w:r>
      <w:proofErr w:type="spellEnd"/>
      <w:r w:rsidRPr="00DA3C42">
        <w:rPr>
          <w:sz w:val="2"/>
          <w:szCs w:val="2"/>
        </w:rPr>
        <w:t xml:space="preserve">, but rather on the discretionary function exception of the FTCA: (1) the United States approved reasonably precise specifications; (2) the equipment conformed to those specifications; and (3) the supplier warned the United States about equipment dangers known to the supplier but not United States. 190Link to the text of the note The Court rejected the Eleventh Circuit's alternative formulation of the contractor defense -- suit is precluded only if (1) the contractor's participation [*1644] in the design of the defective equipment was minimal or less, or (2) the contractor warned the government of known risks and the government nevertheless clearly authorized the contractor to proceed -- since that formulation failed to protect the federal interest embodied in the "discretionary function" exemption: The design ultimately selected may well reflect a significant policy judgment by Government officials whether or not the contractor rather than those officials developed the design. In addition, it does not seem to us sound policy to penalize, and thus deter, active contractor participation in the design process, placing the contractor at risk unless it identifies all design defects. 191Link to the text of the note Not the need to preserve military discipline but the need to preserve contractor participation in the weapons design process justified the Supreme Court's holding. Justice Brennan, dissenting with Justices Marshall and Blackmun, accused the majority of having "unabashedly stepped into the breach to legislate a rule denying Lt. Boyle's family the compensation that state law assures them. This time the injustice is of this Court's own making." 192Link to the text of the note Justice Brennan noted that Congress has remained conspicuously silent in the face of a sustained campaign by government contractors to create a statutory defense, 193Link to the text of the note and yet the decision to displace state law by enacting a federal rule in an area of national concern generally is made by the people through their elected representatives in Congress. Furthermore, the Court's government contractor defense is breathtakingly sweeping: It applies not only to military equipment like the CH-53D helicopter, but (so far as I can tell) to any made-to-order gadget that the Federal Government might purchase after previewing plans -- from NASA's Challenger space shuttle to the Postal Service's old mail cars. The contractor may invoke the defense in suits brought not only by military personnel like Lt. Boyle, or Government employees, but by anyone injured by a Government contractor's negligent design, including, for example, the children who might have died had respondent's helicopter crashed on the beach. 194Link to the text of the note Justice Brennan argued that even granting the majority's factual premise that suits against contractors will preclude the government from purchasing the desired product at the price it wants, the majority cited no authority for the proposition that liability costs imposed on government [*1645] contractors, but passed on to the government, burden the government in a way that justifies extension of its immunity to cover private contractors. In other contexts, the Court has held as legally irrelevant the fact that the government might have to pay higher prices for the products it orders if the seller might be exposed to civil liability. Justice Brennan characterized the Court's analysis as premised on the proposition that any tort liability absorbed indirectly by the government so burdens government functions as to compel the judicial creation of immunity, even though Congress has refused to legislate this requirement. But that proposition is by no means uncontroversial. Perhaps tort liability is an inefficient means of ensuring safe product designs, but whatever the merits of the policy the Court may wish to implement, such policymaking is a subject more appropriate for congressional action than for the creative power of the judiciary. As Justice Brennan observed, </w:t>
      </w:r>
      <w:proofErr w:type="gramStart"/>
      <w:r w:rsidRPr="00DA3C42">
        <w:rPr>
          <w:sz w:val="2"/>
          <w:szCs w:val="2"/>
        </w:rPr>
        <w:t>The</w:t>
      </w:r>
      <w:proofErr w:type="gramEnd"/>
      <w:r w:rsidRPr="00DA3C42">
        <w:rPr>
          <w:sz w:val="2"/>
          <w:szCs w:val="2"/>
        </w:rPr>
        <w:t xml:space="preserve"> tort system is premised on the assumption that the imposition of liability encourages actors to prevent any injury whose expected cost exceeds the cost of prevention. If the system is working as it should, Government contractors will design equipment to avoid certain injuries (like the deaths of soldiers or Government employees), which would be certain to burden the government. The Court therefore has no basis for its assumption that tort liability will result in a net burden on the Government (let alone a clearly excessive net burden) rather than a net gain</w:t>
      </w:r>
      <w:proofErr w:type="gramStart"/>
      <w:r w:rsidRPr="00DA3C42">
        <w:rPr>
          <w:sz w:val="2"/>
          <w:szCs w:val="2"/>
        </w:rPr>
        <w:t>. . . .</w:t>
      </w:r>
      <w:proofErr w:type="gramEnd"/>
      <w:r w:rsidRPr="00DA3C42">
        <w:rPr>
          <w:sz w:val="2"/>
          <w:szCs w:val="2"/>
        </w:rPr>
        <w:t xml:space="preserve"> . </w:t>
      </w:r>
      <w:proofErr w:type="spellStart"/>
      <w:r w:rsidRPr="00DA3C42">
        <w:rPr>
          <w:sz w:val="2"/>
          <w:szCs w:val="2"/>
        </w:rPr>
        <w:t>Were</w:t>
      </w:r>
      <w:proofErr w:type="spellEnd"/>
      <w:r w:rsidRPr="00DA3C42">
        <w:rPr>
          <w:sz w:val="2"/>
          <w:szCs w:val="2"/>
        </w:rPr>
        <w:t xml:space="preserve"> I a legislator, I would probably vote against any law absolving multibillion dollar private enterprises from answering for their tragic mistakes, at least if that law were justified by no more than the unsupported speculation that their liability might ultimately burden the United States Treasury. Some of my colleagues here would evidently vote otherwise, but that should not matter here. We are judges not legislators, and the vote is not ours to cast. 195Link to the text of the note Justice Stevens also dissented in Boyle: When judges are asked to embark on a lawmaking venture, I believe they should carefully consider whether they, or a legislative body, are better equipped to perform the task at hand . . . . . . . . When the novel question of policy involves a balancing of the conflicting interests in the efficient operation of a massive governmental program and the protection of the rights of the individual, I feel very deeply that we should defer to the expertise of the Congress. 196Link to the text of the note According to the four dissenting Justices, it was up to Congress to protect the weapons procurement system from price inflation that could result from imposition of liability. The five-to-four fracture of the Court [*1646] ironically inverted the expected alignment in that Justices Scalia, Rehnquist, O'Connor, White, and Kennedy were accused by the so-called "liberal" Justices of having usurped authority from the political branches rather than neutrally enforcing the law as written. C. The Purpose of Deference to Military Discretion -- Part III The Supreme Court could have affirmed Boyle on the basis of the military contractor defense because the </w:t>
      </w:r>
      <w:proofErr w:type="spellStart"/>
      <w:r w:rsidRPr="00DA3C42">
        <w:rPr>
          <w:sz w:val="2"/>
          <w:szCs w:val="2"/>
        </w:rPr>
        <w:t>Feres</w:t>
      </w:r>
      <w:proofErr w:type="spellEnd"/>
      <w:r w:rsidRPr="00DA3C42">
        <w:rPr>
          <w:sz w:val="2"/>
          <w:szCs w:val="2"/>
        </w:rPr>
        <w:t xml:space="preserve"> immunity may be extended to private contractors when the contractor is not negligent in failing to inform the government of known defects. Justice Scalia's extraordinary opinion explicitly rejects this rationale in favor of an extension of the discretionary function exception. Obviously, a private corporation is not protected by the doctrine of sovereign immunity that underlies the exceptions to FTCA liability. Justice Scalia asserts, however, that since the same considerations apply, it is not "sound policy to penalize, and thus deter, active contractor participation in the design process." 197Link to the text of the note Thus by judicial extension, the same protection afforded to the government official who exercises discretion in purchasing weaponry now covers the private contractor supplying those weapons. The transaction itself is a discretionary function into which the courts should not intrude; the military command considerations underlying </w:t>
      </w:r>
      <w:proofErr w:type="spellStart"/>
      <w:r w:rsidRPr="00DA3C42">
        <w:rPr>
          <w:sz w:val="2"/>
          <w:szCs w:val="2"/>
        </w:rPr>
        <w:t>Feres</w:t>
      </w:r>
      <w:proofErr w:type="spellEnd"/>
      <w:r w:rsidRPr="00DA3C42">
        <w:rPr>
          <w:sz w:val="2"/>
          <w:szCs w:val="2"/>
        </w:rPr>
        <w:t xml:space="preserve"> are thus inapposite. The difference in the two approaches -- application of the military contractor defense or Justice Scalia's extension of the discretionary function exception -- is seemingly this: Under the military contractor defense, servicemen (not civilians) were barred from suing contractors for defective equipment regardless of the nature of the equipment, whereas under the Court's extension of discretionary function, everyone (servicemen as well as civilians) is barred from suing contractors for injuries caused by defective weapons that are sufficiently sophisticated that the government cannot purchase them off the shelf. The concern is not the military chain of command relationship between prospective litigants which might be threatened by a tort claim barred by the </w:t>
      </w:r>
      <w:proofErr w:type="spellStart"/>
      <w:r w:rsidRPr="00DA3C42">
        <w:rPr>
          <w:sz w:val="2"/>
          <w:szCs w:val="2"/>
        </w:rPr>
        <w:t>Feres</w:t>
      </w:r>
      <w:proofErr w:type="spellEnd"/>
      <w:r w:rsidRPr="00DA3C42">
        <w:rPr>
          <w:sz w:val="2"/>
          <w:szCs w:val="2"/>
        </w:rPr>
        <w:t xml:space="preserve"> doctrine. Apparently, it does not matter whether the plaintiff is a </w:t>
      </w:r>
      <w:proofErr w:type="gramStart"/>
      <w:r w:rsidRPr="00DA3C42">
        <w:rPr>
          <w:sz w:val="2"/>
          <w:szCs w:val="2"/>
        </w:rPr>
        <w:t>servicemen</w:t>
      </w:r>
      <w:proofErr w:type="gramEnd"/>
      <w:r w:rsidRPr="00DA3C42">
        <w:rPr>
          <w:sz w:val="2"/>
          <w:szCs w:val="2"/>
        </w:rPr>
        <w:t xml:space="preserve"> or a civilian. The only grounds for denying this defense is that the injuries were caused by equipment purchased from stock. The concern driving the Court is the national security implications of judicial inquiry into the weapons procurement process. The first objection to the Court's extension of the discretionary function exception concerns the respective authority of the judiciary and the legislature. As the dissenting opinions ardently argue, the soundness of a [*1647] policy that may increase the government's cost for weapons is a matter best for Congress to decide. The absence of positive law must mean that Congress, having balanced all the competing factors, decided not to intervene in this matter. By what authority does the Court determine that the imposition of higher costs on defense contractors contravenes uniquely federal interests? A second and perhaps more telling objection is that the Supreme Court has encroached on congressional terrain selectively and intentionally: reading Boyle together with Stanley reveals a clear image of this Court's viewpoint. The questions left open in Stanley are answered in Boyle: Must it be established that a military decision was directly connected to a policy position taken by legitimate congressional or Executive authority? Are there limits to the immunity such that unjustifiable conduct taken at the "operational level" may be actionable even if policy planning is immune? Are there criteria that distinguish matters of national security concern from the caprice of mid-level Pentagon managers? After Boyle, the answer to each of these questions apparently is "no" whenever the weapon involves complex technology -- i.e., it is not "off-the-shelf" -- such that the procurement decision involves selection of a unique or sophisticated design. Where the technical sophistication of the weapon requires that the military make a choice, then judicial review of that procurement choice would interfere with the military sphere. Thus, the Boyle decision not only encroaches on a policy matter best left for Congress and promulgates a doctrine that is essentially boundless, but Justice Scalia's Boyle opinion also is a profound statement of national security policy. At bottom, it rests on the assumption that the procurement of sophisticated weaponry is itself the discretionary execution of national security policy and thus is necessarily outside the realm of judicial review and hence of legal accountability. Justice Scalia deserves credit for making explicit the underlying implications of the military contractor defense. By explaining that contractor immunity is derived from the discretionary function exception, the Court has vested weapons makers with the historically ultimate justification for sovereignty: In return for the protection provided against external threat, the public cedes unchallenged fealty. Legal review of procurement choices is therefore offensive because military security demands ever more technologically sophisticated destructive capability; to review the weapons selection process would intrude upon the military's efforts to deter enemies because contractor accountability would make the necessary weapons more expensive. The result is that the concern for national security asserted by those who claim to protect the nation, whether properly authorized public officials or private members of the [*1648] defense establishment, insulates entire sectors of the procurement process from judicial review. According to five Supreme Court Justices, legal process is inappropriate: Since the production of sophisticated weaponry is the essence of national security, those who produce such weaponry -- indeed the entire process by which such weaponry is produced -- are entitled to tort immunity. Whatever weapons are made and whatever harm is caused as a result, the courts will not afford injured plaintiffs legal redress. Important values are at stake here. Lieutenant Boyle died within three miles of the United States coast, not at the hands of enemies but because of an alleged design defect in his helicopter. The "uniquely federal interests" that displace tort liability for his death have remarkably little to do with deterring threats whether from terrorists or Soviet ICBM's. Lieutenant Boyle's parents challenged neither the policy to test helicopters at sea nor the military command ordering Lieutenant Boyle to fly that defective helicopter. Like Master Sergeant Stanley and the victims of atomic testing, the </w:t>
      </w:r>
      <w:proofErr w:type="spellStart"/>
      <w:r w:rsidRPr="00DA3C42">
        <w:rPr>
          <w:sz w:val="2"/>
          <w:szCs w:val="2"/>
        </w:rPr>
        <w:t>plainti</w:t>
      </w:r>
      <w:proofErr w:type="spellEnd"/>
      <w:r w:rsidRPr="00DA3C42">
        <w:rPr>
          <w:sz w:val="2"/>
          <w:szCs w:val="2"/>
        </w:rPr>
        <w:t xml:space="preserve"> here challenged </w:t>
      </w:r>
      <w:proofErr w:type="gramStart"/>
      <w:r w:rsidRPr="00DA3C42">
        <w:rPr>
          <w:sz w:val="2"/>
          <w:szCs w:val="2"/>
        </w:rPr>
        <w:t>the manner by which</w:t>
      </w:r>
      <w:proofErr w:type="gramEnd"/>
      <w:r w:rsidRPr="00DA3C42">
        <w:rPr>
          <w:sz w:val="2"/>
          <w:szCs w:val="2"/>
        </w:rPr>
        <w:t xml:space="preserve"> a military weapons testing program was executed and sought to hold accountable those who should have prevented the unnecessary loss. And like those claims, the claims of Lieutenant Boyle's parents were rendered nonjusticiable because of the judiciary's unwillingness to review military affairs. The Supreme Court's refusal to adjudicate the tort claims of Lieutenant Boyle's parents demonstrates an unmistakable appreciation of the military-industrial complex; the Court assumes without hesitation that the weapons industry is intimately involved with the military's performance of strategic policy responsibilities. The Court's reasoning rests on the premise that because weapons makers help guide military policy, their discretionary decisions are cloaked with sovereign immunity. Thus, the selection of design specifications by United Technologies is nonjusticiable in the same way that a Defense Department decision on military policy may not be judicially reviewed. In either case, the Court has deemed that the matter for review is outside the judiciary's powers. The Supreme Court's granting of sovereign immunity to United Technologies and its competitors is an unjustified (and unjust) constriction of article III review of military procurement decisions. The weapons makers supplying the United States' arsenal participate in an international marketplace generating wealth beyond the dreams of avarice. Strategic deterrence policy requires that every new weapons system be met by a more sophisticated and intimidating system; every first strike capability must be counterbalanced by a superior </w:t>
      </w:r>
      <w:proofErr w:type="gramStart"/>
      <w:r w:rsidRPr="00DA3C42">
        <w:rPr>
          <w:sz w:val="2"/>
          <w:szCs w:val="2"/>
        </w:rPr>
        <w:t>second strike</w:t>
      </w:r>
      <w:proofErr w:type="gramEnd"/>
      <w:r w:rsidRPr="00DA3C42">
        <w:rPr>
          <w:sz w:val="2"/>
          <w:szCs w:val="2"/>
        </w:rPr>
        <w:t xml:space="preserve"> capability. The demand is insatiable because the development of any capability [*1649] by one side precipitates the development of a greater capability by the other. Suppliers to this dialectic of threat and deployment are now, according to the Supreme Court, legally unaccountable for their tortious designs. The soldiers are, after all, expendable -- it is the unique symbiotic relationship between the military and the weapons makers that must be preserved. The masters of war, unaccountable to the prevailing standards of conduct, are the warrior class with privileges all their own. CONCLUSION There is a difference between deference and abdication. Judicial deference is a reasonable accommodation of the judiciary's limited role as one of three branches of the federal government. For a court to be deferential implies that some other branch of government has greater expertise over the matters in question, and the costs of constant judicial oversight far outweigh the benefits. Deference is thus a cornerstone of administrative law grounded in the judiciary's essential conservatism about the extent of its own expertise. In the context of weapons testing and national security, it is hard to disagree that the judiciary should be deferential about the need for weaponry, the best method of testing and developing such weaponry, or the allocation of risks associated with such weaponry. Even in this context, judicial deference should be based on a showing that (1) authority for the activity causing the injury was delegated from either Congress or senior Executive officials; (2) the agent responsible for the injury acted within the scope of that authority; and (3) the decision to place persons at risk of harm was reasonable in light of the evidence that a prudent administrator would consider under the circumstances. Deference is not carte blanche. It is not so much an immunity afforded to government agents as it is a concept built of the respect that the judiciary must have for the legitimate exercise of authority by the coordinate branches of the government. 198Link to the text of the note A decision that reflects the weight of the evidence, undertaken by properly authorized officials within the scope of their delegated authority, should not be overturned [*1650] simply because a court, in hindsight, would have made a different decision. Abdication is another matter altogether. Abdication is a refusal to hear a type of legal claim because the very process of hearing the claim would constitute a judicial intrusion on the military sphere. Abdication ignores the role of checks and balances in our system and holds that there is an institution, already the most powerful in our society, that is outside the sphere of judicial review. The cases discussed above demonstrate that the judiciary has abdicated its role in our system. As evidence of this abdication, it would be useful to ask what activities the military could pursue that would, </w:t>
      </w:r>
      <w:proofErr w:type="gramStart"/>
      <w:r w:rsidRPr="00DA3C42">
        <w:rPr>
          <w:sz w:val="2"/>
          <w:szCs w:val="2"/>
        </w:rPr>
        <w:t>in light of</w:t>
      </w:r>
      <w:proofErr w:type="gramEnd"/>
      <w:r w:rsidRPr="00DA3C42">
        <w:rPr>
          <w:sz w:val="2"/>
          <w:szCs w:val="2"/>
        </w:rPr>
        <w:t xml:space="preserve"> the three decisions discussed, give rise to tort liability? That is, what weapons testing activity might conceivably be sufficiently egregious to cause harm, sufficiently "operational" to be non-discretionary, and sufficiently outside activities "incident to service" to create civil liability? What loss of constitutional rights would be reviewable in the face of the military establishment's claim that review would jeopardize national security? The answer to these questions shows that it is difficult even to hypothesize conduct that conceivably would be accountable in tort. Consider whether the United States could be liable to anyone in a United States court for having accidently lost a hydrogen bomb in 1965 off the Japanese Coast. Here again is a pattern of an accident during a training mission, followed by years of silence. </w:t>
      </w:r>
      <w:proofErr w:type="gramStart"/>
      <w:r w:rsidRPr="00DA3C42">
        <w:rPr>
          <w:sz w:val="2"/>
          <w:szCs w:val="2"/>
        </w:rPr>
        <w:t>Apparently</w:t>
      </w:r>
      <w:proofErr w:type="gramEnd"/>
      <w:r w:rsidRPr="00DA3C42">
        <w:rPr>
          <w:sz w:val="2"/>
          <w:szCs w:val="2"/>
        </w:rPr>
        <w:t xml:space="preserve"> no one has been hurt and the chances of detonation are extremely remote. 199Link to the text of the note However, it is clear that if someone had been hurt, either due to detonation or because the bomb landed on something, under the precedent of the three opinions discussed there would be no liability for injuries or for failing to admit the accident for twenty-four years. The decision to fly bombers equipped with hydrogen bombs in the western Pacific was a policy decision made at sufficiently high levels to be discretionary. If the A-4 aircraft that carried the weapon crashed due to a defect in its design, Boyle certainly would insulate the private contractor from liability. Of course, this result would hold true if the island where the bomb fell was Oahu rather than Okinawa. Further, consider the liability for environmental injuries caused by the nuclear weapons facilities throughout the United States. The Department of Energy has closed virtually all its weapons production plants because of safety problems. Most facilities have contaminated groundwater with radioactive or hazardous substances. The Savannah River facility has been shut down because irradiation and stress cracks have [*1651] made pipes and tanks vulnerable to leakage. At the Hanford Reservation, workers have been contaminated with plutonium. At Rocky Flats, toxic emissions have entered the groundwater. Perhaps most noteworthy is that the Department of Energy's facility at Fernald, Ohio, has released hundreds of tons of potentially dangerous uranium and unknown quantities of hazardous chemicals into the environment. 200Link to the text of the note Although the federal government has agreed to make payments of $ 275,000 in fines to the state for violating Ohio standards for clean air by illegally releasing radioactive radon and uranium, the Department of Energy appealed, on the grounds of sovereign immunity, the imposition of a $ 250,000 penalty for violations of the Federal Clean Water Act. 201Link to the text of the note Under the Price-Anderson Act (as amended), victims of accidents at nuclear plants may receive up to $ 7 billion in damages from the federal government. 202Link to the text of the note But under the precedent of Allen v. United States, it is not clear that an action could proceed without being defeated by claims that the operation of the plant was a "discretionary function." The clear answer to many of the issues raised herein is for Congress to enact legislation that specifically authorizes the judiciary to hear tort claims arising from weapons testing activities. Whether such legislation is politically possible is beyond hypothesis. But it is noteworthy that Congress, even if it passed such a statute, may lack authority to require justiciability of tort claims if the Supreme Court believes that military security is involved. Consider in this context Justice Scalia's dissent in Webster v. Doe. 203Link to the text of the note </w:t>
      </w:r>
      <w:proofErr w:type="gramStart"/>
      <w:r w:rsidRPr="00DA3C42">
        <w:rPr>
          <w:sz w:val="2"/>
          <w:szCs w:val="2"/>
        </w:rPr>
        <w:t>An</w:t>
      </w:r>
      <w:proofErr w:type="gramEnd"/>
      <w:r w:rsidRPr="00DA3C42">
        <w:rPr>
          <w:sz w:val="2"/>
          <w:szCs w:val="2"/>
        </w:rPr>
        <w:t xml:space="preserve"> employee of the Central Intelligence Agency, allegedly fired because of his homosexuality, asserted statutory and constitutional claims. The majority of the Court per Chief Justice Rehnquist ruled that only claims based on deprivation of constitutional rights could proceed. Justice Scalia's dissent argued that judicial review, even of constitutional claims, was inappropriate. He placed "national security" in the body of jurisprudence that has marked out "certain issues and certain areas that were beyond the range of judicial review." 204Link to the text of the note According to Scalia, jurisprudence principles ranging from the "political question" [*1652] doctrine, to sovereign immunity, to official immunity, to prudential limitations upon the courts' powers, call into question whether Congress could constitutionally permit the courts to review such decisions if it wanted to. We have acknowledged that the courts cannot intervene when there is a "textually demonstrable constitutional commitment of the issue to a coordinate political department." We have recognized "the insistence (evidence from the number of Clauses devoted to the subject) with which the Constitution confers authority over the Army, Navy, and militia upon the political branches." 205Link to the text of the note At least one Supreme Court Justice, the author of both the Stanley and the Boyle decisions, thus has called into question whether congressional authorization of tort litigation would be sufficient to overcome the Court's unwillingness, jurisprudentially, to review military affairs.</w:t>
      </w:r>
    </w:p>
    <w:p w14:paraId="0C2F78D6" w14:textId="77777777" w:rsidR="00BA6AB3" w:rsidRDefault="00BA6AB3" w:rsidP="00BA6AB3">
      <w:r w:rsidRPr="00DA3C42">
        <w:rPr>
          <w:rStyle w:val="StyleUnderline"/>
        </w:rPr>
        <w:t>What is the underlying basis for</w:t>
      </w:r>
      <w:r>
        <w:t xml:space="preserve"> the Court's </w:t>
      </w:r>
      <w:r w:rsidRPr="00DA3C42">
        <w:rPr>
          <w:rStyle w:val="StyleUnderline"/>
        </w:rPr>
        <w:t>fear that it will interfere with the military?</w:t>
      </w:r>
      <w:r>
        <w:t xml:space="preserve"> Of course, </w:t>
      </w:r>
      <w:r w:rsidRPr="00DA3C42">
        <w:rPr>
          <w:rStyle w:val="StyleUnderline"/>
        </w:rPr>
        <w:t xml:space="preserve">the United States has real security needs, and the </w:t>
      </w:r>
      <w:r w:rsidRPr="00DA3C42">
        <w:rPr>
          <w:rStyle w:val="Emphasis"/>
        </w:rPr>
        <w:t>military's response to those needs should not</w:t>
      </w:r>
      <w:r w:rsidRPr="00DA3C42">
        <w:rPr>
          <w:rStyle w:val="StyleUnderline"/>
        </w:rPr>
        <w:t xml:space="preserve"> be matters for judicial review. But</w:t>
      </w:r>
      <w:r>
        <w:t xml:space="preserve"> those </w:t>
      </w:r>
      <w:r w:rsidRPr="00DA3C42">
        <w:rPr>
          <w:rStyle w:val="Emphasis"/>
        </w:rPr>
        <w:t>security needs are not always at stake</w:t>
      </w:r>
      <w:r>
        <w:t xml:space="preserve">. </w:t>
      </w:r>
      <w:r w:rsidRPr="00DA3C42">
        <w:rPr>
          <w:rStyle w:val="StyleUnderline"/>
        </w:rPr>
        <w:t xml:space="preserve">There </w:t>
      </w:r>
      <w:proofErr w:type="gramStart"/>
      <w:r w:rsidRPr="00DA3C42">
        <w:rPr>
          <w:rStyle w:val="StyleUnderline"/>
        </w:rPr>
        <w:t>have to</w:t>
      </w:r>
      <w:proofErr w:type="gramEnd"/>
      <w:r w:rsidRPr="00DA3C42">
        <w:rPr>
          <w:rStyle w:val="StyleUnderline"/>
        </w:rPr>
        <w:t xml:space="preserve"> be </w:t>
      </w:r>
      <w:r w:rsidRPr="00DA3C42">
        <w:rPr>
          <w:rStyle w:val="Emphasis"/>
        </w:rPr>
        <w:t>limits</w:t>
      </w:r>
      <w:r>
        <w:t xml:space="preserve"> </w:t>
      </w:r>
      <w:r w:rsidRPr="00DA3C42">
        <w:rPr>
          <w:rStyle w:val="StyleUnderline"/>
        </w:rPr>
        <w:t xml:space="preserve">to this </w:t>
      </w:r>
      <w:r w:rsidRPr="00DA3C42">
        <w:rPr>
          <w:rStyle w:val="Emphasis"/>
        </w:rPr>
        <w:t>concept of judicial deference. If there are no limits</w:t>
      </w:r>
      <w:r w:rsidRPr="00DA3C42">
        <w:rPr>
          <w:rStyle w:val="StyleUnderline"/>
        </w:rPr>
        <w:t>, then the threat of an external enemy, ever vigilant to destroy us</w:t>
      </w:r>
      <w:r>
        <w:t xml:space="preserve"> if our military is at all constrained, </w:t>
      </w:r>
      <w:r w:rsidRPr="00DA3C42">
        <w:rPr>
          <w:rStyle w:val="StyleUnderline"/>
        </w:rPr>
        <w:t xml:space="preserve">will be used to </w:t>
      </w:r>
      <w:r w:rsidRPr="00DA3C42">
        <w:rPr>
          <w:rStyle w:val="Emphasis"/>
        </w:rPr>
        <w:t>justify the loss</w:t>
      </w:r>
      <w:r w:rsidRPr="00DA3C42">
        <w:rPr>
          <w:rStyle w:val="StyleUnderline"/>
        </w:rPr>
        <w:t xml:space="preserve"> of the very freedom and security that we seek</w:t>
      </w:r>
      <w:r>
        <w:t xml:space="preserve">. </w:t>
      </w:r>
      <w:r w:rsidRPr="00DA3C42">
        <w:rPr>
          <w:rStyle w:val="Emphasis"/>
        </w:rPr>
        <w:t>If there are no criteria by which courts may determine</w:t>
      </w:r>
      <w:r>
        <w:t xml:space="preserve"> </w:t>
      </w:r>
      <w:r w:rsidRPr="00DA3C42">
        <w:rPr>
          <w:rStyle w:val="StyleUnderline"/>
        </w:rPr>
        <w:t>whether a given decision is indeed the essence of national security</w:t>
      </w:r>
      <w:r>
        <w:t xml:space="preserve"> policy, </w:t>
      </w:r>
      <w:r w:rsidRPr="00DA3C42">
        <w:rPr>
          <w:rStyle w:val="StyleUnderline"/>
        </w:rPr>
        <w:t xml:space="preserve">then the </w:t>
      </w:r>
      <w:r w:rsidRPr="00DA3C42">
        <w:rPr>
          <w:rStyle w:val="Emphasis"/>
        </w:rPr>
        <w:t>primary force of accountability -- judicial review</w:t>
      </w:r>
      <w:r w:rsidRPr="00DA3C42">
        <w:rPr>
          <w:rStyle w:val="StyleUnderline"/>
        </w:rPr>
        <w:t xml:space="preserve"> -- will be </w:t>
      </w:r>
      <w:r w:rsidRPr="00DA3C42">
        <w:rPr>
          <w:rStyle w:val="Emphasis"/>
        </w:rPr>
        <w:t>barred</w:t>
      </w:r>
      <w:r w:rsidRPr="00DA3C42">
        <w:rPr>
          <w:rStyle w:val="StyleUnderline"/>
        </w:rPr>
        <w:t xml:space="preserve"> </w:t>
      </w:r>
      <w:r>
        <w:t>at the Pentagon's gate.</w:t>
      </w:r>
    </w:p>
    <w:p w14:paraId="143B6E4E" w14:textId="77777777" w:rsidR="00BA6AB3" w:rsidRDefault="00BA6AB3" w:rsidP="00BA6AB3">
      <w:r w:rsidRPr="00DA3C42">
        <w:rPr>
          <w:rStyle w:val="StyleUnderline"/>
        </w:rPr>
        <w:t xml:space="preserve">Underlying this call for criteria is the belief that </w:t>
      </w:r>
      <w:r w:rsidRPr="00DA3C42">
        <w:rPr>
          <w:rStyle w:val="Emphasis"/>
        </w:rPr>
        <w:t>the age of nuclear deterrence</w:t>
      </w:r>
      <w:r>
        <w:t xml:space="preserve"> </w:t>
      </w:r>
      <w:r w:rsidRPr="00DA3C42">
        <w:rPr>
          <w:rStyle w:val="StyleUnderline"/>
        </w:rPr>
        <w:t xml:space="preserve">poses </w:t>
      </w:r>
      <w:r w:rsidRPr="00DA3C42">
        <w:rPr>
          <w:rStyle w:val="Emphasis"/>
        </w:rPr>
        <w:t>special problems</w:t>
      </w:r>
      <w:r>
        <w:t xml:space="preserve"> </w:t>
      </w:r>
      <w:r w:rsidRPr="00DA3C42">
        <w:rPr>
          <w:rStyle w:val="StyleUnderline"/>
        </w:rPr>
        <w:t>for the application of law</w:t>
      </w:r>
      <w:r>
        <w:t xml:space="preserve"> to the military establishment. </w:t>
      </w:r>
      <w:r w:rsidRPr="00DA3C42">
        <w:rPr>
          <w:rStyle w:val="StyleUnderline"/>
        </w:rPr>
        <w:t xml:space="preserve">America has spent much of the twentieth century defending liberty, and only a fool would claim that victory may be </w:t>
      </w:r>
      <w:proofErr w:type="gramStart"/>
      <w:r w:rsidRPr="00DA3C42">
        <w:rPr>
          <w:rStyle w:val="StyleUnderline"/>
        </w:rPr>
        <w:t>declared</w:t>
      </w:r>
      <w:proofErr w:type="gramEnd"/>
      <w:r w:rsidRPr="00DA3C42">
        <w:rPr>
          <w:rStyle w:val="StyleUnderline"/>
        </w:rPr>
        <w:t xml:space="preserve"> and our guard let down. Yet</w:t>
      </w:r>
      <w:r w:rsidRPr="00DA3C42">
        <w:t xml:space="preserve"> America is not at war. While the many threats that the nation must face compel readiness, no state of war exists. Recent revolutionary changes in the Eastern Bloc nations </w:t>
      </w:r>
      <w:r>
        <w:t>present this country with a unique opportunity to reflect on the Cold War and the policies it spawned. Despite these improved prospects and the fearsome military capabilities of the Soviet Union and of the United States, weapons testing escalates.</w:t>
      </w:r>
    </w:p>
    <w:p w14:paraId="47036187" w14:textId="77777777" w:rsidR="00BA6AB3" w:rsidRDefault="00BA6AB3" w:rsidP="00BA6AB3">
      <w:r w:rsidRPr="00DA3C42">
        <w:rPr>
          <w:rStyle w:val="StyleUnderline"/>
        </w:rPr>
        <w:t>In an age of nuclear weapons, "mutual assured destruction" has become the ultimate justification for the sovereign's immunity: If</w:t>
      </w:r>
      <w:r>
        <w:t xml:space="preserve"> military </w:t>
      </w:r>
      <w:r w:rsidRPr="00DA3C42">
        <w:rPr>
          <w:rStyle w:val="StyleUnderline"/>
        </w:rPr>
        <w:t>authority is interfered with by judicial review, then the chance of thermonuclear holocaust may increase and we may all be destroyed. Such was the justification of medieval knights who literally obeyed a different code</w:t>
      </w:r>
      <w:r>
        <w:t xml:space="preserve"> [*1653] </w:t>
      </w:r>
      <w:r w:rsidRPr="00DA3C42">
        <w:rPr>
          <w:rStyle w:val="StyleUnderline"/>
        </w:rPr>
        <w:t>than</w:t>
      </w:r>
      <w:r>
        <w:t xml:space="preserve"> that obeyed by </w:t>
      </w:r>
      <w:r w:rsidRPr="00DA3C42">
        <w:rPr>
          <w:rStyle w:val="StyleUnderline"/>
        </w:rPr>
        <w:t>civilian subjects. But medieval knights could never point to any external threat</w:t>
      </w:r>
      <w:r>
        <w:t xml:space="preserve"> -- any dragon in the woods -- </w:t>
      </w:r>
      <w:r w:rsidRPr="00DA3C42">
        <w:rPr>
          <w:rStyle w:val="StyleUnderline"/>
        </w:rPr>
        <w:t xml:space="preserve">quite </w:t>
      </w:r>
      <w:r w:rsidRPr="00DA3C42">
        <w:rPr>
          <w:rStyle w:val="Emphasis"/>
        </w:rPr>
        <w:t>so terrifying as</w:t>
      </w:r>
      <w:r>
        <w:t xml:space="preserve"> Soviet </w:t>
      </w:r>
      <w:r w:rsidRPr="00DA3C42">
        <w:rPr>
          <w:rStyle w:val="Emphasis"/>
        </w:rPr>
        <w:t>ICBMs</w:t>
      </w:r>
      <w:r>
        <w:t xml:space="preserve">. It must be </w:t>
      </w:r>
      <w:proofErr w:type="gramStart"/>
      <w:r>
        <w:t>remember</w:t>
      </w:r>
      <w:proofErr w:type="gramEnd"/>
      <w:r>
        <w:t xml:space="preserve"> however that these modern protectors, the armored and immune United States military, have caused more death and disease than any Soviet weapon. </w:t>
      </w:r>
      <w:r w:rsidRPr="00DA3C42">
        <w:rPr>
          <w:rStyle w:val="StyleUnderline"/>
        </w:rPr>
        <w:t xml:space="preserve">Now </w:t>
      </w:r>
      <w:r w:rsidRPr="00DA3C42">
        <w:rPr>
          <w:rStyle w:val="Emphasis"/>
        </w:rPr>
        <w:t>judicial abdication</w:t>
      </w:r>
      <w:r w:rsidRPr="00DA3C42">
        <w:t xml:space="preserve"> to the purported needs of the warrior class </w:t>
      </w:r>
      <w:r w:rsidRPr="00DA3C42">
        <w:rPr>
          <w:rStyle w:val="Emphasis"/>
        </w:rPr>
        <w:t>renders us all</w:t>
      </w:r>
      <w:r w:rsidRPr="00DA3C42">
        <w:t xml:space="preserve"> </w:t>
      </w:r>
      <w:r w:rsidRPr="00DA3C42">
        <w:rPr>
          <w:rStyle w:val="StyleUnderline"/>
        </w:rPr>
        <w:t>the bearers of</w:t>
      </w:r>
      <w:r w:rsidRPr="00DA3C42">
        <w:t xml:space="preserve"> the </w:t>
      </w:r>
      <w:r w:rsidRPr="00DA3C42">
        <w:rPr>
          <w:rStyle w:val="StyleUnderline"/>
        </w:rPr>
        <w:t>unknown and unknowable consequences</w:t>
      </w:r>
      <w:r w:rsidRPr="00DA3C42">
        <w:t xml:space="preserve"> of weapons testing.</w:t>
      </w:r>
    </w:p>
    <w:p w14:paraId="67C164E9" w14:textId="2B18A7E8" w:rsidR="00BA6AB3" w:rsidRDefault="00BA6AB3" w:rsidP="00BA6AB3"/>
    <w:p w14:paraId="6BEE4B54" w14:textId="17A58ACA" w:rsidR="00334401" w:rsidRDefault="00334401" w:rsidP="00334401">
      <w:pPr>
        <w:pStyle w:val="Heading4"/>
      </w:pPr>
      <w:r>
        <w:t>4.Even if Congress acts to protect---</w:t>
      </w:r>
      <w:proofErr w:type="gramStart"/>
      <w:r>
        <w:t>Can’t</w:t>
      </w:r>
      <w:proofErr w:type="gramEnd"/>
      <w:r>
        <w:t xml:space="preserve"> solve</w:t>
      </w:r>
      <w:r w:rsidR="00FB3EA1">
        <w:t>---Key to the net benefit</w:t>
      </w:r>
    </w:p>
    <w:p w14:paraId="66CC3485" w14:textId="77777777" w:rsidR="00334401" w:rsidRPr="00264B86" w:rsidRDefault="00334401" w:rsidP="00334401">
      <w:r>
        <w:rPr>
          <w:rStyle w:val="Style13ptBold"/>
        </w:rPr>
        <w:t>Blair 20</w:t>
      </w:r>
      <w:r w:rsidRPr="00264B86">
        <w:t xml:space="preserve"> – JD-St. Louis</w:t>
      </w:r>
    </w:p>
    <w:p w14:paraId="4307B632" w14:textId="13A7ADA2" w:rsidR="00334401" w:rsidRDefault="00334401" w:rsidP="00334401">
      <w:r>
        <w:t xml:space="preserve">Daniel Blair, JD-Saint Louis University, One Step Away: How Hernández II Signals the Elimination of Bivens, 64 St. Louis U. L.J. (2020), </w:t>
      </w:r>
      <w:hyperlink r:id="rId12" w:history="1">
        <w:r w:rsidRPr="00475783">
          <w:rPr>
            <w:rStyle w:val="Hyperlink"/>
          </w:rPr>
          <w:t>https://scholarship.law.slu.edu/lj/vol64/iss4/11</w:t>
        </w:r>
      </w:hyperlink>
    </w:p>
    <w:p w14:paraId="22BCD38E" w14:textId="77777777" w:rsidR="00334401" w:rsidRDefault="00334401" w:rsidP="00334401"/>
    <w:p w14:paraId="19E57AE0" w14:textId="77777777" w:rsidR="00334401" w:rsidRPr="006C3BA5" w:rsidRDefault="00334401" w:rsidP="00334401">
      <w:pPr>
        <w:rPr>
          <w:rStyle w:val="StyleUnderline"/>
        </w:rPr>
      </w:pPr>
      <w:r w:rsidRPr="006C3BA5">
        <w:rPr>
          <w:rStyle w:val="StyleUnderline"/>
        </w:rPr>
        <w:t>The state of Bivens claims has never been in greater peril. If</w:t>
      </w:r>
      <w:r>
        <w:t xml:space="preserve"> Thomas’s </w:t>
      </w:r>
      <w:r w:rsidRPr="00334401">
        <w:rPr>
          <w:rStyle w:val="Emphasis"/>
        </w:rPr>
        <w:t>Hernández II</w:t>
      </w:r>
      <w:r w:rsidRPr="006C3BA5">
        <w:rPr>
          <w:rStyle w:val="StyleUnderline"/>
        </w:rPr>
        <w:t xml:space="preserve"> </w:t>
      </w:r>
      <w:r w:rsidRPr="006C3BA5">
        <w:t>concurrence</w:t>
      </w:r>
      <w:r>
        <w:t xml:space="preserve"> </w:t>
      </w:r>
      <w:r w:rsidRPr="006C3BA5">
        <w:rPr>
          <w:rStyle w:val="StyleUnderline"/>
        </w:rPr>
        <w:t xml:space="preserve">is any indicator, and I believe it is, then </w:t>
      </w:r>
      <w:r w:rsidRPr="00334401">
        <w:rPr>
          <w:rStyle w:val="Emphasis"/>
        </w:rPr>
        <w:t>Bivens claims are one step away from elimination</w:t>
      </w:r>
      <w:r>
        <w:t xml:space="preserve">. </w:t>
      </w:r>
      <w:r w:rsidRPr="006C3BA5">
        <w:rPr>
          <w:rStyle w:val="StyleUnderline"/>
        </w:rPr>
        <w:t xml:space="preserve">There have been calls for </w:t>
      </w:r>
      <w:r w:rsidRPr="00334401">
        <w:rPr>
          <w:rStyle w:val="Emphasis"/>
        </w:rPr>
        <w:t>Congress</w:t>
      </w:r>
      <w:r w:rsidRPr="006C3BA5">
        <w:rPr>
          <w:rStyle w:val="StyleUnderline"/>
        </w:rPr>
        <w:t xml:space="preserve"> to act</w:t>
      </w:r>
      <w:r>
        <w:t xml:space="preserve">;125 </w:t>
      </w:r>
      <w:r w:rsidRPr="00334401">
        <w:rPr>
          <w:rStyle w:val="StyleUnderline"/>
        </w:rPr>
        <w:t>and, certainly, congressional action would be the quickest way to secure these</w:t>
      </w:r>
      <w:r>
        <w:t xml:space="preserve"> Constitutional </w:t>
      </w:r>
      <w:r w:rsidRPr="00334401">
        <w:rPr>
          <w:rStyle w:val="StyleUnderline"/>
        </w:rPr>
        <w:t xml:space="preserve">rights. </w:t>
      </w:r>
      <w:r w:rsidRPr="00334401">
        <w:rPr>
          <w:rStyle w:val="Emphasis"/>
        </w:rPr>
        <w:t>However</w:t>
      </w:r>
      <w:r w:rsidRPr="006C3BA5">
        <w:rPr>
          <w:rStyle w:val="StyleUnderline"/>
        </w:rPr>
        <w:t xml:space="preserve">, </w:t>
      </w:r>
      <w:r w:rsidRPr="00334401">
        <w:rPr>
          <w:rStyle w:val="Emphasis"/>
        </w:rPr>
        <w:t>even if Congress were to pass a statute</w:t>
      </w:r>
      <w:r w:rsidRPr="006C3BA5">
        <w:rPr>
          <w:rStyle w:val="StyleUnderline"/>
        </w:rPr>
        <w:t xml:space="preserve"> creating an appropriate remedy </w:t>
      </w:r>
      <w:r w:rsidRPr="00334401">
        <w:rPr>
          <w:rStyle w:val="Emphasis"/>
        </w:rPr>
        <w:t>for this instance</w:t>
      </w:r>
      <w:r w:rsidRPr="00334401">
        <w:t xml:space="preserve">, it is still possible that </w:t>
      </w:r>
      <w:r w:rsidRPr="00334401">
        <w:rPr>
          <w:rStyle w:val="Emphasis"/>
        </w:rPr>
        <w:t>some rights would not be covered</w:t>
      </w:r>
      <w:r w:rsidRPr="006C3BA5">
        <w:rPr>
          <w:rStyle w:val="StyleUnderline"/>
        </w:rPr>
        <w:t xml:space="preserve">. Therefore, a new test for implied claims for constitutional violations would still be needed. The </w:t>
      </w:r>
      <w:r w:rsidRPr="00334401">
        <w:rPr>
          <w:rStyle w:val="Emphasis"/>
        </w:rPr>
        <w:t>Court</w:t>
      </w:r>
      <w:r w:rsidRPr="006C3BA5">
        <w:rPr>
          <w:rStyle w:val="StyleUnderline"/>
        </w:rPr>
        <w:t xml:space="preserve"> </w:t>
      </w:r>
      <w:r w:rsidRPr="00334401">
        <w:rPr>
          <w:rStyle w:val="Emphasis"/>
        </w:rPr>
        <w:t>adopting the test</w:t>
      </w:r>
      <w:r w:rsidRPr="006C3BA5">
        <w:rPr>
          <w:rStyle w:val="StyleUnderline"/>
        </w:rPr>
        <w:t xml:space="preserve"> presented here is </w:t>
      </w:r>
      <w:r w:rsidRPr="00334401">
        <w:rPr>
          <w:rStyle w:val="Emphasis"/>
        </w:rPr>
        <w:t>the only way</w:t>
      </w:r>
      <w:r w:rsidRPr="006C3BA5">
        <w:rPr>
          <w:rStyle w:val="StyleUnderline"/>
        </w:rPr>
        <w:t xml:space="preserve"> to </w:t>
      </w:r>
      <w:r w:rsidRPr="00334401">
        <w:rPr>
          <w:rStyle w:val="Emphasis"/>
        </w:rPr>
        <w:t>ensure that all constitutional rights are protected</w:t>
      </w:r>
      <w:r w:rsidRPr="006C3BA5">
        <w:rPr>
          <w:rStyle w:val="StyleUnderline"/>
        </w:rPr>
        <w:t>.</w:t>
      </w:r>
      <w:r>
        <w:t xml:space="preserve"> As the draft dissent showed, </w:t>
      </w:r>
      <w:r w:rsidRPr="00334401">
        <w:rPr>
          <w:rStyle w:val="Emphasis"/>
        </w:rPr>
        <w:t>the Supreme Court not only has the ability</w:t>
      </w:r>
      <w:r w:rsidRPr="006C3BA5">
        <w:rPr>
          <w:rStyle w:val="StyleUnderline"/>
        </w:rPr>
        <w:t xml:space="preserve"> to create an implied remedy to constitutional violations, </w:t>
      </w:r>
      <w:r w:rsidRPr="00334401">
        <w:rPr>
          <w:rStyle w:val="Emphasis"/>
        </w:rPr>
        <w:t>it has the duty to do so</w:t>
      </w:r>
      <w:r w:rsidRPr="006C3BA5">
        <w:rPr>
          <w:rStyle w:val="StyleUnderline"/>
        </w:rPr>
        <w:t xml:space="preserve"> to </w:t>
      </w:r>
      <w:r w:rsidRPr="00334401">
        <w:rPr>
          <w:rStyle w:val="Emphasis"/>
        </w:rPr>
        <w:t>protect the separation-of-powers</w:t>
      </w:r>
      <w:r w:rsidRPr="006C3BA5">
        <w:rPr>
          <w:rStyle w:val="StyleUnderline"/>
        </w:rPr>
        <w:t xml:space="preserve"> and </w:t>
      </w:r>
      <w:r w:rsidRPr="00334401">
        <w:rPr>
          <w:rStyle w:val="Emphasis"/>
        </w:rPr>
        <w:t xml:space="preserve">constitutional </w:t>
      </w:r>
      <w:r w:rsidRPr="00FB3EA1">
        <w:rPr>
          <w:rStyle w:val="Style13ptBold"/>
        </w:rPr>
        <w:t>supremacy principles</w:t>
      </w:r>
      <w:r>
        <w:t xml:space="preserve"> </w:t>
      </w:r>
      <w:r w:rsidRPr="006C3BA5">
        <w:rPr>
          <w:rStyle w:val="StyleUnderline"/>
        </w:rPr>
        <w:t xml:space="preserve">that make up the </w:t>
      </w:r>
      <w:r w:rsidRPr="00334401">
        <w:rPr>
          <w:rStyle w:val="Emphasis"/>
        </w:rPr>
        <w:t>foundation</w:t>
      </w:r>
      <w:r w:rsidRPr="00FB3EA1">
        <w:rPr>
          <w:rStyle w:val="StyleUnderline"/>
        </w:rPr>
        <w:t xml:space="preserve"> of </w:t>
      </w:r>
      <w:r w:rsidRPr="00FB3EA1">
        <w:rPr>
          <w:rStyle w:val="Emphasis"/>
        </w:rPr>
        <w:t>our constitutional scheme</w:t>
      </w:r>
      <w:r w:rsidRPr="00FB3EA1">
        <w:rPr>
          <w:rStyle w:val="StyleUnderline"/>
        </w:rPr>
        <w:t>.</w:t>
      </w:r>
    </w:p>
    <w:p w14:paraId="2D27B15E" w14:textId="77777777" w:rsidR="00334401" w:rsidRPr="00334401" w:rsidRDefault="00334401" w:rsidP="00334401"/>
    <w:p w14:paraId="73B7D07B" w14:textId="58F03DF9" w:rsidR="00B41847" w:rsidRDefault="00B41847" w:rsidP="00B41847">
      <w:pPr>
        <w:pStyle w:val="Heading3"/>
      </w:pPr>
      <w:r>
        <w:t>—Ext—Narrow—2NR</w:t>
      </w:r>
    </w:p>
    <w:p w14:paraId="3C6F9911" w14:textId="77777777" w:rsidR="00B41847" w:rsidRDefault="00B41847" w:rsidP="00B41847">
      <w:pPr>
        <w:pStyle w:val="Heading4"/>
      </w:pPr>
      <w:r>
        <w:t>The permutation is deference to a Congressional decision—Instead, the CP alone restores an expansive read of Bivens</w:t>
      </w:r>
    </w:p>
    <w:p w14:paraId="204FE7E9" w14:textId="77777777" w:rsidR="00B41847" w:rsidRPr="00941B60" w:rsidRDefault="00B41847" w:rsidP="00B41847">
      <w:pPr>
        <w:rPr>
          <w:rStyle w:val="Style13ptBold"/>
        </w:rPr>
      </w:pPr>
      <w:proofErr w:type="spellStart"/>
      <w:r>
        <w:rPr>
          <w:rStyle w:val="Style13ptBold"/>
        </w:rPr>
        <w:t>Robotti</w:t>
      </w:r>
      <w:proofErr w:type="spellEnd"/>
      <w:r>
        <w:rPr>
          <w:rStyle w:val="Style13ptBold"/>
        </w:rPr>
        <w:t xml:space="preserve"> 9</w:t>
      </w:r>
      <w:r w:rsidRPr="00941B60">
        <w:t xml:space="preserve"> – </w:t>
      </w:r>
      <w:r>
        <w:t>Associate, Ropes and Gray LLP</w:t>
      </w:r>
    </w:p>
    <w:p w14:paraId="34809B1B" w14:textId="77777777" w:rsidR="00B41847" w:rsidRDefault="00B41847" w:rsidP="00B41847">
      <w:r>
        <w:t xml:space="preserve">Michael P. </w:t>
      </w:r>
      <w:proofErr w:type="spellStart"/>
      <w:r>
        <w:t>Robotti</w:t>
      </w:r>
      <w:proofErr w:type="spellEnd"/>
      <w:r>
        <w:t>, J.D., magna cum laude, NY Law, Article: Separation of Powers and the Exercise of Concurrent Constitutional Authority in the Bivens Context, 8 Conn. Pub. Int. L.J. 171, 2009</w:t>
      </w:r>
    </w:p>
    <w:p w14:paraId="44CB1CE5" w14:textId="77777777" w:rsidR="00B41847" w:rsidRPr="00941B60" w:rsidRDefault="00B41847" w:rsidP="00B41847"/>
    <w:p w14:paraId="3F205EF9" w14:textId="77777777" w:rsidR="00B41847" w:rsidRDefault="00B41847" w:rsidP="00B41847">
      <w:r>
        <w:t xml:space="preserve">A </w:t>
      </w:r>
      <w:r w:rsidRPr="00B30524">
        <w:rPr>
          <w:rStyle w:val="Emphasis"/>
        </w:rPr>
        <w:t>Retreat</w:t>
      </w:r>
      <w:r w:rsidRPr="00B30524">
        <w:rPr>
          <w:rStyle w:val="StyleUnderline"/>
        </w:rPr>
        <w:t xml:space="preserve"> from Bivens under the </w:t>
      </w:r>
      <w:r w:rsidRPr="00B30524">
        <w:rPr>
          <w:rStyle w:val="Emphasis"/>
        </w:rPr>
        <w:t>Guise</w:t>
      </w:r>
      <w:r w:rsidRPr="00B30524">
        <w:rPr>
          <w:rStyle w:val="StyleUnderline"/>
        </w:rPr>
        <w:t xml:space="preserve"> of </w:t>
      </w:r>
      <w:r w:rsidRPr="00B30524">
        <w:rPr>
          <w:rStyle w:val="Emphasis"/>
        </w:rPr>
        <w:t>Institutional Competence</w:t>
      </w:r>
    </w:p>
    <w:p w14:paraId="57E851DE" w14:textId="77777777" w:rsidR="00B41847" w:rsidRDefault="00B41847" w:rsidP="00B41847">
      <w:r>
        <w:t xml:space="preserve">Again, blending the exceptions originally set forth in Bivens, </w:t>
      </w:r>
      <w:r w:rsidRPr="00B30524">
        <w:rPr>
          <w:rStyle w:val="StyleUnderline"/>
        </w:rPr>
        <w:t xml:space="preserve">the Court in </w:t>
      </w:r>
      <w:proofErr w:type="spellStart"/>
      <w:r w:rsidRPr="00B30524">
        <w:rPr>
          <w:rStyle w:val="StyleUnderline"/>
        </w:rPr>
        <w:t>Schweiker</w:t>
      </w:r>
      <w:proofErr w:type="spellEnd"/>
      <w:r>
        <w:t xml:space="preserve"> v. </w:t>
      </w:r>
      <w:proofErr w:type="spellStart"/>
      <w:r>
        <w:t>Chilicky</w:t>
      </w:r>
      <w:proofErr w:type="spellEnd"/>
      <w:r>
        <w:t xml:space="preserve"> 66Link to the text of the note </w:t>
      </w:r>
      <w:r w:rsidRPr="00B30524">
        <w:rPr>
          <w:rStyle w:val="StyleUnderline"/>
        </w:rPr>
        <w:t>found the existence of a congressionally created remedial scheme to be a special factor counseling hesitation that foreclosed a Bivens remedy</w:t>
      </w:r>
      <w:r>
        <w:t xml:space="preserve">. 67Link to the text of the note In this case, the plaintiff brought suit under the Due Process Clause of the Fifth Amendment in response to the hardship he experienced as a result of the Reagan Administration's illegal policy of disqualifying large numbers of Social Security disability recipients from their benefits. 68Link to the text of the note Justice O'Connor for the majority stated: "When the design of a government program suggests that Congress has provided what it considers adequate remedial mechanisms for constitutional violations that may occur in the course of its administration, we have not created additional Bivens remedies." 69Link to the text of the note </w:t>
      </w:r>
      <w:r w:rsidRPr="00B30524">
        <w:rPr>
          <w:rStyle w:val="StyleUnderline"/>
        </w:rPr>
        <w:t xml:space="preserve">The </w:t>
      </w:r>
      <w:r w:rsidRPr="00B30524">
        <w:rPr>
          <w:rStyle w:val="Emphasis"/>
        </w:rPr>
        <w:t>Court asserted</w:t>
      </w:r>
      <w:r w:rsidRPr="00B30524">
        <w:rPr>
          <w:rStyle w:val="StyleUnderline"/>
        </w:rPr>
        <w:t xml:space="preserve"> that it must give</w:t>
      </w:r>
      <w:r w:rsidRPr="00B30524">
        <w:t xml:space="preserve"> "an</w:t>
      </w:r>
      <w:r w:rsidRPr="00B30524">
        <w:rPr>
          <w:rStyle w:val="StyleUnderline"/>
        </w:rPr>
        <w:t xml:space="preserve"> appropriate judicial </w:t>
      </w:r>
      <w:r w:rsidRPr="00B30524">
        <w:rPr>
          <w:rStyle w:val="Emphasis"/>
        </w:rPr>
        <w:t>deference</w:t>
      </w:r>
      <w:r w:rsidRPr="00B30524">
        <w:rPr>
          <w:rStyle w:val="StyleUnderline"/>
        </w:rPr>
        <w:t xml:space="preserve"> to</w:t>
      </w:r>
      <w:r w:rsidRPr="00B30524">
        <w:t xml:space="preserve"> indication</w:t>
      </w:r>
      <w:r>
        <w:t xml:space="preserve"> that </w:t>
      </w:r>
      <w:r w:rsidRPr="00B30524">
        <w:rPr>
          <w:rStyle w:val="StyleUnderline"/>
        </w:rPr>
        <w:t>congressional</w:t>
      </w:r>
      <w:r>
        <w:t xml:space="preserve"> </w:t>
      </w:r>
      <w:r w:rsidRPr="00B30524">
        <w:rPr>
          <w:rStyle w:val="Emphasis"/>
        </w:rPr>
        <w:t>inaction</w:t>
      </w:r>
      <w:r>
        <w:t xml:space="preserve"> has not been inadvertent." 70Link to the text of the note</w:t>
      </w:r>
    </w:p>
    <w:p w14:paraId="0699A292" w14:textId="77777777" w:rsidR="00B41847" w:rsidRDefault="00B41847" w:rsidP="00B41847">
      <w:r>
        <w:t xml:space="preserve">Justice </w:t>
      </w:r>
      <w:r w:rsidRPr="00B30524">
        <w:rPr>
          <w:rStyle w:val="StyleUnderline"/>
        </w:rPr>
        <w:t xml:space="preserve">Brennan wrote a scathing dissent in this case because, </w:t>
      </w:r>
      <w:r w:rsidRPr="00B30524">
        <w:rPr>
          <w:rStyle w:val="Emphasis"/>
        </w:rPr>
        <w:t>unlike</w:t>
      </w:r>
      <w:r w:rsidRPr="00B30524">
        <w:rPr>
          <w:rStyle w:val="StyleUnderline"/>
        </w:rPr>
        <w:t xml:space="preserve"> in Bush or Stanley, the Court was </w:t>
      </w:r>
      <w:r w:rsidRPr="00B30524">
        <w:rPr>
          <w:rStyle w:val="Emphasis"/>
        </w:rPr>
        <w:t>not</w:t>
      </w:r>
      <w:r w:rsidRPr="00B30524">
        <w:rPr>
          <w:rStyle w:val="StyleUnderline"/>
        </w:rPr>
        <w:t xml:space="preserve"> deferring to the superior competence of Congress in </w:t>
      </w:r>
      <w:r w:rsidRPr="00B30524">
        <w:rPr>
          <w:rStyle w:val="Emphasis"/>
        </w:rPr>
        <w:t>remedying</w:t>
      </w:r>
      <w:r w:rsidRPr="00B30524">
        <w:rPr>
          <w:rStyle w:val="StyleUnderline"/>
        </w:rPr>
        <w:t xml:space="preserve"> a constitutional violation</w:t>
      </w:r>
      <w:r>
        <w:t xml:space="preserve">. 71Link to the text of the note </w:t>
      </w:r>
      <w:r w:rsidRPr="00B30524">
        <w:rPr>
          <w:rStyle w:val="Emphasis"/>
        </w:rPr>
        <w:t>Congress had not remedied the constitutional violation at all in this case</w:t>
      </w:r>
      <w:r w:rsidRPr="00B30524">
        <w:rPr>
          <w:rStyle w:val="StyleUnderline"/>
        </w:rPr>
        <w:t xml:space="preserve">: disqualified recipients were </w:t>
      </w:r>
      <w:r w:rsidRPr="00B30524">
        <w:rPr>
          <w:rStyle w:val="Emphasis"/>
        </w:rPr>
        <w:t>not allowed</w:t>
      </w:r>
      <w:r w:rsidRPr="00B30524">
        <w:rPr>
          <w:rStyle w:val="StyleUnderline"/>
        </w:rPr>
        <w:t xml:space="preserve"> to present constitutional challenges to agency action</w:t>
      </w:r>
      <w:r w:rsidRPr="00B30524">
        <w:t xml:space="preserve"> at any of the four tiers of administrative review under the statute. 72Link to the text of the note </w:t>
      </w:r>
      <w:r w:rsidRPr="00B30524">
        <w:rPr>
          <w:rStyle w:val="StyleUnderline"/>
        </w:rPr>
        <w:t>Constitutional challenges could be raised at the level of judicial review, but those who won at the administrative level</w:t>
      </w:r>
      <w:r>
        <w:t xml:space="preserve"> and had their benefits restored [*180] </w:t>
      </w:r>
      <w:r w:rsidRPr="00B30524">
        <w:rPr>
          <w:rStyle w:val="StyleUnderline"/>
        </w:rPr>
        <w:t>had no standing to press constitutional challenges</w:t>
      </w:r>
      <w:r>
        <w:t xml:space="preserve">. 73Link to the text of the note Justice Brennan noted that while "neither the military justice system nor the federal employment relations scheme affords aggrieved parties full compensation for constitutional injuries . . . the relief provided in both is far more complete than [here]." 74Link to the text of the note Moreover, Justice </w:t>
      </w:r>
      <w:r w:rsidRPr="00B30524">
        <w:rPr>
          <w:rStyle w:val="StyleUnderline"/>
        </w:rPr>
        <w:t>Brennan asserted that</w:t>
      </w:r>
      <w:r>
        <w:t xml:space="preserve"> </w:t>
      </w:r>
      <w:r w:rsidRPr="00B30524">
        <w:rPr>
          <w:rStyle w:val="StyleUnderline"/>
        </w:rPr>
        <w:t>there was no reason for the Court to afford deference to Congressional inaction with respect to</w:t>
      </w:r>
      <w:r>
        <w:t xml:space="preserve"> the </w:t>
      </w:r>
      <w:r w:rsidRPr="00B30524">
        <w:rPr>
          <w:rStyle w:val="StyleUnderline"/>
        </w:rPr>
        <w:t>constitutional violations</w:t>
      </w:r>
      <w:r>
        <w:t xml:space="preserve"> at issue; </w:t>
      </w:r>
      <w:r w:rsidRPr="00B30524">
        <w:rPr>
          <w:rStyle w:val="StyleUnderline"/>
        </w:rPr>
        <w:t xml:space="preserve">this </w:t>
      </w:r>
      <w:r w:rsidRPr="00B30524">
        <w:rPr>
          <w:rStyle w:val="Emphasis"/>
        </w:rPr>
        <w:t>inaction</w:t>
      </w:r>
      <w:r w:rsidRPr="00B30524">
        <w:rPr>
          <w:rStyle w:val="StyleUnderline"/>
        </w:rPr>
        <w:t xml:space="preserve"> in no way demonstrated intent to </w:t>
      </w:r>
      <w:r w:rsidRPr="00B30524">
        <w:rPr>
          <w:rStyle w:val="Emphasis"/>
        </w:rPr>
        <w:t>foreclose</w:t>
      </w:r>
      <w:r w:rsidRPr="00B30524">
        <w:rPr>
          <w:rStyle w:val="StyleUnderline"/>
        </w:rPr>
        <w:t xml:space="preserve"> Bivens relief</w:t>
      </w:r>
      <w:r>
        <w:t xml:space="preserve">. 75Link to the text of the note This was not an area in which Congress had special expertise that the Court lacked; in fact, the social welfare system turned "on the relationship of the Government and those it governs-the relationship that lies at the heart of constitutional adjudication." 76Link to the text of the note Thus, </w:t>
      </w:r>
      <w:r w:rsidRPr="00B30524">
        <w:rPr>
          <w:rStyle w:val="StyleUnderline"/>
        </w:rPr>
        <w:t xml:space="preserve">while this case was </w:t>
      </w:r>
      <w:r w:rsidRPr="00B30524">
        <w:rPr>
          <w:rStyle w:val="Emphasis"/>
        </w:rPr>
        <w:t>ostensibly</w:t>
      </w:r>
      <w:r w:rsidRPr="00B30524">
        <w:rPr>
          <w:rStyle w:val="StyleUnderline"/>
        </w:rPr>
        <w:t xml:space="preserve"> decided under the auspices of </w:t>
      </w:r>
      <w:r w:rsidRPr="00B30524">
        <w:rPr>
          <w:rStyle w:val="Emphasis"/>
        </w:rPr>
        <w:t>institutional competence</w:t>
      </w:r>
      <w:r>
        <w:t xml:space="preserve">, </w:t>
      </w:r>
      <w:r w:rsidRPr="00B30524">
        <w:rPr>
          <w:rStyle w:val="StyleUnderline"/>
        </w:rPr>
        <w:t xml:space="preserve">the </w:t>
      </w:r>
      <w:r w:rsidRPr="00B30524">
        <w:rPr>
          <w:rStyle w:val="Emphasis"/>
        </w:rPr>
        <w:t>majority's opinion</w:t>
      </w:r>
      <w:r w:rsidRPr="00B30524">
        <w:rPr>
          <w:rStyle w:val="StyleUnderline"/>
        </w:rPr>
        <w:t xml:space="preserve"> once again </w:t>
      </w:r>
      <w:r w:rsidRPr="00B30524">
        <w:rPr>
          <w:rStyle w:val="Emphasis"/>
        </w:rPr>
        <w:t>suggested</w:t>
      </w:r>
      <w:r w:rsidRPr="00B30524">
        <w:rPr>
          <w:rStyle w:val="StyleUnderline"/>
        </w:rPr>
        <w:t xml:space="preserve"> that the Court </w:t>
      </w:r>
      <w:r w:rsidRPr="00B30524">
        <w:rPr>
          <w:rStyle w:val="Emphasis"/>
        </w:rPr>
        <w:t>lacked the power to create a Bivens remedy</w:t>
      </w:r>
      <w:r>
        <w:t xml:space="preserve"> </w:t>
      </w:r>
      <w:r w:rsidRPr="00B30524">
        <w:rPr>
          <w:rStyle w:val="Emphasis"/>
        </w:rPr>
        <w:t>without congressional authorization</w:t>
      </w:r>
      <w:r>
        <w:t>.</w:t>
      </w:r>
    </w:p>
    <w:p w14:paraId="4EFE6440" w14:textId="77777777" w:rsidR="00B41847" w:rsidRDefault="00B41847" w:rsidP="00B41847">
      <w:r w:rsidRPr="00B30524">
        <w:rPr>
          <w:rStyle w:val="StyleUnderline"/>
        </w:rPr>
        <w:t>In Correctional Services</w:t>
      </w:r>
      <w:r>
        <w:t xml:space="preserve"> v. </w:t>
      </w:r>
      <w:proofErr w:type="spellStart"/>
      <w:r>
        <w:t>Malesko</w:t>
      </w:r>
      <w:proofErr w:type="spellEnd"/>
      <w:r>
        <w:t xml:space="preserve">, 77Link to the text of the note it </w:t>
      </w:r>
      <w:r w:rsidRPr="00B30524">
        <w:rPr>
          <w:rStyle w:val="StyleUnderline"/>
        </w:rPr>
        <w:t xml:space="preserve">became apparent that the Court </w:t>
      </w:r>
      <w:r w:rsidRPr="00B30524">
        <w:rPr>
          <w:rStyle w:val="Emphasis"/>
        </w:rPr>
        <w:t>had adopted the view</w:t>
      </w:r>
      <w:r>
        <w:t xml:space="preserve"> </w:t>
      </w:r>
      <w:r w:rsidRPr="00B30524">
        <w:rPr>
          <w:rStyle w:val="StyleUnderline"/>
        </w:rPr>
        <w:t xml:space="preserve">that it </w:t>
      </w:r>
      <w:r w:rsidRPr="00B30524">
        <w:rPr>
          <w:rStyle w:val="Emphasis"/>
        </w:rPr>
        <w:t>lacked the power to fashion</w:t>
      </w:r>
      <w:r w:rsidRPr="00B30524">
        <w:rPr>
          <w:rStyle w:val="StyleUnderline"/>
        </w:rPr>
        <w:t xml:space="preserve"> Bivens remedies</w:t>
      </w:r>
      <w:r>
        <w:t xml:space="preserve">. 78Link to the text of the note </w:t>
      </w:r>
      <w:proofErr w:type="gramStart"/>
      <w:r>
        <w:t>The</w:t>
      </w:r>
      <w:proofErr w:type="gramEnd"/>
      <w:r>
        <w:t xml:space="preserve"> plaintiff in this case, an inmate living at a halfway house, filed suit against the federal contractor operating the home for violating his Eighth Amendment rights. 79Link to the text of the note Although not explicitly discussing which Bivens exception foreclosed a remedy, the Court for the first time found that a Bivens remedy could be precluded by state law remedies, 80Link to the text of the note a proposition explicitly rejected in Bivens itself. 81Link to the text of the note </w:t>
      </w:r>
      <w:r w:rsidRPr="00B30524">
        <w:rPr>
          <w:rStyle w:val="StyleUnderline"/>
        </w:rPr>
        <w:t xml:space="preserve">In </w:t>
      </w:r>
      <w:r w:rsidRPr="00B30524">
        <w:rPr>
          <w:rStyle w:val="Emphasis"/>
        </w:rPr>
        <w:t>"affirming"</w:t>
      </w:r>
      <w:r w:rsidRPr="00B30524">
        <w:rPr>
          <w:rStyle w:val="StyleUnderline"/>
        </w:rPr>
        <w:t xml:space="preserve"> the core holding of Bivens, Chief Justice Rehnquist gave Bivens and its progeny the </w:t>
      </w:r>
      <w:r w:rsidRPr="00B30524">
        <w:rPr>
          <w:rStyle w:val="Emphasis"/>
        </w:rPr>
        <w:t>narrowest possible reading</w:t>
      </w:r>
      <w:r>
        <w:t xml:space="preserve">, </w:t>
      </w:r>
      <w:r w:rsidRPr="00B30524">
        <w:rPr>
          <w:rStyle w:val="StyleUnderline"/>
        </w:rPr>
        <w:t xml:space="preserve">stating that </w:t>
      </w:r>
      <w:r w:rsidRPr="00B30524">
        <w:rPr>
          <w:rStyle w:val="Emphasis"/>
        </w:rPr>
        <w:t>the Court should not create a Bivens remedy</w:t>
      </w:r>
      <w:r>
        <w:t xml:space="preserve"> </w:t>
      </w:r>
      <w:r w:rsidRPr="00B30524">
        <w:rPr>
          <w:rStyle w:val="StyleUnderline"/>
        </w:rPr>
        <w:t>unless</w:t>
      </w:r>
      <w:r>
        <w:t xml:space="preserve"> it is </w:t>
      </w:r>
      <w:r w:rsidRPr="00B30524">
        <w:rPr>
          <w:rStyle w:val="StyleUnderline"/>
        </w:rPr>
        <w:t>necessary</w:t>
      </w:r>
      <w:r>
        <w:t xml:space="preserve"> "to provide an otherwise nonexistent cause of action against individual officers alleged to have acted unconstitutionally, or to provide a cause of action for a plaintiff who lacked any alternative remedy for harms caused by an individual officer's unconstitutional conduct." 82Link to the text of the note </w:t>
      </w:r>
      <w:r w:rsidRPr="00B30524">
        <w:rPr>
          <w:rStyle w:val="StyleUnderline"/>
        </w:rPr>
        <w:t xml:space="preserve">Indeed, </w:t>
      </w:r>
      <w:r w:rsidRPr="00B30524">
        <w:rPr>
          <w:rStyle w:val="Emphasis"/>
        </w:rPr>
        <w:t>in asserting that this remedial issue was a question for Congress to decide</w:t>
      </w:r>
      <w:r>
        <w:t xml:space="preserve">, </w:t>
      </w:r>
      <w:r w:rsidRPr="00B30524">
        <w:rPr>
          <w:rStyle w:val="StyleUnderline"/>
        </w:rPr>
        <w:t xml:space="preserve">the Chief Justice stated that "[s]o long as the plaintiff had an avenue for some redress, bedrock principles of separation of power </w:t>
      </w:r>
      <w:r w:rsidRPr="00B30524">
        <w:rPr>
          <w:rStyle w:val="Emphasis"/>
        </w:rPr>
        <w:t>foreclosed judicial imposition of a new substantive</w:t>
      </w:r>
      <w:r>
        <w:t xml:space="preserve"> [*181] </w:t>
      </w:r>
      <w:r w:rsidRPr="00B30524">
        <w:rPr>
          <w:rStyle w:val="Emphasis"/>
        </w:rPr>
        <w:t>liability</w:t>
      </w:r>
      <w:r>
        <w:t>." 83Link to the text of the note</w:t>
      </w:r>
    </w:p>
    <w:p w14:paraId="1058C159" w14:textId="77777777" w:rsidR="00B41847" w:rsidRDefault="00B41847" w:rsidP="00B41847">
      <w:r w:rsidRPr="00B30524">
        <w:rPr>
          <w:rStyle w:val="StyleUnderline"/>
        </w:rPr>
        <w:t xml:space="preserve">These </w:t>
      </w:r>
      <w:r w:rsidRPr="00B30524">
        <w:rPr>
          <w:rStyle w:val="Emphasis"/>
        </w:rPr>
        <w:t>sweeping</w:t>
      </w:r>
      <w:r w:rsidRPr="00B30524">
        <w:rPr>
          <w:rStyle w:val="StyleUnderline"/>
        </w:rPr>
        <w:t xml:space="preserve"> statements were a </w:t>
      </w:r>
      <w:r w:rsidRPr="00B30524">
        <w:rPr>
          <w:rStyle w:val="Emphasis"/>
        </w:rPr>
        <w:t>far cry</w:t>
      </w:r>
      <w:r w:rsidRPr="00B30524">
        <w:rPr>
          <w:rStyle w:val="StyleUnderline"/>
        </w:rPr>
        <w:t xml:space="preserve"> from the </w:t>
      </w:r>
      <w:r w:rsidRPr="00B30524">
        <w:rPr>
          <w:rStyle w:val="Emphasis"/>
        </w:rPr>
        <w:t>narrow</w:t>
      </w:r>
      <w:r w:rsidRPr="00B30524">
        <w:rPr>
          <w:rStyle w:val="StyleUnderline"/>
        </w:rPr>
        <w:t xml:space="preserve"> exceptions articulated in Bivens and adhered to through Stanley, where the Court precluded a Bivens remedy only upon a showing of an adequate remedial alternative or special factors counseling hesitation, such as unique congressional expertise in a specific area</w:t>
      </w:r>
      <w:r>
        <w:t xml:space="preserve">. </w:t>
      </w:r>
      <w:r w:rsidRPr="00B30524">
        <w:rPr>
          <w:rStyle w:val="StyleUnderline"/>
        </w:rPr>
        <w:t xml:space="preserve">After </w:t>
      </w:r>
      <w:proofErr w:type="spellStart"/>
      <w:r w:rsidRPr="00B30524">
        <w:rPr>
          <w:rStyle w:val="StyleUnderline"/>
        </w:rPr>
        <w:t>Malesko</w:t>
      </w:r>
      <w:proofErr w:type="spellEnd"/>
      <w:r w:rsidRPr="00B30524">
        <w:rPr>
          <w:rStyle w:val="StyleUnderline"/>
        </w:rPr>
        <w:t xml:space="preserve">, </w:t>
      </w:r>
      <w:proofErr w:type="gramStart"/>
      <w:r w:rsidRPr="00B30524">
        <w:rPr>
          <w:rStyle w:val="StyleUnderline"/>
        </w:rPr>
        <w:t>as long as</w:t>
      </w:r>
      <w:proofErr w:type="gramEnd"/>
      <w:r w:rsidRPr="00B30524">
        <w:rPr>
          <w:rStyle w:val="StyleUnderline"/>
        </w:rPr>
        <w:t xml:space="preserve"> any alternative remedy is available, regardless of its adequacy or whether it is a federal remedy, a Bivens remedy is foreclosed</w:t>
      </w:r>
      <w:r>
        <w:t xml:space="preserve">. </w:t>
      </w:r>
      <w:r w:rsidRPr="00B30524">
        <w:rPr>
          <w:rStyle w:val="StyleUnderline"/>
        </w:rPr>
        <w:t xml:space="preserve">This </w:t>
      </w:r>
      <w:r w:rsidRPr="00B30524">
        <w:rPr>
          <w:rStyle w:val="Emphasis"/>
        </w:rPr>
        <w:t>dramatic reduction in the scope of the doctrine</w:t>
      </w:r>
      <w:r>
        <w:t xml:space="preserve"> </w:t>
      </w:r>
      <w:r w:rsidRPr="00B30524">
        <w:rPr>
          <w:rStyle w:val="StyleUnderline"/>
        </w:rPr>
        <w:t xml:space="preserve">led Justice Stevens to proclaim in his dissent that, "the </w:t>
      </w:r>
      <w:r w:rsidRPr="00B30524">
        <w:rPr>
          <w:rStyle w:val="Emphasis"/>
        </w:rPr>
        <w:t>driving force</w:t>
      </w:r>
      <w:r w:rsidRPr="00B30524">
        <w:rPr>
          <w:rStyle w:val="StyleUnderline"/>
        </w:rPr>
        <w:t xml:space="preserve"> behind the Court's decision is a </w:t>
      </w:r>
      <w:r w:rsidRPr="00B30524">
        <w:rPr>
          <w:rStyle w:val="Emphasis"/>
        </w:rPr>
        <w:t>disagreement with the holding in Bivens itself</w:t>
      </w:r>
      <w:r>
        <w:t>." 84Link to the text of the note</w:t>
      </w:r>
    </w:p>
    <w:p w14:paraId="04A4AC38" w14:textId="2A719867" w:rsidR="00B41847" w:rsidRPr="00B41847" w:rsidRDefault="00B41847" w:rsidP="00B41847">
      <w:r w:rsidRPr="00B30524">
        <w:rPr>
          <w:rStyle w:val="StyleUnderline"/>
        </w:rPr>
        <w:t>This statement by</w:t>
      </w:r>
      <w:r>
        <w:t xml:space="preserve"> Justice </w:t>
      </w:r>
      <w:r w:rsidRPr="00B30524">
        <w:rPr>
          <w:rStyle w:val="StyleUnderline"/>
        </w:rPr>
        <w:t xml:space="preserve">Stevens </w:t>
      </w:r>
      <w:r w:rsidRPr="00B30524">
        <w:rPr>
          <w:rStyle w:val="Emphasis"/>
        </w:rPr>
        <w:t xml:space="preserve">must be </w:t>
      </w:r>
      <w:r w:rsidRPr="00B41847">
        <w:rPr>
          <w:rStyle w:val="Emphasis"/>
        </w:rPr>
        <w:t>correct; otherwise, the Court's finding</w:t>
      </w:r>
      <w:r>
        <w:t xml:space="preserve"> that state remedies can foreclose a Bivens remedy </w:t>
      </w:r>
      <w:r w:rsidRPr="00B41847">
        <w:rPr>
          <w:rStyle w:val="Emphasis"/>
        </w:rPr>
        <w:t>is logically incoherent</w:t>
      </w:r>
      <w:r>
        <w:t xml:space="preserve">. </w:t>
      </w:r>
      <w:r w:rsidRPr="00941B60">
        <w:rPr>
          <w:rStyle w:val="StyleUnderline"/>
        </w:rPr>
        <w:t xml:space="preserve">Where </w:t>
      </w:r>
      <w:r w:rsidRPr="00941B60">
        <w:rPr>
          <w:rStyle w:val="Emphasis"/>
        </w:rPr>
        <w:t xml:space="preserve">Congress has </w:t>
      </w:r>
      <w:proofErr w:type="gramStart"/>
      <w:r w:rsidRPr="00941B60">
        <w:rPr>
          <w:rStyle w:val="Emphasis"/>
        </w:rPr>
        <w:t>taken action</w:t>
      </w:r>
      <w:proofErr w:type="gramEnd"/>
      <w:r w:rsidRPr="00941B60">
        <w:rPr>
          <w:rStyle w:val="Emphasis"/>
        </w:rPr>
        <w:t xml:space="preserve"> in an area</w:t>
      </w:r>
      <w:r>
        <w:t xml:space="preserve"> in which it possesses superior institutional competence, </w:t>
      </w:r>
      <w:r w:rsidRPr="00941B60">
        <w:rPr>
          <w:rStyle w:val="StyleUnderline"/>
        </w:rPr>
        <w:t xml:space="preserve">it is </w:t>
      </w:r>
      <w:r w:rsidRPr="00941B60">
        <w:rPr>
          <w:rStyle w:val="Emphasis"/>
        </w:rPr>
        <w:t>reasonable for the Court to defer</w:t>
      </w:r>
      <w:r w:rsidRPr="00941B60">
        <w:rPr>
          <w:rStyle w:val="StyleUnderline"/>
        </w:rPr>
        <w:t xml:space="preserve"> to that action. </w:t>
      </w:r>
      <w:r w:rsidRPr="00B41847">
        <w:rPr>
          <w:rStyle w:val="Emphasis"/>
        </w:rPr>
        <w:t>But</w:t>
      </w:r>
      <w:r>
        <w:t xml:space="preserve">, there is no legitimate argument that the "state courts are more competent to make such remedial decisions </w:t>
      </w:r>
      <w:r w:rsidRPr="00B41847">
        <w:rPr>
          <w:rStyle w:val="Emphasis"/>
        </w:rPr>
        <w:t>in the absence</w:t>
      </w:r>
      <w:r>
        <w:t xml:space="preserve"> </w:t>
      </w:r>
      <w:r w:rsidRPr="00941B60">
        <w:rPr>
          <w:rStyle w:val="StyleUnderline"/>
        </w:rPr>
        <w:t>of Congress</w:t>
      </w:r>
      <w:r>
        <w:t xml:space="preserve"> than are federal courts." 85Link to the text of the note Thus, </w:t>
      </w:r>
      <w:r w:rsidRPr="00941B60">
        <w:rPr>
          <w:rStyle w:val="StyleUnderline"/>
        </w:rPr>
        <w:t>the only logical explanation for the holding</w:t>
      </w:r>
      <w:r>
        <w:t xml:space="preserve"> in </w:t>
      </w:r>
      <w:proofErr w:type="spellStart"/>
      <w:r>
        <w:t>Malesko</w:t>
      </w:r>
      <w:proofErr w:type="spellEnd"/>
      <w:r>
        <w:t xml:space="preserve"> </w:t>
      </w:r>
      <w:r w:rsidRPr="00941B60">
        <w:rPr>
          <w:rStyle w:val="StyleUnderline"/>
        </w:rPr>
        <w:t xml:space="preserve">is that the majority believes that </w:t>
      </w:r>
      <w:r w:rsidRPr="00941B60">
        <w:rPr>
          <w:rStyle w:val="Emphasis"/>
        </w:rPr>
        <w:t>the Court lacks the power</w:t>
      </w:r>
      <w:r w:rsidRPr="00941B60">
        <w:rPr>
          <w:rStyle w:val="StyleUnderline"/>
        </w:rPr>
        <w:t xml:space="preserve"> to craft Bivens remedies; </w:t>
      </w:r>
      <w:r w:rsidRPr="00941B60">
        <w:rPr>
          <w:rStyle w:val="Emphasis"/>
        </w:rPr>
        <w:t>thus, it will only do so under the precise circumstances</w:t>
      </w:r>
      <w:r w:rsidRPr="00941B60">
        <w:rPr>
          <w:rStyle w:val="StyleUnderline"/>
        </w:rPr>
        <w:t xml:space="preserve"> presented in Bivens, </w:t>
      </w:r>
      <w:proofErr w:type="spellStart"/>
      <w:r w:rsidRPr="00941B60">
        <w:rPr>
          <w:rStyle w:val="StyleUnderline"/>
        </w:rPr>
        <w:t>Passman</w:t>
      </w:r>
      <w:proofErr w:type="spellEnd"/>
      <w:r w:rsidRPr="00941B60">
        <w:rPr>
          <w:rStyle w:val="StyleUnderline"/>
        </w:rPr>
        <w:t>, and Carls</w:t>
      </w:r>
      <w:r>
        <w:t xml:space="preserve">on. 86Link to the text of the note </w:t>
      </w:r>
      <w:r w:rsidRPr="00941B60">
        <w:rPr>
          <w:rStyle w:val="StyleUnderline"/>
        </w:rPr>
        <w:t xml:space="preserve">Indeed, </w:t>
      </w:r>
      <w:r w:rsidRPr="00941B60">
        <w:rPr>
          <w:rStyle w:val="Emphasis"/>
        </w:rPr>
        <w:t>this was the conclusion that</w:t>
      </w:r>
      <w:r>
        <w:t xml:space="preserve"> Justice </w:t>
      </w:r>
      <w:r w:rsidRPr="00941B60">
        <w:rPr>
          <w:rStyle w:val="Emphasis"/>
        </w:rPr>
        <w:t>Scalia reached</w:t>
      </w:r>
      <w:r>
        <w:t xml:space="preserve"> </w:t>
      </w:r>
      <w:r w:rsidRPr="00941B60">
        <w:rPr>
          <w:rStyle w:val="StyleUnderline"/>
        </w:rPr>
        <w:t>in his concurrence</w:t>
      </w:r>
      <w:r>
        <w:t>. 87Link to the text of the note</w:t>
      </w:r>
    </w:p>
    <w:p w14:paraId="775632CF" w14:textId="6FA8DA20" w:rsidR="00B41847" w:rsidRDefault="00B41847" w:rsidP="00B41847">
      <w:pPr>
        <w:pStyle w:val="Heading3"/>
      </w:pPr>
      <w:bookmarkStart w:id="3" w:name="_Hlk45225550"/>
      <w:r>
        <w:t>—Ext—</w:t>
      </w:r>
      <w:proofErr w:type="spellStart"/>
      <w:r>
        <w:t>Squo</w:t>
      </w:r>
      <w:proofErr w:type="spellEnd"/>
      <w:r>
        <w:t>—2NR</w:t>
      </w:r>
    </w:p>
    <w:bookmarkEnd w:id="3"/>
    <w:p w14:paraId="4A5744D3" w14:textId="77777777" w:rsidR="00B41847" w:rsidRPr="00DA3C42" w:rsidRDefault="00B41847" w:rsidP="00B41847">
      <w:pPr>
        <w:pStyle w:val="Heading4"/>
      </w:pPr>
      <w:r>
        <w:t xml:space="preserve">Specifically, </w:t>
      </w:r>
      <w:proofErr w:type="gramStart"/>
      <w:r>
        <w:t>that’s</w:t>
      </w:r>
      <w:proofErr w:type="gramEnd"/>
      <w:r>
        <w:t xml:space="preserve"> what SCOTUS’s </w:t>
      </w:r>
      <w:r>
        <w:rPr>
          <w:u w:val="single"/>
        </w:rPr>
        <w:t>current</w:t>
      </w:r>
      <w:r w:rsidRPr="00DA3C42">
        <w:t xml:space="preserve"> </w:t>
      </w:r>
      <w:r>
        <w:t>rulings turn on—CP is necessary and sufficient</w:t>
      </w:r>
    </w:p>
    <w:p w14:paraId="10F81CFC" w14:textId="77777777" w:rsidR="00B41847" w:rsidRPr="00B30524" w:rsidRDefault="00B41847" w:rsidP="00B41847">
      <w:pPr>
        <w:rPr>
          <w:rStyle w:val="Style13ptBold"/>
        </w:rPr>
      </w:pPr>
      <w:r>
        <w:rPr>
          <w:rStyle w:val="Style13ptBold"/>
        </w:rPr>
        <w:t>Liptak 20</w:t>
      </w:r>
      <w:r>
        <w:t xml:space="preserve"> – JD-Yale, taught courses on SCOTUS at Yale Law &amp; </w:t>
      </w:r>
      <w:proofErr w:type="spellStart"/>
      <w:r>
        <w:t>UChicago</w:t>
      </w:r>
      <w:proofErr w:type="spellEnd"/>
      <w:r>
        <w:t>, covers SCOTUS for the NYT</w:t>
      </w:r>
    </w:p>
    <w:p w14:paraId="197CAA38" w14:textId="77777777" w:rsidR="00B41847" w:rsidRDefault="00B41847" w:rsidP="00B41847">
      <w:proofErr w:type="gramStart"/>
      <w:r>
        <w:t>Adam Liptak,</w:t>
      </w:r>
      <w:proofErr w:type="gramEnd"/>
      <w:r>
        <w:t xml:space="preserve"> covers the United States Supreme Court and writes Sidebar, a column on legal developments. A graduate of Yale Law School, he practiced law for 14 years before joining The New York Times's news staff in 2002. He was a finalist for the 2009 Pulitzer Prize in explanatory reporting. He has taught courses on the Supreme Court and the First Amendment at several law schools, including Yale and the University of Chicago, Supreme Court Rules for U.S. Agent Who Shot Mexican Teenager, 2020, The New York Times, Lexis</w:t>
      </w:r>
    </w:p>
    <w:p w14:paraId="5E9AE26F" w14:textId="77777777" w:rsidR="00B41847" w:rsidRPr="00B30524" w:rsidRDefault="00B41847" w:rsidP="00B41847"/>
    <w:p w14:paraId="7437DF2D" w14:textId="1B1CBF7A" w:rsidR="00D3031C" w:rsidRDefault="00B41847" w:rsidP="005431B8">
      <w:pPr>
        <w:rPr>
          <w:rStyle w:val="StyleUnderline"/>
        </w:rPr>
      </w:pPr>
      <w:r>
        <w:t xml:space="preserve">In one of two </w:t>
      </w:r>
      <w:r w:rsidRPr="00B30524">
        <w:rPr>
          <w:rStyle w:val="Emphasis"/>
        </w:rPr>
        <w:t>5-to-4</w:t>
      </w:r>
      <w:r>
        <w:t xml:space="preserve"> decisions Tuesday, </w:t>
      </w:r>
      <w:r w:rsidRPr="00D3031C">
        <w:rPr>
          <w:rStyle w:val="Emphasis"/>
        </w:rPr>
        <w:t>the court said Congress had not</w:t>
      </w:r>
      <w:r w:rsidRPr="00B30524">
        <w:rPr>
          <w:rStyle w:val="Emphasis"/>
        </w:rPr>
        <w:t xml:space="preserve"> </w:t>
      </w:r>
      <w:r w:rsidRPr="00D3031C">
        <w:rPr>
          <w:rStyle w:val="Emphasis"/>
        </w:rPr>
        <w:t>authorized lawsuits</w:t>
      </w:r>
      <w:r w:rsidRPr="00B30524">
        <w:rPr>
          <w:rStyle w:val="StyleUnderline"/>
        </w:rPr>
        <w:t xml:space="preserve"> over cross-border shootings</w:t>
      </w:r>
      <w:r>
        <w:t xml:space="preserve">. The justices also ruled against a death row inmate seeking resentencing. WASHINGTON — The Supreme Court divided 5 to 4 twice along its usual lines on Tuesday, with its conservative majority ruling against the parents of a teenager killed by an American agent shooting across the Mexican border and a death row inmate in Arizona who said his sentencing was unlawful. The case concerning the shooting, Hernandez v. Mesa, No. 17-1678, started in 2010, when Jesus Mesa Jr., a border guard, shot a fleeing 15-year-old boy in the head, killing him. The boy, Sergio Hernández </w:t>
      </w:r>
      <w:proofErr w:type="spellStart"/>
      <w:r>
        <w:t>Guereca</w:t>
      </w:r>
      <w:proofErr w:type="spellEnd"/>
      <w:r>
        <w:t xml:space="preserve">, had been playing with friends in the dry bed of the Rio Grande that separates El Paso from Ciudad Juárez, Mexico. The international borderline, unmarked, runs through the middle of the culvert. The boys dared one another to run up a concrete incline and touch the barbed wire of the American border fence. Mr. Mesa grabbed one of them. Sergio made it back to Mexico before Mr. Mesa shot him from about 60 feet away. </w:t>
      </w:r>
      <w:r w:rsidRPr="00B30524">
        <w:t xml:space="preserve">Justice Samuel A. </w:t>
      </w:r>
      <w:r w:rsidRPr="00B30524">
        <w:rPr>
          <w:rStyle w:val="StyleUnderline"/>
        </w:rPr>
        <w:t>Alito</w:t>
      </w:r>
      <w:r w:rsidRPr="00B30524">
        <w:t xml:space="preserve"> Jr., </w:t>
      </w:r>
      <w:r w:rsidRPr="00B30524">
        <w:rPr>
          <w:rStyle w:val="StyleUnderline"/>
        </w:rPr>
        <w:t xml:space="preserve">writing for the </w:t>
      </w:r>
      <w:r w:rsidRPr="00B30524">
        <w:rPr>
          <w:rStyle w:val="Emphasis"/>
        </w:rPr>
        <w:t>majority</w:t>
      </w:r>
      <w:r w:rsidRPr="00B30524">
        <w:rPr>
          <w:rStyle w:val="StyleUnderline"/>
        </w:rPr>
        <w:t>, said Sergio’s parents could not sue</w:t>
      </w:r>
      <w:r w:rsidRPr="00B30524">
        <w:t xml:space="preserve"> Mr. Mesa </w:t>
      </w:r>
      <w:r w:rsidRPr="00B30524">
        <w:rPr>
          <w:rStyle w:val="Emphasis"/>
        </w:rPr>
        <w:t>without congressional authorization</w:t>
      </w:r>
      <w:r w:rsidRPr="00B30524">
        <w:t>.</w:t>
      </w:r>
      <w:r>
        <w:t xml:space="preserve"> </w:t>
      </w:r>
      <w:r w:rsidRPr="00B30524">
        <w:rPr>
          <w:rStyle w:val="StyleUnderline"/>
        </w:rPr>
        <w:t xml:space="preserve">Such </w:t>
      </w:r>
      <w:r w:rsidRPr="00B30524">
        <w:rPr>
          <w:rStyle w:val="Emphasis"/>
        </w:rPr>
        <w:t>authorization is not always required</w:t>
      </w:r>
      <w:r w:rsidRPr="00B30524">
        <w:rPr>
          <w:rStyle w:val="StyleUnderline"/>
        </w:rPr>
        <w:t xml:space="preserve"> in </w:t>
      </w:r>
      <w:r w:rsidRPr="00B30524">
        <w:rPr>
          <w:rStyle w:val="Emphasis"/>
        </w:rPr>
        <w:t>suits claiming violations of constitutional rights</w:t>
      </w:r>
      <w:r w:rsidRPr="00B30524">
        <w:rPr>
          <w:rStyle w:val="StyleUnderline"/>
        </w:rPr>
        <w:t xml:space="preserve">. In </w:t>
      </w:r>
      <w:r w:rsidRPr="00B30524">
        <w:rPr>
          <w:rStyle w:val="Emphasis"/>
        </w:rPr>
        <w:t>1971, in Bivens</w:t>
      </w:r>
      <w:r>
        <w:t xml:space="preserve"> v. Six Unknown Named Agents, </w:t>
      </w:r>
      <w:r w:rsidRPr="00B30524">
        <w:rPr>
          <w:rStyle w:val="StyleUnderline"/>
        </w:rPr>
        <w:t xml:space="preserve">the Supreme Court ruled that federal officials may sometimes be sued for violating the Constitution </w:t>
      </w:r>
      <w:r w:rsidRPr="00B30524">
        <w:rPr>
          <w:rStyle w:val="Emphasis"/>
        </w:rPr>
        <w:t>without specific statutory authorization</w:t>
      </w:r>
      <w:r w:rsidRPr="00D3031C">
        <w:rPr>
          <w:rStyle w:val="StyleUnderline"/>
        </w:rPr>
        <w:t xml:space="preserve">. But </w:t>
      </w:r>
      <w:r w:rsidRPr="00D3031C">
        <w:rPr>
          <w:rStyle w:val="Emphasis"/>
        </w:rPr>
        <w:t>the</w:t>
      </w:r>
      <w:r w:rsidRPr="00B30524">
        <w:rPr>
          <w:rStyle w:val="Emphasis"/>
        </w:rPr>
        <w:t xml:space="preserve"> court has grown increasingly uneasy</w:t>
      </w:r>
      <w:r>
        <w:t xml:space="preserve"> </w:t>
      </w:r>
      <w:r w:rsidRPr="00B30524">
        <w:rPr>
          <w:rStyle w:val="StyleUnderline"/>
        </w:rPr>
        <w:t>about the decision</w:t>
      </w:r>
      <w:r>
        <w:t xml:space="preserve">, which concerned the unconstitutional search of a home in Brooklyn, </w:t>
      </w:r>
      <w:r w:rsidRPr="00B30524">
        <w:rPr>
          <w:rStyle w:val="StyleUnderline"/>
        </w:rPr>
        <w:t xml:space="preserve">and it has cautioned that </w:t>
      </w:r>
      <w:r w:rsidRPr="00B30524">
        <w:rPr>
          <w:rStyle w:val="Emphasis"/>
        </w:rPr>
        <w:t>the ruling should not be extended</w:t>
      </w:r>
      <w:r>
        <w:t xml:space="preserve"> lightly </w:t>
      </w:r>
      <w:r w:rsidRPr="00B30524">
        <w:rPr>
          <w:rStyle w:val="Emphasis"/>
        </w:rPr>
        <w:t>to new contexts</w:t>
      </w:r>
      <w:r w:rsidRPr="00B30524">
        <w:t>.</w:t>
      </w:r>
      <w:r>
        <w:t xml:space="preserve"> Justice Alito said the shooting at issue in the case was such a new context. “Unlike any previously recognized Bivens claim,” he wrote, “a cross-border shooting claim has foreign relations and national security implications.” “The broad issue of violence along the border, the occurrence of cross-border shootings and this particular matter have been addressed through diplomatic channels,” he wrote. Diplomacy, however, appears to have failed in the case. In a Supreme Court brief, the government of Mexico had urged the justices to allow Sergio’s parents to sue. “When agents of the United States government violate fundamental rights of Mexican nationals and others within Mexico’s jurisdiction, it is a priority to Mexico to see that the United States provides adequate means to hold the agents accountable and to compensate the victims,” the brief said. “The United States would expect no less if the situation were reversed and a Mexican government agent, standing in Mexico and shooting across the border, had killed an American child standing on U.S. soil.” Justice Alito also wrote that “the issue here implicates an element of national security.” “Unfortunately, there is also a large volume of illegal cross-border traffic,” he wrote. “During the last fiscal year, approximately 850,000 persons were apprehended attempting to enter the United States illegally from Mexico, and large quantities of drugs were smuggled across the border. In addition, powerful criminal organizations operating on both sides of the border present a serious law enforcement problem for both countries.” Chief Justice John G. Roberts Jr. and Justices Clarence Thomas, Neil M. </w:t>
      </w:r>
      <w:proofErr w:type="gramStart"/>
      <w:r>
        <w:t>Gorsuch</w:t>
      </w:r>
      <w:proofErr w:type="gramEnd"/>
      <w:r>
        <w:t xml:space="preserve"> and Brett M. Kavanaugh joined the majority opinion. In a concurring opinion, Justice </w:t>
      </w:r>
      <w:r w:rsidRPr="00B30524">
        <w:rPr>
          <w:rStyle w:val="StyleUnderline"/>
        </w:rPr>
        <w:t>Thomas, joined</w:t>
      </w:r>
      <w:r>
        <w:t xml:space="preserve"> </w:t>
      </w:r>
      <w:r w:rsidRPr="00B30524">
        <w:rPr>
          <w:rStyle w:val="StyleUnderline"/>
        </w:rPr>
        <w:t>by</w:t>
      </w:r>
      <w:r>
        <w:t xml:space="preserve"> Justice </w:t>
      </w:r>
      <w:r w:rsidRPr="00B30524">
        <w:rPr>
          <w:rStyle w:val="StyleUnderline"/>
        </w:rPr>
        <w:t xml:space="preserve">Gorsuch, called on the court to </w:t>
      </w:r>
      <w:r w:rsidRPr="00B30524">
        <w:rPr>
          <w:rStyle w:val="Emphasis"/>
        </w:rPr>
        <w:t>overrule</w:t>
      </w:r>
      <w:r w:rsidRPr="00B30524">
        <w:rPr>
          <w:rStyle w:val="StyleUnderline"/>
        </w:rPr>
        <w:t xml:space="preserve"> the Bivens decision </w:t>
      </w:r>
      <w:r w:rsidRPr="00B30524">
        <w:rPr>
          <w:rStyle w:val="Emphasis"/>
        </w:rPr>
        <w:t>entirely</w:t>
      </w:r>
      <w:r w:rsidRPr="00B30524">
        <w:rPr>
          <w:rStyle w:val="StyleUnderline"/>
        </w:rPr>
        <w:t>.</w:t>
      </w:r>
      <w:r>
        <w:t xml:space="preserve"> </w:t>
      </w:r>
      <w:r w:rsidRPr="00B30524">
        <w:rPr>
          <w:rStyle w:val="StyleUnderline"/>
        </w:rPr>
        <w:t xml:space="preserve">In </w:t>
      </w:r>
      <w:r w:rsidRPr="00B30524">
        <w:rPr>
          <w:rStyle w:val="Emphasis"/>
        </w:rPr>
        <w:t>dissent</w:t>
      </w:r>
      <w:r>
        <w:t xml:space="preserve">, Justice Ruth Bader </w:t>
      </w:r>
      <w:r w:rsidRPr="00B30524">
        <w:rPr>
          <w:rStyle w:val="StyleUnderline"/>
        </w:rPr>
        <w:t>Ginsburg wrote that the</w:t>
      </w:r>
      <w:r>
        <w:t xml:space="preserve"> parents’ </w:t>
      </w:r>
      <w:r w:rsidRPr="00B30524">
        <w:rPr>
          <w:rStyle w:val="StyleUnderline"/>
        </w:rPr>
        <w:t xml:space="preserve">lawsuit was </w:t>
      </w:r>
      <w:r w:rsidRPr="00B30524">
        <w:rPr>
          <w:rStyle w:val="Emphasis"/>
        </w:rPr>
        <w:t>authorized by the Bivens ruling</w:t>
      </w:r>
      <w:r>
        <w:t xml:space="preserve">. Indeed, she said, Mr. Mesa’s lawyer had acknowledged that the suit would have been proper had the shooting occurred in the United States. “The only salient difference here: the fortuity that the bullet happened to strike Hernández on the Mexican side of the embankment,” Justice Ginsburg wrote. “But Hernández’s location at the precise moment the bullet landed should not matter one whit.” Justices Stephen G. </w:t>
      </w:r>
      <w:r w:rsidRPr="00B30524">
        <w:rPr>
          <w:rStyle w:val="StyleUnderline"/>
        </w:rPr>
        <w:t>Breyer</w:t>
      </w:r>
      <w:r>
        <w:t xml:space="preserve">, Sonia </w:t>
      </w:r>
      <w:r w:rsidRPr="00B30524">
        <w:rPr>
          <w:rStyle w:val="StyleUnderline"/>
        </w:rPr>
        <w:t>Sotomayor and</w:t>
      </w:r>
      <w:r>
        <w:t xml:space="preserve"> Elena </w:t>
      </w:r>
      <w:r w:rsidRPr="00B30524">
        <w:rPr>
          <w:rStyle w:val="StyleUnderline"/>
        </w:rPr>
        <w:t>Kagan joined the dissent.</w:t>
      </w:r>
    </w:p>
    <w:p w14:paraId="38EA75BA" w14:textId="15B32236" w:rsidR="00524A9A" w:rsidRDefault="00524A9A" w:rsidP="005431B8">
      <w:pPr>
        <w:rPr>
          <w:rStyle w:val="StyleUnderline"/>
        </w:rPr>
      </w:pPr>
    </w:p>
    <w:p w14:paraId="14342997" w14:textId="621EBD0F" w:rsidR="00524A9A" w:rsidRDefault="00524A9A" w:rsidP="00524A9A">
      <w:pPr>
        <w:pStyle w:val="Heading3"/>
      </w:pPr>
      <w:r>
        <w:t>—Ext—Distinguishing—2NR</w:t>
      </w:r>
    </w:p>
    <w:p w14:paraId="5047DA44" w14:textId="7E54A513" w:rsidR="00524A9A" w:rsidRPr="00524A9A" w:rsidRDefault="00524A9A" w:rsidP="00524A9A">
      <w:pPr>
        <w:pStyle w:val="Heading4"/>
      </w:pPr>
      <w:r>
        <w:t xml:space="preserve">Replicates the error of the status quo, </w:t>
      </w:r>
      <w:proofErr w:type="gramStart"/>
      <w:r>
        <w:t>namely—Carving</w:t>
      </w:r>
      <w:proofErr w:type="gramEnd"/>
      <w:r>
        <w:t xml:space="preserve"> out distinctions. Gets weaponized to eviscerate the doctrine</w:t>
      </w:r>
    </w:p>
    <w:p w14:paraId="112E2537" w14:textId="77777777" w:rsidR="00524A9A" w:rsidRPr="00ED4D82" w:rsidRDefault="00524A9A" w:rsidP="00524A9A">
      <w:pPr>
        <w:rPr>
          <w:rStyle w:val="Style13ptBold"/>
          <w:b w:val="0"/>
          <w:bCs w:val="0"/>
          <w:sz w:val="20"/>
          <w:u w:val="none"/>
        </w:rPr>
      </w:pPr>
      <w:r>
        <w:rPr>
          <w:rStyle w:val="Style13ptBold"/>
        </w:rPr>
        <w:t>HLR 17</w:t>
      </w:r>
      <w:r w:rsidRPr="00ED4D82">
        <w:t xml:space="preserve"> – </w:t>
      </w:r>
      <w:r>
        <w:t>Harvard Law Review</w:t>
      </w:r>
    </w:p>
    <w:p w14:paraId="3256689A" w14:textId="77777777" w:rsidR="00524A9A" w:rsidRDefault="00524A9A" w:rsidP="00524A9A">
      <w:r>
        <w:t>THE SUPREME COURT 2016 TERM: LEADING CASE: CONSTITUTIONAL LAW: Constitutional Remedies -- Bivens Actions -- Ziglar v. Abbasi, 131 Harv. L. Rev. 313</w:t>
      </w:r>
    </w:p>
    <w:p w14:paraId="37F7A992" w14:textId="77777777" w:rsidR="00524A9A" w:rsidRPr="00F97B48" w:rsidRDefault="00524A9A" w:rsidP="00524A9A">
      <w:pPr>
        <w:rPr>
          <w:rStyle w:val="Emphasis"/>
        </w:rPr>
      </w:pPr>
    </w:p>
    <w:p w14:paraId="333126C6" w14:textId="77777777" w:rsidR="00524A9A" w:rsidRPr="005864D6" w:rsidRDefault="00524A9A" w:rsidP="00524A9A">
      <w:r w:rsidRPr="00234EDF">
        <w:rPr>
          <w:rStyle w:val="StyleUnderline"/>
        </w:rPr>
        <w:t>Neither the Constitution nor</w:t>
      </w:r>
      <w:r>
        <w:t xml:space="preserve"> the </w:t>
      </w:r>
      <w:r w:rsidRPr="00234EDF">
        <w:rPr>
          <w:rStyle w:val="StyleUnderline"/>
        </w:rPr>
        <w:t>U.S. Code states that a federal official who violates a person's constitutional rights may be sued for damages. In its landmark</w:t>
      </w:r>
      <w:r>
        <w:t xml:space="preserve"> 1971 </w:t>
      </w:r>
      <w:r w:rsidRPr="00234EDF">
        <w:rPr>
          <w:rStyle w:val="StyleUnderline"/>
        </w:rPr>
        <w:t>decision</w:t>
      </w:r>
      <w:r w:rsidRPr="00234EDF">
        <w:t xml:space="preserve"> in Bivens v. Six Unknown Named Agents of Federal Bureau of Narcotics, 1Link to the text of the note the Supreme Court held that a federal agent who commits an unconstitutional search and seizure can be held liable in damages through a right of action implied under the Fourth Amendment. Over the next decade, the Court twice extended the Bivens cause of action into new contexts. </w:t>
      </w:r>
      <w:r w:rsidRPr="00234EDF">
        <w:rPr>
          <w:rStyle w:val="StyleUnderline"/>
        </w:rPr>
        <w:t xml:space="preserve">In Davis v. </w:t>
      </w:r>
      <w:proofErr w:type="spellStart"/>
      <w:r w:rsidRPr="00234EDF">
        <w:rPr>
          <w:rStyle w:val="StyleUnderline"/>
        </w:rPr>
        <w:t>Passman</w:t>
      </w:r>
      <w:proofErr w:type="spellEnd"/>
      <w:r w:rsidRPr="00234EDF">
        <w:t xml:space="preserve">, 2Link to the text of the note </w:t>
      </w:r>
      <w:r w:rsidRPr="00234EDF">
        <w:rPr>
          <w:rStyle w:val="StyleUnderline"/>
        </w:rPr>
        <w:t>the Court held that an employee</w:t>
      </w:r>
      <w:r w:rsidRPr="00234EDF">
        <w:t xml:space="preserve"> terminated on account of her sex </w:t>
      </w:r>
      <w:r w:rsidRPr="00234EDF">
        <w:rPr>
          <w:rStyle w:val="StyleUnderline"/>
        </w:rPr>
        <w:t>could seek damages from</w:t>
      </w:r>
      <w:r w:rsidRPr="00234EDF">
        <w:t xml:space="preserve"> her former employer, </w:t>
      </w:r>
      <w:r w:rsidRPr="00234EDF">
        <w:rPr>
          <w:rStyle w:val="StyleUnderline"/>
        </w:rPr>
        <w:t>a U.S. Congressman, under the Fifth Amendment. In Carlson v. Green</w:t>
      </w:r>
      <w:r w:rsidRPr="00234EDF">
        <w:t xml:space="preserve">, 3Link to the text of the note </w:t>
      </w:r>
      <w:r w:rsidRPr="00234EDF">
        <w:rPr>
          <w:rStyle w:val="StyleUnderline"/>
        </w:rPr>
        <w:t>the Court permitted a Bivens action under the Eighth Amendment against senior prison officials who exhibited deliberate indifference to an inmate's medical needs. The Court then decided eight consecutive cases in which it held that a Bivens action</w:t>
      </w:r>
      <w:r>
        <w:t xml:space="preserve"> </w:t>
      </w:r>
      <w:r w:rsidRPr="00234EDF">
        <w:rPr>
          <w:rStyle w:val="StyleUnderline"/>
        </w:rPr>
        <w:t>did not lie.</w:t>
      </w:r>
      <w:r>
        <w:t xml:space="preserve"> 4Link to the text of the note </w:t>
      </w:r>
      <w:r w:rsidRPr="00234EDF">
        <w:rPr>
          <w:rStyle w:val="StyleUnderline"/>
        </w:rPr>
        <w:t>Last Term, in</w:t>
      </w:r>
      <w:r>
        <w:t xml:space="preserve"> Ziglar v. </w:t>
      </w:r>
      <w:r w:rsidRPr="00234EDF">
        <w:rPr>
          <w:rStyle w:val="StyleUnderline"/>
        </w:rPr>
        <w:t>Abbasi</w:t>
      </w:r>
      <w:r>
        <w:t xml:space="preserve">, 5Link to the text of the note </w:t>
      </w:r>
      <w:r w:rsidRPr="00234EDF">
        <w:rPr>
          <w:rStyle w:val="StyleUnderline"/>
        </w:rPr>
        <w:t>the Court ruled that persons detained after</w:t>
      </w:r>
      <w:r>
        <w:t xml:space="preserve"> the </w:t>
      </w:r>
      <w:r w:rsidRPr="00234EDF">
        <w:rPr>
          <w:rStyle w:val="StyleUnderline"/>
        </w:rPr>
        <w:t>September 11</w:t>
      </w:r>
      <w:r>
        <w:t xml:space="preserve"> attacks </w:t>
      </w:r>
      <w:r w:rsidRPr="00234EDF">
        <w:rPr>
          <w:rStyle w:val="StyleUnderline"/>
        </w:rPr>
        <w:t>could not maintain a Bivens action against federal officials responsible for their detention under harsh conditions.</w:t>
      </w:r>
      <w:r>
        <w:t xml:space="preserve"> Abbasi is </w:t>
      </w:r>
      <w:r w:rsidRPr="00234EDF">
        <w:rPr>
          <w:rStyle w:val="StyleUnderline"/>
        </w:rPr>
        <w:t>the ninth successive decision, spanning thirty-four years, in which the Court has chosen to distinguish Bivens. If the Court</w:t>
      </w:r>
      <w:r>
        <w:t xml:space="preserve"> wants to </w:t>
      </w:r>
      <w:r w:rsidRPr="00234EDF">
        <w:rPr>
          <w:rStyle w:val="StyleUnderline"/>
        </w:rPr>
        <w:t>continue distinguishing Bivens</w:t>
      </w:r>
      <w:r>
        <w:t xml:space="preserve">, for the sake of judicial candor and litigative efficiency it should hold that </w:t>
      </w:r>
      <w:r w:rsidRPr="00234EDF">
        <w:rPr>
          <w:rStyle w:val="StyleUnderline"/>
        </w:rPr>
        <w:t xml:space="preserve">the </w:t>
      </w:r>
      <w:r w:rsidRPr="00234EDF">
        <w:t xml:space="preserve">Bivens </w:t>
      </w:r>
      <w:r w:rsidRPr="00234EDF">
        <w:rPr>
          <w:rStyle w:val="StyleUnderline"/>
        </w:rPr>
        <w:t>cause of action is limited to the facts of Bivens, Davis, and Carlson. In the wake of</w:t>
      </w:r>
      <w:r>
        <w:t xml:space="preserve"> the </w:t>
      </w:r>
      <w:r w:rsidRPr="00234EDF">
        <w:rPr>
          <w:rStyle w:val="StyleUnderline"/>
        </w:rPr>
        <w:t>September 11</w:t>
      </w:r>
      <w:r>
        <w:t xml:space="preserve"> attacks, </w:t>
      </w:r>
      <w:r w:rsidRPr="00234EDF">
        <w:rPr>
          <w:rStyle w:val="StyleUnderline"/>
        </w:rPr>
        <w:t>the federal government detained hundreds</w:t>
      </w:r>
      <w:r>
        <w:t xml:space="preserve"> of persons </w:t>
      </w:r>
      <w:r w:rsidRPr="00234EDF">
        <w:rPr>
          <w:rStyle w:val="StyleUnderline"/>
        </w:rPr>
        <w:t>unlawfully</w:t>
      </w:r>
      <w:r>
        <w:t xml:space="preserve"> present in the United States </w:t>
      </w:r>
      <w:r w:rsidRPr="00234EDF">
        <w:rPr>
          <w:rStyle w:val="StyleUnderline"/>
        </w:rPr>
        <w:t>on suspicion of ties to terrorism</w:t>
      </w:r>
      <w:r>
        <w:t xml:space="preserve">. 6Link to the text of the note </w:t>
      </w:r>
      <w:r w:rsidRPr="00234EDF">
        <w:rPr>
          <w:rStyle w:val="StyleUnderline"/>
        </w:rPr>
        <w:t>Often</w:t>
      </w:r>
      <w:r>
        <w:t xml:space="preserve"> the detention lasted </w:t>
      </w:r>
      <w:r w:rsidRPr="00234EDF">
        <w:rPr>
          <w:rStyle w:val="StyleUnderline"/>
        </w:rPr>
        <w:t>for months</w:t>
      </w:r>
      <w:r>
        <w:t xml:space="preserve">, 7Link to the text of the note notwithstanding the flimsiness of the tip that prompted the arrest. 8Link to the text of the note Many detainees were held in the Metropolitan Detention Center (MDC) [*314] in Brooklyn, where the conditions of confinement were severe. </w:t>
      </w:r>
      <w:r w:rsidRPr="00234EDF">
        <w:rPr>
          <w:rStyle w:val="StyleUnderline"/>
        </w:rPr>
        <w:t>Detainees were frequently strip-searched, could rarely leave</w:t>
      </w:r>
      <w:r>
        <w:t xml:space="preserve"> their </w:t>
      </w:r>
      <w:r w:rsidRPr="00234EDF">
        <w:rPr>
          <w:rStyle w:val="StyleUnderline"/>
        </w:rPr>
        <w:t>small cells</w:t>
      </w:r>
      <w:r>
        <w:t xml:space="preserve"> (which were </w:t>
      </w:r>
      <w:r w:rsidRPr="00234EDF">
        <w:rPr>
          <w:rStyle w:val="StyleUnderline"/>
        </w:rPr>
        <w:t>kept lit at all hours), and were</w:t>
      </w:r>
      <w:r>
        <w:t xml:space="preserve"> </w:t>
      </w:r>
      <w:r w:rsidRPr="00234EDF">
        <w:t>often</w:t>
      </w:r>
      <w:r>
        <w:t xml:space="preserve"> </w:t>
      </w:r>
      <w:r w:rsidRPr="00234EDF">
        <w:rPr>
          <w:rStyle w:val="StyleUnderline"/>
        </w:rPr>
        <w:t>held incommunicado</w:t>
      </w:r>
      <w:r>
        <w:t xml:space="preserve">. 9Link to the text of the note </w:t>
      </w:r>
      <w:r w:rsidRPr="00234EDF">
        <w:rPr>
          <w:rStyle w:val="StyleUnderline"/>
        </w:rPr>
        <w:t>Guards</w:t>
      </w:r>
      <w:r>
        <w:t xml:space="preserve"> allegedly </w:t>
      </w:r>
      <w:r w:rsidRPr="00234EDF">
        <w:rPr>
          <w:rStyle w:val="StyleUnderline"/>
        </w:rPr>
        <w:t>abused the detainees</w:t>
      </w:r>
      <w:r>
        <w:t xml:space="preserve">. 10Link to the text of the note </w:t>
      </w:r>
      <w:proofErr w:type="gramStart"/>
      <w:r>
        <w:t>The</w:t>
      </w:r>
      <w:proofErr w:type="gramEnd"/>
      <w:r>
        <w:t xml:space="preserve"> instant litigation began in 2002. 11Link to the text of the note Several detainees filed a putative class action in federal court, alleging violations of their constitutional rights by executive branch officials Attorney General John Ashcroft, FBI Director Robert Mueller, and INS Commissioner James Ziglar, and by MDC officials, including Warden Dennis Hasty. 12Link to the text of the note The operative complaint, filed in 2010, 13Link to the text of the note set forth Bivens claims under several constitutional amendments and alleged a conspiracy to commit civil rights violations under 42 U.S.C. § 1985(3). 14Link to the text of the note The Eastern District of New York dismissed the case against Ashcroft, Mueller, and Ziglar but allowed most of the claims against the MDC defendants to proceed. 15Link to the text of the note A divided Second Circuit panel affirmed in part, reversed in part, and remanded, reviving many of the claims against Ashcroft, Mueller, and Ziglar. 16Link to the text of the note </w:t>
      </w:r>
      <w:proofErr w:type="gramStart"/>
      <w:r>
        <w:t>In</w:t>
      </w:r>
      <w:proofErr w:type="gramEnd"/>
      <w:r>
        <w:t xml:space="preserve"> sustaining certain Bivens claims, the majority analogized to Carlson, which also concerned conditions of confinement. 17Link to the text of the note Judge Raggi wrote separately. She thought the instant Bivens claims differed meaningfully from those previously recognized by the Supreme Court and would have dismissed the action on that ground. 18Link to the text of the note </w:t>
      </w:r>
      <w:proofErr w:type="gramStart"/>
      <w:r>
        <w:t>By</w:t>
      </w:r>
      <w:proofErr w:type="gramEnd"/>
      <w:r>
        <w:t xml:space="preserve"> an evenly divided vote, the Second Circuit denied rehearing </w:t>
      </w:r>
      <w:proofErr w:type="spellStart"/>
      <w:r>
        <w:t>en</w:t>
      </w:r>
      <w:proofErr w:type="spellEnd"/>
      <w:r>
        <w:t xml:space="preserve"> banc. 19Link to the text of the note [*315] On certiorari, two types of Bivens claims remained live. The plaintiffs' detention policy claims alleged that the executive branch and MDC defendants abridged their Fifth Amendment rights by detaining them under punitive pretrial conditions (a due process violation) on account of their race, religion, or national origin (an equal protection violation). 20Link to the text of the note </w:t>
      </w:r>
      <w:proofErr w:type="gramStart"/>
      <w:r>
        <w:t>The</w:t>
      </w:r>
      <w:proofErr w:type="gramEnd"/>
      <w:r>
        <w:t xml:space="preserve"> plaintiffs' prisoner abuse claim alleged that MDC Warden Hasty violated the Fifth Amendment by knowingly allowing his subordinates to engage in abuse. 21Link to the text of the note A shorthanded Supreme Court, 22Link to the text of the note through Justice Kennedy, 23Link to the text of the note reversed on the detention policy claims and vacated and remanded on the prisoner abuse claim. The Court began by describing the evolution of Bivens. </w:t>
      </w:r>
      <w:r w:rsidRPr="00234EDF">
        <w:rPr>
          <w:rStyle w:val="StyleUnderline"/>
        </w:rPr>
        <w:t>Bivens, Davis, and Carlson were decided during an</w:t>
      </w:r>
      <w:r>
        <w:t xml:space="preserve"> "</w:t>
      </w:r>
      <w:proofErr w:type="spellStart"/>
      <w:r>
        <w:t>ancien</w:t>
      </w:r>
      <w:proofErr w:type="spellEnd"/>
      <w:r>
        <w:t xml:space="preserve"> regime," an </w:t>
      </w:r>
      <w:r w:rsidRPr="00234EDF">
        <w:rPr>
          <w:rStyle w:val="StyleUnderline"/>
        </w:rPr>
        <w:t>era when the Court would sometimes imply a cause of action into otherwise-bare statutory or constitutional text</w:t>
      </w:r>
      <w:r>
        <w:t xml:space="preserve">. 24Link to the text of the note </w:t>
      </w:r>
      <w:r w:rsidRPr="00234EDF">
        <w:rPr>
          <w:rStyle w:val="StyleUnderline"/>
        </w:rPr>
        <w:t>That approach later fell out of favor</w:t>
      </w:r>
      <w:r>
        <w:t xml:space="preserve">, first for statutes, 25Link to the text of the note then for the Constitution. 26Link to the text of the note </w:t>
      </w:r>
      <w:r w:rsidRPr="00234EDF">
        <w:rPr>
          <w:rStyle w:val="StyleUnderline"/>
        </w:rPr>
        <w:t>Today, "expanding the Bivens remedy" into a new context is "disfavored</w:t>
      </w:r>
      <w:r>
        <w:t xml:space="preserve">." 27Link to the text of the note In a Bivens action brought </w:t>
      </w:r>
      <w:r w:rsidRPr="00234EDF">
        <w:rPr>
          <w:rStyle w:val="StyleUnderline"/>
        </w:rPr>
        <w:t>today, the Court explained, the first question is whether the case arises in a new context. Does it "</w:t>
      </w:r>
      <w:proofErr w:type="gramStart"/>
      <w:r w:rsidRPr="00234EDF">
        <w:rPr>
          <w:rStyle w:val="StyleUnderline"/>
        </w:rPr>
        <w:t>differ[</w:t>
      </w:r>
      <w:proofErr w:type="gramEnd"/>
      <w:r w:rsidRPr="00234EDF">
        <w:rPr>
          <w:rStyle w:val="StyleUnderline"/>
        </w:rPr>
        <w:t>] in a meaningful way" from the Court's three decisions recognizing Bivens actions?</w:t>
      </w:r>
      <w:r>
        <w:t xml:space="preserve"> 28Link to the text of the note Abbasi provided a set of factors that might so distinguish a case, including "the constitutional right at issue" and "the rank of the officers involved." 29Link to the text of the note If the context is familiar, the claim may proceed. But if the context is new, a court must determine whether there are "special factors" that preclude a Bivens remedy. 30Link to the text of the note Are the courts well [*316] suited, in place of Congress, to decide that an action for damages should lie? 31Link to the text of the note A special factor "cause[s] a court to hesitate before answering that question in the affirmative." 32Link to the text of the note Finally, the presence of an alternative remedy "alone may limit the power of the Judiciary to infer a new Bivens cause of action." 33Link to the text of the note </w:t>
      </w:r>
      <w:r w:rsidRPr="00234EDF">
        <w:rPr>
          <w:rStyle w:val="StyleUnderline"/>
        </w:rPr>
        <w:t>Applying this test, the Court dismissed the detainees' detention policy claims</w:t>
      </w:r>
      <w:r>
        <w:t>. 34Link to the text of the note Those claims, which challenged conditions of confinement imposed after a catastrophic terrorist attack, bore "little resemblance to the three Bivens claims the Court ha[d] approved in the past." 35Link to the text of the note Thus they arose in a new context, prompting a consideration of special factors that amply weighed against permitting a Bivens action. Allowing a Bivens suit would "</w:t>
      </w:r>
      <w:proofErr w:type="spellStart"/>
      <w:r>
        <w:t>requir</w:t>
      </w:r>
      <w:proofErr w:type="spellEnd"/>
      <w:r>
        <w:t xml:space="preserve">[e] an inquiry into sensitive issues of national security" and would occasion interference with "sensitive functions of the Executive Branch." 36Link to the text of the note Further, in light of Congress's "frequent and intense" interest in the MDC, the legislature's failure to enact a damages remedy was telling. 37Link to the text of the note Finally, as an alternative remedy, the detainees might have filed a habeas petition, although the Court acknowledged it had never held that habeas can be used to challenge conditions of confinement. 38Link to the text of the note The Court considered separately the prisoner abuse claim against MDC Warden Hasty. Here the new context question was closer: </w:t>
      </w:r>
      <w:r w:rsidRPr="00F97B48">
        <w:rPr>
          <w:rStyle w:val="StyleUnderline"/>
        </w:rPr>
        <w:t>the suit</w:t>
      </w:r>
      <w:r>
        <w:t xml:space="preserve"> against Hasty </w:t>
      </w:r>
      <w:r w:rsidRPr="00F97B48">
        <w:rPr>
          <w:rStyle w:val="StyleUnderline"/>
        </w:rPr>
        <w:t>had "significant parallels" to Carlson, which also involved a warden's mistreatment of a prisoner</w:t>
      </w:r>
      <w:r>
        <w:t xml:space="preserve">. 39Link to the text of the note </w:t>
      </w:r>
      <w:r w:rsidRPr="00F97B48">
        <w:rPr>
          <w:rStyle w:val="StyleUnderline"/>
        </w:rPr>
        <w:t>Still, the new context inquiry was "easily satisfied</w:t>
      </w:r>
      <w:r>
        <w:t xml:space="preserve">," 40Link to the text of the note in part </w:t>
      </w:r>
      <w:r w:rsidRPr="00234EDF">
        <w:rPr>
          <w:rStyle w:val="StyleUnderline"/>
        </w:rPr>
        <w:t xml:space="preserve">because the detainees' claim concerned the Fifth Amendment, not the Eighth, </w:t>
      </w:r>
      <w:r w:rsidRPr="00F97B48">
        <w:rPr>
          <w:rStyle w:val="StyleUnderline"/>
        </w:rPr>
        <w:t>as in Carlson</w:t>
      </w:r>
      <w:r>
        <w:t xml:space="preserve">. 41Link to the text of the note </w:t>
      </w:r>
      <w:r w:rsidRPr="00F97B48">
        <w:rPr>
          <w:rStyle w:val="StyleUnderline"/>
        </w:rPr>
        <w:t>The Court then vacated and remanded</w:t>
      </w:r>
      <w:r>
        <w:t xml:space="preserve"> on the prisoner abuse claim, directing the courts below to conduct the special factors analysis. 42Link to the text of the note </w:t>
      </w:r>
      <w:r w:rsidRPr="00F97B48">
        <w:rPr>
          <w:rStyle w:val="StyleUnderline"/>
        </w:rPr>
        <w:t>The Court also held that each defendant was entitled to qualified immunity</w:t>
      </w:r>
      <w:r>
        <w:t xml:space="preserve"> on the § 1985(3) civil conspiracy claim. There is a longstanding circuit split on whether officials in the same government department can conspire with each other, the Court noted. 43Link to the text of the note </w:t>
      </w:r>
      <w:r w:rsidRPr="00F97B48">
        <w:rPr>
          <w:rStyle w:val="StyleUnderline"/>
        </w:rPr>
        <w:t>It would be "unfair</w:t>
      </w:r>
      <w:r>
        <w:t xml:space="preserve">," [*317] </w:t>
      </w:r>
      <w:r w:rsidRPr="00F97B48">
        <w:rPr>
          <w:rStyle w:val="StyleUnderline"/>
        </w:rPr>
        <w:t>the Court explained, "to subject officers to damages liability</w:t>
      </w:r>
      <w:r>
        <w:t xml:space="preserve"> when even 'judges . . . disagree.'" 44Link to the text of the note </w:t>
      </w:r>
      <w:r w:rsidRPr="00F97B48">
        <w:rPr>
          <w:rStyle w:val="StyleUnderline"/>
        </w:rPr>
        <w:t>Justice Breyer dissented</w:t>
      </w:r>
      <w:r>
        <w:t xml:space="preserve">. 45Link to the text of the note </w:t>
      </w:r>
      <w:r w:rsidRPr="00F97B48">
        <w:rPr>
          <w:rStyle w:val="StyleUnderline"/>
        </w:rPr>
        <w:t>The Court erred at each step</w:t>
      </w:r>
      <w:r>
        <w:t xml:space="preserve"> in its analysis, </w:t>
      </w:r>
      <w:r w:rsidRPr="00F97B48">
        <w:rPr>
          <w:rStyle w:val="StyleUnderline"/>
        </w:rPr>
        <w:t>he argued</w:t>
      </w:r>
      <w:r>
        <w:t xml:space="preserve">. 46Link to the text of the note </w:t>
      </w:r>
      <w:r w:rsidRPr="00F97B48">
        <w:rPr>
          <w:rStyle w:val="StyleUnderline"/>
        </w:rPr>
        <w:t xml:space="preserve">First, the context was not new. Justice Breyer criticized </w:t>
      </w:r>
      <w:proofErr w:type="gramStart"/>
      <w:r w:rsidRPr="00F97B48">
        <w:rPr>
          <w:rStyle w:val="StyleUnderline"/>
        </w:rPr>
        <w:t>in particular the</w:t>
      </w:r>
      <w:proofErr w:type="gramEnd"/>
      <w:r w:rsidRPr="00F97B48">
        <w:rPr>
          <w:rStyle w:val="StyleUnderline"/>
        </w:rPr>
        <w:t xml:space="preserve"> Court's distinguishing of Carlson. On the prisoner abuse claim, "the only difference in constitutional scope consist[ed] of a circumstance" -- the lack of a conviction -- "that ma[de] the violation here worse</w:t>
      </w:r>
      <w:r>
        <w:t xml:space="preserve">." 47Link to the text of the note </w:t>
      </w:r>
      <w:r w:rsidRPr="00F97B48">
        <w:rPr>
          <w:rStyle w:val="StyleUnderline"/>
        </w:rPr>
        <w:t>Second, there was</w:t>
      </w:r>
      <w:r>
        <w:t xml:space="preserve"> likely </w:t>
      </w:r>
      <w:r w:rsidRPr="00F97B48">
        <w:rPr>
          <w:rStyle w:val="StyleUnderline"/>
        </w:rPr>
        <w:t>no alternative remedy available</w:t>
      </w:r>
      <w:r>
        <w:t xml:space="preserve"> to persons detained under a "communications blackout." 48Link to the text of the note </w:t>
      </w:r>
      <w:r w:rsidRPr="00F97B48">
        <w:rPr>
          <w:rStyle w:val="StyleUnderline"/>
        </w:rPr>
        <w:t>Third, there were no special factors counselling hesitation</w:t>
      </w:r>
      <w:r>
        <w:t xml:space="preserve">. He regarded each factor discussed by the Court as nondeterminative. 49Link to the text of the note Justice </w:t>
      </w:r>
      <w:r w:rsidRPr="00F97B48">
        <w:rPr>
          <w:rStyle w:val="StyleUnderline"/>
        </w:rPr>
        <w:t>Breyer did not share the Court's aversion to Bivens</w:t>
      </w:r>
      <w:r>
        <w:t xml:space="preserve">. 50Link to the text of the note Because 42 U.S.C. § 1983 provides a damages remedy to those whose constitutional rights are infringed by state officials, </w:t>
      </w:r>
      <w:r w:rsidRPr="00F97B48">
        <w:rPr>
          <w:rStyle w:val="StyleUnderline"/>
        </w:rPr>
        <w:t>the absence of a Bivens remedy would "amount to a constitutional anomaly</w:t>
      </w:r>
      <w:r>
        <w:t>." 51Link to the text of the note He rejected "the Court's strongest argument": "that Bivens should not apply to policy-related actions taken in times of national-security need." 52Link to the text of the note Invoking Korematsu v. United States, 53Link to the text of the note he concluded his dissent by observing that Bivens actions may prove essential when the government claims wartime exigency as an excuse. 54Link to the text of the note "</w:t>
      </w:r>
      <w:r w:rsidRPr="00F97B48">
        <w:rPr>
          <w:rStyle w:val="StyleUnderline"/>
        </w:rPr>
        <w:t>Cases that get distinguished often enough are commonly said to die -- or at least</w:t>
      </w:r>
      <w:r>
        <w:t xml:space="preserve"> to </w:t>
      </w:r>
      <w:r w:rsidRPr="00F97B48">
        <w:rPr>
          <w:rStyle w:val="StyleUnderline"/>
        </w:rPr>
        <w:t>suffer near-death experiences</w:t>
      </w:r>
      <w:r>
        <w:t xml:space="preserve">." 55Link to the text of the note </w:t>
      </w:r>
      <w:r w:rsidRPr="00F97B48">
        <w:rPr>
          <w:rStyle w:val="StyleUnderline"/>
        </w:rPr>
        <w:t>So too for Bivens, Davis, and Carlson. Through Abbasi and its forebears, those cases have</w:t>
      </w:r>
      <w:r>
        <w:t xml:space="preserve"> "slowly </w:t>
      </w:r>
      <w:r w:rsidRPr="00F97B48">
        <w:rPr>
          <w:rStyle w:val="StyleUnderline"/>
        </w:rPr>
        <w:t>become mere ghosts</w:t>
      </w:r>
      <w:r>
        <w:t xml:space="preserve"> of their former selves, </w:t>
      </w:r>
      <w:r w:rsidRPr="00F97B48">
        <w:rPr>
          <w:rStyle w:val="StyleUnderline"/>
        </w:rPr>
        <w:t>barely clinging to</w:t>
      </w:r>
      <w:r>
        <w:t xml:space="preserve"> [*318] </w:t>
      </w:r>
      <w:r w:rsidRPr="00F97B48">
        <w:rPr>
          <w:rStyle w:val="StyleUnderline"/>
        </w:rPr>
        <w:t>existence</w:t>
      </w:r>
      <w:r>
        <w:t xml:space="preserve">." 56Link to the text of the note </w:t>
      </w:r>
      <w:r w:rsidRPr="00F97B48">
        <w:rPr>
          <w:rStyle w:val="StyleUnderline"/>
        </w:rPr>
        <w:t>The Court's decision in Abbasi hastens the spectral process. Most actions will not survive its</w:t>
      </w:r>
      <w:r>
        <w:t xml:space="preserve"> three-part </w:t>
      </w:r>
      <w:r w:rsidRPr="00F97B48">
        <w:rPr>
          <w:rStyle w:val="StyleUnderline"/>
        </w:rPr>
        <w:t>test, due in part to Abbasi's unorthodox manner of distinguishing cases. If the Court wants to persist in distinguishing Bivens at every tur</w:t>
      </w:r>
      <w:r>
        <w:t xml:space="preserve">n, in the interest of judicial candor and litigative efficiency it should hold that </w:t>
      </w:r>
      <w:r w:rsidRPr="00F97B48">
        <w:rPr>
          <w:rStyle w:val="StyleUnderline"/>
        </w:rPr>
        <w:t>the Bivens action is limited to the facts of its original three</w:t>
      </w:r>
      <w:r>
        <w:t xml:space="preserve"> Bivens </w:t>
      </w:r>
      <w:r w:rsidRPr="00F97B48">
        <w:rPr>
          <w:rStyle w:val="StyleUnderline"/>
        </w:rPr>
        <w:t>decisions. The Court is already close</w:t>
      </w:r>
      <w:r>
        <w:t xml:space="preserve"> to limiting the Bivens cause of action to the circumstances of Bivens, Davis, and Carlson, </w:t>
      </w:r>
      <w:r w:rsidRPr="00F97B48">
        <w:rPr>
          <w:rStyle w:val="StyleUnderline"/>
        </w:rPr>
        <w:t>as it will be very difficult for any case not presenting those facts to survive</w:t>
      </w:r>
      <w:r>
        <w:t xml:space="preserve"> Abbasi's </w:t>
      </w:r>
      <w:proofErr w:type="spellStart"/>
      <w:r>
        <w:t>threepart</w:t>
      </w:r>
      <w:proofErr w:type="spellEnd"/>
      <w:r>
        <w:t xml:space="preserve"> test. 57Link to the text of the note Consider the new context analysis and the Court's distinguishing of Carlson. Despite the "modest" 58Link to the text of the note difference between the warden claims in Carlson and Abbasi, the Court found the new context inquiry "easily satisfied." 59Link to the text of the note </w:t>
      </w:r>
      <w:r w:rsidRPr="00234EDF">
        <w:rPr>
          <w:rStyle w:val="StyleUnderline"/>
        </w:rPr>
        <w:t xml:space="preserve">As Justice Breyer observed, the principal difference </w:t>
      </w:r>
      <w:r w:rsidRPr="00F97B48">
        <w:rPr>
          <w:rStyle w:val="StyleUnderline"/>
        </w:rPr>
        <w:t>between the two cases -- that Carlson involved the Eighth Amendment and Abbasi the Fifth -- served only to make "the violation here worse</w:t>
      </w:r>
      <w:r>
        <w:t xml:space="preserve">." 60Link to the text of the note </w:t>
      </w:r>
      <w:r w:rsidRPr="00F97B48">
        <w:rPr>
          <w:rStyle w:val="StyleUnderline"/>
        </w:rPr>
        <w:t>Detainees, unlike convicted prisoners, cannot invoke the Cruel and Unusual Punishments Clause only because they cannot, in a legal sense, be punished at all</w:t>
      </w:r>
      <w:r>
        <w:t xml:space="preserve">. 61Link to the text of the note </w:t>
      </w:r>
      <w:proofErr w:type="gramStart"/>
      <w:r w:rsidRPr="00F97B48">
        <w:rPr>
          <w:rStyle w:val="StyleUnderline"/>
        </w:rPr>
        <w:t>The</w:t>
      </w:r>
      <w:proofErr w:type="gramEnd"/>
      <w:r w:rsidRPr="00F97B48">
        <w:rPr>
          <w:rStyle w:val="StyleUnderline"/>
        </w:rPr>
        <w:t xml:space="preserve"> new context inquiry is quite exacting if the Court can distinguish Carlson on this ground</w:t>
      </w:r>
      <w:r>
        <w:t xml:space="preserve">. 62Link to the text of the note </w:t>
      </w:r>
      <w:r w:rsidRPr="00F97B48">
        <w:rPr>
          <w:rStyle w:val="StyleUnderline"/>
        </w:rPr>
        <w:t>Often then the context will be new, prompting a court to ask whether a sufficient alternative remedy exists. After Abbasi, an alternative remedy like habeas may suffice even if</w:t>
      </w:r>
      <w:r>
        <w:t xml:space="preserve">: (1) </w:t>
      </w:r>
      <w:r w:rsidRPr="00F97B48">
        <w:rPr>
          <w:rStyle w:val="StyleUnderline"/>
        </w:rPr>
        <w:t>the plaintiffs</w:t>
      </w:r>
      <w:r>
        <w:t xml:space="preserve">, held incommunicado, </w:t>
      </w:r>
      <w:r w:rsidRPr="00F97B48">
        <w:rPr>
          <w:rStyle w:val="StyleUnderline"/>
        </w:rPr>
        <w:t>had no way to avail themselves of the remedy</w:t>
      </w:r>
      <w:r>
        <w:t xml:space="preserve">; 63Link to the text of the note (2) the nation was so anxious that </w:t>
      </w:r>
      <w:r w:rsidRPr="00F97B48">
        <w:rPr>
          <w:rStyle w:val="StyleUnderline"/>
        </w:rPr>
        <w:t>a court might have hesitated to grant relief</w:t>
      </w:r>
      <w:r>
        <w:t xml:space="preserve">; 64Link to the text of the note </w:t>
      </w:r>
      <w:r w:rsidRPr="00F97B48">
        <w:rPr>
          <w:rStyle w:val="StyleUnderline"/>
        </w:rPr>
        <w:t>and</w:t>
      </w:r>
      <w:r>
        <w:t xml:space="preserve"> (3) </w:t>
      </w:r>
      <w:r w:rsidRPr="00F97B48">
        <w:rPr>
          <w:rStyle w:val="StyleUnderline"/>
        </w:rPr>
        <w:t>there is a credible argument that the suggested remedy did not, as a</w:t>
      </w:r>
      <w:r>
        <w:t xml:space="preserve"> [*319] </w:t>
      </w:r>
      <w:r w:rsidRPr="00F97B48">
        <w:rPr>
          <w:rStyle w:val="StyleUnderline"/>
        </w:rPr>
        <w:t>matter of law, exist</w:t>
      </w:r>
      <w:r>
        <w:t xml:space="preserve">. 65Link to the text of the note This is a lenient standard. </w:t>
      </w:r>
      <w:r w:rsidRPr="00F97B48">
        <w:rPr>
          <w:rStyle w:val="StyleUnderline"/>
        </w:rPr>
        <w:t>Further, even the absence of alternative relief may undermine a Bivens action. In Abbasi, the Court cited as a special factor Congress's failure to enact a damages remedy for the alleged abuse</w:t>
      </w:r>
      <w:r>
        <w:t xml:space="preserve"> at the MDC. 66Link to the text of the note </w:t>
      </w:r>
      <w:r w:rsidRPr="00F97B48">
        <w:rPr>
          <w:rStyle w:val="StyleUnderline"/>
        </w:rPr>
        <w:t>If either the existence or absence of an alternative remedy can defeat a claim, Bivens plaintiffs are in a double bind.</w:t>
      </w:r>
      <w:r>
        <w:t xml:space="preserve"> Absent the new context inquiry, </w:t>
      </w:r>
      <w:r w:rsidRPr="00F97B48">
        <w:rPr>
          <w:rStyle w:val="StyleUnderline"/>
        </w:rPr>
        <w:t>it is unlikely that even Bivens, Davis, or Carlson would survive the Abbasi Court's test</w:t>
      </w:r>
      <w:r>
        <w:t xml:space="preserve">. At a minimum the alternative remedy available in each case would likely suffice to defeat a Bivens claim. Webster Bivens had state trespass law. 67Link to the text of the note A modern-day plaintiff in Shirley Davis's shoes could invoke the Congressional Accountability Act of 1995. 68Link to the text of the note The Carlson plaintiff could sue under a federal tort statute. 69Link to the text of the note When the Court writes that the analysis in its three Bivens cases might have been different if decided today, 70Link to the text of the note it's true not only because the background principles governing implied causes of action have changed. Without a saving clause -- the new context inquiry -- those cases would not survive Abbasi. </w:t>
      </w:r>
      <w:r w:rsidRPr="00F97B48">
        <w:rPr>
          <w:rStyle w:val="StyleUnderline"/>
        </w:rPr>
        <w:t>This is an unusual way to distinguish cases. On one familiar theory, to distinguish a precedent a court will take a rule from an earlier case and add a condition. But the refined rule must fit the facts and outcome of the earlier case</w:t>
      </w:r>
      <w:r>
        <w:t xml:space="preserve">. 71Link to the text of the note </w:t>
      </w:r>
      <w:r w:rsidRPr="00F97B48">
        <w:rPr>
          <w:rStyle w:val="StyleUnderline"/>
        </w:rPr>
        <w:t>Soon after Bivens was decided, for example, some lower courts held that its implied cause of action was limited to Fourth Amendment violations</w:t>
      </w:r>
      <w:r>
        <w:t xml:space="preserve">. 72Link to the text of the note </w:t>
      </w:r>
      <w:r w:rsidRPr="00F97B48">
        <w:rPr>
          <w:rStyle w:val="StyleUnderline"/>
        </w:rPr>
        <w:t>That narrow rule fit the facts and outcome of Bivens</w:t>
      </w:r>
      <w:r>
        <w:t xml:space="preserve">, at least </w:t>
      </w:r>
      <w:r w:rsidRPr="00F97B48">
        <w:rPr>
          <w:rStyle w:val="StyleUnderline"/>
        </w:rPr>
        <w:t xml:space="preserve">until Davis was decided. In contrast, Abbasi's alternative remedy inquiry likely precludes the outcomes of Bivens, Davis, and [*320] Carlson. </w:t>
      </w:r>
      <w:proofErr w:type="gramStart"/>
      <w:r w:rsidRPr="00F97B48">
        <w:rPr>
          <w:rStyle w:val="StyleUnderline"/>
        </w:rPr>
        <w:t>So</w:t>
      </w:r>
      <w:proofErr w:type="gramEnd"/>
      <w:r w:rsidRPr="00F97B48">
        <w:rPr>
          <w:rStyle w:val="StyleUnderline"/>
        </w:rPr>
        <w:t xml:space="preserve"> the Court has grandfathered them in as "old contexts," legacy exceptions to the general rule</w:t>
      </w:r>
      <w:r>
        <w:t xml:space="preserve">. This unusual manner of distinguishing is understandable, because </w:t>
      </w:r>
      <w:r w:rsidRPr="00F97B48">
        <w:rPr>
          <w:rStyle w:val="StyleUnderline"/>
        </w:rPr>
        <w:t xml:space="preserve">there is no coherent theory that would allow a remedy on the facts of Bivens, Davis, and Carlson and only on those facts. In other words, there is no common logical thread that links those three cases </w:t>
      </w:r>
      <w:proofErr w:type="gramStart"/>
      <w:r w:rsidRPr="00F97B48">
        <w:rPr>
          <w:rStyle w:val="StyleUnderline"/>
        </w:rPr>
        <w:t>and also</w:t>
      </w:r>
      <w:proofErr w:type="gramEnd"/>
      <w:r w:rsidRPr="00F97B48">
        <w:rPr>
          <w:rStyle w:val="StyleUnderline"/>
        </w:rPr>
        <w:t xml:space="preserve"> excludes the Court's nine decisions rejecting Bivens claims. After deciding Bivens, the Court might have followed an internally coherent course. It could have expanded the remedy</w:t>
      </w:r>
      <w:r>
        <w:t xml:space="preserve"> into the federal-official equivalent of § 1983. 73Link to the text of the note When its approach to implied causes of action shifted, the Court could have done away with Bivens altogether. </w:t>
      </w:r>
      <w:r w:rsidRPr="00F97B48">
        <w:rPr>
          <w:rStyle w:val="StyleUnderline"/>
        </w:rPr>
        <w:t>Or it could have found a justifiable middle ground, like "Bivens for only the most egregious violations</w:t>
      </w:r>
      <w:r>
        <w:t xml:space="preserve">." 74Link to the text of the note </w:t>
      </w:r>
      <w:r w:rsidRPr="00F97B48">
        <w:rPr>
          <w:rStyle w:val="StyleUnderline"/>
        </w:rPr>
        <w:t>The Court has done none of those things, instead choosing to distinguish Bivens, one case at a time, for thirty-four years. Path dependence best explains why some fact patterns support a Bivens action today and others no</w:t>
      </w:r>
      <w:r>
        <w:t xml:space="preserve">t. 75Link to the text of the note </w:t>
      </w:r>
      <w:proofErr w:type="gramStart"/>
      <w:r w:rsidRPr="00F97B48">
        <w:rPr>
          <w:rStyle w:val="StyleUnderline"/>
        </w:rPr>
        <w:t>But</w:t>
      </w:r>
      <w:proofErr w:type="gramEnd"/>
      <w:r w:rsidRPr="00F97B48">
        <w:rPr>
          <w:rStyle w:val="StyleUnderline"/>
        </w:rPr>
        <w:t xml:space="preserve"> that is a matter of chance -- that certain cases were heard in one era and others later -- and not logic.</w:t>
      </w:r>
      <w:r>
        <w:t xml:space="preserve"> If the Court wants to continue distinguishing Bivens, it could promote the values of judicial candor and litigative efficiency by expressly limiting the Bivens action to the facts of Bivens, Davis, and Carlson. 76Link to the text of the note </w:t>
      </w:r>
      <w:r w:rsidRPr="00F97B48">
        <w:rPr>
          <w:rStyle w:val="StyleUnderline"/>
        </w:rPr>
        <w:t>The Court acts candidly when it says what it means</w:t>
      </w:r>
      <w:r>
        <w:t xml:space="preserve">. 77Link to the text of the note </w:t>
      </w:r>
      <w:r w:rsidRPr="00F97B48">
        <w:rPr>
          <w:rStyle w:val="StyleUnderline"/>
        </w:rPr>
        <w:t>With Abbasi, the Court has sent its clearest signal yet that it wants to confine Bivens to its three old contexts. But until the Court so states, Bivens will continue to provoke (or prolong) litigation that is unlikely to succeed</w:t>
      </w:r>
      <w:r>
        <w:t xml:space="preserve">. 78Link to the text of the note [*321] The two Bivens cases that </w:t>
      </w:r>
      <w:proofErr w:type="gramStart"/>
      <w:r>
        <w:t>continue on</w:t>
      </w:r>
      <w:proofErr w:type="gramEnd"/>
      <w:r>
        <w:t xml:space="preserve"> remand after last Term illustrate how </w:t>
      </w:r>
      <w:r w:rsidRPr="00F97B48">
        <w:rPr>
          <w:rStyle w:val="StyleUnderline"/>
        </w:rPr>
        <w:t>clearer guidance would help resolve long-running litigation</w:t>
      </w:r>
      <w:r>
        <w:t xml:space="preserve">. Abbasi has lasted fifteen years; the other, involving the cross-border shooting of a Mexican national, 79Link to the text of the note has lasted seven. Both cases likely will be resolved against the plaintiffs -- eventually. On the prisoner abuse claim in Abbasi, the Court described special factors and alternative remedies that will be difficult for the plaintiffs to overcome. 80Link to the text of the note </w:t>
      </w:r>
      <w:proofErr w:type="gramStart"/>
      <w:r w:rsidRPr="00F97B48">
        <w:rPr>
          <w:rStyle w:val="StyleUnderline"/>
        </w:rPr>
        <w:t>The</w:t>
      </w:r>
      <w:proofErr w:type="gramEnd"/>
      <w:r w:rsidRPr="00F97B48">
        <w:rPr>
          <w:rStyle w:val="StyleUnderline"/>
        </w:rPr>
        <w:t xml:space="preserve"> cross-border case</w:t>
      </w:r>
      <w:r>
        <w:t xml:space="preserve"> assuredly arises in a new context. 81Link to the text of the note Yet </w:t>
      </w:r>
      <w:r w:rsidRPr="00F97B48">
        <w:t>that</w:t>
      </w:r>
      <w:r w:rsidRPr="00F97B48">
        <w:rPr>
          <w:rStyle w:val="StyleUnderline"/>
        </w:rPr>
        <w:t xml:space="preserve"> litigation alone has prompted more than a dozen opinions at four stages</w:t>
      </w:r>
      <w:r>
        <w:t xml:space="preserve"> of litigation, </w:t>
      </w:r>
      <w:r w:rsidRPr="00F97B48">
        <w:rPr>
          <w:rStyle w:val="StyleUnderline"/>
        </w:rPr>
        <w:t>with more to come</w:t>
      </w:r>
      <w:r>
        <w:t xml:space="preserve">. 82Link to the text of the note The Court does occasionally limit a disfavored decision to its facts </w:t>
      </w:r>
      <w:proofErr w:type="gramStart"/>
      <w:r>
        <w:t>in order to</w:t>
      </w:r>
      <w:proofErr w:type="gramEnd"/>
      <w:r>
        <w:t xml:space="preserve"> quiet litigation. 83Link to the text of the note </w:t>
      </w:r>
      <w:proofErr w:type="gramStart"/>
      <w:r>
        <w:t>In</w:t>
      </w:r>
      <w:proofErr w:type="gramEnd"/>
      <w:r>
        <w:t xml:space="preserve"> 1922, the Court held that professional baseball teams, despite their "constantly repeated travelling" across interstate lines, did not engage in interstate commerce and thus were exempt from the Sherman Antitrust Act. 84Link to the text of the note Later the Court's conception of commerce changed, calling the 1922 holding into serious doubt. 85Link to the text of the note In a series of cases heard in the 1950s, the Court refused either to extend baseball's antitrust exemption to similar forms of sport and entertainment 86Link to the text of the note or to overrule the earlier decision, citing Congress's failure to act. 87Link to the text of the note Still litigation persisted as parties argued for the extension of the exemption to new industries. 88Link to the text of the note [*322] Finally, seemingly exasperated by the failure of litigants and lower courts to get the message, 89Link to the text of the note the Court made clear that its 1922 decision was "specifically limit[ed] . . . to the facts there involved, i.e., the business of organized professional baseball." 90Link to the text of the note The Court could say the same for Bivens, Davis, and Carlson. Here as there, </w:t>
      </w:r>
      <w:r w:rsidRPr="00F97B48">
        <w:rPr>
          <w:rStyle w:val="StyleUnderline"/>
        </w:rPr>
        <w:t xml:space="preserve">the legal underpinnings of a precedent have </w:t>
      </w:r>
      <w:proofErr w:type="gramStart"/>
      <w:r w:rsidRPr="00F97B48">
        <w:rPr>
          <w:rStyle w:val="StyleUnderline"/>
        </w:rPr>
        <w:t>eroded</w:t>
      </w:r>
      <w:proofErr w:type="gramEnd"/>
      <w:r w:rsidRPr="00F97B48">
        <w:rPr>
          <w:rStyle w:val="StyleUnderline"/>
        </w:rPr>
        <w:t xml:space="preserve"> and the Court has stated that any extension must be legislative, not judicial</w:t>
      </w:r>
      <w:r>
        <w:t xml:space="preserve">. 91Link to the text of the note Having </w:t>
      </w:r>
      <w:r w:rsidRPr="00F97B48">
        <w:t>refused to extend Bivens on nine occasions yet apparently unwilling to overrule it outright, 92Link to the text of the note the</w:t>
      </w:r>
      <w:r>
        <w:t xml:space="preserve"> explicit limitation of Bivens, Davis, and Carlson to their facts is a logical next step. 93Link to the text of the note </w:t>
      </w:r>
      <w:proofErr w:type="gramStart"/>
      <w:r>
        <w:t>The</w:t>
      </w:r>
      <w:proofErr w:type="gramEnd"/>
      <w:r>
        <w:t xml:space="preserve"> foregoing is offered in service of moving the Bivens doctrine to a more sensible resting place. </w:t>
      </w:r>
      <w:r w:rsidRPr="00F97B48">
        <w:rPr>
          <w:rStyle w:val="StyleUnderline"/>
        </w:rPr>
        <w:t>But</w:t>
      </w:r>
      <w:r>
        <w:t xml:space="preserve"> we should be mindful that </w:t>
      </w:r>
      <w:r w:rsidRPr="00F97B48">
        <w:rPr>
          <w:rStyle w:val="StyleUnderline"/>
        </w:rPr>
        <w:t>Bivens</w:t>
      </w:r>
      <w:r>
        <w:t xml:space="preserve">, unlike baseball, </w:t>
      </w:r>
      <w:r w:rsidRPr="00F97B48">
        <w:rPr>
          <w:rStyle w:val="StyleUnderline"/>
        </w:rPr>
        <w:t>is not a game. It is deeply troubling that the</w:t>
      </w:r>
      <w:r>
        <w:t xml:space="preserve"> Abbasi </w:t>
      </w:r>
      <w:r w:rsidRPr="00F97B48">
        <w:rPr>
          <w:rStyle w:val="StyleUnderline"/>
        </w:rPr>
        <w:t>plaintiffs</w:t>
      </w:r>
      <w:r>
        <w:t xml:space="preserve"> and those like them </w:t>
      </w:r>
      <w:r w:rsidRPr="00F97B48">
        <w:rPr>
          <w:rStyle w:val="StyleUnderline"/>
        </w:rPr>
        <w:t>are left without an effective remedy for constitutional wrongs by federal officials</w:t>
      </w:r>
      <w:r>
        <w:t xml:space="preserve">. 94Link to the text of the note </w:t>
      </w:r>
      <w:r w:rsidRPr="00F97B48">
        <w:rPr>
          <w:rStyle w:val="StyleUnderline"/>
        </w:rPr>
        <w:t>With Bivens now at a low ebb -- whether limited to its facts or not -- the courts are unlikely to afford relief in all but the narrowest circumstances. Abbasi makes plain that real redress will be scant unless Congress acts.</w:t>
      </w:r>
      <w:r>
        <w:t xml:space="preserve"> 95Link to the text of the note</w:t>
      </w:r>
    </w:p>
    <w:p w14:paraId="13B7E739" w14:textId="77777777" w:rsidR="00524A9A" w:rsidRDefault="00524A9A" w:rsidP="00334401">
      <w:pPr>
        <w:pStyle w:val="Heading3"/>
      </w:pPr>
    </w:p>
    <w:p w14:paraId="4D7F4345" w14:textId="0CAE3F1D" w:rsidR="00334401" w:rsidRDefault="00334401" w:rsidP="00334401">
      <w:pPr>
        <w:pStyle w:val="Heading3"/>
      </w:pPr>
      <w:r>
        <w:t>Ext-Bivens Key to Rights/Const.</w:t>
      </w:r>
    </w:p>
    <w:p w14:paraId="130261FC" w14:textId="5D588B3A" w:rsidR="00334401" w:rsidRPr="00334401" w:rsidRDefault="00334401" w:rsidP="00334401">
      <w:pPr>
        <w:pStyle w:val="Heading4"/>
      </w:pPr>
      <w:r>
        <w:t xml:space="preserve">Rights can only be vindicated and enforced by expansive </w:t>
      </w:r>
      <w:r>
        <w:rPr>
          <w:i/>
          <w:iCs w:val="0"/>
        </w:rPr>
        <w:t>Bivens</w:t>
      </w:r>
      <w:r>
        <w:t xml:space="preserve"> doctrine</w:t>
      </w:r>
    </w:p>
    <w:p w14:paraId="0A2F96A5" w14:textId="77777777" w:rsidR="00334401" w:rsidRPr="00264B86" w:rsidRDefault="00334401" w:rsidP="00334401">
      <w:r>
        <w:rPr>
          <w:rStyle w:val="Style13ptBold"/>
        </w:rPr>
        <w:t>Blair 20</w:t>
      </w:r>
      <w:r w:rsidRPr="00264B86">
        <w:t xml:space="preserve"> – JD-St. Louis</w:t>
      </w:r>
    </w:p>
    <w:p w14:paraId="5EB2F7B4" w14:textId="77777777" w:rsidR="00334401" w:rsidRDefault="00334401" w:rsidP="00334401">
      <w:r>
        <w:t xml:space="preserve">Daniel Blair, JD-Saint Louis University, One Step Away: How Hernández II Signals the Elimination of Bivens, 64 St. Louis U. L.J. (2020), </w:t>
      </w:r>
      <w:hyperlink r:id="rId13" w:history="1">
        <w:r w:rsidRPr="00475783">
          <w:rPr>
            <w:rStyle w:val="Hyperlink"/>
          </w:rPr>
          <w:t>https://scholarship.law.slu.edu/lj/vol64/iss4/11</w:t>
        </w:r>
      </w:hyperlink>
    </w:p>
    <w:p w14:paraId="12D5A456" w14:textId="77777777" w:rsidR="00334401" w:rsidRPr="007F4F69" w:rsidRDefault="00334401" w:rsidP="00334401"/>
    <w:p w14:paraId="290E38F5" w14:textId="77777777" w:rsidR="00334401" w:rsidRDefault="00334401" w:rsidP="00334401">
      <w:proofErr w:type="gramStart"/>
      <w:r w:rsidRPr="006C3BA5">
        <w:rPr>
          <w:rStyle w:val="StyleUnderline"/>
        </w:rPr>
        <w:t>In light of</w:t>
      </w:r>
      <w:proofErr w:type="gramEnd"/>
      <w:r w:rsidRPr="006C3BA5">
        <w:rPr>
          <w:rStyle w:val="StyleUnderline"/>
        </w:rPr>
        <w:t xml:space="preserve"> the newest decision on</w:t>
      </w:r>
      <w:r>
        <w:t xml:space="preserve"> the </w:t>
      </w:r>
      <w:r w:rsidRPr="006C3BA5">
        <w:rPr>
          <w:rStyle w:val="StyleUnderline"/>
        </w:rPr>
        <w:t>Bivens</w:t>
      </w:r>
      <w:r>
        <w:t xml:space="preserve"> doctrine </w:t>
      </w:r>
      <w:r w:rsidRPr="006C3BA5">
        <w:rPr>
          <w:rStyle w:val="StyleUnderline"/>
        </w:rPr>
        <w:t>in</w:t>
      </w:r>
      <w:r>
        <w:t xml:space="preserve"> Hernández v. Mesa (</w:t>
      </w:r>
      <w:r w:rsidRPr="006C3BA5">
        <w:rPr>
          <w:rStyle w:val="StyleUnderline"/>
        </w:rPr>
        <w:t>Hernández II),</w:t>
      </w:r>
      <w:r>
        <w:t xml:space="preserve">2 </w:t>
      </w:r>
      <w:r w:rsidRPr="006C3BA5">
        <w:rPr>
          <w:rStyle w:val="StyleUnderline"/>
        </w:rPr>
        <w:t>the Supreme Court appears to be on the precipice of eliminating</w:t>
      </w:r>
      <w:r>
        <w:t xml:space="preserve"> Bivens </w:t>
      </w:r>
      <w:r w:rsidRPr="006C3BA5">
        <w:rPr>
          <w:rStyle w:val="StyleUnderline"/>
        </w:rPr>
        <w:t>claims altogether. The elimination of Bivens</w:t>
      </w:r>
      <w:r>
        <w:t xml:space="preserve"> claims </w:t>
      </w:r>
      <w:r w:rsidRPr="006C3BA5">
        <w:rPr>
          <w:rStyle w:val="StyleUnderline"/>
        </w:rPr>
        <w:t>is even</w:t>
      </w:r>
      <w:r>
        <w:t xml:space="preserve"> being </w:t>
      </w:r>
      <w:r w:rsidRPr="006C3BA5">
        <w:rPr>
          <w:rStyle w:val="StyleUnderline"/>
        </w:rPr>
        <w:t>explicitly called for by two of the Justices</w:t>
      </w:r>
      <w:r>
        <w:t xml:space="preserve">.3 </w:t>
      </w:r>
      <w:r w:rsidRPr="006C3BA5">
        <w:rPr>
          <w:rStyle w:val="StyleUnderline"/>
        </w:rPr>
        <w:t>Bivens claims are</w:t>
      </w:r>
      <w:r>
        <w:t xml:space="preserve"> damages </w:t>
      </w:r>
      <w:r w:rsidRPr="006C3BA5">
        <w:rPr>
          <w:rStyle w:val="StyleUnderline"/>
        </w:rPr>
        <w:t>claims for constitutional violations that are implied</w:t>
      </w:r>
      <w:r>
        <w:t xml:space="preserve">; the damages are implied </w:t>
      </w:r>
      <w:r w:rsidRPr="006C3BA5">
        <w:rPr>
          <w:rStyle w:val="StyleUnderline"/>
        </w:rPr>
        <w:t>because they have not been created by Congress but are assumed to exist through constitutional interpretation</w:t>
      </w:r>
      <w:r>
        <w:t xml:space="preserve">.4 </w:t>
      </w:r>
      <w:r w:rsidRPr="006C3BA5">
        <w:rPr>
          <w:rStyle w:val="StyleUnderline"/>
        </w:rPr>
        <w:t>The implications</w:t>
      </w:r>
      <w:r>
        <w:t xml:space="preserve"> of such a move </w:t>
      </w:r>
      <w:r w:rsidRPr="006C3BA5">
        <w:rPr>
          <w:rStyle w:val="StyleUnderline"/>
        </w:rPr>
        <w:t>would be shocking</w:t>
      </w:r>
      <w:r>
        <w:t xml:space="preserve"> to many people.</w:t>
      </w:r>
    </w:p>
    <w:p w14:paraId="21ABCDF2" w14:textId="77777777" w:rsidR="00334401" w:rsidRDefault="00334401" w:rsidP="00334401">
      <w:r w:rsidRPr="006C3BA5">
        <w:rPr>
          <w:rStyle w:val="StyleUnderline"/>
        </w:rPr>
        <w:t>Bivens claims serve a vital role in protecting the U.S. Constitution</w:t>
      </w:r>
      <w:r>
        <w:t xml:space="preserve">. The nature of </w:t>
      </w:r>
      <w:r w:rsidRPr="006C3BA5">
        <w:rPr>
          <w:rStyle w:val="StyleUnderline"/>
        </w:rPr>
        <w:t>Bivens</w:t>
      </w:r>
      <w:r>
        <w:t xml:space="preserve"> claims </w:t>
      </w:r>
      <w:r w:rsidRPr="006C3BA5">
        <w:rPr>
          <w:rStyle w:val="StyleUnderline"/>
        </w:rPr>
        <w:t>means that Congress has not acted to authorize a remedy</w:t>
      </w:r>
      <w:r>
        <w:t xml:space="preserve"> and state claims are not generally possible due to preemption, </w:t>
      </w:r>
      <w:r w:rsidRPr="006C3BA5">
        <w:rPr>
          <w:rStyle w:val="StyleUnderline"/>
        </w:rPr>
        <w:t xml:space="preserve">therefore there is no other course </w:t>
      </w:r>
      <w:r w:rsidRPr="00D1631E">
        <w:rPr>
          <w:rStyle w:val="StyleUnderline"/>
        </w:rPr>
        <w:t>of action to remedy a constitutional violation</w:t>
      </w:r>
      <w:r>
        <w:t>; in Justice Harlan’s words “</w:t>
      </w:r>
      <w:r w:rsidRPr="00D1631E">
        <w:rPr>
          <w:rStyle w:val="StyleUnderline"/>
        </w:rPr>
        <w:t>its damages or nothing</w:t>
      </w:r>
      <w:r>
        <w:t xml:space="preserve">.”5 Furthermore, </w:t>
      </w:r>
      <w:r w:rsidRPr="00D1631E">
        <w:rPr>
          <w:rStyle w:val="StyleUnderline"/>
        </w:rPr>
        <w:t>Bivens</w:t>
      </w:r>
      <w:r>
        <w:t xml:space="preserve"> claims </w:t>
      </w:r>
      <w:r w:rsidRPr="00D1631E">
        <w:rPr>
          <w:rStyle w:val="StyleUnderline"/>
        </w:rPr>
        <w:t>provide a necessary deterrent to constitutional violations from federal officers</w:t>
      </w:r>
      <w:r>
        <w:t xml:space="preserve">.6 </w:t>
      </w:r>
      <w:r w:rsidRPr="00D1631E">
        <w:rPr>
          <w:rStyle w:val="StyleUnderline"/>
        </w:rPr>
        <w:t>Without</w:t>
      </w:r>
      <w:r>
        <w:t xml:space="preserve"> the </w:t>
      </w:r>
      <w:r w:rsidRPr="00D1631E">
        <w:t>availability</w:t>
      </w:r>
      <w:r>
        <w:t xml:space="preserve"> of </w:t>
      </w:r>
      <w:r w:rsidRPr="00D1631E">
        <w:rPr>
          <w:rStyle w:val="StyleUnderline"/>
        </w:rPr>
        <w:t>Bivens</w:t>
      </w:r>
      <w:r>
        <w:t xml:space="preserve"> claims to remedy constitutional violations by federal officers, </w:t>
      </w:r>
      <w:r w:rsidRPr="00D1631E">
        <w:rPr>
          <w:rStyle w:val="StyleUnderline"/>
        </w:rPr>
        <w:t>such officers would have</w:t>
      </w:r>
      <w:r>
        <w:t xml:space="preserve"> near-</w:t>
      </w:r>
      <w:r w:rsidRPr="00D1631E">
        <w:rPr>
          <w:rStyle w:val="StyleUnderline"/>
        </w:rPr>
        <w:t>limitless ability to violate constitutional rights. Indeed, the earliest Bivens cases show just how necessary these claims are. In Carlson, an inmate at a federal prison</w:t>
      </w:r>
      <w:r>
        <w:t xml:space="preserve"> suffered serious injuries and </w:t>
      </w:r>
      <w:r w:rsidRPr="00D1631E">
        <w:rPr>
          <w:rStyle w:val="StyleUnderline"/>
        </w:rPr>
        <w:t>died when the prison officials were deliberately indifferent to a serious medical concern</w:t>
      </w:r>
      <w:r>
        <w:t xml:space="preserve">.7 </w:t>
      </w:r>
      <w:r w:rsidRPr="00D1631E">
        <w:rPr>
          <w:rStyle w:val="StyleUnderline"/>
        </w:rPr>
        <w:t>In Bivens itself, the plaintiff</w:t>
      </w:r>
      <w:r>
        <w:t xml:space="preserve"> claimed to have “</w:t>
      </w:r>
      <w:r w:rsidRPr="00D1631E">
        <w:rPr>
          <w:rStyle w:val="StyleUnderline"/>
        </w:rPr>
        <w:t>suffered</w:t>
      </w:r>
      <w:r>
        <w:t xml:space="preserve"> great humiliation, embarrassment, and mental suffering” at the hands of federal officers </w:t>
      </w:r>
      <w:r w:rsidRPr="00D1631E">
        <w:rPr>
          <w:rStyle w:val="StyleUnderline"/>
        </w:rPr>
        <w:t>for</w:t>
      </w:r>
      <w:r>
        <w:t xml:space="preserve"> an </w:t>
      </w:r>
      <w:r w:rsidRPr="00D1631E">
        <w:rPr>
          <w:rStyle w:val="StyleUnderline"/>
        </w:rPr>
        <w:t>illegal search and seizure</w:t>
      </w:r>
      <w:r>
        <w:t xml:space="preserve">.8 </w:t>
      </w:r>
      <w:r w:rsidRPr="00D1631E">
        <w:rPr>
          <w:rStyle w:val="StyleUnderline"/>
        </w:rPr>
        <w:t>In both</w:t>
      </w:r>
      <w:r>
        <w:t xml:space="preserve"> of these cases, it was clear that if </w:t>
      </w:r>
      <w:r w:rsidRPr="00D1631E">
        <w:rPr>
          <w:rStyle w:val="StyleUnderline"/>
        </w:rPr>
        <w:t>state officials</w:t>
      </w:r>
      <w:r>
        <w:t xml:space="preserve"> had committed the same action, claims </w:t>
      </w:r>
      <w:r w:rsidRPr="00D1631E">
        <w:rPr>
          <w:rStyle w:val="StyleUnderline"/>
        </w:rPr>
        <w:t>would have been</w:t>
      </w:r>
      <w:r>
        <w:t xml:space="preserve"> viable under § 1983.9 Under § 1983 claims, state officials are </w:t>
      </w:r>
      <w:r w:rsidRPr="00D1631E">
        <w:rPr>
          <w:rStyle w:val="StyleUnderline"/>
        </w:rPr>
        <w:t>held responsible</w:t>
      </w:r>
      <w:r>
        <w:t xml:space="preserve"> for violations of federal constitutional rights.10 </w:t>
      </w:r>
      <w:r w:rsidRPr="00D1631E">
        <w:rPr>
          <w:rStyle w:val="StyleUnderline"/>
        </w:rPr>
        <w:t>These claims serve as an important deterrent to rampant abuses by federal officials</w:t>
      </w:r>
      <w:r>
        <w:t>.</w:t>
      </w:r>
    </w:p>
    <w:p w14:paraId="57088691" w14:textId="77777777" w:rsidR="00334401" w:rsidRPr="00D1631E" w:rsidRDefault="00334401" w:rsidP="00334401">
      <w:pPr>
        <w:rPr>
          <w:rStyle w:val="StyleUnderline"/>
        </w:rPr>
      </w:pPr>
      <w:r w:rsidRPr="00D1631E">
        <w:rPr>
          <w:rStyle w:val="StyleUnderline"/>
        </w:rPr>
        <w:t>Due to</w:t>
      </w:r>
      <w:r>
        <w:t xml:space="preserve"> prior </w:t>
      </w:r>
      <w:r w:rsidRPr="00D1631E">
        <w:rPr>
          <w:rStyle w:val="StyleUnderline"/>
        </w:rPr>
        <w:t>Supreme Court decisions, citizens are</w:t>
      </w:r>
      <w:r>
        <w:t xml:space="preserve"> already </w:t>
      </w:r>
      <w:r w:rsidRPr="00D1631E">
        <w:rPr>
          <w:rStyle w:val="StyleUnderline"/>
        </w:rPr>
        <w:t>unable to bring claims against federal officials</w:t>
      </w:r>
      <w:r>
        <w:t xml:space="preserve"> for policy choices they enact.11 If the Court were to eliminate Bivens claims altogether, then </w:t>
      </w:r>
      <w:r w:rsidRPr="00D1631E">
        <w:rPr>
          <w:rStyle w:val="StyleUnderline"/>
        </w:rPr>
        <w:t>there would likely be many scenarios in which individuals would have no legal recourse against a government which oversteps its boundaries. The individual could not sue the officials who created a policy that violates constitutional rights, nor</w:t>
      </w:r>
      <w:r>
        <w:t xml:space="preserve"> could they sue </w:t>
      </w:r>
      <w:r w:rsidRPr="00D1631E">
        <w:rPr>
          <w:rStyle w:val="StyleUnderline"/>
        </w:rPr>
        <w:t>the</w:t>
      </w:r>
      <w:r>
        <w:t xml:space="preserve"> federal </w:t>
      </w:r>
      <w:r w:rsidRPr="00D1631E">
        <w:rPr>
          <w:rStyle w:val="StyleUnderline"/>
        </w:rPr>
        <w:t>official who carries out such a policy</w:t>
      </w:r>
      <w:r>
        <w:t xml:space="preserve">. To go </w:t>
      </w:r>
      <w:r w:rsidRPr="00D1631E">
        <w:rPr>
          <w:rStyle w:val="StyleUnderline"/>
        </w:rPr>
        <w:t>even further, the individual would</w:t>
      </w:r>
      <w:r>
        <w:t xml:space="preserve"> also </w:t>
      </w:r>
      <w:r w:rsidRPr="00D1631E">
        <w:rPr>
          <w:rStyle w:val="StyleUnderline"/>
        </w:rPr>
        <w:t>have no protection against a</w:t>
      </w:r>
      <w:r>
        <w:t xml:space="preserve"> federal </w:t>
      </w:r>
      <w:r w:rsidRPr="00D1631E">
        <w:rPr>
          <w:rStyle w:val="StyleUnderline"/>
        </w:rPr>
        <w:t>official who violates both an official policy as well as</w:t>
      </w:r>
      <w:r>
        <w:t xml:space="preserve"> an individual’s </w:t>
      </w:r>
      <w:r w:rsidRPr="00D1631E">
        <w:rPr>
          <w:rStyle w:val="StyleUnderline"/>
        </w:rPr>
        <w:t>constitutional rights.</w:t>
      </w:r>
    </w:p>
    <w:p w14:paraId="69FD93F9" w14:textId="36750F07" w:rsidR="00334401" w:rsidRPr="00334401" w:rsidRDefault="00334401" w:rsidP="00334401">
      <w:pPr>
        <w:rPr>
          <w:u w:val="single"/>
        </w:rPr>
      </w:pPr>
      <w:r w:rsidRPr="00D1631E">
        <w:rPr>
          <w:rStyle w:val="StyleUnderline"/>
        </w:rPr>
        <w:t xml:space="preserve">For example, if an FBI agent took an action that clearly violated FBI policy and the federal constitution, and a </w:t>
      </w:r>
      <w:proofErr w:type="gramStart"/>
      <w:r w:rsidRPr="00D1631E">
        <w:rPr>
          <w:rStyle w:val="StyleUnderline"/>
        </w:rPr>
        <w:t>suspect dies</w:t>
      </w:r>
      <w:proofErr w:type="gramEnd"/>
      <w:r w:rsidRPr="00D1631E">
        <w:rPr>
          <w:rStyle w:val="StyleUnderline"/>
        </w:rPr>
        <w:t>, the family of that suspect would have no recourse</w:t>
      </w:r>
      <w:r>
        <w:t xml:space="preserve"> against that agent. If the actions were not a violation of a criminal statute, the most that could occur would be that the officer would be fired. </w:t>
      </w:r>
      <w:r w:rsidRPr="00D1631E">
        <w:rPr>
          <w:rStyle w:val="StyleUnderline"/>
        </w:rPr>
        <w:t>This is unacceptable. The absurdity of such a system</w:t>
      </w:r>
      <w:r>
        <w:t xml:space="preserve"> that would allow for violations to be brought against state officials who violate federal constitutional rights but not against federal officials who violate those same rights </w:t>
      </w:r>
      <w:r w:rsidRPr="00D1631E">
        <w:rPr>
          <w:rStyle w:val="StyleUnderline"/>
        </w:rPr>
        <w:t>is astounding</w:t>
      </w:r>
      <w:r>
        <w:t xml:space="preserve">. While some of the blame certainly lies with Congress, here, it is important to note that </w:t>
      </w:r>
      <w:r w:rsidRPr="00D1631E">
        <w:rPr>
          <w:rStyle w:val="StyleUnderline"/>
        </w:rPr>
        <w:t>Congress</w:t>
      </w:r>
      <w:r>
        <w:t xml:space="preserve"> alone </w:t>
      </w:r>
      <w:r w:rsidRPr="00D1631E">
        <w:rPr>
          <w:rStyle w:val="StyleUnderline"/>
        </w:rPr>
        <w:t>is not responsible for protecting constitutional rights</w:t>
      </w:r>
      <w:r>
        <w:t xml:space="preserve">.12 The arbitrariness of such decisions certainly makes no legal sense and </w:t>
      </w:r>
      <w:r w:rsidRPr="00D1631E">
        <w:rPr>
          <w:rStyle w:val="StyleUnderline"/>
        </w:rPr>
        <w:t>the Supreme Court should reverse its current path.</w:t>
      </w:r>
    </w:p>
    <w:p w14:paraId="418C499D" w14:textId="1BC42E90" w:rsidR="009367A9" w:rsidRDefault="009367A9" w:rsidP="009367A9">
      <w:pPr>
        <w:pStyle w:val="Heading3"/>
      </w:pPr>
      <w:r>
        <w:t>Ext-Judicial Remedy Key</w:t>
      </w:r>
      <w:r w:rsidR="00334401">
        <w:t xml:space="preserve"> to</w:t>
      </w:r>
      <w:r>
        <w:t xml:space="preserve"> Exec</w:t>
      </w:r>
    </w:p>
    <w:p w14:paraId="1D18EC52" w14:textId="3B1C238A" w:rsidR="005431B8" w:rsidRPr="00DA3C42" w:rsidRDefault="005431B8" w:rsidP="005431B8">
      <w:pPr>
        <w:pStyle w:val="Heading4"/>
      </w:pPr>
      <w:proofErr w:type="gramStart"/>
      <w:r>
        <w:t>Specifically—Shoring</w:t>
      </w:r>
      <w:proofErr w:type="gramEnd"/>
      <w:r>
        <w:t xml:space="preserve"> up independent judiciary </w:t>
      </w:r>
      <w:r w:rsidR="008461DE">
        <w:t xml:space="preserve">through unilateral remedies </w:t>
      </w:r>
      <w:r>
        <w:t>is key to the rule of law, and meaningful checks on the Executive</w:t>
      </w:r>
    </w:p>
    <w:p w14:paraId="602EC075" w14:textId="77777777" w:rsidR="005431B8" w:rsidRPr="00DA3C42" w:rsidRDefault="005431B8" w:rsidP="005431B8">
      <w:pPr>
        <w:rPr>
          <w:rStyle w:val="Style13ptBold"/>
        </w:rPr>
      </w:pPr>
      <w:r>
        <w:rPr>
          <w:rStyle w:val="Style13ptBold"/>
        </w:rPr>
        <w:t>Vladeck 16</w:t>
      </w:r>
      <w:r w:rsidRPr="00DA3C42">
        <w:t xml:space="preserve"> – </w:t>
      </w:r>
      <w:r>
        <w:t>Professor of Law at UT-Austin</w:t>
      </w:r>
    </w:p>
    <w:p w14:paraId="7C9A2AF5" w14:textId="77777777" w:rsidR="005431B8" w:rsidRDefault="005431B8" w:rsidP="005431B8">
      <w:r>
        <w:t>Stephen I Vladeck, A. Dalton Cross Professor in Law at the University of Texas School of Law and a nationally recognized expert on the federal courts, constitutional law, national security law, and military justice. Professor Vladeck has argued multiple cases before the U.S. Supreme Court and the lower federal courts; has served as an expert witness both in U.S. and foreign tribunals; and has been repeatedly recognized for his influential and widely-cited legal scholarship, his prolific popular writing, his teaching, and his service to the legal profession, and Robert C. Hilliard, et al., HERNANDEZ v. MESA, 2016 U.S. S. Ct. Briefs LEXIS 4499, Initial Brief of Appellant-Petitioner, On Writ of Certiorari to the United States Court of Appeals for the Fifth Circuit, 2016</w:t>
      </w:r>
    </w:p>
    <w:p w14:paraId="416EECC5" w14:textId="77777777" w:rsidR="005431B8" w:rsidRPr="00DA3C42" w:rsidRDefault="005431B8" w:rsidP="005431B8"/>
    <w:p w14:paraId="577E0D78" w14:textId="77777777" w:rsidR="005431B8" w:rsidRDefault="005431B8" w:rsidP="005431B8">
      <w:r>
        <w:t xml:space="preserve">Finally, </w:t>
      </w:r>
      <w:r w:rsidRPr="00DA3C42">
        <w:rPr>
          <w:rStyle w:val="StyleUnderline"/>
        </w:rPr>
        <w:t>recognizing a cause of action</w:t>
      </w:r>
      <w:r>
        <w:t xml:space="preserve"> here </w:t>
      </w:r>
      <w:r w:rsidRPr="00DA3C42">
        <w:rPr>
          <w:rStyle w:val="StyleUnderline"/>
        </w:rPr>
        <w:t>falls within the heartland of</w:t>
      </w:r>
      <w:r w:rsidRPr="00DA3C42">
        <w:t xml:space="preserve"> Bivens</w:t>
      </w:r>
      <w:r>
        <w:t xml:space="preserve"> [*31</w:t>
      </w:r>
      <w:proofErr w:type="gramStart"/>
      <w:r>
        <w:t xml:space="preserve">]  </w:t>
      </w:r>
      <w:r w:rsidRPr="00DA3C42">
        <w:rPr>
          <w:rStyle w:val="StyleUnderline"/>
        </w:rPr>
        <w:t>jurisprudence</w:t>
      </w:r>
      <w:proofErr w:type="gramEnd"/>
      <w:r w:rsidRPr="00DA3C42">
        <w:rPr>
          <w:rStyle w:val="StyleUnderline"/>
        </w:rPr>
        <w:t>. Bivens inferred a cause of action for damages</w:t>
      </w:r>
      <w:r>
        <w:t xml:space="preserve"> in part </w:t>
      </w:r>
      <w:r w:rsidRPr="00DA3C42">
        <w:rPr>
          <w:rStyle w:val="StyleUnderline"/>
        </w:rPr>
        <w:t>to ensure a remedy for egregious</w:t>
      </w:r>
      <w:r>
        <w:t xml:space="preserve"> Fourth Amendment </w:t>
      </w:r>
      <w:r w:rsidRPr="00DA3C42">
        <w:rPr>
          <w:rStyle w:val="StyleUnderline"/>
        </w:rPr>
        <w:t>violations</w:t>
      </w:r>
      <w:r>
        <w:t xml:space="preserve"> like the one alleged here. </w:t>
      </w:r>
      <w:r w:rsidRPr="00DA3C42">
        <w:rPr>
          <w:rStyle w:val="StyleUnderline"/>
        </w:rPr>
        <w:t>But a cause of action</w:t>
      </w:r>
      <w:r>
        <w:t xml:space="preserve"> under Bivens </w:t>
      </w:r>
      <w:r w:rsidRPr="00DA3C42">
        <w:rPr>
          <w:rStyle w:val="StyleUnderline"/>
        </w:rPr>
        <w:t xml:space="preserve">also exists to </w:t>
      </w:r>
      <w:r w:rsidRPr="00DA3C42">
        <w:rPr>
          <w:rStyle w:val="Emphasis"/>
        </w:rPr>
        <w:t>vindicate the Supremacy Clause's promise to keep the Executive within constitutional bounds</w:t>
      </w:r>
      <w:r w:rsidRPr="00DA3C42">
        <w:rPr>
          <w:rStyle w:val="StyleUnderline"/>
        </w:rPr>
        <w:t xml:space="preserve">--in this case, to prevent </w:t>
      </w:r>
      <w:r w:rsidRPr="00DA3C42">
        <w:t>more</w:t>
      </w:r>
      <w:r w:rsidRPr="00DA3C42">
        <w:rPr>
          <w:rStyle w:val="StyleUnderline"/>
        </w:rPr>
        <w:t xml:space="preserve"> unlawful killings and to protect our basic right to be free from excessive force</w:t>
      </w:r>
      <w:r>
        <w:t xml:space="preserve">. See Bivens, 403 U.S. at 408 (Harlan, J., concurring in the judgment). </w:t>
      </w:r>
      <w:r w:rsidRPr="00DA3C42">
        <w:rPr>
          <w:rStyle w:val="Emphasis"/>
        </w:rPr>
        <w:t>Without</w:t>
      </w:r>
      <w:r w:rsidRPr="00DA3C42">
        <w:rPr>
          <w:rStyle w:val="StyleUnderline"/>
        </w:rPr>
        <w:t xml:space="preserve"> a federal </w:t>
      </w:r>
      <w:r w:rsidRPr="00DA3C42">
        <w:rPr>
          <w:rStyle w:val="Emphasis"/>
        </w:rPr>
        <w:t>damages remedy</w:t>
      </w:r>
      <w:r w:rsidRPr="00DA3C42">
        <w:rPr>
          <w:rStyle w:val="StyleUnderline"/>
        </w:rPr>
        <w:t xml:space="preserve">, there would be </w:t>
      </w:r>
      <w:r w:rsidRPr="00DA3C42">
        <w:rPr>
          <w:rStyle w:val="Emphasis"/>
        </w:rPr>
        <w:t>no remedy at all</w:t>
      </w:r>
      <w:r w:rsidRPr="00DA3C42">
        <w:rPr>
          <w:rStyle w:val="StyleUnderline"/>
        </w:rPr>
        <w:t xml:space="preserve"> for the government's unjustified killing of an unarmed fifteen-year-old boy, </w:t>
      </w:r>
      <w:r w:rsidRPr="00DA3C42">
        <w:rPr>
          <w:rStyle w:val="Emphasis"/>
        </w:rPr>
        <w:t>and no judicial check on the Executive</w:t>
      </w:r>
      <w:r>
        <w:t xml:space="preserve"> in this context. </w:t>
      </w:r>
      <w:r w:rsidRPr="00DA3C42">
        <w:rPr>
          <w:rStyle w:val="StyleUnderline"/>
        </w:rPr>
        <w:t>With no Bivens action for an unlawful killing, Fourth Amendment protections would be "</w:t>
      </w:r>
      <w:r w:rsidRPr="00DA3C42">
        <w:rPr>
          <w:rStyle w:val="Emphasis"/>
        </w:rPr>
        <w:t>merely precatory</w:t>
      </w:r>
      <w:r>
        <w:t xml:space="preserve">," Davis v. </w:t>
      </w:r>
      <w:proofErr w:type="spellStart"/>
      <w:r>
        <w:t>Passman</w:t>
      </w:r>
      <w:proofErr w:type="spellEnd"/>
      <w:r>
        <w:t xml:space="preserve">, 442 U.S. 228, 242 (1979), </w:t>
      </w:r>
      <w:r w:rsidRPr="00DA3C42">
        <w:rPr>
          <w:rStyle w:val="StyleUnderline"/>
        </w:rPr>
        <w:t xml:space="preserve">and the promise of the Supremacy Clause and the </w:t>
      </w:r>
      <w:r w:rsidRPr="00DA3C42">
        <w:rPr>
          <w:rStyle w:val="Emphasis"/>
        </w:rPr>
        <w:t>Constitution's guarantee of the rule of law ring hollow</w:t>
      </w:r>
      <w:r>
        <w:t xml:space="preserve">. </w:t>
      </w:r>
      <w:r w:rsidRPr="00DA3C42">
        <w:rPr>
          <w:rStyle w:val="StyleUnderline"/>
        </w:rPr>
        <w:t>Nor do "special factors" militate against a</w:t>
      </w:r>
      <w:r>
        <w:t xml:space="preserve"> Bivens </w:t>
      </w:r>
      <w:r w:rsidRPr="00DA3C42">
        <w:rPr>
          <w:rStyle w:val="StyleUnderline"/>
        </w:rPr>
        <w:t>remedy</w:t>
      </w:r>
      <w:r>
        <w:t xml:space="preserve"> here. </w:t>
      </w:r>
      <w:r w:rsidRPr="00DA3C42">
        <w:rPr>
          <w:rStyle w:val="StyleUnderline"/>
        </w:rPr>
        <w:t>Because a judicial remedy neither implicates national security nor jeopardizes international diplomacy</w:t>
      </w:r>
      <w:r>
        <w:t>, the only question is whether this Court [*32</w:t>
      </w:r>
      <w:proofErr w:type="gramStart"/>
      <w:r>
        <w:t>]  wants</w:t>
      </w:r>
      <w:proofErr w:type="gramEnd"/>
      <w:r>
        <w:t xml:space="preserve"> to leave this family with Bivens or "nothing." Bivens, 403 U.S. at 410 (Harlan, J., concurring in the judgment).</w:t>
      </w:r>
    </w:p>
    <w:p w14:paraId="19D78E83" w14:textId="77777777" w:rsidR="005431B8" w:rsidRPr="00DA3C42" w:rsidRDefault="005431B8" w:rsidP="005431B8">
      <w:pPr>
        <w:rPr>
          <w:sz w:val="4"/>
          <w:szCs w:val="4"/>
        </w:rPr>
      </w:pPr>
      <w:r w:rsidRPr="00DA3C42">
        <w:rPr>
          <w:sz w:val="4"/>
          <w:szCs w:val="4"/>
        </w:rPr>
        <w:t>ARGUMENT</w:t>
      </w:r>
      <w:r>
        <w:rPr>
          <w:sz w:val="4"/>
          <w:szCs w:val="4"/>
        </w:rPr>
        <w:t xml:space="preserve"> </w:t>
      </w:r>
      <w:r w:rsidRPr="00DA3C42">
        <w:rPr>
          <w:sz w:val="4"/>
          <w:szCs w:val="4"/>
        </w:rPr>
        <w:t>I. The Fourth Amendment's prohibition on the unjustified use of deadly force applies to a cross-border shooting of an unarmed Mexican civilian in an enclosed area patrolled by federal agents.</w:t>
      </w:r>
      <w:r>
        <w:rPr>
          <w:sz w:val="4"/>
          <w:szCs w:val="4"/>
        </w:rPr>
        <w:t xml:space="preserve"> </w:t>
      </w:r>
      <w:r w:rsidRPr="00DA3C42">
        <w:rPr>
          <w:sz w:val="4"/>
          <w:szCs w:val="4"/>
        </w:rPr>
        <w:t>The last time this Court considered extraterritorial application of a constitutional provision, it rejected the argument that, "as applied to noncitizens, the Constitution necessarily stops where de jure sovereignty ends." Boumediene, 553 U.S. at 755. Instead, the Court surveyed its extraterritoriality jurisprudence and held that "questions of extraterritoriality turn on objective factors and practical concerns, not formalism." Id. at 764.</w:t>
      </w:r>
      <w:r>
        <w:rPr>
          <w:sz w:val="4"/>
          <w:szCs w:val="4"/>
        </w:rPr>
        <w:t xml:space="preserve"> </w:t>
      </w:r>
      <w:r w:rsidRPr="00DA3C42">
        <w:rPr>
          <w:sz w:val="4"/>
          <w:szCs w:val="4"/>
        </w:rPr>
        <w:t>That same approach governs this case. The Fifth Circuit, however, concluded otherwise and instead assigned dispositive weight to the formalist analysis embraced by four Justices in Verdugo-</w:t>
      </w:r>
      <w:proofErr w:type="spellStart"/>
      <w:r w:rsidRPr="00DA3C42">
        <w:rPr>
          <w:sz w:val="4"/>
          <w:szCs w:val="4"/>
        </w:rPr>
        <w:t>Urquidez</w:t>
      </w:r>
      <w:proofErr w:type="spellEnd"/>
      <w:r w:rsidRPr="00DA3C42">
        <w:rPr>
          <w:sz w:val="4"/>
          <w:szCs w:val="4"/>
        </w:rPr>
        <w:t>. But that approach would effectively limit Boumediene to its facts. And it ignores Justice Kennedy's concurring opinion in Verdugo-</w:t>
      </w:r>
      <w:proofErr w:type="spellStart"/>
      <w:r w:rsidRPr="00DA3C42">
        <w:rPr>
          <w:sz w:val="4"/>
          <w:szCs w:val="4"/>
        </w:rPr>
        <w:t>Urquidez</w:t>
      </w:r>
      <w:proofErr w:type="spellEnd"/>
      <w:r w:rsidRPr="00DA3C42">
        <w:rPr>
          <w:sz w:val="4"/>
          <w:szCs w:val="4"/>
        </w:rPr>
        <w:t xml:space="preserve"> [*33] , which "appl[</w:t>
      </w:r>
      <w:proofErr w:type="spellStart"/>
      <w:r w:rsidRPr="00DA3C42">
        <w:rPr>
          <w:sz w:val="4"/>
          <w:szCs w:val="4"/>
        </w:rPr>
        <w:t>ied</w:t>
      </w:r>
      <w:proofErr w:type="spellEnd"/>
      <w:r w:rsidRPr="00DA3C42">
        <w:rPr>
          <w:sz w:val="4"/>
          <w:szCs w:val="4"/>
        </w:rPr>
        <w:t>]" a functional "extraterritoriality test" to the Fourth Amendment's warrant requirement--the same test later adopted by the Court in Boumediene. Id. at 760.</w:t>
      </w:r>
      <w:r>
        <w:rPr>
          <w:sz w:val="4"/>
          <w:szCs w:val="4"/>
        </w:rPr>
        <w:t xml:space="preserve"> </w:t>
      </w:r>
      <w:r w:rsidRPr="00DA3C42">
        <w:rPr>
          <w:sz w:val="4"/>
          <w:szCs w:val="4"/>
        </w:rPr>
        <w:t>Under that test, the Fourth Amendment's separate prohibition on the unjustified use of deadly force applies in the narrow context presented in this case: a close-range shooting by a U.S. border agent standing on U.S. soil. There is nothing impracticable or anomalous about applying constitutional protection here. To the contrary, not doing so would create a lawless border zone, handing the Executive unchecked power to use lethal force on innocent civilians just outside our gates.</w:t>
      </w:r>
      <w:r>
        <w:rPr>
          <w:sz w:val="4"/>
          <w:szCs w:val="4"/>
        </w:rPr>
        <w:t xml:space="preserve"> </w:t>
      </w:r>
      <w:r w:rsidRPr="00DA3C42">
        <w:rPr>
          <w:sz w:val="4"/>
          <w:szCs w:val="4"/>
        </w:rPr>
        <w:t>A. "Objective factors and practical concerns, not formalism," determine whether the Fourth Amendment applies.</w:t>
      </w:r>
      <w:r>
        <w:rPr>
          <w:sz w:val="4"/>
          <w:szCs w:val="4"/>
        </w:rPr>
        <w:t xml:space="preserve"> </w:t>
      </w:r>
      <w:r w:rsidRPr="00DA3C42">
        <w:rPr>
          <w:sz w:val="4"/>
          <w:szCs w:val="4"/>
        </w:rPr>
        <w:t>1. The functionalist approach this Court articulated in Boumediene stretches back more than 100 years. It is embodied in cases arising out of different continents and centuries, and it extends to a wide array of constitutional provisions. Taken together, these cases repudiate the Fifth Circuit's strict sovereignty-based test.</w:t>
      </w:r>
      <w:r>
        <w:rPr>
          <w:sz w:val="4"/>
          <w:szCs w:val="4"/>
        </w:rPr>
        <w:t xml:space="preserve"> </w:t>
      </w:r>
      <w:r w:rsidRPr="00DA3C42">
        <w:rPr>
          <w:sz w:val="4"/>
          <w:szCs w:val="4"/>
        </w:rPr>
        <w:t xml:space="preserve">At "the dawn of the 20th century," in what came to be known as [*34] the Insular Cases, this Court began developing its extraterritoriality jurisprudence by addressing whether the Constitution "applies in any territory that is not a State." Boumediene, 553 U.S. at 756.See, e.g., </w:t>
      </w:r>
      <w:proofErr w:type="spellStart"/>
      <w:r w:rsidRPr="00DA3C42">
        <w:rPr>
          <w:sz w:val="4"/>
          <w:szCs w:val="4"/>
        </w:rPr>
        <w:t>DeLima</w:t>
      </w:r>
      <w:proofErr w:type="spellEnd"/>
      <w:r w:rsidRPr="00DA3C42">
        <w:rPr>
          <w:sz w:val="4"/>
          <w:szCs w:val="4"/>
        </w:rPr>
        <w:t xml:space="preserve"> v. Bidwell, 182 U.S. 1 (1901);Dooley v. United States, 182 U.S. 222 (1901);Armstrong v. United States, 182 U.S. 243 (1901);Downes v. Bidwell, 182 U.S. 244 (1901);Haw. v. </w:t>
      </w:r>
      <w:proofErr w:type="spellStart"/>
      <w:r w:rsidRPr="00DA3C42">
        <w:rPr>
          <w:sz w:val="4"/>
          <w:szCs w:val="4"/>
        </w:rPr>
        <w:t>Mankichi</w:t>
      </w:r>
      <w:proofErr w:type="spellEnd"/>
      <w:r w:rsidRPr="00DA3C42">
        <w:rPr>
          <w:sz w:val="4"/>
          <w:szCs w:val="4"/>
        </w:rPr>
        <w:t>, 190 U.S. 197 (1903</w:t>
      </w:r>
      <w:proofErr w:type="gramStart"/>
      <w:r w:rsidRPr="00DA3C42">
        <w:rPr>
          <w:sz w:val="4"/>
          <w:szCs w:val="4"/>
        </w:rPr>
        <w:t>);Dorr</w:t>
      </w:r>
      <w:proofErr w:type="gramEnd"/>
      <w:r w:rsidRPr="00DA3C42">
        <w:rPr>
          <w:sz w:val="4"/>
          <w:szCs w:val="4"/>
        </w:rPr>
        <w:t xml:space="preserve"> v. United States, 195 U.S. 138 (1904). Adopting a pragmatic approach, this Court articulated "the doctrine of territorial incorporation," under which "certain fundamental personal [constitutional] rights" (but not all constitutional rights) apply to noncitizens in unincorporated territories. Boumediene, 553 U.S. at 757-58. "[N]</w:t>
      </w:r>
      <w:proofErr w:type="spellStart"/>
      <w:r w:rsidRPr="00DA3C42">
        <w:rPr>
          <w:sz w:val="4"/>
          <w:szCs w:val="4"/>
        </w:rPr>
        <w:t>oting</w:t>
      </w:r>
      <w:proofErr w:type="spellEnd"/>
      <w:r w:rsidRPr="00DA3C42">
        <w:rPr>
          <w:sz w:val="4"/>
          <w:szCs w:val="4"/>
        </w:rPr>
        <w:t xml:space="preserve"> the inherent practical difficulties of enforcing all constitutional provisions 'always and everywhere,'" the Court instead considered each provision individually, sensitive to the specific concerns presented in each case. Id. at 759 (quoting Balzac v. Porto Rico, 258 U.S. 298, 312 (1922)). [*35]</w:t>
      </w:r>
      <w:r>
        <w:rPr>
          <w:sz w:val="4"/>
          <w:szCs w:val="4"/>
        </w:rPr>
        <w:t xml:space="preserve"> </w:t>
      </w:r>
      <w:r w:rsidRPr="00DA3C42">
        <w:rPr>
          <w:sz w:val="4"/>
          <w:szCs w:val="4"/>
        </w:rPr>
        <w:t>Functional considerations proved similarly "decisive" half a century later in Reid v. Covert, 354 U.S. 1 (1957), which held that the spouses of American servicemen living on military bases abroad were entitled to trial by jury. Boumediene, 533 U.S. at 760. Although the plurality opinion rested primarily on the petitioners' status as American citizens, two concurring opinions--"votes [that] were necessary to the Court's disposition"--</w:t>
      </w:r>
      <w:proofErr w:type="gramStart"/>
      <w:r w:rsidRPr="00DA3C42">
        <w:rPr>
          <w:sz w:val="4"/>
          <w:szCs w:val="4"/>
        </w:rPr>
        <w:t>instead</w:t>
      </w:r>
      <w:proofErr w:type="gramEnd"/>
      <w:r w:rsidRPr="00DA3C42">
        <w:rPr>
          <w:sz w:val="4"/>
          <w:szCs w:val="4"/>
        </w:rPr>
        <w:t xml:space="preserve"> relied on "practical considerations" unrelated to citizenship. Id. Justice Frankfurter's concurrence rejected the "broad principle" that the Constitution has no application beyond the "limits of the United States," endorsing a flexible approach that looks at the "specific circumstances of each particular case." Reid, 354 U.S. at 54. Justice Harlan likewise rejected a "rigid and abstract rule," opting instead for pragmatic consideration of "the particular circumstances, the practical necessities, and the possible alternatives" presented, as well as whether enforcement would be "impractical and anomalous." Id. at 75. "The question is one of judgment," he explained, "not compulsion. [*36] " Id.</w:t>
      </w:r>
      <w:r>
        <w:rPr>
          <w:sz w:val="4"/>
          <w:szCs w:val="4"/>
        </w:rPr>
        <w:t xml:space="preserve"> </w:t>
      </w:r>
      <w:r w:rsidRPr="00DA3C42">
        <w:rPr>
          <w:sz w:val="4"/>
          <w:szCs w:val="4"/>
        </w:rPr>
        <w:t xml:space="preserve">"Practical considerations [also] weighed heavily" in Johnson v. </w:t>
      </w:r>
      <w:proofErr w:type="spellStart"/>
      <w:r w:rsidRPr="00DA3C42">
        <w:rPr>
          <w:sz w:val="4"/>
          <w:szCs w:val="4"/>
        </w:rPr>
        <w:t>Eisentrager</w:t>
      </w:r>
      <w:proofErr w:type="spellEnd"/>
      <w:r w:rsidRPr="00DA3C42">
        <w:rPr>
          <w:sz w:val="4"/>
          <w:szCs w:val="4"/>
        </w:rPr>
        <w:t xml:space="preserve">, 339 U.S. 763 (1950), which denied access to the writ of habeas corpus to "enemy aliens" imprisoned "in Germany during the Allied Powers' post-war occupation." Boumediene, 553 U.S. at 762. The Court's opinion "stressed the difficulties" of granting this right and the "practical barriers" it would pose. Id. at 762-63. Although the opinion includes language suggestive of "a formalistic, sovereignty-based test," Boumediene "reject[ed] this reading," concluding instead that "practical considerations" were "integral" to </w:t>
      </w:r>
      <w:proofErr w:type="spellStart"/>
      <w:r w:rsidRPr="00DA3C42">
        <w:rPr>
          <w:sz w:val="4"/>
          <w:szCs w:val="4"/>
        </w:rPr>
        <w:t>Eisentrager's</w:t>
      </w:r>
      <w:proofErr w:type="spellEnd"/>
      <w:r w:rsidRPr="00DA3C42">
        <w:rPr>
          <w:sz w:val="4"/>
          <w:szCs w:val="4"/>
        </w:rPr>
        <w:t xml:space="preserve"> outcome. Id. at 762-63. Had </w:t>
      </w:r>
      <w:proofErr w:type="spellStart"/>
      <w:r w:rsidRPr="00DA3C42">
        <w:rPr>
          <w:sz w:val="4"/>
          <w:szCs w:val="4"/>
        </w:rPr>
        <w:t>Eisentrager</w:t>
      </w:r>
      <w:proofErr w:type="spellEnd"/>
      <w:r w:rsidRPr="00DA3C42">
        <w:rPr>
          <w:sz w:val="4"/>
          <w:szCs w:val="4"/>
        </w:rPr>
        <w:t xml:space="preserve"> adopted a "bright-line test," Boumediene emphasized, its holding would have been "inconsistent" with this Court's "functional approach to questions of extraterritoriality." Id. at 763-64. "De jure sovereignty is a factor that bears upon which constitutional guarantees apply" to a noncitizen, but it is not "the only relevant consideration in determining the geographic reach of the Constitution." Id. at 764. [*37]</w:t>
      </w:r>
      <w:r>
        <w:rPr>
          <w:sz w:val="4"/>
          <w:szCs w:val="4"/>
        </w:rPr>
        <w:t xml:space="preserve"> </w:t>
      </w:r>
      <w:r w:rsidRPr="00DA3C42">
        <w:rPr>
          <w:sz w:val="4"/>
          <w:szCs w:val="4"/>
        </w:rPr>
        <w:t>Finally, Boumediene drew on Justice Kennedy's concurrence in Verdugo-</w:t>
      </w:r>
      <w:proofErr w:type="spellStart"/>
      <w:r w:rsidRPr="00DA3C42">
        <w:rPr>
          <w:sz w:val="4"/>
          <w:szCs w:val="4"/>
        </w:rPr>
        <w:t>Urquidez</w:t>
      </w:r>
      <w:proofErr w:type="spellEnd"/>
      <w:r w:rsidRPr="00DA3C42">
        <w:rPr>
          <w:sz w:val="4"/>
          <w:szCs w:val="4"/>
        </w:rPr>
        <w:t>. Justice Kennedy expressly disagreed with the formalist reasoning of the four other Justices who joined the Verdugo-</w:t>
      </w:r>
      <w:proofErr w:type="spellStart"/>
      <w:r w:rsidRPr="00DA3C42">
        <w:rPr>
          <w:sz w:val="4"/>
          <w:szCs w:val="4"/>
        </w:rPr>
        <w:t>Urquidez</w:t>
      </w:r>
      <w:proofErr w:type="spellEnd"/>
      <w:r w:rsidRPr="00DA3C42">
        <w:rPr>
          <w:sz w:val="4"/>
          <w:szCs w:val="4"/>
        </w:rPr>
        <w:t xml:space="preserve"> opinion, and instead "appl[</w:t>
      </w:r>
      <w:proofErr w:type="spellStart"/>
      <w:r w:rsidRPr="00DA3C42">
        <w:rPr>
          <w:sz w:val="4"/>
          <w:szCs w:val="4"/>
        </w:rPr>
        <w:t>ied</w:t>
      </w:r>
      <w:proofErr w:type="spellEnd"/>
      <w:r w:rsidRPr="00DA3C42">
        <w:rPr>
          <w:sz w:val="4"/>
          <w:szCs w:val="4"/>
        </w:rPr>
        <w:t>]" Justice Harlan's "'impracticable and anomalous' extraterritoriality test" to a warrantless search abroad. Id. at 760. Justice Kennedy listed several "conditions and considerations" that "would make adherence to the Fourth Amendment's warrant requirement impracticable and anomalous," including "[t]he absence of local judges or magistrates available to issue warrants, the differing and perhaps unascertainable conceptions of reasonableness and privacy that prevail abroad, and the need to cooperate with foreign officials." Verdugo-</w:t>
      </w:r>
      <w:proofErr w:type="spellStart"/>
      <w:r w:rsidRPr="00DA3C42">
        <w:rPr>
          <w:sz w:val="4"/>
          <w:szCs w:val="4"/>
        </w:rPr>
        <w:t>Urquidez</w:t>
      </w:r>
      <w:proofErr w:type="spellEnd"/>
      <w:r w:rsidRPr="00DA3C42">
        <w:rPr>
          <w:sz w:val="4"/>
          <w:szCs w:val="4"/>
        </w:rPr>
        <w:t>, 494 U.S. at 278. These practical considerations, he concluded, "all indicate that the Fourth Amendment's warrant requirement should not apply in Mexico as it does in this country," so federal agents need not "obtain a warrant when searching the foreign home of a nonresident alien." Id.</w:t>
      </w:r>
      <w:r>
        <w:rPr>
          <w:sz w:val="4"/>
          <w:szCs w:val="4"/>
        </w:rPr>
        <w:t xml:space="preserve"> </w:t>
      </w:r>
      <w:r w:rsidRPr="00DA3C42">
        <w:rPr>
          <w:sz w:val="4"/>
          <w:szCs w:val="4"/>
        </w:rPr>
        <w:t xml:space="preserve">Boumediene observed that the "common thread uniting" this Court's [*38] extraterritoriality cases </w:t>
      </w:r>
      <w:proofErr w:type="gramStart"/>
      <w:r w:rsidRPr="00DA3C42">
        <w:rPr>
          <w:sz w:val="4"/>
          <w:szCs w:val="4"/>
        </w:rPr>
        <w:t>is</w:t>
      </w:r>
      <w:proofErr w:type="gramEnd"/>
      <w:r w:rsidRPr="00DA3C42">
        <w:rPr>
          <w:sz w:val="4"/>
          <w:szCs w:val="4"/>
        </w:rPr>
        <w:t xml:space="preserve"> their shared recognition that "questions of extraterritoriality turn on objective factors and practical concerns, not formalism." 553 U.S. at 764. Even if some cases could be read to suggest that constitutional protection of noncitizens necessarily stops where "de jure sovereignty" ends, the Court refused to read its cases "to conflict in this manner." Id.</w:t>
      </w:r>
      <w:r>
        <w:rPr>
          <w:sz w:val="4"/>
          <w:szCs w:val="4"/>
        </w:rPr>
        <w:t xml:space="preserve"> </w:t>
      </w:r>
      <w:r w:rsidRPr="00DA3C42">
        <w:rPr>
          <w:sz w:val="4"/>
          <w:szCs w:val="4"/>
        </w:rPr>
        <w:t xml:space="preserve">Having rejected a "formal sovereignty-based test," Boumediene applied a functional framework and held that detainees in Guantanamo Bay, Cuba, are "entitled to the privilege of habeas corpus." Id. at 764, 771. The Court based its conclusion on objective factors and practical </w:t>
      </w:r>
      <w:proofErr w:type="gramStart"/>
      <w:r w:rsidRPr="00DA3C42">
        <w:rPr>
          <w:sz w:val="4"/>
          <w:szCs w:val="4"/>
        </w:rPr>
        <w:t>considerations, and</w:t>
      </w:r>
      <w:proofErr w:type="gramEnd"/>
      <w:r w:rsidRPr="00DA3C42">
        <w:rPr>
          <w:sz w:val="4"/>
          <w:szCs w:val="4"/>
        </w:rPr>
        <w:t xml:space="preserve"> found that the benefits of extraterritorial application outweighed the "costs to holding the Suspension Clause applicable," which were not "dispositive." Id. at 754, 769.</w:t>
      </w:r>
      <w:r>
        <w:rPr>
          <w:sz w:val="4"/>
          <w:szCs w:val="4"/>
        </w:rPr>
        <w:t xml:space="preserve"> </w:t>
      </w:r>
      <w:r w:rsidRPr="00DA3C42">
        <w:rPr>
          <w:sz w:val="4"/>
          <w:szCs w:val="4"/>
        </w:rPr>
        <w:t>2. The Fifth Circuit's decision departs from this longstanding functional approach. The court did not consider any of the pragmatic and context-specific considerations Boumediene identified as central to the extraterritoriality analysis. Nor did it ask whether applying constitutional [*39] protection to a close-range, cross-border shooting would be "impracticable and anomalous"--an inquiry Boumediene emphasized as critical, drawing on Justice Kennedy's concurrence in Verdugo-</w:t>
      </w:r>
      <w:proofErr w:type="spellStart"/>
      <w:r w:rsidRPr="00DA3C42">
        <w:rPr>
          <w:sz w:val="4"/>
          <w:szCs w:val="4"/>
        </w:rPr>
        <w:t>Urquidez</w:t>
      </w:r>
      <w:proofErr w:type="spellEnd"/>
      <w:r w:rsidRPr="00DA3C42">
        <w:rPr>
          <w:sz w:val="4"/>
          <w:szCs w:val="4"/>
        </w:rPr>
        <w:t xml:space="preserve"> and Justice Harlan's concurrence in Reid. Instead, the Fifth Circuit relied on selective portions of the Court's opinion in Verdugo-</w:t>
      </w:r>
      <w:proofErr w:type="spellStart"/>
      <w:r w:rsidRPr="00DA3C42">
        <w:rPr>
          <w:sz w:val="4"/>
          <w:szCs w:val="4"/>
        </w:rPr>
        <w:t>Urquidez</w:t>
      </w:r>
      <w:proofErr w:type="spellEnd"/>
      <w:r w:rsidRPr="00DA3C42">
        <w:rPr>
          <w:sz w:val="4"/>
          <w:szCs w:val="4"/>
        </w:rPr>
        <w:t xml:space="preserve"> that did not represent the views of </w:t>
      </w:r>
      <w:proofErr w:type="gramStart"/>
      <w:r w:rsidRPr="00DA3C42">
        <w:rPr>
          <w:sz w:val="4"/>
          <w:szCs w:val="4"/>
        </w:rPr>
        <w:t>a majority of</w:t>
      </w:r>
      <w:proofErr w:type="gramEnd"/>
      <w:r w:rsidRPr="00DA3C42">
        <w:rPr>
          <w:sz w:val="4"/>
          <w:szCs w:val="4"/>
        </w:rPr>
        <w:t xml:space="preserve"> the Court. Verdugo-</w:t>
      </w:r>
      <w:proofErr w:type="spellStart"/>
      <w:r w:rsidRPr="00DA3C42">
        <w:rPr>
          <w:sz w:val="4"/>
          <w:szCs w:val="4"/>
        </w:rPr>
        <w:t>Urquidez</w:t>
      </w:r>
      <w:proofErr w:type="spellEnd"/>
      <w:r w:rsidRPr="00DA3C42">
        <w:rPr>
          <w:sz w:val="4"/>
          <w:szCs w:val="4"/>
        </w:rPr>
        <w:t xml:space="preserve"> held that the Fourth Amendment does not apply "to the search and seizure by United States agents of property that is owned by a nonresident alien and located in a foreign country." 494 U.S. at 261. The Court based this holding primarily on the Fourth Amendment's use of the phrase "the people," and reasoned that Verdugo-</w:t>
      </w:r>
      <w:proofErr w:type="spellStart"/>
      <w:r w:rsidRPr="00DA3C42">
        <w:rPr>
          <w:sz w:val="4"/>
          <w:szCs w:val="4"/>
        </w:rPr>
        <w:t>Urquidez</w:t>
      </w:r>
      <w:proofErr w:type="spellEnd"/>
      <w:r w:rsidRPr="00DA3C42">
        <w:rPr>
          <w:sz w:val="4"/>
          <w:szCs w:val="4"/>
        </w:rPr>
        <w:t xml:space="preserve"> "had no voluntary connection with this country that might place him among the people."' Id. at 273.</w:t>
      </w:r>
      <w:r>
        <w:rPr>
          <w:sz w:val="4"/>
          <w:szCs w:val="4"/>
        </w:rPr>
        <w:t xml:space="preserve"> </w:t>
      </w:r>
      <w:r w:rsidRPr="00DA3C42">
        <w:rPr>
          <w:sz w:val="4"/>
          <w:szCs w:val="4"/>
        </w:rPr>
        <w:t>That reasoning, however, does not control this case. Although Justice Kennedy joined the Verdugo-</w:t>
      </w:r>
      <w:proofErr w:type="spellStart"/>
      <w:r w:rsidRPr="00DA3C42">
        <w:rPr>
          <w:sz w:val="4"/>
          <w:szCs w:val="4"/>
        </w:rPr>
        <w:t>Urquidez</w:t>
      </w:r>
      <w:proofErr w:type="spellEnd"/>
      <w:r w:rsidRPr="00DA3C42">
        <w:rPr>
          <w:sz w:val="4"/>
          <w:szCs w:val="4"/>
        </w:rPr>
        <w:t xml:space="preserve"> opinion (thus supplying the fifth vote), and did not believe that his views "depart[ed] in fundamental respect from the opinion of the Court," he wrote separately to explain why he [*40] disagreed with the formalist approach of the other four Justices who joined the majority in full. 494 U.S. at 275. He could not "place any weight on the reference to the people' in the Fourth Amendment." Id. at 276. Instead, he focused on pragmatic considerations specific to the </w:t>
      </w:r>
      <w:proofErr w:type="gramStart"/>
      <w:r w:rsidRPr="00DA3C42">
        <w:rPr>
          <w:sz w:val="4"/>
          <w:szCs w:val="4"/>
        </w:rPr>
        <w:t>particular issue</w:t>
      </w:r>
      <w:proofErr w:type="gramEnd"/>
      <w:r w:rsidRPr="00DA3C42">
        <w:rPr>
          <w:sz w:val="4"/>
          <w:szCs w:val="4"/>
        </w:rPr>
        <w:t xml:space="preserve"> before the Court: whether "adherence to [the] warrant requirement" abroad would be "impracticable and anomalous." Id. at 278.</w:t>
      </w:r>
      <w:r>
        <w:rPr>
          <w:sz w:val="4"/>
          <w:szCs w:val="4"/>
        </w:rPr>
        <w:t xml:space="preserve"> </w:t>
      </w:r>
      <w:r w:rsidRPr="00DA3C42">
        <w:rPr>
          <w:sz w:val="4"/>
          <w:szCs w:val="4"/>
        </w:rPr>
        <w:t>By extending Verdugo-</w:t>
      </w:r>
      <w:proofErr w:type="spellStart"/>
      <w:r w:rsidRPr="00DA3C42">
        <w:rPr>
          <w:sz w:val="4"/>
          <w:szCs w:val="4"/>
        </w:rPr>
        <w:t>Urquidez's</w:t>
      </w:r>
      <w:proofErr w:type="spellEnd"/>
      <w:r w:rsidRPr="00DA3C42">
        <w:rPr>
          <w:sz w:val="4"/>
          <w:szCs w:val="4"/>
        </w:rPr>
        <w:t xml:space="preserve"> "significant voluntary connection" test beyond the warrant requirement--without asking whether extraterritorial application would be "impracticable and anomalous" under the circumstances--the Fifth Circuit disregarded the "common thread uniting" this Court's cases and flouted Boumediene. 553 U.S. at 764. Under this Court's precedent, the Fourth Amendment's applicability to a deadly shooting at the U.S.-Mexico border "turn[s] on objective factors and practical concerns, not formalism." Id.</w:t>
      </w:r>
      <w:r>
        <w:rPr>
          <w:sz w:val="4"/>
          <w:szCs w:val="4"/>
        </w:rPr>
        <w:t xml:space="preserve"> </w:t>
      </w:r>
      <w:r w:rsidRPr="00DA3C42">
        <w:rPr>
          <w:sz w:val="4"/>
          <w:szCs w:val="4"/>
        </w:rPr>
        <w:t>B. Objective factors and practical concerns strongly favor applying Fourth Amendment protection in this context.</w:t>
      </w:r>
      <w:r>
        <w:rPr>
          <w:sz w:val="4"/>
          <w:szCs w:val="4"/>
        </w:rPr>
        <w:t xml:space="preserve"> </w:t>
      </w:r>
      <w:r w:rsidRPr="00DA3C42">
        <w:rPr>
          <w:sz w:val="4"/>
          <w:szCs w:val="4"/>
        </w:rPr>
        <w:t>Boumediene identified "at least three [*41] factors" relevant to the functional analysis: (1) "the citizenship and status" of the person claiming protection, (2) the "nature" and "physical location" where the alleged violation "took place," and (3) the "practical obstacles inherent" in applying protection. Id. at 739, 766. To these can be added a fourth: whether the right asserted is "a fundamental precept of liberty," such as "freedom from unlawful restraint." Id. at 739. Applying these factors here generates a clear answer: The Fourth Amendment protects noncitizens against the arbitrary use of deadly force at the border, at least in the context of a close-range, cross-border shooting in a confined area patrolled by federal agents.</w:t>
      </w:r>
    </w:p>
    <w:p w14:paraId="7D82E9DD" w14:textId="77777777" w:rsidR="005431B8" w:rsidRDefault="005431B8" w:rsidP="005431B8">
      <w:r>
        <w:t xml:space="preserve">1. </w:t>
      </w:r>
      <w:r w:rsidRPr="00DA3C42">
        <w:rPr>
          <w:rStyle w:val="StyleUnderline"/>
        </w:rPr>
        <w:t xml:space="preserve">The </w:t>
      </w:r>
      <w:r w:rsidRPr="00DA3C42">
        <w:rPr>
          <w:rStyle w:val="Emphasis"/>
        </w:rPr>
        <w:t>right to life</w:t>
      </w:r>
      <w:r w:rsidRPr="00DA3C42">
        <w:rPr>
          <w:rStyle w:val="StyleUnderline"/>
        </w:rPr>
        <w:t xml:space="preserve"> is the </w:t>
      </w:r>
      <w:r w:rsidRPr="00DA3C42">
        <w:rPr>
          <w:rStyle w:val="Emphasis"/>
        </w:rPr>
        <w:t>most basic</w:t>
      </w:r>
      <w:r w:rsidRPr="00DA3C42">
        <w:rPr>
          <w:rStyle w:val="StyleUnderline"/>
        </w:rPr>
        <w:t xml:space="preserve"> precept of liberty</w:t>
      </w:r>
      <w:r>
        <w:t xml:space="preserve">. The most "fundamental personal rights" are the most deserving of protection beyond our formal borders. Id. at </w:t>
      </w:r>
      <w:proofErr w:type="gramStart"/>
      <w:r>
        <w:t>758;see</w:t>
      </w:r>
      <w:proofErr w:type="gramEnd"/>
      <w:r>
        <w:t xml:space="preserve"> Reid, 354 U.S. at 51-53 (Frankfurter, J., concurring in the judgment); Downes, 182 U.S. at 282-83. A person's "fundamental interest in his own life need not be elaborated upon." Tennessee v. Garner, 471 U.S. 1, 9 (1985). [*42] It is enough to say that "[t]he intrusiveness of a seizure by means of deadly force is unmatched"; that </w:t>
      </w:r>
      <w:r w:rsidRPr="00DA3C42">
        <w:rPr>
          <w:rStyle w:val="StyleUnderline"/>
        </w:rPr>
        <w:t xml:space="preserve">preventing </w:t>
      </w:r>
      <w:r w:rsidRPr="00DA3C42">
        <w:rPr>
          <w:rStyle w:val="Emphasis"/>
        </w:rPr>
        <w:t>arbitrary, extrajudicial killing</w:t>
      </w:r>
      <w:r w:rsidRPr="00DA3C42">
        <w:rPr>
          <w:rStyle w:val="StyleUnderline"/>
        </w:rPr>
        <w:t xml:space="preserve"> is of </w:t>
      </w:r>
      <w:r w:rsidRPr="00DA3C42">
        <w:rPr>
          <w:rStyle w:val="Emphasis"/>
        </w:rPr>
        <w:t>paramount</w:t>
      </w:r>
      <w:r w:rsidRPr="00DA3C42">
        <w:rPr>
          <w:rStyle w:val="StyleUnderline"/>
        </w:rPr>
        <w:t xml:space="preserve"> concern to any civilized society</w:t>
      </w:r>
      <w:r>
        <w:t>; and hence that "apprehension by the use of deadly force is a seizure subject to the reasonableness requirement of the Fourth Amendment." Id. at 7, 9. The right asserted here is as fundamental as they come.</w:t>
      </w:r>
    </w:p>
    <w:p w14:paraId="2252BEEB" w14:textId="77777777" w:rsidR="005431B8" w:rsidRDefault="005431B8" w:rsidP="005431B8">
      <w:r>
        <w:t xml:space="preserve">2. Sergio was a civilian in a neighboring country and part of a shared border community. The case for extraterritoriality here is stronger than in Boumediene with respect to the citizenship and status of the person asserting the right. Unlike the plaintiffs there, Sergio Hernández was not an alleged enemy combatant from halfway around the globe, but an unarmed civilian teenager from a friendly, neighboring nation. As President George W. Bush once said, "the United States has no more important relationship in the world than the one we have with Mexico"--"a relationship of unprecedented closeness and cooperation." Remarks by President Bush and President Fox, N.Y. Times, Sept. 5, 2001, http://nyti.ms/2fk865q. And Sergio's relationship [*43] to this country was closer still, for he was a member of the El Paso-Juarez shared border community--"one of the largest binational regions in the world, with 2.5 million people." Semuels, Crossing the </w:t>
      </w:r>
      <w:proofErr w:type="gramStart"/>
      <w:r>
        <w:t>Mexican-American</w:t>
      </w:r>
      <w:proofErr w:type="gramEnd"/>
      <w:r>
        <w:t xml:space="preserve"> Border, Every Day, The Atlantic, Jan. 25, 2016, http://theatln.tc/2g6UOKn.</w:t>
      </w:r>
    </w:p>
    <w:p w14:paraId="5B730C1F" w14:textId="77777777" w:rsidR="005431B8" w:rsidRDefault="005431B8" w:rsidP="005431B8">
      <w:r>
        <w:t xml:space="preserve">3. </w:t>
      </w:r>
      <w:r w:rsidRPr="00DA3C42">
        <w:rPr>
          <w:rStyle w:val="StyleUnderline"/>
        </w:rPr>
        <w:t xml:space="preserve">U.S. agents exercise </w:t>
      </w:r>
      <w:r w:rsidRPr="00DA3C42">
        <w:rPr>
          <w:rStyle w:val="Emphasis"/>
        </w:rPr>
        <w:t>permanent, unaccountable power</w:t>
      </w:r>
      <w:r>
        <w:t xml:space="preserve"> at the border. Physical location and degree of control likewise tilt in favor of extraterritorial application in this case. First, the challenged governmental conduct took place entirely </w:t>
      </w:r>
      <w:r w:rsidRPr="00DA3C42">
        <w:rPr>
          <w:rStyle w:val="StyleUnderline"/>
        </w:rPr>
        <w:t>inside the territorial jurisdiction of the United States</w:t>
      </w:r>
      <w:r>
        <w:t xml:space="preserve">--an area where the U.S. government has complete control, and where </w:t>
      </w:r>
      <w:r w:rsidRPr="00DA3C42">
        <w:rPr>
          <w:rStyle w:val="Emphasis"/>
        </w:rPr>
        <w:t>U.S. courts serve as a check</w:t>
      </w:r>
      <w:r w:rsidRPr="00DA3C42">
        <w:rPr>
          <w:rStyle w:val="StyleUnderline"/>
        </w:rPr>
        <w:t xml:space="preserve"> on the unlawful exercise of governmental power</w:t>
      </w:r>
      <w:r>
        <w:t xml:space="preserve">. Second, the injury caused by that conduct occurred "within feet" of U.S. sovereign territory. App. 84a. Sergio was playing in an enclosed culvert heavily patrolled by federal </w:t>
      </w:r>
      <w:proofErr w:type="gramStart"/>
      <w:r>
        <w:t>agents, and</w:t>
      </w:r>
      <w:proofErr w:type="gramEnd"/>
      <w:r>
        <w:t xml:space="preserve"> had just crossed the invisible borderline from the U.S. side when Agent Mesa fired his weapon. Had Agent Mesa pulled the trigger a few seconds earlier, Sergio would have been in the United States.</w:t>
      </w:r>
    </w:p>
    <w:p w14:paraId="67A4D76D" w14:textId="77777777" w:rsidR="005431B8" w:rsidRPr="00DA3C42" w:rsidRDefault="005431B8" w:rsidP="005431B8">
      <w:pPr>
        <w:rPr>
          <w:sz w:val="4"/>
          <w:szCs w:val="4"/>
        </w:rPr>
      </w:pPr>
      <w:r w:rsidRPr="00DA3C42">
        <w:rPr>
          <w:sz w:val="4"/>
          <w:szCs w:val="4"/>
        </w:rPr>
        <w:t xml:space="preserve">Third, the cities separated by the culvert--El Paso and Juarez--have [*44] been inextricably linked for </w:t>
      </w:r>
      <w:proofErr w:type="gramStart"/>
      <w:r w:rsidRPr="00DA3C42">
        <w:rPr>
          <w:sz w:val="4"/>
          <w:szCs w:val="4"/>
        </w:rPr>
        <w:t>centuries, and</w:t>
      </w:r>
      <w:proofErr w:type="gramEnd"/>
      <w:r w:rsidRPr="00DA3C42">
        <w:rPr>
          <w:sz w:val="4"/>
          <w:szCs w:val="4"/>
        </w:rPr>
        <w:t xml:space="preserve"> remain so today. For many years they were just one city; only in 1848 did the Treaty of Guadalupe Hidalgo split them into two. But the cities continue to form a single metropolitan area, share a central business district, and are connected in countless other ways. OECD Regional Stakeholders Committee, The Paso del Norte Region, U.S.-Mexico: Self Evaluation (2009), http://bit.ly/2fLcE6M; see also Rice, Life on the Line ("Unless you are right here, I don't think you can get how intertwined this community is."). To highlight just one: The Paso del Norte bridge, which spans the culvert where Sergio was shot and is jointly owned by the two nations, marks the daily commute for thousands of people. See Texas Dep't of Transp., Texas-Mexico International Bridges and Border Crossings (2013), http://bit.ly/2gLBqDE. Among them are "Mexican elementary kids heading to U.S. public schools, U.S. residents working in Ciudad Juarez," and students living in Juarez "attending U.S. colleges and universities" in El Paso, Semuels, Crossing the Mexican American Border--many paying in-state tuition, Rice, Life on the Line. "[Up] [*45] to 1,000 kids legally cross the Paso Del Norte Bridge from Juarez to El Paso to go to school every day." Barron-Lopez, El Paso is Fighting to Reclaim the Border's Soul, Huffington Post, Aug. 9, 2015, http://huff.to/2fFzxa4 Because of the deep interconnectedness of the two communities, locals on both sides--including "the mayors [who] represent these two cities"--regard the separation as "more or less a fiction." </w:t>
      </w:r>
      <w:proofErr w:type="spellStart"/>
      <w:r w:rsidRPr="00DA3C42">
        <w:rPr>
          <w:sz w:val="4"/>
          <w:szCs w:val="4"/>
        </w:rPr>
        <w:t>Leeser</w:t>
      </w:r>
      <w:proofErr w:type="spellEnd"/>
      <w:r w:rsidRPr="00DA3C42">
        <w:rPr>
          <w:sz w:val="4"/>
          <w:szCs w:val="4"/>
        </w:rPr>
        <w:t xml:space="preserve"> &amp; </w:t>
      </w:r>
      <w:proofErr w:type="spellStart"/>
      <w:r w:rsidRPr="00DA3C42">
        <w:rPr>
          <w:sz w:val="4"/>
          <w:szCs w:val="4"/>
        </w:rPr>
        <w:t>Mocken</w:t>
      </w:r>
      <w:proofErr w:type="spellEnd"/>
      <w:r w:rsidRPr="00DA3C42">
        <w:rPr>
          <w:sz w:val="4"/>
          <w:szCs w:val="4"/>
        </w:rPr>
        <w:t xml:space="preserve">, President Obama: </w:t>
      </w:r>
      <w:proofErr w:type="spellStart"/>
      <w:r w:rsidRPr="00DA3C42">
        <w:rPr>
          <w:sz w:val="4"/>
          <w:szCs w:val="4"/>
        </w:rPr>
        <w:t>Castner</w:t>
      </w:r>
      <w:proofErr w:type="spellEnd"/>
      <w:r w:rsidRPr="00DA3C42">
        <w:rPr>
          <w:sz w:val="4"/>
          <w:szCs w:val="4"/>
        </w:rPr>
        <w:t xml:space="preserve"> Connects </w:t>
      </w:r>
      <w:proofErr w:type="gramStart"/>
      <w:r w:rsidRPr="00DA3C42">
        <w:rPr>
          <w:sz w:val="4"/>
          <w:szCs w:val="4"/>
        </w:rPr>
        <w:t>The</w:t>
      </w:r>
      <w:proofErr w:type="gramEnd"/>
      <w:r w:rsidRPr="00DA3C42">
        <w:rPr>
          <w:sz w:val="4"/>
          <w:szCs w:val="4"/>
        </w:rPr>
        <w:t xml:space="preserve"> Past And Future, Huffington Post, Aug. 17, 2016, http://huff.to/2fVay0A. Similar sentiments prevail in border communities across the Southwest, in part because the U.S. has long "wielded military, political, and economic authority over northern Mexico." Bitran, Boumediene at the Border? The Constitution and Foreign Nationals on the U.S.-Mexico Border, 49 Harv. C.R.-C.L. L. Rev. 229, 244-48 (2014);see Glover, Two Sides of a Border, One Community, Aspen Institute, June 1, 2016, http://bit.ly/2fogXVo ("The American and Mexican communities that live at the border are united by common geography, history, language, and aspirations."); St. John, Line in the Sand: A History of the [*46] U.S.-Mexico Border 93 (2011) (describing history of "[b]order towns, where border-straddling buildings and binational activity" make it "difficult to distinguish between U.S. and Mexican space"). Finally, as this case illustrates, U.S. border agents routinely carry out their duties right next to, and even across, the formal U.S. border. Their presence--and the power they exercise--is not "transient," but "constant." Boumediene, 553 U.S. at 768-</w:t>
      </w:r>
      <w:proofErr w:type="gramStart"/>
      <w:r w:rsidRPr="00DA3C42">
        <w:rPr>
          <w:sz w:val="4"/>
          <w:szCs w:val="4"/>
        </w:rPr>
        <w:t>69;see</w:t>
      </w:r>
      <w:proofErr w:type="gramEnd"/>
      <w:r w:rsidRPr="00DA3C42">
        <w:rPr>
          <w:sz w:val="4"/>
          <w:szCs w:val="4"/>
        </w:rPr>
        <w:t xml:space="preserve"> App. 85a-86a. The Chief of the U.S. Border Patrol has acknowledged that U.S. border-security policy "extends our zone of security outward, ensuring that our physical border is not the first or last line of defense, but one of many." Testimony of Michael J. Fisher, Chief, United States Border Patrol, DHS, Feb. 15, 2011, http://bit.ly/2ghjpuk. That policy has resulted in agents firing weapons across the border with increasing frequency. In one recent five-year span, border agents "shot across the border at least ten times, killing a total of six Mexicans on Mexican soil." Frey, Over the Line. And because none of those agents set foot in Mexico, and the possibility of extradition is illusory, they are not "answerable [*47] to" any other sovereign. Boumediene, 553 U.S. at 768. So even if the "United States has no formal control or de facto sovereignty over the Mexican side of the border, the heavy presence and regular activity of federal agents across a permanent border without any shared accountability weigh in favor of recognizing some constitutional reach." App. 86a.</w:t>
      </w:r>
    </w:p>
    <w:p w14:paraId="39E96C74" w14:textId="77777777" w:rsidR="005431B8" w:rsidRDefault="005431B8" w:rsidP="005431B8">
      <w:r>
        <w:t xml:space="preserve">4. </w:t>
      </w:r>
      <w:r w:rsidRPr="00DA3C42">
        <w:rPr>
          <w:rStyle w:val="StyleUnderline"/>
        </w:rPr>
        <w:t>Protecting against unreasonable deadly force</w:t>
      </w:r>
      <w:r>
        <w:t xml:space="preserve"> at the border </w:t>
      </w:r>
      <w:r w:rsidRPr="00DA3C42">
        <w:rPr>
          <w:rStyle w:val="StyleUnderline"/>
        </w:rPr>
        <w:t>would</w:t>
      </w:r>
      <w:r w:rsidRPr="00DA3C42">
        <w:t xml:space="preserve"> be practicable</w:t>
      </w:r>
      <w:r>
        <w:t xml:space="preserve">, avoid anomalous results, and </w:t>
      </w:r>
      <w:r w:rsidRPr="00DA3C42">
        <w:rPr>
          <w:rStyle w:val="Emphasis"/>
        </w:rPr>
        <w:t>provide a check on Executive power</w:t>
      </w:r>
      <w:r>
        <w:t xml:space="preserve">. Most importantly, this case triggers none of the factors that make extraterritorial application of constitutional rights "impracticable and anomalous." Boumediene, 553 U.S. at 760. Border patrol officers are already prohibited from using deadly force--on anyone, anywhere--if unnecessary to prevent "the imminent danger of death or serious physical injury," 8 C.F.R. § 287.8(a)(2)(ii). </w:t>
      </w:r>
      <w:proofErr w:type="gramStart"/>
      <w:r>
        <w:t>So</w:t>
      </w:r>
      <w:proofErr w:type="gramEnd"/>
      <w:r>
        <w:t xml:space="preserve"> applying constitutional protection in this context "would not force agents to change their conduct" to conform to new standards. App. 88a. It would simply create an enforcement mechanism for rules already in place, thereby promoting [*48] consistency and uniform standards.</w:t>
      </w:r>
    </w:p>
    <w:p w14:paraId="4AF281A5" w14:textId="77777777" w:rsidR="005431B8" w:rsidRPr="00DA3C42" w:rsidRDefault="005431B8" w:rsidP="005431B8">
      <w:pPr>
        <w:rPr>
          <w:sz w:val="4"/>
          <w:szCs w:val="4"/>
        </w:rPr>
      </w:pPr>
      <w:r w:rsidRPr="00DA3C42">
        <w:rPr>
          <w:sz w:val="4"/>
          <w:szCs w:val="4"/>
        </w:rPr>
        <w:t xml:space="preserve">The government's certiorari-stage brief did not even assert that applying constitutional protection here would be impracticable or anomalous. It instead suggested that doing so would be unnecessary because extradition or criminal proceedings are possible. U.S. BIO 12. Yet it did not cite a single instance in which the United States has extradited a border officer to face charges stemming from on-duty incidents. And the lone example it gave of a domestic criminal prosecution was "the first Border Patrol agent to be prosecuted by the Department of Justice for a cross-border shooting" in history, and the indictment was issued two months after the petition was filed in this case. </w:t>
      </w:r>
      <w:proofErr w:type="spellStart"/>
      <w:r w:rsidRPr="00DA3C42">
        <w:rPr>
          <w:sz w:val="4"/>
          <w:szCs w:val="4"/>
        </w:rPr>
        <w:t>Binelli</w:t>
      </w:r>
      <w:proofErr w:type="spellEnd"/>
      <w:r w:rsidRPr="00DA3C42">
        <w:rPr>
          <w:sz w:val="4"/>
          <w:szCs w:val="4"/>
        </w:rPr>
        <w:t xml:space="preserve">, 10 Shots Across the Border, N.Y. Times, Mar. 3, 2016, http://nyti.ms/21KKuXM. Assuming such prosecutions might continue, they only confirm that there is no pragmatic reason to deny constitutional protection. If cross-border shootings fall within the "jurisdiction of the United States" under the federal murder statute, 18 U.S.C. § 1111(b), then why shouldn't the constitutional prohibition on unjustified deadly force also apply? The government [*49] </w:t>
      </w:r>
      <w:proofErr w:type="gramStart"/>
      <w:r w:rsidRPr="00DA3C42">
        <w:rPr>
          <w:sz w:val="4"/>
          <w:szCs w:val="4"/>
        </w:rPr>
        <w:t>hasn't</w:t>
      </w:r>
      <w:proofErr w:type="gramEnd"/>
      <w:r w:rsidRPr="00DA3C42">
        <w:rPr>
          <w:sz w:val="4"/>
          <w:szCs w:val="4"/>
        </w:rPr>
        <w:t xml:space="preserve"> said. It offered a vague reference to diplomacy (at 13), but the only foreign nation affected supports a remedy in this case. Mexico Cert. Br. 7. Applying constitutional protection would thus prevent, not provoke, "friction with the host government." Boumediene, 553 U.S. at 770.</w:t>
      </w:r>
    </w:p>
    <w:p w14:paraId="5464792C" w14:textId="77777777" w:rsidR="005431B8" w:rsidRDefault="005431B8" w:rsidP="005431B8">
      <w:r>
        <w:t xml:space="preserve">If anything, </w:t>
      </w:r>
      <w:r w:rsidRPr="00DA3C42">
        <w:rPr>
          <w:rStyle w:val="StyleUnderline"/>
        </w:rPr>
        <w:t>it would be anomalous not to afford constitutional protection here</w:t>
      </w:r>
      <w:r>
        <w:t xml:space="preserve">. On the government's theory, the Fourth Amendment applies if a border agent (a) kills an American citizen on either side of the border, (b) kills a foreign citizen with significant voluntary connections on either side of the border, or (c) kills a foreign citizen on the U.S. side of the border. Only if the victim happens to be a foreign citizen without significant voluntary connections, standing on the Mexican side of the border, would the Fourth Amendment </w:t>
      </w:r>
      <w:proofErr w:type="gramStart"/>
      <w:r>
        <w:t>not apply</w:t>
      </w:r>
      <w:proofErr w:type="gramEnd"/>
      <w:r>
        <w:t xml:space="preserve">. And even in that scenario, the government believes that the agent could be criminally prosecuted. Such a patchwork regime might benefit Agent </w:t>
      </w:r>
      <w:proofErr w:type="gramStart"/>
      <w:r>
        <w:t>Mesa, but</w:t>
      </w:r>
      <w:proofErr w:type="gramEnd"/>
      <w:r>
        <w:t xml:space="preserve"> allowing "the applicability of the Fourth Amendment" to "turn on [such] fortuitous circumstance[s]" has little to recommend it. Cf. Verdugo-</w:t>
      </w:r>
      <w:proofErr w:type="spellStart"/>
      <w:r>
        <w:t>Urquidez</w:t>
      </w:r>
      <w:proofErr w:type="spellEnd"/>
      <w:r>
        <w:t xml:space="preserve">, 494 U.S. at 272. [*50] </w:t>
      </w:r>
    </w:p>
    <w:p w14:paraId="2D896BD8" w14:textId="77777777" w:rsidR="005431B8" w:rsidRPr="00DA3C42" w:rsidRDefault="005431B8" w:rsidP="005431B8">
      <w:pPr>
        <w:rPr>
          <w:sz w:val="4"/>
          <w:szCs w:val="4"/>
        </w:rPr>
      </w:pPr>
      <w:r w:rsidRPr="00DA3C42">
        <w:rPr>
          <w:sz w:val="4"/>
          <w:szCs w:val="4"/>
        </w:rPr>
        <w:t xml:space="preserve">Nor would applying Fourth Amendment protection in this case subject activities like U.S. surveillance in Mexico or elsewhere to constitutional scrutiny. "This case addresses only the use of deadly force by U.S. Border Patrol agents in seizing individuals at and near the United States-Mexico border." Rodriguez v. Swartz, 111 F. Supp. 3d 1025, 1037 (D. Ariz. 2015). It does not involve extraterritoriality of the Fourth Amendment more broadly. Nor does it implicate national-security concerns, "divert the attention of military personnel from other pressing tasks," Boumediene, 553 U.S. at 769, or interfere with immigration-related activities. See App. 36a (Prado, J., concurring) ("This is not a case involving a drone strike, an act of war on a distant battlefield, or law-enforcement conduct occurring entirely within another nation's territory."); Bitran, Boumediene at the Border?, 49 Harv. C.R.-C.L. L. Rev. at 257 ("[T]he case has no bearing on Congress's power to decide which noncitizens will be admitted to the United States."). The Fourth Amendment, moreover, has a built-in mechanism to address unique concerns that may [*51] arise in the cross-border context: the substantive standard of reasonableness. Although some judges expressed concern below about the "line drawing" inherent in functionalism, App. 8a, courts have experience drawing lines in Fourth Amendment cases. This Court's cases, for example, already recognize that the border is not just a formal line, but includes "functional equivalents," which </w:t>
      </w:r>
      <w:proofErr w:type="gramStart"/>
      <w:r w:rsidRPr="00DA3C42">
        <w:rPr>
          <w:sz w:val="4"/>
          <w:szCs w:val="4"/>
        </w:rPr>
        <w:t>take into account</w:t>
      </w:r>
      <w:proofErr w:type="gramEnd"/>
      <w:r w:rsidRPr="00DA3C42">
        <w:rPr>
          <w:sz w:val="4"/>
          <w:szCs w:val="4"/>
        </w:rPr>
        <w:t xml:space="preserve"> objective factors like proximity to the border as well as practical concerns. See Almeida-Sanchez v. United States, 413 U.S. 266, 272-73 (1973) (holding that roving patrol units "at least 20 miles north of the Mexican border" were not considered the "functional equivalents of border searches"); United States v. Martinez-</w:t>
      </w:r>
      <w:proofErr w:type="spellStart"/>
      <w:r w:rsidRPr="00DA3C42">
        <w:rPr>
          <w:sz w:val="4"/>
          <w:szCs w:val="4"/>
        </w:rPr>
        <w:t>Fuerte</w:t>
      </w:r>
      <w:proofErr w:type="spellEnd"/>
      <w:r w:rsidRPr="00DA3C42">
        <w:rPr>
          <w:sz w:val="4"/>
          <w:szCs w:val="4"/>
        </w:rPr>
        <w:t>, 428 U.S. 543, 550 (1976) (holding that a less-intrusive permanent Border Patrol checkpoint "65-90 miles from the nearest points of the Mexican border" was justified by practical concerns). Nor is this mode of analysis unique to the border. Ordinary search-and-seizure jurisprudence, through the doctrine of curtilage, recognizes that Fourth Amendment protection does not stop at the building's edge. This doctrine requires courts [*52] to consider such factors as "the proximity of the area claimed to be curtilage" and "whether the area is included within an enclosure," United States v. Dunn, 480 U.S. 294, 301 (1987), and has its origins in a case where the curtilage extended to the length of a "cannon-shot" from Fort Leavenworth, United States v. Stone, 69 U.S. (2 Wall.) 525, 534 (1864). The Court can draw upon this familiar doctrine to conclude that the Fourth Amendment's protection against unreasonable lethal force extends at least the length of a gunshot from the border.</w:t>
      </w:r>
    </w:p>
    <w:p w14:paraId="0BFB15AA" w14:textId="77777777" w:rsidR="005431B8" w:rsidRPr="00DA3C42" w:rsidRDefault="005431B8" w:rsidP="005431B8">
      <w:r w:rsidRPr="00DA3C42">
        <w:t>While the costs of recognizing a Fourth Amendment right here are minimal, the costs of denying it are high. "</w:t>
      </w:r>
      <w:r w:rsidRPr="00DA3C42">
        <w:rPr>
          <w:rStyle w:val="StyleUnderline"/>
        </w:rPr>
        <w:t>If the Constitution does not apply</w:t>
      </w:r>
      <w:r w:rsidRPr="00DA3C42">
        <w:t xml:space="preserve"> here, </w:t>
      </w:r>
      <w:r w:rsidRPr="00DA3C42">
        <w:rPr>
          <w:rStyle w:val="StyleUnderline"/>
        </w:rPr>
        <w:t>the only check on unlawful conduct would be that which the Executive Branch provides</w:t>
      </w:r>
      <w:r w:rsidRPr="00DA3C42">
        <w:t xml:space="preserve">"--either through extradition, criminal proceedings, or internal discipline (none of which have yet proved up to the task). App. 87a-88a. At best, that regime "would permit a striking anomaly in our tripartite system of government," allowing the Executive to operate "without legal constraint" beyond that which is self-imposed, while damaging our relationship with an important [*53] ally and border partner. Boumediene, 553 U.S. at 765. At worst, it would create "perverse and disturbing incentives" for border officers, in effect telling them that if they simply ensure that Mexicans are standing on the Mexican side of the border, they can shoot with impunity, free of constitutional constraints. App. 42a. </w:t>
      </w:r>
      <w:r w:rsidRPr="00DA3C42">
        <w:rPr>
          <w:rStyle w:val="StyleUnderline"/>
        </w:rPr>
        <w:t>That result would</w:t>
      </w:r>
      <w:r w:rsidRPr="00DA3C42">
        <w:t xml:space="preserve"> not only </w:t>
      </w:r>
      <w:r w:rsidRPr="00DA3C42">
        <w:rPr>
          <w:rStyle w:val="StyleUnderline"/>
        </w:rPr>
        <w:t>resurrect</w:t>
      </w:r>
      <w:r w:rsidRPr="00DA3C42">
        <w:t xml:space="preserve"> the territorial </w:t>
      </w:r>
      <w:r w:rsidRPr="00DA3C42">
        <w:rPr>
          <w:rStyle w:val="StyleUnderline"/>
        </w:rPr>
        <w:t>formalism that Boumediene rejected; it would enable the Executive to "</w:t>
      </w:r>
      <w:r w:rsidRPr="00DA3C42">
        <w:rPr>
          <w:rStyle w:val="Emphasis"/>
        </w:rPr>
        <w:t>switch the Constitution on or off at will</w:t>
      </w:r>
      <w:r w:rsidRPr="00DA3C42">
        <w:t>," 553 U.S. at 727, producing "zones of lawlessness where the fortuity of one's location at the time of a gunshot would mark the boundary between liability and impunity," App. 42a (Prado, J., concurring). Boumediene does not permit that result.</w:t>
      </w:r>
    </w:p>
    <w:p w14:paraId="3A7AC638" w14:textId="77777777" w:rsidR="005431B8" w:rsidRDefault="005431B8" w:rsidP="005431B8">
      <w:r>
        <w:t>II. Agent Mesa is not entitled to qualified immunity based on facts unknown to him at the time of the shooting.</w:t>
      </w:r>
    </w:p>
    <w:p w14:paraId="1313134F" w14:textId="77777777" w:rsidR="005431B8" w:rsidRDefault="005431B8" w:rsidP="005431B8">
      <w:r w:rsidRPr="00DA3C42">
        <w:rPr>
          <w:rStyle w:val="StyleUnderline"/>
        </w:rPr>
        <w:t>The Fifth Circuit held that Agent Mesa is immune from liability even if the Constitution applies</w:t>
      </w:r>
      <w:r>
        <w:t xml:space="preserve">. It did so </w:t>
      </w:r>
      <w:proofErr w:type="gramStart"/>
      <w:r w:rsidRPr="00DA3C42">
        <w:rPr>
          <w:rStyle w:val="StyleUnderline"/>
        </w:rPr>
        <w:t>despite the fact that</w:t>
      </w:r>
      <w:proofErr w:type="gramEnd"/>
      <w:r w:rsidRPr="00DA3C42">
        <w:rPr>
          <w:rStyle w:val="StyleUnderline"/>
        </w:rPr>
        <w:t xml:space="preserve"> his conduct</w:t>
      </w:r>
      <w:r>
        <w:t xml:space="preserve">, as alleged, </w:t>
      </w:r>
      <w:r w:rsidRPr="00DA3C42">
        <w:rPr>
          <w:rStyle w:val="StyleUnderline"/>
        </w:rPr>
        <w:t>plainly violates even the most permissive standard for exercising deadly force on unarmed civilians--a constitutional norm that has been</w:t>
      </w:r>
      <w:r>
        <w:t xml:space="preserve"> [*54] </w:t>
      </w:r>
      <w:r w:rsidRPr="00DA3C42">
        <w:rPr>
          <w:rStyle w:val="StyleUnderline"/>
        </w:rPr>
        <w:t>clearly established for decades.</w:t>
      </w:r>
      <w:r>
        <w:t xml:space="preserve"> The court granted immunity on the theory that Mesa was not "reasonably warned" that it was objectively unreasonable to shoot and kill an unarmed teenager because he later turned out to be "an alien who had no significant voluntary connection to, and was not in, the United States" when he was killed. App. 5a. But Mesa "did not know and could not have reasonably known when he fired the shot whether Sergio was a U.S. citizen" or had significant voluntary connections to this country. CA5 Supp. Br. 46. And Mesa has never contended otherwise. See BIO 6-15. Federal officers are not entitled to qualified immunity based on facts "unknown to the officer at the time of the incident." Pet. </w:t>
      </w:r>
      <w:proofErr w:type="spellStart"/>
      <w:r>
        <w:t>i</w:t>
      </w:r>
      <w:proofErr w:type="spellEnd"/>
      <w:r>
        <w:t>.</w:t>
      </w:r>
    </w:p>
    <w:p w14:paraId="5DD883AE" w14:textId="77777777" w:rsidR="005431B8" w:rsidRDefault="005431B8" w:rsidP="005431B8">
      <w:pPr>
        <w:rPr>
          <w:sz w:val="4"/>
          <w:szCs w:val="4"/>
        </w:rPr>
      </w:pPr>
      <w:r w:rsidRPr="00DA3C42">
        <w:rPr>
          <w:sz w:val="4"/>
          <w:szCs w:val="4"/>
        </w:rPr>
        <w:t xml:space="preserve">A. Qualified immunity should not be granted or denied based on facts unknown to the officer at the time of the incident. This Court has long recognized that qualified immunity is "evaluated from an ex ante perspective." Saucier, 533 U.S. at 204. As the Court reiterated just last Term, "[t]he </w:t>
      </w:r>
      <w:proofErr w:type="gramStart"/>
      <w:r w:rsidRPr="00DA3C42">
        <w:rPr>
          <w:sz w:val="4"/>
          <w:szCs w:val="4"/>
        </w:rPr>
        <w:t>correct</w:t>
      </w:r>
      <w:proofErr w:type="gramEnd"/>
      <w:r w:rsidRPr="00DA3C42">
        <w:rPr>
          <w:sz w:val="4"/>
          <w:szCs w:val="4"/>
        </w:rPr>
        <w:t xml:space="preserve"> inquiry" assesses "the officer's conduct in the 'situation she confronted.'" </w:t>
      </w:r>
      <w:proofErr w:type="spellStart"/>
      <w:r w:rsidRPr="00DA3C42">
        <w:rPr>
          <w:sz w:val="4"/>
          <w:szCs w:val="4"/>
        </w:rPr>
        <w:t>Mullenix</w:t>
      </w:r>
      <w:proofErr w:type="spellEnd"/>
      <w:r w:rsidRPr="00DA3C42">
        <w:rPr>
          <w:sz w:val="4"/>
          <w:szCs w:val="4"/>
        </w:rPr>
        <w:t xml:space="preserve"> v. Luna, 136 S. Ct. 305, 309 (2015) [*55] (per </w:t>
      </w:r>
      <w:proofErr w:type="spellStart"/>
      <w:r w:rsidRPr="00DA3C42">
        <w:rPr>
          <w:sz w:val="4"/>
          <w:szCs w:val="4"/>
        </w:rPr>
        <w:t>curiam</w:t>
      </w:r>
      <w:proofErr w:type="spellEnd"/>
      <w:r w:rsidRPr="00DA3C42">
        <w:rPr>
          <w:sz w:val="4"/>
          <w:szCs w:val="4"/>
        </w:rPr>
        <w:t xml:space="preserve">); see also Hope v. Pelzer, 536 U.S. 730, 746 (2002) (assessing officer's conduct "in the situation he confronted"); Anderson v. Creighton, 483 U.S. 635, 641 (1987) (holding that the "relevant question" considers "the information [the officer] possessed" at the time). The Court has never held to the contrary. It has neither granted nor denied immunity for a constitutional violation based on later-discovered facts. Instead, the Court has consistently put itself in the officer's shoes at the time of the incident and asked whether the officer "acted in an objectively reasonably manner" given the information then available to him. Messerschmidt v. Millender, 132 S. Ct. 1235, 1245 (2012). Thus, in deadly-force cases, the Court has asked what the officer "reasonably understood" the "fact[s]" to be "when [he] fired" his weapon. </w:t>
      </w:r>
      <w:proofErr w:type="spellStart"/>
      <w:r w:rsidRPr="00DA3C42">
        <w:rPr>
          <w:sz w:val="4"/>
          <w:szCs w:val="4"/>
        </w:rPr>
        <w:t>Mullenix</w:t>
      </w:r>
      <w:proofErr w:type="spellEnd"/>
      <w:r w:rsidRPr="00DA3C42">
        <w:rPr>
          <w:sz w:val="4"/>
          <w:szCs w:val="4"/>
        </w:rPr>
        <w:t>, 136 S. Ct. at 312. That inquiry mirrors the substantive constitutional standard, which assesses the reasonableness of the conduct from "the perspective of a reasonable officer on the scene, rather than with the 20/20 vision of hindsight," Graham v. Connor, 490 U.S. 386, 396 (1989), [*56] and considers only "the facts available to the officer at the moment" of the incident, Illinois v. Rodriguez, 497 U.S. 177, 188 (1990). Consistent with this approach, lower courts have routinely refused to let litigants "</w:t>
      </w:r>
      <w:proofErr w:type="gramStart"/>
      <w:r w:rsidRPr="00DA3C42">
        <w:rPr>
          <w:sz w:val="4"/>
          <w:szCs w:val="4"/>
        </w:rPr>
        <w:t>shift[</w:t>
      </w:r>
      <w:proofErr w:type="gramEnd"/>
      <w:r w:rsidRPr="00DA3C42">
        <w:rPr>
          <w:sz w:val="4"/>
          <w:szCs w:val="4"/>
        </w:rPr>
        <w:t>] the focus of the qualified immunity inquiry from the time of the conduct to its aftermath." Rhodes v. Robison, 408 F.3d 559, 570 (9th Cir. 2004);see Al-</w:t>
      </w:r>
      <w:proofErr w:type="spellStart"/>
      <w:r w:rsidRPr="00DA3C42">
        <w:rPr>
          <w:sz w:val="4"/>
          <w:szCs w:val="4"/>
        </w:rPr>
        <w:t>Turki</w:t>
      </w:r>
      <w:proofErr w:type="spellEnd"/>
      <w:r w:rsidRPr="00DA3C42">
        <w:rPr>
          <w:sz w:val="4"/>
          <w:szCs w:val="4"/>
        </w:rPr>
        <w:t xml:space="preserve"> v. Robinson, 762 F.3d 1188, 1194 (10th Cir. 2014) ("The main flaw in Defendant's argument is that she is focusing on the facts we now know," but "the pertinent question for determining her entitlement to qualified immunity depends on the facts that were known at the time"; "then-unknown facts did not somehow make her retroactively unable to perceive [the unlawfulness of] her actions."); Lee v. Ferraro, 284 F.3d 1188, 1200 (11th Cir. 2002) ("[W]e do not use hindsight to judge the acts of police officers; we look at what they knew (or reasonably should have known) at the time of the act."). As the Ninth Circuit explained in a case where immunity was similarly asserted based on the victim's then-unknown legal status, the fact that [*57] the person turned out to have been a parolee (and was thus entitled to fewer constitutional protections) "cannot justify" a search that was unlawful based on facts known at the time of the search. Moreno v. Baca, 431 F.3d 633, 642 (9th Cir. 2005). 3Link to the text of the note This ex ante rule can cut both ways--sometimes in favor of immunity, sometimes against it. The Ninth Circuit, for example, has granted immunity from liability for a constitutional [*58] violation after "identifying what information was available to [the official] at the time he made his decision, as distinguished from" the "information brought to light after the fact and in litigation." Rudebusch, 313 F.3d at 519. The court explained that "the relevant inquiry is not whether, in hindsight, [he] acted unreasonably, but instead whether his decision was reasonable in light of the information that he possessed at the time." Id. The Eleventh Circuit has similarly recognized that an officer who uses what he reasonably (but mistakenly) believes to be lawful force will not be denied immunity simply because "the force aggravates (however severely) a pre-existing condition the extent of which was unknown to the officer at the time." Lee, 284 F.3d at 1200. But nor will he be entitled to immunity for using objectively unreasonable force "simply because the fortuity of the circumstances protected the plaintiff from suffering more severe physical harm." Id. That approach is the only one that furthers qualified immunity's purposes: balancing "the need to hold public officials accountable when they exercise power irresponsibly [*59] and the need to shield officials from harassment, distraction, and liability when they perform their duties reasonably." Pearson, 555 U.S. at 231 (2009). Qualified immunity is a judge-made doctrine that seeks to protect officers when they lack "notice [that] their conduct is unlawful," Saucier, 533 U.S. at 206, giving them "breathing room to make reasonable but mistaken judgments," Messerschmidt, 132 S. Ct. at 1244. But it is not designed to shield wrongdoers from liability when "the unlawfulness of the alleged conduct should have been apparent." Pelzer, 536 U.S. at 743. By focusing on the objective reasonableness of an officer's actions based on the information he possessed at the time--an inquiry the Court has called the "touchstone" of the doctrine, Anderson, 483 U.S. at 639--qualified immunity represents "the best attainable accommodation of [these] competing values," Harlow v. Fitzgerald, 457 U.S. 800, 814 (1982). The Fifth Circuit's holding does not remotely serve the values underlying qualified immunity. It does not adequately deter or redress officials' "lawless conduct, [*60] " id. at 819, because it allows federal agents to escape liability for reasons that did not bear on the reasonableness of the agents' actions at the time they were committed. Officers would be allowed to avoid liability even if they are "plainly incompetent," </w:t>
      </w:r>
      <w:proofErr w:type="spellStart"/>
      <w:r w:rsidRPr="00DA3C42">
        <w:rPr>
          <w:sz w:val="4"/>
          <w:szCs w:val="4"/>
        </w:rPr>
        <w:t>Mullenix</w:t>
      </w:r>
      <w:proofErr w:type="spellEnd"/>
      <w:r w:rsidRPr="00DA3C42">
        <w:rPr>
          <w:sz w:val="4"/>
          <w:szCs w:val="4"/>
        </w:rPr>
        <w:t xml:space="preserve">, 136 S. Ct. at 308, or exhibit "obvious cruelty," Pelzer, 536 U.S. at 745--or even commit murder--"simply because the fortuity of the circumstances" end up creating some uncertainty about what the officer could have known at the time, Lee, 284 F.3d at 1200. "[W]hen [he] fired", his weapon, Agent Mesa could not have known that Sergio was a citizen of Mexico, or that, by hiding behind the pillar, he had formally crossed into Mexico. </w:t>
      </w:r>
      <w:proofErr w:type="spellStart"/>
      <w:r w:rsidRPr="00DA3C42">
        <w:rPr>
          <w:sz w:val="4"/>
          <w:szCs w:val="4"/>
        </w:rPr>
        <w:t>Mullenix</w:t>
      </w:r>
      <w:proofErr w:type="spellEnd"/>
      <w:r w:rsidRPr="00DA3C42">
        <w:rPr>
          <w:sz w:val="4"/>
          <w:szCs w:val="4"/>
        </w:rPr>
        <w:t>, 136 S. Ct. at 312. Those facts, therefore, are not relevant to whether Mesa was "on notice" that his conduct was unlawful. The Fifth Circuit's holding would also expose officials to additional liability because it incorporates consideration of facts not known to the officer at the time. Unless only defendants, not plaintiffs, may rely on later-discovered facts, competent government officials [*61] may be subjected to suit based on after-the-fact discoveries about which they could not have known at the time, even if they otherwise acted reasonably. That makes no sense. The correct rule--the one adopted by the other circuits, and the one that is faithful to this Court's qualified-immunity jurisprudence--avoids these outcomes. By doing so, it advances (rather than undermines) the two competing interests at the heart of the doctrine.</w:t>
      </w:r>
    </w:p>
    <w:p w14:paraId="56409D13" w14:textId="77777777" w:rsidR="005431B8" w:rsidRDefault="005431B8" w:rsidP="005431B8">
      <w:r>
        <w:t xml:space="preserve">The problems with the Fifth Circuit's approach are best illustrated by way of a hypothetical. Recall that Sergio was playing with friends when he was shot. Suppose that Mesa had fired his weapon and killed two of them, rather than just Sergio. Suppose further that the other boy turned out to have been a U.S. citizen--a friend or cousin of Sergio's from across town, say, or one of the half million U.S.-born children living in Mexico. No one has ever claimed that Mesa would be entitled to qualified immunity in that scenario. And for good reason: </w:t>
      </w:r>
      <w:r w:rsidRPr="00DA3C42">
        <w:rPr>
          <w:rStyle w:val="StyleUnderline"/>
        </w:rPr>
        <w:t xml:space="preserve">Is there </w:t>
      </w:r>
      <w:r w:rsidRPr="00DA3C42">
        <w:rPr>
          <w:rStyle w:val="Emphasis"/>
        </w:rPr>
        <w:t>any doubt</w:t>
      </w:r>
      <w:r w:rsidRPr="00DA3C42">
        <w:rPr>
          <w:rStyle w:val="StyleUnderline"/>
        </w:rPr>
        <w:t xml:space="preserve"> that </w:t>
      </w:r>
      <w:r w:rsidRPr="00DA3C42">
        <w:rPr>
          <w:rStyle w:val="Emphasis"/>
        </w:rPr>
        <w:t>the law does not immunize the intentional killing of unarmed U.S. citizens without any justification</w:t>
      </w:r>
      <w:r>
        <w:t xml:space="preserve"> ten feet past the border, </w:t>
      </w:r>
      <w:r w:rsidRPr="00DA3C42">
        <w:rPr>
          <w:rStyle w:val="StyleUnderline"/>
        </w:rPr>
        <w:t xml:space="preserve">even if there is </w:t>
      </w:r>
      <w:r w:rsidRPr="00DA3C42">
        <w:rPr>
          <w:rStyle w:val="Emphasis"/>
        </w:rPr>
        <w:t>no case directly on point?</w:t>
      </w:r>
      <w:r>
        <w:t xml:space="preserve"> See United States v. Lanier, 520 U.S. 259, 271 (1997) [*62] ("The easiest cases don't even arise. There has never been [a] case accusing welfare officials of selling foster children into slavery; it does not follow that if such a case arose, the officials would be immune."); Souza v. Pina, 53 F.3d 423, 426 (1st Cir. 1995) ("[A] state actor cannot murder a citizen."). Mesa should not receive immunity from a civil action brought by one boy but not the other, when the conduct was identical.</w:t>
      </w:r>
    </w:p>
    <w:p w14:paraId="07D6CD34" w14:textId="77777777" w:rsidR="005431B8" w:rsidRDefault="005431B8" w:rsidP="005431B8">
      <w:r>
        <w:t xml:space="preserve">Or suppose Mesa had shot Sergio a few seconds earlier, and a land survey later showed that, unbeknownst to Mesa, Sergio was on the U.S. side of the border. Indeed, in one recent cross-border shooting case, the government introduced a survey showing that "the international border ran through [the victim's] body such that the majority of his body was in Mexico upon death." Mot. to Dismiss at 6, Nino v. United States, No. 13-469, </w:t>
      </w:r>
      <w:proofErr w:type="spellStart"/>
      <w:r>
        <w:t>Dkt</w:t>
      </w:r>
      <w:proofErr w:type="spellEnd"/>
      <w:r>
        <w:t xml:space="preserve">. 43-1 (S.D. Cal. Dec. 16, 2014). If Sergio had turned out to be just inside the border (or on the border), the Fifth Circuit's qualified-immunity answer would likely be different. See Lynch v. </w:t>
      </w:r>
      <w:proofErr w:type="spellStart"/>
      <w:r>
        <w:t>Cannatella</w:t>
      </w:r>
      <w:proofErr w:type="spellEnd"/>
      <w:r>
        <w:t>, 810 F.2d 1363, 1375 (5th Cir. 1987) (denying immunity because no reasonable [*63] officer would think it lawful to inflict "gross physical abuse"--or "summary execution"--on excludable aliens who had just crossed the border "in the absence of some articulable, rational public interest that may be advanced by such conduct"); Martinez-Aguero v. Gonzalez, 459 F.3d 618, 626-27 (5th Cir. 2006) (denying immunity because "Lynch plainly confers on aliens in disputes with border agents a right to be free from excessive force, and no reasonable officer would believe it proper to beat a defenseless alien without provocation").</w:t>
      </w:r>
    </w:p>
    <w:p w14:paraId="568AFB90" w14:textId="77777777" w:rsidR="005431B8" w:rsidRDefault="005431B8" w:rsidP="005431B8">
      <w:r w:rsidRPr="00DA3C42">
        <w:rPr>
          <w:rStyle w:val="StyleUnderline"/>
        </w:rPr>
        <w:t>It would be a bizarre immunity jurisprudence that drew such distinctions</w:t>
      </w:r>
      <w:r>
        <w:t xml:space="preserve">. If there is a public-policy interest that is vindicated by making immunity turn on after-the-fact determinations about the victim's legal status, ties to the U.S., and precise physical location, it is not obvious, and it has never been articulated by anyone in this litigation. The better approach is the one this Court has consistently taken: making immunity turn on the reasonableness of the officer's actions </w:t>
      </w:r>
      <w:proofErr w:type="gramStart"/>
      <w:r>
        <w:t>in light of</w:t>
      </w:r>
      <w:proofErr w:type="gramEnd"/>
      <w:r>
        <w:t xml:space="preserve"> his knowledge of the facts and law at the time of the incident.</w:t>
      </w:r>
    </w:p>
    <w:p w14:paraId="2CE19B94" w14:textId="77777777" w:rsidR="005431B8" w:rsidRDefault="005431B8" w:rsidP="005431B8">
      <w:pPr>
        <w:rPr>
          <w:sz w:val="4"/>
          <w:szCs w:val="4"/>
        </w:rPr>
      </w:pPr>
      <w:r w:rsidRPr="00DA3C42">
        <w:rPr>
          <w:sz w:val="4"/>
          <w:szCs w:val="4"/>
        </w:rPr>
        <w:t>B. Agent Mesa is not entitled to qualified immunity.</w:t>
      </w:r>
      <w:r>
        <w:rPr>
          <w:sz w:val="4"/>
          <w:szCs w:val="4"/>
        </w:rPr>
        <w:t xml:space="preserve"> </w:t>
      </w:r>
      <w:r w:rsidRPr="00DA3C42">
        <w:rPr>
          <w:sz w:val="4"/>
          <w:szCs w:val="4"/>
        </w:rPr>
        <w:t>Rather [*64]</w:t>
      </w:r>
      <w:r>
        <w:rPr>
          <w:sz w:val="4"/>
          <w:szCs w:val="4"/>
        </w:rPr>
        <w:t xml:space="preserve"> </w:t>
      </w:r>
      <w:r w:rsidRPr="00DA3C42">
        <w:rPr>
          <w:sz w:val="4"/>
          <w:szCs w:val="4"/>
        </w:rPr>
        <w:t>than confront the question presented, the government attempted to rewrite it to focus on whether Sergio had a "clearly established" constitutional right. U.S. BIO I. But that is not the question, and it misapprehends the nature of the "clearly established" inquiry. That inquiry asks whether 'it would [have been] clear to a reasonable officer that his conduct was unlawful in the situation he confronted.'" Kingsley v. Hendrickson, 135 S. Ct. 2466, 2474 (2015) (emphasis added)); see Hanrahan v. Doling, 331 F.3d 93, 99 (2d Cir. 2003) ("[C]</w:t>
      </w:r>
      <w:proofErr w:type="spellStart"/>
      <w:r w:rsidRPr="00DA3C42">
        <w:rPr>
          <w:sz w:val="4"/>
          <w:szCs w:val="4"/>
        </w:rPr>
        <w:t>ourts</w:t>
      </w:r>
      <w:proofErr w:type="spellEnd"/>
      <w:r w:rsidRPr="00DA3C42">
        <w:rPr>
          <w:sz w:val="4"/>
          <w:szCs w:val="4"/>
        </w:rPr>
        <w:t xml:space="preserve"> have repeatedly declined to frame the clearly established inquiry through the '20/20 vision of hindsight.'"). The Fifth Circuit, however, did not ask whether Mesa violated clearly established law based on what he knew (or reasonably should have known) in the situation he confronted, but instead used hindsight and asked whether he violated clearly established law based on what the facts later turned out to be.</w:t>
      </w:r>
      <w:r>
        <w:rPr>
          <w:sz w:val="4"/>
          <w:szCs w:val="4"/>
        </w:rPr>
        <w:t xml:space="preserve"> </w:t>
      </w:r>
      <w:r w:rsidRPr="00DA3C42">
        <w:rPr>
          <w:sz w:val="4"/>
          <w:szCs w:val="4"/>
        </w:rPr>
        <w:t>That was error. Under the proper analysis, Mesa is not entitled to qualified immunity based on the allegations in the complaint because no reasonable officer would have believed it was lawful to [*65]</w:t>
      </w:r>
      <w:r>
        <w:rPr>
          <w:sz w:val="4"/>
          <w:szCs w:val="4"/>
        </w:rPr>
        <w:t xml:space="preserve"> </w:t>
      </w:r>
      <w:r w:rsidRPr="00DA3C42">
        <w:rPr>
          <w:sz w:val="4"/>
          <w:szCs w:val="4"/>
        </w:rPr>
        <w:t xml:space="preserve">kill an unarmed civilian who posed no threat to anyone. See App. 142a (alleging that Sergio "was defenseless, was offering no resistance, had no weapon of any kind, and had not nor was threatening Mesa, or any third party, with harm, deadly or otherwise"). Few things are as clearly established as the principle that an officer "may not seize an unarmed, </w:t>
      </w:r>
      <w:proofErr w:type="spellStart"/>
      <w:r w:rsidRPr="00DA3C42">
        <w:rPr>
          <w:sz w:val="4"/>
          <w:szCs w:val="4"/>
        </w:rPr>
        <w:t>nondangerous</w:t>
      </w:r>
      <w:proofErr w:type="spellEnd"/>
      <w:r w:rsidRPr="00DA3C42">
        <w:rPr>
          <w:sz w:val="4"/>
          <w:szCs w:val="4"/>
        </w:rPr>
        <w:t xml:space="preserve"> suspect by shooting him dead." Garner, 471 U.S. at 11. That is true whether viewed through the rubric of the Fourth Amendment or the Fifth Amendment. See Torres v. City of Madera, 648 F.3d 1119, 1128 (9th Cir. 2011); K.H. Through Murphy v. Morgan, 914 F.2d 846, 848 (7th Cir. 1990) (Posner, J.) ("One of the less controversial aspects of the due process clause is its implicit prohibition against a public officer's intentionally killing a person, or seriously impairing the person's health, without any justification.").</w:t>
      </w:r>
      <w:r>
        <w:rPr>
          <w:sz w:val="4"/>
          <w:szCs w:val="4"/>
        </w:rPr>
        <w:t xml:space="preserve"> </w:t>
      </w:r>
      <w:r w:rsidRPr="00DA3C42">
        <w:rPr>
          <w:sz w:val="4"/>
          <w:szCs w:val="4"/>
        </w:rPr>
        <w:t>Mesa would like an exemption from this clearly established prohibition on unjustified deadly force because no reasonable officer would have known that Sergio was a Mexican national with no substantial ties to the U.S. Roughly one million U.</w:t>
      </w:r>
      <w:r>
        <w:rPr>
          <w:sz w:val="4"/>
          <w:szCs w:val="4"/>
        </w:rPr>
        <w:t xml:space="preserve"> </w:t>
      </w:r>
      <w:r w:rsidRPr="00DA3C42">
        <w:rPr>
          <w:sz w:val="4"/>
          <w:szCs w:val="4"/>
        </w:rPr>
        <w:t>[*66]</w:t>
      </w:r>
      <w:r>
        <w:rPr>
          <w:sz w:val="4"/>
          <w:szCs w:val="4"/>
        </w:rPr>
        <w:t xml:space="preserve"> </w:t>
      </w:r>
      <w:r w:rsidRPr="00DA3C42">
        <w:rPr>
          <w:sz w:val="4"/>
          <w:szCs w:val="4"/>
        </w:rPr>
        <w:t xml:space="preserve">S. citizens live in Mexico, including more than 500,000 children, many of whom were born in American border cities like El Paso, but whose families are Mexican and reside across the border in Mexico. See U.S. State Department, U.S. Relations </w:t>
      </w:r>
      <w:proofErr w:type="gramStart"/>
      <w:r w:rsidRPr="00DA3C42">
        <w:rPr>
          <w:sz w:val="4"/>
          <w:szCs w:val="4"/>
        </w:rPr>
        <w:t>With</w:t>
      </w:r>
      <w:proofErr w:type="gramEnd"/>
      <w:r w:rsidRPr="00DA3C42">
        <w:rPr>
          <w:sz w:val="4"/>
          <w:szCs w:val="4"/>
        </w:rPr>
        <w:t xml:space="preserve"> Mexico: Fact Sheet (July 2016), http://1.usa.gov/1cogco2; Gomez </w:t>
      </w:r>
      <w:proofErr w:type="spellStart"/>
      <w:r w:rsidRPr="00DA3C42">
        <w:rPr>
          <w:sz w:val="4"/>
          <w:szCs w:val="4"/>
        </w:rPr>
        <w:t>Licon</w:t>
      </w:r>
      <w:proofErr w:type="spellEnd"/>
      <w:r w:rsidRPr="00DA3C42">
        <w:rPr>
          <w:sz w:val="4"/>
          <w:szCs w:val="4"/>
        </w:rPr>
        <w:t xml:space="preserve">, U.S.-born kids lose basic rights in Mexico, Associated Press, July 18, 2012, http://bit.ly/1JbJNzq. Sergio could have been one of those children, playing with his friends on a summer day. Or he could have been one of the twenty million U.S. residents who visit Mexico every year, many from border communities. U.S. Relations </w:t>
      </w:r>
      <w:proofErr w:type="gramStart"/>
      <w:r w:rsidRPr="00DA3C42">
        <w:rPr>
          <w:sz w:val="4"/>
          <w:szCs w:val="4"/>
        </w:rPr>
        <w:t>With</w:t>
      </w:r>
      <w:proofErr w:type="gramEnd"/>
      <w:r w:rsidRPr="00DA3C42">
        <w:rPr>
          <w:sz w:val="4"/>
          <w:szCs w:val="4"/>
        </w:rPr>
        <w:t xml:space="preserve"> Mexico. Or one of the nearly 9,000 students who "live in Mexico and attend private and public high schools, conservatories, seminars or colleges in the United States under F-1 student visas." </w:t>
      </w:r>
      <w:proofErr w:type="spellStart"/>
      <w:r w:rsidRPr="00DA3C42">
        <w:rPr>
          <w:sz w:val="4"/>
          <w:szCs w:val="4"/>
        </w:rPr>
        <w:t>Bartenstein</w:t>
      </w:r>
      <w:proofErr w:type="spellEnd"/>
      <w:r w:rsidRPr="00DA3C42">
        <w:rPr>
          <w:sz w:val="4"/>
          <w:szCs w:val="4"/>
        </w:rPr>
        <w:t xml:space="preserve">, Students Commute </w:t>
      </w:r>
      <w:proofErr w:type="gramStart"/>
      <w:r w:rsidRPr="00DA3C42">
        <w:rPr>
          <w:sz w:val="4"/>
          <w:szCs w:val="4"/>
        </w:rPr>
        <w:t>From</w:t>
      </w:r>
      <w:proofErr w:type="gramEnd"/>
      <w:r w:rsidRPr="00DA3C42">
        <w:rPr>
          <w:sz w:val="4"/>
          <w:szCs w:val="4"/>
        </w:rPr>
        <w:t xml:space="preserve"> Mexican Border Town for U.S. Education, N.Y. Times: Student Journalism Institute, May 29, 2015, http://bit.ly/1RNfjFw. Had Sergio been any of those people, Mesa would not have known.</w:t>
      </w:r>
      <w:r>
        <w:rPr>
          <w:sz w:val="4"/>
          <w:szCs w:val="4"/>
        </w:rPr>
        <w:t xml:space="preserve"> </w:t>
      </w:r>
      <w:r w:rsidRPr="00DA3C42">
        <w:rPr>
          <w:sz w:val="4"/>
          <w:szCs w:val="4"/>
        </w:rPr>
        <w:t>Nor would it have been reasonable for Mesa to engage in racial profiling to assume Sergio was not one of these people. Millions [*67]</w:t>
      </w:r>
      <w:r>
        <w:rPr>
          <w:sz w:val="4"/>
          <w:szCs w:val="4"/>
        </w:rPr>
        <w:t xml:space="preserve"> </w:t>
      </w:r>
      <w:r w:rsidRPr="00DA3C42">
        <w:rPr>
          <w:sz w:val="4"/>
          <w:szCs w:val="4"/>
        </w:rPr>
        <w:t xml:space="preserve">of people with Sergio's skin tone are U.S. citizens, or have significant connection to the United States. United States v. </w:t>
      </w:r>
      <w:proofErr w:type="spellStart"/>
      <w:r w:rsidRPr="00DA3C42">
        <w:rPr>
          <w:sz w:val="4"/>
          <w:szCs w:val="4"/>
        </w:rPr>
        <w:t>Brignoni</w:t>
      </w:r>
      <w:proofErr w:type="spellEnd"/>
      <w:r w:rsidRPr="00DA3C42">
        <w:rPr>
          <w:sz w:val="4"/>
          <w:szCs w:val="4"/>
        </w:rPr>
        <w:t>-Ponce, 422 U.S. 873, 886 (1975) ("Large numbers of native-born and naturalized citizens have the physical characteristics identified with Mexican ancestry."). And this Court has rejected the contention that, "in the areas adjacent to the Mexican border, a person's apparent ancestry alone justifies [the] belief that he or she is an alien." Id. at 877.</w:t>
      </w:r>
      <w:r>
        <w:rPr>
          <w:sz w:val="4"/>
          <w:szCs w:val="4"/>
        </w:rPr>
        <w:t xml:space="preserve"> </w:t>
      </w:r>
      <w:r w:rsidRPr="00DA3C42">
        <w:rPr>
          <w:sz w:val="4"/>
          <w:szCs w:val="4"/>
        </w:rPr>
        <w:t>Nor are Border Patrol agents trained to take any of these facts into account when deciding whether to use lethal force. They are required by law to focus on objective risk factors in making that determination--not the citizenship of the subject, whether they have significant connections to the U.S., or whether they happen to be on one side of the border as opposed to the other. See 8 C.F.R. §§ 287.8(a)(1)(iii) &amp; (2). These regulations are "[r]</w:t>
      </w:r>
      <w:proofErr w:type="spellStart"/>
      <w:r w:rsidRPr="00DA3C42">
        <w:rPr>
          <w:sz w:val="4"/>
          <w:szCs w:val="4"/>
        </w:rPr>
        <w:t>elevant</w:t>
      </w:r>
      <w:proofErr w:type="spellEnd"/>
      <w:r w:rsidRPr="00DA3C42">
        <w:rPr>
          <w:sz w:val="4"/>
          <w:szCs w:val="4"/>
        </w:rPr>
        <w:t xml:space="preserve"> to the question" whether Mesa had "fair warning" of the "wrongful character of [his] conduct," regardless of whether they were treated by Border Patrol agents as "merely a sham" they [*68]</w:t>
      </w:r>
      <w:r>
        <w:rPr>
          <w:sz w:val="4"/>
          <w:szCs w:val="4"/>
        </w:rPr>
        <w:t xml:space="preserve"> </w:t>
      </w:r>
      <w:r w:rsidRPr="00DA3C42">
        <w:rPr>
          <w:sz w:val="4"/>
          <w:szCs w:val="4"/>
        </w:rPr>
        <w:t>"could ignore . . . with impunity." Pelzer, 536 U.S. at 743-44.</w:t>
      </w:r>
      <w:r>
        <w:rPr>
          <w:sz w:val="4"/>
          <w:szCs w:val="4"/>
        </w:rPr>
        <w:t xml:space="preserve"> </w:t>
      </w:r>
      <w:r w:rsidRPr="00DA3C42">
        <w:rPr>
          <w:sz w:val="4"/>
          <w:szCs w:val="4"/>
        </w:rPr>
        <w:t xml:space="preserve">Having been trained to comply with these regulations (as well as the Fourth Amendment), and lacking information about Sergio's legal status, a reasonable officer in these circumstances "could be expected to know" that killing an unarmed civilian teenager without justification "would violate statutory or constitutional rights" and restrain himself accordingly. Harlow, 457 U.S. at 800. In fact, this is a case where the wrongfulness of the conduct is "obvious." Pelzer, 536 U.S. at 745. The allegations, if proved, would constitute </w:t>
      </w:r>
      <w:proofErr w:type="gramStart"/>
      <w:r w:rsidRPr="00DA3C42">
        <w:rPr>
          <w:sz w:val="4"/>
          <w:szCs w:val="4"/>
        </w:rPr>
        <w:t>murder</w:t>
      </w:r>
      <w:proofErr w:type="gramEnd"/>
      <w:r w:rsidRPr="00DA3C42">
        <w:rPr>
          <w:sz w:val="4"/>
          <w:szCs w:val="4"/>
        </w:rPr>
        <w:t xml:space="preserve"> and violate international law. See 18 U.S.C. § 1111; Tex. Penal Code § 19.02; Restatement (Third) of Foreign Relations Law of the United States § 702(c) &amp; comment (f) (1987). It would turn the doctrine on its head to grant the officer qualified immunity based on later discoveries about citizenship, voluntary connections, and precise physical location--especially where "the official's conduct lies so obviously at the very core of what the Fourth Amendment prohibits." Lee, 284 F.3d at 1199-1200. [*69]</w:t>
      </w:r>
      <w:r>
        <w:rPr>
          <w:sz w:val="4"/>
          <w:szCs w:val="4"/>
        </w:rPr>
        <w:t xml:space="preserve"> </w:t>
      </w:r>
      <w:r w:rsidRPr="00DA3C42">
        <w:rPr>
          <w:sz w:val="4"/>
          <w:szCs w:val="4"/>
        </w:rPr>
        <w:t>III. Bivens provides a damages remedy against Agent Mesa for the unlawful shooting of Sergio Hernández.</w:t>
      </w:r>
    </w:p>
    <w:p w14:paraId="661A558E" w14:textId="77777777" w:rsidR="005431B8" w:rsidRDefault="005431B8" w:rsidP="005431B8">
      <w:r w:rsidRPr="00DA3C42">
        <w:rPr>
          <w:rStyle w:val="StyleUnderline"/>
        </w:rPr>
        <w:t xml:space="preserve">A federal </w:t>
      </w:r>
      <w:r w:rsidRPr="00DA3C42">
        <w:rPr>
          <w:rStyle w:val="Emphasis"/>
        </w:rPr>
        <w:t>damages action</w:t>
      </w:r>
      <w:r w:rsidRPr="00DA3C42">
        <w:rPr>
          <w:rStyle w:val="StyleUnderline"/>
        </w:rPr>
        <w:t xml:space="preserve"> provides the</w:t>
      </w:r>
      <w:r w:rsidRPr="00DA3C42">
        <w:t xml:space="preserve"> Hernández family with their </w:t>
      </w:r>
      <w:r w:rsidRPr="00DA3C42">
        <w:rPr>
          <w:rStyle w:val="Emphasis"/>
        </w:rPr>
        <w:t>only possible remedy</w:t>
      </w:r>
      <w:r w:rsidRPr="00DA3C42">
        <w:rPr>
          <w:rStyle w:val="StyleUnderline"/>
        </w:rPr>
        <w:t xml:space="preserve"> for a federal agent's unjustified killing</w:t>
      </w:r>
      <w:r w:rsidRPr="00DA3C42">
        <w:t xml:space="preserve"> of their fifteen-year-old boy, </w:t>
      </w:r>
      <w:r w:rsidRPr="00DA3C42">
        <w:rPr>
          <w:rStyle w:val="StyleUnderline"/>
        </w:rPr>
        <w:t xml:space="preserve">and the </w:t>
      </w:r>
      <w:r w:rsidRPr="00DA3C42">
        <w:rPr>
          <w:rStyle w:val="Emphasis"/>
        </w:rPr>
        <w:t>sole means</w:t>
      </w:r>
      <w:r w:rsidRPr="00DA3C42">
        <w:rPr>
          <w:rStyle w:val="StyleUnderline"/>
        </w:rPr>
        <w:t xml:space="preserve"> to ensure that </w:t>
      </w:r>
      <w:r w:rsidRPr="00DA3C42">
        <w:rPr>
          <w:rStyle w:val="Emphasis"/>
        </w:rPr>
        <w:t>the Constitution and the rule of law remain supreme</w:t>
      </w:r>
      <w:r w:rsidRPr="00DA3C42">
        <w:rPr>
          <w:rStyle w:val="StyleUnderline"/>
        </w:rPr>
        <w:t xml:space="preserve">. The </w:t>
      </w:r>
      <w:r w:rsidRPr="00DA3C42">
        <w:rPr>
          <w:rStyle w:val="Emphasis"/>
        </w:rPr>
        <w:t>alternative</w:t>
      </w:r>
      <w:r w:rsidRPr="00DA3C42">
        <w:rPr>
          <w:rStyle w:val="StyleUnderline"/>
        </w:rPr>
        <w:t xml:space="preserve"> is deeply unsettling: Without a </w:t>
      </w:r>
      <w:r>
        <w:t xml:space="preserve">Bivens </w:t>
      </w:r>
      <w:r w:rsidRPr="00DA3C42">
        <w:rPr>
          <w:rStyle w:val="StyleUnderline"/>
        </w:rPr>
        <w:t xml:space="preserve">remedy, the family would have </w:t>
      </w:r>
      <w:r w:rsidRPr="00DA3C42">
        <w:rPr>
          <w:rStyle w:val="Emphasis"/>
        </w:rPr>
        <w:t>no recourse</w:t>
      </w:r>
      <w:r w:rsidRPr="00DA3C42">
        <w:rPr>
          <w:rStyle w:val="StyleUnderline"/>
        </w:rPr>
        <w:t xml:space="preserve"> against the federal agent who killed their son, and </w:t>
      </w:r>
      <w:r w:rsidRPr="00DA3C42">
        <w:rPr>
          <w:rStyle w:val="Emphasis"/>
        </w:rPr>
        <w:t>no mechanism would exist to test the legality</w:t>
      </w:r>
      <w:r w:rsidRPr="00DA3C42">
        <w:rPr>
          <w:rStyle w:val="StyleUnderline"/>
        </w:rPr>
        <w:t xml:space="preserve"> of the agent's</w:t>
      </w:r>
      <w:r>
        <w:t xml:space="preserve"> lethal </w:t>
      </w:r>
      <w:r w:rsidRPr="00DA3C42">
        <w:rPr>
          <w:rStyle w:val="StyleUnderline"/>
        </w:rPr>
        <w:t xml:space="preserve">action. Such a ruling would </w:t>
      </w:r>
      <w:r w:rsidRPr="00DA3C42">
        <w:rPr>
          <w:rStyle w:val="Emphasis"/>
        </w:rPr>
        <w:t>discard</w:t>
      </w:r>
      <w:r>
        <w:t xml:space="preserve"> 45 years of established law that Bivens provides an </w:t>
      </w:r>
      <w:r w:rsidRPr="00DA3C42">
        <w:rPr>
          <w:rStyle w:val="StyleUnderline"/>
        </w:rPr>
        <w:t xml:space="preserve">action to </w:t>
      </w:r>
      <w:r w:rsidRPr="00DA3C42">
        <w:rPr>
          <w:rStyle w:val="Emphasis"/>
        </w:rPr>
        <w:t>review</w:t>
      </w:r>
      <w:r w:rsidRPr="00DA3C42">
        <w:rPr>
          <w:rStyle w:val="StyleUnderline"/>
        </w:rPr>
        <w:t xml:space="preserve"> the Executive's use of force against civilians</w:t>
      </w:r>
      <w:r>
        <w:t>. Nor do any special factors counsel hesitation against providing the Hernández family with a federal damages remedy to raise their excessive-force claim. No national-security or international-diplomacy concerns militate against that remedy here.</w:t>
      </w:r>
    </w:p>
    <w:p w14:paraId="1B510BCB" w14:textId="77777777" w:rsidR="005431B8" w:rsidRDefault="005431B8" w:rsidP="005431B8">
      <w:r>
        <w:t>A. The constitutional system of separated powers preserves federal courts' ability to infer a federal damages remedy for the Hernández family's excessive-force claim [*70</w:t>
      </w:r>
      <w:proofErr w:type="gramStart"/>
      <w:r>
        <w:t>] .</w:t>
      </w:r>
      <w:proofErr w:type="gramEnd"/>
    </w:p>
    <w:p w14:paraId="0F3E311B" w14:textId="77777777" w:rsidR="005431B8" w:rsidRDefault="005431B8" w:rsidP="005431B8">
      <w:r>
        <w:t xml:space="preserve">1. </w:t>
      </w:r>
      <w:r w:rsidRPr="00DA3C42">
        <w:rPr>
          <w:rStyle w:val="StyleUnderline"/>
        </w:rPr>
        <w:t xml:space="preserve">The </w:t>
      </w:r>
      <w:r w:rsidRPr="00DA3C42">
        <w:rPr>
          <w:rStyle w:val="Emphasis"/>
        </w:rPr>
        <w:t>constitutional system of separated powers</w:t>
      </w:r>
      <w:r w:rsidRPr="00DA3C42">
        <w:rPr>
          <w:rStyle w:val="StyleUnderline"/>
        </w:rPr>
        <w:t xml:space="preserve"> reflects the Framers' understanding that power </w:t>
      </w:r>
      <w:r w:rsidRPr="00DA3C42">
        <w:rPr>
          <w:rStyle w:val="Emphasis"/>
        </w:rPr>
        <w:t>should not be concentrated and unchecked in one branch</w:t>
      </w:r>
      <w:r w:rsidRPr="00DA3C42">
        <w:rPr>
          <w:rStyle w:val="StyleUnderline"/>
        </w:rPr>
        <w:t xml:space="preserve"> of government: they knew "that pendular swings</w:t>
      </w:r>
      <w:r>
        <w:t xml:space="preserve"> to and </w:t>
      </w:r>
      <w:r w:rsidRPr="00DA3C42">
        <w:rPr>
          <w:rStyle w:val="StyleUnderline"/>
        </w:rPr>
        <w:t xml:space="preserve">away from individual liberty were </w:t>
      </w:r>
      <w:r w:rsidRPr="00DA3C42">
        <w:rPr>
          <w:rStyle w:val="Emphasis"/>
        </w:rPr>
        <w:t>endemic</w:t>
      </w:r>
      <w:r w:rsidRPr="00DA3C42">
        <w:rPr>
          <w:rStyle w:val="StyleUnderline"/>
        </w:rPr>
        <w:t xml:space="preserve"> to undivided uncontrolled power</w:t>
      </w:r>
      <w:r>
        <w:t xml:space="preserve">." Boumediene, 553 U.S. at 742. </w:t>
      </w:r>
      <w:r w:rsidRPr="00DA3C42">
        <w:rPr>
          <w:rStyle w:val="StyleUnderline"/>
        </w:rPr>
        <w:t xml:space="preserve">The federal </w:t>
      </w:r>
      <w:r w:rsidRPr="00DA3C42">
        <w:rPr>
          <w:rStyle w:val="Emphasis"/>
        </w:rPr>
        <w:t>judiciary</w:t>
      </w:r>
      <w:r w:rsidRPr="00DA3C42">
        <w:rPr>
          <w:rStyle w:val="StyleUnderline"/>
        </w:rPr>
        <w:t xml:space="preserve"> is </w:t>
      </w:r>
      <w:r w:rsidRPr="00DA3C42">
        <w:rPr>
          <w:rStyle w:val="Emphasis"/>
        </w:rPr>
        <w:t>integral to this system</w:t>
      </w:r>
      <w:r w:rsidRPr="00DA3C42">
        <w:rPr>
          <w:rStyle w:val="StyleUnderline"/>
        </w:rPr>
        <w:t xml:space="preserve"> because it has the </w:t>
      </w:r>
      <w:r w:rsidRPr="00DA3C42">
        <w:rPr>
          <w:rStyle w:val="Emphasis"/>
        </w:rPr>
        <w:t>ultimate duty</w:t>
      </w:r>
      <w:r w:rsidRPr="00DA3C42">
        <w:rPr>
          <w:rStyle w:val="StyleUnderline"/>
        </w:rPr>
        <w:t xml:space="preserve"> to </w:t>
      </w:r>
      <w:r w:rsidRPr="00DA3C42">
        <w:rPr>
          <w:rStyle w:val="Emphasis"/>
        </w:rPr>
        <w:t>ensure that both the executive and legislative branches abide by constitutional limits</w:t>
      </w:r>
      <w:r w:rsidRPr="00DA3C42">
        <w:rPr>
          <w:rStyle w:val="StyleUnderline"/>
        </w:rPr>
        <w:t xml:space="preserve"> on their authority</w:t>
      </w:r>
      <w:r>
        <w:t xml:space="preserve">. Presenting the Bill of Rights to Congress, James </w:t>
      </w:r>
      <w:r w:rsidRPr="00DA3C42">
        <w:rPr>
          <w:rStyle w:val="StyleUnderline"/>
        </w:rPr>
        <w:t>Madison explained</w:t>
      </w:r>
      <w:r>
        <w:t>:</w:t>
      </w:r>
    </w:p>
    <w:p w14:paraId="5FEEA1CA" w14:textId="77777777" w:rsidR="005431B8" w:rsidRDefault="005431B8" w:rsidP="005431B8">
      <w:r>
        <w:t xml:space="preserve">If [these rights] are incorporated into the Constitution, </w:t>
      </w:r>
      <w:r w:rsidRPr="00DA3C42">
        <w:rPr>
          <w:rStyle w:val="StyleUnderline"/>
        </w:rPr>
        <w:t xml:space="preserve">independent tribunals of justice will consider themselves in a peculiar manner the </w:t>
      </w:r>
      <w:r w:rsidRPr="00DA3C42">
        <w:rPr>
          <w:rStyle w:val="Emphasis"/>
        </w:rPr>
        <w:t>guardians of</w:t>
      </w:r>
      <w:r>
        <w:t xml:space="preserve"> those </w:t>
      </w:r>
      <w:r w:rsidRPr="00DA3C42">
        <w:rPr>
          <w:rStyle w:val="Emphasis"/>
        </w:rPr>
        <w:t>rights</w:t>
      </w:r>
      <w:r w:rsidRPr="00DA3C42">
        <w:rPr>
          <w:rStyle w:val="StyleUnderline"/>
        </w:rPr>
        <w:t xml:space="preserve">; they will be an </w:t>
      </w:r>
      <w:r w:rsidRPr="00DA3C42">
        <w:rPr>
          <w:rStyle w:val="Emphasis"/>
        </w:rPr>
        <w:t>impenetrable bulwark</w:t>
      </w:r>
      <w:r w:rsidRPr="00DA3C42">
        <w:rPr>
          <w:rStyle w:val="StyleUnderline"/>
        </w:rPr>
        <w:t xml:space="preserve"> against every assumption of power in the legislative or executive</w:t>
      </w:r>
      <w:r>
        <w:t>.</w:t>
      </w:r>
    </w:p>
    <w:p w14:paraId="60C19913" w14:textId="77777777" w:rsidR="005431B8" w:rsidRDefault="005431B8" w:rsidP="005431B8">
      <w:r>
        <w:t>1 Annals of Cong. 439, 457 (1789) (Joseph Gales ed., 1834); see also The Federalist No. 78 (Alexander Hamilton) (explaining that federal judges would "guard the Constitution and the rights of individuals"); Davis, 442 U.S. at 241 ("[</w:t>
      </w:r>
      <w:r w:rsidRPr="00DA3C42">
        <w:rPr>
          <w:rStyle w:val="StyleUnderline"/>
        </w:rPr>
        <w:t xml:space="preserve">T]he </w:t>
      </w:r>
      <w:r w:rsidRPr="00DA3C42">
        <w:rPr>
          <w:rStyle w:val="Emphasis"/>
        </w:rPr>
        <w:t>judiciary</w:t>
      </w:r>
      <w:r w:rsidRPr="00DA3C42">
        <w:rPr>
          <w:rStyle w:val="StyleUnderline"/>
        </w:rPr>
        <w:t xml:space="preserve"> is clearly discernible as the </w:t>
      </w:r>
      <w:r w:rsidRPr="00DA3C42">
        <w:rPr>
          <w:rStyle w:val="Emphasis"/>
        </w:rPr>
        <w:t>primary</w:t>
      </w:r>
      <w:r>
        <w:t xml:space="preserve"> [*71] </w:t>
      </w:r>
      <w:r w:rsidRPr="00DA3C42">
        <w:rPr>
          <w:rStyle w:val="Emphasis"/>
        </w:rPr>
        <w:t>means through which [constitutional] rights may be enforced</w:t>
      </w:r>
      <w:r>
        <w:t xml:space="preserve">."). </w:t>
      </w:r>
      <w:r w:rsidRPr="00DA3C42">
        <w:rPr>
          <w:rStyle w:val="StyleUnderline"/>
        </w:rPr>
        <w:t xml:space="preserve">The </w:t>
      </w:r>
      <w:r w:rsidRPr="00DA3C42">
        <w:rPr>
          <w:rStyle w:val="Emphasis"/>
        </w:rPr>
        <w:t>judiciary's power to inquire</w:t>
      </w:r>
      <w:r w:rsidRPr="00DA3C42">
        <w:rPr>
          <w:rStyle w:val="StyleUnderline"/>
        </w:rPr>
        <w:t xml:space="preserve"> into </w:t>
      </w:r>
      <w:r w:rsidRPr="00DA3C42">
        <w:rPr>
          <w:rStyle w:val="Emphasis"/>
        </w:rPr>
        <w:t>whether public officials have exceeded constitutional limits</w:t>
      </w:r>
      <w:r w:rsidRPr="00DA3C42">
        <w:rPr>
          <w:rStyle w:val="StyleUnderline"/>
        </w:rPr>
        <w:t xml:space="preserve"> </w:t>
      </w:r>
      <w:r w:rsidRPr="00DA3C42">
        <w:rPr>
          <w:rStyle w:val="Emphasis"/>
        </w:rPr>
        <w:t>preserves</w:t>
      </w:r>
      <w:r w:rsidRPr="00DA3C42">
        <w:rPr>
          <w:rStyle w:val="StyleUnderline"/>
        </w:rPr>
        <w:t xml:space="preserve"> both the </w:t>
      </w:r>
      <w:r w:rsidRPr="00DA3C42">
        <w:rPr>
          <w:rStyle w:val="Emphasis"/>
        </w:rPr>
        <w:t>supremacy of the Constitution and the rule of law itself</w:t>
      </w:r>
      <w:r>
        <w:t>. See Gwyn, The Meaning of the Separation of Powers 42-43, 105-06 (1965) (documenting historical evidence that our separation of powers was intended to ensure the "impartial rule of law").</w:t>
      </w:r>
    </w:p>
    <w:p w14:paraId="7E1A4DCF" w14:textId="77777777" w:rsidR="005431B8" w:rsidRDefault="005431B8" w:rsidP="005431B8">
      <w:r w:rsidRPr="00DA3C42">
        <w:rPr>
          <w:rStyle w:val="StyleUnderline"/>
        </w:rPr>
        <w:t>As Justice Harlan emphasized, the "judiciary['s] . . . particular responsibility to assure the vindication of constitutional interests" is the basis for the</w:t>
      </w:r>
      <w:r>
        <w:t xml:space="preserve"> Bivens </w:t>
      </w:r>
      <w:r w:rsidRPr="00DA3C42">
        <w:rPr>
          <w:rStyle w:val="StyleUnderline"/>
        </w:rPr>
        <w:t>damages remedy</w:t>
      </w:r>
      <w:r>
        <w:t>. Bivens, 403 U.S. at 407 (Harlan, J., concurring in the judgment); see also id. at 392 (majority opinion) ("[</w:t>
      </w:r>
      <w:r w:rsidRPr="00DA3C42">
        <w:rPr>
          <w:rStyle w:val="StyleUnderline"/>
        </w:rPr>
        <w:t xml:space="preserve">W]here federally protected rights have been invaded, it has been the rule from the beginning that courts will be alert to adjust their remedies so as to grant the necessary relief."). Bivens ensures </w:t>
      </w:r>
      <w:r w:rsidRPr="00DA3C42">
        <w:rPr>
          <w:rStyle w:val="Emphasis"/>
        </w:rPr>
        <w:t>not only</w:t>
      </w:r>
      <w:r w:rsidRPr="00DA3C42">
        <w:rPr>
          <w:rStyle w:val="StyleUnderline"/>
        </w:rPr>
        <w:t xml:space="preserve"> that </w:t>
      </w:r>
      <w:r w:rsidRPr="00DA3C42">
        <w:rPr>
          <w:rStyle w:val="Emphasis"/>
        </w:rPr>
        <w:t>victims</w:t>
      </w:r>
      <w:r>
        <w:t xml:space="preserve"> of constitutional torts </w:t>
      </w:r>
      <w:r w:rsidRPr="00DA3C42">
        <w:rPr>
          <w:rStyle w:val="StyleUnderline"/>
        </w:rPr>
        <w:t>receive redress</w:t>
      </w:r>
      <w:r>
        <w:t xml:space="preserve"> for concrete harm </w:t>
      </w:r>
      <w:r w:rsidRPr="00DA3C42">
        <w:rPr>
          <w:rStyle w:val="StyleUnderline"/>
        </w:rPr>
        <w:t xml:space="preserve">but also that </w:t>
      </w:r>
      <w:r w:rsidRPr="00DA3C42">
        <w:rPr>
          <w:rStyle w:val="Emphasis"/>
        </w:rPr>
        <w:t>the judiciary is able to safeguard the Bill of Rights and the separation of powers</w:t>
      </w:r>
      <w:r>
        <w:t>.</w:t>
      </w:r>
    </w:p>
    <w:p w14:paraId="5227EB38" w14:textId="77777777" w:rsidR="005431B8" w:rsidRDefault="005431B8" w:rsidP="005431B8">
      <w:r>
        <w:t xml:space="preserve">2. Inferring a damages remedy in this case follows [*72] directly from Bivens, which held that, </w:t>
      </w:r>
      <w:r w:rsidRPr="00DA3C42">
        <w:rPr>
          <w:rStyle w:val="StyleUnderline"/>
        </w:rPr>
        <w:t>even though "the Fourth Amendment does not</w:t>
      </w:r>
      <w:r>
        <w:t xml:space="preserve"> in so many words </w:t>
      </w:r>
      <w:r w:rsidRPr="00DA3C42">
        <w:rPr>
          <w:rStyle w:val="StyleUnderline"/>
        </w:rPr>
        <w:t>provide for</w:t>
      </w:r>
      <w:r>
        <w:t xml:space="preserve"> its </w:t>
      </w:r>
      <w:r w:rsidRPr="00DA3C42">
        <w:rPr>
          <w:rStyle w:val="StyleUnderline"/>
        </w:rPr>
        <w:t>enforcement by an award of money damages," the Constitution itself does</w:t>
      </w:r>
      <w:r>
        <w:t xml:space="preserve">. 403 U.S. at 396. In Bivens itself, as here, the claim was that federal agents had deployed "unreasonable force" in violation of the Fourth Amendment. Id. at 389. </w:t>
      </w:r>
      <w:r w:rsidRPr="00DA3C42">
        <w:rPr>
          <w:rStyle w:val="StyleUnderline"/>
        </w:rPr>
        <w:t xml:space="preserve">This Court held that </w:t>
      </w:r>
      <w:r w:rsidRPr="00DA3C42">
        <w:rPr>
          <w:rStyle w:val="Emphasis"/>
        </w:rPr>
        <w:t>federal courts</w:t>
      </w:r>
      <w:r w:rsidRPr="00DA3C42">
        <w:rPr>
          <w:rStyle w:val="StyleUnderline"/>
        </w:rPr>
        <w:t xml:space="preserve">, as the </w:t>
      </w:r>
      <w:r w:rsidRPr="00DA3C42">
        <w:rPr>
          <w:rStyle w:val="Emphasis"/>
        </w:rPr>
        <w:t>primary guarantors</w:t>
      </w:r>
      <w:r w:rsidRPr="00DA3C42">
        <w:rPr>
          <w:rStyle w:val="StyleUnderline"/>
        </w:rPr>
        <w:t xml:space="preserve"> of constitutional rights, "</w:t>
      </w:r>
      <w:r w:rsidRPr="00DA3C42">
        <w:rPr>
          <w:rStyle w:val="Emphasis"/>
        </w:rPr>
        <w:t>may use any available remedy to make good the wrong done</w:t>
      </w:r>
      <w:r>
        <w:t xml:space="preserve">," at least </w:t>
      </w:r>
      <w:r w:rsidRPr="00DA3C42">
        <w:rPr>
          <w:rStyle w:val="Emphasis"/>
        </w:rPr>
        <w:t>where there are "no special factors counseling hesitation</w:t>
      </w:r>
      <w:r>
        <w:t>." Id. at 396.</w:t>
      </w:r>
    </w:p>
    <w:p w14:paraId="6077A845" w14:textId="77777777" w:rsidR="005431B8" w:rsidRDefault="005431B8" w:rsidP="005431B8">
      <w:r>
        <w:t xml:space="preserve">The Hernández family's claim thus lies in the heartland of Bivens: federal officers violated Sergio's Fourth Amendment right to be free of unreasonable (indeed deadly) force, and the family has no viable alternative to a damages remedy arising from the Constitution. In Bivens, as Justice Harlan aptly observed, </w:t>
      </w:r>
      <w:r w:rsidRPr="00DA3C42">
        <w:rPr>
          <w:rStyle w:val="StyleUnderline"/>
        </w:rPr>
        <w:t>it was "</w:t>
      </w:r>
      <w:r w:rsidRPr="00DA3C42">
        <w:rPr>
          <w:rStyle w:val="Emphasis"/>
        </w:rPr>
        <w:t>damages or nothing</w:t>
      </w:r>
      <w:r>
        <w:t xml:space="preserve">." 403 U.S. at 409-10. The same is true here: It is Bivens "or nothing" to provide some measure of redress for the death of the Hernández's fifteen-year-old son. Id. at 409. [*73] </w:t>
      </w:r>
    </w:p>
    <w:p w14:paraId="697F529B" w14:textId="77777777" w:rsidR="005431B8" w:rsidRDefault="005431B8" w:rsidP="005431B8">
      <w:r w:rsidRPr="00DA3C42">
        <w:rPr>
          <w:rStyle w:val="StyleUnderline"/>
        </w:rPr>
        <w:t>A damages action</w:t>
      </w:r>
      <w:r>
        <w:t xml:space="preserve"> against Agent Mesa </w:t>
      </w:r>
      <w:r w:rsidRPr="00DA3C42">
        <w:rPr>
          <w:rStyle w:val="StyleUnderline"/>
        </w:rPr>
        <w:t>is compelled</w:t>
      </w:r>
      <w:r>
        <w:t xml:space="preserve"> here </w:t>
      </w:r>
      <w:r w:rsidRPr="00DA3C42">
        <w:rPr>
          <w:rStyle w:val="StyleUnderline"/>
        </w:rPr>
        <w:t>by</w:t>
      </w:r>
      <w:r>
        <w:t xml:space="preserve"> the same imperative that drove Bivens--</w:t>
      </w:r>
      <w:r w:rsidRPr="00DA3C42">
        <w:rPr>
          <w:rStyle w:val="StyleUnderline"/>
        </w:rPr>
        <w:t xml:space="preserve">the federal judiciary's solemn </w:t>
      </w:r>
      <w:r w:rsidRPr="00DA3C42">
        <w:rPr>
          <w:rStyle w:val="Emphasis"/>
        </w:rPr>
        <w:t xml:space="preserve">duty to protect individual liberties from encroachment by the other </w:t>
      </w:r>
      <w:r w:rsidRPr="009367A9">
        <w:rPr>
          <w:rStyle w:val="Emphasis"/>
        </w:rPr>
        <w:t>branches</w:t>
      </w:r>
      <w:r>
        <w:t>. See id. at 407</w:t>
      </w:r>
      <w:r w:rsidRPr="00DA3C42">
        <w:rPr>
          <w:rStyle w:val="StyleUnderline"/>
        </w:rPr>
        <w:t xml:space="preserve">. It is </w:t>
      </w:r>
      <w:r w:rsidRPr="00DA3C42">
        <w:rPr>
          <w:rStyle w:val="Emphasis"/>
        </w:rPr>
        <w:t>precisely because</w:t>
      </w:r>
      <w:r w:rsidRPr="00DA3C42">
        <w:rPr>
          <w:rStyle w:val="StyleUnderline"/>
        </w:rPr>
        <w:t xml:space="preserve"> of "the </w:t>
      </w:r>
      <w:r w:rsidRPr="00DA3C42">
        <w:rPr>
          <w:rStyle w:val="Emphasis"/>
        </w:rPr>
        <w:t>judiciary['s]" "particular responsibility</w:t>
      </w:r>
      <w:r w:rsidRPr="00DA3C42">
        <w:rPr>
          <w:rStyle w:val="StyleUnderline"/>
        </w:rPr>
        <w:t xml:space="preserve"> to assure the vindication of constitutional interests" that a </w:t>
      </w:r>
      <w:r w:rsidRPr="00DA3C42">
        <w:rPr>
          <w:rStyle w:val="Emphasis"/>
        </w:rPr>
        <w:t>federal court must not "await express congressional authorization" before providing relief for a federal agent's use of excessive force against civilians</w:t>
      </w:r>
      <w:r>
        <w:t xml:space="preserve">. Id. </w:t>
      </w:r>
      <w:r w:rsidRPr="00DA3C42">
        <w:rPr>
          <w:rStyle w:val="Emphasis"/>
        </w:rPr>
        <w:t>Sidelining the courts</w:t>
      </w:r>
      <w:r>
        <w:t xml:space="preserve"> </w:t>
      </w:r>
      <w:proofErr w:type="gramStart"/>
      <w:r w:rsidRPr="00DA3C42">
        <w:rPr>
          <w:rStyle w:val="Emphasis"/>
        </w:rPr>
        <w:t>wouldn't</w:t>
      </w:r>
      <w:proofErr w:type="gramEnd"/>
      <w:r w:rsidRPr="00DA3C42">
        <w:rPr>
          <w:rStyle w:val="Emphasis"/>
        </w:rPr>
        <w:t xml:space="preserve"> just</w:t>
      </w:r>
      <w:r w:rsidRPr="00DA3C42">
        <w:rPr>
          <w:rStyle w:val="StyleUnderline"/>
        </w:rPr>
        <w:t xml:space="preserve"> deprive victims of a remedy; it would </w:t>
      </w:r>
      <w:r w:rsidRPr="00DA3C42">
        <w:rPr>
          <w:rStyle w:val="Emphasis"/>
        </w:rPr>
        <w:t>undermine the judiciary's duty--fundamental in our constitutional order</w:t>
      </w:r>
      <w:r>
        <w:t xml:space="preserve"> </w:t>
      </w:r>
      <w:r w:rsidRPr="00DA3C42">
        <w:rPr>
          <w:rStyle w:val="StyleUnderline"/>
        </w:rPr>
        <w:t xml:space="preserve">and the Supremacy Clause--to </w:t>
      </w:r>
      <w:r w:rsidRPr="00DA3C42">
        <w:rPr>
          <w:rStyle w:val="Emphasis"/>
        </w:rPr>
        <w:t>make good on the rule of law</w:t>
      </w:r>
      <w:r>
        <w:t>. See id.</w:t>
      </w:r>
    </w:p>
    <w:p w14:paraId="5490E198" w14:textId="77777777" w:rsidR="005431B8" w:rsidRDefault="005431B8" w:rsidP="005431B8"/>
    <w:p w14:paraId="552B6387" w14:textId="77777777" w:rsidR="005431B8" w:rsidRPr="00DA3C42" w:rsidRDefault="005431B8" w:rsidP="005431B8"/>
    <w:p w14:paraId="55064BAD" w14:textId="77777777" w:rsidR="008461DE" w:rsidRDefault="008461DE" w:rsidP="008461DE">
      <w:pPr>
        <w:pStyle w:val="Heading3"/>
      </w:pPr>
    </w:p>
    <w:p w14:paraId="7D16657E" w14:textId="36DB95CD" w:rsidR="00C34157" w:rsidRPr="00C34157" w:rsidRDefault="00950CE3" w:rsidP="00C34157">
      <w:pPr>
        <w:pStyle w:val="Heading3"/>
      </w:pPr>
      <w:r>
        <w:t xml:space="preserve">2NC </w:t>
      </w:r>
      <w:r w:rsidR="00C34157">
        <w:t xml:space="preserve">Impact </w:t>
      </w:r>
      <w:r>
        <w:t>OV</w:t>
      </w:r>
    </w:p>
    <w:p w14:paraId="57CBE06C" w14:textId="3247EE36" w:rsidR="00C34157" w:rsidRDefault="00CB58EA" w:rsidP="00C34157">
      <w:pPr>
        <w:pStyle w:val="Heading4"/>
      </w:pPr>
      <w:r>
        <w:t>Global liberal democracy turns</w:t>
      </w:r>
      <w:r w:rsidR="00C34157">
        <w:t xml:space="preserve"> and solves every impact</w:t>
      </w:r>
    </w:p>
    <w:p w14:paraId="566D9AB2" w14:textId="34882509" w:rsidR="00C34157" w:rsidRPr="00C34157" w:rsidRDefault="00C34157" w:rsidP="00C34157">
      <w:pPr>
        <w:rPr>
          <w:rStyle w:val="Style13ptBold"/>
        </w:rPr>
      </w:pPr>
      <w:r w:rsidRPr="00C34157">
        <w:rPr>
          <w:rStyle w:val="Style13ptBold"/>
        </w:rPr>
        <w:t>Diamond 95</w:t>
      </w:r>
      <w:r w:rsidRPr="008F13F2">
        <w:t xml:space="preserve"> </w:t>
      </w:r>
      <w:r w:rsidR="008F13F2" w:rsidRPr="008F13F2">
        <w:t>– Senior Fellow at the Hoover Institution</w:t>
      </w:r>
    </w:p>
    <w:p w14:paraId="046D2F8A" w14:textId="4486CC3C" w:rsidR="00C34157" w:rsidRDefault="00C34157" w:rsidP="00C34157">
      <w:r>
        <w:t xml:space="preserve">Larry, Senior Fellow at the Hoover Institution and Coeditor of The Journal of </w:t>
      </w:r>
      <w:proofErr w:type="gramStart"/>
      <w:r>
        <w:t>Democracy ,</w:t>
      </w:r>
      <w:proofErr w:type="gramEnd"/>
      <w:r>
        <w:t xml:space="preserve"> “Promoting Democracy in the 1990s”, December, http://www.wilsoncenter.org/subsites/ccpdc/pubs/di/fr.htm</w:t>
      </w:r>
    </w:p>
    <w:p w14:paraId="0E5FB5A5" w14:textId="0B42BDB1" w:rsidR="00C34157" w:rsidRDefault="00C34157" w:rsidP="00C34157"/>
    <w:p w14:paraId="55E3F6FB" w14:textId="77777777" w:rsidR="00C34157" w:rsidRPr="00C34157" w:rsidRDefault="00C34157" w:rsidP="00C34157">
      <w:pPr>
        <w:rPr>
          <w:rStyle w:val="StyleUnderline"/>
        </w:rPr>
      </w:pPr>
      <w:r w:rsidRPr="00C34157">
        <w:rPr>
          <w:rStyle w:val="StyleUnderline"/>
        </w:rPr>
        <w:t>This hardly exhausts the lists of threats to our security and well-being in the coming years and decades</w:t>
      </w:r>
      <w:r>
        <w:t xml:space="preserve">. In the former Yugoslavia </w:t>
      </w:r>
      <w:r w:rsidRPr="00C34157">
        <w:rPr>
          <w:rStyle w:val="StyleUnderline"/>
        </w:rPr>
        <w:t>nationalist aggression tears at the stability of Europe and could easily spread</w:t>
      </w:r>
      <w:r w:rsidRPr="00C34157">
        <w:t xml:space="preserve">. The flow of illegal drugs intensifies through </w:t>
      </w:r>
      <w:r w:rsidRPr="00C34157">
        <w:rPr>
          <w:rStyle w:val="StyleUnderline"/>
        </w:rPr>
        <w:t>increasingly powerful international crime syndicates</w:t>
      </w:r>
      <w:r w:rsidRPr="00C34157">
        <w:t xml:space="preserve"> that </w:t>
      </w:r>
      <w:r w:rsidRPr="00C34157">
        <w:rPr>
          <w:rStyle w:val="StyleUnderline"/>
        </w:rPr>
        <w:t>have made common cause with authoritarian regimes and have utterly corrupted the institutions of tenuous, democratic ones. Nuclear, chemical, and biological weapons continue to proliferate</w:t>
      </w:r>
      <w:r>
        <w:t xml:space="preserve">. </w:t>
      </w:r>
      <w:r w:rsidRPr="00C34157">
        <w:rPr>
          <w:rStyle w:val="StyleUnderline"/>
        </w:rPr>
        <w:t>The very source of life on Earth, the global ecosystem, appears increasingly endangered</w:t>
      </w:r>
      <w:r>
        <w:t xml:space="preserve">. Most of </w:t>
      </w:r>
      <w:r w:rsidRPr="00C34157">
        <w:rPr>
          <w:rStyle w:val="Emphasis"/>
        </w:rPr>
        <w:t>these new and unconventional threats to security are associated with or aggravated by the weakness or absence of democracy</w:t>
      </w:r>
      <w:r>
        <w:t xml:space="preserve">, </w:t>
      </w:r>
      <w:r w:rsidRPr="00C34157">
        <w:rPr>
          <w:rStyle w:val="StyleUnderline"/>
        </w:rPr>
        <w:t xml:space="preserve">with its </w:t>
      </w:r>
      <w:r w:rsidRPr="00C34157">
        <w:rPr>
          <w:rStyle w:val="Emphasis"/>
        </w:rPr>
        <w:t>provisions for legality, accountability, popular sovereignty, and openness</w:t>
      </w:r>
      <w:r>
        <w:t xml:space="preserve">. LESSONS OF THE TWENTIETH CENTURY </w:t>
      </w:r>
      <w:r w:rsidRPr="00C34157">
        <w:rPr>
          <w:rStyle w:val="StyleUnderline"/>
        </w:rPr>
        <w:t xml:space="preserve">The experience of this century offers important lessons. Countries that govern themselves in a </w:t>
      </w:r>
      <w:r w:rsidRPr="00C34157">
        <w:rPr>
          <w:rStyle w:val="Emphasis"/>
        </w:rPr>
        <w:t>truly democratic fashion</w:t>
      </w:r>
      <w:r>
        <w:t xml:space="preserve"> </w:t>
      </w:r>
      <w:r w:rsidRPr="00C34157">
        <w:rPr>
          <w:rStyle w:val="StyleUnderline"/>
        </w:rPr>
        <w:t xml:space="preserve">do not go to war with one another. They do not </w:t>
      </w:r>
      <w:r w:rsidRPr="00C34157">
        <w:rPr>
          <w:rStyle w:val="Emphasis"/>
        </w:rPr>
        <w:t>aggress</w:t>
      </w:r>
      <w:r w:rsidRPr="00C34157">
        <w:rPr>
          <w:rStyle w:val="StyleUnderline"/>
        </w:rPr>
        <w:t xml:space="preserve"> against their neighbors to aggrandize themselves or glorify their leaders. Democratic governments do not </w:t>
      </w:r>
      <w:r w:rsidRPr="00C34157">
        <w:rPr>
          <w:rStyle w:val="Emphasis"/>
        </w:rPr>
        <w:t>ethnically "cleanse</w:t>
      </w:r>
      <w:r>
        <w:t xml:space="preserve">" </w:t>
      </w:r>
      <w:r w:rsidRPr="00C34157">
        <w:rPr>
          <w:rStyle w:val="StyleUnderline"/>
        </w:rPr>
        <w:t xml:space="preserve">their own populations, and they are much less likely to face ethnic </w:t>
      </w:r>
      <w:r w:rsidRPr="00C34157">
        <w:rPr>
          <w:rStyle w:val="Emphasis"/>
        </w:rPr>
        <w:t>insurgency</w:t>
      </w:r>
      <w:r>
        <w:t xml:space="preserve">. </w:t>
      </w:r>
      <w:r w:rsidRPr="00C34157">
        <w:rPr>
          <w:rStyle w:val="StyleUnderline"/>
        </w:rPr>
        <w:t xml:space="preserve">Democracies do not sponsor </w:t>
      </w:r>
      <w:r w:rsidRPr="00C34157">
        <w:rPr>
          <w:rStyle w:val="Emphasis"/>
        </w:rPr>
        <w:t>terrorism</w:t>
      </w:r>
      <w:r>
        <w:t xml:space="preserve"> against one another. </w:t>
      </w:r>
      <w:r w:rsidRPr="00C34157">
        <w:rPr>
          <w:rStyle w:val="StyleUnderline"/>
        </w:rPr>
        <w:t xml:space="preserve">They do not build </w:t>
      </w:r>
      <w:r w:rsidRPr="00C34157">
        <w:rPr>
          <w:rStyle w:val="Emphasis"/>
        </w:rPr>
        <w:t>weapons of mass destruction</w:t>
      </w:r>
      <w:r>
        <w:t xml:space="preserve"> </w:t>
      </w:r>
      <w:r w:rsidRPr="00C34157">
        <w:rPr>
          <w:rStyle w:val="StyleUnderline"/>
        </w:rPr>
        <w:t>to use on or</w:t>
      </w:r>
      <w:r>
        <w:t xml:space="preserve"> to </w:t>
      </w:r>
      <w:r w:rsidRPr="00C34157">
        <w:rPr>
          <w:rStyle w:val="StyleUnderline"/>
        </w:rPr>
        <w:t xml:space="preserve">threaten one another. Democratic countries form more reliable, open, and enduring </w:t>
      </w:r>
      <w:r w:rsidRPr="00C34157">
        <w:rPr>
          <w:rStyle w:val="Emphasis"/>
        </w:rPr>
        <w:t>trading partnerships</w:t>
      </w:r>
      <w:r>
        <w:t xml:space="preserve">. </w:t>
      </w:r>
      <w:r w:rsidRPr="00C34157">
        <w:rPr>
          <w:rStyle w:val="StyleUnderline"/>
        </w:rPr>
        <w:t xml:space="preserve">In the long run they offer better and more </w:t>
      </w:r>
      <w:r w:rsidRPr="00C34157">
        <w:rPr>
          <w:rStyle w:val="Emphasis"/>
        </w:rPr>
        <w:t>stable climates for investment</w:t>
      </w:r>
      <w:r w:rsidRPr="00C34157">
        <w:rPr>
          <w:rStyle w:val="StyleUnderline"/>
        </w:rPr>
        <w:t xml:space="preserve">. They are </w:t>
      </w:r>
      <w:r w:rsidRPr="00C34157">
        <w:rPr>
          <w:rStyle w:val="Emphasis"/>
        </w:rPr>
        <w:t>more environmentally responsible</w:t>
      </w:r>
      <w:r>
        <w:t xml:space="preserve"> </w:t>
      </w:r>
      <w:r w:rsidRPr="00C34157">
        <w:rPr>
          <w:rStyle w:val="StyleUnderline"/>
        </w:rPr>
        <w:t xml:space="preserve">because they must answer to their own citizens, who organize to protest the destruction of their environments. They are </w:t>
      </w:r>
      <w:r w:rsidRPr="00C34157">
        <w:rPr>
          <w:rStyle w:val="Emphasis"/>
        </w:rPr>
        <w:t>better bets to honor international treaties</w:t>
      </w:r>
      <w:r>
        <w:t xml:space="preserve"> </w:t>
      </w:r>
      <w:r w:rsidRPr="00C34157">
        <w:rPr>
          <w:rStyle w:val="StyleUnderline"/>
        </w:rPr>
        <w:t xml:space="preserve">since they value legal obligations and because their openness makes it much more difficult to breach </w:t>
      </w:r>
      <w:r>
        <w:t xml:space="preserve">agreements </w:t>
      </w:r>
      <w:r w:rsidRPr="00C34157">
        <w:rPr>
          <w:rStyle w:val="StyleUnderline"/>
        </w:rPr>
        <w:t>in secret. Precisely</w:t>
      </w:r>
      <w:r>
        <w:t xml:space="preserve"> </w:t>
      </w:r>
      <w:r w:rsidRPr="00C34157">
        <w:rPr>
          <w:rStyle w:val="Emphasis"/>
        </w:rPr>
        <w:t>because, within their own borders</w:t>
      </w:r>
      <w:r>
        <w:t xml:space="preserve">, </w:t>
      </w:r>
      <w:r w:rsidRPr="00C34157">
        <w:rPr>
          <w:rStyle w:val="Emphasis"/>
        </w:rPr>
        <w:t>they respect</w:t>
      </w:r>
      <w:r>
        <w:t xml:space="preserve"> competition, </w:t>
      </w:r>
      <w:r w:rsidRPr="00C34157">
        <w:rPr>
          <w:rStyle w:val="Emphasis"/>
        </w:rPr>
        <w:t>civil liberties</w:t>
      </w:r>
      <w:r>
        <w:t xml:space="preserve">, property rights, </w:t>
      </w:r>
      <w:r w:rsidRPr="00C34157">
        <w:rPr>
          <w:rStyle w:val="Emphasis"/>
        </w:rPr>
        <w:t>and the rule of law</w:t>
      </w:r>
      <w:r>
        <w:t xml:space="preserve">, </w:t>
      </w:r>
      <w:r w:rsidRPr="00C34157">
        <w:rPr>
          <w:rStyle w:val="StyleUnderline"/>
        </w:rPr>
        <w:t xml:space="preserve">democracies are the </w:t>
      </w:r>
      <w:r w:rsidRPr="00C34157">
        <w:rPr>
          <w:rStyle w:val="Emphasis"/>
        </w:rPr>
        <w:t>only reliable foundation</w:t>
      </w:r>
      <w:r>
        <w:t xml:space="preserve"> </w:t>
      </w:r>
      <w:r w:rsidRPr="00C34157">
        <w:rPr>
          <w:rStyle w:val="StyleUnderline"/>
        </w:rPr>
        <w:t xml:space="preserve">on which a </w:t>
      </w:r>
      <w:r w:rsidRPr="00C34157">
        <w:rPr>
          <w:rStyle w:val="Emphasis"/>
        </w:rPr>
        <w:t>new world order of international security and prosperity</w:t>
      </w:r>
      <w:r>
        <w:t xml:space="preserve"> </w:t>
      </w:r>
      <w:r w:rsidRPr="00C34157">
        <w:rPr>
          <w:rStyle w:val="StyleUnderline"/>
        </w:rPr>
        <w:t>can be built.</w:t>
      </w:r>
    </w:p>
    <w:p w14:paraId="31ECA4FE" w14:textId="5E8267A2" w:rsidR="00CB58EA" w:rsidRDefault="00CB58EA" w:rsidP="00C34157"/>
    <w:p w14:paraId="11B95D57" w14:textId="77777777" w:rsidR="00CB58EA" w:rsidRDefault="00CB58EA" w:rsidP="00CB58EA">
      <w:pPr>
        <w:pStyle w:val="Heading4"/>
      </w:pPr>
      <w:r>
        <w:t>Global rule of law solves extinction</w:t>
      </w:r>
    </w:p>
    <w:p w14:paraId="6DA799EB" w14:textId="4EF84E6B" w:rsidR="00CB58EA" w:rsidRPr="00CB58EA" w:rsidRDefault="00CB58EA" w:rsidP="00C34157">
      <w:pPr>
        <w:rPr>
          <w:rStyle w:val="Style13ptBold"/>
        </w:rPr>
      </w:pPr>
      <w:r w:rsidRPr="00CB58EA">
        <w:rPr>
          <w:rStyle w:val="Style13ptBold"/>
        </w:rPr>
        <w:t>Rhyne 58</w:t>
      </w:r>
      <w:r w:rsidRPr="00CB58EA">
        <w:t xml:space="preserve"> – Former President of the American Bar Association</w:t>
      </w:r>
    </w:p>
    <w:p w14:paraId="1CB0D3EE" w14:textId="75F72172" w:rsidR="00CB58EA" w:rsidRDefault="00CB58EA" w:rsidP="00C34157">
      <w:r>
        <w:t>Charles, "Law Day Speech for Voice of America," http://www.abanet.org/publiced/lawday/rhyne58.html)</w:t>
      </w:r>
    </w:p>
    <w:p w14:paraId="2D68EC1B" w14:textId="4F283208" w:rsidR="00CB58EA" w:rsidRDefault="00CB58EA" w:rsidP="00C34157"/>
    <w:p w14:paraId="5ABC7DE9" w14:textId="77777777" w:rsidR="00CB58EA" w:rsidRDefault="00CB58EA" w:rsidP="00C34157">
      <w:r w:rsidRPr="00CB58EA">
        <w:rPr>
          <w:rStyle w:val="StyleUnderline"/>
        </w:rPr>
        <w:t xml:space="preserve">The tremendous yearning of all peoples for </w:t>
      </w:r>
      <w:r w:rsidRPr="00CB58EA">
        <w:rPr>
          <w:rStyle w:val="Emphasis"/>
        </w:rPr>
        <w:t>peace</w:t>
      </w:r>
      <w:r w:rsidRPr="00CB58EA">
        <w:rPr>
          <w:rStyle w:val="StyleUnderline"/>
        </w:rPr>
        <w:t xml:space="preserve"> can </w:t>
      </w:r>
      <w:r w:rsidRPr="00CB58EA">
        <w:rPr>
          <w:rStyle w:val="Emphasis"/>
        </w:rPr>
        <w:t>only</w:t>
      </w:r>
      <w:r w:rsidRPr="00CB58EA">
        <w:rPr>
          <w:rStyle w:val="StyleUnderline"/>
        </w:rPr>
        <w:t xml:space="preserve"> be answered by the use of </w:t>
      </w:r>
      <w:r w:rsidRPr="00CB58EA">
        <w:rPr>
          <w:rStyle w:val="Emphasis"/>
        </w:rPr>
        <w:t>law</w:t>
      </w:r>
      <w:r w:rsidRPr="00CB58EA">
        <w:rPr>
          <w:rStyle w:val="StyleUnderline"/>
        </w:rPr>
        <w:t xml:space="preserve"> to replace weapons</w:t>
      </w:r>
      <w:r>
        <w:t xml:space="preserve"> in resolving international </w:t>
      </w:r>
      <w:proofErr w:type="gramStart"/>
      <w:r>
        <w:t>disputes .</w:t>
      </w:r>
      <w:proofErr w:type="gramEnd"/>
      <w:r>
        <w:t xml:space="preserve"> </w:t>
      </w:r>
      <w:r w:rsidRPr="00CB58EA">
        <w:rPr>
          <w:rStyle w:val="StyleUnderline"/>
        </w:rPr>
        <w:t xml:space="preserve">We in our country sincerely believe that </w:t>
      </w:r>
      <w:r w:rsidRPr="00CB58EA">
        <w:rPr>
          <w:rStyle w:val="Emphasis"/>
        </w:rPr>
        <w:t>mankind's best hope</w:t>
      </w:r>
      <w:r>
        <w:t xml:space="preserve"> </w:t>
      </w:r>
      <w:r w:rsidRPr="00CB58EA">
        <w:rPr>
          <w:rStyle w:val="StyleUnderline"/>
        </w:rPr>
        <w:t xml:space="preserve">for preventing the tragic consequences of </w:t>
      </w:r>
      <w:r w:rsidRPr="00CB58EA">
        <w:rPr>
          <w:rStyle w:val="Emphasis"/>
        </w:rPr>
        <w:t>nuclear</w:t>
      </w:r>
      <w:r>
        <w:t xml:space="preserve">-satellite-missile </w:t>
      </w:r>
      <w:r w:rsidRPr="00CB58EA">
        <w:rPr>
          <w:rStyle w:val="Emphasis"/>
        </w:rPr>
        <w:t>warfare</w:t>
      </w:r>
      <w:r>
        <w:t xml:space="preserve"> </w:t>
      </w:r>
      <w:r w:rsidRPr="00CB58EA">
        <w:rPr>
          <w:rStyle w:val="StyleUnderline"/>
        </w:rPr>
        <w:t xml:space="preserve">is to </w:t>
      </w:r>
      <w:r w:rsidRPr="00CB58EA">
        <w:rPr>
          <w:rStyle w:val="Emphasis"/>
        </w:rPr>
        <w:t>persuade the nations of the entire world to submit</w:t>
      </w:r>
      <w:r>
        <w:t xml:space="preserve"> all disputes to tribunals of justice for all adjudication </w:t>
      </w:r>
      <w:r w:rsidRPr="00CB58EA">
        <w:rPr>
          <w:rStyle w:val="Emphasis"/>
        </w:rPr>
        <w:t>under the rule of law</w:t>
      </w:r>
      <w:r>
        <w:t xml:space="preserve">. We </w:t>
      </w:r>
      <w:proofErr w:type="gramStart"/>
      <w:r>
        <w:t>lawyers</w:t>
      </w:r>
      <w:proofErr w:type="gramEnd"/>
      <w:r>
        <w:t xml:space="preserve"> of America would like to join lawyers from every nation in the world in fashioning an international code of law so appealing </w:t>
      </w:r>
      <w:r w:rsidRPr="00CB58EA">
        <w:rPr>
          <w:rStyle w:val="StyleUnderline"/>
        </w:rPr>
        <w:t xml:space="preserve">that sentiment will </w:t>
      </w:r>
      <w:r w:rsidRPr="00CB58EA">
        <w:rPr>
          <w:rStyle w:val="Emphasis"/>
        </w:rPr>
        <w:t>compel</w:t>
      </w:r>
      <w:r>
        <w:t xml:space="preserve"> its </w:t>
      </w:r>
      <w:r w:rsidRPr="00CB58EA">
        <w:rPr>
          <w:rStyle w:val="Emphasis"/>
        </w:rPr>
        <w:t>general acceptance</w:t>
      </w:r>
      <w:r>
        <w:t xml:space="preserve">. </w:t>
      </w:r>
    </w:p>
    <w:p w14:paraId="6BCA3496" w14:textId="77777777" w:rsidR="00CB58EA" w:rsidRDefault="00CB58EA" w:rsidP="00CB58EA">
      <w:r w:rsidRPr="00CB58EA">
        <w:rPr>
          <w:rStyle w:val="Emphasis"/>
        </w:rPr>
        <w:t>Man's relation to man</w:t>
      </w:r>
      <w:r>
        <w:t xml:space="preserve"> </w:t>
      </w:r>
      <w:r w:rsidRPr="00CB58EA">
        <w:rPr>
          <w:rStyle w:val="StyleUnderline"/>
        </w:rPr>
        <w:t>is the most neglected field of study</w:t>
      </w:r>
      <w:r>
        <w:t xml:space="preserve">, </w:t>
      </w:r>
      <w:proofErr w:type="gramStart"/>
      <w:r>
        <w:t>exploration</w:t>
      </w:r>
      <w:proofErr w:type="gramEnd"/>
      <w:r>
        <w:t xml:space="preserve"> </w:t>
      </w:r>
      <w:r w:rsidRPr="00CB58EA">
        <w:rPr>
          <w:rStyle w:val="StyleUnderline"/>
        </w:rPr>
        <w:t xml:space="preserve">and development in the world community. It is also the most critical. The most important basic fact of our generation is that the </w:t>
      </w:r>
      <w:r w:rsidRPr="00CB58EA">
        <w:rPr>
          <w:rStyle w:val="Emphasis"/>
        </w:rPr>
        <w:t>rapid advance</w:t>
      </w:r>
      <w:r w:rsidRPr="00CB58EA">
        <w:rPr>
          <w:rStyle w:val="StyleUnderline"/>
        </w:rPr>
        <w:t xml:space="preserve"> of knowledge in science and technology has forced </w:t>
      </w:r>
      <w:r w:rsidRPr="00CB58EA">
        <w:rPr>
          <w:rStyle w:val="Emphasis"/>
        </w:rPr>
        <w:t>increased international relationships</w:t>
      </w:r>
      <w:r w:rsidRPr="00CB58EA">
        <w:rPr>
          <w:rStyle w:val="StyleUnderline"/>
        </w:rPr>
        <w:t xml:space="preserve"> in a shrunken</w:t>
      </w:r>
      <w:r>
        <w:t xml:space="preserve"> and indivisible </w:t>
      </w:r>
      <w:r w:rsidRPr="00CB58EA">
        <w:rPr>
          <w:rStyle w:val="StyleUnderline"/>
        </w:rPr>
        <w:t>world</w:t>
      </w:r>
      <w:r>
        <w:t xml:space="preserve">. </w:t>
      </w:r>
      <w:r w:rsidRPr="00CB58EA">
        <w:rPr>
          <w:rStyle w:val="StyleUnderline"/>
        </w:rPr>
        <w:t xml:space="preserve">Men </w:t>
      </w:r>
      <w:r w:rsidRPr="00CB58EA">
        <w:rPr>
          <w:rStyle w:val="Emphasis"/>
        </w:rPr>
        <w:t>must either live together in peace or in modern war we will surely die together</w:t>
      </w:r>
      <w:r>
        <w:t xml:space="preserve">. </w:t>
      </w:r>
      <w:r w:rsidRPr="00CB58EA">
        <w:rPr>
          <w:rStyle w:val="Emphasis"/>
        </w:rPr>
        <w:t>History teaches</w:t>
      </w:r>
      <w:r>
        <w:t xml:space="preserve"> </w:t>
      </w:r>
      <w:r w:rsidRPr="00CB58EA">
        <w:rPr>
          <w:rStyle w:val="StyleUnderline"/>
        </w:rPr>
        <w:t xml:space="preserve">that the </w:t>
      </w:r>
      <w:r w:rsidRPr="00CB58EA">
        <w:rPr>
          <w:rStyle w:val="Emphasis"/>
        </w:rPr>
        <w:t>rule of law</w:t>
      </w:r>
      <w:r w:rsidRPr="00CB58EA">
        <w:rPr>
          <w:rStyle w:val="StyleUnderline"/>
        </w:rPr>
        <w:t xml:space="preserve"> has enabled mankind to </w:t>
      </w:r>
      <w:r w:rsidRPr="00CB58EA">
        <w:rPr>
          <w:rStyle w:val="Emphasis"/>
        </w:rPr>
        <w:t>live together peacefully within nations</w:t>
      </w:r>
      <w:r w:rsidRPr="00CB58EA">
        <w:rPr>
          <w:rStyle w:val="StyleUnderline"/>
        </w:rPr>
        <w:t xml:space="preserve"> and </w:t>
      </w:r>
      <w:proofErr w:type="gramStart"/>
      <w:r w:rsidRPr="00CB58EA">
        <w:rPr>
          <w:rStyle w:val="StyleUnderline"/>
        </w:rPr>
        <w:t xml:space="preserve">it is clear that </w:t>
      </w:r>
      <w:r w:rsidRPr="00CB58EA">
        <w:rPr>
          <w:rStyle w:val="Emphasis"/>
        </w:rPr>
        <w:t>this</w:t>
      </w:r>
      <w:proofErr w:type="gramEnd"/>
      <w:r w:rsidRPr="00CB58EA">
        <w:rPr>
          <w:rStyle w:val="Emphasis"/>
        </w:rPr>
        <w:t xml:space="preserve"> same rule of law</w:t>
      </w:r>
      <w:r>
        <w:t xml:space="preserve"> </w:t>
      </w:r>
      <w:r w:rsidRPr="00CB58EA">
        <w:rPr>
          <w:rStyle w:val="StyleUnderline"/>
        </w:rPr>
        <w:t xml:space="preserve">offers our best hope as a mechanism to </w:t>
      </w:r>
      <w:r w:rsidRPr="00CB58EA">
        <w:rPr>
          <w:rStyle w:val="Emphasis"/>
        </w:rPr>
        <w:t>achieve and maintain peace between</w:t>
      </w:r>
      <w:r>
        <w:t xml:space="preserve"> </w:t>
      </w:r>
      <w:r w:rsidRPr="00CB58EA">
        <w:rPr>
          <w:rStyle w:val="StyleUnderline"/>
        </w:rPr>
        <w:t>nations</w:t>
      </w:r>
      <w:r>
        <w:t>.</w:t>
      </w:r>
    </w:p>
    <w:p w14:paraId="70B26B64" w14:textId="77777777" w:rsidR="00CB58EA" w:rsidRDefault="00CB58EA" w:rsidP="00C34157"/>
    <w:p w14:paraId="259DA405" w14:textId="77777777" w:rsidR="00CB58EA" w:rsidRDefault="00CB58EA" w:rsidP="00CB58EA">
      <w:pPr>
        <w:pStyle w:val="Heading4"/>
      </w:pPr>
      <w:r>
        <w:t xml:space="preserve">Solves the </w:t>
      </w:r>
      <w:proofErr w:type="spellStart"/>
      <w:r>
        <w:t>aff</w:t>
      </w:r>
      <w:proofErr w:type="spellEnd"/>
      <w:r>
        <w:t>—prevents conflict escalation</w:t>
      </w:r>
    </w:p>
    <w:p w14:paraId="4C1CA232" w14:textId="77777777" w:rsidR="00CB58EA" w:rsidRDefault="00CB58EA" w:rsidP="00C34157">
      <w:proofErr w:type="spellStart"/>
      <w:r w:rsidRPr="00CB58EA">
        <w:rPr>
          <w:rStyle w:val="Style13ptBold"/>
        </w:rPr>
        <w:t>Peerenboom</w:t>
      </w:r>
      <w:proofErr w:type="spellEnd"/>
      <w:r>
        <w:t>, Prof Law – UCLA, ‘</w:t>
      </w:r>
      <w:r w:rsidRPr="00CB58EA">
        <w:rPr>
          <w:rStyle w:val="Style13ptBold"/>
        </w:rPr>
        <w:t>5</w:t>
      </w:r>
    </w:p>
    <w:p w14:paraId="38D5B636" w14:textId="77777777" w:rsidR="00CB58EA" w:rsidRDefault="00CB58EA" w:rsidP="00C34157">
      <w:r>
        <w:t>(Randall, “HUMAN RIGHTS AND RULE OF LAW: WHAT’S THE RELATIONSHIP?” Georgetown Journal of International Law, Spring)</w:t>
      </w:r>
    </w:p>
    <w:p w14:paraId="3D342974" w14:textId="77777777" w:rsidR="00CB58EA" w:rsidRDefault="00CB58EA" w:rsidP="00C34157"/>
    <w:p w14:paraId="17D53E25" w14:textId="77777777" w:rsidR="00CB58EA" w:rsidRDefault="00CB58EA" w:rsidP="00C34157">
      <w:r w:rsidRPr="00CB58EA">
        <w:rPr>
          <w:rStyle w:val="Emphasis"/>
        </w:rPr>
        <w:t>Rule of law</w:t>
      </w:r>
      <w:r>
        <w:t xml:space="preserve"> </w:t>
      </w:r>
      <w:r w:rsidRPr="00CB58EA">
        <w:rPr>
          <w:rStyle w:val="StyleUnderline"/>
        </w:rPr>
        <w:t xml:space="preserve">is said to facilitate </w:t>
      </w:r>
      <w:r w:rsidRPr="00CB58EA">
        <w:rPr>
          <w:rStyle w:val="Emphasis"/>
        </w:rPr>
        <w:t>geopolitical stability</w:t>
      </w:r>
      <w:r w:rsidRPr="00CB58EA">
        <w:rPr>
          <w:rStyle w:val="StyleUnderline"/>
        </w:rPr>
        <w:t xml:space="preserve"> and </w:t>
      </w:r>
      <w:r w:rsidRPr="00CB58EA">
        <w:rPr>
          <w:rStyle w:val="Emphasis"/>
        </w:rPr>
        <w:t>global peace</w:t>
      </w:r>
      <w:r>
        <w:t xml:space="preserve">.14 According to some, </w:t>
      </w:r>
      <w:r w:rsidRPr="00CB58EA">
        <w:rPr>
          <w:rStyle w:val="StyleUnderline"/>
        </w:rPr>
        <w:t xml:space="preserve">it may help </w:t>
      </w:r>
      <w:r w:rsidRPr="00CB58EA">
        <w:rPr>
          <w:rStyle w:val="Emphasis"/>
        </w:rPr>
        <w:t>prevent wars from occurring in the first place</w:t>
      </w:r>
      <w:r>
        <w:t xml:space="preserve">.15 </w:t>
      </w:r>
      <w:r w:rsidRPr="00CB58EA">
        <w:rPr>
          <w:rStyle w:val="StyleUnderline"/>
        </w:rPr>
        <w:t>It also provides guidelines for</w:t>
      </w:r>
      <w:r w:rsidRPr="00CB58EA">
        <w:t xml:space="preserve"> how war is carried out, </w:t>
      </w:r>
      <w:r w:rsidRPr="00CB58EA">
        <w:rPr>
          <w:rStyle w:val="StyleUnderline"/>
        </w:rPr>
        <w:t>limiting</w:t>
      </w:r>
      <w:r w:rsidRPr="00CB58EA">
        <w:t xml:space="preserve"> some of </w:t>
      </w:r>
      <w:r w:rsidRPr="00CB58EA">
        <w:rPr>
          <w:rStyle w:val="StyleUnderline"/>
        </w:rPr>
        <w:t>the worst atrocities</w:t>
      </w:r>
      <w:r w:rsidRPr="00CB58EA">
        <w:t xml:space="preserve"> associated with military conflicts. </w:t>
      </w:r>
      <w:r w:rsidRPr="00CB58EA">
        <w:rPr>
          <w:rStyle w:val="StyleUnderline"/>
        </w:rPr>
        <w:t xml:space="preserve">It offers the possibility of </w:t>
      </w:r>
      <w:r w:rsidRPr="00CB58EA">
        <w:rPr>
          <w:rStyle w:val="Emphasis"/>
        </w:rPr>
        <w:t>holding accountable</w:t>
      </w:r>
      <w:r w:rsidRPr="00CB58EA">
        <w:t xml:space="preserve"> </w:t>
      </w:r>
      <w:r w:rsidRPr="00CB58EA">
        <w:rPr>
          <w:rStyle w:val="StyleUnderline"/>
        </w:rPr>
        <w:t>those who commit acts of aggression and violate</w:t>
      </w:r>
      <w:r w:rsidRPr="00CB58EA">
        <w:t xml:space="preserve"> humanitarian </w:t>
      </w:r>
      <w:r w:rsidRPr="00CB58EA">
        <w:rPr>
          <w:rStyle w:val="StyleUnderline"/>
        </w:rPr>
        <w:t>laws</w:t>
      </w:r>
      <w:r w:rsidRPr="00CB58EA">
        <w:t xml:space="preserve"> of war,</w:t>
      </w:r>
      <w:r>
        <w:t xml:space="preserve"> </w:t>
      </w:r>
      <w:r w:rsidRPr="00CB58EA">
        <w:rPr>
          <w:rStyle w:val="StyleUnderline"/>
        </w:rPr>
        <w:t xml:space="preserve">and it is </w:t>
      </w:r>
      <w:r w:rsidRPr="00CB58EA">
        <w:rPr>
          <w:rStyle w:val="Emphasis"/>
        </w:rPr>
        <w:t>central</w:t>
      </w:r>
      <w:r w:rsidRPr="00CB58EA">
        <w:rPr>
          <w:rStyle w:val="StyleUnderline"/>
        </w:rPr>
        <w:t xml:space="preserve"> to the establishment of a rights-respecting post-conflict regime</w:t>
      </w:r>
      <w:r>
        <w:t>.</w:t>
      </w:r>
    </w:p>
    <w:p w14:paraId="1079D78B" w14:textId="77777777" w:rsidR="00CB58EA" w:rsidRDefault="00CB58EA" w:rsidP="00C34157"/>
    <w:p w14:paraId="4BCE9701" w14:textId="6ABDDAA5" w:rsidR="00CB58EA" w:rsidRPr="00C34157" w:rsidRDefault="00CB58EA" w:rsidP="00C34157"/>
    <w:p w14:paraId="3F83C354" w14:textId="77777777" w:rsidR="00950CE3" w:rsidRPr="00950CE3" w:rsidRDefault="00950CE3" w:rsidP="00950CE3"/>
    <w:p w14:paraId="73E84E20" w14:textId="0D5D93E5" w:rsidR="007171FC" w:rsidRDefault="007171FC" w:rsidP="007171FC">
      <w:pPr>
        <w:pStyle w:val="Heading3"/>
      </w:pPr>
      <w:r>
        <w:t xml:space="preserve">2NC </w:t>
      </w:r>
      <w:proofErr w:type="spellStart"/>
      <w:r>
        <w:t>Democ</w:t>
      </w:r>
      <w:proofErr w:type="spellEnd"/>
      <w:r>
        <w:t>—ROL Key</w:t>
      </w:r>
    </w:p>
    <w:p w14:paraId="685E41E3" w14:textId="3C50C7D2" w:rsidR="007171FC" w:rsidRPr="007171FC" w:rsidRDefault="007171FC" w:rsidP="007171FC">
      <w:pPr>
        <w:pStyle w:val="Heading4"/>
      </w:pPr>
      <w:r>
        <w:t xml:space="preserve">Rule of law enforced by an independent judiciary is </w:t>
      </w:r>
      <w:r w:rsidRPr="00461EF6">
        <w:rPr>
          <w:u w:val="single"/>
        </w:rPr>
        <w:t>the decisive</w:t>
      </w:r>
      <w:r>
        <w:t xml:space="preserve"> </w:t>
      </w:r>
      <w:r w:rsidRPr="00461EF6">
        <w:rPr>
          <w:u w:val="single"/>
        </w:rPr>
        <w:t>factor</w:t>
      </w:r>
      <w:r>
        <w:t xml:space="preserve"> for democracy</w:t>
      </w:r>
    </w:p>
    <w:p w14:paraId="4FB27AAE" w14:textId="77777777" w:rsidR="007171FC" w:rsidRPr="00006CD0" w:rsidRDefault="007171FC" w:rsidP="007171FC">
      <w:proofErr w:type="spellStart"/>
      <w:r w:rsidRPr="00006CD0">
        <w:rPr>
          <w:rStyle w:val="Style13ptBold"/>
        </w:rPr>
        <w:t>Danopoulos</w:t>
      </w:r>
      <w:proofErr w:type="spellEnd"/>
      <w:r w:rsidRPr="00006CD0">
        <w:rPr>
          <w:rStyle w:val="Style13ptBold"/>
        </w:rPr>
        <w:t xml:space="preserve"> 15</w:t>
      </w:r>
      <w:r>
        <w:t xml:space="preserve"> – Prof of </w:t>
      </w:r>
      <w:proofErr w:type="spellStart"/>
      <w:r>
        <w:t>Poli</w:t>
      </w:r>
      <w:proofErr w:type="spellEnd"/>
      <w:r>
        <w:t xml:space="preserve"> Sci at SJSU</w:t>
      </w:r>
    </w:p>
    <w:p w14:paraId="0D194D97" w14:textId="77777777" w:rsidR="007171FC" w:rsidRDefault="007171FC" w:rsidP="007171FC">
      <w:r>
        <w:t xml:space="preserve">Constantine P. </w:t>
      </w:r>
      <w:proofErr w:type="spellStart"/>
      <w:r>
        <w:t>Danopoulos</w:t>
      </w:r>
      <w:proofErr w:type="spellEnd"/>
      <w:r>
        <w:t xml:space="preserve">, Professor of Political Science at San Jose State University, specialties are comparative politics and international relations, Law Making, the Rule of Law, and the Quality of Democracy in Greece, Journal of Modern Hellenism Vol. 31 (2015), </w:t>
      </w:r>
      <w:hyperlink r:id="rId14" w:history="1">
        <w:r w:rsidRPr="00475783">
          <w:rPr>
            <w:rStyle w:val="Hyperlink"/>
          </w:rPr>
          <w:t>https://journals.sfu.ca/jmh/index.php/jmh/article/viewFile/25/27</w:t>
        </w:r>
      </w:hyperlink>
    </w:p>
    <w:p w14:paraId="1EC24E4F" w14:textId="77777777" w:rsidR="007171FC" w:rsidRPr="00F422F3" w:rsidRDefault="007171FC" w:rsidP="007171FC"/>
    <w:p w14:paraId="1F42E5DF" w14:textId="77777777" w:rsidR="007171FC" w:rsidRDefault="007171FC" w:rsidP="007171FC">
      <w:r w:rsidRPr="00831348">
        <w:rPr>
          <w:rStyle w:val="StyleUnderline"/>
        </w:rPr>
        <w:t xml:space="preserve">The </w:t>
      </w:r>
      <w:r w:rsidRPr="00831348">
        <w:rPr>
          <w:rStyle w:val="Emphasis"/>
        </w:rPr>
        <w:t>rule of law</w:t>
      </w:r>
      <w:r w:rsidRPr="00831348">
        <w:rPr>
          <w:rStyle w:val="StyleUnderline"/>
        </w:rPr>
        <w:t xml:space="preserve"> is</w:t>
      </w:r>
      <w:r>
        <w:t xml:space="preserve"> arguable </w:t>
      </w:r>
      <w:r w:rsidRPr="00831348">
        <w:rPr>
          <w:rStyle w:val="StyleUnderline"/>
        </w:rPr>
        <w:t xml:space="preserve">the </w:t>
      </w:r>
      <w:r w:rsidRPr="00831348">
        <w:rPr>
          <w:rStyle w:val="Emphasis"/>
        </w:rPr>
        <w:t xml:space="preserve">single most essential </w:t>
      </w:r>
      <w:r w:rsidRPr="007171FC">
        <w:rPr>
          <w:rStyle w:val="Emphasis"/>
        </w:rPr>
        <w:t>dimension of quality democracy</w:t>
      </w:r>
      <w:r w:rsidRPr="00831348">
        <w:rPr>
          <w:rStyle w:val="StyleUnderline"/>
        </w:rPr>
        <w:t xml:space="preserve">; it is virtually </w:t>
      </w:r>
      <w:r w:rsidRPr="00831348">
        <w:rPr>
          <w:rStyle w:val="Emphasis"/>
        </w:rPr>
        <w:t>synonymous with democracy</w:t>
      </w:r>
      <w:r w:rsidRPr="00831348">
        <w:rPr>
          <w:rStyle w:val="StyleUnderline"/>
        </w:rPr>
        <w:t xml:space="preserve">. It is the </w:t>
      </w:r>
      <w:r w:rsidRPr="00831348">
        <w:rPr>
          <w:rStyle w:val="Emphasis"/>
        </w:rPr>
        <w:t>anchor upon which all other dimensions of</w:t>
      </w:r>
      <w:r>
        <w:t xml:space="preserve"> the quality of </w:t>
      </w:r>
      <w:r w:rsidRPr="00831348">
        <w:rPr>
          <w:rStyle w:val="Emphasis"/>
        </w:rPr>
        <w:t>democracy depend</w:t>
      </w:r>
      <w:r w:rsidRPr="00831348">
        <w:rPr>
          <w:rStyle w:val="StyleUnderline"/>
        </w:rPr>
        <w:t xml:space="preserve"> for substance, </w:t>
      </w:r>
      <w:r w:rsidRPr="00831348">
        <w:rPr>
          <w:rStyle w:val="Emphasis"/>
        </w:rPr>
        <w:t>enforceability</w:t>
      </w:r>
      <w:r w:rsidRPr="00831348">
        <w:rPr>
          <w:rStyle w:val="StyleUnderline"/>
        </w:rPr>
        <w:t xml:space="preserve">, effectiveness, and </w:t>
      </w:r>
      <w:r w:rsidRPr="00831348">
        <w:rPr>
          <w:rStyle w:val="Emphasis"/>
        </w:rPr>
        <w:t>meaning</w:t>
      </w:r>
      <w:r>
        <w:t xml:space="preserve">. </w:t>
      </w:r>
      <w:r w:rsidRPr="00831348">
        <w:rPr>
          <w:rStyle w:val="StyleUnderline"/>
        </w:rPr>
        <w:t xml:space="preserve">The </w:t>
      </w:r>
      <w:r w:rsidRPr="00831348">
        <w:rPr>
          <w:rStyle w:val="Emphasis"/>
        </w:rPr>
        <w:t>literature</w:t>
      </w:r>
      <w:r w:rsidRPr="00831348">
        <w:rPr>
          <w:rStyle w:val="StyleUnderline"/>
        </w:rPr>
        <w:t xml:space="preserve"> on the rule of law leaves </w:t>
      </w:r>
      <w:r w:rsidRPr="00831348">
        <w:rPr>
          <w:rStyle w:val="Emphasis"/>
        </w:rPr>
        <w:t>little room for doubt</w:t>
      </w:r>
      <w:r w:rsidRPr="00831348">
        <w:rPr>
          <w:rStyle w:val="StyleUnderline"/>
        </w:rPr>
        <w:t xml:space="preserve"> as to its seminal importance</w:t>
      </w:r>
      <w:r>
        <w:t xml:space="preserve">. Juan J. </w:t>
      </w:r>
      <w:r w:rsidRPr="00831348">
        <w:rPr>
          <w:rStyle w:val="StyleUnderline"/>
        </w:rPr>
        <w:t>Linz and</w:t>
      </w:r>
      <w:r>
        <w:t xml:space="preserve"> Alfred </w:t>
      </w:r>
      <w:r w:rsidRPr="00831348">
        <w:rPr>
          <w:rStyle w:val="StyleUnderline"/>
        </w:rPr>
        <w:t>Stepan view the rule of law as an “</w:t>
      </w:r>
      <w:r w:rsidRPr="00831348">
        <w:rPr>
          <w:rStyle w:val="Emphasis"/>
        </w:rPr>
        <w:t>indispensable</w:t>
      </w:r>
      <w:r w:rsidRPr="00831348">
        <w:rPr>
          <w:rStyle w:val="StyleUnderline"/>
        </w:rPr>
        <w:t xml:space="preserve"> condition</w:t>
      </w:r>
      <w:r>
        <w:t>.”2 Guillermo O’Donnell believes that “the rule of law works intimately with other dimensions of the quality of democracy.” In his mind, “</w:t>
      </w:r>
      <w:r w:rsidRPr="00F422F3">
        <w:rPr>
          <w:rStyle w:val="StyleUnderline"/>
        </w:rPr>
        <w:t>the rule of law is</w:t>
      </w:r>
      <w:r>
        <w:t xml:space="preserve"> among </w:t>
      </w:r>
      <w:r w:rsidRPr="00F422F3">
        <w:rPr>
          <w:rStyle w:val="StyleUnderline"/>
        </w:rPr>
        <w:t xml:space="preserve">the </w:t>
      </w:r>
      <w:r w:rsidRPr="00F422F3">
        <w:rPr>
          <w:rStyle w:val="Emphasis"/>
        </w:rPr>
        <w:t>essential pillar</w:t>
      </w:r>
      <w:r>
        <w:t xml:space="preserve">s </w:t>
      </w:r>
      <w:r w:rsidRPr="00F422F3">
        <w:rPr>
          <w:rStyle w:val="StyleUnderline"/>
        </w:rPr>
        <w:t xml:space="preserve">upon which any </w:t>
      </w:r>
      <w:proofErr w:type="gramStart"/>
      <w:r w:rsidRPr="00F422F3">
        <w:rPr>
          <w:rStyle w:val="StyleUnderline"/>
        </w:rPr>
        <w:t>high quality</w:t>
      </w:r>
      <w:proofErr w:type="gramEnd"/>
      <w:r w:rsidRPr="00F422F3">
        <w:rPr>
          <w:rStyle w:val="StyleUnderline"/>
        </w:rPr>
        <w:t xml:space="preserve"> democracy rests</w:t>
      </w:r>
      <w:r>
        <w:t xml:space="preserve">. </w:t>
      </w:r>
      <w:r w:rsidRPr="00F422F3">
        <w:rPr>
          <w:rStyle w:val="Emphasis"/>
        </w:rPr>
        <w:t>Without</w:t>
      </w:r>
      <w:r w:rsidRPr="00F422F3">
        <w:rPr>
          <w:rStyle w:val="StyleUnderline"/>
        </w:rPr>
        <w:t xml:space="preserve"> a vigorous rule of law, </w:t>
      </w:r>
      <w:r w:rsidRPr="00F422F3">
        <w:rPr>
          <w:rStyle w:val="Emphasis"/>
        </w:rPr>
        <w:t>defended by an independent judiciary</w:t>
      </w:r>
      <w:r>
        <w:t xml:space="preserve">, </w:t>
      </w:r>
      <w:r w:rsidRPr="00F422F3">
        <w:rPr>
          <w:rStyle w:val="StyleUnderline"/>
        </w:rPr>
        <w:t xml:space="preserve">rights are not safe and the equality and dignity of all citizens are </w:t>
      </w:r>
      <w:r w:rsidRPr="00F422F3">
        <w:rPr>
          <w:rStyle w:val="Emphasis"/>
        </w:rPr>
        <w:t>at risk</w:t>
      </w:r>
      <w:r>
        <w:t xml:space="preserve">.” He adds: </w:t>
      </w:r>
      <w:r w:rsidRPr="00F422F3">
        <w:rPr>
          <w:rStyle w:val="Emphasis"/>
        </w:rPr>
        <w:t>only under the rule of law</w:t>
      </w:r>
      <w:r>
        <w:t xml:space="preserve"> </w:t>
      </w:r>
      <w:r w:rsidRPr="00F422F3">
        <w:rPr>
          <w:rStyle w:val="StyleUnderline"/>
        </w:rPr>
        <w:t xml:space="preserve">“will the various agencies of electoral, societal, and horizontal </w:t>
      </w:r>
      <w:r w:rsidRPr="00F422F3">
        <w:rPr>
          <w:rStyle w:val="Emphasis"/>
        </w:rPr>
        <w:t>accountability</w:t>
      </w:r>
      <w:r w:rsidRPr="00F422F3">
        <w:rPr>
          <w:rStyle w:val="StyleUnderline"/>
        </w:rPr>
        <w:t xml:space="preserve"> </w:t>
      </w:r>
      <w:r w:rsidRPr="00F422F3">
        <w:rPr>
          <w:rStyle w:val="Emphasis"/>
        </w:rPr>
        <w:t>function effectively</w:t>
      </w:r>
      <w:r w:rsidRPr="00F422F3">
        <w:rPr>
          <w:rStyle w:val="StyleUnderline"/>
        </w:rPr>
        <w:t>, without obstruction and intimidation from powerful state actors</w:t>
      </w:r>
      <w:r>
        <w:t xml:space="preserve">.”3 Thomas </w:t>
      </w:r>
      <w:r w:rsidRPr="00F422F3">
        <w:rPr>
          <w:rStyle w:val="StyleUnderline"/>
        </w:rPr>
        <w:t>Carothers sees a “profound” relationship between the rule of law and liberal democracy, asserting that “</w:t>
      </w:r>
      <w:r w:rsidRPr="00F422F3">
        <w:rPr>
          <w:rStyle w:val="Emphasis"/>
        </w:rPr>
        <w:t>the rule of law makes possible individual rights</w:t>
      </w:r>
      <w:r w:rsidRPr="00F422F3">
        <w:rPr>
          <w:rStyle w:val="StyleUnderline"/>
        </w:rPr>
        <w:t xml:space="preserve">, which are </w:t>
      </w:r>
      <w:r w:rsidRPr="00F422F3">
        <w:rPr>
          <w:rStyle w:val="Emphasis"/>
        </w:rPr>
        <w:t>at the core of democracy</w:t>
      </w:r>
      <w:r>
        <w:t xml:space="preserve">.” </w:t>
      </w:r>
      <w:r w:rsidRPr="00F422F3">
        <w:rPr>
          <w:rStyle w:val="Emphasis"/>
        </w:rPr>
        <w:t>Without</w:t>
      </w:r>
      <w:r w:rsidRPr="00F422F3">
        <w:rPr>
          <w:rStyle w:val="StyleUnderline"/>
        </w:rPr>
        <w:t xml:space="preserve"> the rule of law, he argues, “</w:t>
      </w:r>
      <w:r w:rsidRPr="00F422F3">
        <w:rPr>
          <w:rStyle w:val="Emphasis"/>
        </w:rPr>
        <w:t>major economic institutions would not function</w:t>
      </w:r>
      <w:r w:rsidRPr="00F422F3">
        <w:rPr>
          <w:rStyle w:val="StyleUnderline"/>
        </w:rPr>
        <w:t xml:space="preserve">, and the government’s </w:t>
      </w:r>
      <w:r w:rsidRPr="00F422F3">
        <w:rPr>
          <w:rStyle w:val="Emphasis"/>
        </w:rPr>
        <w:t>multifaceted involvement</w:t>
      </w:r>
      <w:r>
        <w:t xml:space="preserve"> in the economy </w:t>
      </w:r>
      <w:r w:rsidRPr="00F422F3">
        <w:rPr>
          <w:rStyle w:val="StyleUnderline"/>
        </w:rPr>
        <w:t>would be unfair, inefficient, and opaque.”</w:t>
      </w:r>
      <w:r>
        <w:t xml:space="preserve">4 Larry </w:t>
      </w:r>
      <w:r w:rsidRPr="00F422F3">
        <w:rPr>
          <w:rStyle w:val="StyleUnderline"/>
        </w:rPr>
        <w:t>Diamond and</w:t>
      </w:r>
      <w:r>
        <w:t xml:space="preserve"> Leonardo </w:t>
      </w:r>
      <w:proofErr w:type="spellStart"/>
      <w:r w:rsidRPr="00F422F3">
        <w:rPr>
          <w:rStyle w:val="StyleUnderline"/>
        </w:rPr>
        <w:t>Morlino</w:t>
      </w:r>
      <w:proofErr w:type="spellEnd"/>
      <w:r w:rsidRPr="00F422F3">
        <w:rPr>
          <w:rStyle w:val="StyleUnderline"/>
        </w:rPr>
        <w:t xml:space="preserve"> are equally emphatic regarding</w:t>
      </w:r>
      <w:r>
        <w:t xml:space="preserve"> the salience of the </w:t>
      </w:r>
      <w:r w:rsidRPr="00F422F3">
        <w:rPr>
          <w:rStyle w:val="StyleUnderline"/>
        </w:rPr>
        <w:t>rule of law and its impact on other dimensions of democratic quality. They assert that “</w:t>
      </w:r>
      <w:r w:rsidRPr="00F422F3">
        <w:rPr>
          <w:rStyle w:val="Emphasis"/>
        </w:rPr>
        <w:t>when the rule of law is weak</w:t>
      </w:r>
      <w:r>
        <w:t xml:space="preserve"> </w:t>
      </w:r>
      <w:r w:rsidRPr="00F422F3">
        <w:rPr>
          <w:rStyle w:val="StyleUnderline"/>
        </w:rPr>
        <w:t xml:space="preserve">participation of the poor is </w:t>
      </w:r>
      <w:r w:rsidRPr="00F422F3">
        <w:rPr>
          <w:rStyle w:val="Emphasis"/>
        </w:rPr>
        <w:t>suppressed</w:t>
      </w:r>
      <w:r w:rsidRPr="00F422F3">
        <w:rPr>
          <w:rStyle w:val="StyleUnderline"/>
        </w:rPr>
        <w:t xml:space="preserve"> and marginalized; civil groups may be unable to organize and advocate; the resourceful and well connected have</w:t>
      </w:r>
      <w:r>
        <w:t xml:space="preserve"> </w:t>
      </w:r>
      <w:r w:rsidRPr="00F422F3">
        <w:rPr>
          <w:rStyle w:val="Emphasis"/>
        </w:rPr>
        <w:t>vastly more access</w:t>
      </w:r>
      <w:r>
        <w:t xml:space="preserve"> </w:t>
      </w:r>
      <w:r w:rsidRPr="00F422F3">
        <w:rPr>
          <w:rStyle w:val="StyleUnderline"/>
        </w:rPr>
        <w:t xml:space="preserve">to justice and power; [and] </w:t>
      </w:r>
      <w:r w:rsidRPr="00F422F3">
        <w:rPr>
          <w:rStyle w:val="Emphasis"/>
        </w:rPr>
        <w:t>corruption and abuse of power</w:t>
      </w:r>
      <w:r w:rsidRPr="00F422F3">
        <w:rPr>
          <w:rStyle w:val="StyleUnderline"/>
        </w:rPr>
        <w:t xml:space="preserve"> run </w:t>
      </w:r>
      <w:r w:rsidRPr="00F422F3">
        <w:rPr>
          <w:rStyle w:val="Emphasis"/>
        </w:rPr>
        <w:t>rampant</w:t>
      </w:r>
      <w:r>
        <w:t>.”5</w:t>
      </w:r>
    </w:p>
    <w:p w14:paraId="64796630" w14:textId="77777777" w:rsidR="007171FC" w:rsidRDefault="007171FC" w:rsidP="007171FC">
      <w:r>
        <w:t xml:space="preserve">Simply stated, the </w:t>
      </w:r>
      <w:r w:rsidRPr="00F422F3">
        <w:rPr>
          <w:rStyle w:val="StyleUnderline"/>
        </w:rPr>
        <w:t>rule of law means</w:t>
      </w:r>
      <w:r>
        <w:t xml:space="preserve"> that there is </w:t>
      </w:r>
      <w:r w:rsidRPr="00F422F3">
        <w:rPr>
          <w:rStyle w:val="StyleUnderline"/>
        </w:rPr>
        <w:t>a clear</w:t>
      </w:r>
      <w:r>
        <w:t xml:space="preserve">, understandable, stable, </w:t>
      </w:r>
      <w:r w:rsidRPr="00F422F3">
        <w:rPr>
          <w:rStyle w:val="StyleUnderline"/>
        </w:rPr>
        <w:t>and self-sustaining body of law based on universally accepted</w:t>
      </w:r>
      <w:r>
        <w:t xml:space="preserve"> principles and </w:t>
      </w:r>
      <w:r w:rsidRPr="00F422F3">
        <w:rPr>
          <w:rStyle w:val="StyleUnderline"/>
        </w:rPr>
        <w:t>precepts</w:t>
      </w:r>
      <w:r>
        <w:t xml:space="preserve">. It is nonretroactive, </w:t>
      </w:r>
      <w:r w:rsidRPr="00F422F3">
        <w:rPr>
          <w:rStyle w:val="StyleUnderline"/>
        </w:rPr>
        <w:t>treats all</w:t>
      </w:r>
      <w:r>
        <w:t xml:space="preserve"> citizens </w:t>
      </w:r>
      <w:r w:rsidRPr="00F422F3">
        <w:rPr>
          <w:rStyle w:val="StyleUnderline"/>
        </w:rPr>
        <w:t>equally</w:t>
      </w:r>
      <w:r>
        <w:t xml:space="preserve"> regardless of class, economic status, gender, color, or creed, </w:t>
      </w:r>
      <w:r w:rsidRPr="00F422F3">
        <w:rPr>
          <w:rStyle w:val="StyleUnderline"/>
        </w:rPr>
        <w:t>and</w:t>
      </w:r>
      <w:r>
        <w:t xml:space="preserve"> it </w:t>
      </w:r>
      <w:r w:rsidRPr="00F422F3">
        <w:rPr>
          <w:rStyle w:val="StyleUnderline"/>
        </w:rPr>
        <w:t>is applied fairly</w:t>
      </w:r>
      <w:r>
        <w:t xml:space="preserve">, evenly, </w:t>
      </w:r>
      <w:r w:rsidRPr="00F422F3">
        <w:rPr>
          <w:rStyle w:val="StyleUnderline"/>
        </w:rPr>
        <w:t>and consistently across the board by</w:t>
      </w:r>
      <w:r w:rsidRPr="00F422F3">
        <w:t xml:space="preserve"> a network of judicial and law enforcement systems (including </w:t>
      </w:r>
      <w:r w:rsidRPr="00F422F3">
        <w:rPr>
          <w:rStyle w:val="StyleUnderline"/>
        </w:rPr>
        <w:t>courts</w:t>
      </w:r>
      <w:r w:rsidRPr="00F422F3">
        <w:t xml:space="preserve">, the bureaucracy, the police, </w:t>
      </w:r>
      <w:r w:rsidRPr="00F422F3">
        <w:rPr>
          <w:rStyle w:val="StyleUnderline"/>
        </w:rPr>
        <w:t>and</w:t>
      </w:r>
      <w:r w:rsidRPr="00F422F3">
        <w:t xml:space="preserve"> other </w:t>
      </w:r>
      <w:r w:rsidRPr="00F422F3">
        <w:rPr>
          <w:rStyle w:val="StyleUnderline"/>
        </w:rPr>
        <w:t>law enforcement</w:t>
      </w:r>
      <w:r w:rsidRPr="00F422F3">
        <w:t xml:space="preserve"> agencies) </w:t>
      </w:r>
      <w:r w:rsidRPr="00F422F3">
        <w:rPr>
          <w:rStyle w:val="StyleUnderline"/>
        </w:rPr>
        <w:t>that are held accountable but enjoy independence</w:t>
      </w:r>
      <w:r w:rsidRPr="00F422F3">
        <w:t xml:space="preserve"> and professional esprit de corps. While dynamic and capable of meeting changing social conditions, </w:t>
      </w:r>
      <w:r w:rsidRPr="00F422F3">
        <w:rPr>
          <w:rStyle w:val="StyleUnderline"/>
        </w:rPr>
        <w:t>the fundamental/constitutional components of the law cannot be changed easily</w:t>
      </w:r>
      <w:r w:rsidRPr="00F422F3">
        <w:t xml:space="preserve"> (say, </w:t>
      </w:r>
      <w:r w:rsidRPr="00F422F3">
        <w:rPr>
          <w:rStyle w:val="StyleUnderline"/>
        </w:rPr>
        <w:t>through simple majority</w:t>
      </w:r>
      <w:r w:rsidRPr="00F422F3">
        <w:t xml:space="preserve"> vote) by relevant and constitutionally empowered bodies, </w:t>
      </w:r>
      <w:r w:rsidRPr="00F422F3">
        <w:rPr>
          <w:rStyle w:val="StyleUnderline"/>
        </w:rPr>
        <w:t>but</w:t>
      </w:r>
      <w:r w:rsidRPr="00F422F3">
        <w:t xml:space="preserve"> by a more elaborate process that </w:t>
      </w:r>
      <w:r w:rsidRPr="00F422F3">
        <w:rPr>
          <w:rStyle w:val="StyleUnderline"/>
        </w:rPr>
        <w:t>takes in to account the needs and rights of minorities</w:t>
      </w:r>
      <w:r w:rsidRPr="00F422F3">
        <w:t xml:space="preserve">. Diamond and </w:t>
      </w:r>
      <w:proofErr w:type="spellStart"/>
      <w:r w:rsidRPr="00F422F3">
        <w:t>Morlino</w:t>
      </w:r>
      <w:proofErr w:type="spellEnd"/>
      <w:r w:rsidRPr="00F422F3">
        <w:t xml:space="preserve"> leave </w:t>
      </w:r>
      <w:r>
        <w:t xml:space="preserve">no doubt that a “good democracy” (by which they mean </w:t>
      </w:r>
      <w:r w:rsidRPr="00F422F3">
        <w:rPr>
          <w:rStyle w:val="StyleUnderline"/>
        </w:rPr>
        <w:t xml:space="preserve">a </w:t>
      </w:r>
      <w:r w:rsidRPr="00F422F3">
        <w:rPr>
          <w:rStyle w:val="Emphasis"/>
        </w:rPr>
        <w:t>liberal democracy</w:t>
      </w:r>
      <w:r w:rsidRPr="00F422F3">
        <w:rPr>
          <w:rStyle w:val="StyleUnderline"/>
        </w:rPr>
        <w:t xml:space="preserve">) </w:t>
      </w:r>
      <w:r w:rsidRPr="00F422F3">
        <w:rPr>
          <w:rStyle w:val="Emphasis"/>
        </w:rPr>
        <w:t>must “have</w:t>
      </w:r>
      <w:r w:rsidRPr="00F422F3">
        <w:rPr>
          <w:rStyle w:val="StyleUnderline"/>
        </w:rPr>
        <w:t xml:space="preserve"> a strong, vigorous, diffuse, self- sustaining rule of law.</w:t>
      </w:r>
      <w:r>
        <w:t>”6</w:t>
      </w:r>
    </w:p>
    <w:p w14:paraId="205238E6" w14:textId="77777777" w:rsidR="007171FC" w:rsidRPr="00831348" w:rsidRDefault="007171FC" w:rsidP="007171FC">
      <w:r w:rsidRPr="00F422F3">
        <w:rPr>
          <w:rStyle w:val="Emphasis"/>
        </w:rPr>
        <w:t>Law experts agree</w:t>
      </w:r>
      <w:r>
        <w:t xml:space="preserve"> </w:t>
      </w:r>
      <w:r w:rsidRPr="00F422F3">
        <w:rPr>
          <w:rStyle w:val="StyleUnderline"/>
        </w:rPr>
        <w:t xml:space="preserve">that people are more likely to conform to a good and moral legal system than a defective one; and that a </w:t>
      </w:r>
      <w:r w:rsidRPr="00F422F3">
        <w:rPr>
          <w:rStyle w:val="Emphasis"/>
        </w:rPr>
        <w:t>good quality</w:t>
      </w:r>
      <w:r w:rsidRPr="00F422F3">
        <w:rPr>
          <w:rStyle w:val="StyleUnderline"/>
        </w:rPr>
        <w:t xml:space="preserve"> legal system </w:t>
      </w:r>
      <w:r w:rsidRPr="00F422F3">
        <w:rPr>
          <w:rStyle w:val="Emphasis"/>
        </w:rPr>
        <w:t>encourages conformity</w:t>
      </w:r>
      <w:r>
        <w:t>. Conversely, people cannot be expected to conform to laws they do not understand or see as arbitrary and unjust. Elucidating on what constitutes “good law” a leading authority stresses, “The law is good if it produces prudential reasons for action where and when this is advisable and if it marks out certain standards as socially required where it is appropriate to do so…. If the law does so properly then it reinforces protection of morally valuable possibilities and interests and encourages and supports worthwhile forms of social co-operation.”7</w:t>
      </w:r>
    </w:p>
    <w:p w14:paraId="6BCDC2AE" w14:textId="77777777" w:rsidR="007171FC" w:rsidRPr="007171FC" w:rsidRDefault="007171FC" w:rsidP="007171FC"/>
    <w:p w14:paraId="4AE9DB50" w14:textId="4193607C" w:rsidR="007171FC" w:rsidRDefault="00FB3EA1" w:rsidP="007171FC">
      <w:pPr>
        <w:pStyle w:val="Heading3"/>
      </w:pPr>
      <w:r>
        <w:t xml:space="preserve">2NC </w:t>
      </w:r>
      <w:proofErr w:type="spellStart"/>
      <w:r>
        <w:t>Democ</w:t>
      </w:r>
      <w:proofErr w:type="spellEnd"/>
      <w:r>
        <w:t>—Key to Global</w:t>
      </w:r>
    </w:p>
    <w:p w14:paraId="077EEEEE" w14:textId="6D50BE82" w:rsidR="00FB3EA1" w:rsidRPr="00EA1EFC" w:rsidRDefault="00FB3EA1" w:rsidP="00FB3EA1">
      <w:pPr>
        <w:pStyle w:val="Heading4"/>
        <w:rPr>
          <w:rFonts w:eastAsia="Times New Roman"/>
        </w:rPr>
      </w:pPr>
      <w:r w:rsidRPr="00EA1EFC">
        <w:rPr>
          <w:rFonts w:eastAsia="Times New Roman"/>
        </w:rPr>
        <w:t>Not resilient—</w:t>
      </w:r>
      <w:r>
        <w:rPr>
          <w:rFonts w:eastAsia="Times New Roman"/>
        </w:rPr>
        <w:t xml:space="preserve">Signaling rights protection </w:t>
      </w:r>
      <w:r w:rsidRPr="00FB3EA1">
        <w:rPr>
          <w:u w:val="single"/>
        </w:rPr>
        <w:t>now</w:t>
      </w:r>
      <w:r>
        <w:t xml:space="preserve"> </w:t>
      </w:r>
      <w:r w:rsidRPr="00FB3EA1">
        <w:t>is</w:t>
      </w:r>
      <w:r w:rsidRPr="00EA1EFC">
        <w:rPr>
          <w:rFonts w:eastAsia="Times New Roman"/>
        </w:rPr>
        <w:t xml:space="preserve"> key to perceived effectiveness and </w:t>
      </w:r>
      <w:r w:rsidRPr="00FB3EA1">
        <w:rPr>
          <w:rFonts w:eastAsia="Times New Roman"/>
          <w:u w:val="single"/>
        </w:rPr>
        <w:t>global modeling</w:t>
      </w:r>
      <w:r>
        <w:rPr>
          <w:rFonts w:eastAsia="Times New Roman"/>
        </w:rPr>
        <w:t>—</w:t>
      </w:r>
      <w:r w:rsidRPr="00FB3EA1">
        <w:rPr>
          <w:rFonts w:eastAsia="Times New Roman"/>
          <w:u w:val="single"/>
        </w:rPr>
        <w:t>reverse-causal</w:t>
      </w:r>
    </w:p>
    <w:p w14:paraId="2BA0CF84" w14:textId="77777777" w:rsidR="00FB3EA1" w:rsidRPr="00EA1EFC" w:rsidRDefault="00FB3EA1" w:rsidP="00FB3EA1">
      <w:pPr>
        <w:rPr>
          <w:rFonts w:eastAsia="Calibri"/>
        </w:rPr>
      </w:pPr>
      <w:proofErr w:type="spellStart"/>
      <w:r w:rsidRPr="00EA1EFC">
        <w:rPr>
          <w:rFonts w:eastAsia="Calibri"/>
          <w:b/>
          <w:bCs/>
          <w:sz w:val="26"/>
          <w:u w:val="single"/>
        </w:rPr>
        <w:t>Gunitsky</w:t>
      </w:r>
      <w:proofErr w:type="spellEnd"/>
      <w:r w:rsidRPr="00EA1EFC">
        <w:rPr>
          <w:rFonts w:eastAsia="Calibri"/>
          <w:b/>
          <w:bCs/>
          <w:sz w:val="26"/>
          <w:u w:val="single"/>
        </w:rPr>
        <w:t xml:space="preserve"> 17</w:t>
      </w:r>
    </w:p>
    <w:p w14:paraId="5345D77D" w14:textId="77777777" w:rsidR="00FB3EA1" w:rsidRPr="00EA1EFC" w:rsidRDefault="00FB3EA1" w:rsidP="00FB3EA1">
      <w:pPr>
        <w:rPr>
          <w:rFonts w:eastAsia="Calibri"/>
        </w:rPr>
      </w:pPr>
      <w:proofErr w:type="spellStart"/>
      <w:r w:rsidRPr="00EA1EFC">
        <w:rPr>
          <w:rFonts w:eastAsia="Calibri"/>
        </w:rPr>
        <w:t>Seva</w:t>
      </w:r>
      <w:proofErr w:type="spellEnd"/>
      <w:r w:rsidRPr="00EA1EFC">
        <w:rPr>
          <w:rFonts w:eastAsia="Calibri"/>
        </w:rPr>
        <w:t xml:space="preserve"> </w:t>
      </w:r>
      <w:proofErr w:type="spellStart"/>
      <w:r w:rsidRPr="00EA1EFC">
        <w:rPr>
          <w:rFonts w:eastAsia="Calibri"/>
        </w:rPr>
        <w:t>Gunitsky</w:t>
      </w:r>
      <w:proofErr w:type="spellEnd"/>
      <w:r w:rsidRPr="00EA1EFC">
        <w:rPr>
          <w:rFonts w:eastAsia="Calibri"/>
        </w:rPr>
        <w:t xml:space="preserve">, associate professor of political science at the University of Toronto, “These are the three reasons fascism spread in 1930s America — and might spread again today,” </w:t>
      </w:r>
      <w:hyperlink r:id="rId15" w:history="1">
        <w:r w:rsidRPr="00EA1EFC">
          <w:rPr>
            <w:rFonts w:eastAsia="Calibri"/>
          </w:rPr>
          <w:t>https://www.washingtonpost.com/news/monkey-cage/wp/2017/08/12/these-are-the-three-reasons-that-fascism-spread-in-1930s-america-and-might-spread-again-today/?utm_term=.0d446eacb45c</w:t>
        </w:r>
      </w:hyperlink>
    </w:p>
    <w:p w14:paraId="3968BCC3" w14:textId="77777777" w:rsidR="00FB3EA1" w:rsidRPr="00EA1EFC" w:rsidRDefault="00FB3EA1" w:rsidP="00FB3EA1">
      <w:pPr>
        <w:rPr>
          <w:rFonts w:eastAsia="Calibri"/>
        </w:rPr>
      </w:pPr>
    </w:p>
    <w:p w14:paraId="021E6354" w14:textId="77777777" w:rsidR="00FB3EA1" w:rsidRPr="00EA1EFC" w:rsidRDefault="00FB3EA1" w:rsidP="00FB3EA1">
      <w:pPr>
        <w:rPr>
          <w:rFonts w:eastAsia="Calibri"/>
        </w:rPr>
      </w:pPr>
      <w:r w:rsidRPr="00EA1EFC">
        <w:rPr>
          <w:rFonts w:eastAsia="Calibri"/>
          <w:highlight w:val="yellow"/>
          <w:u w:val="single"/>
        </w:rPr>
        <w:t>There could be</w:t>
      </w:r>
      <w:r w:rsidRPr="00EA1EFC">
        <w:rPr>
          <w:rFonts w:eastAsia="Calibri"/>
          <w:u w:val="single"/>
        </w:rPr>
        <w:t xml:space="preserve"> a </w:t>
      </w:r>
      <w:r w:rsidRPr="00EA1EFC">
        <w:rPr>
          <w:rFonts w:eastAsia="Calibri"/>
          <w:b/>
          <w:iCs/>
          <w:highlight w:val="yellow"/>
          <w:u w:val="single"/>
        </w:rPr>
        <w:t>resurgence of fascism</w:t>
      </w:r>
      <w:r w:rsidRPr="00EA1EFC">
        <w:rPr>
          <w:rFonts w:eastAsia="Calibri"/>
          <w:highlight w:val="yellow"/>
          <w:u w:val="single"/>
        </w:rPr>
        <w:t xml:space="preserve"> in the U.S</w:t>
      </w:r>
      <w:r w:rsidRPr="00EA1EFC">
        <w:rPr>
          <w:rFonts w:eastAsia="Calibri"/>
          <w:highlight w:val="yellow"/>
        </w:rPr>
        <w:t>.</w:t>
      </w:r>
      <w:r w:rsidRPr="00EA1EFC">
        <w:rPr>
          <w:rFonts w:eastAsia="Calibri"/>
        </w:rPr>
        <w:t xml:space="preserve"> Even though these three factors no longer exist, similar </w:t>
      </w:r>
      <w:r w:rsidRPr="00EA1EFC">
        <w:rPr>
          <w:rFonts w:eastAsia="Calibri"/>
          <w:u w:val="single"/>
        </w:rPr>
        <w:t>problems lurk under the surface of modern political life,</w:t>
      </w:r>
      <w:r w:rsidRPr="00EA1EFC">
        <w:rPr>
          <w:rFonts w:eastAsia="Calibri"/>
        </w:rPr>
        <w:t xml:space="preserve"> </w:t>
      </w:r>
      <w:r w:rsidRPr="00EA1EFC">
        <w:rPr>
          <w:rFonts w:eastAsia="Calibri"/>
          <w:u w:val="single"/>
        </w:rPr>
        <w:t xml:space="preserve">problems </w:t>
      </w:r>
      <w:r w:rsidRPr="00EA1EFC">
        <w:rPr>
          <w:rFonts w:eastAsia="Calibri"/>
          <w:highlight w:val="yellow"/>
          <w:u w:val="single"/>
        </w:rPr>
        <w:t>that</w:t>
      </w:r>
      <w:r w:rsidRPr="00EA1EFC">
        <w:rPr>
          <w:rFonts w:eastAsia="Calibri"/>
          <w:u w:val="single"/>
        </w:rPr>
        <w:t xml:space="preserve"> could conceivably </w:t>
      </w:r>
      <w:r w:rsidRPr="00EA1EFC">
        <w:rPr>
          <w:rFonts w:eastAsia="Calibri"/>
          <w:highlight w:val="yellow"/>
          <w:u w:val="single"/>
        </w:rPr>
        <w:t>drive a</w:t>
      </w:r>
      <w:r w:rsidRPr="00EA1EFC">
        <w:rPr>
          <w:rFonts w:eastAsia="Calibri"/>
          <w:u w:val="single"/>
        </w:rPr>
        <w:t xml:space="preserve"> </w:t>
      </w:r>
      <w:r w:rsidRPr="00EA1EFC">
        <w:rPr>
          <w:rFonts w:eastAsia="Calibri"/>
          <w:highlight w:val="yellow"/>
          <w:u w:val="single"/>
        </w:rPr>
        <w:t>resurgence of fascist movements</w:t>
      </w:r>
      <w:r w:rsidRPr="00EA1EFC">
        <w:rPr>
          <w:rFonts w:eastAsia="Calibri"/>
        </w:rPr>
        <w:t xml:space="preserve">. The overall U.S. economy has been performing well, but levels of inequality continue to rise. Wide areas of America are increasingly mired in permanent unemployment and a massive drug epidemic. These are the sorts of economic conditions that drove fascist support in the 1930s; another major crisis like the Great Recession is likely to bolster nationalist appeals even more. Few people worry about the communist threat today. Yet </w:t>
      </w:r>
      <w:r w:rsidRPr="00EA1EFC">
        <w:rPr>
          <w:rFonts w:eastAsia="Calibri"/>
          <w:u w:val="single"/>
        </w:rPr>
        <w:t>fear of communism has been replaced by fear of globalists and elite technocrats</w:t>
      </w:r>
      <w:r w:rsidRPr="00EA1EFC">
        <w:rPr>
          <w:rFonts w:eastAsia="Calibri"/>
        </w:rPr>
        <w:t xml:space="preserve"> (still often tinged with anti-Semitism) who supposedly seek to undermine and control the lives of ordinary Americans. The recently uncovered National Security Council memo reflected these sentiments clearly, arguing that Trump’s opposition is made up of a cabal of Islamists, cultural </w:t>
      </w:r>
      <w:proofErr w:type="gramStart"/>
      <w:r w:rsidRPr="00EA1EFC">
        <w:rPr>
          <w:rFonts w:eastAsia="Calibri"/>
        </w:rPr>
        <w:t>Marxists</w:t>
      </w:r>
      <w:proofErr w:type="gramEnd"/>
      <w:r w:rsidRPr="00EA1EFC">
        <w:rPr>
          <w:rFonts w:eastAsia="Calibri"/>
        </w:rPr>
        <w:t xml:space="preserve"> and global bankers. The extreme right-wing blogger Mike </w:t>
      </w:r>
      <w:proofErr w:type="spellStart"/>
      <w:r w:rsidRPr="00EA1EFC">
        <w:rPr>
          <w:rFonts w:eastAsia="Calibri"/>
        </w:rPr>
        <w:t>Cernovich</w:t>
      </w:r>
      <w:proofErr w:type="spellEnd"/>
      <w:r w:rsidRPr="00EA1EFC">
        <w:rPr>
          <w:rFonts w:eastAsia="Calibri"/>
        </w:rPr>
        <w:t xml:space="preserve">, who has been praised by Donald Trump Jr., recently published a cartoon showing national security adviser H.R. McMaster as a puppet manipulated by George Soros, who in turn was being manipulated by a monstrous green hand labeled “Rothschilds,” a historically wealthy Jewish family. The third factor — </w:t>
      </w:r>
      <w:r w:rsidRPr="00EA1EFC">
        <w:rPr>
          <w:rFonts w:eastAsia="Calibri"/>
          <w:u w:val="single"/>
        </w:rPr>
        <w:t>the appearance of an ideological rival that seemed to outperform America’s corrupt democracy — is today reflected most clearly in fears over the rise of China.</w:t>
      </w:r>
      <w:r w:rsidRPr="00EA1EFC">
        <w:rPr>
          <w:rFonts w:eastAsia="Calibri"/>
        </w:rPr>
        <w:t xml:space="preserve"> Over the past decade, </w:t>
      </w:r>
      <w:r w:rsidRPr="00EA1EFC">
        <w:rPr>
          <w:rFonts w:eastAsia="Calibri"/>
          <w:u w:val="single"/>
        </w:rPr>
        <w:t xml:space="preserve">numerous observers have argued that </w:t>
      </w:r>
      <w:r w:rsidRPr="00EA1EFC">
        <w:rPr>
          <w:rFonts w:eastAsia="Calibri"/>
          <w:highlight w:val="yellow"/>
          <w:u w:val="single"/>
        </w:rPr>
        <w:t xml:space="preserve">liberal democracy is being </w:t>
      </w:r>
      <w:r w:rsidRPr="00EA1EFC">
        <w:rPr>
          <w:rFonts w:eastAsia="Calibri"/>
          <w:b/>
          <w:iCs/>
          <w:highlight w:val="yellow"/>
          <w:u w:val="single"/>
        </w:rPr>
        <w:t>supplanted by</w:t>
      </w:r>
      <w:r w:rsidRPr="00EA1EFC">
        <w:rPr>
          <w:rFonts w:eastAsia="Calibri"/>
          <w:b/>
          <w:iCs/>
          <w:u w:val="single"/>
        </w:rPr>
        <w:t xml:space="preserve"> the kind of </w:t>
      </w:r>
      <w:r w:rsidRPr="00EA1EFC">
        <w:rPr>
          <w:rFonts w:eastAsia="Calibri"/>
          <w:b/>
          <w:iCs/>
          <w:highlight w:val="yellow"/>
          <w:u w:val="single"/>
        </w:rPr>
        <w:t>state capitalism exemplified by China</w:t>
      </w:r>
      <w:r w:rsidRPr="00EA1EFC">
        <w:rPr>
          <w:rFonts w:eastAsia="Calibri"/>
          <w:highlight w:val="yellow"/>
        </w:rPr>
        <w:t>,</w:t>
      </w:r>
      <w:r w:rsidRPr="00EA1EFC">
        <w:rPr>
          <w:rFonts w:eastAsia="Calibri"/>
        </w:rPr>
        <w:t xml:space="preserve"> in which a capitalist system of production is undergirded by state ownership and guidance, </w:t>
      </w:r>
      <w:r w:rsidRPr="00EA1EFC">
        <w:rPr>
          <w:rFonts w:eastAsia="Calibri"/>
          <w:u w:val="single"/>
        </w:rPr>
        <w:t>with little room for democracy.</w:t>
      </w:r>
      <w:r w:rsidRPr="00EA1EFC">
        <w:rPr>
          <w:rFonts w:eastAsia="Calibri"/>
        </w:rPr>
        <w:t xml:space="preserve"> </w:t>
      </w:r>
      <w:r w:rsidRPr="00EA1EFC">
        <w:rPr>
          <w:rFonts w:eastAsia="Calibri"/>
          <w:highlight w:val="yellow"/>
          <w:u w:val="single"/>
        </w:rPr>
        <w:t xml:space="preserve">Americans </w:t>
      </w:r>
      <w:r w:rsidRPr="005010F1">
        <w:rPr>
          <w:rStyle w:val="Emphasis"/>
          <w:highlight w:val="yellow"/>
        </w:rPr>
        <w:t>cannot be complacent</w:t>
      </w:r>
      <w:r w:rsidRPr="00EA1EFC">
        <w:rPr>
          <w:rFonts w:eastAsia="Calibri"/>
          <w:u w:val="single"/>
        </w:rPr>
        <w:t xml:space="preserve"> </w:t>
      </w:r>
      <w:r w:rsidRPr="00EA1EFC">
        <w:rPr>
          <w:rFonts w:eastAsia="Calibri"/>
          <w:highlight w:val="yellow"/>
          <w:u w:val="single"/>
        </w:rPr>
        <w:t>about democracy</w:t>
      </w:r>
      <w:r w:rsidRPr="00EA1EFC">
        <w:rPr>
          <w:rFonts w:eastAsia="Calibri"/>
        </w:rPr>
        <w:t xml:space="preserve"> </w:t>
      </w:r>
      <w:r w:rsidRPr="00EA1EFC">
        <w:rPr>
          <w:rFonts w:eastAsia="Calibri"/>
          <w:b/>
          <w:iCs/>
          <w:highlight w:val="yellow"/>
          <w:u w:val="single"/>
        </w:rPr>
        <w:t>Over the 20th century</w:t>
      </w:r>
      <w:r w:rsidRPr="00EA1EFC">
        <w:rPr>
          <w:rFonts w:eastAsia="Calibri"/>
          <w:b/>
          <w:iCs/>
          <w:u w:val="single"/>
        </w:rPr>
        <w:t xml:space="preserve">, </w:t>
      </w:r>
      <w:r w:rsidRPr="00EA1EFC">
        <w:rPr>
          <w:rFonts w:eastAsia="Calibri"/>
          <w:b/>
          <w:iCs/>
          <w:highlight w:val="yellow"/>
          <w:u w:val="single"/>
        </w:rPr>
        <w:t>democracy spread</w:t>
      </w:r>
      <w:r w:rsidRPr="00EA1EFC">
        <w:rPr>
          <w:rFonts w:eastAsia="Calibri"/>
          <w:u w:val="single"/>
        </w:rPr>
        <w:t xml:space="preserve"> from a few isolated outposts </w:t>
      </w:r>
      <w:r w:rsidRPr="00EA1EFC">
        <w:rPr>
          <w:rFonts w:eastAsia="Calibri"/>
          <w:highlight w:val="yellow"/>
          <w:u w:val="single"/>
        </w:rPr>
        <w:t xml:space="preserve">to </w:t>
      </w:r>
      <w:r w:rsidRPr="00EA1EFC">
        <w:rPr>
          <w:rFonts w:eastAsia="Calibri"/>
          <w:b/>
          <w:iCs/>
          <w:highlight w:val="yellow"/>
          <w:u w:val="single"/>
        </w:rPr>
        <w:t>most corners</w:t>
      </w:r>
      <w:r w:rsidRPr="00EA1EFC">
        <w:rPr>
          <w:rFonts w:eastAsia="Calibri"/>
          <w:b/>
          <w:iCs/>
          <w:u w:val="single"/>
        </w:rPr>
        <w:t xml:space="preserve"> of the world</w:t>
      </w:r>
      <w:r w:rsidRPr="00EA1EFC">
        <w:rPr>
          <w:rFonts w:eastAsia="Calibri"/>
        </w:rPr>
        <w:t xml:space="preserve">. </w:t>
      </w:r>
      <w:r w:rsidRPr="00EA1EFC">
        <w:rPr>
          <w:rFonts w:eastAsia="Calibri"/>
          <w:u w:val="single"/>
        </w:rPr>
        <w:t>Today its superiority seems self-evident</w:t>
      </w:r>
      <w:r w:rsidRPr="00EA1EFC">
        <w:rPr>
          <w:rFonts w:eastAsia="Calibri"/>
        </w:rPr>
        <w:t xml:space="preserve"> to people who have been steeped in its moral virtues and material successes. </w:t>
      </w:r>
      <w:r w:rsidRPr="00EA1EFC">
        <w:rPr>
          <w:rFonts w:eastAsia="Calibri"/>
          <w:u w:val="single"/>
        </w:rPr>
        <w:t xml:space="preserve">But over the past century, mere </w:t>
      </w:r>
      <w:r w:rsidRPr="00EA1EFC">
        <w:rPr>
          <w:rFonts w:eastAsia="Calibri"/>
          <w:highlight w:val="yellow"/>
          <w:u w:val="single"/>
        </w:rPr>
        <w:t>moral appeal has rarely been sufficient</w:t>
      </w:r>
      <w:r w:rsidRPr="00EA1EFC">
        <w:rPr>
          <w:rFonts w:eastAsia="Calibri"/>
          <w:u w:val="single"/>
        </w:rPr>
        <w:t xml:space="preserve"> </w:t>
      </w:r>
      <w:r w:rsidRPr="00EA1EFC">
        <w:rPr>
          <w:rFonts w:eastAsia="Calibri"/>
          <w:highlight w:val="yellow"/>
          <w:u w:val="single"/>
        </w:rPr>
        <w:t>for</w:t>
      </w:r>
      <w:r w:rsidRPr="00EA1EFC">
        <w:rPr>
          <w:rFonts w:eastAsia="Calibri"/>
          <w:u w:val="single"/>
        </w:rPr>
        <w:t xml:space="preserve"> its </w:t>
      </w:r>
      <w:r w:rsidRPr="00EA1EFC">
        <w:rPr>
          <w:rFonts w:eastAsia="Calibri"/>
          <w:highlight w:val="yellow"/>
          <w:u w:val="single"/>
        </w:rPr>
        <w:t>survival</w:t>
      </w:r>
      <w:r w:rsidRPr="00EA1EFC">
        <w:rPr>
          <w:rFonts w:eastAsia="Calibri"/>
          <w:u w:val="single"/>
        </w:rPr>
        <w:t>. It would be a convenient mistake to accept the victory of democracy as</w:t>
      </w:r>
      <w:r w:rsidRPr="00EA1EFC">
        <w:rPr>
          <w:rFonts w:eastAsia="Calibri"/>
        </w:rPr>
        <w:t xml:space="preserve"> a historical morality play, the </w:t>
      </w:r>
      <w:r w:rsidRPr="00EA1EFC">
        <w:rPr>
          <w:rFonts w:eastAsia="Calibri"/>
          <w:u w:val="single"/>
        </w:rPr>
        <w:t>predestined</w:t>
      </w:r>
      <w:r w:rsidRPr="00EA1EFC">
        <w:rPr>
          <w:rFonts w:eastAsia="Calibri"/>
        </w:rPr>
        <w:t xml:space="preserve"> triumph of good over evil. </w:t>
      </w:r>
      <w:r w:rsidRPr="00EA1EFC">
        <w:rPr>
          <w:rFonts w:eastAsia="Calibri"/>
          <w:highlight w:val="yellow"/>
          <w:u w:val="single"/>
        </w:rPr>
        <w:t>For</w:t>
      </w:r>
      <w:r w:rsidRPr="00EA1EFC">
        <w:rPr>
          <w:rFonts w:eastAsia="Calibri"/>
          <w:u w:val="single"/>
        </w:rPr>
        <w:t xml:space="preserve"> much of </w:t>
      </w:r>
      <w:r w:rsidRPr="00EA1EFC">
        <w:rPr>
          <w:rFonts w:eastAsia="Calibri"/>
          <w:highlight w:val="yellow"/>
          <w:u w:val="single"/>
        </w:rPr>
        <w:t>the 20th century</w:t>
      </w:r>
      <w:r w:rsidRPr="00EA1EFC">
        <w:rPr>
          <w:rFonts w:eastAsia="Calibri"/>
          <w:u w:val="single"/>
        </w:rPr>
        <w:t xml:space="preserve">, democracy’s </w:t>
      </w:r>
      <w:r w:rsidRPr="00EA1EFC">
        <w:rPr>
          <w:rFonts w:eastAsia="Calibri"/>
          <w:highlight w:val="yellow"/>
          <w:u w:val="single"/>
        </w:rPr>
        <w:t xml:space="preserve">success </w:t>
      </w:r>
      <w:r w:rsidRPr="005010F1">
        <w:rPr>
          <w:rStyle w:val="Emphasis"/>
          <w:highlight w:val="yellow"/>
        </w:rPr>
        <w:t>depended</w:t>
      </w:r>
      <w:r w:rsidRPr="00EA1EFC">
        <w:rPr>
          <w:rFonts w:eastAsia="Calibri"/>
          <w:highlight w:val="yellow"/>
          <w:u w:val="single"/>
        </w:rPr>
        <w:t xml:space="preserve"> on</w:t>
      </w:r>
      <w:r w:rsidRPr="00EA1EFC">
        <w:rPr>
          <w:rFonts w:eastAsia="Calibri"/>
          <w:u w:val="single"/>
        </w:rPr>
        <w:t xml:space="preserve"> the </w:t>
      </w:r>
      <w:r w:rsidRPr="00EA1EFC">
        <w:rPr>
          <w:rFonts w:eastAsia="Calibri"/>
          <w:highlight w:val="yellow"/>
          <w:u w:val="single"/>
        </w:rPr>
        <w:t xml:space="preserve">existence of </w:t>
      </w:r>
      <w:r w:rsidRPr="005010F1">
        <w:rPr>
          <w:rStyle w:val="Emphasis"/>
          <w:highlight w:val="yellow"/>
        </w:rPr>
        <w:t>powerful countries</w:t>
      </w:r>
      <w:r w:rsidRPr="005010F1">
        <w:rPr>
          <w:rStyle w:val="Emphasis"/>
        </w:rPr>
        <w:t xml:space="preserve"> </w:t>
      </w:r>
      <w:r w:rsidRPr="005010F1">
        <w:rPr>
          <w:rStyle w:val="Emphasis"/>
          <w:highlight w:val="yellow"/>
        </w:rPr>
        <w:t>such as the U</w:t>
      </w:r>
      <w:r w:rsidRPr="005010F1">
        <w:rPr>
          <w:rStyle w:val="Emphasis"/>
        </w:rPr>
        <w:t xml:space="preserve">nited </w:t>
      </w:r>
      <w:r w:rsidRPr="005010F1">
        <w:rPr>
          <w:rStyle w:val="Emphasis"/>
          <w:highlight w:val="yellow"/>
        </w:rPr>
        <w:t>S</w:t>
      </w:r>
      <w:r w:rsidRPr="005010F1">
        <w:rPr>
          <w:rStyle w:val="Emphasis"/>
        </w:rPr>
        <w:t>tates</w:t>
      </w:r>
      <w:r w:rsidRPr="00EA1EFC">
        <w:rPr>
          <w:rFonts w:eastAsia="Calibri"/>
          <w:u w:val="single"/>
        </w:rPr>
        <w:t xml:space="preserve">, </w:t>
      </w:r>
      <w:r w:rsidRPr="00017C14">
        <w:rPr>
          <w:rStyle w:val="Emphasis"/>
          <w:sz w:val="28"/>
          <w:szCs w:val="28"/>
          <w:highlight w:val="yellow"/>
        </w:rPr>
        <w:t>examples to be imitated</w:t>
      </w:r>
      <w:r w:rsidRPr="00EA1EFC">
        <w:rPr>
          <w:rFonts w:eastAsia="Calibri"/>
        </w:rPr>
        <w:t xml:space="preserve">. </w:t>
      </w:r>
      <w:r w:rsidRPr="00EA1EFC">
        <w:rPr>
          <w:rFonts w:eastAsia="Calibri"/>
          <w:u w:val="single"/>
        </w:rPr>
        <w:t xml:space="preserve">More than any appeal to freedom, </w:t>
      </w:r>
      <w:r w:rsidRPr="00EA1EFC">
        <w:rPr>
          <w:rFonts w:eastAsia="Calibri"/>
          <w:b/>
          <w:iCs/>
          <w:highlight w:val="yellow"/>
          <w:u w:val="single"/>
        </w:rPr>
        <w:t>democracy spread because it promised</w:t>
      </w:r>
      <w:r w:rsidRPr="00EA1EFC">
        <w:rPr>
          <w:rFonts w:eastAsia="Calibri"/>
        </w:rPr>
        <w:t xml:space="preserve"> economic prosperity and </w:t>
      </w:r>
      <w:r w:rsidRPr="005010F1">
        <w:rPr>
          <w:rStyle w:val="Emphasis"/>
          <w:highlight w:val="yellow"/>
        </w:rPr>
        <w:t>political</w:t>
      </w:r>
      <w:r w:rsidRPr="005010F1">
        <w:rPr>
          <w:rStyle w:val="Emphasis"/>
        </w:rPr>
        <w:t xml:space="preserve"> </w:t>
      </w:r>
      <w:r w:rsidRPr="005010F1">
        <w:rPr>
          <w:rStyle w:val="Emphasis"/>
          <w:highlight w:val="yellow"/>
        </w:rPr>
        <w:t>stability.</w:t>
      </w:r>
      <w:r w:rsidRPr="005010F1">
        <w:t xml:space="preserve"> </w:t>
      </w:r>
      <w:r w:rsidRPr="005010F1">
        <w:rPr>
          <w:rStyle w:val="StyleUnderline"/>
          <w:highlight w:val="yellow"/>
        </w:rPr>
        <w:t xml:space="preserve">But </w:t>
      </w:r>
      <w:r w:rsidRPr="005010F1">
        <w:rPr>
          <w:rStyle w:val="Emphasis"/>
          <w:sz w:val="24"/>
          <w:szCs w:val="24"/>
          <w:highlight w:val="yellow"/>
        </w:rPr>
        <w:t>when democracies failed to deliver</w:t>
      </w:r>
      <w:r w:rsidRPr="005010F1">
        <w:rPr>
          <w:rStyle w:val="Emphasis"/>
        </w:rPr>
        <w:t>,</w:t>
      </w:r>
      <w:r w:rsidRPr="005010F1">
        <w:rPr>
          <w:rStyle w:val="StyleUnderline"/>
        </w:rPr>
        <w:t xml:space="preserve"> </w:t>
      </w:r>
      <w:r w:rsidRPr="00EA1EFC">
        <w:rPr>
          <w:rStyle w:val="StyleUnderline"/>
          <w:highlight w:val="yellow"/>
        </w:rPr>
        <w:t>as during the Great Depression, the</w:t>
      </w:r>
      <w:r w:rsidRPr="00EA1EFC">
        <w:rPr>
          <w:rFonts w:eastAsia="Calibri"/>
          <w:highlight w:val="yellow"/>
          <w:u w:val="single"/>
        </w:rPr>
        <w:t xml:space="preserve"> tide</w:t>
      </w:r>
      <w:r w:rsidRPr="00EA1EFC">
        <w:rPr>
          <w:rFonts w:eastAsia="Calibri"/>
          <w:u w:val="single"/>
        </w:rPr>
        <w:t xml:space="preserve"> of popular and elite opinion </w:t>
      </w:r>
      <w:r w:rsidRPr="00EA1EFC">
        <w:rPr>
          <w:rFonts w:eastAsia="Calibri"/>
          <w:b/>
          <w:iCs/>
          <w:sz w:val="24"/>
          <w:szCs w:val="24"/>
          <w:highlight w:val="yellow"/>
          <w:u w:val="single"/>
        </w:rPr>
        <w:t>shifted</w:t>
      </w:r>
      <w:r w:rsidRPr="00EA1EFC">
        <w:rPr>
          <w:rFonts w:eastAsia="Calibri"/>
        </w:rPr>
        <w:t xml:space="preserve"> just as </w:t>
      </w:r>
      <w:r w:rsidRPr="005010F1">
        <w:rPr>
          <w:rStyle w:val="Emphasis"/>
          <w:highlight w:val="yellow"/>
        </w:rPr>
        <w:t>readily</w:t>
      </w:r>
      <w:r w:rsidRPr="00EA1EFC">
        <w:rPr>
          <w:rFonts w:eastAsia="Calibri"/>
          <w:highlight w:val="yellow"/>
          <w:u w:val="single"/>
        </w:rPr>
        <w:t xml:space="preserve"> and</w:t>
      </w:r>
      <w:r w:rsidRPr="00EA1EFC">
        <w:rPr>
          <w:rFonts w:eastAsia="Calibri"/>
        </w:rPr>
        <w:t xml:space="preserve"> just as </w:t>
      </w:r>
      <w:r w:rsidRPr="005010F1">
        <w:rPr>
          <w:rStyle w:val="Emphasis"/>
          <w:highlight w:val="yellow"/>
        </w:rPr>
        <w:t>quickly</w:t>
      </w:r>
      <w:r w:rsidRPr="00EA1EFC">
        <w:rPr>
          <w:rFonts w:eastAsia="Calibri"/>
          <w:u w:val="single"/>
        </w:rPr>
        <w:t xml:space="preserve"> </w:t>
      </w:r>
      <w:r w:rsidRPr="005010F1">
        <w:rPr>
          <w:rStyle w:val="Emphasis"/>
        </w:rPr>
        <w:t>against</w:t>
      </w:r>
      <w:r w:rsidRPr="00EA1EFC">
        <w:rPr>
          <w:rFonts w:eastAsia="Calibri"/>
          <w:u w:val="single"/>
        </w:rPr>
        <w:t xml:space="preserve"> </w:t>
      </w:r>
      <w:r w:rsidRPr="005010F1">
        <w:rPr>
          <w:rStyle w:val="Emphasis"/>
        </w:rPr>
        <w:t>democratic institutions</w:t>
      </w:r>
      <w:r w:rsidRPr="00EA1EFC">
        <w:rPr>
          <w:rFonts w:eastAsia="Calibri"/>
          <w:u w:val="single"/>
        </w:rPr>
        <w:t xml:space="preserve">. </w:t>
      </w:r>
      <w:r w:rsidRPr="00EA1EFC">
        <w:rPr>
          <w:rFonts w:eastAsia="Calibri"/>
          <w:highlight w:val="yellow"/>
          <w:u w:val="single"/>
        </w:rPr>
        <w:t xml:space="preserve">The </w:t>
      </w:r>
      <w:r w:rsidRPr="005010F1">
        <w:rPr>
          <w:rStyle w:val="Emphasis"/>
          <w:highlight w:val="yellow"/>
        </w:rPr>
        <w:t>key lesson</w:t>
      </w:r>
      <w:r w:rsidRPr="005010F1">
        <w:rPr>
          <w:rStyle w:val="Emphasis"/>
        </w:rPr>
        <w:t xml:space="preserve"> of the 20th century</w:t>
      </w:r>
      <w:r w:rsidRPr="00EA1EFC">
        <w:rPr>
          <w:rFonts w:eastAsia="Calibri"/>
          <w:u w:val="single"/>
        </w:rPr>
        <w:t xml:space="preserve"> </w:t>
      </w:r>
      <w:r w:rsidRPr="00EA1EFC">
        <w:rPr>
          <w:rFonts w:eastAsia="Calibri"/>
          <w:highlight w:val="yellow"/>
          <w:u w:val="single"/>
        </w:rPr>
        <w:t>is</w:t>
      </w:r>
      <w:r w:rsidRPr="00EA1EFC">
        <w:rPr>
          <w:rFonts w:eastAsia="Calibri"/>
          <w:u w:val="single"/>
        </w:rPr>
        <w:t xml:space="preserve"> that </w:t>
      </w:r>
      <w:r w:rsidRPr="00EA1EFC">
        <w:rPr>
          <w:rFonts w:eastAsia="Calibri"/>
          <w:highlight w:val="yellow"/>
          <w:u w:val="single"/>
        </w:rPr>
        <w:t>democracy is</w:t>
      </w:r>
      <w:r w:rsidRPr="00EA1EFC">
        <w:rPr>
          <w:rFonts w:eastAsia="Calibri"/>
        </w:rPr>
        <w:t xml:space="preserve"> more </w:t>
      </w:r>
      <w:r w:rsidRPr="005010F1">
        <w:rPr>
          <w:rStyle w:val="Emphasis"/>
          <w:highlight w:val="yellow"/>
        </w:rPr>
        <w:t>fragile</w:t>
      </w:r>
      <w:r w:rsidRPr="00EA1EFC">
        <w:rPr>
          <w:rFonts w:eastAsia="Calibri"/>
        </w:rPr>
        <w:t xml:space="preserve"> than we might like.</w:t>
      </w:r>
      <w:r w:rsidRPr="00EA1EFC">
        <w:rPr>
          <w:rFonts w:eastAsia="Calibri"/>
        </w:rPr>
        <w:tab/>
      </w:r>
      <w:r w:rsidRPr="00EA1EFC">
        <w:rPr>
          <w:rFonts w:eastAsia="Calibri"/>
        </w:rPr>
        <w:tab/>
      </w:r>
    </w:p>
    <w:p w14:paraId="4DE93ABB" w14:textId="77777777" w:rsidR="00FB3EA1" w:rsidRPr="00FB3EA1" w:rsidRDefault="00FB3EA1" w:rsidP="00FB3EA1"/>
    <w:p w14:paraId="17BE7771" w14:textId="3172EC98" w:rsidR="007171FC" w:rsidRPr="007171FC" w:rsidRDefault="007171FC" w:rsidP="007171FC">
      <w:pPr>
        <w:pStyle w:val="Heading4"/>
      </w:pPr>
      <w:r>
        <w:t>US judicial enforcement of civil rights is key to global democracy</w:t>
      </w:r>
      <w:r w:rsidR="00FB3EA1">
        <w:t>—Lynchpin of the world order</w:t>
      </w:r>
    </w:p>
    <w:p w14:paraId="088F65FB" w14:textId="77777777" w:rsidR="007171FC" w:rsidRPr="008A266B" w:rsidRDefault="007171FC" w:rsidP="007171FC">
      <w:r>
        <w:rPr>
          <w:rStyle w:val="Style13ptBold"/>
        </w:rPr>
        <w:t>Patton 19</w:t>
      </w:r>
      <w:r w:rsidRPr="008A266B">
        <w:t xml:space="preserve"> – Resident Fellow at Stanford, </w:t>
      </w:r>
      <w:r>
        <w:t>quoting Larry</w:t>
      </w:r>
      <w:r w:rsidRPr="008A266B">
        <w:t xml:space="preserve"> Diamond, Prof. of </w:t>
      </w:r>
      <w:proofErr w:type="spellStart"/>
      <w:r w:rsidRPr="008A266B">
        <w:t>Poli</w:t>
      </w:r>
      <w:proofErr w:type="spellEnd"/>
      <w:r w:rsidRPr="008A266B">
        <w:t xml:space="preserve"> Sci-Stanford, and others</w:t>
      </w:r>
    </w:p>
    <w:p w14:paraId="00480077" w14:textId="77777777" w:rsidR="007171FC" w:rsidRDefault="007171FC" w:rsidP="007171FC">
      <w:r>
        <w:t>Jill Patton, citing Diamond and other scholars, An Existential Moment for Democracy? As American leadership falters, scholars say, autocrats are on the rise., December 2019, https://stanfordmag.org/contents/an-existential-moment-for-democracy</w:t>
      </w:r>
    </w:p>
    <w:p w14:paraId="65468422" w14:textId="77777777" w:rsidR="007171FC" w:rsidRDefault="007171FC" w:rsidP="007171FC"/>
    <w:p w14:paraId="5D480151" w14:textId="77777777" w:rsidR="007171FC" w:rsidRPr="00F422F3" w:rsidRDefault="007171FC" w:rsidP="007171FC">
      <w:pPr>
        <w:rPr>
          <w:rStyle w:val="StyleUnderline"/>
        </w:rPr>
      </w:pPr>
      <w:r>
        <w:t xml:space="preserve">Don’t get too comfortable, warns Stanford political scientist Larry Diamond, ’73, MA ’78, PhD ’80. In his new book, Ill Winds: Saving Democracy from Russian Rage, Chinese Ambition, and American Complacency, Diamond describes how </w:t>
      </w:r>
      <w:r w:rsidRPr="00F422F3">
        <w:rPr>
          <w:rStyle w:val="StyleUnderline"/>
        </w:rPr>
        <w:t>liberty is under assault in the United States and abroad, following more than a decade in which democracies globally have weakened</w:t>
      </w:r>
      <w:r>
        <w:t xml:space="preserve"> or failed. </w:t>
      </w:r>
      <w:r w:rsidRPr="00F422F3">
        <w:rPr>
          <w:rStyle w:val="StyleUnderline"/>
        </w:rPr>
        <w:t>And</w:t>
      </w:r>
      <w:r>
        <w:t xml:space="preserve"> he asserts that </w:t>
      </w:r>
      <w:r w:rsidRPr="00F422F3">
        <w:rPr>
          <w:rStyle w:val="StyleUnderline"/>
        </w:rPr>
        <w:t>without</w:t>
      </w:r>
      <w:r>
        <w:t xml:space="preserve"> dramatic and </w:t>
      </w:r>
      <w:r w:rsidRPr="00F422F3">
        <w:rPr>
          <w:rStyle w:val="StyleUnderline"/>
        </w:rPr>
        <w:t>immediate efforts to arrest the</w:t>
      </w:r>
      <w:r>
        <w:t xml:space="preserve"> </w:t>
      </w:r>
      <w:r w:rsidRPr="00F422F3">
        <w:rPr>
          <w:rStyle w:val="StyleUnderline"/>
        </w:rPr>
        <w:t>trend, democracy</w:t>
      </w:r>
      <w:r w:rsidRPr="00F422F3">
        <w:t xml:space="preserve"> as a system of government </w:t>
      </w:r>
      <w:r w:rsidRPr="00F422F3">
        <w:rPr>
          <w:rStyle w:val="StyleUnderline"/>
        </w:rPr>
        <w:t>is in peril.</w:t>
      </w:r>
    </w:p>
    <w:p w14:paraId="2E67570B" w14:textId="77777777" w:rsidR="007171FC" w:rsidRDefault="007171FC" w:rsidP="007171FC">
      <w:r w:rsidRPr="00F422F3">
        <w:t>“Not all democracies do a good job of defending liberty, but all the political systems that protect liberty are democracies</w:t>
      </w:r>
      <w:r>
        <w:t xml:space="preserve">,” writes Diamond, a senior fellow at the Hoover Institution and at the Freeman </w:t>
      </w:r>
      <w:proofErr w:type="spellStart"/>
      <w:r>
        <w:t>Spogli</w:t>
      </w:r>
      <w:proofErr w:type="spellEnd"/>
      <w:r>
        <w:t xml:space="preserve"> Institute for International Studies, who has studied and supported the world’s democracies for 45 years as a scholar and an adviser to civic leaders, dissidents, human rights advocates and transition teams in 70 countries. “</w:t>
      </w:r>
      <w:r w:rsidRPr="00F422F3">
        <w:rPr>
          <w:rStyle w:val="StyleUnderline"/>
        </w:rPr>
        <w:t>What saves</w:t>
      </w:r>
      <w:r>
        <w:t xml:space="preserve"> citizens </w:t>
      </w:r>
      <w:r w:rsidRPr="00F422F3">
        <w:rPr>
          <w:rStyle w:val="StyleUnderline"/>
        </w:rPr>
        <w:t>from the knock</w:t>
      </w:r>
      <w:r>
        <w:t xml:space="preserve"> on the door </w:t>
      </w:r>
      <w:r w:rsidRPr="00F422F3">
        <w:rPr>
          <w:rStyle w:val="StyleUnderline"/>
        </w:rPr>
        <w:t>in</w:t>
      </w:r>
      <w:r>
        <w:t xml:space="preserve"> the </w:t>
      </w:r>
      <w:r w:rsidRPr="00F422F3">
        <w:rPr>
          <w:rStyle w:val="StyleUnderline"/>
        </w:rPr>
        <w:t>dead of night</w:t>
      </w:r>
      <w:r>
        <w:t xml:space="preserve">, from the risk of being silenced or removed, </w:t>
      </w:r>
      <w:r w:rsidRPr="00F422F3">
        <w:rPr>
          <w:rStyle w:val="StyleUnderline"/>
        </w:rPr>
        <w:t>is a constitution</w:t>
      </w:r>
      <w:r w:rsidRPr="00F422F3">
        <w:t>, a robust</w:t>
      </w:r>
      <w:r>
        <w:t xml:space="preserve"> body of laws, </w:t>
      </w:r>
      <w:r w:rsidRPr="00F422F3">
        <w:rPr>
          <w:rStyle w:val="StyleUnderline"/>
        </w:rPr>
        <w:t>an independent judiciary to enforce them, and a culture that insists on</w:t>
      </w:r>
      <w:r>
        <w:t xml:space="preserve"> free elections, human </w:t>
      </w:r>
      <w:r w:rsidRPr="00F422F3">
        <w:rPr>
          <w:rStyle w:val="StyleUnderline"/>
        </w:rPr>
        <w:t>rights</w:t>
      </w:r>
      <w:r>
        <w:t xml:space="preserve">, and human dignity.” </w:t>
      </w:r>
    </w:p>
    <w:p w14:paraId="4D8319EF" w14:textId="77777777" w:rsidR="007171FC" w:rsidRDefault="007171FC" w:rsidP="007171FC">
      <w:r w:rsidRPr="00F422F3">
        <w:rPr>
          <w:rStyle w:val="StyleUnderline"/>
        </w:rPr>
        <w:t xml:space="preserve">Glance around the world and </w:t>
      </w:r>
      <w:proofErr w:type="gramStart"/>
      <w:r w:rsidRPr="00F422F3">
        <w:rPr>
          <w:rStyle w:val="StyleUnderline"/>
        </w:rPr>
        <w:t>you’ll</w:t>
      </w:r>
      <w:proofErr w:type="gramEnd"/>
      <w:r w:rsidRPr="00F422F3">
        <w:rPr>
          <w:rStyle w:val="StyleUnderline"/>
        </w:rPr>
        <w:t xml:space="preserve"> see</w:t>
      </w:r>
      <w:r>
        <w:t xml:space="preserve"> the </w:t>
      </w:r>
      <w:r w:rsidRPr="00F422F3">
        <w:rPr>
          <w:rStyle w:val="StyleUnderline"/>
        </w:rPr>
        <w:t>danger signs</w:t>
      </w:r>
      <w:r w:rsidRPr="00F422F3">
        <w:t>: A prime minister in Great Britain</w:t>
      </w:r>
      <w:r>
        <w:t xml:space="preserve"> trying to suspend Parliament. Political polarization sweeping South Korea and Israel. An anti-immigrant, pro-Russian presidential candidate gaining popularity in France, and </w:t>
      </w:r>
      <w:proofErr w:type="spellStart"/>
      <w:r>
        <w:t>ultranationalism</w:t>
      </w:r>
      <w:proofErr w:type="spellEnd"/>
      <w:r>
        <w:t xml:space="preserve"> reemerging in Germany. An American president getting cozy with dictators. And democratic norms crumbling from Zambia to the Philippines.</w:t>
      </w:r>
    </w:p>
    <w:p w14:paraId="3986D6F7" w14:textId="77777777" w:rsidR="007171FC" w:rsidRDefault="007171FC" w:rsidP="007171FC">
      <w:r>
        <w:t xml:space="preserve">As recently as 2006, sixty-two percent of all nations were democracies—either in basic form, with functional, free elections, or the more complex variety (what Diamond refers to as liberal democracies), characterized by a broad commitment to individual rights, laws applied equally to all, protections for minority groups and vigorous checks on government power. By 2017, the proportion had dropped to 51 percent. </w:t>
      </w:r>
    </w:p>
    <w:p w14:paraId="04F1A637" w14:textId="77777777" w:rsidR="007171FC" w:rsidRDefault="007171FC" w:rsidP="007171FC">
      <w:r>
        <w:t>“</w:t>
      </w:r>
      <w:r w:rsidRPr="00F422F3">
        <w:rPr>
          <w:rStyle w:val="StyleUnderline"/>
        </w:rPr>
        <w:t>We are looking at a situation</w:t>
      </w:r>
      <w:r>
        <w:t xml:space="preserve">, at best, </w:t>
      </w:r>
      <w:r w:rsidRPr="00F422F3">
        <w:rPr>
          <w:rStyle w:val="StyleUnderline"/>
        </w:rPr>
        <w:t>of tremendous danger and fragility</w:t>
      </w:r>
      <w:r w:rsidRPr="00F422F3">
        <w:t xml:space="preserve">,” Diamond says. He </w:t>
      </w:r>
      <w:r w:rsidRPr="00F422F3">
        <w:rPr>
          <w:rStyle w:val="StyleUnderline"/>
        </w:rPr>
        <w:t>recall</w:t>
      </w:r>
      <w:r w:rsidRPr="00F422F3">
        <w:t xml:space="preserve">s </w:t>
      </w:r>
      <w:r w:rsidRPr="00F422F3">
        <w:rPr>
          <w:rStyle w:val="StyleUnderline"/>
        </w:rPr>
        <w:t xml:space="preserve">the </w:t>
      </w:r>
      <w:r w:rsidRPr="00F422F3">
        <w:rPr>
          <w:rStyle w:val="Emphasis"/>
        </w:rPr>
        <w:t>1930s</w:t>
      </w:r>
      <w:r w:rsidRPr="00F422F3">
        <w:rPr>
          <w:rStyle w:val="StyleUnderline"/>
        </w:rPr>
        <w:t>, when fascism took root across the world. “It’s not that yet, but if we allow complacency to prevail</w:t>
      </w:r>
      <w:r w:rsidRPr="00F422F3">
        <w:t xml:space="preserve"> in our thinking and our political postures, </w:t>
      </w:r>
      <w:r w:rsidRPr="00F422F3">
        <w:rPr>
          <w:rStyle w:val="StyleUnderline"/>
        </w:rPr>
        <w:t>that’s where we could wind up.”</w:t>
      </w:r>
    </w:p>
    <w:p w14:paraId="45822F59" w14:textId="77777777" w:rsidR="007171FC" w:rsidRPr="00F422F3" w:rsidRDefault="007171FC" w:rsidP="007171FC">
      <w:r>
        <w:t xml:space="preserve">In the past, </w:t>
      </w:r>
      <w:r w:rsidRPr="00F422F3">
        <w:rPr>
          <w:rStyle w:val="StyleUnderline"/>
        </w:rPr>
        <w:t xml:space="preserve">America has played a </w:t>
      </w:r>
      <w:r w:rsidRPr="00F422F3">
        <w:rPr>
          <w:rStyle w:val="Emphasis"/>
        </w:rPr>
        <w:t>critical role</w:t>
      </w:r>
      <w:r w:rsidRPr="00F422F3">
        <w:rPr>
          <w:rStyle w:val="StyleUnderline"/>
        </w:rPr>
        <w:t xml:space="preserve"> on the </w:t>
      </w:r>
      <w:r w:rsidRPr="00F422F3">
        <w:rPr>
          <w:rStyle w:val="Emphasis"/>
        </w:rPr>
        <w:t>global stage</w:t>
      </w:r>
      <w:r w:rsidRPr="00F422F3">
        <w:rPr>
          <w:rStyle w:val="StyleUnderline"/>
        </w:rPr>
        <w:t xml:space="preserve"> as a </w:t>
      </w:r>
      <w:r w:rsidRPr="00F422F3">
        <w:rPr>
          <w:rStyle w:val="Emphasis"/>
        </w:rPr>
        <w:t>model for developing democracies</w:t>
      </w:r>
      <w:r w:rsidRPr="00F422F3">
        <w:rPr>
          <w:rStyle w:val="StyleUnderline"/>
        </w:rPr>
        <w:t xml:space="preserve">, a crusader for human rights and a </w:t>
      </w:r>
      <w:r w:rsidRPr="00F422F3">
        <w:rPr>
          <w:rStyle w:val="Emphasis"/>
        </w:rPr>
        <w:t>bulwark against the spread of authoritarian regimes</w:t>
      </w:r>
      <w:r>
        <w:t xml:space="preserve">. Former secretary of state Madeleine Albright once called America “the indispensable nation” for its moral leadership. </w:t>
      </w:r>
      <w:r w:rsidRPr="00F422F3">
        <w:rPr>
          <w:rStyle w:val="StyleUnderline"/>
        </w:rPr>
        <w:t xml:space="preserve">But </w:t>
      </w:r>
      <w:r w:rsidRPr="00F422F3">
        <w:rPr>
          <w:rStyle w:val="Emphasis"/>
        </w:rPr>
        <w:t>unlike ever before</w:t>
      </w:r>
      <w:r>
        <w:t xml:space="preserve">, </w:t>
      </w:r>
      <w:r w:rsidRPr="00F422F3">
        <w:rPr>
          <w:rStyle w:val="StyleUnderline"/>
        </w:rPr>
        <w:t xml:space="preserve">scholars say, </w:t>
      </w:r>
      <w:r w:rsidRPr="00F422F3">
        <w:rPr>
          <w:rStyle w:val="Emphasis"/>
        </w:rPr>
        <w:t>America’s commitment to democracy is flagging</w:t>
      </w:r>
      <w:r>
        <w:t xml:space="preserve">. </w:t>
      </w:r>
      <w:r w:rsidRPr="00F422F3">
        <w:rPr>
          <w:rStyle w:val="StyleUnderline"/>
        </w:rPr>
        <w:t xml:space="preserve">At the same time, </w:t>
      </w:r>
      <w:r w:rsidRPr="00F422F3">
        <w:rPr>
          <w:rStyle w:val="Emphasis"/>
        </w:rPr>
        <w:t>China</w:t>
      </w:r>
      <w:r w:rsidRPr="00F422F3">
        <w:rPr>
          <w:rStyle w:val="StyleUnderline"/>
        </w:rPr>
        <w:t xml:space="preserve"> and </w:t>
      </w:r>
      <w:r w:rsidRPr="00F422F3">
        <w:rPr>
          <w:rStyle w:val="Emphasis"/>
        </w:rPr>
        <w:t>Russia</w:t>
      </w:r>
      <w:r w:rsidRPr="00F422F3">
        <w:rPr>
          <w:rStyle w:val="StyleUnderline"/>
        </w:rPr>
        <w:t xml:space="preserve"> are </w:t>
      </w:r>
      <w:r w:rsidRPr="00F422F3">
        <w:rPr>
          <w:rStyle w:val="Emphasis"/>
        </w:rPr>
        <w:t>stepping vigorously into the void</w:t>
      </w:r>
      <w:r>
        <w:t xml:space="preserve"> </w:t>
      </w:r>
      <w:r w:rsidRPr="00F422F3">
        <w:rPr>
          <w:rStyle w:val="StyleUnderline"/>
        </w:rPr>
        <w:t xml:space="preserve">to </w:t>
      </w:r>
      <w:r w:rsidRPr="00006CD0">
        <w:rPr>
          <w:rStyle w:val="Emphasis"/>
        </w:rPr>
        <w:t>promote an entirely different approach</w:t>
      </w:r>
      <w:r w:rsidRPr="00F422F3">
        <w:t xml:space="preserve">—one </w:t>
      </w:r>
      <w:r w:rsidRPr="00F422F3">
        <w:rPr>
          <w:rStyle w:val="StyleUnderline"/>
        </w:rPr>
        <w:t xml:space="preserve">featuring </w:t>
      </w:r>
      <w:r w:rsidRPr="00F422F3">
        <w:rPr>
          <w:rStyle w:val="Emphasis"/>
        </w:rPr>
        <w:t xml:space="preserve">strong central </w:t>
      </w:r>
      <w:proofErr w:type="gramStart"/>
      <w:r w:rsidRPr="00F422F3">
        <w:rPr>
          <w:rStyle w:val="Emphasis"/>
        </w:rPr>
        <w:t>leaders</w:t>
      </w:r>
      <w:proofErr w:type="gramEnd"/>
      <w:r w:rsidRPr="00F422F3">
        <w:t xml:space="preserve"> </w:t>
      </w:r>
      <w:r w:rsidRPr="00006CD0">
        <w:rPr>
          <w:rStyle w:val="Emphasis"/>
        </w:rPr>
        <w:t>hostile to diversity and dissent</w:t>
      </w:r>
      <w:r w:rsidRPr="00F422F3">
        <w:rPr>
          <w:rStyle w:val="StyleUnderline"/>
        </w:rPr>
        <w:t xml:space="preserve">. The </w:t>
      </w:r>
      <w:r w:rsidRPr="00F422F3">
        <w:rPr>
          <w:rStyle w:val="Emphasis"/>
        </w:rPr>
        <w:t>risk</w:t>
      </w:r>
      <w:r w:rsidRPr="00F422F3">
        <w:t xml:space="preserve">, Diamond says, </w:t>
      </w:r>
      <w:r w:rsidRPr="00F422F3">
        <w:rPr>
          <w:rStyle w:val="StyleUnderline"/>
        </w:rPr>
        <w:t xml:space="preserve">is a </w:t>
      </w:r>
      <w:r w:rsidRPr="00006CD0">
        <w:rPr>
          <w:rStyle w:val="Emphasis"/>
        </w:rPr>
        <w:t>century defined</w:t>
      </w:r>
      <w:r w:rsidRPr="00F422F3">
        <w:rPr>
          <w:rStyle w:val="Emphasis"/>
        </w:rPr>
        <w:t xml:space="preserve"> by the rise of the autocrat</w:t>
      </w:r>
      <w:r w:rsidRPr="00F422F3">
        <w:t xml:space="preserve">. </w:t>
      </w:r>
    </w:p>
    <w:p w14:paraId="2E5F38FB" w14:textId="77777777" w:rsidR="007171FC" w:rsidRPr="00F422F3" w:rsidRDefault="007171FC" w:rsidP="007171FC">
      <w:r w:rsidRPr="00F422F3">
        <w:t>THE WINDS OF FREEDOM</w:t>
      </w:r>
    </w:p>
    <w:p w14:paraId="1619D23F" w14:textId="77777777" w:rsidR="007171FC" w:rsidRDefault="007171FC" w:rsidP="007171FC">
      <w:r w:rsidRPr="00F422F3">
        <w:rPr>
          <w:rStyle w:val="StyleUnderline"/>
        </w:rPr>
        <w:t>When did American democracy begin?</w:t>
      </w:r>
      <w:r>
        <w:t xml:space="preserve"> Some argue it was 1776, when the colonies declared independence from England. Others say 1789, the year the new government adopted its constitution. It could have been 1865, with the abolition of slavery, or 1920, with women’s suffrage. Diamond contends it was </w:t>
      </w:r>
      <w:r w:rsidRPr="00F422F3">
        <w:rPr>
          <w:rStyle w:val="StyleUnderline"/>
        </w:rPr>
        <w:t>1965, when Congress passed the Voting Rights Act</w:t>
      </w:r>
      <w:r>
        <w:t xml:space="preserve"> and presidential elections could plausibly be considered “free and fair.”</w:t>
      </w:r>
    </w:p>
    <w:p w14:paraId="77A3854A" w14:textId="77777777" w:rsidR="007171FC" w:rsidRDefault="007171FC" w:rsidP="007171FC">
      <w:r w:rsidRPr="00F422F3">
        <w:rPr>
          <w:rStyle w:val="StyleUnderline"/>
        </w:rPr>
        <w:t xml:space="preserve">The </w:t>
      </w:r>
      <w:r w:rsidRPr="00F422F3">
        <w:rPr>
          <w:rStyle w:val="Emphasis"/>
        </w:rPr>
        <w:t>American experiment</w:t>
      </w:r>
      <w:r w:rsidRPr="00F422F3">
        <w:rPr>
          <w:rStyle w:val="StyleUnderline"/>
        </w:rPr>
        <w:t xml:space="preserve"> </w:t>
      </w:r>
      <w:r w:rsidRPr="00F422F3">
        <w:rPr>
          <w:rStyle w:val="Emphasis"/>
        </w:rPr>
        <w:t>set off waves of democratic expansion</w:t>
      </w:r>
      <w:r>
        <w:t xml:space="preserve"> and contraction. Western Europe rounded out the first wave during the 1800s, before Nazi Germany and imperial Japan brought about a nadir in the 1930s. Democracy expanded again in the mid-20th century, returning to Western Europe, growing in Latin America, and taking hold in Japan and Turkey. </w:t>
      </w:r>
      <w:r w:rsidRPr="009905B9">
        <w:rPr>
          <w:rStyle w:val="StyleUnderline"/>
        </w:rPr>
        <w:t xml:space="preserve">A </w:t>
      </w:r>
      <w:r w:rsidRPr="009905B9">
        <w:rPr>
          <w:rStyle w:val="Emphasis"/>
        </w:rPr>
        <w:t>sustained upswing</w:t>
      </w:r>
      <w:r>
        <w:t xml:space="preserve"> </w:t>
      </w:r>
      <w:r w:rsidRPr="009905B9">
        <w:rPr>
          <w:rStyle w:val="StyleUnderline"/>
        </w:rPr>
        <w:t>came in the mid-1970s</w:t>
      </w:r>
      <w:r>
        <w:t xml:space="preserve"> with the democratization of Portugal, Spain and Greece, and more growth in Latin America and East Asia in the 1980s. </w:t>
      </w:r>
      <w:r w:rsidRPr="009905B9">
        <w:rPr>
          <w:rStyle w:val="StyleUnderline"/>
        </w:rPr>
        <w:t xml:space="preserve">The third boom peaked in the mid-2000s, by which time democracy had become the </w:t>
      </w:r>
      <w:r w:rsidRPr="009905B9">
        <w:rPr>
          <w:rStyle w:val="Emphasis"/>
        </w:rPr>
        <w:t>dominant system in every part of the world</w:t>
      </w:r>
      <w:r>
        <w:t xml:space="preserve"> except the Middle East. </w:t>
      </w:r>
    </w:p>
    <w:p w14:paraId="573D4FE2" w14:textId="77777777" w:rsidR="007171FC" w:rsidRPr="009905B9" w:rsidRDefault="007171FC" w:rsidP="007171FC">
      <w:pPr>
        <w:rPr>
          <w:rStyle w:val="StyleUnderline"/>
        </w:rPr>
      </w:pPr>
      <w:r>
        <w:t>“</w:t>
      </w:r>
      <w:r w:rsidRPr="009905B9">
        <w:rPr>
          <w:rStyle w:val="StyleUnderline"/>
        </w:rPr>
        <w:t>We have experienced an absolute transformation of our world’s polities in the direction of more democratic processes over the last 50</w:t>
      </w:r>
      <w:r>
        <w:t xml:space="preserve"> to 75 </w:t>
      </w:r>
      <w:r w:rsidRPr="009905B9">
        <w:rPr>
          <w:rStyle w:val="StyleUnderline"/>
        </w:rPr>
        <w:t>years</w:t>
      </w:r>
      <w:r>
        <w:t xml:space="preserve">,” says Jeremy Weinstein, a political science professor and director of the Stanford global studies division. “And recessions always seem to follow these transformations. We’ve got to remember that </w:t>
      </w:r>
      <w:r w:rsidRPr="009905B9">
        <w:rPr>
          <w:rStyle w:val="StyleUnderline"/>
        </w:rPr>
        <w:t xml:space="preserve">people are better off and </w:t>
      </w:r>
      <w:proofErr w:type="gramStart"/>
      <w:r w:rsidRPr="009905B9">
        <w:rPr>
          <w:rStyle w:val="StyleUnderline"/>
        </w:rPr>
        <w:t>more free</w:t>
      </w:r>
      <w:proofErr w:type="gramEnd"/>
      <w:r w:rsidRPr="009905B9">
        <w:rPr>
          <w:rStyle w:val="StyleUnderline"/>
        </w:rPr>
        <w:t xml:space="preserve"> than they’ve ever been in human history.”</w:t>
      </w:r>
    </w:p>
    <w:p w14:paraId="662E6F6F" w14:textId="77777777" w:rsidR="007171FC" w:rsidRDefault="007171FC" w:rsidP="007171FC">
      <w:r>
        <w:t xml:space="preserve">And </w:t>
      </w:r>
      <w:r w:rsidRPr="009905B9">
        <w:rPr>
          <w:rStyle w:val="StyleUnderline"/>
        </w:rPr>
        <w:t>yet</w:t>
      </w:r>
      <w:r>
        <w:t xml:space="preserve">, Weinstein says, </w:t>
      </w:r>
      <w:r w:rsidRPr="009905B9">
        <w:rPr>
          <w:rStyle w:val="StyleUnderline"/>
        </w:rPr>
        <w:t xml:space="preserve">Diamond is “right to raise the alarm” about democracy’s recent decline—it </w:t>
      </w:r>
      <w:r w:rsidRPr="009905B9">
        <w:rPr>
          <w:rStyle w:val="Emphasis"/>
        </w:rPr>
        <w:t>poses great risks to the world order</w:t>
      </w:r>
      <w:r>
        <w:t xml:space="preserve">. </w:t>
      </w:r>
    </w:p>
    <w:p w14:paraId="1E75E977" w14:textId="77777777" w:rsidR="007171FC" w:rsidRDefault="007171FC" w:rsidP="007171FC">
      <w:r>
        <w:t>“</w:t>
      </w:r>
      <w:r w:rsidRPr="009905B9">
        <w:rPr>
          <w:rStyle w:val="StyleUnderline"/>
        </w:rPr>
        <w:t xml:space="preserve">We have had a </w:t>
      </w:r>
      <w:r w:rsidRPr="009905B9">
        <w:rPr>
          <w:rStyle w:val="Emphasis"/>
        </w:rPr>
        <w:t>system of international governance since World War II</w:t>
      </w:r>
      <w:r>
        <w:t xml:space="preserve"> </w:t>
      </w:r>
      <w:r w:rsidRPr="009905B9">
        <w:rPr>
          <w:rStyle w:val="StyleUnderline"/>
        </w:rPr>
        <w:t xml:space="preserve">that reflects the ascendance of a set of </w:t>
      </w:r>
      <w:r w:rsidRPr="009905B9">
        <w:rPr>
          <w:rStyle w:val="Emphasis"/>
        </w:rPr>
        <w:t>commitments to individual rights and protections</w:t>
      </w:r>
      <w:r>
        <w:t xml:space="preserve"> rooted in the U.N. system, </w:t>
      </w:r>
      <w:r w:rsidRPr="009905B9">
        <w:rPr>
          <w:rStyle w:val="StyleUnderline"/>
        </w:rPr>
        <w:t xml:space="preserve">emerging over time </w:t>
      </w:r>
      <w:r w:rsidRPr="009905B9">
        <w:rPr>
          <w:rStyle w:val="Emphasis"/>
        </w:rPr>
        <w:t>because the United States—full of its imperfections—has been a more benevolent power internationally</w:t>
      </w:r>
      <w:r w:rsidRPr="009905B9">
        <w:rPr>
          <w:rStyle w:val="StyleUnderline"/>
        </w:rPr>
        <w:t xml:space="preserve"> than most empires historically,” says Weinstein, who served as deputy to the U.S. ambassador to the United Nations </w:t>
      </w:r>
      <w:r>
        <w:t xml:space="preserve">from 2013 to 2015. </w:t>
      </w:r>
    </w:p>
    <w:p w14:paraId="2C8A428A" w14:textId="77777777" w:rsidR="007171FC" w:rsidRDefault="007171FC" w:rsidP="007171FC">
      <w:r>
        <w:t>“</w:t>
      </w:r>
      <w:r w:rsidRPr="009905B9">
        <w:rPr>
          <w:rStyle w:val="StyleUnderline"/>
        </w:rPr>
        <w:t xml:space="preserve">A </w:t>
      </w:r>
      <w:r w:rsidRPr="009905B9">
        <w:rPr>
          <w:rStyle w:val="Emphasis"/>
        </w:rPr>
        <w:t>world without U.S. leadership</w:t>
      </w:r>
      <w:r>
        <w:t xml:space="preserve"> </w:t>
      </w:r>
      <w:r w:rsidRPr="009905B9">
        <w:rPr>
          <w:rStyle w:val="StyleUnderline"/>
        </w:rPr>
        <w:t>and without an international architecture that’s rooted in things like</w:t>
      </w:r>
      <w:r>
        <w:t xml:space="preserve"> the Universal Declaration of </w:t>
      </w:r>
      <w:r w:rsidRPr="009905B9">
        <w:rPr>
          <w:rStyle w:val="StyleUnderline"/>
        </w:rPr>
        <w:t xml:space="preserve">Human Rights is a </w:t>
      </w:r>
      <w:r w:rsidRPr="00A30EFF">
        <w:rPr>
          <w:rStyle w:val="Emphasis"/>
        </w:rPr>
        <w:t>very different universe</w:t>
      </w:r>
      <w:r>
        <w:t>, and not one I’m sure most people would want to live in.”</w:t>
      </w:r>
    </w:p>
    <w:p w14:paraId="4F276679" w14:textId="77777777" w:rsidR="007171FC" w:rsidRDefault="007171FC" w:rsidP="007171FC">
      <w:r>
        <w:t>WHY POPULISTS ARE SO POPULAR</w:t>
      </w:r>
    </w:p>
    <w:p w14:paraId="35930E98" w14:textId="77777777" w:rsidR="007171FC" w:rsidRDefault="007171FC" w:rsidP="007171FC">
      <w:r w:rsidRPr="009905B9">
        <w:t>Everywhere</w:t>
      </w:r>
      <w:r>
        <w:t xml:space="preserve"> Diamond looks, </w:t>
      </w:r>
      <w:r w:rsidRPr="009905B9">
        <w:rPr>
          <w:rStyle w:val="Emphasis"/>
        </w:rPr>
        <w:t>momentum seems to be gathering</w:t>
      </w:r>
      <w:r>
        <w:t xml:space="preserve"> </w:t>
      </w:r>
      <w:r w:rsidRPr="009905B9">
        <w:rPr>
          <w:rStyle w:val="StyleUnderline"/>
        </w:rPr>
        <w:t xml:space="preserve">around </w:t>
      </w:r>
      <w:r w:rsidRPr="009905B9">
        <w:rPr>
          <w:rStyle w:val="Emphasis"/>
        </w:rPr>
        <w:t>authoritarian populists</w:t>
      </w:r>
      <w:r>
        <w:t>: charismatic leaders who capitalize on discontent, sow distrust in the system and then consolidate power. Even though most people living in a democratic system claim to prefer it, many believe their governments are not working for them, which opens the door for populists to emerge.</w:t>
      </w:r>
    </w:p>
    <w:p w14:paraId="65A3A081" w14:textId="77777777" w:rsidR="007171FC" w:rsidRDefault="007171FC" w:rsidP="007171FC">
      <w:r>
        <w:t xml:space="preserve">Globalization may be partly to </w:t>
      </w:r>
      <w:proofErr w:type="spellStart"/>
      <w:proofErr w:type="gramStart"/>
      <w:r>
        <w:t>blame:In</w:t>
      </w:r>
      <w:proofErr w:type="spellEnd"/>
      <w:proofErr w:type="gramEnd"/>
      <w:r>
        <w:t xml:space="preserve"> an increasingly interconnected world, governing has gotten trickier. “If you have a constant flow of capital, people and trade goods, it’s harder to figure out what to do in your own country,” says political science professor Anna </w:t>
      </w:r>
      <w:proofErr w:type="spellStart"/>
      <w:r>
        <w:t>Grzymala-Busse</w:t>
      </w:r>
      <w:proofErr w:type="spellEnd"/>
      <w:r>
        <w:t xml:space="preserve">, who directs the Global Populisms Project at the Freeman </w:t>
      </w:r>
      <w:proofErr w:type="spellStart"/>
      <w:r>
        <w:t>Spogli</w:t>
      </w:r>
      <w:proofErr w:type="spellEnd"/>
      <w:r>
        <w:t xml:space="preserve"> Institute. The increasing interdependence of the world’s economies also limits the impact of any one nation’s policies. As mainstream politicians struggle to solve “national” problems that are</w:t>
      </w:r>
      <w:proofErr w:type="gramStart"/>
      <w:r>
        <w:t>, in actuality, intertwined</w:t>
      </w:r>
      <w:proofErr w:type="gramEnd"/>
      <w:r>
        <w:t xml:space="preserve"> with the actions and economies of other countries, voters can start to view them as inept. </w:t>
      </w:r>
    </w:p>
    <w:p w14:paraId="5151530C" w14:textId="77777777" w:rsidR="007171FC" w:rsidRDefault="007171FC" w:rsidP="007171FC">
      <w:r>
        <w:t>Even though most people living in a democratic system claim to prefer it, many believe their governments are not working for them, which opens the door for populists to emerge.</w:t>
      </w:r>
    </w:p>
    <w:p w14:paraId="37EBD990" w14:textId="77777777" w:rsidR="007171FC" w:rsidRDefault="007171FC" w:rsidP="007171FC">
      <w:r>
        <w:t xml:space="preserve">Globalization has stoked nationalism and anti-immigrant sentiment among citizens who fear not only the economic but also the cultural changes that can accompany such shifts. There again, </w:t>
      </w:r>
      <w:proofErr w:type="spellStart"/>
      <w:r>
        <w:t>Grzymala-Busse</w:t>
      </w:r>
      <w:proofErr w:type="spellEnd"/>
      <w:r>
        <w:t xml:space="preserve"> says, populists have stepped in, defining “the people” of a country narrowly and subjugating minority interests. “Populist movements have this very corrosive impact on democracy,” she says.</w:t>
      </w:r>
    </w:p>
    <w:p w14:paraId="6E0639DC" w14:textId="77777777" w:rsidR="007171FC" w:rsidRDefault="007171FC" w:rsidP="007171FC">
      <w:r>
        <w:t xml:space="preserve">Former Venezuelan president Hugo Chávez was a case in point. He first campaigned on the idea of bringing power to the people and, in his early years, enabled by $100-per-barrel oil prices that filled the Venezuelan treasury, he introduced reforms that improved living conditions for much of the country’s populace. Those programs led to political successes that allowed him to extend his power. During his 14 years as president, from 1999 to 2013, Chavez rewrote the constitution, ended presidential term limits, fired the judiciary, and usurped power over every branch of government and the military. Once considered a stable democracy, Venezuela has been reclassified as an </w:t>
      </w:r>
      <w:proofErr w:type="spellStart"/>
      <w:r>
        <w:t>authori-tarian</w:t>
      </w:r>
      <w:proofErr w:type="spellEnd"/>
      <w:r>
        <w:t xml:space="preserve"> regime, a condition that remains in effect under President Nicolás Maduro. Meanwhile, populist movements have advanced in Turkey, Bolivia, </w:t>
      </w:r>
      <w:proofErr w:type="gramStart"/>
      <w:r>
        <w:t>Hungary</w:t>
      </w:r>
      <w:proofErr w:type="gramEnd"/>
      <w:r>
        <w:t xml:space="preserve"> and Poland. </w:t>
      </w:r>
    </w:p>
    <w:p w14:paraId="7FE690DF" w14:textId="77777777" w:rsidR="007171FC" w:rsidRDefault="007171FC" w:rsidP="007171FC">
      <w:r>
        <w:t>“When you look at all this stuff, on balance,” Diamond says, “it’s not a period of good, uplifting, edifying news about democracy in the world.”</w:t>
      </w:r>
    </w:p>
    <w:p w14:paraId="4B50C734" w14:textId="77777777" w:rsidR="007171FC" w:rsidRDefault="007171FC" w:rsidP="007171FC">
      <w:r>
        <w:t>AMERICAN DEMOCRACY: DEATH BY 1,000 CUTS?</w:t>
      </w:r>
    </w:p>
    <w:p w14:paraId="74F6EA08" w14:textId="77777777" w:rsidR="007171FC" w:rsidRDefault="007171FC" w:rsidP="007171FC">
      <w:r>
        <w:t xml:space="preserve">In the United States, political rights and civil liberties have declined gradually over the past eight years, according to Freedom House, a U.S.-based watchdog organization that monitors the practice of democracy globally. </w:t>
      </w:r>
    </w:p>
    <w:p w14:paraId="3F7D346F" w14:textId="77777777" w:rsidR="007171FC" w:rsidRDefault="007171FC" w:rsidP="007171FC">
      <w:r>
        <w:t>“The great challenges facing U.S. democracy did not commence with the inauguration of President Donald Trump,” the organization’s president, Mike Abramowitz, observes in the 2019 Freedom in the World report. “Intensifying political polarization, declining economic mobility, the outside influence of special interests, and the diminished influence of fact-based reporting in favor of bellicose partisan media were all problems afflicting the health of American democracy well before 2017.” He notes that the George W. Bush administration infringed on individual rights with its surveillance programs that collected people’s personal data in bulk, and he characterized the Obama administration’s crackdown on press leaks</w:t>
      </w:r>
    </w:p>
    <w:p w14:paraId="41516628" w14:textId="77777777" w:rsidR="007171FC" w:rsidRDefault="007171FC" w:rsidP="007171FC">
      <w:r>
        <w:t>as “overzealous.”</w:t>
      </w:r>
    </w:p>
    <w:p w14:paraId="6AC8F295" w14:textId="77777777" w:rsidR="007171FC" w:rsidRDefault="007171FC" w:rsidP="007171FC">
      <w:r>
        <w:t>But, Abramowitz says, “there remains little question that President Trump exerts an influence on American politics that is straining our core values and testing the stability of our constitutional system. No president in living memory has shown less respect for its tenets, norms and principles.” Albright has called Trump “the first anti-democratic president in modern U.S. history.”</w:t>
      </w:r>
    </w:p>
    <w:p w14:paraId="3A0F271B" w14:textId="77777777" w:rsidR="007171FC" w:rsidRDefault="007171FC" w:rsidP="007171FC">
      <w:r>
        <w:t xml:space="preserve">Some 86 percent of American voters think democracy is a good or very good system, and 78 percent say democracy is always “preferable to any other kind of government,” according to a 2017 survey by the nonpartisan Democracy Fund Voter Study Group. But according to a 2019 poll co-led by Diamond, only 30 percent believe American democracy works well. And when Democracy Fund researchers probed further, they found that 24 percent of Americans feel positively about the idea of “a strong leader who does not have to bother with Congress and elections.” Eighteen percent support the idea of military rule. </w:t>
      </w:r>
    </w:p>
    <w:p w14:paraId="725BFCB7" w14:textId="77777777" w:rsidR="007171FC" w:rsidRDefault="007171FC" w:rsidP="007171FC">
      <w:r>
        <w:t xml:space="preserve">Those attitudes pair badly with America’s political polarization and a hollowing out of the civic sector. “Basically, a lot of the former associations or civic networks that maintained ties between citizens and elected officials have eroded,” says Didi </w:t>
      </w:r>
      <w:proofErr w:type="spellStart"/>
      <w:r>
        <w:t>Kuo</w:t>
      </w:r>
      <w:proofErr w:type="spellEnd"/>
      <w:r>
        <w:t>, associate director for research at Stanford’s Center on Democracy, Development, and the Rule of Law. She points to shrinking participation in volunteer organizations and churches, the disintegration of labor unions, the decline of local and state media, and the weakening of local and state party organizations.</w:t>
      </w:r>
    </w:p>
    <w:p w14:paraId="4DFAE460" w14:textId="77777777" w:rsidR="007171FC" w:rsidRDefault="007171FC" w:rsidP="007171FC">
      <w:r>
        <w:t xml:space="preserve">“The way that affects people’s perceptions is that [they believe] there’s not much they can do about political outcomes around them,” </w:t>
      </w:r>
      <w:proofErr w:type="spellStart"/>
      <w:r>
        <w:t>Kuo</w:t>
      </w:r>
      <w:proofErr w:type="spellEnd"/>
      <w:r>
        <w:t xml:space="preserve"> says. The result can be paralysis, or at least complacency.</w:t>
      </w:r>
    </w:p>
    <w:p w14:paraId="2D18264B" w14:textId="77777777" w:rsidR="007171FC" w:rsidRDefault="007171FC" w:rsidP="007171FC">
      <w:r>
        <w:t xml:space="preserve">What if the slide away from democracy continues? What if America </w:t>
      </w:r>
      <w:proofErr w:type="gramStart"/>
      <w:r>
        <w:t>weren’t</w:t>
      </w:r>
      <w:proofErr w:type="gramEnd"/>
      <w:r>
        <w:t xml:space="preserve"> a democracy? </w:t>
      </w:r>
    </w:p>
    <w:p w14:paraId="1281E8E9" w14:textId="77777777" w:rsidR="007171FC" w:rsidRDefault="007171FC" w:rsidP="007171FC">
      <w:r>
        <w:t xml:space="preserve">The World Justice Project, a nongovernmental organization that assesses the rule of law in 126 countries, is technically agnostic about the political system a country uses. Instead, it studies whether a government is accountable, </w:t>
      </w:r>
      <w:proofErr w:type="gramStart"/>
      <w:r>
        <w:t>just</w:t>
      </w:r>
      <w:proofErr w:type="gramEnd"/>
      <w:r>
        <w:t xml:space="preserve"> and transparent, and whether it offers its citizens effective, accessible dispute resolution. William Neukom, LLB ’67, WJP’s founder and CEO, observes that after having collected 10 years of data, researchers can say that liberal constitutional democracies are the most likely to have a robust rule of law.</w:t>
      </w:r>
    </w:p>
    <w:p w14:paraId="1CD0E812" w14:textId="77777777" w:rsidR="007171FC" w:rsidRDefault="007171FC" w:rsidP="007171FC">
      <w:r>
        <w:t xml:space="preserve">“Liberal democracy is great—and it’s complicated,” Neukom says. When the organization’s researchers dive into their country-by-country analyses, each of which includes a thousand extended in-home interviews, they’re better able to understand why Denmark has the best rule of law in the world, Venezuela is at the bottom, and the United States ranks 20th. In the interviews, citizens describe experiences </w:t>
      </w:r>
      <w:proofErr w:type="gramStart"/>
      <w:r>
        <w:t>they’ve</w:t>
      </w:r>
      <w:proofErr w:type="gramEnd"/>
      <w:r>
        <w:t xml:space="preserve"> had with police officers, government officials and the courts, and the impact of those experiences on their lives. WJP’s 2019 Rule of Law Index shows middling to low scores for the United States on legislative corruption, labor rights, regulatory </w:t>
      </w:r>
      <w:proofErr w:type="gramStart"/>
      <w:r>
        <w:t>delays</w:t>
      </w:r>
      <w:proofErr w:type="gramEnd"/>
      <w:r>
        <w:t xml:space="preserve"> and discrimination (broadly speaking and in the courts).</w:t>
      </w:r>
    </w:p>
    <w:p w14:paraId="1563C193" w14:textId="77777777" w:rsidR="007171FC" w:rsidRDefault="007171FC" w:rsidP="007171FC">
      <w:r w:rsidRPr="009905B9">
        <w:rPr>
          <w:rStyle w:val="Emphasis"/>
        </w:rPr>
        <w:t>What worries many scholars</w:t>
      </w:r>
      <w:r>
        <w:t xml:space="preserve"> </w:t>
      </w:r>
      <w:r w:rsidRPr="009905B9">
        <w:rPr>
          <w:rStyle w:val="StyleUnderline"/>
        </w:rPr>
        <w:t xml:space="preserve">is that </w:t>
      </w:r>
      <w:r w:rsidRPr="009905B9">
        <w:rPr>
          <w:rStyle w:val="Emphasis"/>
        </w:rPr>
        <w:t>America’s commitment to its ideals</w:t>
      </w:r>
      <w:r>
        <w:t xml:space="preserve"> </w:t>
      </w:r>
      <w:r w:rsidRPr="009905B9">
        <w:rPr>
          <w:rStyle w:val="StyleUnderline"/>
        </w:rPr>
        <w:t xml:space="preserve">seems to be </w:t>
      </w:r>
      <w:r w:rsidRPr="009905B9">
        <w:rPr>
          <w:rStyle w:val="Emphasis"/>
        </w:rPr>
        <w:t>weakening</w:t>
      </w:r>
      <w:r>
        <w:t xml:space="preserve"> </w:t>
      </w:r>
      <w:r w:rsidRPr="009905B9">
        <w:rPr>
          <w:rStyle w:val="Emphasis"/>
        </w:rPr>
        <w:t>just as the democratic order is being threatened</w:t>
      </w:r>
      <w:r>
        <w:t xml:space="preserve"> </w:t>
      </w:r>
      <w:r w:rsidRPr="009905B9">
        <w:rPr>
          <w:rStyle w:val="StyleUnderline"/>
        </w:rPr>
        <w:t>by an assertive and influential</w:t>
      </w:r>
      <w:r>
        <w:t xml:space="preserve"> global superpower—</w:t>
      </w:r>
      <w:r w:rsidRPr="009905B9">
        <w:rPr>
          <w:rStyle w:val="StyleUnderline"/>
        </w:rPr>
        <w:t>China. “We’re no longer in this unipolar momen</w:t>
      </w:r>
      <w:r>
        <w:t>t where the U.S. is ascendant, its norms and values are being broadcast, and it has this attractive, influential role,” Weinstein says. “</w:t>
      </w:r>
      <w:r w:rsidRPr="009905B9">
        <w:rPr>
          <w:rStyle w:val="StyleUnderline"/>
        </w:rPr>
        <w:t xml:space="preserve">There’s </w:t>
      </w:r>
      <w:r w:rsidRPr="009905B9">
        <w:rPr>
          <w:rStyle w:val="Emphasis"/>
        </w:rPr>
        <w:t>competition</w:t>
      </w:r>
      <w:r>
        <w:t xml:space="preserve"> for that mantle. </w:t>
      </w:r>
      <w:r w:rsidRPr="009905B9">
        <w:rPr>
          <w:rStyle w:val="StyleUnderline"/>
        </w:rPr>
        <w:t xml:space="preserve">That’s </w:t>
      </w:r>
      <w:r w:rsidRPr="009905B9">
        <w:rPr>
          <w:rStyle w:val="Emphasis"/>
        </w:rPr>
        <w:t>really new</w:t>
      </w:r>
      <w:r>
        <w:t>.”</w:t>
      </w:r>
    </w:p>
    <w:p w14:paraId="2F05DF5F" w14:textId="77777777" w:rsidR="007171FC" w:rsidRDefault="007171FC" w:rsidP="007171FC">
      <w:r>
        <w:t xml:space="preserve">The turning point was China’s 2013 presidential election. </w:t>
      </w:r>
    </w:p>
    <w:p w14:paraId="0F57177B" w14:textId="77777777" w:rsidR="007171FC" w:rsidRDefault="007171FC" w:rsidP="007171FC">
      <w:r>
        <w:t>What worries many scholars is that America’s commitment to its ideals seems to be weakening just as the democratic order is being threatened by an assertive and influential global superpower—China.</w:t>
      </w:r>
    </w:p>
    <w:p w14:paraId="1B2C869A" w14:textId="77777777" w:rsidR="007171FC" w:rsidRDefault="007171FC" w:rsidP="007171FC">
      <w:r>
        <w:t>“</w:t>
      </w:r>
      <w:r w:rsidRPr="009905B9">
        <w:rPr>
          <w:rStyle w:val="StyleUnderline"/>
        </w:rPr>
        <w:t xml:space="preserve">Xi Jinping’s presidency represents a break with previous Chinese leaders toward the </w:t>
      </w:r>
      <w:r w:rsidRPr="009905B9">
        <w:rPr>
          <w:rStyle w:val="Emphasis"/>
        </w:rPr>
        <w:t>overpromotion of the China model of authoritarian state capitalism</w:t>
      </w:r>
      <w:r>
        <w:t xml:space="preserve">, </w:t>
      </w:r>
      <w:r w:rsidRPr="009905B9">
        <w:rPr>
          <w:rStyle w:val="StyleUnderline"/>
        </w:rPr>
        <w:t xml:space="preserve">with a heavy emphasis on </w:t>
      </w:r>
      <w:r w:rsidRPr="009905B9">
        <w:rPr>
          <w:rStyle w:val="Emphasis"/>
        </w:rPr>
        <w:t>authoritarian as a better model</w:t>
      </w:r>
      <w:r>
        <w:t xml:space="preserve">,” Diamond says. </w:t>
      </w:r>
      <w:r w:rsidRPr="009905B9">
        <w:rPr>
          <w:rStyle w:val="StyleUnderline"/>
        </w:rPr>
        <w:t>It also signals a break from the peaceful transfer of power</w:t>
      </w:r>
      <w:r>
        <w:t xml:space="preserve">—the Chinese legislature amended its constitution last year to eliminate term limits for the presidency. </w:t>
      </w:r>
    </w:p>
    <w:p w14:paraId="16348F46" w14:textId="77777777" w:rsidR="007171FC" w:rsidRDefault="007171FC" w:rsidP="007171FC">
      <w:r>
        <w:t xml:space="preserve">China’s menace comes in part from its economic strength. Authoritarian leaders in, say, Uganda or Cambodia, can point to the success of China’s model for economic development as an excuse to sacrifice civil liberties in their quest to build a strong state. </w:t>
      </w:r>
    </w:p>
    <w:p w14:paraId="79693549" w14:textId="77777777" w:rsidR="007171FC" w:rsidRDefault="007171FC" w:rsidP="007171FC">
      <w:r>
        <w:t>“Of course, there’s no evidence that that kind of repression”—of Turkic Muslims in Xinjiang or protesters in Hong Kong</w:t>
      </w:r>
      <w:proofErr w:type="gramStart"/>
      <w:r>
        <w:t>—“</w:t>
      </w:r>
      <w:proofErr w:type="gramEnd"/>
      <w:r>
        <w:t>was necessary for China’s economic growth,” Diamond says. “There’s lots of evidence that the democracies of Africa are growing more rapidly than the dictatorships of Africa, but none of that matters. The leaders are looking for something to legitimize their concentration of power and their crackdown on opposition and dissent.”</w:t>
      </w:r>
    </w:p>
    <w:p w14:paraId="542E2EF3" w14:textId="77777777" w:rsidR="007171FC" w:rsidRDefault="007171FC" w:rsidP="007171FC">
      <w:r>
        <w:t xml:space="preserve">Russian mischief is also chipping away at the strength of Western democracies. The German Marshall Fund, a U.S. think tank, has tracked 420 instances of Russian interference—through disinformation campaigns, cyberattacks, political subversion, economic </w:t>
      </w:r>
      <w:proofErr w:type="gramStart"/>
      <w:r>
        <w:t>coercion</w:t>
      </w:r>
      <w:proofErr w:type="gramEnd"/>
      <w:r>
        <w:t xml:space="preserve"> and malign finance (such as money laundering)—in 43 countries since 2000. More than 50 of those campaigns targeted the United States, among them the effort to undermine the 2016 U.S. presidential election. Meanwhile, Diamond notes, Russian trolls and bots were tweeting pro-Brexit messages from thousands of fake accounts. </w:t>
      </w:r>
    </w:p>
    <w:p w14:paraId="0ACBFCD1" w14:textId="77777777" w:rsidR="007171FC" w:rsidRDefault="007171FC" w:rsidP="007171FC">
      <w:r>
        <w:t>But Diamond’s gaze is primarily trained on China. “There is no problem in international affairs—other than climate change, and this is not irrelevant to climate change—that I worry about more than the U.S.-China relationship,” he says. He recommends a U.S. posture of “constructive vigilance” that includes cooperation on climate change and humanitarian crises, respect for the Chinese people, assertive defense against intellectual property theft and “careful restraint so we don’t stumble into a military conflict.”</w:t>
      </w:r>
    </w:p>
    <w:p w14:paraId="4EAE9DEA" w14:textId="77777777" w:rsidR="007171FC" w:rsidRDefault="007171FC" w:rsidP="007171FC">
      <w:r>
        <w:t>GETTING PEOPLE TALKING</w:t>
      </w:r>
    </w:p>
    <w:p w14:paraId="1BECF87F" w14:textId="77777777" w:rsidR="007171FC" w:rsidRDefault="007171FC" w:rsidP="007171FC">
      <w:r>
        <w:t xml:space="preserve">"Living through the </w:t>
      </w:r>
      <w:r w:rsidRPr="009905B9">
        <w:rPr>
          <w:rStyle w:val="StyleUnderline"/>
        </w:rPr>
        <w:t>Vietnam and Watergate</w:t>
      </w:r>
      <w:r>
        <w:t xml:space="preserve"> era </w:t>
      </w:r>
      <w:r w:rsidRPr="009905B9">
        <w:rPr>
          <w:rStyle w:val="StyleUnderline"/>
        </w:rPr>
        <w:t>taught me two lifelong lessons</w:t>
      </w:r>
      <w:r>
        <w:t>,” Diamond writes. “</w:t>
      </w:r>
      <w:r w:rsidRPr="009905B9">
        <w:rPr>
          <w:rStyle w:val="StyleUnderline"/>
        </w:rPr>
        <w:t xml:space="preserve">That political polarization and intolerance could prove </w:t>
      </w:r>
      <w:r w:rsidRPr="009905B9">
        <w:rPr>
          <w:rStyle w:val="Emphasis"/>
        </w:rPr>
        <w:t>poisonous</w:t>
      </w:r>
      <w:r>
        <w:t xml:space="preserve"> </w:t>
      </w:r>
      <w:r w:rsidRPr="009905B9">
        <w:rPr>
          <w:rStyle w:val="StyleUnderline"/>
        </w:rPr>
        <w:t>to democracy, and</w:t>
      </w:r>
      <w:r>
        <w:t xml:space="preserve"> that </w:t>
      </w:r>
      <w:r w:rsidRPr="009905B9">
        <w:rPr>
          <w:rStyle w:val="StyleUnderline"/>
        </w:rPr>
        <w:t xml:space="preserve">the </w:t>
      </w:r>
      <w:r w:rsidRPr="009905B9">
        <w:rPr>
          <w:rStyle w:val="Emphasis"/>
        </w:rPr>
        <w:t>instruments</w:t>
      </w:r>
      <w:r w:rsidRPr="009905B9">
        <w:rPr>
          <w:rStyle w:val="StyleUnderline"/>
        </w:rPr>
        <w:t xml:space="preserve"> of democracy</w:t>
      </w:r>
      <w:r w:rsidRPr="009905B9">
        <w:t>—</w:t>
      </w:r>
      <w:r>
        <w:t xml:space="preserve">elections, the media, the congress, </w:t>
      </w:r>
      <w:r w:rsidRPr="009905B9">
        <w:rPr>
          <w:rStyle w:val="StyleUnderline"/>
        </w:rPr>
        <w:t xml:space="preserve">the </w:t>
      </w:r>
      <w:r w:rsidRPr="009905B9">
        <w:rPr>
          <w:rStyle w:val="Emphasis"/>
        </w:rPr>
        <w:t>courts</w:t>
      </w:r>
      <w:r w:rsidRPr="009905B9">
        <w:rPr>
          <w:rStyle w:val="StyleUnderline"/>
        </w:rPr>
        <w:t xml:space="preserve">—could </w:t>
      </w:r>
      <w:r w:rsidRPr="009905B9">
        <w:rPr>
          <w:rStyle w:val="Emphasis"/>
        </w:rPr>
        <w:t>restore its health</w:t>
      </w:r>
      <w:r>
        <w:t xml:space="preserve">.” </w:t>
      </w:r>
    </w:p>
    <w:p w14:paraId="6D05D57C" w14:textId="77777777" w:rsidR="007171FC" w:rsidRDefault="007171FC" w:rsidP="007171FC">
      <w:r>
        <w:t xml:space="preserve">One way to improve democracy anywhere would be to engage citizens in deliberating with one another more extensively before elections. James </w:t>
      </w:r>
      <w:proofErr w:type="spellStart"/>
      <w:r>
        <w:t>Fishkin</w:t>
      </w:r>
      <w:proofErr w:type="spellEnd"/>
      <w:r>
        <w:t xml:space="preserve">, a professor of communication and director of the Center for Deliberative Democracy, has used a process called deliberative polling 108 times in 28 countries since 1994 </w:t>
      </w:r>
      <w:proofErr w:type="gramStart"/>
      <w:r>
        <w:t>as a way to</w:t>
      </w:r>
      <w:proofErr w:type="gramEnd"/>
      <w:r>
        <w:t xml:space="preserve"> help governments find democratic solutions to controversial issues. The method convenes a representative, randomly selected group of constituents who prepare discussions using the same set of facts reviewed by a range of policy experts. In the end, a confidential questionnaire gathers their opinions.</w:t>
      </w:r>
    </w:p>
    <w:p w14:paraId="13DBDC7A" w14:textId="77777777" w:rsidR="007171FC" w:rsidRDefault="007171FC" w:rsidP="007171FC">
      <w:r>
        <w:t xml:space="preserve">“Right now, democracy is under threat because it’s not plausibly connected to the will of the people,” </w:t>
      </w:r>
      <w:proofErr w:type="spellStart"/>
      <w:r>
        <w:t>Fishkin</w:t>
      </w:r>
      <w:proofErr w:type="spellEnd"/>
      <w:r>
        <w:t xml:space="preserve"> says. Deliberative polling seeks to “create good conditions for the people to decide what they really want in an evidence-based and reason-based way that is weighing competing alternatives.” Key to the method is breaking out into small “deliberating microcosms,” he adds. “Once people feel their voice matters, they’ll do all the hard work to think through the complexities of the issues.”</w:t>
      </w:r>
    </w:p>
    <w:p w14:paraId="74A5F37B" w14:textId="77777777" w:rsidR="007171FC" w:rsidRDefault="007171FC" w:rsidP="007171FC">
      <w:r>
        <w:t xml:space="preserve">Most recently, </w:t>
      </w:r>
      <w:proofErr w:type="spellStart"/>
      <w:r>
        <w:t>Fishkin</w:t>
      </w:r>
      <w:proofErr w:type="spellEnd"/>
      <w:r>
        <w:t xml:space="preserve"> and Diamond paired up on America in One Room, a deliberative poll hosted in Dallas in September. The event gathered 526 registered U.S. voters to consider together five topics at issue in the 2020 presidential election: health care, immigration, the environment, the economy and foreign policy. After spending four days together in small-group discussions, participants </w:t>
      </w:r>
      <w:proofErr w:type="gramStart"/>
      <w:r>
        <w:t>didn’t</w:t>
      </w:r>
      <w:proofErr w:type="gramEnd"/>
      <w:r>
        <w:t xml:space="preserve"> report changing their minds all that much, but they said they had a better understanding of why others felt the way they did.</w:t>
      </w:r>
    </w:p>
    <w:p w14:paraId="1D7ABA9C" w14:textId="77777777" w:rsidR="007171FC" w:rsidRDefault="007171FC" w:rsidP="007171FC">
      <w:r>
        <w:t>And yet, before-and-after surveys showed the conversations had a moderating influence on voters on certain issues. “Democratic support receded for a $15 federal minimum wage and for ‘Medicare for all,</w:t>
      </w:r>
      <w:proofErr w:type="gramStart"/>
      <w:r>
        <w:t>’ ”</w:t>
      </w:r>
      <w:proofErr w:type="gramEnd"/>
      <w:r>
        <w:t xml:space="preserve"> the New York Times reported in its coverage of the event. “Republican support grew for rejoining the Paris climate agreement and for protecting from deportation immigrants brought to the United States as children.” </w:t>
      </w:r>
      <w:proofErr w:type="gramStart"/>
      <w:r>
        <w:t>Plus</w:t>
      </w:r>
      <w:proofErr w:type="gramEnd"/>
      <w:r>
        <w:t xml:space="preserve"> the gathering appeared to improve enthusiasm for democracy—at the end of the four days, the proportion of participants who said they believe American democracy works well doubled, to 60 percent. </w:t>
      </w:r>
    </w:p>
    <w:p w14:paraId="0855AF25" w14:textId="77777777" w:rsidR="007171FC" w:rsidRDefault="007171FC" w:rsidP="007171FC">
      <w:r>
        <w:t xml:space="preserve">Another way to improve the character of America’s democracy, says Diamond, is ranked-choice voting, an approach being explored by several states that encourages moderation, coalition building and civility in politics. Instead of choosing one candidate, voters rank contenders in order of preference. If no one wins a majority, the candidate with the fewest first-place votes is cut, and those votes are redistributed among the remaining contenders. Eventually, a majority winner emerges. The process creates incentives for politicians to appeal to broader constituencies, lessens the power of extremists, and </w:t>
      </w:r>
      <w:proofErr w:type="gramStart"/>
      <w:r>
        <w:t>opens up</w:t>
      </w:r>
      <w:proofErr w:type="gramEnd"/>
      <w:r>
        <w:t xml:space="preserve"> the field for third-party candidates. “I think if you change the incentive structure,” Diamond says, “you will gradually change the politics.”</w:t>
      </w:r>
    </w:p>
    <w:p w14:paraId="5A2CC1F5" w14:textId="77777777" w:rsidR="007171FC" w:rsidRDefault="007171FC" w:rsidP="007171FC">
      <w:r>
        <w:t>His other recommendations run the gamut, from rooting out gerrymandering and expand-</w:t>
      </w:r>
      <w:proofErr w:type="spellStart"/>
      <w:r>
        <w:t>ing</w:t>
      </w:r>
      <w:proofErr w:type="spellEnd"/>
      <w:r>
        <w:t xml:space="preserve"> voting rights to retiring the Electoral College. He also suggests reforming campaign finance and </w:t>
      </w:r>
      <w:proofErr w:type="gramStart"/>
      <w:r>
        <w:t>lobbying, and</w:t>
      </w:r>
      <w:proofErr w:type="gramEnd"/>
      <w:r>
        <w:t xml:space="preserve"> fixing congressional rules that gum up representatives’ ability to work together.</w:t>
      </w:r>
    </w:p>
    <w:p w14:paraId="0219B198" w14:textId="77777777" w:rsidR="007171FC" w:rsidRDefault="007171FC" w:rsidP="007171FC">
      <w:r>
        <w:t>A CLOUDY FUTURE AND AN OPPORTUNITY</w:t>
      </w:r>
    </w:p>
    <w:p w14:paraId="2EBEC2AD" w14:textId="77777777" w:rsidR="007171FC" w:rsidRDefault="007171FC" w:rsidP="007171FC">
      <w:r>
        <w:t xml:space="preserve">Ian Morris, a Stanford classics professor, a </w:t>
      </w:r>
      <w:proofErr w:type="gramStart"/>
      <w:r>
        <w:t>historian</w:t>
      </w:r>
      <w:proofErr w:type="gramEnd"/>
      <w:r>
        <w:t xml:space="preserve"> and an archaeologist, says one of the most basic assumptions underlying how people organize themselves is whether we believe that people are all more or less the same or fundamentally different. The first assumption favors democracy; the second, hierarchy. The notion that some people are inherently superior, more godlike and, thus, rightly more powerful allowed monarchs, despots and craven emperors to subjugate people for most of the past 10,000 years, save for a limited democratic experiment in Greece 2,500 years ago and modern democracies of the past 200 years.</w:t>
      </w:r>
    </w:p>
    <w:p w14:paraId="673F3200" w14:textId="77777777" w:rsidR="007171FC" w:rsidRDefault="007171FC" w:rsidP="007171FC">
      <w:r>
        <w:t>In other words, as systems of government go, democracy is an outlier. In fact, Morris predicts the end of democracy—perhaps in this century. He envisions its replacement by a ruling class of financially savvy, meritocratic technocrats. “Is it reasonable to think that the 19th- and 20th-century model of democracy is still going to be the most efficient and effective way of running a community 100 years from now?”</w:t>
      </w:r>
    </w:p>
    <w:p w14:paraId="7E6E21F5" w14:textId="77777777" w:rsidR="007171FC" w:rsidRDefault="007171FC" w:rsidP="007171FC">
      <w:r>
        <w:t xml:space="preserve">Down the line, relatively soon, Morris expects </w:t>
      </w:r>
      <w:proofErr w:type="gramStart"/>
      <w:r>
        <w:t>we’ll</w:t>
      </w:r>
      <w:proofErr w:type="gramEnd"/>
      <w:r>
        <w:t xml:space="preserve"> think it’s “crazy” to assume we might know better than our phones do. The machines will be the “godlike kings” we submit to. “Democracy and decision-making are going to look wildly different even within my lifetime,” Morris says.</w:t>
      </w:r>
    </w:p>
    <w:p w14:paraId="6219ACC9" w14:textId="77777777" w:rsidR="007171FC" w:rsidRDefault="007171FC" w:rsidP="007171FC">
      <w:r>
        <w:t xml:space="preserve">Still, the sun </w:t>
      </w:r>
      <w:proofErr w:type="gramStart"/>
      <w:r>
        <w:t>hasn’t</w:t>
      </w:r>
      <w:proofErr w:type="gramEnd"/>
      <w:r>
        <w:t xml:space="preserve"> set on the era of free will. And if Diamond tilts his head at the right angle, he can imagine a silver lining among the gathering storm clouds: We have a chance to see what the world is like without U.S. leadership, and that may inspire a call to action.</w:t>
      </w:r>
    </w:p>
    <w:p w14:paraId="3B26647D" w14:textId="7237BE72" w:rsidR="007171FC" w:rsidRDefault="007171FC" w:rsidP="007171FC">
      <w:r>
        <w:t>“</w:t>
      </w:r>
      <w:r w:rsidRPr="009905B9">
        <w:rPr>
          <w:rStyle w:val="StyleUnderline"/>
        </w:rPr>
        <w:t>Democracies are not</w:t>
      </w:r>
      <w:r>
        <w:t xml:space="preserve"> </w:t>
      </w:r>
      <w:proofErr w:type="gramStart"/>
      <w:r>
        <w:t>gifts</w:t>
      </w:r>
      <w:proofErr w:type="gramEnd"/>
      <w:r>
        <w:t xml:space="preserve"> or </w:t>
      </w:r>
      <w:r w:rsidRPr="009905B9">
        <w:rPr>
          <w:rStyle w:val="Emphasis"/>
        </w:rPr>
        <w:t>miracles</w:t>
      </w:r>
      <w:r>
        <w:t>,” he writes. “</w:t>
      </w:r>
      <w:r w:rsidRPr="009905B9">
        <w:rPr>
          <w:rStyle w:val="StyleUnderline"/>
        </w:rPr>
        <w:t xml:space="preserve">They are painstakingly built forms of government, and </w:t>
      </w:r>
      <w:r w:rsidRPr="009905B9">
        <w:rPr>
          <w:rStyle w:val="Emphasis"/>
        </w:rPr>
        <w:t>none of them are invincible</w:t>
      </w:r>
      <w:r>
        <w:t xml:space="preserve"> if citizens succumb to cynicism and complacency in perilous times.” </w:t>
      </w:r>
    </w:p>
    <w:p w14:paraId="7CAFF97B" w14:textId="31B58549" w:rsidR="00A30EFF" w:rsidRDefault="00A30EFF" w:rsidP="00A30EFF">
      <w:pPr>
        <w:pStyle w:val="Heading3"/>
      </w:pPr>
      <w:r>
        <w:t>--</w:t>
      </w:r>
      <w:proofErr w:type="spellStart"/>
      <w:r>
        <w:t>xt</w:t>
      </w:r>
      <w:proofErr w:type="spellEnd"/>
      <w:r>
        <w:t xml:space="preserve"> AT: Trump Thumps</w:t>
      </w:r>
    </w:p>
    <w:p w14:paraId="1BC704E2" w14:textId="205900B7" w:rsidR="00A30EFF" w:rsidRPr="00A30EFF" w:rsidRDefault="00A30EFF" w:rsidP="00A30EFF">
      <w:pPr>
        <w:pStyle w:val="Heading4"/>
      </w:pPr>
      <w:r>
        <w:t>Constitutional enforcement by the Courts will be determinative, especially if Trump loses in 2020</w:t>
      </w:r>
    </w:p>
    <w:p w14:paraId="0602E6A9" w14:textId="77777777" w:rsidR="00A30EFF" w:rsidRPr="00A4666D" w:rsidRDefault="00A30EFF" w:rsidP="00A30EFF">
      <w:pPr>
        <w:rPr>
          <w:rStyle w:val="Style13ptBold"/>
        </w:rPr>
      </w:pPr>
      <w:proofErr w:type="spellStart"/>
      <w:r>
        <w:rPr>
          <w:rStyle w:val="Style13ptBold"/>
        </w:rPr>
        <w:t>Wittes</w:t>
      </w:r>
      <w:proofErr w:type="spellEnd"/>
      <w:r>
        <w:rPr>
          <w:rStyle w:val="Style13ptBold"/>
        </w:rPr>
        <w:t xml:space="preserve"> et al. 19</w:t>
      </w:r>
      <w:r w:rsidRPr="00A4666D">
        <w:t xml:space="preserve"> – </w:t>
      </w:r>
      <w:r>
        <w:t>Senior Fellow in Governance Studies at Brookings, Editor in Chief of Lawfare</w:t>
      </w:r>
    </w:p>
    <w:p w14:paraId="3857A85A" w14:textId="77777777" w:rsidR="00A30EFF" w:rsidRDefault="00A30EFF" w:rsidP="00A30EFF">
      <w:r>
        <w:t xml:space="preserve">Benjamin </w:t>
      </w:r>
      <w:proofErr w:type="spellStart"/>
      <w:r>
        <w:t>Wittes</w:t>
      </w:r>
      <w:proofErr w:type="spellEnd"/>
      <w:r>
        <w:t xml:space="preserve"> is a Senior Fellow in Governance Studies at the Brookings Institution and Editor in Chief of Lawfare, Barney Frank served for 8 years in the MA House of Representatives and 32 years in the U.S. House of Representatives, Caroline Fredrickson is the author of The Democracy Fix &amp; Under the Bus: How Working Women Are Being Run Over. She has worked in progressive advocacy, on Capitol Hill, and in the White House, Elizabeth Holtzman is a former four-term Democratic congresswoman from New York. She served on the House Judiciary Committee that investigated the role of President Richard M. Nixon in the Watergate scandal and voted to impeach him, and Arturo Valenzuela is Senior International Advisor at Covington &amp; Burling LLP, is a political scientist who taught at Duke and Georgetown. He previously served in both the Clinton and Obama administrations, Can the Constitution Survive Trump?, FALL 2019, NO. 54, </w:t>
      </w:r>
      <w:hyperlink r:id="rId16" w:history="1">
        <w:r w:rsidRPr="00475783">
          <w:rPr>
            <w:rStyle w:val="Hyperlink"/>
          </w:rPr>
          <w:t>https://democracyjournal.org/magazine/54/can-the-constitution-survive-trump/</w:t>
        </w:r>
      </w:hyperlink>
    </w:p>
    <w:p w14:paraId="15E25F10" w14:textId="77777777" w:rsidR="00A30EFF" w:rsidRPr="0080006D" w:rsidRDefault="00A30EFF" w:rsidP="00A30EFF"/>
    <w:p w14:paraId="28659E8A" w14:textId="77777777" w:rsidR="00A30EFF" w:rsidRPr="00A30EFF" w:rsidRDefault="00A30EFF" w:rsidP="00A30EFF">
      <w:r w:rsidRPr="00DE151B">
        <w:rPr>
          <w:rStyle w:val="StyleUnderline"/>
        </w:rPr>
        <w:t>Can the Constitution survive Donald Trump?</w:t>
      </w:r>
      <w:r>
        <w:t xml:space="preserve"> Caroline Fredrickson:</w:t>
      </w:r>
      <w:r>
        <w:separator/>
      </w:r>
      <w:r>
        <w:t xml:space="preserve"> </w:t>
      </w:r>
      <w:r>
        <w:separator/>
      </w:r>
      <w:r>
        <w:t xml:space="preserve">I had thought more positively about that after the election with the rise of the so-called Resistance and with the reaction to the first travel ban, which was really inspiring. But as time has gone on and as the President has held at a certain level of support that seems unshakeable, </w:t>
      </w:r>
      <w:r w:rsidRPr="00DE151B">
        <w:rPr>
          <w:rStyle w:val="StyleUnderline"/>
        </w:rPr>
        <w:t>I have</w:t>
      </w:r>
      <w:r>
        <w:t xml:space="preserve"> some </w:t>
      </w:r>
      <w:r w:rsidRPr="00DE151B">
        <w:rPr>
          <w:rStyle w:val="StyleUnderline"/>
        </w:rPr>
        <w:t>worries that the Constitution would not be resilient enough for two terms of</w:t>
      </w:r>
      <w:r>
        <w:t xml:space="preserve"> Donald </w:t>
      </w:r>
      <w:r w:rsidRPr="00DE151B">
        <w:rPr>
          <w:rStyle w:val="StyleUnderline"/>
        </w:rPr>
        <w:t>Trump. One term</w:t>
      </w:r>
      <w:r>
        <w:t xml:space="preserve"> of Donald Trump, </w:t>
      </w:r>
      <w:r w:rsidRPr="00DE151B">
        <w:rPr>
          <w:rStyle w:val="StyleUnderline"/>
        </w:rPr>
        <w:t>yes.</w:t>
      </w:r>
      <w:r>
        <w:t xml:space="preserve"> And I think of how </w:t>
      </w:r>
      <w:r w:rsidRPr="00DE151B">
        <w:rPr>
          <w:rStyle w:val="StyleUnderline"/>
        </w:rPr>
        <w:t xml:space="preserve">the courts have withstood his challenges, have held for rule of law. </w:t>
      </w:r>
      <w:proofErr w:type="gramStart"/>
      <w:r w:rsidRPr="00DE151B">
        <w:rPr>
          <w:rStyle w:val="StyleUnderline"/>
        </w:rPr>
        <w:t>We’ve</w:t>
      </w:r>
      <w:proofErr w:type="gramEnd"/>
      <w:r w:rsidRPr="00DE151B">
        <w:rPr>
          <w:rStyle w:val="StyleUnderline"/>
        </w:rPr>
        <w:t xml:space="preserve"> had an incredibly vibrant press</w:t>
      </w:r>
      <w:r>
        <w:t xml:space="preserve"> which has just exposed much wrongdoing, and this also very inspiring. </w:t>
      </w:r>
      <w:r w:rsidRPr="00DE151B">
        <w:rPr>
          <w:rStyle w:val="StyleUnderline"/>
        </w:rPr>
        <w:t>But</w:t>
      </w:r>
      <w:r>
        <w:t xml:space="preserve"> I think as President Trump makes further nominations to the courts and is moving them further and further to the right—and these are hard-right ideologues—</w:t>
      </w:r>
      <w:r w:rsidRPr="00DE151B">
        <w:rPr>
          <w:rStyle w:val="StyleUnderline"/>
        </w:rPr>
        <w:t>I’m very much worried about whether the Constitution has the resilience, when checks and balances aren’t functioning, to</w:t>
      </w:r>
      <w:r>
        <w:t xml:space="preserve"> actually </w:t>
      </w:r>
      <w:r w:rsidRPr="00DE151B">
        <w:rPr>
          <w:rStyle w:val="StyleUnderline"/>
        </w:rPr>
        <w:t>be sustainable.</w:t>
      </w:r>
      <w:r>
        <w:t xml:space="preserve"> </w:t>
      </w:r>
      <w:proofErr w:type="gramStart"/>
      <w:r>
        <w:t>So</w:t>
      </w:r>
      <w:proofErr w:type="gramEnd"/>
      <w:r>
        <w:t xml:space="preserve"> count me as a pessimist right now. Elizabeth Holtzman: </w:t>
      </w:r>
      <w:r>
        <w:separator/>
      </w:r>
      <w:r>
        <w:t xml:space="preserve">The Constitution will stand. What the country will look like is another story. Maybe </w:t>
      </w:r>
      <w:proofErr w:type="gramStart"/>
      <w:r>
        <w:t>we’ll</w:t>
      </w:r>
      <w:proofErr w:type="gramEnd"/>
      <w:r>
        <w:t xml:space="preserve"> survive in some way, shape, or form one term of Donald Trump. But if </w:t>
      </w:r>
      <w:proofErr w:type="gramStart"/>
      <w:r>
        <w:t>he’s</w:t>
      </w:r>
      <w:proofErr w:type="gramEnd"/>
      <w:r>
        <w:t xml:space="preserve"> got another four years to add more judges to the ranks, I’m very worried. </w:t>
      </w:r>
      <w:r w:rsidRPr="00DE151B">
        <w:rPr>
          <w:rStyle w:val="StyleUnderline"/>
        </w:rPr>
        <w:t xml:space="preserve">The Constitution depends on how </w:t>
      </w:r>
      <w:proofErr w:type="gramStart"/>
      <w:r w:rsidRPr="00DE151B">
        <w:rPr>
          <w:rStyle w:val="StyleUnderline"/>
        </w:rPr>
        <w:t>it’s</w:t>
      </w:r>
      <w:proofErr w:type="gramEnd"/>
      <w:r w:rsidRPr="00DE151B">
        <w:rPr>
          <w:rStyle w:val="StyleUnderline"/>
        </w:rPr>
        <w:t xml:space="preserve"> interpreted</w:t>
      </w:r>
      <w:r>
        <w:t xml:space="preserve">. When we came out of the civil rights movement, who would have thought that the last section of the Fourteenth Amendment would be so eviscerated by the courts? But </w:t>
      </w:r>
      <w:proofErr w:type="gramStart"/>
      <w:r>
        <w:t>they’ve</w:t>
      </w:r>
      <w:proofErr w:type="gramEnd"/>
      <w:r>
        <w:t xml:space="preserve"> done that. </w:t>
      </w:r>
      <w:r w:rsidRPr="00DE151B">
        <w:rPr>
          <w:rStyle w:val="StyleUnderline"/>
        </w:rPr>
        <w:t xml:space="preserve">Congress’s powers under the Fourteenth Amendment have been shorn, dramatically. </w:t>
      </w:r>
      <w:proofErr w:type="gramStart"/>
      <w:r w:rsidRPr="00DE151B">
        <w:rPr>
          <w:rStyle w:val="StyleUnderline"/>
        </w:rPr>
        <w:t>It’ll</w:t>
      </w:r>
      <w:proofErr w:type="gramEnd"/>
      <w:r w:rsidRPr="00DE151B">
        <w:rPr>
          <w:rStyle w:val="StyleUnderline"/>
        </w:rPr>
        <w:t xml:space="preserve"> be even worse. The language will still be there, but the ability to create a just society will be eviscerated. The problem is we have a Constitution that has good provisions in it, but the courts have begun to turn it into a force of oppression in some cases. We could see incursions regarding separation of church and state</w:t>
      </w:r>
      <w:r>
        <w:t xml:space="preserve">; those barriers are falling. </w:t>
      </w:r>
      <w:r w:rsidRPr="00DE151B">
        <w:rPr>
          <w:rStyle w:val="StyleUnderline"/>
        </w:rPr>
        <w:t>Equal rights, civil rights</w:t>
      </w:r>
      <w:r>
        <w:t xml:space="preserve">—the ability to deal with those issues through the courts and through the Congress could be negated. Issues of </w:t>
      </w:r>
      <w:r w:rsidRPr="00DE151B">
        <w:rPr>
          <w:rStyle w:val="StyleUnderline"/>
        </w:rPr>
        <w:t>basic democracy</w:t>
      </w:r>
      <w:r>
        <w:t xml:space="preserve">: one person, one vote. We have another Trump appointee to the Supreme Court and what may happen is not only may a citizenship question be added to the census, but the Court may decide that only citizens can be counted for purposes of apportionment. Well, stop and think what that does to our democracy. Barney Frank: </w:t>
      </w:r>
      <w:r>
        <w:separator/>
      </w:r>
      <w:r>
        <w:separator/>
      </w:r>
      <w:r>
        <w:t xml:space="preserve">I think the answer is in part what happens with Congress. If the Democrats hold the House and take back the </w:t>
      </w:r>
      <w:proofErr w:type="gramStart"/>
      <w:r>
        <w:t>Senate</w:t>
      </w:r>
      <w:proofErr w:type="gramEnd"/>
      <w:r>
        <w:t xml:space="preserve"> I would be much less worried. There are two kinds of changes. One of the most dangerous is Mike Pompeo’s redefinition of basic human rights. And then I think what you may well see, given the Supreme Court, is almost an establishment of religion so that the First Amendment gets eviscerated because </w:t>
      </w:r>
      <w:proofErr w:type="gramStart"/>
      <w:r>
        <w:t>they’re</w:t>
      </w:r>
      <w:proofErr w:type="gramEnd"/>
      <w:r>
        <w:t xml:space="preserve"> going to elevate religious belief over almost any other right. And </w:t>
      </w:r>
      <w:proofErr w:type="gramStart"/>
      <w:r>
        <w:t>that’s</w:t>
      </w:r>
      <w:proofErr w:type="gramEnd"/>
      <w:r>
        <w:t xml:space="preserve"> a serious cutback on affirmative action, on gay people, on women, and on others because religion, as they interpret it, is very restrictive for a lot of those groups. As far as things go structurally, I think that really depends on the Congress. I think that if Democrats were to take back the Senate and keep the House, no. If, on the other hand, Trump got both the Senate and the House back again, then I think there could be some serious erosion of how things function. The one area that </w:t>
      </w:r>
      <w:proofErr w:type="gramStart"/>
      <w:r>
        <w:t>I’m</w:t>
      </w:r>
      <w:proofErr w:type="gramEnd"/>
      <w:r>
        <w:t xml:space="preserve"> not so worried about is freedom of expression. I know he yells at the press but frankly the other problem is the press is much too thin-skinned. I mean, the First Amendment gives you the right to say things. It </w:t>
      </w:r>
      <w:proofErr w:type="gramStart"/>
      <w:r>
        <w:t>doesn’t</w:t>
      </w:r>
      <w:proofErr w:type="gramEnd"/>
      <w:r>
        <w:t xml:space="preserve"> give you the right to say things and not have anybody yell at you. I do think freedom of expression is going to be okay. I worry about individual rights, with this religious empowerment. And if the Republicans have the House and Senate, at this point it </w:t>
      </w:r>
      <w:proofErr w:type="gramStart"/>
      <w:r>
        <w:t>won’t</w:t>
      </w:r>
      <w:proofErr w:type="gramEnd"/>
      <w:r>
        <w:t xml:space="preserve"> make any difference whether he does it by executive action, really. The absence of any independence in the Republican-controlled Congress almost vitiates the difference between an executive order and a statute. Ben </w:t>
      </w:r>
      <w:proofErr w:type="spellStart"/>
      <w:r>
        <w:t>Wittes</w:t>
      </w:r>
      <w:proofErr w:type="spellEnd"/>
      <w:r>
        <w:t xml:space="preserve">: </w:t>
      </w:r>
      <w:r>
        <w:separator/>
      </w:r>
      <w:r>
        <w:t xml:space="preserve">So I find myself in the odd position of feeling </w:t>
      </w:r>
      <w:proofErr w:type="spellStart"/>
      <w:r>
        <w:t>pollyanna-ish</w:t>
      </w:r>
      <w:proofErr w:type="spellEnd"/>
      <w:r>
        <w:t xml:space="preserve"> compared to everything </w:t>
      </w:r>
      <w:proofErr w:type="gramStart"/>
      <w:r>
        <w:t>I’ve</w:t>
      </w:r>
      <w:proofErr w:type="gramEnd"/>
      <w:r>
        <w:t xml:space="preserve"> heard so far. </w:t>
      </w:r>
      <w:proofErr w:type="gramStart"/>
      <w:r>
        <w:t>And also</w:t>
      </w:r>
      <w:proofErr w:type="gramEnd"/>
      <w:r>
        <w:t xml:space="preserve"> feeling like I’m perhaps in an entirely orthogonal to the universe I just heard described. On the one hand, the answer to the question </w:t>
      </w:r>
      <w:proofErr w:type="spellStart"/>
      <w:r>
        <w:t>as</w:t>
      </w:r>
      <w:proofErr w:type="spellEnd"/>
      <w:r>
        <w:t xml:space="preserve"> posed is this: The Constitution survived the Confederacy, the Constitution survived the War of 1812, and the White House burning to the ground. Yes, the Constitution will survive this. The question is in what form does the Constitution survive this? And I think on that point, with all due respect, I think </w:t>
      </w:r>
      <w:proofErr w:type="gramStart"/>
      <w:r>
        <w:t>we’re</w:t>
      </w:r>
      <w:proofErr w:type="gramEnd"/>
      <w:r>
        <w:t xml:space="preserve"> actually focusing on the wrong question so far. </w:t>
      </w:r>
      <w:proofErr w:type="gramStart"/>
      <w:r>
        <w:t>So</w:t>
      </w:r>
      <w:proofErr w:type="gramEnd"/>
      <w:r>
        <w:t xml:space="preserve"> I am much less concerned than apparently the others here about conservative judges. The country has had periods in which the judiciary has been very conservative before. We vacillate between partisan control of the Senate and the White House and that creates ebbs and flows between the conservatism or liberalism of the judiciary, and that does not especially trouble me, although I’m not a big fan of the jurisprudential threats that I see going on now. Similarly, as Congressman Frank said moments ago, there </w:t>
      </w:r>
      <w:proofErr w:type="gramStart"/>
      <w:r>
        <w:t>isn’t</w:t>
      </w:r>
      <w:proofErr w:type="gramEnd"/>
      <w:r>
        <w:t xml:space="preserve"> a profound difference between the judges that this President is appointing and the judges that a non-Trump Republican President would be appointing or has appointed in the recent past. </w:t>
      </w:r>
      <w:proofErr w:type="gramStart"/>
      <w:r>
        <w:t>So</w:t>
      </w:r>
      <w:proofErr w:type="gramEnd"/>
      <w:r>
        <w:t xml:space="preserve"> I think one has to see the judiciary or the squabbling over the judiciary as a longer-term feature of partisan polarization rather than a particular feature of Donald Trump. There is an area where Donald Trump proposes a radical departure from our traditional norms and traditions and it’s </w:t>
      </w:r>
      <w:proofErr w:type="gramStart"/>
      <w:r>
        <w:t>one</w:t>
      </w:r>
      <w:proofErr w:type="gramEnd"/>
      <w:r>
        <w:t xml:space="preserve"> we haven’t talked about, which is a conversion of the presidency into a cult of personality. And the use of presidential powers in a fashion that is qualitatively different from any of his predecessors across a number of different axes, particularly in the sort of elevation of the expressive dimensions of the presidency over all other elements of the presidency. And </w:t>
      </w:r>
      <w:proofErr w:type="gramStart"/>
      <w:r>
        <w:t>so</w:t>
      </w:r>
      <w:proofErr w:type="gramEnd"/>
      <w:r>
        <w:t xml:space="preserve"> I would suggest that </w:t>
      </w:r>
      <w:r w:rsidRPr="00DE151B">
        <w:rPr>
          <w:rStyle w:val="StyleUnderline"/>
        </w:rPr>
        <w:t>if you’re asking how the Constitution will emerge from the period of</w:t>
      </w:r>
      <w:r>
        <w:t xml:space="preserve"> Donald </w:t>
      </w:r>
      <w:r w:rsidRPr="00DE151B">
        <w:rPr>
          <w:rStyle w:val="StyleUnderline"/>
        </w:rPr>
        <w:t>Trump’s leadership, the question is whether those changes are adopted</w:t>
      </w:r>
      <w:r>
        <w:t xml:space="preserve">. And </w:t>
      </w:r>
      <w:proofErr w:type="gramStart"/>
      <w:r>
        <w:t>I’d</w:t>
      </w:r>
      <w:proofErr w:type="gramEnd"/>
      <w:r>
        <w:t xml:space="preserve"> argue that reelection is a dramatic ratification in that regard, so the question of a second term matters. But </w:t>
      </w:r>
      <w:proofErr w:type="gramStart"/>
      <w:r>
        <w:t>also</w:t>
      </w:r>
      <w:proofErr w:type="gramEnd"/>
      <w:r>
        <w:t xml:space="preserve"> to what extent are those changes adopted by successors? And </w:t>
      </w:r>
      <w:r w:rsidRPr="00DE151B">
        <w:rPr>
          <w:rStyle w:val="StyleUnderline"/>
        </w:rPr>
        <w:t>those strike me as the deep tectonic questions of the impact of Trump on the Constitution</w:t>
      </w:r>
      <w:r>
        <w:t>. Fredrickson:</w:t>
      </w:r>
      <w:r>
        <w:separator/>
      </w:r>
      <w:r>
        <w:t xml:space="preserve"> </w:t>
      </w:r>
      <w:r>
        <w:separator/>
      </w:r>
      <w:r>
        <w:t xml:space="preserve">I think </w:t>
      </w:r>
      <w:proofErr w:type="gramStart"/>
      <w:r w:rsidRPr="00DE151B">
        <w:rPr>
          <w:rStyle w:val="StyleUnderline"/>
        </w:rPr>
        <w:t>it’s</w:t>
      </w:r>
      <w:proofErr w:type="gramEnd"/>
      <w:r w:rsidRPr="00DE151B">
        <w:rPr>
          <w:rStyle w:val="StyleUnderline"/>
        </w:rPr>
        <w:t xml:space="preserve"> hard to disconnect the aggrandizement of the presidency from the judiciary because of the role of the unitary executive theory and how that’s enabled the presidency</w:t>
      </w:r>
      <w:r>
        <w:t xml:space="preserve">. </w:t>
      </w:r>
      <w:proofErr w:type="gramStart"/>
      <w:r>
        <w:t>It’s</w:t>
      </w:r>
      <w:proofErr w:type="gramEnd"/>
      <w:r>
        <w:t xml:space="preserve"> not only Trump but </w:t>
      </w:r>
      <w:r w:rsidRPr="00DE151B">
        <w:rPr>
          <w:rStyle w:val="StyleUnderline"/>
        </w:rPr>
        <w:t>it certainly has come to an extreme version</w:t>
      </w:r>
      <w:r>
        <w:t xml:space="preserve"> of that </w:t>
      </w:r>
      <w:r w:rsidRPr="00DE151B">
        <w:rPr>
          <w:rStyle w:val="StyleUnderline"/>
        </w:rPr>
        <w:t>under</w:t>
      </w:r>
      <w:r>
        <w:t xml:space="preserve"> Donald </w:t>
      </w:r>
      <w:r w:rsidRPr="00DE151B">
        <w:rPr>
          <w:rStyle w:val="StyleUnderline"/>
        </w:rPr>
        <w:t>Trump. Where the Court is going may allow a further expansion of presidential powers which</w:t>
      </w:r>
      <w:r>
        <w:t xml:space="preserve"> I think </w:t>
      </w:r>
      <w:r w:rsidRPr="00DE151B">
        <w:rPr>
          <w:rStyle w:val="StyleUnderline"/>
        </w:rPr>
        <w:t>could be quite dangerous</w:t>
      </w:r>
      <w:r>
        <w:t xml:space="preserve">. Arturo Valenzuela: </w:t>
      </w:r>
      <w:r>
        <w:separator/>
      </w:r>
      <w:r>
        <w:t xml:space="preserve">I bring a different perspective to the conversation because my academic work is comparative and not directly focused on the United States. I certainly would agree with the notion should Trump be reelected we will continue to see an </w:t>
      </w:r>
      <w:r w:rsidRPr="00DE151B">
        <w:rPr>
          <w:rStyle w:val="StyleUnderline"/>
        </w:rPr>
        <w:t>erosion of</w:t>
      </w:r>
      <w:r>
        <w:t xml:space="preserve"> some of </w:t>
      </w:r>
      <w:r w:rsidRPr="00DE151B">
        <w:rPr>
          <w:rStyle w:val="StyleUnderline"/>
        </w:rPr>
        <w:t>the fundamental principles embodied in our Constitution</w:t>
      </w:r>
      <w:r>
        <w:t xml:space="preserve"> that </w:t>
      </w:r>
      <w:r w:rsidRPr="00DE151B">
        <w:rPr>
          <w:rStyle w:val="StyleUnderline"/>
        </w:rPr>
        <w:t>threaten our institutions and our democracy.</w:t>
      </w:r>
      <w:r>
        <w:t xml:space="preserve"> I think </w:t>
      </w:r>
      <w:proofErr w:type="gramStart"/>
      <w:r>
        <w:t>it’s</w:t>
      </w:r>
      <w:proofErr w:type="gramEnd"/>
      <w:r>
        <w:t xml:space="preserve"> important, </w:t>
      </w:r>
      <w:r w:rsidRPr="00DE151B">
        <w:rPr>
          <w:rStyle w:val="StyleUnderline"/>
        </w:rPr>
        <w:t>however</w:t>
      </w:r>
      <w:r>
        <w:t xml:space="preserve">, to </w:t>
      </w:r>
      <w:r w:rsidRPr="00DE151B">
        <w:rPr>
          <w:rStyle w:val="StyleUnderline"/>
        </w:rPr>
        <w:t>bear in mind that Trump didn’t come out of the blue</w:t>
      </w:r>
      <w:r>
        <w:t xml:space="preserve">. Indeed, his election, and how he has been able to get away with his governing style, is a testament to the fact that </w:t>
      </w:r>
      <w:r w:rsidRPr="00DE151B">
        <w:rPr>
          <w:rStyle w:val="StyleUnderline"/>
        </w:rPr>
        <w:t>there are some really serious problems with American democracy</w:t>
      </w:r>
      <w:r>
        <w:t xml:space="preserve">, many of which are </w:t>
      </w:r>
      <w:r w:rsidRPr="00DE151B">
        <w:rPr>
          <w:rStyle w:val="StyleUnderline"/>
        </w:rPr>
        <w:t>embodied in the Constitution itself</w:t>
      </w:r>
      <w:r>
        <w:t xml:space="preserve">. This discussion is not new—it goes back to the founding with the Federalist Papers and reappeared many times in the nineteenth century, particularly with the Civil War and its aftermath. It was discussed brilliantly by Woodrow Wilson, our only President who was a scholar, who believed that the deadlocking emanating from the doctrine of separation of powers required moving to a more parliamentary form of government. During the Nixon impeachment, in view of the threshold of “high crimes and misdemeanors” for impeachment, several House members, including representatives Jonathan Bingham, Edith Green and Henry Reuss, proposed amendments to the Constitution that made a significant change to the governance framework enshrined in the eighteenth century document—the Seventeenth Amendment on the popular election of senators, rather than their designation by state legislators, and the Twenty-Second Amendment limiting presidential reelection. </w:t>
      </w:r>
      <w:r w:rsidRPr="00DE151B">
        <w:rPr>
          <w:rStyle w:val="StyleUnderline"/>
        </w:rPr>
        <w:t>We need to</w:t>
      </w:r>
      <w:r>
        <w:t xml:space="preserve"> add to our </w:t>
      </w:r>
      <w:r w:rsidRPr="00DE151B">
        <w:rPr>
          <w:rStyle w:val="StyleUnderline"/>
        </w:rPr>
        <w:t>discuss</w:t>
      </w:r>
      <w:r>
        <w:t xml:space="preserve">ion some of </w:t>
      </w:r>
      <w:r w:rsidRPr="00DE151B">
        <w:rPr>
          <w:rStyle w:val="StyleUnderline"/>
        </w:rPr>
        <w:t>the fundamental problems in our constitutional framework that need to be reckoned with</w:t>
      </w:r>
      <w:r>
        <w:t xml:space="preserve">, including an electoral system that permits the election of President that does not represent a majority of the people and a Senate which is one of the least representative bodies in the world. Only two presidents gained the presidency having lost more of the popular vote than Trump did in 2016—Rutherford B. Hayes and Quincy Adams and what is the meaning of popular sovereignty when Nebraska has 600,000 inhabitants and California has 40 million and they each have two senators. </w:t>
      </w:r>
      <w:r w:rsidRPr="00DE151B">
        <w:rPr>
          <w:rStyle w:val="StyleUnderline"/>
        </w:rPr>
        <w:t>My perspective</w:t>
      </w:r>
      <w:r>
        <w:t xml:space="preserve"> on a lot of this </w:t>
      </w:r>
      <w:r w:rsidRPr="00DE151B">
        <w:rPr>
          <w:rStyle w:val="StyleUnderline"/>
        </w:rPr>
        <w:t>comes from having studied the breakdown of democratic regimes in other countries and particularly in Latin America</w:t>
      </w:r>
      <w:r>
        <w:t xml:space="preserve">, the one region of </w:t>
      </w:r>
      <w:r w:rsidRPr="00DE151B">
        <w:rPr>
          <w:rStyle w:val="StyleUnderline"/>
        </w:rPr>
        <w:t>the world</w:t>
      </w:r>
      <w:r>
        <w:t xml:space="preserve"> that, at the beginning of the nineteenth century, </w:t>
      </w:r>
      <w:r w:rsidRPr="00DE151B">
        <w:rPr>
          <w:rStyle w:val="StyleUnderline"/>
        </w:rPr>
        <w:t xml:space="preserve">copied the U.S. Constitution. In analyzing the breakdown of democratic regimes there and elsewhere we see a recurring theme—the ambitions of presidents that want to wield personal power, increased polarization, and the vanishing of a vital center, when democrats with a small “d,” either because of opportunism or fear or cowardice abdicate their responsibility to protect the Constitution and the rule of law. </w:t>
      </w:r>
      <w:r w:rsidRPr="00DE151B">
        <w:t xml:space="preserve">We have a system of government characterized by stalemate right now, and </w:t>
      </w:r>
      <w:proofErr w:type="gramStart"/>
      <w:r w:rsidRPr="00DE151B">
        <w:t>we’ve</w:t>
      </w:r>
      <w:proofErr w:type="gramEnd"/>
      <w:r w:rsidRPr="00DE151B">
        <w:t xml:space="preserve"> had it for a long time. Every President, except two, since the creation of the Republican Party in 1854, all the way up to 1954—</w:t>
      </w:r>
      <w:r>
        <w:t xml:space="preserve">100 years—had majorities of their own party in Congress when they were elected. In 12 cases presidents were not able to retain majorities. The two presidents who </w:t>
      </w:r>
      <w:proofErr w:type="gramStart"/>
      <w:r>
        <w:t>didn’t</w:t>
      </w:r>
      <w:proofErr w:type="gramEnd"/>
      <w:r>
        <w:t xml:space="preserve"> have majorities when they were elected were Cleveland and Hayes—failed presidents by every account. Since 1954, </w:t>
      </w:r>
      <w:proofErr w:type="gramStart"/>
      <w:r>
        <w:t>we’ve</w:t>
      </w:r>
      <w:proofErr w:type="gramEnd"/>
      <w:r>
        <w:t xml:space="preserve"> had the reverse, divided government with few exceptions, so we’ve had ongoing deadlock that has exacerbated polarization that is not being fanned by “identity politics.” Frank:</w:t>
      </w:r>
      <w:r>
        <w:separator/>
      </w:r>
      <w:r>
        <w:t xml:space="preserve"> </w:t>
      </w:r>
      <w:proofErr w:type="gramStart"/>
      <w:r>
        <w:t>Here’s</w:t>
      </w:r>
      <w:proofErr w:type="gramEnd"/>
      <w:r>
        <w:t xml:space="preserve"> what I worry about with the Constitution, at least politically: It’s the question of economic unhappiness. This is the second time in 90 years that economic dissatisfaction with capitalism is threatening democracy. It did in the 1930s. When things got better in the 1940s, democracy resurged. And now </w:t>
      </w:r>
      <w:proofErr w:type="gramStart"/>
      <w:r>
        <w:t>it’s</w:t>
      </w:r>
      <w:proofErr w:type="gramEnd"/>
      <w:r>
        <w:t xml:space="preserve"> going back again as the economy becomes less and less of a shared thing. I think what you get is a tendency, not just here but elsewhere, toward a kind of unfortunate majoritarianism in which the ethnic majority in any particular country is so unhappy with what it thinks is happening to it that it disregards others. And I think </w:t>
      </w:r>
      <w:proofErr w:type="gramStart"/>
      <w:r>
        <w:t>that’s</w:t>
      </w:r>
      <w:proofErr w:type="gramEnd"/>
      <w:r>
        <w:t xml:space="preserve"> what worries me about the Constitution as well. </w:t>
      </w:r>
      <w:r w:rsidRPr="00DE151B">
        <w:rPr>
          <w:rStyle w:val="StyleUnderline"/>
        </w:rPr>
        <w:t>One of the great things about our constitutional history is that we went from rich white guys voting to full rights going to everybody else. And what worries me here most, constitutionally, it is that this is the first time I see a serious effort to throw back some of the rights</w:t>
      </w:r>
      <w:r>
        <w:t xml:space="preserve">, with the cancellation of the Voting Rights Act, with Alabama on abortion, with a religious exemption that will override any gay rights, not just marriage, but whether or not I have to hire somebody. Under Trump, for the first time, what </w:t>
      </w:r>
      <w:proofErr w:type="gramStart"/>
      <w:r>
        <w:t>we’re</w:t>
      </w:r>
      <w:proofErr w:type="gramEnd"/>
      <w:r>
        <w:t xml:space="preserve"> getting is not just a temporary hold in the forward movement of these rights, but a serious moving of them back. And these two trends come together because </w:t>
      </w:r>
      <w:r w:rsidRPr="00DE151B">
        <w:rPr>
          <w:rStyle w:val="StyleUnderline"/>
        </w:rPr>
        <w:t>the dominant ethnic majority in any country is more and more likely to feel they can go ahead and do what serves their interest and not be hindered by any kind of constitutional norms, and the result is</w:t>
      </w:r>
      <w:r>
        <w:t>, as I said, various minorities are going to be not just stalled but will fall back. Dionne:</w:t>
      </w:r>
      <w:r>
        <w:separator/>
      </w:r>
      <w:r>
        <w:t xml:space="preserve"> I’d love somebody to respond to Barney on </w:t>
      </w:r>
      <w:proofErr w:type="gramStart"/>
      <w:r>
        <w:t>that</w:t>
      </w:r>
      <w:proofErr w:type="gramEnd"/>
      <w:r>
        <w:t xml:space="preserve"> but can I sneak in a question? A friend of mine who’s a student of Latin America argued that, right from the beginning, if we want to understand the </w:t>
      </w:r>
      <w:r w:rsidRPr="00DE151B">
        <w:rPr>
          <w:rStyle w:val="StyleUnderline"/>
        </w:rPr>
        <w:t>threats</w:t>
      </w:r>
      <w:r w:rsidRPr="00DE151B">
        <w:t xml:space="preserve"> of</w:t>
      </w:r>
      <w:r>
        <w:t xml:space="preserve"> Trump </w:t>
      </w:r>
      <w:r w:rsidRPr="00DE151B">
        <w:rPr>
          <w:rStyle w:val="StyleUnderline"/>
        </w:rPr>
        <w:t>to our constitutional order</w:t>
      </w:r>
      <w:r>
        <w:t xml:space="preserve">, we’ll do far better to look to Latin America than to Europe. A lot of people are talking about the far right in Europe, even Fascism in the 1940s, but the strong man in Latin America is much more the model of Trump’s leadership. [to Valenzuela] </w:t>
      </w:r>
      <w:proofErr w:type="gramStart"/>
      <w:r>
        <w:t>I’m</w:t>
      </w:r>
      <w:proofErr w:type="gramEnd"/>
      <w:r>
        <w:t xml:space="preserve"> curious from your comparative work how you would place him in those respects? Valenzuela:</w:t>
      </w:r>
      <w:r>
        <w:separator/>
      </w:r>
      <w:r>
        <w:t xml:space="preserve"> Latin America consists some of the oldest independent nation states in the world. When the UN was founded in 1945, almost half of the signatories from Latin America because, as with the United States, they were independent states and not part of colonial empires. When they declared their independence from Spain, where did they turn, inspired by ideals of the Enlightenment, to design a government framework of, by, and for the people? With the failure of the French Revolution, they turned to the document written in Philadelphia. </w:t>
      </w:r>
      <w:proofErr w:type="gramStart"/>
      <w:r>
        <w:t>That’s</w:t>
      </w:r>
      <w:proofErr w:type="gramEnd"/>
      <w:r>
        <w:t xml:space="preserve"> why </w:t>
      </w:r>
      <w:r w:rsidRPr="0080006D">
        <w:rPr>
          <w:rStyle w:val="StyleUnderline"/>
        </w:rPr>
        <w:t>Latin American countries serve as good case studies of the success or failure of American constitutional design, albeit in countries with different antecedents</w:t>
      </w:r>
      <w:r>
        <w:t xml:space="preserve">. As you say, for the most part, democracy has not been successful in Latin America. In the twentieth century from 1930 to the 1980s, 42 percent of all changes in government were through military coups. The Cold War exacerbated the problem as a short-lived democratic spring following World War II turned into a period of authoritarian rule. Chile, the country that I studied the most, is one of the few exceptions in the region, preceding most European countries in the establishment of long-term constitutional continuity based on the concept of popular sovereignty, although it was not spared the authoritarian reversal of the Cold War era. What are the fundamental problems with presidential democracy? For starters, presidents often think of themselves in monarchical terms, even as they are constrained by co-equal branches of government. Prime ministers are far different, at best primus inter pares, and there’s no prime minister in Europe that’s been succeeded by a spouse or a child in that office—a far cry from the dynastic patterns of presidential government in Latin America, a phenomena not absent from the U.S. experience. A second problem is that presidential regimes are often what we can call double minority systems. As Latin America evolved from a two-party system to multi-party system, leaders became presidents without the support of </w:t>
      </w:r>
      <w:proofErr w:type="gramStart"/>
      <w:r>
        <w:t>a majority of</w:t>
      </w:r>
      <w:proofErr w:type="gramEnd"/>
      <w:r>
        <w:t xml:space="preserve"> the voters, and more likely than not their parties do not command majorities in the national legislature. </w:t>
      </w:r>
      <w:proofErr w:type="gramStart"/>
      <w:r>
        <w:t>So</w:t>
      </w:r>
      <w:proofErr w:type="gramEnd"/>
      <w:r>
        <w:t xml:space="preserve"> presidents are elected thinking they represent all the people, but because they don’t, they have a hard time governing. Richard Neustadt, one of my professors at Columbia, taught us that presidential power is </w:t>
      </w:r>
      <w:proofErr w:type="gramStart"/>
      <w:r>
        <w:t>in essence the</w:t>
      </w:r>
      <w:proofErr w:type="gramEnd"/>
      <w:r>
        <w:t xml:space="preserve"> power to persuade, and that in turn is directly proportional to the popular support of the President. In this era of democratic governance since the Cold War, there have only been three classic military coups. And yet, 19 presidents have been forced to resign because they have been unable to govern. Given this reality, much of my work in supporting constitutional reform efforts in the region focused on finding the appropriate mechanisms to ward off governmental stalemate. Variants of these ideas have been proposed in the United States as well: the merits of a single ballot to make sure that you </w:t>
      </w:r>
      <w:proofErr w:type="gramStart"/>
      <w:r>
        <w:t>don’t</w:t>
      </w:r>
      <w:proofErr w:type="gramEnd"/>
      <w:r>
        <w:t xml:space="preserve"> in fact have divided government. Or avoiding perpetual elections, such as those held every two years for the House. Why not have them every four years for the House, and eight years for the Senate, and have them coincide with presidential elections? But perhaps even more to the point—how can we address the problem of total stalemate or a failed government, or even a corrupt but not impeachable President through votes of non-confidence or the calling of early elections, while devising specific mechanisms to encourage the building of majority coalitions and governing through agreements and compromise. Frank:</w:t>
      </w:r>
      <w:r>
        <w:separator/>
      </w:r>
      <w:r>
        <w:t xml:space="preserve"> But look at Bill Clinton and George W. Bush. The last six years of Clinton and the last six years of Bush, a lot happened. This framework of deadlock and anger really starts when Obama becomes President. So </w:t>
      </w:r>
      <w:proofErr w:type="gramStart"/>
      <w:r>
        <w:t>that’s</w:t>
      </w:r>
      <w:proofErr w:type="gramEnd"/>
      <w:r>
        <w:t xml:space="preserve"> why I don’t think it’s quite so structural, because people forget during Clinton and Bush’s last six years, a great deal happened. We </w:t>
      </w:r>
      <w:proofErr w:type="gramStart"/>
      <w:r>
        <w:t>didn’t</w:t>
      </w:r>
      <w:proofErr w:type="gramEnd"/>
      <w:r>
        <w:t xml:space="preserve"> have these stalemates. I think it is more that political anger comes out of the economy. But I </w:t>
      </w:r>
      <w:proofErr w:type="gramStart"/>
      <w:r>
        <w:t>don’t</w:t>
      </w:r>
      <w:proofErr w:type="gramEnd"/>
      <w:r>
        <w:t xml:space="preserve"> think that stalemate blockages describe the period from Reagan on—until Obama. Holtzman:</w:t>
      </w:r>
      <w:r>
        <w:separator/>
      </w:r>
      <w:r>
        <w:t xml:space="preserve"> </w:t>
      </w:r>
      <w:proofErr w:type="gramStart"/>
      <w:r>
        <w:t>I’m</w:t>
      </w:r>
      <w:proofErr w:type="gramEnd"/>
      <w:r>
        <w:t xml:space="preserve"> not sure that the issue is one of gridlock. That is not necessarily the bad thing that happens to us in a democracy. In fact, the Framers intended a kind of gridlock, a kind of friction, they wanted that. So that </w:t>
      </w:r>
      <w:proofErr w:type="gramStart"/>
      <w:r>
        <w:t>doesn’t</w:t>
      </w:r>
      <w:proofErr w:type="gramEnd"/>
      <w:r>
        <w:t xml:space="preserve"> so much bother me. If we look at the Bush years, we had a President who took us to war on a basis of lies, overruling the Constitution’s basic concern about the war-making powers, lying to Congress and the American people. Frank:</w:t>
      </w:r>
      <w:r>
        <w:separator/>
      </w:r>
      <w:r>
        <w:t xml:space="preserve"> But with the acquiescence of Congress. They were as guilty as he was. Holtzman:</w:t>
      </w:r>
      <w:r>
        <w:separator/>
      </w:r>
      <w:r>
        <w:t xml:space="preserve"> I did not say that. Frank:</w:t>
      </w:r>
      <w:r>
        <w:separator/>
      </w:r>
      <w:r>
        <w:t xml:space="preserve"> No, you did, you said “lying to Congress.” Holtzman:</w:t>
      </w:r>
      <w:r>
        <w:separator/>
      </w:r>
      <w:r>
        <w:t xml:space="preserve"> But he also lied to the American people. So that is part of also what I wanted to say. We had a President who took us into a war by virtue of these lies that was a disaster for this country, cost a huge amount of money, undermined civil liberties in enormous ways, engaged in the dehumanization of people through the torture program that was widely accepted. So, the Bush presidency also had its horrors, some of which really reverberate today. </w:t>
      </w:r>
      <w:proofErr w:type="gramStart"/>
      <w:r>
        <w:t>I’m</w:t>
      </w:r>
      <w:proofErr w:type="gramEnd"/>
      <w:r>
        <w:t xml:space="preserve"> also concerned that the President is starting to acculturate the American people into a certain point of view. He just said this morning in one of his tweets: Oh, </w:t>
      </w:r>
      <w:proofErr w:type="gramStart"/>
      <w:r>
        <w:t>I’m</w:t>
      </w:r>
      <w:proofErr w:type="gramEnd"/>
      <w:r>
        <w:t xml:space="preserve"> going to be there [in the White House], what is it, six years, eight years, 12 years. I mean </w:t>
      </w:r>
      <w:proofErr w:type="gramStart"/>
      <w:r>
        <w:t>it’s</w:t>
      </w:r>
      <w:proofErr w:type="gramEnd"/>
      <w:r>
        <w:t xml:space="preserve"> all just joking. And </w:t>
      </w:r>
      <w:proofErr w:type="gramStart"/>
      <w:r>
        <w:t>that’s</w:t>
      </w:r>
      <w:proofErr w:type="gramEnd"/>
      <w:r>
        <w:t xml:space="preserve"> another point that needs to be discussed: the use of outside countries, outside forces to affect the election in terms of our democracy. Yeah, we can still have our Constitution, but </w:t>
      </w:r>
      <w:proofErr w:type="gramStart"/>
      <w:r>
        <w:t>we’re</w:t>
      </w:r>
      <w:proofErr w:type="gramEnd"/>
      <w:r>
        <w:t xml:space="preserve"> going to have ways of undermining it, as we saw in the last election. Fredrickson:</w:t>
      </w:r>
      <w:r>
        <w:separator/>
      </w:r>
      <w:r>
        <w:t xml:space="preserve"> I come from a liberal family, certainly my parents. But my grandparents were old-style Republicans, and </w:t>
      </w:r>
      <w:proofErr w:type="gramStart"/>
      <w:r>
        <w:t>it’s</w:t>
      </w:r>
      <w:proofErr w:type="gramEnd"/>
      <w:r>
        <w:t xml:space="preserve"> shocking to me really how now there is no responsible Republican Party. How do you </w:t>
      </w:r>
      <w:proofErr w:type="gramStart"/>
      <w:r>
        <w:t>actually function</w:t>
      </w:r>
      <w:proofErr w:type="gramEnd"/>
      <w:r>
        <w:t xml:space="preserve"> in a two-party system when you have one party that has become so bankrupt of ethics, so bankrupt of the sense of norms and decencies that we have taken for granted? There was a way of functioning, and I think the two members of Congress can speak to that. I worked on the Hill for a long time, and there was a lot of antagonism, but there was a give-and-take and an ability to meet people on the other side and reach compromise, and it seems right now that the Republican Party has said whatever Trump does is fine. Either they agree that it’s worth it because of whatever dismantling of federal regulations that they wanted, whatever dismantling of protections for minority populations that they’ve wanted, or whether they’re just petrified of being attacked by Trump, either way it’s really frightening. Valenzuela:</w:t>
      </w:r>
      <w:r>
        <w:separator/>
      </w:r>
      <w:r>
        <w:t xml:space="preserve"> It’s the abdication of democrats with a small “d.” </w:t>
      </w:r>
      <w:proofErr w:type="spellStart"/>
      <w:r>
        <w:t>Wittes</w:t>
      </w:r>
      <w:proofErr w:type="spellEnd"/>
      <w:r>
        <w:t>:</w:t>
      </w:r>
      <w:r>
        <w:separator/>
      </w:r>
      <w:r>
        <w:t xml:space="preserve"> I guess I’m starting to lose the thread of the conversation because this has relatively quickly devolved into everything that’s wrong with our contemporary politics, most of which is not governed by the Constitution. So is the question, “Does the Constitution require that people have ideas of civic virtue that are similar to mine?” </w:t>
      </w:r>
      <w:proofErr w:type="gramStart"/>
      <w:r>
        <w:t>Apparently</w:t>
      </w:r>
      <w:proofErr w:type="gramEnd"/>
      <w:r>
        <w:t xml:space="preserve"> the answer to that question is “no,” because we have lots of scoundrels protecting mega-scoundrels. If the question is: Does the Constitution require that politicians not lie, or even lie on fateful things, apparently the answer to that is “no” as well. I do think if the question </w:t>
      </w:r>
      <w:proofErr w:type="gramStart"/>
      <w:r>
        <w:t>we’re</w:t>
      </w:r>
      <w:proofErr w:type="gramEnd"/>
      <w:r>
        <w:t xml:space="preserve"> trying to discuss is to what extent the Constitution survives Trump, discussing all the things we don’t like about our contemporary politics isn’t very useful. And I guess my plea would be: Can we focus this a little bit on which part of </w:t>
      </w:r>
      <w:r w:rsidRPr="0080006D">
        <w:t xml:space="preserve">this is people making small “d” democratic choices that we don’t approve of or don’t like, and which part of this is actually constitutional? And I </w:t>
      </w:r>
      <w:proofErr w:type="gramStart"/>
      <w:r w:rsidRPr="0080006D">
        <w:t>don’t</w:t>
      </w:r>
      <w:proofErr w:type="gramEnd"/>
      <w:r w:rsidRPr="0080006D">
        <w:t xml:space="preserve"> think that’s an obvious question. The Constitution requires that we not have unwise wars. And what everyone says about the Iraq war, it was unlike some wars that preceded and succeeded it. It was authorized affirmatively</w:t>
      </w:r>
      <w:r>
        <w:t xml:space="preserve"> by a Congress that voted in a bipartisan fashion in both houses of Congress, so whatever the problem was there, it was not a constitutional problem. Dionne:</w:t>
      </w:r>
      <w:r>
        <w:separator/>
      </w:r>
      <w:r>
        <w:t xml:space="preserve"> Could we go around the room briefly on the following question: </w:t>
      </w:r>
      <w:r w:rsidRPr="00DE151B">
        <w:rPr>
          <w:rStyle w:val="StyleUnderline"/>
        </w:rPr>
        <w:t>To the extent there is a threat to our constitutional order</w:t>
      </w:r>
      <w:r>
        <w:t>, how much is this specifically related to Trump, in your view, and how much is this related to developments that preceded him and may continue after him, related to everything from changes in the Court to behaviors in the parties? What is specific to Trump and what is larger that we need to worry about? Fredrickson:</w:t>
      </w:r>
      <w:r>
        <w:separator/>
      </w:r>
      <w:r>
        <w:t xml:space="preserve"> I think </w:t>
      </w:r>
      <w:r w:rsidRPr="00DE151B">
        <w:rPr>
          <w:rStyle w:val="StyleUnderline"/>
        </w:rPr>
        <w:t>a lot of this was incipient or latent in our politics</w:t>
      </w:r>
      <w:r>
        <w:t xml:space="preserve">. A lot of the issues Congressman Frank mentioned earlier, about the racial anxieties and the white ethnic base being affected by economic issues that super-charged some of the anxieties around race, have been there. </w:t>
      </w:r>
      <w:r w:rsidRPr="00DE151B">
        <w:rPr>
          <w:rStyle w:val="StyleUnderline"/>
        </w:rPr>
        <w:t>Trump has</w:t>
      </w:r>
      <w:r>
        <w:t xml:space="preserve"> really </w:t>
      </w:r>
      <w:r w:rsidRPr="00DE151B">
        <w:rPr>
          <w:rStyle w:val="StyleUnderline"/>
        </w:rPr>
        <w:t>taken advantage of that and exaggerated it</w:t>
      </w:r>
      <w:r>
        <w:t xml:space="preserve"> in a way that has been quite dramatic and frightening, </w:t>
      </w:r>
      <w:r w:rsidRPr="00DE151B">
        <w:rPr>
          <w:rStyle w:val="StyleUnderline"/>
        </w:rPr>
        <w:t>but</w:t>
      </w:r>
      <w:r>
        <w:t xml:space="preserve"> I think </w:t>
      </w:r>
      <w:r w:rsidRPr="00DE151B">
        <w:rPr>
          <w:rStyle w:val="StyleUnderline"/>
        </w:rPr>
        <w:t>a lot of it has been there</w:t>
      </w:r>
      <w:r>
        <w:t>. Frank:</w:t>
      </w:r>
      <w:r>
        <w:separator/>
      </w:r>
      <w:r>
        <w:t xml:space="preserve"> I think </w:t>
      </w:r>
      <w:proofErr w:type="gramStart"/>
      <w:r>
        <w:t>it’s</w:t>
      </w:r>
      <w:proofErr w:type="gramEnd"/>
      <w:r>
        <w:t xml:space="preserve"> a combination. I think it is the evolution of </w:t>
      </w:r>
      <w:r w:rsidRPr="00DE151B">
        <w:rPr>
          <w:rStyle w:val="StyleUnderline"/>
        </w:rPr>
        <w:t>capitalism in the West</w:t>
      </w:r>
      <w:r>
        <w:t xml:space="preserve"> where growth </w:t>
      </w:r>
      <w:r w:rsidRPr="00DE151B">
        <w:rPr>
          <w:rStyle w:val="StyleUnderline"/>
        </w:rPr>
        <w:t>has</w:t>
      </w:r>
      <w:r>
        <w:t xml:space="preserve"> now </w:t>
      </w:r>
      <w:r w:rsidRPr="00DE151B">
        <w:rPr>
          <w:rStyle w:val="StyleUnderline"/>
        </w:rPr>
        <w:t>become a very mixed blessing</w:t>
      </w:r>
      <w:r>
        <w:t xml:space="preserve">. I think it is the inequality, and I think </w:t>
      </w:r>
      <w:proofErr w:type="gramStart"/>
      <w:r>
        <w:t>it’s</w:t>
      </w:r>
      <w:proofErr w:type="gramEnd"/>
      <w:r>
        <w:t xml:space="preserve"> time we relook at Keynes and say we need to put redistribution back in there as an equal good. And I think part of the problem is that neither Clinton nor Obama fully understood that, and I think that created the conditions for Trump. But </w:t>
      </w:r>
      <w:proofErr w:type="gramStart"/>
      <w:r>
        <w:t>here’s</w:t>
      </w:r>
      <w:proofErr w:type="gramEnd"/>
      <w:r>
        <w:t xml:space="preserve"> where I would take a little bit of exception. I was talking specifically in one area about constitutionalism, and </w:t>
      </w:r>
      <w:proofErr w:type="gramStart"/>
      <w:r>
        <w:t>that’s</w:t>
      </w:r>
      <w:proofErr w:type="gramEnd"/>
      <w:r>
        <w:t xml:space="preserve"> on individual rights. That has been one of the best things about our Constitution: It is the change from 1787 to today on who is fully recognized and has full rights. And </w:t>
      </w:r>
      <w:r w:rsidRPr="00DE151B">
        <w:rPr>
          <w:rStyle w:val="StyleUnderline"/>
        </w:rPr>
        <w:t>there is a constitutional threat</w:t>
      </w:r>
      <w:r w:rsidRPr="00DE151B">
        <w:t xml:space="preserve"> to that </w:t>
      </w:r>
      <w:r w:rsidRPr="00DE151B">
        <w:rPr>
          <w:rStyle w:val="StyleUnderline"/>
        </w:rPr>
        <w:t>with the Court, backed by the political one</w:t>
      </w:r>
      <w:r>
        <w:t xml:space="preserve">. And </w:t>
      </w:r>
      <w:proofErr w:type="gramStart"/>
      <w:r>
        <w:t>here’s</w:t>
      </w:r>
      <w:proofErr w:type="gramEnd"/>
      <w:r>
        <w:t xml:space="preserve"> where I think </w:t>
      </w:r>
      <w:r w:rsidRPr="00DE151B">
        <w:rPr>
          <w:rStyle w:val="StyleUnderline"/>
        </w:rPr>
        <w:t>Trump is</w:t>
      </w:r>
      <w:r>
        <w:t xml:space="preserve"> different: He is </w:t>
      </w:r>
      <w:r w:rsidRPr="00DE151B">
        <w:rPr>
          <w:rStyle w:val="StyleUnderline"/>
        </w:rPr>
        <w:t xml:space="preserve">a triumphant </w:t>
      </w:r>
      <w:proofErr w:type="spellStart"/>
      <w:r w:rsidRPr="00DE151B">
        <w:rPr>
          <w:rStyle w:val="StyleUnderline"/>
        </w:rPr>
        <w:t>majoritarianist</w:t>
      </w:r>
      <w:proofErr w:type="spellEnd"/>
      <w:r>
        <w:t xml:space="preserve">. That is, you have the ethnic majorities in democratic countries feeling threatened and angry, and </w:t>
      </w:r>
      <w:r w:rsidRPr="00DE151B">
        <w:rPr>
          <w:rStyle w:val="StyleUnderline"/>
        </w:rPr>
        <w:t>the change is: They no longer give any credence to the claims of others</w:t>
      </w:r>
      <w:r>
        <w:t xml:space="preserve">. They feel that everything in public policy </w:t>
      </w:r>
      <w:proofErr w:type="gramStart"/>
      <w:r>
        <w:t>has to</w:t>
      </w:r>
      <w:proofErr w:type="gramEnd"/>
      <w:r>
        <w:t xml:space="preserve"> go to protecting them. </w:t>
      </w:r>
      <w:r w:rsidRPr="00DE151B">
        <w:rPr>
          <w:rStyle w:val="StyleUnderline"/>
        </w:rPr>
        <w:t xml:space="preserve">Trump is the inciter of </w:t>
      </w:r>
      <w:proofErr w:type="gramStart"/>
      <w:r w:rsidRPr="00DE151B">
        <w:rPr>
          <w:rStyle w:val="StyleUnderline"/>
        </w:rPr>
        <w:t>that</w:t>
      </w:r>
      <w:proofErr w:type="gramEnd"/>
      <w:r w:rsidRPr="00DE151B">
        <w:rPr>
          <w:rStyle w:val="StyleUnderline"/>
        </w:rPr>
        <w:t xml:space="preserve"> and it affects constitutionalism in individual rights, it affects constitutionalism in the fact that it does dilute</w:t>
      </w:r>
      <w:r>
        <w:t xml:space="preserve"> somewhat </w:t>
      </w:r>
      <w:r w:rsidRPr="00DE151B">
        <w:rPr>
          <w:rStyle w:val="StyleUnderline"/>
        </w:rPr>
        <w:t>the check and balance notion</w:t>
      </w:r>
      <w:r>
        <w:t xml:space="preserve">, namely </w:t>
      </w:r>
      <w:r w:rsidRPr="00DE151B">
        <w:rPr>
          <w:rStyle w:val="StyleUnderline"/>
        </w:rPr>
        <w:t>that there are a whole bunch of claimants</w:t>
      </w:r>
      <w:r>
        <w:t xml:space="preserve">. </w:t>
      </w:r>
      <w:proofErr w:type="gramStart"/>
      <w:r>
        <w:t>So</w:t>
      </w:r>
      <w:proofErr w:type="gramEnd"/>
      <w:r>
        <w:t xml:space="preserve"> I do think Trump, building on that economic dissatisfaction, does play a role </w:t>
      </w:r>
      <w:r w:rsidRPr="00DE151B">
        <w:rPr>
          <w:rStyle w:val="StyleUnderline"/>
        </w:rPr>
        <w:t>that</w:t>
      </w:r>
      <w:r>
        <w:t xml:space="preserve">, among other things, is substantially political but </w:t>
      </w:r>
      <w:r w:rsidRPr="00DE151B">
        <w:rPr>
          <w:rStyle w:val="StyleUnderline"/>
        </w:rPr>
        <w:t>does have constitutional implications because it leads to an unchecked majoritarianism</w:t>
      </w:r>
      <w:r>
        <w:t>.</w:t>
      </w:r>
    </w:p>
    <w:p w14:paraId="7B932AD9" w14:textId="77777777" w:rsidR="00A30EFF" w:rsidRDefault="00A30EFF" w:rsidP="00A30EFF">
      <w:pPr>
        <w:pStyle w:val="Heading3"/>
      </w:pPr>
      <w:r>
        <w:t>--</w:t>
      </w:r>
      <w:proofErr w:type="spellStart"/>
      <w:r>
        <w:t>xt</w:t>
      </w:r>
      <w:proofErr w:type="spellEnd"/>
      <w:r>
        <w:t xml:space="preserve"> AT: No US Backsliding</w:t>
      </w:r>
    </w:p>
    <w:p w14:paraId="57DFC3E3" w14:textId="77777777" w:rsidR="00A30EFF" w:rsidRPr="00EA1EFC" w:rsidRDefault="00A30EFF" w:rsidP="00A30EFF">
      <w:pPr>
        <w:pStyle w:val="Heading4"/>
        <w:rPr>
          <w:rFonts w:eastAsia="Times New Roman"/>
        </w:rPr>
      </w:pPr>
      <w:r>
        <w:rPr>
          <w:rFonts w:eastAsia="Times New Roman"/>
        </w:rPr>
        <w:t>Crucial to</w:t>
      </w:r>
      <w:r w:rsidRPr="00EA1EFC">
        <w:rPr>
          <w:rFonts w:eastAsia="Times New Roman"/>
        </w:rPr>
        <w:t xml:space="preserve"> prevent US democratic backsliding</w:t>
      </w:r>
      <w:r>
        <w:rPr>
          <w:rFonts w:eastAsia="Times New Roman"/>
        </w:rPr>
        <w:t>—Both necessary and sufficient</w:t>
      </w:r>
    </w:p>
    <w:p w14:paraId="3E6ABB73" w14:textId="77777777" w:rsidR="00A30EFF" w:rsidRPr="00EA1EFC" w:rsidRDefault="00A30EFF" w:rsidP="00A30EFF">
      <w:pPr>
        <w:rPr>
          <w:rFonts w:eastAsia="Calibri"/>
          <w:b/>
          <w:bCs/>
          <w:sz w:val="26"/>
          <w:u w:val="single"/>
        </w:rPr>
      </w:pPr>
      <w:r w:rsidRPr="00EA1EFC">
        <w:rPr>
          <w:rFonts w:eastAsia="Calibri"/>
          <w:b/>
          <w:bCs/>
          <w:sz w:val="26"/>
          <w:u w:val="single"/>
        </w:rPr>
        <w:t>Mickey 17</w:t>
      </w:r>
    </w:p>
    <w:p w14:paraId="1FA5F868" w14:textId="77777777" w:rsidR="00A30EFF" w:rsidRPr="00EA1EFC" w:rsidRDefault="00A30EFF" w:rsidP="00A30EFF">
      <w:pPr>
        <w:rPr>
          <w:rFonts w:eastAsia="Calibri"/>
        </w:rPr>
      </w:pPr>
      <w:r w:rsidRPr="00EA1EFC">
        <w:rPr>
          <w:rFonts w:eastAsia="Calibri"/>
        </w:rPr>
        <w:t xml:space="preserve">Robert Mickey, Associate Professor of Political Science at University of Michigan-Ann Arbor, Steven </w:t>
      </w:r>
      <w:proofErr w:type="spellStart"/>
      <w:r w:rsidRPr="00EA1EFC">
        <w:rPr>
          <w:rFonts w:eastAsia="Calibri"/>
        </w:rPr>
        <w:t>Levitsky</w:t>
      </w:r>
      <w:proofErr w:type="spellEnd"/>
      <w:r w:rsidRPr="00EA1EFC">
        <w:rPr>
          <w:rFonts w:eastAsia="Calibri"/>
        </w:rPr>
        <w:t xml:space="preserve">, and Lucan Ahmad Way, FOREIGN AFFAIRS, Is America Still Safe for Democracy? Why the United States Is in Danger of Backsliding, </w:t>
      </w:r>
      <w:proofErr w:type="gramStart"/>
      <w:r w:rsidRPr="00EA1EFC">
        <w:rPr>
          <w:rFonts w:eastAsia="Calibri"/>
        </w:rPr>
        <w:t>May,</w:t>
      </w:r>
      <w:proofErr w:type="gramEnd"/>
      <w:r w:rsidRPr="00EA1EFC">
        <w:rPr>
          <w:rFonts w:eastAsia="Calibri"/>
        </w:rPr>
        <w:t xml:space="preserve"> 2017</w:t>
      </w:r>
    </w:p>
    <w:p w14:paraId="3D376827" w14:textId="77777777" w:rsidR="00A30EFF" w:rsidRPr="00EA1EFC" w:rsidRDefault="00A30EFF" w:rsidP="00A30EFF">
      <w:pPr>
        <w:rPr>
          <w:rFonts w:eastAsia="Calibri"/>
        </w:rPr>
      </w:pPr>
    </w:p>
    <w:p w14:paraId="11A366C1" w14:textId="77777777" w:rsidR="00A30EFF" w:rsidRDefault="00A30EFF" w:rsidP="00A30EFF">
      <w:pPr>
        <w:rPr>
          <w:rFonts w:eastAsia="Calibri"/>
          <w:u w:val="single"/>
        </w:rPr>
      </w:pPr>
      <w:r w:rsidRPr="00EA1EFC">
        <w:rPr>
          <w:rFonts w:eastAsia="Calibri"/>
          <w:u w:val="single"/>
        </w:rPr>
        <w:t>The election of</w:t>
      </w:r>
      <w:r w:rsidRPr="00EA1EFC">
        <w:rPr>
          <w:rFonts w:eastAsia="Calibri"/>
        </w:rPr>
        <w:t xml:space="preserve"> Donald </w:t>
      </w:r>
      <w:r w:rsidRPr="00EA1EFC">
        <w:rPr>
          <w:rFonts w:eastAsia="Calibri"/>
          <w:u w:val="single"/>
        </w:rPr>
        <w:t xml:space="preserve">Trump as president of the United States—a man who has praised dictators, encouraged violence among supporters, threatened to jail his rival, and labeled the mainstream media as “the enemy”—has raised fears that </w:t>
      </w:r>
      <w:r w:rsidRPr="00EA1EFC">
        <w:rPr>
          <w:rFonts w:eastAsia="Calibri"/>
          <w:b/>
          <w:iCs/>
          <w:highlight w:val="yellow"/>
          <w:u w:val="single"/>
        </w:rPr>
        <w:t>the U</w:t>
      </w:r>
      <w:r w:rsidRPr="00EA1EFC">
        <w:rPr>
          <w:rFonts w:eastAsia="Calibri"/>
          <w:b/>
          <w:iCs/>
          <w:u w:val="single"/>
        </w:rPr>
        <w:t xml:space="preserve">nited </w:t>
      </w:r>
      <w:r w:rsidRPr="00EA1EFC">
        <w:rPr>
          <w:rFonts w:eastAsia="Calibri"/>
          <w:b/>
          <w:iCs/>
          <w:highlight w:val="yellow"/>
          <w:u w:val="single"/>
        </w:rPr>
        <w:t>S</w:t>
      </w:r>
      <w:r w:rsidRPr="00EA1EFC">
        <w:rPr>
          <w:rFonts w:eastAsia="Calibri"/>
          <w:b/>
          <w:iCs/>
          <w:u w:val="single"/>
        </w:rPr>
        <w:t xml:space="preserve">tates </w:t>
      </w:r>
      <w:r w:rsidRPr="00EA1EFC">
        <w:rPr>
          <w:rFonts w:eastAsia="Calibri"/>
          <w:b/>
          <w:iCs/>
          <w:highlight w:val="yellow"/>
          <w:u w:val="single"/>
        </w:rPr>
        <w:t>may</w:t>
      </w:r>
      <w:r w:rsidRPr="00EA1EFC">
        <w:rPr>
          <w:rFonts w:eastAsia="Calibri"/>
          <w:b/>
          <w:iCs/>
          <w:u w:val="single"/>
        </w:rPr>
        <w:t xml:space="preserve"> </w:t>
      </w:r>
      <w:r w:rsidRPr="00EA1EFC">
        <w:rPr>
          <w:rFonts w:eastAsia="Calibri"/>
          <w:b/>
          <w:iCs/>
          <w:highlight w:val="yellow"/>
          <w:u w:val="single"/>
        </w:rPr>
        <w:t>be heading</w:t>
      </w:r>
      <w:r w:rsidRPr="00EA1EFC">
        <w:rPr>
          <w:rFonts w:eastAsia="Calibri"/>
          <w:b/>
          <w:iCs/>
          <w:u w:val="single"/>
        </w:rPr>
        <w:t xml:space="preserve"> </w:t>
      </w:r>
      <w:r w:rsidRPr="00EA1EFC">
        <w:rPr>
          <w:rFonts w:eastAsia="Calibri"/>
          <w:b/>
          <w:iCs/>
          <w:highlight w:val="yellow"/>
          <w:u w:val="single"/>
        </w:rPr>
        <w:t>to</w:t>
      </w:r>
      <w:r w:rsidRPr="00EA1EFC">
        <w:rPr>
          <w:rFonts w:eastAsia="Calibri"/>
          <w:b/>
          <w:iCs/>
          <w:u w:val="single"/>
        </w:rPr>
        <w:t xml:space="preserve">ward </w:t>
      </w:r>
      <w:r w:rsidRPr="00EA1EFC">
        <w:rPr>
          <w:rFonts w:eastAsia="Calibri"/>
          <w:b/>
          <w:iCs/>
          <w:highlight w:val="yellow"/>
          <w:u w:val="single"/>
        </w:rPr>
        <w:t>authoritarianism</w:t>
      </w:r>
      <w:r w:rsidRPr="00EA1EFC">
        <w:rPr>
          <w:rFonts w:eastAsia="Calibri"/>
        </w:rPr>
        <w:t xml:space="preserve">. While predictions of a descent into fascism are overblown, the Trump presidency could push the United States into a mild form of what we call “competitive authoritarianism”—a system in which meaningful democratic institutions exist yet the government abuses state power to disadvantage its opponents. But the challenges facing American democracy have been emerging for decades, long before Trump arrived on the scene. Since the 1980s, deepening polarization and the radicalization of the Republican Party have weakened the institutional foundations that have long safeguarded U.S. democracy—making a Trump presidency considerably more dangerous today than it would have been in previous decades. </w:t>
      </w:r>
      <w:r w:rsidRPr="00EA1EFC">
        <w:rPr>
          <w:rFonts w:eastAsia="Calibri"/>
          <w:u w:val="single"/>
        </w:rPr>
        <w:t>There is little reason to expect Americans’ commitment to democracy to serve as a safeguard against democratic erosion.</w:t>
      </w:r>
      <w:r w:rsidRPr="00EA1EFC">
        <w:rPr>
          <w:rFonts w:eastAsia="Calibri"/>
        </w:rPr>
        <w:t xml:space="preserve"> Paradoxically, </w:t>
      </w:r>
      <w:r w:rsidRPr="00EA1EFC">
        <w:rPr>
          <w:rFonts w:eastAsia="Calibri"/>
          <w:u w:val="single"/>
        </w:rPr>
        <w:t>the polarizing dynamics that now threaten democracy are rooted in the United States’ belated democratization</w:t>
      </w:r>
      <w:r w:rsidRPr="00EA1EFC">
        <w:rPr>
          <w:rFonts w:eastAsia="Calibri"/>
        </w:rPr>
        <w:t xml:space="preserve">. It was only in the early 1970s—once the civil rights movement and the federal government managed to stamp out authoritarianism in southern states—that the country truly became democratic. Yet this process also helped divide Congress, </w:t>
      </w:r>
      <w:r w:rsidRPr="00EA1EFC">
        <w:rPr>
          <w:rFonts w:eastAsia="Calibri"/>
          <w:u w:val="single"/>
        </w:rPr>
        <w:t>realigning voters along racial lines and pushing the Republican Party further to the right</w:t>
      </w:r>
      <w:r w:rsidRPr="00EA1EFC">
        <w:rPr>
          <w:rFonts w:eastAsia="Calibri"/>
        </w:rPr>
        <w:t xml:space="preserve">. The resulting polarization both facilitated Trump’s rise and left democratic institutions more vulnerable to his autocratic behavior. </w:t>
      </w:r>
      <w:r w:rsidRPr="00EA1EFC">
        <w:rPr>
          <w:rFonts w:eastAsia="Calibri"/>
          <w:u w:val="single"/>
        </w:rPr>
        <w:t xml:space="preserve">The safeguards of democracy may not come from the quarters one might expect. </w:t>
      </w:r>
      <w:r w:rsidRPr="00EA1EFC">
        <w:rPr>
          <w:rFonts w:eastAsia="Calibri"/>
          <w:highlight w:val="yellow"/>
          <w:u w:val="single"/>
        </w:rPr>
        <w:t>American</w:t>
      </w:r>
      <w:r w:rsidRPr="00EA1EFC">
        <w:rPr>
          <w:rFonts w:eastAsia="Calibri"/>
          <w:u w:val="single"/>
        </w:rPr>
        <w:t xml:space="preserve"> society’s purported </w:t>
      </w:r>
      <w:r w:rsidRPr="00EA1EFC">
        <w:rPr>
          <w:rFonts w:eastAsia="Calibri"/>
          <w:highlight w:val="yellow"/>
          <w:u w:val="single"/>
        </w:rPr>
        <w:t>commitment</w:t>
      </w:r>
      <w:r w:rsidRPr="00EA1EFC">
        <w:rPr>
          <w:rFonts w:eastAsia="Calibri"/>
          <w:u w:val="single"/>
        </w:rPr>
        <w:t xml:space="preserve"> </w:t>
      </w:r>
      <w:r w:rsidRPr="00EA1EFC">
        <w:rPr>
          <w:rFonts w:eastAsia="Calibri"/>
          <w:highlight w:val="yellow"/>
          <w:u w:val="single"/>
        </w:rPr>
        <w:t xml:space="preserve">to democracy is </w:t>
      </w:r>
      <w:r w:rsidRPr="00EA1EFC">
        <w:rPr>
          <w:rFonts w:eastAsia="Calibri"/>
          <w:b/>
          <w:iCs/>
          <w:highlight w:val="yellow"/>
          <w:u w:val="single"/>
        </w:rPr>
        <w:t>no guarantee against backsliding</w:t>
      </w:r>
      <w:r w:rsidRPr="00EA1EFC">
        <w:rPr>
          <w:rFonts w:eastAsia="Calibri"/>
          <w:highlight w:val="yellow"/>
          <w:u w:val="single"/>
        </w:rPr>
        <w:t xml:space="preserve">; </w:t>
      </w:r>
      <w:r w:rsidRPr="00EA1EFC">
        <w:rPr>
          <w:rFonts w:eastAsia="Calibri"/>
          <w:b/>
          <w:iCs/>
          <w:highlight w:val="yellow"/>
          <w:u w:val="single"/>
        </w:rPr>
        <w:t>nor</w:t>
      </w:r>
      <w:r w:rsidRPr="00EA1EFC">
        <w:rPr>
          <w:rFonts w:eastAsia="Calibri"/>
          <w:highlight w:val="yellow"/>
          <w:u w:val="single"/>
        </w:rPr>
        <w:t xml:space="preserve"> are constitutional checks</w:t>
      </w:r>
      <w:r w:rsidRPr="00EA1EFC">
        <w:rPr>
          <w:rFonts w:eastAsia="Calibri"/>
          <w:u w:val="single"/>
        </w:rPr>
        <w:t xml:space="preserve"> and balances, the </w:t>
      </w:r>
      <w:r w:rsidRPr="00EA1EFC">
        <w:rPr>
          <w:rFonts w:eastAsia="Calibri"/>
          <w:highlight w:val="yellow"/>
          <w:u w:val="single"/>
        </w:rPr>
        <w:t>bureaucracy, or the</w:t>
      </w:r>
      <w:r w:rsidRPr="00EA1EFC">
        <w:rPr>
          <w:rFonts w:eastAsia="Calibri"/>
          <w:u w:val="single"/>
        </w:rPr>
        <w:t xml:space="preserve"> free </w:t>
      </w:r>
      <w:r w:rsidRPr="00EA1EFC">
        <w:rPr>
          <w:rFonts w:eastAsia="Calibri"/>
          <w:highlight w:val="yellow"/>
          <w:u w:val="single"/>
        </w:rPr>
        <w:t>press</w:t>
      </w:r>
      <w:r w:rsidRPr="00EA1EFC">
        <w:rPr>
          <w:rFonts w:eastAsia="Calibri"/>
        </w:rPr>
        <w:t xml:space="preserve">. </w:t>
      </w:r>
      <w:r w:rsidRPr="00EA1EFC">
        <w:rPr>
          <w:rFonts w:eastAsia="Calibri"/>
          <w:u w:val="single"/>
        </w:rPr>
        <w:t xml:space="preserve">Ultimately, </w:t>
      </w:r>
      <w:r w:rsidRPr="00EA1EFC">
        <w:rPr>
          <w:rFonts w:eastAsia="Calibri"/>
          <w:highlight w:val="yellow"/>
          <w:u w:val="single"/>
        </w:rPr>
        <w:t>it may be</w:t>
      </w:r>
      <w:r w:rsidRPr="00EA1EFC">
        <w:rPr>
          <w:rFonts w:eastAsia="Calibri"/>
          <w:u w:val="single"/>
        </w:rPr>
        <w:t xml:space="preserve"> </w:t>
      </w:r>
      <w:r w:rsidRPr="00EA1EFC">
        <w:rPr>
          <w:rFonts w:eastAsia="Calibri"/>
          <w:b/>
          <w:iCs/>
          <w:highlight w:val="yellow"/>
          <w:u w:val="single"/>
        </w:rPr>
        <w:t>Trump’s ability to mobilize</w:t>
      </w:r>
      <w:r w:rsidRPr="00EA1EFC">
        <w:rPr>
          <w:rFonts w:eastAsia="Calibri"/>
          <w:b/>
          <w:iCs/>
          <w:u w:val="single"/>
        </w:rPr>
        <w:t xml:space="preserve"> </w:t>
      </w:r>
      <w:r w:rsidRPr="00EA1EFC">
        <w:rPr>
          <w:rFonts w:eastAsia="Calibri"/>
          <w:b/>
          <w:iCs/>
          <w:highlight w:val="yellow"/>
          <w:u w:val="single"/>
        </w:rPr>
        <w:t>public</w:t>
      </w:r>
      <w:r w:rsidRPr="00EA1EFC">
        <w:rPr>
          <w:rFonts w:eastAsia="Calibri"/>
          <w:b/>
          <w:iCs/>
          <w:u w:val="single"/>
        </w:rPr>
        <w:t xml:space="preserve"> </w:t>
      </w:r>
      <w:r w:rsidRPr="00EA1EFC">
        <w:rPr>
          <w:rFonts w:eastAsia="Calibri"/>
          <w:b/>
          <w:iCs/>
          <w:highlight w:val="yellow"/>
          <w:u w:val="single"/>
        </w:rPr>
        <w:t>support</w:t>
      </w:r>
      <w:r w:rsidRPr="00EA1EFC">
        <w:rPr>
          <w:rFonts w:eastAsia="Calibri"/>
          <w:highlight w:val="yellow"/>
          <w:u w:val="single"/>
        </w:rPr>
        <w:t>—</w:t>
      </w:r>
      <w:r w:rsidRPr="00EA1EFC">
        <w:rPr>
          <w:rFonts w:eastAsia="Calibri"/>
          <w:b/>
          <w:iCs/>
          <w:highlight w:val="yellow"/>
          <w:u w:val="single"/>
        </w:rPr>
        <w:t>limited</w:t>
      </w:r>
      <w:r w:rsidRPr="00EA1EFC">
        <w:rPr>
          <w:rFonts w:eastAsia="Calibri"/>
          <w:highlight w:val="yellow"/>
          <w:u w:val="single"/>
        </w:rPr>
        <w:t xml:space="preserve"> if his</w:t>
      </w:r>
      <w:r w:rsidRPr="00EA1EFC">
        <w:rPr>
          <w:rFonts w:eastAsia="Calibri"/>
          <w:u w:val="single"/>
        </w:rPr>
        <w:t xml:space="preserve"> administration </w:t>
      </w:r>
      <w:r w:rsidRPr="00EA1EFC">
        <w:rPr>
          <w:rFonts w:eastAsia="Calibri"/>
          <w:b/>
          <w:iCs/>
          <w:highlight w:val="yellow"/>
          <w:u w:val="single"/>
        </w:rPr>
        <w:t>performs poorly</w:t>
      </w:r>
      <w:r w:rsidRPr="00EA1EFC">
        <w:rPr>
          <w:rFonts w:eastAsia="Calibri"/>
        </w:rPr>
        <w:t>, but far greater in the event of a war or a major terrorist attack—</w:t>
      </w:r>
      <w:r w:rsidRPr="00EA1EFC">
        <w:rPr>
          <w:rFonts w:eastAsia="Calibri"/>
          <w:highlight w:val="yellow"/>
          <w:u w:val="single"/>
        </w:rPr>
        <w:t xml:space="preserve">that will </w:t>
      </w:r>
      <w:r w:rsidRPr="00EA1EFC">
        <w:rPr>
          <w:rFonts w:eastAsia="Calibri"/>
          <w:b/>
          <w:iCs/>
          <w:highlight w:val="yellow"/>
          <w:u w:val="single"/>
        </w:rPr>
        <w:t>determine</w:t>
      </w:r>
      <w:r w:rsidRPr="00EA1EFC">
        <w:rPr>
          <w:rFonts w:eastAsia="Calibri"/>
          <w:b/>
          <w:iCs/>
          <w:u w:val="single"/>
        </w:rPr>
        <w:t xml:space="preserve"> American </w:t>
      </w:r>
      <w:r w:rsidRPr="00EA1EFC">
        <w:rPr>
          <w:rFonts w:eastAsia="Calibri"/>
          <w:b/>
          <w:iCs/>
          <w:highlight w:val="yellow"/>
          <w:u w:val="single"/>
        </w:rPr>
        <w:t>democracy’s fate</w:t>
      </w:r>
      <w:r w:rsidRPr="00EA1EFC">
        <w:rPr>
          <w:rFonts w:eastAsia="Calibri"/>
        </w:rPr>
        <w:t xml:space="preserve">. WHAT BACKSLIDING LOOKS LIKE </w:t>
      </w:r>
      <w:r w:rsidRPr="00EA1EFC">
        <w:rPr>
          <w:rFonts w:eastAsia="Calibri"/>
          <w:u w:val="single"/>
        </w:rPr>
        <w:t xml:space="preserve">If democratic </w:t>
      </w:r>
      <w:r w:rsidRPr="00EA1EFC">
        <w:rPr>
          <w:rFonts w:eastAsia="Calibri"/>
          <w:highlight w:val="yellow"/>
          <w:u w:val="single"/>
        </w:rPr>
        <w:t>backsliding</w:t>
      </w:r>
      <w:r w:rsidRPr="00EA1EFC">
        <w:rPr>
          <w:rFonts w:eastAsia="Calibri"/>
          <w:u w:val="single"/>
        </w:rPr>
        <w:t xml:space="preserve"> were to occur in the United States, it </w:t>
      </w:r>
      <w:r w:rsidRPr="00EA1EFC">
        <w:rPr>
          <w:rFonts w:eastAsia="Calibri"/>
          <w:highlight w:val="yellow"/>
          <w:u w:val="single"/>
        </w:rPr>
        <w:t>would</w:t>
      </w:r>
      <w:r w:rsidRPr="00EA1EFC">
        <w:rPr>
          <w:rFonts w:eastAsia="Calibri"/>
          <w:u w:val="single"/>
        </w:rPr>
        <w:t xml:space="preserve"> not take the form of a coup</w:t>
      </w:r>
      <w:r w:rsidRPr="00EA1EFC">
        <w:rPr>
          <w:rFonts w:eastAsia="Calibri"/>
        </w:rPr>
        <w:t xml:space="preserve"> d’état; there would be no declaration of martial law or imposition of </w:t>
      </w:r>
      <w:proofErr w:type="spellStart"/>
      <w:r w:rsidRPr="00EA1EFC">
        <w:rPr>
          <w:rFonts w:eastAsia="Calibri"/>
        </w:rPr>
        <w:t>singleparty</w:t>
      </w:r>
      <w:proofErr w:type="spellEnd"/>
      <w:r w:rsidRPr="00EA1EFC">
        <w:rPr>
          <w:rFonts w:eastAsia="Calibri"/>
        </w:rPr>
        <w:t xml:space="preserve"> rule. </w:t>
      </w:r>
      <w:r w:rsidRPr="00EA1EFC">
        <w:rPr>
          <w:rFonts w:eastAsia="Calibri"/>
          <w:u w:val="single"/>
        </w:rPr>
        <w:t xml:space="preserve">Rather, the experience of most contemporary autocracies suggests that it would </w:t>
      </w:r>
      <w:r w:rsidRPr="00EA1EFC">
        <w:rPr>
          <w:rFonts w:eastAsia="Calibri"/>
          <w:highlight w:val="yellow"/>
          <w:u w:val="single"/>
        </w:rPr>
        <w:t>take place through</w:t>
      </w:r>
      <w:r w:rsidRPr="00EA1EFC">
        <w:rPr>
          <w:rFonts w:eastAsia="Calibri"/>
          <w:u w:val="single"/>
        </w:rPr>
        <w:t xml:space="preserve"> a series of </w:t>
      </w:r>
      <w:r w:rsidRPr="00EA1EFC">
        <w:rPr>
          <w:rFonts w:eastAsia="Calibri"/>
          <w:b/>
          <w:iCs/>
          <w:highlight w:val="yellow"/>
          <w:u w:val="single"/>
        </w:rPr>
        <w:t>little</w:t>
      </w:r>
      <w:r w:rsidRPr="00EA1EFC">
        <w:rPr>
          <w:rFonts w:eastAsia="Calibri"/>
          <w:b/>
          <w:iCs/>
          <w:u w:val="single"/>
        </w:rPr>
        <w:t xml:space="preserve">-noticed, incremental </w:t>
      </w:r>
      <w:r w:rsidRPr="00EA1EFC">
        <w:rPr>
          <w:rFonts w:eastAsia="Calibri"/>
          <w:b/>
          <w:iCs/>
          <w:highlight w:val="yellow"/>
          <w:u w:val="single"/>
        </w:rPr>
        <w:t>steps</w:t>
      </w:r>
      <w:r w:rsidRPr="00EA1EFC">
        <w:rPr>
          <w:rFonts w:eastAsia="Calibri"/>
          <w:u w:val="single"/>
        </w:rPr>
        <w:t xml:space="preserve">, most of </w:t>
      </w:r>
      <w:r w:rsidRPr="00EA1EFC">
        <w:rPr>
          <w:rFonts w:eastAsia="Calibri"/>
          <w:highlight w:val="yellow"/>
          <w:u w:val="single"/>
        </w:rPr>
        <w:t>which</w:t>
      </w:r>
      <w:r w:rsidRPr="00EA1EFC">
        <w:rPr>
          <w:rFonts w:eastAsia="Calibri"/>
          <w:u w:val="single"/>
        </w:rPr>
        <w:t xml:space="preserve"> are legal and many of which appear innocuous. Taken together</w:t>
      </w:r>
      <w:r w:rsidRPr="00EA1EFC">
        <w:rPr>
          <w:rFonts w:eastAsia="Calibri"/>
        </w:rPr>
        <w:t xml:space="preserve">, however, </w:t>
      </w:r>
      <w:r w:rsidRPr="00EA1EFC">
        <w:rPr>
          <w:rFonts w:eastAsia="Calibri"/>
          <w:u w:val="single"/>
        </w:rPr>
        <w:t xml:space="preserve">they would </w:t>
      </w:r>
      <w:r w:rsidRPr="00EA1EFC">
        <w:rPr>
          <w:rFonts w:eastAsia="Calibri"/>
          <w:b/>
          <w:iCs/>
          <w:highlight w:val="yellow"/>
          <w:u w:val="single"/>
        </w:rPr>
        <w:t>tilt the playing field</w:t>
      </w:r>
      <w:r w:rsidRPr="00EA1EFC">
        <w:rPr>
          <w:rFonts w:eastAsia="Calibri"/>
          <w:u w:val="single"/>
        </w:rPr>
        <w:t xml:space="preserve"> </w:t>
      </w:r>
      <w:r w:rsidRPr="00EA1EFC">
        <w:rPr>
          <w:rFonts w:eastAsia="Calibri"/>
          <w:highlight w:val="yellow"/>
          <w:u w:val="single"/>
        </w:rPr>
        <w:t xml:space="preserve">in favor of the </w:t>
      </w:r>
      <w:r w:rsidRPr="00EA1EFC">
        <w:rPr>
          <w:rFonts w:eastAsia="Calibri"/>
          <w:b/>
          <w:iCs/>
          <w:highlight w:val="yellow"/>
          <w:u w:val="single"/>
        </w:rPr>
        <w:t>ruling party</w:t>
      </w:r>
      <w:r w:rsidRPr="00EA1EFC">
        <w:rPr>
          <w:rFonts w:eastAsia="Calibri"/>
        </w:rPr>
        <w:t xml:space="preserve">. The ease and degree to which governments can accomplish this vary. Where democratic institutions and the rule of law are well entrenched and civic and opposition forces are robust, as in the United States, abuse is both more difficult to pull off and less consequential than it is in such countries as Russia, Turkey, and Venezuela. Nevertheless, such abuse has occurred in the United States in the recent past, and so it cannot be ruled out. The first type of abuse entails politicizing state institutions and deploying them against the opposition. Modern states possess a variety of bodies that can investigate and punish wrongdoing by public officials or private citizens—the courts; public prosecutors; legislative oversight committees; and law enforcement, intelligence, tax, and regulatory agencies. Because these organs are designed to serve as neutral arbiters, they present both a challenge and an opportunity for </w:t>
      </w:r>
      <w:proofErr w:type="spellStart"/>
      <w:r w:rsidRPr="00EA1EFC">
        <w:rPr>
          <w:rFonts w:eastAsia="Calibri"/>
        </w:rPr>
        <w:t>wouldbe</w:t>
      </w:r>
      <w:proofErr w:type="spellEnd"/>
      <w:r w:rsidRPr="00EA1EFC">
        <w:rPr>
          <w:rFonts w:eastAsia="Calibri"/>
        </w:rPr>
        <w:t xml:space="preserve"> authoritarians. To the extent that investigative agencies remain independent, they may expose and even punish government abuse. If controlled by loyalists, however, they can cover up official malfeasance and serve as potent weapons against the government’s opponents. Elected autocrats thus have a powerful incentive to purge career civil servants and other independent-minded officials and replace them with partisans. Agencies that cannot be easily purged, such as the judiciary, may be politicized in other ways. Judges, for instance, may be bribed, bullied, or blackmailed into compliance, or be publicly vilified as incompetent, corrupt, or unpatriotic. In extreme cases, they may be targeted for impeachment. Packing state agencies is like buying off the referees in a sporting match: not only can the home team avoid penalties, but it can also subject its opponent to more of them. For one thing, the government can shield itself from investigations, lawsuits, and criminal charges, and it can rest assured that unconstitutional behavior will go unchecked. For another, it can selectively enforce the law, targeting rival politicians, businesses, and media outlets while leaving allies (or those who remain quiet) alone. Vladimir Putin, for example, eliminated most of his opponents after becoming president of Russia by prosecuting them for corruption while ignoring similar behavior by his allies. A politicized police force, meanwhile, can be relied on to crack down on opposition protesters while tolerating violence by pro-government thugs—a tactic that has proved effective in Venezuela. Politicized intelligence agencies, for their part, can be used to spy on critics and dig up blackmail material. Malaysia’s top opposition leader, Anwar Ibrahim, was sidelined in this way: after a dubious police investigation, he was convicted of sodomy in 1999 and imprisoned. To be sure, even bureaucracies in democratic countries are susceptible to politicization, but it is usually limited and punished when egregious. In competitive authoritarian regimes, by contrast, it is systematic and consequential. The second way elected autocrats may tilt the playing field is by neutralizing key parts of civil society. Few contemporary autocracies seek to eliminate opposition outright. Rather, they attempt to coopt, silence, or hobble groups that can mobilize it: media outlets, business leaders, labor unions, religious associations, and so on. The easiest route is cooptation. Thus, most authoritarian governments offer perks or outright bribes to major media, business, and religious figures. Friendly press outlets get privileged access; favored business leaders receive profitable resource concessions or government contracts. To handle those who resist, autocrats turn to the politicized authorities. Newspapers, television networks, and websites that denounce government wrongdoing face libel or defamation suits or are prosecuted for publishing material that supposedly promotes violence or threatens national security. Business leaders critical of the government are investigated for tax fraud or other infractions, and opposition politicians get mired in scandals dug up or simply invented by intelligence agencies. Sustained harassment of this type can seriously weaken the opposition. The press may remain nominally independent but quietly censor itself, as in Turkey and Venezuela. Businesspeople may withdraw from politics rather than risk running afoul of tax or regulatory agencies, as in Russia. Over time, critical media coverage diminishes, and with leading businesses and labor unions cowed into political inactivity, opposition parties find it harder to fundraise, leaving them at a significant disadvantage. Finally, elected autocrats often rewrite the rules of the political game—reforming the constitution, the electoral system, or other institutions—to make it harder for their rivals to compete. Such reforms are often justified on the grounds of combating corruption, cleaning up elections, or strengthening democracy, but their true aim is more sinister. In Ecuador, for example, an electoral reform pushed through by the government of President Rafael Correa in 2012 heavily restricted private campaign contributions, ostensibly to reduce the corrupting influence of money in politics. </w:t>
      </w:r>
      <w:proofErr w:type="gramStart"/>
      <w:r w:rsidRPr="00EA1EFC">
        <w:rPr>
          <w:rFonts w:eastAsia="Calibri"/>
        </w:rPr>
        <w:t>But in reality, the</w:t>
      </w:r>
      <w:proofErr w:type="gramEnd"/>
      <w:r w:rsidRPr="00EA1EFC">
        <w:rPr>
          <w:rFonts w:eastAsia="Calibri"/>
        </w:rPr>
        <w:t xml:space="preserve"> reform benefited Correa’s governing party, whose unregulated access to government resources gave it a massive advantage. In both Malaysia and Zimbabwe, the government has invoked the goal of decentralization to justify reforms that increased the electoral weight of sparsely populated rural areas at the expense of urban centers, where the opposition was strongest. Such </w:t>
      </w:r>
      <w:r w:rsidRPr="00EA1EFC">
        <w:rPr>
          <w:rFonts w:eastAsia="Calibri"/>
          <w:u w:val="single"/>
        </w:rPr>
        <w:t>institutional reforms are particularly dangerous because they maintain a veneer of legitimacy.</w:t>
      </w:r>
      <w:r w:rsidRPr="00EA1EFC">
        <w:rPr>
          <w:rFonts w:eastAsia="Calibri"/>
        </w:rPr>
        <w:t xml:space="preserve"> Nevertheless, they systematically bias electoral outcomes and, in many cases, allow incumbents to lock in advantages created by their initial abuse of power. A YOUNG DEMOCRACY </w:t>
      </w:r>
      <w:r w:rsidRPr="00EA1EFC">
        <w:rPr>
          <w:rFonts w:eastAsia="Calibri"/>
          <w:highlight w:val="yellow"/>
          <w:u w:val="single"/>
        </w:rPr>
        <w:t>It may be tempting to assume</w:t>
      </w:r>
      <w:r w:rsidRPr="00EA1EFC">
        <w:rPr>
          <w:rFonts w:eastAsia="Calibri"/>
          <w:u w:val="single"/>
        </w:rPr>
        <w:t xml:space="preserve"> that the </w:t>
      </w:r>
      <w:r w:rsidRPr="00EA1EFC">
        <w:rPr>
          <w:rFonts w:eastAsia="Calibri"/>
          <w:highlight w:val="yellow"/>
          <w:u w:val="single"/>
        </w:rPr>
        <w:t>U</w:t>
      </w:r>
      <w:r w:rsidRPr="00EA1EFC">
        <w:rPr>
          <w:rFonts w:eastAsia="Calibri"/>
          <w:u w:val="single"/>
        </w:rPr>
        <w:t xml:space="preserve">nited </w:t>
      </w:r>
      <w:r w:rsidRPr="00EA1EFC">
        <w:rPr>
          <w:rFonts w:eastAsia="Calibri"/>
          <w:highlight w:val="yellow"/>
          <w:u w:val="single"/>
        </w:rPr>
        <w:t>S</w:t>
      </w:r>
      <w:r w:rsidRPr="00EA1EFC">
        <w:rPr>
          <w:rFonts w:eastAsia="Calibri"/>
          <w:u w:val="single"/>
        </w:rPr>
        <w:t xml:space="preserve">tates’ </w:t>
      </w:r>
      <w:r w:rsidRPr="00EA1EFC">
        <w:rPr>
          <w:rFonts w:eastAsia="Calibri"/>
          <w:highlight w:val="yellow"/>
          <w:u w:val="single"/>
        </w:rPr>
        <w:t>centuries-old democracy is impervious</w:t>
      </w:r>
      <w:r w:rsidRPr="00EA1EFC">
        <w:rPr>
          <w:rFonts w:eastAsia="Calibri"/>
          <w:u w:val="single"/>
        </w:rPr>
        <w:t xml:space="preserve"> to democratic erosion, but </w:t>
      </w:r>
      <w:r w:rsidRPr="00EA1EFC">
        <w:rPr>
          <w:rFonts w:eastAsia="Calibri"/>
          <w:b/>
          <w:iCs/>
          <w:u w:val="single"/>
        </w:rPr>
        <w:t xml:space="preserve">such </w:t>
      </w:r>
      <w:r w:rsidRPr="00EA1EFC">
        <w:rPr>
          <w:rFonts w:eastAsia="Calibri"/>
          <w:b/>
          <w:iCs/>
          <w:highlight w:val="yellow"/>
          <w:u w:val="single"/>
        </w:rPr>
        <w:t>confidence is misplaced</w:t>
      </w:r>
      <w:r w:rsidRPr="00EA1EFC">
        <w:rPr>
          <w:rFonts w:eastAsia="Calibri"/>
        </w:rPr>
        <w:t xml:space="preserve">. </w:t>
      </w:r>
      <w:r w:rsidRPr="00EA1EFC">
        <w:rPr>
          <w:rFonts w:eastAsia="Calibri"/>
          <w:u w:val="single"/>
        </w:rPr>
        <w:t>In fact, liberal democracy—with full adult suffrage and broad protection of civil and political liberties—is a</w:t>
      </w:r>
      <w:r w:rsidRPr="00EA1EFC">
        <w:rPr>
          <w:rFonts w:eastAsia="Calibri"/>
        </w:rPr>
        <w:t xml:space="preserve"> relatively </w:t>
      </w:r>
      <w:r w:rsidRPr="00EA1EFC">
        <w:rPr>
          <w:rFonts w:eastAsia="Calibri"/>
          <w:u w:val="single"/>
        </w:rPr>
        <w:t xml:space="preserve">recent development in the United States. By contemporary standards, </w:t>
      </w:r>
      <w:r w:rsidRPr="00EA1EFC">
        <w:rPr>
          <w:rFonts w:eastAsia="Calibri"/>
          <w:highlight w:val="yellow"/>
          <w:u w:val="single"/>
        </w:rPr>
        <w:t>the country</w:t>
      </w:r>
      <w:r w:rsidRPr="00EA1EFC">
        <w:rPr>
          <w:rFonts w:eastAsia="Calibri"/>
          <w:u w:val="single"/>
        </w:rPr>
        <w:t xml:space="preserve"> </w:t>
      </w:r>
      <w:r w:rsidRPr="00EA1EFC">
        <w:rPr>
          <w:rFonts w:eastAsia="Calibri"/>
          <w:highlight w:val="yellow"/>
          <w:u w:val="single"/>
        </w:rPr>
        <w:t>became fully democratic</w:t>
      </w:r>
      <w:r w:rsidRPr="00EA1EFC">
        <w:rPr>
          <w:rFonts w:eastAsia="Calibri"/>
          <w:u w:val="single"/>
        </w:rPr>
        <w:t xml:space="preserve"> only </w:t>
      </w:r>
      <w:r w:rsidRPr="00EA1EFC">
        <w:rPr>
          <w:rFonts w:eastAsia="Calibri"/>
          <w:highlight w:val="yellow"/>
          <w:u w:val="single"/>
        </w:rPr>
        <w:t>in the</w:t>
      </w:r>
      <w:r w:rsidRPr="00EA1EFC">
        <w:rPr>
          <w:rFonts w:eastAsia="Calibri"/>
          <w:u w:val="single"/>
        </w:rPr>
        <w:t xml:space="preserve"> </w:t>
      </w:r>
      <w:r w:rsidRPr="00EA1EFC">
        <w:rPr>
          <w:rFonts w:eastAsia="Calibri"/>
          <w:b/>
          <w:iCs/>
          <w:u w:val="single"/>
        </w:rPr>
        <w:t>19</w:t>
      </w:r>
      <w:r w:rsidRPr="00EA1EFC">
        <w:rPr>
          <w:rFonts w:eastAsia="Calibri"/>
          <w:b/>
          <w:iCs/>
          <w:highlight w:val="yellow"/>
          <w:u w:val="single"/>
        </w:rPr>
        <w:t>70s</w:t>
      </w:r>
      <w:r w:rsidRPr="00EA1EFC">
        <w:rPr>
          <w:rFonts w:eastAsia="Calibri"/>
          <w:highlight w:val="yellow"/>
        </w:rPr>
        <w:t>.</w:t>
      </w:r>
      <w:r w:rsidRPr="00EA1EFC">
        <w:rPr>
          <w:rFonts w:eastAsia="Calibri"/>
        </w:rPr>
        <w:t xml:space="preserve"> Beginning in the 1890s, after the Civil War and the failure of Reconstruction, Democratic politicians in each of the 11 states of the old Confederacy built single-party, authoritarian enclaves. Having wrested some room to maneuver from the Supreme Court, the executive branch, and their national party, conservative Democrats disenfranchised blacks and many poorer white voters, repressed opposition parties, and imposed racially separate—and significantly unfree—civic spheres. Their goal was to ensure cheap agricultural labor and white supremacy, and they used state-sponsored violence to achieve it. For half a century, southern states capitalized on their influence in Congress and the national Democratic Party to shield themselves from outside reform efforts. In 1944, however, the U.S. Supreme Court struck down the region’s white-only Democratic primaries. Beginning with that decision, black activists compelled and capitalized on federal judicial rulings, congressional legislation, and national-party reforms to dismantle disenfranchisement, segregation, and state repression. By the early 1970s, the southern authoritarians had been defeated; today, some 6,000 black elected officials serve southern constituencies. But American authoritarianism has not been just a southern phenomenon. From the time the FBI, the CIA, and the National Security Agency were created, presidents used them to monitor White House staff, journalists, political opponents, and activists. Between 1956 and 1971, the FBI launched more than 2,000 operations to discredit and disrupt black protest organizations, antiwar groups, and other perceived threats. It even provided Dwight Eisenhower with derogatory information about Adlai Stevenson, his Democratic rival in the 1952 election. Likewise, the Nixon administration deployed the U.S. Attorney General’s Office and other agencies against its “enemies” in the Democratic Party and the media. And congressional investigations into alleged subversion further threatened civil rights and liberties. Like southern authoritarianism, the abuse of federal intelligence and law enforcement agencies largely ended in the 1970s, in this case after the post-Watergate reforms. </w:t>
      </w:r>
      <w:r w:rsidRPr="00EA1EFC">
        <w:rPr>
          <w:rFonts w:eastAsia="Calibri"/>
          <w:u w:val="single"/>
        </w:rPr>
        <w:t>American democracy remains far from ideal.</w:t>
      </w:r>
      <w:r w:rsidRPr="00EA1EFC">
        <w:rPr>
          <w:rFonts w:eastAsia="Calibri"/>
        </w:rPr>
        <w:t xml:space="preserve"> Ex-felons, who are disproportionately black, are often prohibited from voting; many states are experimenting with an array of new voting restrictions; and the concentration of campaign donations among the wealthy raises serious concerns about how representative U.S. democracy truly is. </w:t>
      </w:r>
      <w:r w:rsidRPr="00EA1EFC">
        <w:rPr>
          <w:rFonts w:eastAsia="Calibri"/>
          <w:u w:val="single"/>
        </w:rPr>
        <w:t>Still, the United States has been a bona fide multiracial democracy for almost half a century</w:t>
      </w:r>
      <w:r w:rsidRPr="00EA1EFC">
        <w:rPr>
          <w:rFonts w:eastAsia="Calibri"/>
        </w:rPr>
        <w:t xml:space="preserve">. </w:t>
      </w:r>
      <w:r w:rsidRPr="00EA1EFC">
        <w:rPr>
          <w:rFonts w:eastAsia="Calibri"/>
          <w:u w:val="single"/>
        </w:rPr>
        <w:t xml:space="preserve">Yet just as the United States fulfilled its democratic promise, the </w:t>
      </w:r>
      <w:r w:rsidRPr="00EA1EFC">
        <w:rPr>
          <w:rFonts w:eastAsia="Calibri"/>
          <w:b/>
          <w:iCs/>
          <w:u w:val="single"/>
        </w:rPr>
        <w:t>foundations</w:t>
      </w:r>
      <w:r w:rsidRPr="00EA1EFC">
        <w:rPr>
          <w:rFonts w:eastAsia="Calibri"/>
          <w:u w:val="single"/>
        </w:rPr>
        <w:t xml:space="preserve"> of the system began to </w:t>
      </w:r>
      <w:r w:rsidRPr="00EA1EFC">
        <w:rPr>
          <w:rFonts w:eastAsia="Calibri"/>
          <w:b/>
          <w:iCs/>
          <w:u w:val="single"/>
        </w:rPr>
        <w:t>weaken</w:t>
      </w:r>
      <w:r w:rsidRPr="00EA1EFC">
        <w:rPr>
          <w:rFonts w:eastAsia="Calibri"/>
        </w:rPr>
        <w:t xml:space="preserve">. Ironically, the very process of democratization in the South generated the intense polarization that now threatens American democracy. THE GREAT DIVIDE </w:t>
      </w:r>
      <w:r w:rsidRPr="00EA1EFC">
        <w:rPr>
          <w:rFonts w:eastAsia="Calibri"/>
          <w:highlight w:val="yellow"/>
          <w:u w:val="single"/>
        </w:rPr>
        <w:t xml:space="preserve">Scholars have </w:t>
      </w:r>
      <w:r w:rsidRPr="00EA1EFC">
        <w:rPr>
          <w:rFonts w:eastAsia="Calibri"/>
          <w:b/>
          <w:iCs/>
          <w:highlight w:val="yellow"/>
          <w:u w:val="single"/>
        </w:rPr>
        <w:t>long identified</w:t>
      </w:r>
      <w:r w:rsidRPr="00EA1EFC">
        <w:rPr>
          <w:rFonts w:eastAsia="Calibri"/>
          <w:u w:val="single"/>
        </w:rPr>
        <w:t xml:space="preserve"> </w:t>
      </w:r>
      <w:r w:rsidRPr="00EA1EFC">
        <w:rPr>
          <w:rFonts w:eastAsia="Calibri"/>
          <w:b/>
          <w:iCs/>
          <w:u w:val="single"/>
        </w:rPr>
        <w:t xml:space="preserve">political </w:t>
      </w:r>
      <w:r w:rsidRPr="00EA1EFC">
        <w:rPr>
          <w:rFonts w:eastAsia="Calibri"/>
          <w:b/>
          <w:iCs/>
          <w:highlight w:val="yellow"/>
          <w:u w:val="single"/>
        </w:rPr>
        <w:t>polarization</w:t>
      </w:r>
      <w:r w:rsidRPr="00EA1EFC">
        <w:rPr>
          <w:rFonts w:eastAsia="Calibri"/>
          <w:highlight w:val="yellow"/>
          <w:u w:val="single"/>
        </w:rPr>
        <w:t xml:space="preserve"> as</w:t>
      </w:r>
      <w:r w:rsidRPr="00EA1EFC">
        <w:rPr>
          <w:rFonts w:eastAsia="Calibri"/>
          <w:u w:val="single"/>
        </w:rPr>
        <w:t xml:space="preserve"> a </w:t>
      </w:r>
      <w:r w:rsidRPr="00EA1EFC">
        <w:rPr>
          <w:rFonts w:eastAsia="Calibri"/>
          <w:b/>
          <w:iCs/>
          <w:highlight w:val="yellow"/>
          <w:u w:val="single"/>
        </w:rPr>
        <w:t>central</w:t>
      </w:r>
      <w:r w:rsidRPr="00EA1EFC">
        <w:rPr>
          <w:rFonts w:eastAsia="Calibri"/>
          <w:b/>
          <w:iCs/>
          <w:u w:val="single"/>
        </w:rPr>
        <w:t xml:space="preserve"> factor </w:t>
      </w:r>
      <w:r w:rsidRPr="00EA1EFC">
        <w:rPr>
          <w:rFonts w:eastAsia="Calibri"/>
          <w:b/>
          <w:iCs/>
          <w:highlight w:val="yellow"/>
          <w:u w:val="single"/>
        </w:rPr>
        <w:t>behind democratic breakdown</w:t>
      </w:r>
      <w:r w:rsidRPr="00EA1EFC">
        <w:rPr>
          <w:rFonts w:eastAsia="Calibri"/>
          <w:u w:val="single"/>
        </w:rPr>
        <w:t>. Extreme polarization</w:t>
      </w:r>
      <w:r w:rsidRPr="00EA1EFC">
        <w:rPr>
          <w:rFonts w:eastAsia="Calibri"/>
        </w:rPr>
        <w:t xml:space="preserve"> </w:t>
      </w:r>
      <w:r w:rsidRPr="00EA1EFC">
        <w:rPr>
          <w:rFonts w:eastAsia="Calibri"/>
          <w:u w:val="single"/>
        </w:rPr>
        <w:t>leads politicians and their supporters to view their rivals as illegitimate and</w:t>
      </w:r>
      <w:r w:rsidRPr="00EA1EFC">
        <w:rPr>
          <w:rFonts w:eastAsia="Calibri"/>
        </w:rPr>
        <w:t xml:space="preserve">, in some cases, </w:t>
      </w:r>
      <w:r w:rsidRPr="00EA1EFC">
        <w:rPr>
          <w:rFonts w:eastAsia="Calibri"/>
          <w:highlight w:val="yellow"/>
        </w:rPr>
        <w:t>as</w:t>
      </w:r>
      <w:r w:rsidRPr="00EA1EFC">
        <w:rPr>
          <w:rFonts w:eastAsia="Calibri"/>
        </w:rPr>
        <w:t xml:space="preserve"> </w:t>
      </w:r>
      <w:r w:rsidRPr="00EA1EFC">
        <w:rPr>
          <w:rFonts w:eastAsia="Calibri"/>
          <w:u w:val="single"/>
        </w:rPr>
        <w:t>an existential threat</w:t>
      </w:r>
      <w:r w:rsidRPr="00EA1EFC">
        <w:rPr>
          <w:rFonts w:eastAsia="Calibri"/>
        </w:rPr>
        <w:t xml:space="preserve">. Often, </w:t>
      </w:r>
      <w:r w:rsidRPr="00EA1EFC">
        <w:rPr>
          <w:rFonts w:eastAsia="Calibri"/>
          <w:u w:val="single"/>
        </w:rPr>
        <w:t xml:space="preserve">democratic </w:t>
      </w:r>
      <w:r w:rsidRPr="00EA1EFC">
        <w:rPr>
          <w:rFonts w:eastAsia="Calibri"/>
          <w:highlight w:val="yellow"/>
          <w:u w:val="single"/>
        </w:rPr>
        <w:t>norms weaken</w:t>
      </w:r>
      <w:r w:rsidRPr="00EA1EFC">
        <w:rPr>
          <w:rFonts w:eastAsia="Calibri"/>
          <w:u w:val="single"/>
        </w:rPr>
        <w:t xml:space="preserve"> as politicians become willing to break the rules</w:t>
      </w:r>
      <w:r w:rsidRPr="00EA1EFC">
        <w:rPr>
          <w:rFonts w:eastAsia="Calibri"/>
        </w:rPr>
        <w:t xml:space="preserve">, cooperate with antidemocratic extremists, and even tolerate or encourage violence </w:t>
      </w:r>
      <w:proofErr w:type="gramStart"/>
      <w:r w:rsidRPr="00EA1EFC">
        <w:rPr>
          <w:rFonts w:eastAsia="Calibri"/>
        </w:rPr>
        <w:t>in order to</w:t>
      </w:r>
      <w:proofErr w:type="gramEnd"/>
      <w:r w:rsidRPr="00EA1EFC">
        <w:rPr>
          <w:rFonts w:eastAsia="Calibri"/>
        </w:rPr>
        <w:t xml:space="preserve"> keep their rivals out of power. </w:t>
      </w:r>
      <w:r w:rsidRPr="00EA1EFC">
        <w:rPr>
          <w:rFonts w:eastAsia="Calibri"/>
          <w:highlight w:val="yellow"/>
          <w:u w:val="single"/>
        </w:rPr>
        <w:t xml:space="preserve">Few </w:t>
      </w:r>
      <w:r w:rsidRPr="00EA1EFC">
        <w:rPr>
          <w:rFonts w:eastAsia="Calibri"/>
          <w:u w:val="single"/>
        </w:rPr>
        <w:t xml:space="preserve">democracies can </w:t>
      </w:r>
      <w:r w:rsidRPr="00EA1EFC">
        <w:rPr>
          <w:rFonts w:eastAsia="Calibri"/>
          <w:highlight w:val="yellow"/>
          <w:u w:val="single"/>
        </w:rPr>
        <w:t>survive</w:t>
      </w:r>
      <w:r w:rsidRPr="00EA1EFC">
        <w:rPr>
          <w:rFonts w:eastAsia="Calibri"/>
          <w:u w:val="single"/>
        </w:rPr>
        <w:t xml:space="preserve"> for long under such conditions. Until recently, the United States seemed immune from such threats</w:t>
      </w:r>
      <w:r w:rsidRPr="00EA1EFC">
        <w:rPr>
          <w:rFonts w:eastAsia="Calibri"/>
        </w:rPr>
        <w:t xml:space="preserve">. Indeed, traditions of restraint and cooperation helped the United States avoid the kinds of partisan fights to the death that destroyed democracies in Germany and Spain in the 1930s and Chile in the 1970s. In the United States, leading Democrats opposed President Franklin Roosevelt’s efforts to pack the Supreme Court, and Republicans backed the investigation and impeachment of President Richard Nixon. </w:t>
      </w:r>
      <w:r w:rsidRPr="00EA1EFC">
        <w:rPr>
          <w:rFonts w:eastAsia="Calibri"/>
          <w:highlight w:val="yellow"/>
          <w:u w:val="single"/>
        </w:rPr>
        <w:t>The</w:t>
      </w:r>
      <w:r w:rsidRPr="00EA1EFC">
        <w:rPr>
          <w:rFonts w:eastAsia="Calibri"/>
          <w:u w:val="single"/>
        </w:rPr>
        <w:t xml:space="preserve"> </w:t>
      </w:r>
      <w:r w:rsidRPr="00EA1EFC">
        <w:rPr>
          <w:rFonts w:eastAsia="Calibri"/>
          <w:highlight w:val="yellow"/>
          <w:u w:val="single"/>
        </w:rPr>
        <w:t>party</w:t>
      </w:r>
      <w:r w:rsidRPr="00EA1EFC">
        <w:rPr>
          <w:rFonts w:eastAsia="Calibri"/>
          <w:u w:val="single"/>
        </w:rPr>
        <w:t xml:space="preserve"> </w:t>
      </w:r>
      <w:r w:rsidRPr="00EA1EFC">
        <w:rPr>
          <w:rFonts w:eastAsia="Calibri"/>
          <w:highlight w:val="yellow"/>
          <w:u w:val="single"/>
        </w:rPr>
        <w:t>controlling</w:t>
      </w:r>
      <w:r w:rsidRPr="00EA1EFC">
        <w:rPr>
          <w:rFonts w:eastAsia="Calibri"/>
          <w:u w:val="single"/>
        </w:rPr>
        <w:t xml:space="preserve"> the White House </w:t>
      </w:r>
      <w:r w:rsidRPr="00EA1EFC">
        <w:rPr>
          <w:rFonts w:eastAsia="Calibri"/>
          <w:b/>
          <w:iCs/>
          <w:highlight w:val="yellow"/>
          <w:u w:val="single"/>
        </w:rPr>
        <w:t>never</w:t>
      </w:r>
      <w:r w:rsidRPr="00EA1EFC">
        <w:rPr>
          <w:rFonts w:eastAsia="Calibri"/>
          <w:highlight w:val="yellow"/>
          <w:u w:val="single"/>
        </w:rPr>
        <w:t xml:space="preserve"> used the full extent</w:t>
      </w:r>
      <w:r w:rsidRPr="00EA1EFC">
        <w:rPr>
          <w:rFonts w:eastAsia="Calibri"/>
          <w:u w:val="single"/>
        </w:rPr>
        <w:t xml:space="preserve"> </w:t>
      </w:r>
      <w:r w:rsidRPr="00EA1EFC">
        <w:rPr>
          <w:rFonts w:eastAsia="Calibri"/>
          <w:highlight w:val="yellow"/>
          <w:u w:val="single"/>
        </w:rPr>
        <w:t>of</w:t>
      </w:r>
      <w:r w:rsidRPr="00EA1EFC">
        <w:rPr>
          <w:rFonts w:eastAsia="Calibri"/>
          <w:u w:val="single"/>
        </w:rPr>
        <w:t xml:space="preserve"> governmental </w:t>
      </w:r>
      <w:r w:rsidRPr="00EA1EFC">
        <w:rPr>
          <w:rFonts w:eastAsia="Calibri"/>
          <w:highlight w:val="yellow"/>
          <w:u w:val="single"/>
        </w:rPr>
        <w:t xml:space="preserve">powers </w:t>
      </w:r>
      <w:r w:rsidRPr="00EA1EFC">
        <w:rPr>
          <w:rFonts w:eastAsia="Calibri"/>
          <w:u w:val="single"/>
        </w:rPr>
        <w:t>against the other side</w:t>
      </w:r>
      <w:r w:rsidRPr="00EA1EFC">
        <w:rPr>
          <w:rFonts w:eastAsia="Calibri"/>
        </w:rPr>
        <w:t xml:space="preserve">. </w:t>
      </w:r>
      <w:r w:rsidRPr="00EA1EFC">
        <w:rPr>
          <w:rFonts w:eastAsia="Calibri"/>
          <w:u w:val="single"/>
        </w:rPr>
        <w:t xml:space="preserve">In fact, the </w:t>
      </w:r>
      <w:r w:rsidRPr="00EA1EFC">
        <w:rPr>
          <w:rFonts w:eastAsia="Calibri"/>
          <w:b/>
          <w:iCs/>
          <w:highlight w:val="yellow"/>
          <w:u w:val="single"/>
        </w:rPr>
        <w:t>systematic underutilization</w:t>
      </w:r>
      <w:r w:rsidRPr="00EA1EFC">
        <w:rPr>
          <w:rFonts w:eastAsia="Calibri"/>
          <w:b/>
          <w:iCs/>
          <w:u w:val="single"/>
        </w:rPr>
        <w:t xml:space="preserve"> of power by presidents and congressional majorities</w:t>
      </w:r>
      <w:r w:rsidRPr="00EA1EFC">
        <w:rPr>
          <w:rFonts w:eastAsia="Calibri"/>
          <w:u w:val="single"/>
        </w:rPr>
        <w:t xml:space="preserve"> </w:t>
      </w:r>
      <w:r w:rsidRPr="00EA1EFC">
        <w:rPr>
          <w:rFonts w:eastAsia="Calibri"/>
          <w:highlight w:val="yellow"/>
          <w:u w:val="single"/>
        </w:rPr>
        <w:t>has long</w:t>
      </w:r>
      <w:r w:rsidRPr="00EA1EFC">
        <w:rPr>
          <w:rFonts w:eastAsia="Calibri"/>
          <w:u w:val="single"/>
        </w:rPr>
        <w:t xml:space="preserve"> </w:t>
      </w:r>
      <w:r w:rsidRPr="00EA1EFC">
        <w:rPr>
          <w:rFonts w:eastAsia="Calibri"/>
          <w:highlight w:val="yellow"/>
          <w:u w:val="single"/>
        </w:rPr>
        <w:t xml:space="preserve">served as a </w:t>
      </w:r>
      <w:r w:rsidRPr="00EA1EFC">
        <w:rPr>
          <w:rFonts w:eastAsia="Calibri"/>
          <w:b/>
          <w:iCs/>
          <w:highlight w:val="yellow"/>
          <w:u w:val="single"/>
        </w:rPr>
        <w:t xml:space="preserve">vital source of </w:t>
      </w:r>
      <w:r w:rsidRPr="00EA1EFC">
        <w:rPr>
          <w:rFonts w:eastAsia="Calibri"/>
          <w:b/>
          <w:iCs/>
          <w:u w:val="single"/>
        </w:rPr>
        <w:t xml:space="preserve">democratic </w:t>
      </w:r>
      <w:r w:rsidRPr="00EA1EFC">
        <w:rPr>
          <w:rFonts w:eastAsia="Calibri"/>
          <w:b/>
          <w:iCs/>
          <w:highlight w:val="yellow"/>
          <w:u w:val="single"/>
        </w:rPr>
        <w:t>stability</w:t>
      </w:r>
      <w:r w:rsidRPr="00EA1EFC">
        <w:rPr>
          <w:rFonts w:eastAsia="Calibri"/>
          <w:b/>
          <w:iCs/>
          <w:u w:val="single"/>
        </w:rPr>
        <w:t xml:space="preserve"> in the United States</w:t>
      </w:r>
      <w:r w:rsidRPr="00EA1EFC">
        <w:rPr>
          <w:rFonts w:eastAsia="Calibri"/>
        </w:rPr>
        <w:t xml:space="preserve">. But with the passage of the Civil Rights Act and the Voting Rights Act in the 1960s, the Democratic Party (long the guarantor of white supremacy) and the Republican Party (“the party of Lincoln”) realigned national politics along racial lines. Southern blacks entered the electorate as Democrats, and southern whites became increasingly Republican. Many white southerners voted Republican for class reasons: the region’s incomes were rising, thus enhancing the appeal of the GOP’s economic policies. But many chose the Republicans for their conservative stances on racial issues and their appeals to “law and order.” This realignment helped change the composition of Congress. In the ensuing decades, the South transformed from a one-party, Democratic region into a Republican-dominated one. Whereas it once sent moderate Democrats to Congress, today it elects either black or Hispanic liberal Democrats or, much more commonly, very conservative white Republicans. The ideological polarization of Congress has other sources, to be sure, but the democratization of the South represents a critical one. The result has been two much more ideologically homogeneous—and disciplined—parties. Gone are crosscutting issues that temper partisan conflict, along with moderate members within each party critical for crafting legislative deals. The triumph of democracy in the South not only polarized Congress ideologically; it also polarized voters along party lines. Starting in the late 1960s, Democratic and Republican candidates began staking out increasingly distinctive views on public policy, first on racial matters (such as affirmative action) and then on a wider range of issues. As the political scientist Michael </w:t>
      </w:r>
      <w:proofErr w:type="spellStart"/>
      <w:r w:rsidRPr="00EA1EFC">
        <w:rPr>
          <w:rFonts w:eastAsia="Calibri"/>
        </w:rPr>
        <w:t>Tesler</w:t>
      </w:r>
      <w:proofErr w:type="spellEnd"/>
      <w:r w:rsidRPr="00EA1EFC">
        <w:rPr>
          <w:rFonts w:eastAsia="Calibri"/>
        </w:rPr>
        <w:t xml:space="preserve"> has argued, racially coded campaign appeals encourage voters to evaluate government programs in terms of the social groups they imagine as benefiting from them. Over time, white voters’ racial attitudes have increasingly shaped their views about public policy, even on issues that seem unrelated to race, such as health care, Social Security, and taxes. Elected autocrats have a powerful incentive to purge career civil servants and replace them with partisans. Taking their cues from party leaders, voters are increasingly sorted into the ideologically “correct” party: few center-left Republican or center-right Democratic voters remain. And a greater share of black voters back Democratic candidates than ever before, while a greater share of white </w:t>
      </w:r>
      <w:proofErr w:type="gramStart"/>
      <w:r w:rsidRPr="00EA1EFC">
        <w:rPr>
          <w:rFonts w:eastAsia="Calibri"/>
        </w:rPr>
        <w:t>voters</w:t>
      </w:r>
      <w:proofErr w:type="gramEnd"/>
      <w:r w:rsidRPr="00EA1EFC">
        <w:rPr>
          <w:rFonts w:eastAsia="Calibri"/>
        </w:rPr>
        <w:t xml:space="preserve"> support Republicans. Although just a small percentage of the American electorate is highly ideological (unlike their representatives in Congress), voters now exhibit heightened animosity toward politicians and voters of the other party—what the political scientists Alan Abramowitz and Steven Webster have termed “negative partisanship.” Partisan polarization has been reinforced by the weakening of the establishment news media, a critical component of democratic accountability. Until the 1990s, most Americans got their news from a handful of trusted television networks. Politicians themselves relied heavily on the press to get the public’s attention, and so they could ill afford to alienate journalists. But over the last 20 years, the media have become increasingly polarized. The rise of Fox News kicked off the era of partisan news channels. The Internet, meanwhile, has made it easier for people to seek out news that confirms their existing beliefs and has played a role in the widespread closure of local and regional newspapers. Today, Democrats and Republicans consume news from starkly different sources, and the traditional media’s influence has declined precipitously. As a result, voters have grown more receptive to fake news and more trusting of party spokespeople. When events are filtered through fragmented and polarized media, Americans view nearly all political events through purely partisan lenses. Consider what happened after Trump, breaking with traditional Republican policy, embraced Putin: one poll found that Putin’s favorability rating among Republicans increased, from ten percent in July 2014 to 37 percent in December 2016. The growing gap between the richest Americans and the rest of the country has also accentuated polarization. U.S. income inequality has reached its highest level since the onset of the Great Depression. The explosive growth of incomes at the top has increased support among wealthy voters and campaign contributors for conservative economic policies, especially on taxes, and has moved Republican legislators to the right. The stagnation of working-class wages over the past three decades, moreover, has triggered a right-wing populist reaction with racial overtones, especially among rural whites, who have directed their anger at liberal spending programs that they view as benefiting urban minorities. The growing political differences over identity extend beyond the traditional black-white binary. Since the 1970s, increased immigration has added more Hispanic and Asian Americans to the electorate, largely as Democrats, further solidifying the partisan gap between whites and nonwhites. These trends have exacerbated anxieties among many white voters about losing their numerical, cultural, and political preeminence—just as white southerners feared before democratization. In many respects, then, the South’s racial politics have gone national. THE PERILS OF POLARIZATION Partisan polarization poses several threats to U.S. democracy. First, it leads to gridlock, especially when different parties control the legislative and executive branches. As polarization increases, Congress passes fewer and fewer laws and leaves important issues unresolved. Such dysfunction has eroded public trust in political institutions, and along partisan lines. Voters backing the party that does not currently occupy the White House have astonishingly little trust in the government: in a 2010 poll conducted by the political scientists Marc Hetherington and Thomas Rudolph, a majority of Republican voters surveyed said they “never” trust the federal government. Gridlock, in turn, encourages presidents to pursue unilateral action on the edges of constitutional limits. When there is divided government, with the party out of power determined to block the president’s legislative agenda, frustrated presidents work around Congress. They expand their power through executive orders and other unilateral measures, and they centralize their control of the federal bureaucracy. At the same time, polarization makes it harder for Congress to exercise oversight of the White House, since members have a hard time forging a collective, bipartisan response to executive overreach. When the same party controls both Congress and the White House, legislators have little incentive to exercise tough oversight of the president. Today, then, polarization reduces the chance that congressional Republicans will constrain Trump. Although many party elites would prefer a more predictable Republican in the White House, Trump’s strong support among the party’s voters means that any serious opposition would probably split the party and encourage primary challenges, as well as endanger the party’s ambitious conservative agenda. Congressional Republicans are thus unlikely to follow in the footsteps of their predecessors who reined in Nixon. Indeed, so far, they have refused to seriously investigate Trump’s conflicts of interest or accusations of collusion between his campaign and the Russian government. Even more dangerous, the Republican Party has radicalized to the point of becoming, in the words of the scholars Thomas Mann and Norman Ornstein, “dismissive of the legitimacy of its political opposition.” Over the last two decades, </w:t>
      </w:r>
      <w:r w:rsidRPr="00EA1EFC">
        <w:rPr>
          <w:rFonts w:eastAsia="Calibri"/>
          <w:u w:val="single"/>
        </w:rPr>
        <w:t>many Republican elected officials, activists, and media personalities have begun to treat their Democratic rivals as an existential threat—to national security or their way of life—and have ceased to recognize them as legitimate</w:t>
      </w:r>
      <w:r w:rsidRPr="00EA1EFC">
        <w:rPr>
          <w:rFonts w:eastAsia="Calibri"/>
        </w:rPr>
        <w:t xml:space="preserve">. Trump himself rose to political prominence by questioning President Barack Obama’s citizenship. During the 2016 campaign, he repeatedly referred to his opponent, Hillary Clinton, as a criminal, and Republican leaders led chants of “lock her up” at their party’s national convention. It was only in the early 1970s that the United States truly became democratic. </w:t>
      </w:r>
      <w:r w:rsidRPr="00EA1EFC">
        <w:rPr>
          <w:rFonts w:eastAsia="Calibri"/>
          <w:u w:val="single"/>
        </w:rPr>
        <w:t>Parties that view their rivals as illegitimate are more likely to resort to extreme measures to weaken them. Indeed, the Republican Party has increasingly abandoned established norms of restraint and cooperation—key pillars of U.S. political stability—in favor of tactics that, while legal, violate democratic traditions and raise the stakes of political conflict</w:t>
      </w:r>
      <w:r w:rsidRPr="00EA1EFC">
        <w:rPr>
          <w:rFonts w:eastAsia="Calibri"/>
        </w:rPr>
        <w:t xml:space="preserve">. House Republicans’ impeachment of President Bill Clinton in 1998 represented an early instance. Senate Republicans’ refusal to hold confirmation hearings for Obama’s Supreme Court nominee in 2016 marked another. At the state level, Republicans have gone even further, passing laws aimed at disadvantaging their rivals. The most blatant example comes from North Carolina, where in late 2016, the </w:t>
      </w:r>
      <w:proofErr w:type="spellStart"/>
      <w:r w:rsidRPr="00EA1EFC">
        <w:rPr>
          <w:rFonts w:eastAsia="Calibri"/>
        </w:rPr>
        <w:t>lameduck</w:t>
      </w:r>
      <w:proofErr w:type="spellEnd"/>
      <w:r w:rsidRPr="00EA1EFC">
        <w:rPr>
          <w:rFonts w:eastAsia="Calibri"/>
        </w:rPr>
        <w:t xml:space="preserve"> Republican legislature passed a series of last-minute laws stripping powers from the newly elected Democratic governor. Meanwhile, Republicans in more than a dozen states have introduced legislation to criminalize certain kinds of protests. Even more disturbing are new restrictions on voting rights, which have been justified as efforts to combat massive voter fraud, a problem that simply does not exist. These laws have been concentrated in states where Republicans have recently taken control of the legislature but hold only a slim majority, suggesting that their true purpose is to lower the turnout of voters likely to back Democratic candidates, such as nonwhites. </w:t>
      </w:r>
      <w:r w:rsidRPr="00EA1EFC">
        <w:rPr>
          <w:rFonts w:eastAsia="Calibri"/>
          <w:b/>
          <w:iCs/>
          <w:highlight w:val="yellow"/>
          <w:u w:val="single"/>
        </w:rPr>
        <w:t>Trump</w:t>
      </w:r>
      <w:r w:rsidRPr="00EA1EFC">
        <w:rPr>
          <w:rFonts w:eastAsia="Calibri"/>
        </w:rPr>
        <w:t xml:space="preserve">, for his part, </w:t>
      </w:r>
      <w:r w:rsidRPr="00EA1EFC">
        <w:rPr>
          <w:rFonts w:eastAsia="Calibri"/>
          <w:b/>
          <w:iCs/>
          <w:highlight w:val="yellow"/>
          <w:u w:val="single"/>
        </w:rPr>
        <w:t>has given such</w:t>
      </w:r>
      <w:r w:rsidRPr="00EA1EFC">
        <w:rPr>
          <w:rFonts w:eastAsia="Calibri"/>
          <w:b/>
          <w:iCs/>
          <w:u w:val="single"/>
        </w:rPr>
        <w:t xml:space="preserve"> </w:t>
      </w:r>
      <w:r w:rsidRPr="00EA1EFC">
        <w:rPr>
          <w:rFonts w:eastAsia="Calibri"/>
          <w:b/>
          <w:iCs/>
          <w:highlight w:val="yellow"/>
          <w:u w:val="single"/>
        </w:rPr>
        <w:t>initiatives a boost</w:t>
      </w:r>
      <w:r w:rsidRPr="00EA1EFC">
        <w:rPr>
          <w:rFonts w:eastAsia="Calibri"/>
        </w:rPr>
        <w:t xml:space="preserve">. Not only has he falsely claimed that the 2016 election was marred by massive illegal voting, undermining public trust in the electoral process, but his Department of Justice also looks poised to begin defending states facing lawsuits over their suffrage restrictions. Trump has thus ascended to the presidency at an especially perilous time for American democracy. His party, which controls both houses of Congress and 33 governorships, has increasingly turned to hardball tactics aimed at weakening the opposition. </w:t>
      </w:r>
      <w:r w:rsidRPr="00EA1EFC">
        <w:rPr>
          <w:rFonts w:eastAsia="Calibri"/>
          <w:u w:val="single"/>
        </w:rPr>
        <w:t>As president, Trump himself has continued to violate democratic norms</w:t>
      </w:r>
      <w:r w:rsidRPr="00EA1EFC">
        <w:rPr>
          <w:rFonts w:eastAsia="Calibri"/>
        </w:rPr>
        <w:t xml:space="preserve">—attacking judges, the media, and the legitimacy of the electoral process. </w:t>
      </w:r>
      <w:r w:rsidRPr="00EA1EFC">
        <w:rPr>
          <w:rFonts w:eastAsia="Calibri"/>
          <w:u w:val="single"/>
        </w:rPr>
        <w:t xml:space="preserve">Were his administration to engage in </w:t>
      </w:r>
      <w:r w:rsidRPr="00EA1EFC">
        <w:rPr>
          <w:rFonts w:eastAsia="Calibri"/>
          <w:b/>
          <w:iCs/>
          <w:u w:val="single"/>
        </w:rPr>
        <w:t>outright authoritarian behavior</w:t>
      </w:r>
      <w:r w:rsidRPr="00EA1EFC">
        <w:rPr>
          <w:rFonts w:eastAsia="Calibri"/>
          <w:u w:val="single"/>
        </w:rPr>
        <w:t xml:space="preserve">, </w:t>
      </w:r>
      <w:r w:rsidRPr="005010F1">
        <w:rPr>
          <w:rFonts w:eastAsia="Calibri"/>
          <w:highlight w:val="yellow"/>
          <w:u w:val="single"/>
        </w:rPr>
        <w:t xml:space="preserve">polarization has </w:t>
      </w:r>
      <w:r w:rsidRPr="005010F1">
        <w:rPr>
          <w:rFonts w:eastAsia="Calibri"/>
          <w:b/>
          <w:iCs/>
          <w:highlight w:val="yellow"/>
          <w:u w:val="single"/>
        </w:rPr>
        <w:t>reduced</w:t>
      </w:r>
      <w:r w:rsidRPr="00EA1EFC">
        <w:rPr>
          <w:rFonts w:eastAsia="Calibri"/>
          <w:b/>
          <w:iCs/>
          <w:u w:val="single"/>
        </w:rPr>
        <w:t xml:space="preserve"> the </w:t>
      </w:r>
      <w:r w:rsidRPr="005010F1">
        <w:rPr>
          <w:rFonts w:eastAsia="Calibri"/>
          <w:b/>
          <w:iCs/>
          <w:highlight w:val="yellow"/>
          <w:u w:val="single"/>
        </w:rPr>
        <w:t>prospects</w:t>
      </w:r>
      <w:r w:rsidRPr="00EA1EFC">
        <w:rPr>
          <w:rFonts w:eastAsia="Calibri"/>
          <w:b/>
          <w:iCs/>
          <w:u w:val="single"/>
        </w:rPr>
        <w:t xml:space="preserve"> that </w:t>
      </w:r>
      <w:r w:rsidRPr="005010F1">
        <w:rPr>
          <w:rFonts w:eastAsia="Calibri"/>
          <w:b/>
          <w:iCs/>
          <w:highlight w:val="yellow"/>
          <w:u w:val="single"/>
        </w:rPr>
        <w:t>Congress</w:t>
      </w:r>
      <w:r w:rsidRPr="00EA1EFC">
        <w:rPr>
          <w:rFonts w:eastAsia="Calibri"/>
          <w:b/>
          <w:iCs/>
          <w:u w:val="single"/>
        </w:rPr>
        <w:t xml:space="preserve"> would mobilize a bipartisan resistance</w:t>
      </w:r>
      <w:r w:rsidRPr="00EA1EFC">
        <w:rPr>
          <w:rFonts w:eastAsia="Calibri"/>
          <w:u w:val="single"/>
        </w:rPr>
        <w:t xml:space="preserve"> </w:t>
      </w:r>
      <w:r w:rsidRPr="005010F1">
        <w:rPr>
          <w:rFonts w:eastAsia="Calibri"/>
          <w:highlight w:val="yellow"/>
          <w:u w:val="single"/>
        </w:rPr>
        <w:t>or</w:t>
      </w:r>
      <w:r w:rsidRPr="00EA1EFC">
        <w:rPr>
          <w:rFonts w:eastAsia="Calibri"/>
          <w:u w:val="single"/>
        </w:rPr>
        <w:t xml:space="preserve"> that </w:t>
      </w:r>
      <w:r w:rsidRPr="005010F1">
        <w:rPr>
          <w:rFonts w:eastAsia="Calibri"/>
          <w:highlight w:val="yellow"/>
          <w:u w:val="single"/>
        </w:rPr>
        <w:t xml:space="preserve">the </w:t>
      </w:r>
      <w:r w:rsidRPr="005010F1">
        <w:rPr>
          <w:rFonts w:eastAsia="Calibri"/>
          <w:b/>
          <w:iCs/>
          <w:highlight w:val="yellow"/>
          <w:u w:val="single"/>
        </w:rPr>
        <w:t>public would turn against him</w:t>
      </w:r>
      <w:r w:rsidRPr="00EA1EFC">
        <w:rPr>
          <w:rFonts w:eastAsia="Calibri"/>
          <w:u w:val="single"/>
        </w:rPr>
        <w:t xml:space="preserve"> </w:t>
      </w:r>
      <w:proofErr w:type="spellStart"/>
      <w:r w:rsidRPr="00EA1EFC">
        <w:rPr>
          <w:rFonts w:eastAsia="Calibri"/>
          <w:u w:val="single"/>
        </w:rPr>
        <w:t>en</w:t>
      </w:r>
      <w:proofErr w:type="spellEnd"/>
      <w:r w:rsidRPr="00EA1EFC">
        <w:rPr>
          <w:rFonts w:eastAsia="Calibri"/>
          <w:u w:val="single"/>
        </w:rPr>
        <w:t xml:space="preserve"> masse</w:t>
      </w:r>
      <w:r w:rsidRPr="00EA1EFC">
        <w:rPr>
          <w:rFonts w:eastAsia="Calibri"/>
        </w:rPr>
        <w:t xml:space="preserve">. THE FATE OF DEMOCRACY </w:t>
      </w:r>
      <w:r w:rsidRPr="00EA1EFC">
        <w:rPr>
          <w:rFonts w:eastAsia="Calibri"/>
          <w:b/>
          <w:iCs/>
          <w:highlight w:val="yellow"/>
          <w:u w:val="single"/>
        </w:rPr>
        <w:t>What could halt</w:t>
      </w:r>
      <w:r w:rsidRPr="00EA1EFC">
        <w:rPr>
          <w:rFonts w:eastAsia="Calibri"/>
          <w:b/>
          <w:iCs/>
          <w:u w:val="single"/>
        </w:rPr>
        <w:t xml:space="preserve"> the United States’ democratic </w:t>
      </w:r>
      <w:r w:rsidRPr="00EA1EFC">
        <w:rPr>
          <w:rFonts w:eastAsia="Calibri"/>
          <w:b/>
          <w:iCs/>
          <w:highlight w:val="yellow"/>
          <w:u w:val="single"/>
        </w:rPr>
        <w:t>erosion?</w:t>
      </w:r>
      <w:r w:rsidRPr="00EA1EFC">
        <w:rPr>
          <w:rFonts w:eastAsia="Calibri"/>
          <w:u w:val="single"/>
        </w:rPr>
        <w:t xml:space="preserve"> </w:t>
      </w:r>
      <w:r w:rsidRPr="00EA1EFC">
        <w:rPr>
          <w:rFonts w:eastAsia="Calibri"/>
          <w:b/>
          <w:iCs/>
          <w:u w:val="single"/>
        </w:rPr>
        <w:t>There is little reason to expect Americans’ commitment to democracy to serve as a safeguard</w:t>
      </w:r>
      <w:r w:rsidRPr="00EA1EFC">
        <w:rPr>
          <w:rFonts w:eastAsia="Calibri"/>
          <w:u w:val="single"/>
        </w:rPr>
        <w:t>. Until the 1960s, most Americans tolerated serious restrictions</w:t>
      </w:r>
      <w:r w:rsidRPr="00EA1EFC">
        <w:rPr>
          <w:rFonts w:eastAsia="Calibri"/>
        </w:rPr>
        <w:t xml:space="preserve"> on democracy in the South. </w:t>
      </w:r>
      <w:r w:rsidRPr="00EA1EFC">
        <w:rPr>
          <w:rFonts w:eastAsia="Calibri"/>
          <w:u w:val="single"/>
        </w:rPr>
        <w:t xml:space="preserve">Nor should one expect </w:t>
      </w:r>
      <w:r w:rsidRPr="005010F1">
        <w:rPr>
          <w:rFonts w:eastAsia="Calibri"/>
          <w:u w:val="single"/>
        </w:rPr>
        <w:t>the</w:t>
      </w:r>
      <w:r w:rsidRPr="00EA1EFC">
        <w:rPr>
          <w:rFonts w:eastAsia="Calibri"/>
          <w:u w:val="single"/>
        </w:rPr>
        <w:t xml:space="preserve"> </w:t>
      </w:r>
      <w:r w:rsidRPr="00EA1EFC">
        <w:rPr>
          <w:rFonts w:eastAsia="Calibri"/>
          <w:b/>
          <w:iCs/>
          <w:highlight w:val="yellow"/>
          <w:u w:val="single"/>
        </w:rPr>
        <w:t>Constitution</w:t>
      </w:r>
      <w:r w:rsidRPr="00EA1EFC">
        <w:rPr>
          <w:rFonts w:eastAsia="Calibri"/>
          <w:b/>
          <w:iCs/>
          <w:u w:val="single"/>
        </w:rPr>
        <w:t xml:space="preserve"> on its own</w:t>
      </w:r>
      <w:r w:rsidRPr="00EA1EFC">
        <w:rPr>
          <w:rFonts w:eastAsia="Calibri"/>
          <w:u w:val="single"/>
        </w:rPr>
        <w:t xml:space="preserve"> to impede backsliding</w:t>
      </w:r>
      <w:r w:rsidRPr="00EA1EFC">
        <w:rPr>
          <w:rFonts w:eastAsia="Calibri"/>
        </w:rPr>
        <w:t xml:space="preserve">. As the constitutional scholars Tom Ginsburg and Aziz Huq have argued, </w:t>
      </w:r>
      <w:r w:rsidRPr="00EA1EFC">
        <w:rPr>
          <w:rFonts w:eastAsia="Calibri"/>
          <w:u w:val="single"/>
        </w:rPr>
        <w:t xml:space="preserve">the </w:t>
      </w:r>
      <w:r w:rsidRPr="00EA1EFC">
        <w:rPr>
          <w:rFonts w:eastAsia="Calibri"/>
          <w:b/>
          <w:iCs/>
          <w:highlight w:val="yellow"/>
          <w:u w:val="single"/>
        </w:rPr>
        <w:t>ambiguities</w:t>
      </w:r>
      <w:r w:rsidRPr="00EA1EFC">
        <w:rPr>
          <w:rFonts w:eastAsia="Calibri"/>
        </w:rPr>
        <w:t xml:space="preserve"> of the U.S. Constitution </w:t>
      </w:r>
      <w:r w:rsidRPr="00EA1EFC">
        <w:rPr>
          <w:rFonts w:eastAsia="Calibri"/>
          <w:highlight w:val="yellow"/>
          <w:u w:val="single"/>
        </w:rPr>
        <w:t>leave</w:t>
      </w:r>
      <w:r w:rsidRPr="00EA1EFC">
        <w:rPr>
          <w:rFonts w:eastAsia="Calibri"/>
          <w:u w:val="single"/>
        </w:rPr>
        <w:t xml:space="preserve"> </w:t>
      </w:r>
      <w:r w:rsidRPr="00EA1EFC">
        <w:rPr>
          <w:rFonts w:eastAsia="Calibri"/>
          <w:b/>
          <w:iCs/>
          <w:highlight w:val="yellow"/>
          <w:u w:val="single"/>
        </w:rPr>
        <w:t>considerable room</w:t>
      </w:r>
      <w:r w:rsidRPr="00EA1EFC">
        <w:rPr>
          <w:rFonts w:eastAsia="Calibri"/>
          <w:highlight w:val="yellow"/>
          <w:u w:val="single"/>
        </w:rPr>
        <w:t xml:space="preserve"> for</w:t>
      </w:r>
      <w:r w:rsidRPr="00EA1EFC">
        <w:rPr>
          <w:rFonts w:eastAsia="Calibri"/>
          <w:u w:val="single"/>
        </w:rPr>
        <w:t xml:space="preserve"> </w:t>
      </w:r>
      <w:r w:rsidRPr="00EA1EFC">
        <w:rPr>
          <w:rFonts w:eastAsia="Calibri"/>
          <w:highlight w:val="yellow"/>
          <w:u w:val="single"/>
        </w:rPr>
        <w:t>executive</w:t>
      </w:r>
      <w:r w:rsidRPr="00EA1EFC">
        <w:rPr>
          <w:rFonts w:eastAsia="Calibri"/>
          <w:u w:val="single"/>
        </w:rPr>
        <w:t xml:space="preserve"> </w:t>
      </w:r>
      <w:r w:rsidRPr="00EA1EFC">
        <w:rPr>
          <w:rFonts w:eastAsia="Calibri"/>
          <w:highlight w:val="yellow"/>
          <w:u w:val="single"/>
        </w:rPr>
        <w:t>abuse</w:t>
      </w:r>
      <w:r w:rsidRPr="00EA1EFC">
        <w:rPr>
          <w:rFonts w:eastAsia="Calibri"/>
          <w:u w:val="single"/>
        </w:rPr>
        <w:t xml:space="preserve"> on various fronts—including the ability to pack government agencies with </w:t>
      </w:r>
      <w:r w:rsidRPr="00EA1EFC">
        <w:rPr>
          <w:rFonts w:eastAsia="Calibri"/>
          <w:b/>
          <w:iCs/>
          <w:u w:val="single"/>
        </w:rPr>
        <w:t>loyalists</w:t>
      </w:r>
      <w:r w:rsidRPr="00EA1EFC">
        <w:rPr>
          <w:rFonts w:eastAsia="Calibri"/>
          <w:u w:val="single"/>
        </w:rPr>
        <w:t xml:space="preserve"> and appoint or dismiss U.S. attorneys for political reasons</w:t>
      </w:r>
      <w:r w:rsidRPr="00EA1EFC">
        <w:rPr>
          <w:rFonts w:eastAsia="Calibri"/>
        </w:rPr>
        <w:t xml:space="preserve">. </w:t>
      </w:r>
      <w:r w:rsidRPr="00EA1EFC">
        <w:rPr>
          <w:rFonts w:eastAsia="Calibri"/>
          <w:b/>
          <w:iCs/>
          <w:highlight w:val="yellow"/>
          <w:u w:val="single"/>
        </w:rPr>
        <w:t>In the absence of</w:t>
      </w:r>
      <w:r w:rsidRPr="00EA1EFC">
        <w:rPr>
          <w:rFonts w:eastAsia="Calibri"/>
          <w:b/>
          <w:iCs/>
          <w:u w:val="single"/>
        </w:rPr>
        <w:t xml:space="preserve"> </w:t>
      </w:r>
      <w:r w:rsidRPr="00EA1EFC">
        <w:rPr>
          <w:rFonts w:eastAsia="Calibri"/>
          <w:b/>
          <w:iCs/>
          <w:highlight w:val="yellow"/>
          <w:u w:val="single"/>
        </w:rPr>
        <w:t>informal norms</w:t>
      </w:r>
      <w:r w:rsidRPr="00EA1EFC">
        <w:rPr>
          <w:rFonts w:eastAsia="Calibri"/>
          <w:b/>
          <w:iCs/>
          <w:u w:val="single"/>
        </w:rPr>
        <w:t xml:space="preserve"> </w:t>
      </w:r>
      <w:r w:rsidRPr="00EA1EFC">
        <w:rPr>
          <w:rFonts w:eastAsia="Calibri"/>
          <w:b/>
          <w:iCs/>
          <w:highlight w:val="yellow"/>
          <w:u w:val="single"/>
        </w:rPr>
        <w:t>of</w:t>
      </w:r>
      <w:r w:rsidRPr="00EA1EFC">
        <w:rPr>
          <w:rFonts w:eastAsia="Calibri"/>
          <w:b/>
          <w:iCs/>
          <w:u w:val="single"/>
        </w:rPr>
        <w:t xml:space="preserve"> restraint and </w:t>
      </w:r>
      <w:r w:rsidRPr="00EA1EFC">
        <w:rPr>
          <w:rFonts w:eastAsia="Calibri"/>
          <w:b/>
          <w:iCs/>
          <w:highlight w:val="yellow"/>
          <w:u w:val="single"/>
        </w:rPr>
        <w:t>cooperation</w:t>
      </w:r>
      <w:r w:rsidRPr="00EA1EFC">
        <w:rPr>
          <w:rFonts w:eastAsia="Calibri"/>
          <w:highlight w:val="yellow"/>
          <w:u w:val="single"/>
        </w:rPr>
        <w:t xml:space="preserve">, </w:t>
      </w:r>
      <w:r w:rsidRPr="00EA1EFC">
        <w:rPr>
          <w:rFonts w:eastAsia="Calibri"/>
          <w:b/>
          <w:iCs/>
          <w:highlight w:val="yellow"/>
          <w:u w:val="single"/>
        </w:rPr>
        <w:t>even the best-designed constitution cannot</w:t>
      </w:r>
      <w:r w:rsidRPr="00EA1EFC">
        <w:rPr>
          <w:rFonts w:eastAsia="Calibri"/>
          <w:b/>
          <w:iCs/>
          <w:u w:val="single"/>
        </w:rPr>
        <w:t xml:space="preserve"> fully </w:t>
      </w:r>
      <w:r w:rsidRPr="00EA1EFC">
        <w:rPr>
          <w:rFonts w:eastAsia="Calibri"/>
          <w:b/>
          <w:iCs/>
          <w:highlight w:val="yellow"/>
          <w:u w:val="single"/>
        </w:rPr>
        <w:t>shield democracy</w:t>
      </w:r>
      <w:r w:rsidRPr="00EA1EFC">
        <w:rPr>
          <w:rFonts w:eastAsia="Calibri"/>
        </w:rPr>
        <w:t xml:space="preserve">. </w:t>
      </w:r>
      <w:r w:rsidRPr="00EA1EFC">
        <w:rPr>
          <w:rFonts w:eastAsia="Calibri"/>
          <w:u w:val="single"/>
        </w:rPr>
        <w:t>The press is also unlikely to prevent backsliding</w:t>
      </w:r>
      <w:r w:rsidRPr="00EA1EFC">
        <w:rPr>
          <w:rFonts w:eastAsia="Calibri"/>
        </w:rPr>
        <w:t xml:space="preserve">. The mainstream media will continue to investigate and denounce wrongdoing in the Trump administration. But in the current media environment, </w:t>
      </w:r>
      <w:r w:rsidRPr="00EA1EFC">
        <w:rPr>
          <w:rFonts w:eastAsia="Calibri"/>
          <w:u w:val="single"/>
        </w:rPr>
        <w:t>even revelations of serious abuse will likely be eagerly consumed by Democrats and dismissed as partisan attacks by Trump supporters. Those pinning their hopes on pushback from the bureaucracy are also likely to be disappointed. The United States lacks the kind of powerful career civil service found in European democracies, and Republicans’ control of both the White House and Congress limits GOP legislators’ incentive to monitor</w:t>
      </w:r>
      <w:r w:rsidRPr="00EA1EFC">
        <w:rPr>
          <w:rFonts w:eastAsia="Calibri"/>
        </w:rPr>
        <w:t xml:space="preserve"> the president’s treatment of federal agencies. </w:t>
      </w:r>
      <w:r w:rsidRPr="00EA1EFC">
        <w:rPr>
          <w:rFonts w:eastAsia="Calibri"/>
          <w:u w:val="single"/>
        </w:rPr>
        <w:t>Those staffing the agencies, meanwhile, may prove too intimidated to</w:t>
      </w:r>
      <w:r w:rsidRPr="00EA1EFC">
        <w:rPr>
          <w:rFonts w:eastAsia="Calibri"/>
        </w:rPr>
        <w:t xml:space="preserve"> </w:t>
      </w:r>
      <w:r w:rsidRPr="00EA1EFC">
        <w:rPr>
          <w:rFonts w:eastAsia="Calibri"/>
          <w:u w:val="single"/>
        </w:rPr>
        <w:t>resist</w:t>
      </w:r>
      <w:r w:rsidRPr="00EA1EFC">
        <w:rPr>
          <w:rFonts w:eastAsia="Calibri"/>
        </w:rPr>
        <w:t xml:space="preserve"> abuse by the White House. </w:t>
      </w:r>
      <w:r w:rsidRPr="00EA1EFC">
        <w:rPr>
          <w:rFonts w:eastAsia="Calibri"/>
          <w:u w:val="single"/>
        </w:rPr>
        <w:t>Moreover, Congress controls the agencies’ budgets, and in January, House Republicans revived the Holman Rule, an arcane 1876 provision that allows Congress to reduce any bureaucrat’s salary to $1.</w:t>
      </w:r>
      <w:r w:rsidRPr="00EA1EFC">
        <w:rPr>
          <w:rFonts w:eastAsia="Calibri"/>
        </w:rPr>
        <w:t xml:space="preserve"> </w:t>
      </w:r>
      <w:r w:rsidRPr="00EA1EFC">
        <w:rPr>
          <w:rFonts w:eastAsia="Calibri"/>
          <w:u w:val="single"/>
        </w:rPr>
        <w:t>The United States’ federal system of</w:t>
      </w:r>
      <w:r w:rsidRPr="00EA1EFC">
        <w:rPr>
          <w:rFonts w:eastAsia="Calibri"/>
        </w:rPr>
        <w:t xml:space="preserve"> government and independent judiciary should provide more robust defenses against backsliding. Although the </w:t>
      </w:r>
      <w:r w:rsidRPr="005010F1">
        <w:rPr>
          <w:rFonts w:eastAsia="Calibri"/>
          <w:b/>
          <w:iCs/>
          <w:highlight w:val="yellow"/>
          <w:u w:val="single"/>
        </w:rPr>
        <w:t>extreme decentralization</w:t>
      </w:r>
      <w:r w:rsidRPr="00EA1EFC">
        <w:rPr>
          <w:rFonts w:eastAsia="Calibri"/>
        </w:rPr>
        <w:t xml:space="preserve"> of U.S. elections makes them uneven in quality, it </w:t>
      </w:r>
      <w:r w:rsidRPr="005010F1">
        <w:rPr>
          <w:rFonts w:eastAsia="Calibri"/>
        </w:rPr>
        <w:t>also</w:t>
      </w:r>
      <w:r w:rsidRPr="00EA1EFC">
        <w:rPr>
          <w:rFonts w:eastAsia="Calibri"/>
        </w:rPr>
        <w:t xml:space="preserve"> </w:t>
      </w:r>
      <w:r w:rsidRPr="00EA1EFC">
        <w:rPr>
          <w:rFonts w:eastAsia="Calibri"/>
          <w:highlight w:val="yellow"/>
          <w:u w:val="single"/>
        </w:rPr>
        <w:t>hampers</w:t>
      </w:r>
      <w:r w:rsidRPr="00EA1EFC">
        <w:rPr>
          <w:rFonts w:eastAsia="Calibri"/>
        </w:rPr>
        <w:t xml:space="preserve"> any effort at </w:t>
      </w:r>
      <w:r w:rsidRPr="00EA1EFC">
        <w:rPr>
          <w:rFonts w:eastAsia="Calibri"/>
          <w:u w:val="single"/>
        </w:rPr>
        <w:t xml:space="preserve">coordinated electoral </w:t>
      </w:r>
      <w:r w:rsidRPr="00EA1EFC">
        <w:rPr>
          <w:rFonts w:eastAsia="Calibri"/>
          <w:highlight w:val="yellow"/>
          <w:u w:val="single"/>
        </w:rPr>
        <w:t>manipulation</w:t>
      </w:r>
      <w:r w:rsidRPr="00EA1EFC">
        <w:rPr>
          <w:rFonts w:eastAsia="Calibri"/>
        </w:rPr>
        <w:t xml:space="preserve">. And although U.S. courts have often failed to defend individual rights in the past (as when they permitted the internment of Japanese Americans during World War II), federal judges since the 1960s have generally strengthened civil rights and civil liberties. Still, even U.S. courts are not immune to political pressures from other branches of government. </w:t>
      </w:r>
      <w:r w:rsidRPr="00EA1EFC">
        <w:rPr>
          <w:rFonts w:eastAsia="Calibri"/>
          <w:u w:val="single"/>
        </w:rPr>
        <w:t>It may be tempting to assume that the United States’ centuries-old democracy is impervious to democratic erosion, but such confidence is misplaced</w:t>
      </w:r>
      <w:r w:rsidRPr="00EA1EFC">
        <w:rPr>
          <w:rFonts w:eastAsia="Calibri"/>
        </w:rPr>
        <w:t xml:space="preserve">. Ultimately, </w:t>
      </w:r>
      <w:r w:rsidRPr="00EA1EFC">
        <w:rPr>
          <w:rFonts w:eastAsia="Calibri"/>
          <w:u w:val="single"/>
        </w:rPr>
        <w:t xml:space="preserve">the </w:t>
      </w:r>
      <w:r w:rsidRPr="00EA1EFC">
        <w:rPr>
          <w:rFonts w:eastAsia="Calibri"/>
          <w:b/>
          <w:iCs/>
          <w:u w:val="single"/>
        </w:rPr>
        <w:t>fate of American democracy</w:t>
      </w:r>
      <w:r w:rsidRPr="00EA1EFC">
        <w:rPr>
          <w:rFonts w:eastAsia="Calibri"/>
          <w:u w:val="single"/>
        </w:rPr>
        <w:t xml:space="preserve"> under Trump may </w:t>
      </w:r>
      <w:r w:rsidRPr="00EA1EFC">
        <w:rPr>
          <w:rFonts w:eastAsia="Calibri"/>
          <w:b/>
          <w:iCs/>
          <w:u w:val="single"/>
        </w:rPr>
        <w:t>hinge on contingent events</w:t>
      </w:r>
      <w:r w:rsidRPr="00EA1EFC">
        <w:rPr>
          <w:rFonts w:eastAsia="Calibri"/>
          <w:u w:val="single"/>
        </w:rPr>
        <w:t>.</w:t>
      </w:r>
      <w:r w:rsidRPr="00EA1EFC">
        <w:rPr>
          <w:rFonts w:eastAsia="Calibri"/>
        </w:rPr>
        <w:t xml:space="preserve"> </w:t>
      </w:r>
      <w:r w:rsidRPr="00EA1EFC">
        <w:rPr>
          <w:rFonts w:eastAsia="Calibri"/>
          <w:highlight w:val="yellow"/>
          <w:u w:val="single"/>
        </w:rPr>
        <w:t xml:space="preserve">The </w:t>
      </w:r>
      <w:r w:rsidRPr="00EA1EFC">
        <w:rPr>
          <w:rFonts w:eastAsia="Calibri"/>
          <w:b/>
          <w:iCs/>
          <w:highlight w:val="yellow"/>
          <w:u w:val="single"/>
        </w:rPr>
        <w:t xml:space="preserve">greatest </w:t>
      </w:r>
      <w:r w:rsidRPr="005010F1">
        <w:rPr>
          <w:rFonts w:eastAsia="Calibri"/>
          <w:b/>
          <w:iCs/>
          <w:highlight w:val="yellow"/>
          <w:u w:val="single"/>
        </w:rPr>
        <w:t>brake on backsliding</w:t>
      </w:r>
      <w:r w:rsidRPr="00EA1EFC">
        <w:rPr>
          <w:rFonts w:eastAsia="Calibri"/>
          <w:u w:val="single"/>
        </w:rPr>
        <w:t xml:space="preserve"> today </w:t>
      </w:r>
      <w:r w:rsidRPr="00EA1EFC">
        <w:rPr>
          <w:rFonts w:eastAsia="Calibri"/>
          <w:highlight w:val="yellow"/>
          <w:u w:val="single"/>
        </w:rPr>
        <w:t>is</w:t>
      </w:r>
      <w:r w:rsidRPr="00EA1EFC">
        <w:rPr>
          <w:rFonts w:eastAsia="Calibri"/>
          <w:u w:val="single"/>
        </w:rPr>
        <w:t xml:space="preserve"> </w:t>
      </w:r>
      <w:r w:rsidRPr="00EA1EFC">
        <w:rPr>
          <w:rFonts w:eastAsia="Calibri"/>
          <w:b/>
          <w:iCs/>
          <w:u w:val="single"/>
        </w:rPr>
        <w:t xml:space="preserve">presidential </w:t>
      </w:r>
      <w:r w:rsidRPr="00EA1EFC">
        <w:rPr>
          <w:rFonts w:eastAsia="Calibri"/>
          <w:b/>
          <w:iCs/>
          <w:highlight w:val="yellow"/>
          <w:u w:val="single"/>
        </w:rPr>
        <w:t>unpopularity</w:t>
      </w:r>
      <w:r w:rsidRPr="00EA1EFC">
        <w:rPr>
          <w:rFonts w:eastAsia="Calibri"/>
        </w:rPr>
        <w:t xml:space="preserve">. </w:t>
      </w:r>
      <w:r w:rsidRPr="00EA1EFC">
        <w:rPr>
          <w:rFonts w:eastAsia="Calibri"/>
          <w:u w:val="single"/>
        </w:rPr>
        <w:t xml:space="preserve">Republican </w:t>
      </w:r>
      <w:r w:rsidRPr="00EA1EFC">
        <w:rPr>
          <w:rFonts w:eastAsia="Calibri"/>
          <w:highlight w:val="yellow"/>
          <w:u w:val="single"/>
        </w:rPr>
        <w:t>politicians</w:t>
      </w:r>
      <w:r w:rsidRPr="00EA1EFC">
        <w:rPr>
          <w:rFonts w:eastAsia="Calibri"/>
          <w:u w:val="single"/>
        </w:rPr>
        <w:t xml:space="preserve"> troubled by Trump’s behavior</w:t>
      </w:r>
      <w:r w:rsidRPr="00EA1EFC">
        <w:rPr>
          <w:rFonts w:eastAsia="Calibri"/>
        </w:rPr>
        <w:t xml:space="preserve"> but worried about winning their party’s nomination </w:t>
      </w:r>
      <w:r w:rsidRPr="00EA1EFC">
        <w:rPr>
          <w:rFonts w:eastAsia="Calibri"/>
          <w:highlight w:val="yellow"/>
          <w:u w:val="single"/>
        </w:rPr>
        <w:t>will have an easier time opposing</w:t>
      </w:r>
      <w:r w:rsidRPr="00EA1EFC">
        <w:rPr>
          <w:rFonts w:eastAsia="Calibri"/>
          <w:u w:val="single"/>
        </w:rPr>
        <w:t xml:space="preserve"> the president if his support among Republican voters weakens. Declining support may also embolden federal </w:t>
      </w:r>
      <w:r w:rsidRPr="00EA1EFC">
        <w:rPr>
          <w:rFonts w:eastAsia="Calibri"/>
          <w:highlight w:val="yellow"/>
          <w:u w:val="single"/>
        </w:rPr>
        <w:t>judges</w:t>
      </w:r>
      <w:r w:rsidRPr="00EA1EFC">
        <w:rPr>
          <w:rFonts w:eastAsia="Calibri"/>
          <w:u w:val="single"/>
        </w:rPr>
        <w:t xml:space="preserve"> to </w:t>
      </w:r>
      <w:r w:rsidRPr="00EA1EFC">
        <w:rPr>
          <w:rFonts w:eastAsia="Calibri"/>
          <w:highlight w:val="yellow"/>
          <w:u w:val="single"/>
        </w:rPr>
        <w:t>push back</w:t>
      </w:r>
      <w:r w:rsidRPr="00EA1EFC">
        <w:rPr>
          <w:rFonts w:eastAsia="Calibri"/>
          <w:u w:val="single"/>
        </w:rPr>
        <w:t xml:space="preserve"> against executive aggrandizements more aggressively</w:t>
      </w:r>
      <w:r w:rsidRPr="00EA1EFC">
        <w:rPr>
          <w:rFonts w:eastAsia="Calibri"/>
        </w:rPr>
        <w:t>. Thus, factors that undermine Trump’s popularity, such as an economic crisis or a “Katrina moment”—a high-profile disaster for which the government is widely viewed as responsible— may check his power. But events could also have the opposite effect. If a war or a terrorist attack occurs, the commitment to civil liberties on the part of both politicians and the public will likely weaken. Already, Trump has framed the independent judiciary and the independent press as security threats, accusing the judge who struck down his initial travel ban of putting the country in “peril” and describing the mainstream media as “enemies.” In the event of an attack comparable in scale to those of 9/11, any efforts to crack down on the media, dissent, or ethnic and religious minorities would face far fewer obstacles</w:t>
      </w:r>
      <w:r w:rsidRPr="00EA1EFC">
        <w:rPr>
          <w:rFonts w:eastAsia="Calibri"/>
          <w:u w:val="single"/>
        </w:rPr>
        <w:t xml:space="preserve">. The Trump presidency has punctured many Americans’ beliefs </w:t>
      </w:r>
      <w:r w:rsidRPr="005010F1">
        <w:rPr>
          <w:rFonts w:eastAsia="Calibri"/>
          <w:highlight w:val="yellow"/>
          <w:u w:val="single"/>
        </w:rPr>
        <w:t>about</w:t>
      </w:r>
      <w:r w:rsidRPr="00EA1EFC">
        <w:rPr>
          <w:rFonts w:eastAsia="Calibri"/>
          <w:u w:val="single"/>
        </w:rPr>
        <w:t xml:space="preserve"> their country’s exceptionalism. </w:t>
      </w:r>
      <w:r w:rsidRPr="005010F1">
        <w:rPr>
          <w:rFonts w:eastAsia="Calibri"/>
          <w:b/>
          <w:iCs/>
          <w:highlight w:val="yellow"/>
          <w:u w:val="single"/>
        </w:rPr>
        <w:t>U.S. democracy is not immune to backsliding</w:t>
      </w:r>
      <w:r w:rsidRPr="00EA1EFC">
        <w:rPr>
          <w:rFonts w:eastAsia="Calibri"/>
          <w:u w:val="single"/>
        </w:rPr>
        <w:t xml:space="preserve">. In fact, </w:t>
      </w:r>
      <w:r w:rsidRPr="005010F1">
        <w:rPr>
          <w:rFonts w:eastAsia="Calibri"/>
          <w:highlight w:val="yellow"/>
          <w:u w:val="single"/>
        </w:rPr>
        <w:t>it now faces a challenge that extends well beyond Trump</w:t>
      </w:r>
      <w:r w:rsidRPr="00EA1EFC">
        <w:rPr>
          <w:rFonts w:eastAsia="Calibri"/>
        </w:rPr>
        <w:t xml:space="preserve">: sustaining the multiracial democracy that was born half a century ago. </w:t>
      </w:r>
      <w:r w:rsidRPr="005010F1">
        <w:rPr>
          <w:rFonts w:eastAsia="Calibri"/>
          <w:highlight w:val="yellow"/>
          <w:u w:val="single"/>
        </w:rPr>
        <w:t>Few democracies have survived transitions in whic</w:t>
      </w:r>
      <w:r w:rsidRPr="00EA1EFC">
        <w:rPr>
          <w:rFonts w:eastAsia="Calibri"/>
          <w:u w:val="single"/>
        </w:rPr>
        <w:t xml:space="preserve">h historically </w:t>
      </w:r>
      <w:r w:rsidRPr="005010F1">
        <w:rPr>
          <w:rFonts w:eastAsia="Calibri"/>
          <w:highlight w:val="yellow"/>
          <w:u w:val="single"/>
        </w:rPr>
        <w:t>dominant ethnic groups lose</w:t>
      </w:r>
      <w:r w:rsidRPr="00EA1EFC">
        <w:rPr>
          <w:rFonts w:eastAsia="Calibri"/>
          <w:u w:val="single"/>
        </w:rPr>
        <w:t xml:space="preserve"> their </w:t>
      </w:r>
      <w:r w:rsidRPr="005010F1">
        <w:rPr>
          <w:rFonts w:eastAsia="Calibri"/>
          <w:highlight w:val="yellow"/>
          <w:u w:val="single"/>
        </w:rPr>
        <w:t xml:space="preserve">majority status. </w:t>
      </w:r>
      <w:r w:rsidRPr="005010F1">
        <w:rPr>
          <w:rFonts w:eastAsia="Calibri"/>
          <w:b/>
          <w:iCs/>
          <w:highlight w:val="yellow"/>
          <w:u w:val="single"/>
        </w:rPr>
        <w:t>If American democracy manages to</w:t>
      </w:r>
      <w:r w:rsidRPr="00EA1EFC">
        <w:rPr>
          <w:rFonts w:eastAsia="Calibri"/>
          <w:u w:val="single"/>
        </w:rPr>
        <w:t xml:space="preserve"> do that</w:t>
      </w:r>
      <w:r w:rsidRPr="005010F1">
        <w:rPr>
          <w:rFonts w:eastAsia="Calibri"/>
          <w:highlight w:val="yellow"/>
          <w:u w:val="single"/>
        </w:rPr>
        <w:t xml:space="preserve">, it will prove </w:t>
      </w:r>
      <w:r w:rsidRPr="005010F1">
        <w:rPr>
          <w:rFonts w:eastAsia="Calibri"/>
          <w:b/>
          <w:iCs/>
          <w:highlight w:val="yellow"/>
          <w:u w:val="single"/>
        </w:rPr>
        <w:t>exceptional</w:t>
      </w:r>
      <w:r w:rsidRPr="00EA1EFC">
        <w:rPr>
          <w:rFonts w:eastAsia="Calibri"/>
          <w:b/>
          <w:iCs/>
          <w:u w:val="single"/>
        </w:rPr>
        <w:t xml:space="preserve"> indeed</w:t>
      </w:r>
      <w:r w:rsidRPr="00EA1EFC">
        <w:rPr>
          <w:rFonts w:eastAsia="Calibri"/>
          <w:u w:val="single"/>
        </w:rPr>
        <w:t>.</w:t>
      </w:r>
    </w:p>
    <w:p w14:paraId="44A9B1A3" w14:textId="77777777" w:rsidR="00A30EFF" w:rsidRDefault="00A30EFF" w:rsidP="00A30EFF">
      <w:pPr>
        <w:rPr>
          <w:rFonts w:eastAsia="Calibri"/>
          <w:u w:val="single"/>
        </w:rPr>
      </w:pPr>
    </w:p>
    <w:p w14:paraId="3D10848B" w14:textId="77777777" w:rsidR="00A30EFF" w:rsidRPr="00EA1EFC" w:rsidRDefault="00A30EFF" w:rsidP="00A30EFF">
      <w:pPr>
        <w:rPr>
          <w:rFonts w:eastAsia="Calibri"/>
          <w:b/>
          <w:u w:val="single"/>
        </w:rPr>
      </w:pPr>
    </w:p>
    <w:p w14:paraId="3DB9A987" w14:textId="77777777" w:rsidR="00A30EFF" w:rsidRPr="00461EF6" w:rsidRDefault="00A30EFF" w:rsidP="00A30EFF"/>
    <w:p w14:paraId="489E952B" w14:textId="037F6A2B" w:rsidR="008F13F2" w:rsidRDefault="008F13F2" w:rsidP="008F13F2">
      <w:pPr>
        <w:keepNext/>
        <w:keepLines/>
        <w:pageBreakBefore/>
        <w:spacing w:before="200"/>
        <w:jc w:val="center"/>
        <w:outlineLvl w:val="2"/>
        <w:rPr>
          <w:rFonts w:eastAsia="Times New Roman" w:cs="Times New Roman"/>
          <w:b/>
          <w:sz w:val="32"/>
          <w:szCs w:val="24"/>
          <w:u w:val="single"/>
        </w:rPr>
      </w:pPr>
      <w:r>
        <w:rPr>
          <w:rFonts w:eastAsia="Times New Roman" w:cs="Times New Roman"/>
          <w:b/>
          <w:sz w:val="32"/>
          <w:szCs w:val="24"/>
          <w:u w:val="single"/>
        </w:rPr>
        <w:t>--</w:t>
      </w:r>
      <w:proofErr w:type="spellStart"/>
      <w:r>
        <w:rPr>
          <w:rFonts w:eastAsia="Times New Roman" w:cs="Times New Roman"/>
          <w:b/>
          <w:sz w:val="32"/>
          <w:szCs w:val="24"/>
          <w:u w:val="single"/>
        </w:rPr>
        <w:t>xt</w:t>
      </w:r>
      <w:proofErr w:type="spellEnd"/>
      <w:r>
        <w:rPr>
          <w:rFonts w:eastAsia="Times New Roman" w:cs="Times New Roman"/>
          <w:b/>
          <w:sz w:val="32"/>
          <w:szCs w:val="24"/>
          <w:u w:val="single"/>
        </w:rPr>
        <w:t xml:space="preserve"> </w:t>
      </w:r>
      <w:r w:rsidRPr="00EA1EFC">
        <w:rPr>
          <w:rFonts w:eastAsia="Times New Roman" w:cs="Times New Roman"/>
          <w:b/>
          <w:sz w:val="32"/>
          <w:szCs w:val="24"/>
          <w:u w:val="single"/>
        </w:rPr>
        <w:t>AT: No Model</w:t>
      </w:r>
    </w:p>
    <w:p w14:paraId="3FB34A00" w14:textId="77777777" w:rsidR="008F13F2" w:rsidRPr="00EA1EFC" w:rsidRDefault="008F13F2" w:rsidP="008F13F2">
      <w:pPr>
        <w:pStyle w:val="Heading4"/>
        <w:rPr>
          <w:rFonts w:eastAsia="Calibri"/>
        </w:rPr>
      </w:pPr>
      <w:r w:rsidRPr="00EA1EFC">
        <w:rPr>
          <w:rFonts w:eastAsia="Calibri"/>
        </w:rPr>
        <w:t xml:space="preserve">No model decline --- lawyers still reference US law </w:t>
      </w:r>
    </w:p>
    <w:p w14:paraId="5C2AC68D" w14:textId="77777777" w:rsidR="008F13F2" w:rsidRPr="00EA1EFC" w:rsidRDefault="008F13F2" w:rsidP="008F13F2">
      <w:pPr>
        <w:rPr>
          <w:rFonts w:eastAsia="Calibri"/>
        </w:rPr>
      </w:pPr>
      <w:r w:rsidRPr="00EA1EFC">
        <w:rPr>
          <w:rFonts w:eastAsia="Calibri"/>
          <w:b/>
          <w:bCs/>
          <w:sz w:val="26"/>
          <w:u w:val="single"/>
        </w:rPr>
        <w:t>Stumpf 13</w:t>
      </w:r>
      <w:r w:rsidRPr="00EA1EFC">
        <w:rPr>
          <w:rFonts w:eastAsia="Calibri"/>
        </w:rPr>
        <w:t xml:space="preserve"> (The Honorable Dr. </w:t>
      </w:r>
      <w:proofErr w:type="spellStart"/>
      <w:r w:rsidRPr="00EA1EFC">
        <w:rPr>
          <w:rFonts w:eastAsia="Calibri"/>
        </w:rPr>
        <w:t>István</w:t>
      </w:r>
      <w:proofErr w:type="spellEnd"/>
      <w:r w:rsidRPr="00EA1EFC">
        <w:rPr>
          <w:rFonts w:eastAsia="Calibri"/>
        </w:rPr>
        <w:t xml:space="preserve"> Stumpf is a Justice on the Constitutional Court of Hungary, “Model, Resource, or Outlier? What Effect Has the U.S. Constitution Had on the Recently Adopted Constitutions of Other Nations?” May 29, 2013, http://www.heritage.org/research/lecture/2013/05/model-resource-or-outlier-what-effect-has-the-us-constitution-had-on-the-recently-adopted-constitutions-of-other-nations)</w:t>
      </w:r>
    </w:p>
    <w:p w14:paraId="70100648" w14:textId="77777777" w:rsidR="008F13F2" w:rsidRPr="00EA1EFC" w:rsidRDefault="008F13F2" w:rsidP="008F13F2">
      <w:pPr>
        <w:rPr>
          <w:rFonts w:eastAsia="Calibri"/>
        </w:rPr>
      </w:pPr>
    </w:p>
    <w:p w14:paraId="31CDEA0C" w14:textId="77777777" w:rsidR="008F13F2" w:rsidRPr="00EA1EFC" w:rsidRDefault="008F13F2" w:rsidP="008F13F2">
      <w:pPr>
        <w:rPr>
          <w:rFonts w:eastAsia="Calibri"/>
        </w:rPr>
      </w:pPr>
      <w:r w:rsidRPr="00EA1EFC">
        <w:rPr>
          <w:rFonts w:eastAsia="Calibri"/>
        </w:rPr>
        <w:t>American Constitutionalism</w:t>
      </w:r>
    </w:p>
    <w:p w14:paraId="4398ABCC" w14:textId="77777777" w:rsidR="008F13F2" w:rsidRPr="00EA1EFC" w:rsidRDefault="008F13F2" w:rsidP="008F13F2">
      <w:pPr>
        <w:rPr>
          <w:rFonts w:eastAsia="Calibri"/>
          <w:b/>
          <w:u w:val="single"/>
        </w:rPr>
      </w:pPr>
      <w:r w:rsidRPr="00EA1EFC">
        <w:rPr>
          <w:rFonts w:eastAsia="Calibri"/>
        </w:rPr>
        <w:t xml:space="preserve">In summary, let me say that </w:t>
      </w:r>
      <w:r w:rsidRPr="00EA1EFC">
        <w:rPr>
          <w:rFonts w:eastAsia="Calibri"/>
          <w:u w:val="single"/>
        </w:rPr>
        <w:t>Hungary</w:t>
      </w:r>
      <w:r w:rsidRPr="00EA1EFC">
        <w:rPr>
          <w:rFonts w:eastAsia="Calibri"/>
        </w:rPr>
        <w:t xml:space="preserve">, of course, </w:t>
      </w:r>
      <w:r w:rsidRPr="00EA1EFC">
        <w:rPr>
          <w:rFonts w:eastAsia="Calibri"/>
          <w:u w:val="single"/>
        </w:rPr>
        <w:t>has different legal traditions from that of the United States. The American Founding could start from scratch; no continental European nation has had an opportunity to do that</w:t>
      </w:r>
      <w:r w:rsidRPr="00EA1EFC">
        <w:rPr>
          <w:rFonts w:eastAsia="Calibri"/>
        </w:rPr>
        <w:t xml:space="preserve">. In the last 20 years, Hungarian legal scholars and practitioners have developed much stronger ties </w:t>
      </w:r>
      <w:r w:rsidRPr="00EA1EFC">
        <w:rPr>
          <w:rFonts w:eastAsia="Calibri"/>
          <w:b/>
          <w:u w:val="single"/>
        </w:rPr>
        <w:t>with European academia</w:t>
      </w:r>
      <w:r w:rsidRPr="00EA1EFC">
        <w:rPr>
          <w:rFonts w:eastAsia="Calibri"/>
        </w:rPr>
        <w:t xml:space="preserve">—the German influence is particularly strong—but as you have seen, </w:t>
      </w:r>
      <w:r w:rsidRPr="00EA1EFC">
        <w:rPr>
          <w:rFonts w:eastAsia="Calibri"/>
          <w:b/>
          <w:highlight w:val="green"/>
          <w:u w:val="single"/>
        </w:rPr>
        <w:t>there is</w:t>
      </w:r>
      <w:r w:rsidRPr="00EA1EFC">
        <w:rPr>
          <w:rFonts w:eastAsia="Calibri"/>
          <w:b/>
          <w:u w:val="single"/>
        </w:rPr>
        <w:t xml:space="preserve"> a very </w:t>
      </w:r>
      <w:r w:rsidRPr="00EA1EFC">
        <w:rPr>
          <w:rFonts w:eastAsia="Calibri"/>
          <w:b/>
          <w:highlight w:val="green"/>
          <w:u w:val="single"/>
        </w:rPr>
        <w:t>strong interest</w:t>
      </w:r>
      <w:r w:rsidRPr="00EA1EFC">
        <w:rPr>
          <w:rFonts w:eastAsia="Calibri"/>
          <w:b/>
          <w:u w:val="single"/>
        </w:rPr>
        <w:t xml:space="preserve"> in the American constitutional heritage, and </w:t>
      </w:r>
      <w:r w:rsidRPr="00EA1EFC">
        <w:rPr>
          <w:rFonts w:eastAsia="Calibri"/>
          <w:b/>
          <w:highlight w:val="green"/>
          <w:u w:val="single"/>
        </w:rPr>
        <w:t>we should by no means underestimate the U</w:t>
      </w:r>
      <w:r w:rsidRPr="00EA1EFC">
        <w:rPr>
          <w:rFonts w:eastAsia="Calibri"/>
          <w:b/>
          <w:u w:val="single"/>
        </w:rPr>
        <w:t xml:space="preserve">nited </w:t>
      </w:r>
      <w:r w:rsidRPr="00EA1EFC">
        <w:rPr>
          <w:rFonts w:eastAsia="Calibri"/>
          <w:b/>
          <w:highlight w:val="green"/>
          <w:u w:val="single"/>
        </w:rPr>
        <w:t>S</w:t>
      </w:r>
      <w:r w:rsidRPr="00EA1EFC">
        <w:rPr>
          <w:rFonts w:eastAsia="Calibri"/>
          <w:b/>
          <w:u w:val="single"/>
        </w:rPr>
        <w:t xml:space="preserve">tates </w:t>
      </w:r>
      <w:r w:rsidRPr="00EA1EFC">
        <w:rPr>
          <w:rFonts w:eastAsia="Calibri"/>
          <w:b/>
          <w:highlight w:val="green"/>
          <w:u w:val="single"/>
        </w:rPr>
        <w:t>Constitution as a model</w:t>
      </w:r>
      <w:r w:rsidRPr="00EA1EFC">
        <w:rPr>
          <w:rFonts w:eastAsia="Calibri"/>
          <w:b/>
          <w:u w:val="single"/>
        </w:rPr>
        <w:t xml:space="preserve"> for other nations.</w:t>
      </w:r>
    </w:p>
    <w:p w14:paraId="530377FE" w14:textId="77777777" w:rsidR="008F13F2" w:rsidRPr="00EA1EFC" w:rsidRDefault="008F13F2" w:rsidP="008F13F2">
      <w:pPr>
        <w:rPr>
          <w:rFonts w:eastAsia="Calibri"/>
        </w:rPr>
      </w:pPr>
      <w:r w:rsidRPr="00EA1EFC">
        <w:rPr>
          <w:rFonts w:eastAsia="Calibri"/>
        </w:rPr>
        <w:t xml:space="preserve">The </w:t>
      </w:r>
      <w:r w:rsidRPr="00EA1EFC">
        <w:rPr>
          <w:rFonts w:eastAsia="Calibri"/>
          <w:u w:val="single"/>
        </w:rPr>
        <w:t xml:space="preserve">basic </w:t>
      </w:r>
      <w:r w:rsidRPr="00EA1EFC">
        <w:rPr>
          <w:rFonts w:eastAsia="Calibri"/>
          <w:highlight w:val="green"/>
          <w:u w:val="single"/>
        </w:rPr>
        <w:t>notions of rule of law, s</w:t>
      </w:r>
      <w:r w:rsidRPr="00EA1EFC">
        <w:rPr>
          <w:rFonts w:eastAsia="Calibri"/>
          <w:u w:val="single"/>
        </w:rPr>
        <w:t xml:space="preserve">eparation </w:t>
      </w:r>
      <w:r w:rsidRPr="00EA1EFC">
        <w:rPr>
          <w:rFonts w:eastAsia="Calibri"/>
          <w:highlight w:val="green"/>
          <w:u w:val="single"/>
        </w:rPr>
        <w:t>o</w:t>
      </w:r>
      <w:r w:rsidRPr="00EA1EFC">
        <w:rPr>
          <w:rFonts w:eastAsia="Calibri"/>
          <w:u w:val="single"/>
        </w:rPr>
        <w:t xml:space="preserve">f </w:t>
      </w:r>
      <w:r w:rsidRPr="00EA1EFC">
        <w:rPr>
          <w:rFonts w:eastAsia="Calibri"/>
          <w:highlight w:val="green"/>
          <w:u w:val="single"/>
        </w:rPr>
        <w:t>p</w:t>
      </w:r>
      <w:r w:rsidRPr="00EA1EFC">
        <w:rPr>
          <w:rFonts w:eastAsia="Calibri"/>
          <w:u w:val="single"/>
        </w:rPr>
        <w:t xml:space="preserve">owers, natural law, judicial review, and human rights </w:t>
      </w:r>
      <w:r w:rsidRPr="00EA1EFC">
        <w:rPr>
          <w:rFonts w:eastAsia="Calibri"/>
          <w:highlight w:val="green"/>
          <w:u w:val="single"/>
        </w:rPr>
        <w:t>came to life thanks to the example of the</w:t>
      </w:r>
      <w:r w:rsidRPr="00EA1EFC">
        <w:rPr>
          <w:rFonts w:eastAsia="Calibri"/>
          <w:u w:val="single"/>
        </w:rPr>
        <w:t xml:space="preserve"> </w:t>
      </w:r>
      <w:r w:rsidRPr="00EA1EFC">
        <w:rPr>
          <w:rFonts w:eastAsia="Calibri"/>
          <w:highlight w:val="green"/>
          <w:u w:val="single"/>
        </w:rPr>
        <w:t>U</w:t>
      </w:r>
      <w:r w:rsidRPr="00EA1EFC">
        <w:rPr>
          <w:rFonts w:eastAsia="Calibri"/>
          <w:u w:val="single"/>
        </w:rPr>
        <w:t xml:space="preserve">nited </w:t>
      </w:r>
      <w:r w:rsidRPr="00EA1EFC">
        <w:rPr>
          <w:rFonts w:eastAsia="Calibri"/>
          <w:highlight w:val="green"/>
          <w:u w:val="single"/>
        </w:rPr>
        <w:t>S</w:t>
      </w:r>
      <w:r w:rsidRPr="00EA1EFC">
        <w:rPr>
          <w:rFonts w:eastAsia="Calibri"/>
          <w:u w:val="single"/>
        </w:rPr>
        <w:t>tates</w:t>
      </w:r>
      <w:r w:rsidRPr="00EA1EFC">
        <w:rPr>
          <w:rFonts w:eastAsia="Calibri"/>
        </w:rPr>
        <w:t xml:space="preserve"> in the last 225 years, </w:t>
      </w:r>
      <w:r w:rsidRPr="00EA1EFC">
        <w:rPr>
          <w:rFonts w:eastAsia="Calibri"/>
          <w:u w:val="single"/>
        </w:rPr>
        <w:t>which in turn has influenced the entirety of Western civilization</w:t>
      </w:r>
      <w:r w:rsidRPr="00EA1EFC">
        <w:rPr>
          <w:rFonts w:eastAsia="Calibri"/>
        </w:rPr>
        <w:t xml:space="preserve">, including Hungary. The theoretical foundations of </w:t>
      </w:r>
      <w:r w:rsidRPr="00EA1EFC">
        <w:rPr>
          <w:rFonts w:eastAsia="Calibri"/>
          <w:b/>
          <w:highlight w:val="green"/>
          <w:u w:val="single"/>
        </w:rPr>
        <w:t>American</w:t>
      </w:r>
      <w:r w:rsidRPr="00EA1EFC">
        <w:rPr>
          <w:rFonts w:eastAsia="Calibri"/>
          <w:b/>
          <w:u w:val="single"/>
        </w:rPr>
        <w:t xml:space="preserve"> constitutionalism, the works of American legal scholars, and the </w:t>
      </w:r>
      <w:r w:rsidRPr="00EA1EFC">
        <w:rPr>
          <w:rFonts w:eastAsia="Calibri"/>
          <w:b/>
          <w:highlight w:val="green"/>
          <w:u w:val="single"/>
        </w:rPr>
        <w:t>practice</w:t>
      </w:r>
      <w:r w:rsidRPr="00EA1EFC">
        <w:rPr>
          <w:rFonts w:eastAsia="Calibri"/>
          <w:b/>
          <w:u w:val="single"/>
        </w:rPr>
        <w:t xml:space="preserve"> of the U.S. Supreme Court </w:t>
      </w:r>
      <w:r w:rsidRPr="00EA1EFC">
        <w:rPr>
          <w:rFonts w:eastAsia="Calibri"/>
          <w:b/>
          <w:highlight w:val="green"/>
          <w:u w:val="single"/>
        </w:rPr>
        <w:t>are</w:t>
      </w:r>
      <w:r w:rsidRPr="00EA1EFC">
        <w:rPr>
          <w:rFonts w:eastAsia="Calibri"/>
          <w:b/>
          <w:u w:val="single"/>
        </w:rPr>
        <w:t xml:space="preserve"> valuable resources and </w:t>
      </w:r>
      <w:r w:rsidRPr="00EA1EFC">
        <w:rPr>
          <w:rFonts w:eastAsia="Calibri"/>
          <w:b/>
          <w:iCs/>
          <w:highlight w:val="green"/>
          <w:u w:val="single"/>
        </w:rPr>
        <w:t>strong points of reference for lawyers</w:t>
      </w:r>
      <w:r w:rsidRPr="00EA1EFC">
        <w:rPr>
          <w:rFonts w:eastAsia="Calibri"/>
        </w:rPr>
        <w:t xml:space="preserve"> in Hungary and </w:t>
      </w:r>
      <w:r w:rsidRPr="00EA1EFC">
        <w:rPr>
          <w:rFonts w:eastAsia="Calibri"/>
          <w:b/>
          <w:iCs/>
          <w:highlight w:val="green"/>
          <w:u w:val="single"/>
        </w:rPr>
        <w:t>all over the world.</w:t>
      </w:r>
    </w:p>
    <w:p w14:paraId="471F1EAB" w14:textId="77777777" w:rsidR="008F13F2" w:rsidRPr="00EA1EFC" w:rsidRDefault="008F13F2" w:rsidP="008F13F2">
      <w:pPr>
        <w:rPr>
          <w:rFonts w:eastAsia="Calibri"/>
        </w:rPr>
      </w:pPr>
      <w:r w:rsidRPr="00EA1EFC">
        <w:rPr>
          <w:rFonts w:eastAsia="Calibri"/>
        </w:rPr>
        <w:t>I am confident that it is for the benefit of the American academia to study from time to time how the concepts and institutions of American constitutionalism flourish or face difficulties in other countries.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w:t>
      </w:r>
    </w:p>
    <w:p w14:paraId="0FE86655" w14:textId="77777777" w:rsidR="008F13F2" w:rsidRPr="00EA1EFC" w:rsidRDefault="008F13F2" w:rsidP="008F13F2">
      <w:pPr>
        <w:rPr>
          <w:rFonts w:eastAsia="Calibri"/>
          <w:b/>
          <w:u w:val="single"/>
        </w:rPr>
      </w:pPr>
      <w:r w:rsidRPr="00EA1EFC">
        <w:rPr>
          <w:rFonts w:eastAsia="Calibri"/>
          <w:u w:val="single"/>
        </w:rPr>
        <w:t>Let me close with this thought: There is much talk about a post-American era and American decline</w:t>
      </w:r>
      <w:r w:rsidRPr="00EA1EFC">
        <w:rPr>
          <w:rFonts w:eastAsia="Calibri"/>
        </w:rPr>
        <w:t xml:space="preserve">. As a young scholar visiting America since the 1980s, I got to know this country through road trips across the heartland as well as Ivy League university lecture halls, and </w:t>
      </w:r>
      <w:r w:rsidRPr="00EA1EFC">
        <w:rPr>
          <w:rFonts w:eastAsia="Calibri"/>
          <w:b/>
          <w:u w:val="single"/>
        </w:rPr>
        <w:t xml:space="preserve">I can tell you </w:t>
      </w:r>
      <w:r w:rsidRPr="00EA1EFC">
        <w:rPr>
          <w:rFonts w:eastAsia="Calibri"/>
          <w:b/>
          <w:highlight w:val="green"/>
          <w:u w:val="single"/>
        </w:rPr>
        <w:t>that the ideals</w:t>
      </w:r>
      <w:r w:rsidRPr="00EA1EFC">
        <w:rPr>
          <w:rFonts w:eastAsia="Calibri"/>
          <w:b/>
          <w:u w:val="single"/>
        </w:rPr>
        <w:t xml:space="preserve"> of the Founding Fathers, the principles of the U.S. Constitution</w:t>
      </w:r>
      <w:r w:rsidRPr="00EA1EFC">
        <w:rPr>
          <w:rFonts w:eastAsia="Calibri"/>
        </w:rPr>
        <w:t xml:space="preserve">, and the Declaration of Independence </w:t>
      </w:r>
      <w:r w:rsidRPr="00EA1EFC">
        <w:rPr>
          <w:rFonts w:eastAsia="Calibri"/>
          <w:b/>
          <w:iCs/>
          <w:u w:val="single"/>
        </w:rPr>
        <w:t xml:space="preserve">were not and </w:t>
      </w:r>
      <w:r w:rsidRPr="00EA1EFC">
        <w:rPr>
          <w:rFonts w:eastAsia="Calibri"/>
          <w:b/>
          <w:iCs/>
          <w:highlight w:val="green"/>
          <w:u w:val="single"/>
        </w:rPr>
        <w:t>are not in decline</w:t>
      </w:r>
      <w:r w:rsidRPr="00EA1EFC">
        <w:rPr>
          <w:rFonts w:eastAsia="Calibri"/>
        </w:rPr>
        <w:t xml:space="preserve">. </w:t>
      </w:r>
      <w:r w:rsidRPr="00EA1EFC">
        <w:rPr>
          <w:rFonts w:eastAsia="Calibri"/>
          <w:b/>
          <w:u w:val="single"/>
        </w:rPr>
        <w:t xml:space="preserve">On the contrary, </w:t>
      </w:r>
      <w:r w:rsidRPr="00EA1EFC">
        <w:rPr>
          <w:rFonts w:eastAsia="Calibri"/>
          <w:b/>
          <w:highlight w:val="green"/>
          <w:u w:val="single"/>
        </w:rPr>
        <w:t>democracies</w:t>
      </w:r>
      <w:r w:rsidRPr="00EA1EFC">
        <w:rPr>
          <w:rFonts w:eastAsia="Calibri"/>
          <w:b/>
          <w:u w:val="single"/>
        </w:rPr>
        <w:t xml:space="preserve"> around the world, </w:t>
      </w:r>
      <w:r w:rsidRPr="00EA1EFC">
        <w:rPr>
          <w:rFonts w:eastAsia="Calibri"/>
          <w:b/>
          <w:highlight w:val="green"/>
          <w:u w:val="single"/>
        </w:rPr>
        <w:t>old and new, need them</w:t>
      </w:r>
      <w:r w:rsidRPr="00EA1EFC">
        <w:rPr>
          <w:rFonts w:eastAsia="Calibri"/>
          <w:b/>
          <w:u w:val="single"/>
        </w:rPr>
        <w:t xml:space="preserve"> now more than ever.</w:t>
      </w:r>
    </w:p>
    <w:p w14:paraId="61AA870B" w14:textId="77777777" w:rsidR="008F13F2" w:rsidRPr="00EA1EFC" w:rsidRDefault="008F13F2" w:rsidP="008F13F2">
      <w:pPr>
        <w:rPr>
          <w:rFonts w:eastAsia="Calibri"/>
        </w:rPr>
      </w:pPr>
    </w:p>
    <w:p w14:paraId="2CB893CF" w14:textId="77777777" w:rsidR="008F13F2" w:rsidRDefault="008F13F2" w:rsidP="008F13F2">
      <w:pPr>
        <w:pStyle w:val="Heading4"/>
      </w:pPr>
      <w:r>
        <w:t>Modeling is true for government structure questions</w:t>
      </w:r>
    </w:p>
    <w:p w14:paraId="400B44D7" w14:textId="77777777" w:rsidR="008F13F2" w:rsidRDefault="008F13F2" w:rsidP="008F13F2">
      <w:r w:rsidRPr="004C081B">
        <w:rPr>
          <w:rStyle w:val="Style13ptBold"/>
        </w:rPr>
        <w:t>PILPG 8</w:t>
      </w:r>
      <w:r>
        <w:t xml:space="preserve">, the Public International Law &amp; Policy Group (PILPG), is a global pro bono law firm that provides legal assistance to foreign governments and international organizations on the negotiation and implementation of peace agreements, the drafting and implementation of post-conflict constitutions, and the creation and operation of war crimes tribunals. PILPG also assists states with the training of judges and the drafting of legislation, “brief of the public international law &amp; policy group as amicus curiae in support of petitioners”, </w:t>
      </w:r>
      <w:hyperlink r:id="rId17" w:history="1">
        <w:r w:rsidRPr="00B77C9E">
          <w:rPr>
            <w:rStyle w:val="Hyperlink"/>
          </w:rPr>
          <w:t>http://www.americanbar.org/content/dam/aba/publishing/preview/publiced_preview_briefs_pdfs_09_10_08_1234_PetitionerAmCuPILPG.authcheckdam.pdf</w:t>
        </w:r>
      </w:hyperlink>
    </w:p>
    <w:p w14:paraId="0B5CC161" w14:textId="77777777" w:rsidR="008F13F2" w:rsidRDefault="008F13F2" w:rsidP="008F13F2"/>
    <w:p w14:paraId="00734E7B" w14:textId="77777777" w:rsidR="008F13F2" w:rsidRDefault="008F13F2" w:rsidP="008F13F2">
      <w:r>
        <w:t xml:space="preserve">iii. </w:t>
      </w:r>
      <w:r w:rsidRPr="00F23DEE">
        <w:rPr>
          <w:highlight w:val="cyan"/>
          <w:u w:val="single"/>
        </w:rPr>
        <w:t>transnational</w:t>
      </w:r>
      <w:r w:rsidRPr="003B439F">
        <w:rPr>
          <w:u w:val="single"/>
        </w:rPr>
        <w:t xml:space="preserve"> judicial </w:t>
      </w:r>
      <w:r w:rsidRPr="00F23DEE">
        <w:rPr>
          <w:highlight w:val="cyan"/>
          <w:u w:val="single"/>
        </w:rPr>
        <w:t>dialogue confirms this court’s leadership in</w:t>
      </w:r>
      <w:r w:rsidRPr="003B439F">
        <w:rPr>
          <w:u w:val="single"/>
        </w:rPr>
        <w:t xml:space="preserve"> promoting adherence to </w:t>
      </w:r>
      <w:r w:rsidRPr="00DB4EEC">
        <w:rPr>
          <w:highlight w:val="cyan"/>
          <w:u w:val="single"/>
        </w:rPr>
        <w:t xml:space="preserve">rule </w:t>
      </w:r>
      <w:r w:rsidRPr="00F23DEE">
        <w:rPr>
          <w:highlight w:val="cyan"/>
          <w:u w:val="single"/>
        </w:rPr>
        <w:t>of law</w:t>
      </w:r>
      <w:r w:rsidRPr="003B439F">
        <w:rPr>
          <w:u w:val="single"/>
        </w:rPr>
        <w:t xml:space="preserve"> in times of conflict</w:t>
      </w:r>
      <w:r>
        <w:t>.</w:t>
      </w:r>
    </w:p>
    <w:p w14:paraId="6296668D" w14:textId="77777777" w:rsidR="008F13F2" w:rsidRDefault="008F13F2" w:rsidP="008F13F2">
      <w:r>
        <w:t xml:space="preserve">PILPG’s on-the-ground experience demonstrating the leadership of this Court is confirmed by a study of transnational judicial dialogue. Over the past </w:t>
      </w:r>
      <w:proofErr w:type="spellStart"/>
      <w:r>
        <w:t>halfcentury</w:t>
      </w:r>
      <w:proofErr w:type="spellEnd"/>
      <w:r>
        <w:t>, the world’s constitutional courts have been engaged in a rich and growing transnational judicial dialogue on a wide range of constitutional law issues. See, e.g., Melissa A. Waters, Mediating Norms and Identity: The Role of Transnational Judicial Dialogue in Creating and Enforcing International Law, 93 Geo. L.J. 487 (2005); Anne-Marie Slaughter, Judicial Globalization, 40 Va. J. Int’l L. 1103 (2000). Courts around the world consider, discuss, and cite foreign judicial decisions not out of a sense of legal obligation, but out of a developing sense that foreign decisions are valuable resources in elucidating complex legal issues and suggesting new approaches to common problems. See Waters, supra, at 493-94.</w:t>
      </w:r>
    </w:p>
    <w:p w14:paraId="3EE90CF6" w14:textId="77777777" w:rsidR="008F13F2" w:rsidRDefault="008F13F2" w:rsidP="008F13F2">
      <w:r w:rsidRPr="003B439F">
        <w:rPr>
          <w:u w:val="single"/>
        </w:rPr>
        <w:t>In this transnational judicial dialogue, the decisions of this Court have exercised a profound — and profoundly positive — influence on the work of foreign and international courts</w:t>
      </w:r>
      <w:r>
        <w:t xml:space="preserve">. See generally Constitutionalism and Rights: The Influence of the United States Constitution Abroad (Louis </w:t>
      </w:r>
      <w:proofErr w:type="spellStart"/>
      <w:r>
        <w:t>Henkin</w:t>
      </w:r>
      <w:proofErr w:type="spellEnd"/>
      <w:r>
        <w:t xml:space="preserve"> &amp; Albert J. Rosenthal eds., 1990); Anthony Lester, The Overseas Trade in the American Bill of Rights, 88 Colum. L. Rev. 537 (1988). As Anthony Lester of the British House of Lords has noted,</w:t>
      </w:r>
    </w:p>
    <w:p w14:paraId="0DA3013A" w14:textId="77777777" w:rsidR="008F13F2" w:rsidRDefault="008F13F2" w:rsidP="008F13F2">
      <w:r>
        <w:t>“</w:t>
      </w:r>
      <w:r w:rsidRPr="00F23DEE">
        <w:rPr>
          <w:highlight w:val="cyan"/>
          <w:u w:val="single"/>
        </w:rPr>
        <w:t>there is a vigorous overseas trade in</w:t>
      </w:r>
      <w:r w:rsidRPr="003B439F">
        <w:rPr>
          <w:u w:val="single"/>
        </w:rPr>
        <w:t xml:space="preserve"> the Bill </w:t>
      </w:r>
      <w:r w:rsidRPr="00F23DEE">
        <w:rPr>
          <w:u w:val="single"/>
        </w:rPr>
        <w:t>of</w:t>
      </w:r>
      <w:r w:rsidRPr="003B439F">
        <w:rPr>
          <w:u w:val="single"/>
        </w:rPr>
        <w:t xml:space="preserve"> Rights, in international and constitutional </w:t>
      </w:r>
      <w:r w:rsidRPr="00F23DEE">
        <w:rPr>
          <w:highlight w:val="cyan"/>
          <w:u w:val="single"/>
        </w:rPr>
        <w:t>litigation involving</w:t>
      </w:r>
      <w:r w:rsidRPr="003B439F">
        <w:rPr>
          <w:u w:val="single"/>
        </w:rPr>
        <w:t xml:space="preserve"> norms derived from </w:t>
      </w:r>
      <w:r w:rsidRPr="00F23DEE">
        <w:rPr>
          <w:highlight w:val="cyan"/>
          <w:u w:val="single"/>
        </w:rPr>
        <w:t>American</w:t>
      </w:r>
      <w:r w:rsidRPr="003B439F">
        <w:rPr>
          <w:u w:val="single"/>
        </w:rPr>
        <w:t xml:space="preserve"> constitutional </w:t>
      </w:r>
      <w:r w:rsidRPr="00F23DEE">
        <w:rPr>
          <w:highlight w:val="cyan"/>
          <w:u w:val="single"/>
        </w:rPr>
        <w:t>law</w:t>
      </w:r>
      <w:r>
        <w:t xml:space="preserve">. When life or liberty is at stake, </w:t>
      </w:r>
      <w:r w:rsidRPr="003B439F">
        <w:rPr>
          <w:u w:val="single"/>
        </w:rPr>
        <w:t>the landmark judgments of the Supreme Court of the United States, giving fresh meaning to the principles of the Bill of Rights, are studied with as much attention in New Delhi or Strasbourg as they are in Washington, D.C</w:t>
      </w:r>
      <w:r>
        <w:t>.” Id. at 541.</w:t>
      </w:r>
    </w:p>
    <w:p w14:paraId="4172C8F7" w14:textId="77777777" w:rsidR="008F13F2" w:rsidRDefault="008F13F2" w:rsidP="008F13F2">
      <w:r w:rsidRPr="009426FB">
        <w:rPr>
          <w:u w:val="single"/>
        </w:rPr>
        <w:t xml:space="preserve">This Court’s overseas influence is not limited to the Bill of Rights. </w:t>
      </w:r>
      <w:r w:rsidRPr="00F23DEE">
        <w:rPr>
          <w:highlight w:val="cyan"/>
          <w:u w:val="single"/>
        </w:rPr>
        <w:t>From Australia to India to Israel to the U</w:t>
      </w:r>
      <w:r w:rsidRPr="009426FB">
        <w:rPr>
          <w:u w:val="single"/>
        </w:rPr>
        <w:t xml:space="preserve">nited </w:t>
      </w:r>
      <w:r w:rsidRPr="00F23DEE">
        <w:rPr>
          <w:highlight w:val="cyan"/>
          <w:u w:val="single"/>
        </w:rPr>
        <w:t>K</w:t>
      </w:r>
      <w:r w:rsidRPr="009426FB">
        <w:rPr>
          <w:u w:val="single"/>
        </w:rPr>
        <w:t xml:space="preserve">ingdom, </w:t>
      </w:r>
      <w:r w:rsidRPr="00F23DEE">
        <w:rPr>
          <w:b/>
          <w:highlight w:val="cyan"/>
          <w:u w:val="single"/>
        </w:rPr>
        <w:t>foreign courts have looked to the seminal decisions of this Court as support for their own rulings upholding judicial review</w:t>
      </w:r>
      <w:r w:rsidRPr="009426FB">
        <w:rPr>
          <w:b/>
          <w:u w:val="single"/>
        </w:rPr>
        <w:t xml:space="preserve">, enforcing separation of powers, </w:t>
      </w:r>
      <w:r w:rsidRPr="00F23DEE">
        <w:rPr>
          <w:b/>
          <w:highlight w:val="cyan"/>
          <w:u w:val="single"/>
        </w:rPr>
        <w:t>and</w:t>
      </w:r>
      <w:r w:rsidRPr="009426FB">
        <w:rPr>
          <w:b/>
          <w:u w:val="single"/>
        </w:rPr>
        <w:t xml:space="preserve"> providing </w:t>
      </w:r>
      <w:r w:rsidRPr="00F23DEE">
        <w:rPr>
          <w:b/>
          <w:highlight w:val="cyan"/>
          <w:u w:val="single"/>
        </w:rPr>
        <w:t>a judicial check on the political branches</w:t>
      </w:r>
      <w:r w:rsidRPr="00F23DEE">
        <w:rPr>
          <w:highlight w:val="cyan"/>
        </w:rPr>
        <w:t>.</w:t>
      </w:r>
    </w:p>
    <w:p w14:paraId="6B947CBA" w14:textId="77777777" w:rsidR="008F13F2" w:rsidRPr="00242EA1" w:rsidRDefault="008F13F2" w:rsidP="008F13F2">
      <w:r>
        <w:t xml:space="preserve">Indeed, for foreign courts, this Court’s rulings in seminal cases such as Marbury v. Madison, 5 U.S. (1 </w:t>
      </w:r>
      <w:proofErr w:type="spellStart"/>
      <w:r>
        <w:t>Cranch</w:t>
      </w:r>
      <w:proofErr w:type="spellEnd"/>
      <w:r>
        <w:t xml:space="preserve">) 137 (1803),4 Brown v. Board of Education, 347 U.S. 436 (1954),5 United States v. Nixon, 418 U.S. 683 (1974),6 and Roper v. Simmons, 543 U.S. 551 (2005)7 take on a special significance. </w:t>
      </w:r>
      <w:r w:rsidRPr="00F23DEE">
        <w:rPr>
          <w:b/>
          <w:highlight w:val="cyan"/>
          <w:u w:val="single"/>
        </w:rPr>
        <w:t>Reliance on the</w:t>
      </w:r>
      <w:r w:rsidRPr="009426FB">
        <w:rPr>
          <w:b/>
          <w:u w:val="single"/>
        </w:rPr>
        <w:t xml:space="preserve"> moral authority of this </w:t>
      </w:r>
      <w:r w:rsidRPr="00F23DEE">
        <w:rPr>
          <w:b/>
          <w:highlight w:val="cyan"/>
          <w:u w:val="single"/>
        </w:rPr>
        <w:t>Court can provide invaluable support for</w:t>
      </w:r>
      <w:r w:rsidRPr="009426FB">
        <w:rPr>
          <w:b/>
          <w:u w:val="single"/>
        </w:rPr>
        <w:t xml:space="preserve"> those </w:t>
      </w:r>
      <w:r w:rsidRPr="00F23DEE">
        <w:rPr>
          <w:b/>
          <w:highlight w:val="cyan"/>
          <w:u w:val="single"/>
        </w:rPr>
        <w:t>foreign courts struggling to</w:t>
      </w:r>
      <w:r w:rsidRPr="009426FB">
        <w:rPr>
          <w:b/>
          <w:u w:val="single"/>
        </w:rPr>
        <w:t xml:space="preserve"> establish their own legitimacy, to </w:t>
      </w:r>
      <w:r w:rsidRPr="00F23DEE">
        <w:rPr>
          <w:b/>
          <w:highlight w:val="cyan"/>
          <w:u w:val="single"/>
        </w:rPr>
        <w:t>shore up judicial authority against overreaching</w:t>
      </w:r>
      <w:r w:rsidRPr="009426FB">
        <w:rPr>
          <w:b/>
          <w:u w:val="single"/>
        </w:rPr>
        <w:t xml:space="preserve"> by powerful </w:t>
      </w:r>
      <w:r w:rsidRPr="00F23DEE">
        <w:rPr>
          <w:b/>
          <w:highlight w:val="cyan"/>
          <w:u w:val="single"/>
        </w:rPr>
        <w:t>executives</w:t>
      </w:r>
      <w:r w:rsidRPr="009426FB">
        <w:rPr>
          <w:b/>
          <w:u w:val="single"/>
        </w:rPr>
        <w:t>, and to develop a strong rule of law within their own national legal systems</w:t>
      </w:r>
      <w:r>
        <w:t>.</w:t>
      </w:r>
    </w:p>
    <w:p w14:paraId="3A81D2F9" w14:textId="77777777" w:rsidR="008F13F2" w:rsidRDefault="008F13F2" w:rsidP="008F13F2">
      <w:pPr>
        <w:pStyle w:val="Heading4"/>
      </w:pPr>
      <w:r>
        <w:t>Supreme Court key</w:t>
      </w:r>
    </w:p>
    <w:p w14:paraId="21876769" w14:textId="77777777" w:rsidR="008F13F2" w:rsidRDefault="008F13F2" w:rsidP="008F13F2">
      <w:r w:rsidRPr="00826E04">
        <w:rPr>
          <w:rStyle w:val="CiteChar"/>
        </w:rPr>
        <w:t>Narasimhan</w:t>
      </w:r>
      <w:r>
        <w:t xml:space="preserve">, Ph D Candidate in </w:t>
      </w:r>
      <w:proofErr w:type="spellStart"/>
      <w:r>
        <w:t>Poli</w:t>
      </w:r>
      <w:proofErr w:type="spellEnd"/>
      <w:r>
        <w:t xml:space="preserve"> Sci @ Syracuse, </w:t>
      </w:r>
      <w:r>
        <w:rPr>
          <w:rStyle w:val="CiteChar"/>
        </w:rPr>
        <w:t>‘10</w:t>
      </w:r>
      <w:r>
        <w:t xml:space="preserve"> </w:t>
      </w:r>
    </w:p>
    <w:p w14:paraId="6296EF86" w14:textId="77777777" w:rsidR="008F13F2" w:rsidRDefault="008F13F2" w:rsidP="008F13F2">
      <w:r>
        <w:t>(Angela G, “</w:t>
      </w:r>
      <w:r w:rsidRPr="00D57483">
        <w:t>A more global court? A call for a new perspective on judicial globalization and its effect on the U.S. Supreme Court</w:t>
      </w:r>
      <w:r>
        <w:t xml:space="preserve">.” </w:t>
      </w:r>
      <w:r w:rsidRPr="00D57483">
        <w:t>Studies in Law, Politics and Society</w:t>
      </w:r>
      <w:r>
        <w:t xml:space="preserve">, </w:t>
      </w:r>
      <w:r w:rsidRPr="00D57483">
        <w:t>Special Issue Interdisciplinary Legal Studies: The Next Generation</w:t>
      </w:r>
      <w:r>
        <w:t xml:space="preserve">. Pg. </w:t>
      </w:r>
      <w:r w:rsidRPr="00D57483">
        <w:t>123-151</w:t>
      </w:r>
      <w:r>
        <w:t>. Emerald Group Publishing)</w:t>
      </w:r>
    </w:p>
    <w:p w14:paraId="536FD35A" w14:textId="77777777" w:rsidR="008F13F2" w:rsidRDefault="008F13F2" w:rsidP="008F13F2"/>
    <w:p w14:paraId="040BFE36" w14:textId="77777777" w:rsidR="008F13F2" w:rsidRDefault="008F13F2" w:rsidP="008F13F2">
      <w:r>
        <w:t xml:space="preserve">Indeed, </w:t>
      </w:r>
      <w:r w:rsidRPr="001E310F">
        <w:rPr>
          <w:rStyle w:val="StyleUnderline"/>
        </w:rPr>
        <w:t>the greater political environment in which the Court operates has changed in recent decades</w:t>
      </w:r>
      <w:r>
        <w:t xml:space="preserve">. Since the end of the Cold War, </w:t>
      </w:r>
      <w:r w:rsidRPr="001E310F">
        <w:rPr>
          <w:rStyle w:val="StyleUnderline"/>
          <w:highlight w:val="cyan"/>
        </w:rPr>
        <w:t>the American legal system has gained visibility abroad</w:t>
      </w:r>
      <w:r w:rsidRPr="00C35A17">
        <w:rPr>
          <w:highlight w:val="cyan"/>
        </w:rPr>
        <w:t xml:space="preserve"> </w:t>
      </w:r>
      <w:r>
        <w:t xml:space="preserve">through the U.S. involvement in </w:t>
      </w:r>
      <w:r w:rsidRPr="001E310F">
        <w:rPr>
          <w:rStyle w:val="StyleUnderline"/>
        </w:rPr>
        <w:t>constitution drafting and judicial reform</w:t>
      </w:r>
      <w:r>
        <w:t xml:space="preserve">. Although this involvement was originally a minor part of American foreign aid and concentrated primarily on the new democracies of Europe and the former Soviet Union, it </w:t>
      </w:r>
      <w:r w:rsidRPr="001E310F">
        <w:rPr>
          <w:rStyle w:val="StyleUnderline"/>
        </w:rPr>
        <w:t>became a primary focus of U.S. democracy assistance across the globe</w:t>
      </w:r>
      <w:r>
        <w:t xml:space="preserve"> by the late 1990s </w:t>
      </w:r>
      <w:r w:rsidRPr="001E310F">
        <w:rPr>
          <w:rStyle w:val="StyleUnderline"/>
        </w:rPr>
        <w:t xml:space="preserve">as </w:t>
      </w:r>
      <w:r w:rsidRPr="001E310F">
        <w:rPr>
          <w:rStyle w:val="StyleUnderline"/>
          <w:highlight w:val="cyan"/>
        </w:rPr>
        <w:t xml:space="preserve">attention turned to </w:t>
      </w:r>
      <w:r w:rsidRPr="001E310F">
        <w:rPr>
          <w:rStyle w:val="StyleUnderline"/>
        </w:rPr>
        <w:t xml:space="preserve">the importance of </w:t>
      </w:r>
      <w:r w:rsidRPr="001E310F">
        <w:rPr>
          <w:rStyle w:val="StyleUnderline"/>
          <w:highlight w:val="cyan"/>
        </w:rPr>
        <w:t>securing the rule of law in transitional countries</w:t>
      </w:r>
      <w:r w:rsidRPr="00C35A17">
        <w:rPr>
          <w:highlight w:val="cyan"/>
        </w:rPr>
        <w:t xml:space="preserve"> </w:t>
      </w:r>
      <w:r>
        <w:t xml:space="preserve">(Carothers, 2005). As a result, </w:t>
      </w:r>
      <w:r w:rsidRPr="001E310F">
        <w:rPr>
          <w:rStyle w:val="StyleUnderline"/>
          <w:highlight w:val="cyan"/>
        </w:rPr>
        <w:t>the prominence of our</w:t>
      </w:r>
      <w:r w:rsidRPr="00C35A17">
        <w:rPr>
          <w:highlight w:val="cyan"/>
        </w:rPr>
        <w:t xml:space="preserve"> </w:t>
      </w:r>
      <w:r>
        <w:t xml:space="preserve">national </w:t>
      </w:r>
      <w:r w:rsidRPr="001E310F">
        <w:rPr>
          <w:rStyle w:val="StyleUnderline"/>
        </w:rPr>
        <w:t xml:space="preserve">judicial </w:t>
      </w:r>
      <w:r w:rsidRPr="001E310F">
        <w:rPr>
          <w:rStyle w:val="StyleUnderline"/>
          <w:highlight w:val="cyan"/>
        </w:rPr>
        <w:t xml:space="preserve">system quickly grew and </w:t>
      </w:r>
      <w:r w:rsidRPr="001E310F">
        <w:rPr>
          <w:rStyle w:val="StyleUnderline"/>
        </w:rPr>
        <w:t xml:space="preserve">members of </w:t>
      </w:r>
      <w:r w:rsidRPr="001E310F">
        <w:rPr>
          <w:rStyle w:val="StyleUnderline"/>
          <w:highlight w:val="cyan"/>
        </w:rPr>
        <w:t>foreign</w:t>
      </w:r>
      <w:r w:rsidRPr="001E310F">
        <w:rPr>
          <w:rStyle w:val="StyleUnderline"/>
        </w:rPr>
        <w:t xml:space="preserve"> and international </w:t>
      </w:r>
      <w:r w:rsidRPr="001E310F">
        <w:rPr>
          <w:rStyle w:val="StyleUnderline"/>
          <w:highlight w:val="cyan"/>
        </w:rPr>
        <w:t xml:space="preserve">courts became more </w:t>
      </w:r>
      <w:r>
        <w:t xml:space="preserve">familiar with and </w:t>
      </w:r>
      <w:r w:rsidRPr="001E310F">
        <w:rPr>
          <w:rStyle w:val="StyleUnderline"/>
          <w:highlight w:val="cyan"/>
        </w:rPr>
        <w:t>likely to consider its decisions</w:t>
      </w:r>
      <w:r w:rsidRPr="00C35A17">
        <w:rPr>
          <w:highlight w:val="cyan"/>
        </w:rPr>
        <w:t xml:space="preserve"> </w:t>
      </w:r>
      <w:r>
        <w:t xml:space="preserve">(Slaughter, 1998). Through these efforts, </w:t>
      </w:r>
      <w:r w:rsidRPr="001E310F">
        <w:rPr>
          <w:rStyle w:val="StyleUnderline"/>
          <w:highlight w:val="cyan"/>
        </w:rPr>
        <w:t xml:space="preserve">the U.S. system had a profound impact on the constitutional structure of emerging democracies and new legal networks </w:t>
      </w:r>
      <w:r w:rsidRPr="001E310F">
        <w:rPr>
          <w:rStyle w:val="StyleUnderline"/>
        </w:rPr>
        <w:t>as the active exportation and influence of the Bill of Rights abroad helped universalize human rights norms</w:t>
      </w:r>
      <w:r>
        <w:t xml:space="preserve"> and led to international convergence on the importance of their protection (Kelemen &amp; </w:t>
      </w:r>
      <w:proofErr w:type="spellStart"/>
      <w:r>
        <w:t>Sibbitt</w:t>
      </w:r>
      <w:proofErr w:type="spellEnd"/>
      <w:r>
        <w:t xml:space="preserve">, 2004). </w:t>
      </w:r>
      <w:r w:rsidRPr="001E310F">
        <w:rPr>
          <w:rStyle w:val="StyleUnderline"/>
        </w:rPr>
        <w:t xml:space="preserve">On a global scale, </w:t>
      </w:r>
      <w:r w:rsidRPr="001E310F">
        <w:rPr>
          <w:rStyle w:val="StyleUnderline"/>
          <w:highlight w:val="cyan"/>
        </w:rPr>
        <w:t xml:space="preserve">a rise in </w:t>
      </w:r>
      <w:r w:rsidRPr="001E310F">
        <w:rPr>
          <w:rStyle w:val="StyleUnderline"/>
        </w:rPr>
        <w:t xml:space="preserve">both formal and informal </w:t>
      </w:r>
      <w:r w:rsidRPr="001E310F">
        <w:rPr>
          <w:rStyle w:val="StyleUnderline"/>
          <w:highlight w:val="cyan"/>
        </w:rPr>
        <w:t xml:space="preserve">interaction between </w:t>
      </w:r>
      <w:r w:rsidRPr="001E310F">
        <w:rPr>
          <w:rStyle w:val="StyleUnderline"/>
        </w:rPr>
        <w:t xml:space="preserve">the </w:t>
      </w:r>
      <w:r w:rsidRPr="001E310F">
        <w:rPr>
          <w:rStyle w:val="StyleUnderline"/>
          <w:highlight w:val="cyan"/>
        </w:rPr>
        <w:t>national judiciaries</w:t>
      </w:r>
      <w:r w:rsidRPr="001E310F">
        <w:rPr>
          <w:rStyle w:val="StyleUnderline"/>
        </w:rPr>
        <w:t xml:space="preserve"> of the world </w:t>
      </w:r>
      <w:r w:rsidRPr="001E310F">
        <w:rPr>
          <w:rStyle w:val="StyleUnderline"/>
          <w:highlight w:val="cyan"/>
        </w:rPr>
        <w:t>has</w:t>
      </w:r>
      <w:r>
        <w:t xml:space="preserve"> also </w:t>
      </w:r>
      <w:r w:rsidRPr="001E310F">
        <w:rPr>
          <w:rStyle w:val="StyleUnderline"/>
          <w:highlight w:val="cyan"/>
        </w:rPr>
        <w:t xml:space="preserve">been noted </w:t>
      </w:r>
      <w:r w:rsidRPr="001E310F">
        <w:rPr>
          <w:rStyle w:val="StyleUnderline"/>
        </w:rPr>
        <w:t>as a result of the legal connections that were forged</w:t>
      </w:r>
      <w:r>
        <w:t xml:space="preserve"> in the post–Cold War era (Ackerman, 1997). The development of an active international community of judges and legal professionals has been part of what some scholars call judicial globalization, a process in which national courts have become increasingly likely to communicate and consult </w:t>
      </w:r>
      <w:proofErr w:type="spellStart"/>
      <w:r>
        <w:t>each others’</w:t>
      </w:r>
      <w:proofErr w:type="spellEnd"/>
      <w:r>
        <w:t xml:space="preserve"> decisions (Slaughter, 1997). Although the consideration of foreign legal decisions by the U.S. Supreme Court is a disputed practice, the travel schedules and international commitments of its members reveal that they do participate in this global judicial community. While </w:t>
      </w:r>
      <w:r w:rsidRPr="001E310F">
        <w:rPr>
          <w:rStyle w:val="StyleUnderline"/>
        </w:rPr>
        <w:t>the U.S. government's active role in</w:t>
      </w:r>
      <w:r>
        <w:t xml:space="preserve"> post–Cold War </w:t>
      </w:r>
      <w:r w:rsidRPr="001E310F">
        <w:rPr>
          <w:rStyle w:val="StyleUnderline"/>
        </w:rPr>
        <w:t>judicial reform has resulted in greater visibility of the Supreme</w:t>
      </w:r>
      <w:r>
        <w:t xml:space="preserve"> </w:t>
      </w:r>
      <w:r w:rsidRPr="001E310F">
        <w:rPr>
          <w:rStyle w:val="StyleUnderline"/>
        </w:rPr>
        <w:t>Court and its decisions abroad</w:t>
      </w:r>
      <w:r>
        <w:t xml:space="preserve"> (</w:t>
      </w:r>
      <w:proofErr w:type="spellStart"/>
      <w:r>
        <w:t>Scheppele</w:t>
      </w:r>
      <w:proofErr w:type="spellEnd"/>
      <w:r>
        <w:t xml:space="preserve">, 2003), however, the question of whether its foreign connections and new level of global prominence have had any feedback effect on the Court itself remains largely unanswered. Within an increasingly global network of legal norms and actors, </w:t>
      </w:r>
      <w:r w:rsidRPr="001E310F">
        <w:rPr>
          <w:rStyle w:val="StyleUnderline"/>
          <w:highlight w:val="cyan"/>
        </w:rPr>
        <w:t>the U.S. role is</w:t>
      </w:r>
      <w:r w:rsidRPr="00C35A17">
        <w:rPr>
          <w:highlight w:val="cyan"/>
        </w:rPr>
        <w:t xml:space="preserve"> </w:t>
      </w:r>
      <w:r>
        <w:t xml:space="preserve">generally considered to be limited to </w:t>
      </w:r>
      <w:r w:rsidRPr="001E310F">
        <w:rPr>
          <w:rStyle w:val="StyleUnderline"/>
          <w:highlight w:val="cyan"/>
        </w:rPr>
        <w:t>that of an exporter</w:t>
      </w:r>
      <w:r>
        <w:t xml:space="preserve">, not an importer; when certain justices have appeared to import foreign law by citing it in Court opinions, they have been politically vilified and criticized by other justices and legal scholars. Existing literature on the Supreme Court largely mirrors this emphasis, restricting its analysis of external influences on the Court to foreign law and the decisions by certain justices to cite it. As a result, the possibility that changes brought about by judicial globalization may have influenced the Court in other ways has been overlooked. This chapter calls for a more dynamic perspective that measures these changes and investigates the full range of their potential effects on Court decisions, as well as on the way that the justices consider their role within increasingly globalized legal networks. First, it reviews the debate on foreign citations and proposes that we begin by considering alternative theories of judicial decision-making when discussing their place in American constitutional law. We need to look beyond justices’ ideology and conflicting views on constitutional interpretation to explain their willingness to cite foreign law or not to fully capture the new set of pressures and choices that judicial globalization may have created for Supreme Court justices. Second, this chapter identifies several models of Supreme Court behavior that do so, in that they consider the role of external sources of influence on its decisions, including domestic and international actors, norms, and institutions. These models can help us understand the ways in which judicial globalization has the potential to expose the Court to global trends, norms, or political priorities through interaction at both an individual level and an institutional level. Third, it argues that we would also benefit by searching for evidence of judicial globalization in places other than the justices’ opinions. The recent era of </w:t>
      </w:r>
      <w:r w:rsidRPr="001E310F">
        <w:rPr>
          <w:rStyle w:val="StyleUnderline"/>
          <w:highlight w:val="cyan"/>
        </w:rPr>
        <w:t xml:space="preserve">globalization, characterized by </w:t>
      </w:r>
      <w:r w:rsidRPr="001E310F">
        <w:rPr>
          <w:rStyle w:val="StyleUnderline"/>
        </w:rPr>
        <w:t xml:space="preserve">changes such as a </w:t>
      </w:r>
      <w:r w:rsidRPr="001E310F">
        <w:rPr>
          <w:rStyle w:val="StyleUnderline"/>
          <w:highlight w:val="cyan"/>
        </w:rPr>
        <w:t xml:space="preserve">rise in the citation of Supreme Court decisions </w:t>
      </w:r>
      <w:r w:rsidRPr="001E310F">
        <w:rPr>
          <w:rStyle w:val="StyleUnderline"/>
        </w:rPr>
        <w:t>by foreign courts</w:t>
      </w:r>
      <w:r>
        <w:t xml:space="preserve"> and international interest in its cases, </w:t>
      </w:r>
      <w:r w:rsidRPr="001E310F">
        <w:rPr>
          <w:rStyle w:val="StyleUnderline"/>
          <w:highlight w:val="cyan"/>
        </w:rPr>
        <w:t xml:space="preserve">has transformed the broader </w:t>
      </w:r>
      <w:r w:rsidRPr="001E310F">
        <w:rPr>
          <w:rStyle w:val="StyleUnderline"/>
        </w:rPr>
        <w:t xml:space="preserve">social and political </w:t>
      </w:r>
      <w:r w:rsidRPr="001E310F">
        <w:rPr>
          <w:rStyle w:val="StyleUnderline"/>
          <w:highlight w:val="cyan"/>
        </w:rPr>
        <w:t xml:space="preserve">environment in which it operates </w:t>
      </w:r>
      <w:r w:rsidRPr="001E310F">
        <w:rPr>
          <w:rStyle w:val="StyleUnderline"/>
        </w:rPr>
        <w:t>and created new</w:t>
      </w:r>
      <w:r>
        <w:t xml:space="preserve"> salient </w:t>
      </w:r>
      <w:r w:rsidRPr="001E310F">
        <w:rPr>
          <w:rStyle w:val="StyleUnderline"/>
        </w:rPr>
        <w:t>audiences</w:t>
      </w:r>
      <w:r>
        <w:t xml:space="preserve"> that may change the way that the justices approach and define their job. Finally, this chapter concludes by noting that the </w:t>
      </w:r>
      <w:r w:rsidRPr="001E310F">
        <w:rPr>
          <w:rStyle w:val="StyleUnderline"/>
        </w:rPr>
        <w:t>domestic debate over</w:t>
      </w:r>
      <w:r>
        <w:t xml:space="preserve"> foreign influences on </w:t>
      </w:r>
      <w:r w:rsidRPr="001E310F">
        <w:rPr>
          <w:rStyle w:val="StyleUnderline"/>
        </w:rPr>
        <w:t>the Supreme Court has attracted attention and concern throughout the world, highlighting the globalized nature of legal networks</w:t>
      </w:r>
      <w:r>
        <w:t xml:space="preserve"> and the degree to which its members are invested in how much respect is given to the laws of international organizations and other nations in our constitutional system. The backlash against American judicial isolationism abroad has changed the stakes of any future efforts by the Court's members to define their relationship with foreign counterparts, as it becomes apparent that those efforts have the potential to affect its position within the global legal order and threaten its legitimacy abroad.</w:t>
      </w:r>
    </w:p>
    <w:p w14:paraId="5B242147" w14:textId="77777777" w:rsidR="008F13F2" w:rsidRDefault="008F13F2" w:rsidP="008F13F2"/>
    <w:p w14:paraId="141D7B76" w14:textId="77777777" w:rsidR="008F13F2" w:rsidRDefault="008F13F2" w:rsidP="008F13F2">
      <w:pPr>
        <w:pStyle w:val="Heading4"/>
      </w:pPr>
      <w:r>
        <w:t>Trends</w:t>
      </w:r>
    </w:p>
    <w:p w14:paraId="4A16091A" w14:textId="77777777" w:rsidR="008F13F2" w:rsidRDefault="008F13F2" w:rsidP="008F13F2">
      <w:r w:rsidRPr="00826E04">
        <w:rPr>
          <w:rStyle w:val="CiteChar"/>
        </w:rPr>
        <w:t>Narasimhan</w:t>
      </w:r>
      <w:r>
        <w:t xml:space="preserve">, Ph D Candidate in </w:t>
      </w:r>
      <w:proofErr w:type="spellStart"/>
      <w:r>
        <w:t>Poli</w:t>
      </w:r>
      <w:proofErr w:type="spellEnd"/>
      <w:r>
        <w:t xml:space="preserve"> Sci @ Syracuse, </w:t>
      </w:r>
      <w:r>
        <w:rPr>
          <w:rStyle w:val="CiteChar"/>
        </w:rPr>
        <w:t>‘10</w:t>
      </w:r>
      <w:r>
        <w:t xml:space="preserve"> </w:t>
      </w:r>
    </w:p>
    <w:p w14:paraId="4A67FCDE" w14:textId="77777777" w:rsidR="008F13F2" w:rsidRDefault="008F13F2" w:rsidP="008F13F2">
      <w:r>
        <w:t>(Angela G, “</w:t>
      </w:r>
      <w:r w:rsidRPr="00D57483">
        <w:t>A more global court? A call for a new perspective on judicial globalization and its effect on the U.S. Supreme Court</w:t>
      </w:r>
      <w:r>
        <w:t xml:space="preserve">.” </w:t>
      </w:r>
      <w:r w:rsidRPr="00D57483">
        <w:t>Studies in Law, Politics and Society</w:t>
      </w:r>
      <w:r>
        <w:t xml:space="preserve">, </w:t>
      </w:r>
      <w:r w:rsidRPr="00D57483">
        <w:t>Special Issue Interdisciplinary Legal Studies: The Next Generation</w:t>
      </w:r>
      <w:r>
        <w:t xml:space="preserve">. Pg. </w:t>
      </w:r>
      <w:r w:rsidRPr="00D57483">
        <w:t>123-151</w:t>
      </w:r>
      <w:r>
        <w:t>. Emerald Group Publishing)</w:t>
      </w:r>
    </w:p>
    <w:p w14:paraId="125CA2FF" w14:textId="77777777" w:rsidR="008F13F2" w:rsidRDefault="008F13F2" w:rsidP="008F13F2"/>
    <w:p w14:paraId="06E5DC05" w14:textId="77777777" w:rsidR="008F13F2" w:rsidRDefault="008F13F2" w:rsidP="008F13F2">
      <w:r>
        <w:t xml:space="preserve">Jeffrey </w:t>
      </w:r>
      <w:proofErr w:type="spellStart"/>
      <w:r>
        <w:t>Toobin</w:t>
      </w:r>
      <w:proofErr w:type="spellEnd"/>
      <w:r>
        <w:t xml:space="preserve">, a </w:t>
      </w:r>
      <w:proofErr w:type="gramStart"/>
      <w:r>
        <w:t>journalist</w:t>
      </w:r>
      <w:proofErr w:type="gramEnd"/>
      <w:r>
        <w:t xml:space="preserve"> and observer of the Court, has anecdotally noted the kind of link between contemporary globalization and judicial behavior that merits further scholarly attention. In his book The Nine, he suggests that the decision of </w:t>
      </w:r>
      <w:proofErr w:type="gramStart"/>
      <w:r>
        <w:t>particular justices</w:t>
      </w:r>
      <w:proofErr w:type="gramEnd"/>
      <w:r>
        <w:t xml:space="preserve"> to cite foreign law, such as Justice Kennedy, is directly connected to changes in their worldview resulting from travel abroad (</w:t>
      </w:r>
      <w:proofErr w:type="spellStart"/>
      <w:r>
        <w:t>Toobin</w:t>
      </w:r>
      <w:proofErr w:type="spellEnd"/>
      <w:r>
        <w:t>, 2007). He describes Kennedy's experience teaching law over the summers in Salzburg, Austria, through a program of McGeorge Law School, as resulting in “the connection that would transform his judicial career” (</w:t>
      </w:r>
      <w:proofErr w:type="spellStart"/>
      <w:r>
        <w:t>Toobin</w:t>
      </w:r>
      <w:proofErr w:type="spellEnd"/>
      <w:r>
        <w:t xml:space="preserve">, 2007, p. 183). Furthermore, he links this transformation to the fact that this connection was made </w:t>
      </w:r>
      <w:r w:rsidRPr="001E310F">
        <w:rPr>
          <w:rStyle w:val="StyleUnderline"/>
        </w:rPr>
        <w:t>after the end of the Cold War</w:t>
      </w:r>
      <w:r>
        <w:t xml:space="preserve">, during a period in which </w:t>
      </w:r>
      <w:r w:rsidRPr="001E310F">
        <w:rPr>
          <w:rStyle w:val="StyleUnderline"/>
          <w:highlight w:val="cyan"/>
        </w:rPr>
        <w:t>American legal expertise was sought from and exported to emerging democracies</w:t>
      </w:r>
      <w:r w:rsidRPr="001E310F">
        <w:rPr>
          <w:rStyle w:val="StyleUnderline"/>
        </w:rPr>
        <w:t xml:space="preserve"> around the world and programs like the </w:t>
      </w:r>
      <w:r>
        <w:t>Central European and Eurasian Law Initiative (</w:t>
      </w:r>
      <w:r w:rsidRPr="001E310F">
        <w:rPr>
          <w:rStyle w:val="StyleUnderline"/>
        </w:rPr>
        <w:t>CEELI</w:t>
      </w:r>
      <w:r>
        <w:t xml:space="preserve">) of the American Bar Association </w:t>
      </w:r>
      <w:r w:rsidRPr="001E310F">
        <w:rPr>
          <w:rStyle w:val="StyleUnderline"/>
        </w:rPr>
        <w:t>were involved in American democracy promotion efforts abroad</w:t>
      </w:r>
      <w:r>
        <w:t xml:space="preserve">. He notes that “most of the justices participated in some of these exchanges, but Kennedy and O’Connor were by far the most active” and notes O’Connor's role in having “helped create” CEELI (p. 184). This is especially relevant because they are both considered moderate and have cast the deciding vote in numerous important cases; former Justice O’Connor did so during her time on the Rehnquist Court and Justice Kennedy on both the Rehnquist and Roberts Court. Thomas M. Keck (2004, p. 292) emphasizes the important role of both justices on the Rehnquist Court, arguing that “the limits of judicial activism – in both liberal and conservative directions – [have been] determined by O’Connor's and Kennedy's constitutional vision.” Lee Epstein and Tonja Jacobs (2008, p. 41) also examine the impact of what they call “super medians,” which they define as “justices so powerful that they are able to exercise significant control over the outcome and content of Court decisions,” and identify Kennedy as a noteworthy example. Even if an analysis of judicial globalization does nothing but confirm a link between O’Connor and Kennedy's exposure to and participation in the globalized legal community and their jurisprudence, their noted ability to change the direction of American constitutional law in recent years renders that finding significant. </w:t>
      </w:r>
      <w:proofErr w:type="spellStart"/>
      <w:r w:rsidRPr="001E310F">
        <w:rPr>
          <w:rStyle w:val="StyleUnderline"/>
        </w:rPr>
        <w:t>Toobin's</w:t>
      </w:r>
      <w:proofErr w:type="spellEnd"/>
      <w:r w:rsidRPr="001E310F">
        <w:rPr>
          <w:rStyle w:val="StyleUnderline"/>
        </w:rPr>
        <w:t xml:space="preserve"> suggestion</w:t>
      </w:r>
      <w:r>
        <w:t xml:space="preserve"> that the justices’ experience abroad during the 1990s shaped their judicial career merits further attention not only for this reason but also because it </w:t>
      </w:r>
      <w:r w:rsidRPr="001E310F">
        <w:rPr>
          <w:rStyle w:val="StyleUnderline"/>
        </w:rPr>
        <w:t>is in line with Slaughter's</w:t>
      </w:r>
      <w:r>
        <w:t xml:space="preserve"> (2005) </w:t>
      </w:r>
      <w:r w:rsidRPr="001E310F">
        <w:rPr>
          <w:rStyle w:val="StyleUnderline"/>
        </w:rPr>
        <w:t>account of the impact that increased global judicial dialog has had on judges</w:t>
      </w:r>
      <w:r>
        <w:t xml:space="preserve"> in other domestic contexts. Furthermore, </w:t>
      </w:r>
      <w:r w:rsidRPr="001E310F">
        <w:rPr>
          <w:rStyle w:val="StyleUnderline"/>
          <w:highlight w:val="cyan"/>
        </w:rPr>
        <w:t xml:space="preserve">there is ample evidence that Washington was both a facilitator of </w:t>
      </w:r>
      <w:proofErr w:type="spellStart"/>
      <w:r w:rsidRPr="001E310F">
        <w:rPr>
          <w:rStyle w:val="StyleUnderline"/>
          <w:highlight w:val="cyan"/>
        </w:rPr>
        <w:t>and</w:t>
      </w:r>
      <w:proofErr w:type="spellEnd"/>
      <w:r w:rsidRPr="001E310F">
        <w:rPr>
          <w:rStyle w:val="StyleUnderline"/>
          <w:highlight w:val="cyan"/>
        </w:rPr>
        <w:t xml:space="preserve"> active participant in this</w:t>
      </w:r>
      <w:r w:rsidRPr="00C35A17">
        <w:rPr>
          <w:highlight w:val="cyan"/>
        </w:rPr>
        <w:t xml:space="preserve"> </w:t>
      </w:r>
      <w:r>
        <w:t xml:space="preserve">dialog. From 1995 to 1997, the Federal Judicial Center published a biannual newsletter entitled </w:t>
      </w:r>
      <w:r w:rsidRPr="001E310F">
        <w:rPr>
          <w:rStyle w:val="StyleUnderline"/>
        </w:rPr>
        <w:t>the International Judicial Observer</w:t>
      </w:r>
      <w:r>
        <w:t xml:space="preserve"> that was included with issues of its State-Federal Judicial Observer. This newsletter </w:t>
      </w:r>
      <w:r w:rsidRPr="001E310F">
        <w:rPr>
          <w:rStyle w:val="StyleUnderline"/>
        </w:rPr>
        <w:t>provided a record of travel abroad by federal judges and the</w:t>
      </w:r>
      <w:r>
        <w:t xml:space="preserve"> Supreme Court </w:t>
      </w:r>
      <w:r w:rsidRPr="001E310F">
        <w:rPr>
          <w:rStyle w:val="StyleUnderline"/>
        </w:rPr>
        <w:t>justices</w:t>
      </w:r>
      <w:r>
        <w:t xml:space="preserve">, visits by foreign judges, international legal conferences, </w:t>
      </w:r>
      <w:r w:rsidRPr="001E310F">
        <w:rPr>
          <w:rStyle w:val="StyleUnderline"/>
        </w:rPr>
        <w:t xml:space="preserve">and developments in American judicial reform efforts abroad. Such evidence supports the idea that </w:t>
      </w:r>
      <w:r w:rsidRPr="001E310F">
        <w:rPr>
          <w:rStyle w:val="StyleUnderline"/>
          <w:highlight w:val="cyan"/>
        </w:rPr>
        <w:t>interaction between American justices and their foreign counterparts may have dramatically increased from the</w:t>
      </w:r>
      <w:r>
        <w:t xml:space="preserve"> 19</w:t>
      </w:r>
      <w:r w:rsidRPr="001E310F">
        <w:rPr>
          <w:rStyle w:val="StyleUnderline"/>
          <w:highlight w:val="cyan"/>
        </w:rPr>
        <w:t xml:space="preserve">90s on </w:t>
      </w:r>
      <w:r w:rsidRPr="001E310F">
        <w:rPr>
          <w:rStyle w:val="StyleUnderline"/>
        </w:rPr>
        <w:t>due</w:t>
      </w:r>
      <w:r>
        <w:t xml:space="preserve">, at least in part, </w:t>
      </w:r>
      <w:r w:rsidRPr="001E310F">
        <w:rPr>
          <w:rStyle w:val="StyleUnderline"/>
        </w:rPr>
        <w:t>to the more active role the U</w:t>
      </w:r>
      <w:r>
        <w:t xml:space="preserve">nited </w:t>
      </w:r>
      <w:r w:rsidRPr="001E310F">
        <w:rPr>
          <w:rStyle w:val="StyleUnderline"/>
        </w:rPr>
        <w:t>S</w:t>
      </w:r>
      <w:r>
        <w:t xml:space="preserve">tates </w:t>
      </w:r>
      <w:r w:rsidRPr="001E310F">
        <w:rPr>
          <w:rStyle w:val="StyleUnderline"/>
        </w:rPr>
        <w:t xml:space="preserve">has played in promoting </w:t>
      </w:r>
      <w:r w:rsidRPr="005B67C4">
        <w:t>democracy</w:t>
      </w:r>
      <w:r>
        <w:t xml:space="preserve"> since the end of the Cold War, including its efforts to promote </w:t>
      </w:r>
      <w:r w:rsidRPr="001E310F">
        <w:rPr>
          <w:rStyle w:val="StyleUnderline"/>
        </w:rPr>
        <w:t>judicial reform</w:t>
      </w:r>
      <w:r>
        <w:t xml:space="preserve"> abroad. </w:t>
      </w:r>
      <w:r w:rsidRPr="001E310F">
        <w:rPr>
          <w:rStyle w:val="StyleUnderline"/>
          <w:highlight w:val="cyan"/>
        </w:rPr>
        <w:t>Slaughter</w:t>
      </w:r>
      <w:r>
        <w:t xml:space="preserve"> (1997) </w:t>
      </w:r>
      <w:r w:rsidRPr="001E310F">
        <w:rPr>
          <w:rStyle w:val="StyleUnderline"/>
          <w:highlight w:val="cyan"/>
        </w:rPr>
        <w:t>considers</w:t>
      </w:r>
      <w:r w:rsidRPr="001E310F">
        <w:rPr>
          <w:rStyle w:val="StyleUnderline"/>
        </w:rPr>
        <w:t xml:space="preserve"> such </w:t>
      </w:r>
      <w:r w:rsidRPr="001E310F">
        <w:rPr>
          <w:rStyle w:val="StyleUnderline"/>
          <w:highlight w:val="cyan"/>
        </w:rPr>
        <w:t>efforts</w:t>
      </w:r>
      <w:r>
        <w:t xml:space="preserve"> a crucial </w:t>
      </w:r>
      <w:r w:rsidRPr="001E310F">
        <w:rPr>
          <w:rStyle w:val="StyleUnderline"/>
          <w:highlight w:val="cyan"/>
        </w:rPr>
        <w:t>part of</w:t>
      </w:r>
      <w:r w:rsidRPr="00C35A17">
        <w:rPr>
          <w:highlight w:val="cyan"/>
        </w:rPr>
        <w:t xml:space="preserve"> </w:t>
      </w:r>
      <w:r>
        <w:t>what she calls “</w:t>
      </w:r>
      <w:r w:rsidRPr="001E310F">
        <w:rPr>
          <w:rStyle w:val="StyleUnderline"/>
          <w:highlight w:val="cyan"/>
        </w:rPr>
        <w:t>judicial foreign policy,” which</w:t>
      </w:r>
      <w:r w:rsidRPr="00C35A17">
        <w:rPr>
          <w:highlight w:val="cyan"/>
        </w:rPr>
        <w:t xml:space="preserve"> </w:t>
      </w:r>
      <w:r>
        <w:t xml:space="preserve">emerged following the Cold War and </w:t>
      </w:r>
      <w:r w:rsidRPr="001E310F">
        <w:rPr>
          <w:rStyle w:val="StyleUnderline"/>
          <w:highlight w:val="cyan"/>
        </w:rPr>
        <w:t xml:space="preserve">has resulted in an increasingly global community of </w:t>
      </w:r>
      <w:r w:rsidRPr="001E310F">
        <w:rPr>
          <w:rStyle w:val="StyleUnderline"/>
        </w:rPr>
        <w:t xml:space="preserve">judges and </w:t>
      </w:r>
      <w:r w:rsidRPr="001E310F">
        <w:rPr>
          <w:rStyle w:val="StyleUnderline"/>
          <w:highlight w:val="cyan"/>
        </w:rPr>
        <w:t>legal professionals, of which the U</w:t>
      </w:r>
      <w:r>
        <w:t xml:space="preserve">nited </w:t>
      </w:r>
      <w:r w:rsidRPr="001E310F">
        <w:rPr>
          <w:rStyle w:val="StyleUnderline"/>
          <w:highlight w:val="cyan"/>
        </w:rPr>
        <w:t>S</w:t>
      </w:r>
      <w:r>
        <w:t xml:space="preserve">tates </w:t>
      </w:r>
      <w:r w:rsidRPr="001E310F">
        <w:rPr>
          <w:rStyle w:val="StyleUnderline"/>
          <w:highlight w:val="cyan"/>
        </w:rPr>
        <w:t>is a primary</w:t>
      </w:r>
      <w:r w:rsidRPr="00C35A17">
        <w:rPr>
          <w:highlight w:val="cyan"/>
        </w:rPr>
        <w:t xml:space="preserve"> </w:t>
      </w:r>
      <w:r>
        <w:t xml:space="preserve">and active </w:t>
      </w:r>
      <w:r w:rsidRPr="001E310F">
        <w:rPr>
          <w:rStyle w:val="StyleUnderline"/>
          <w:highlight w:val="cyan"/>
        </w:rPr>
        <w:t>member</w:t>
      </w:r>
      <w:r>
        <w:t xml:space="preserve"> (p. 186). </w:t>
      </w:r>
      <w:r w:rsidRPr="001E310F">
        <w:rPr>
          <w:rStyle w:val="StyleUnderline"/>
          <w:highlight w:val="cyan"/>
        </w:rPr>
        <w:t>Carothers</w:t>
      </w:r>
      <w:r>
        <w:t xml:space="preserve"> (2005) </w:t>
      </w:r>
      <w:r w:rsidRPr="001E310F">
        <w:rPr>
          <w:rStyle w:val="StyleUnderline"/>
          <w:highlight w:val="cyan"/>
        </w:rPr>
        <w:t xml:space="preserve">cites further evidence </w:t>
      </w:r>
      <w:r w:rsidRPr="001E310F">
        <w:rPr>
          <w:rStyle w:val="StyleUnderline"/>
        </w:rPr>
        <w:t>of U.S. membership in this</w:t>
      </w:r>
      <w:r>
        <w:t xml:space="preserve"> globalized legal </w:t>
      </w:r>
      <w:r w:rsidRPr="001E310F">
        <w:rPr>
          <w:rStyle w:val="StyleUnderline"/>
        </w:rPr>
        <w:t xml:space="preserve">community: </w:t>
      </w:r>
      <w:r w:rsidRPr="001E310F">
        <w:rPr>
          <w:rStyle w:val="StyleUnderline"/>
          <w:highlight w:val="cyan"/>
        </w:rPr>
        <w:t>There has been unprecedented growth in the levels of exchange and communication between members of the legal profession here and abroad</w:t>
      </w:r>
      <w:r w:rsidRPr="001E310F">
        <w:rPr>
          <w:rStyle w:val="StyleUnderline"/>
        </w:rPr>
        <w:t xml:space="preserve"> and in the worldwide availability of information about legal decisions and courts</w:t>
      </w:r>
      <w:r>
        <w:t xml:space="preserve">. 8 Considered together, </w:t>
      </w:r>
      <w:r w:rsidRPr="001E310F">
        <w:rPr>
          <w:rStyle w:val="StyleUnderline"/>
        </w:rPr>
        <w:t xml:space="preserve">these contributions suggest that a complete empirical account of the types of activities and interactions between the Court and international actors, institutions, and norms </w:t>
      </w:r>
      <w:r>
        <w:t>discussed in this chapter is needed. If found, an increase in these types of exchanges and other forms of personal and professional interaction between the justices and their foreign counterparts over the past two decades may prove to be an important effect of judicial globalization on the post–Cold War Court not yet fully explored.</w:t>
      </w:r>
    </w:p>
    <w:p w14:paraId="3B3654F4" w14:textId="77777777" w:rsidR="008F13F2" w:rsidRPr="00242EA1" w:rsidRDefault="008F13F2" w:rsidP="008F13F2"/>
    <w:p w14:paraId="4A189929" w14:textId="77777777" w:rsidR="008F13F2" w:rsidRPr="00EA1EFC" w:rsidRDefault="008F13F2" w:rsidP="008F13F2"/>
    <w:p w14:paraId="06CD80D8" w14:textId="77777777" w:rsidR="008F13F2" w:rsidRPr="00EA1EFC" w:rsidRDefault="008F13F2" w:rsidP="008F13F2">
      <w:pPr>
        <w:rPr>
          <w:rFonts w:eastAsia="Calibri"/>
        </w:rPr>
      </w:pPr>
    </w:p>
    <w:p w14:paraId="0B775AE9" w14:textId="77777777" w:rsidR="008F13F2" w:rsidRDefault="008F13F2" w:rsidP="008F13F2">
      <w:pPr>
        <w:pStyle w:val="Heading4"/>
        <w:rPr>
          <w:rFonts w:eastAsia="Calibri"/>
        </w:rPr>
      </w:pPr>
      <w:r>
        <w:rPr>
          <w:rFonts w:eastAsia="Calibri"/>
        </w:rPr>
        <w:t>Specifically, SCOTUS Con Law</w:t>
      </w:r>
    </w:p>
    <w:p w14:paraId="7CE748B3" w14:textId="77777777" w:rsidR="008F13F2" w:rsidRPr="00EA1EFC" w:rsidRDefault="008F13F2" w:rsidP="008F13F2">
      <w:pPr>
        <w:rPr>
          <w:rFonts w:eastAsia="Calibri"/>
        </w:rPr>
      </w:pPr>
      <w:r w:rsidRPr="00EA1EFC">
        <w:rPr>
          <w:rFonts w:eastAsia="Calibri"/>
          <w:b/>
          <w:bCs/>
          <w:sz w:val="26"/>
          <w:u w:val="single"/>
        </w:rPr>
        <w:t>Liptak 8</w:t>
      </w:r>
      <w:r w:rsidRPr="00EA1EFC">
        <w:rPr>
          <w:rFonts w:eastAsia="Calibri"/>
        </w:rPr>
        <w:t xml:space="preserve"> (Adam, J.D. from Yale, an instructor in law and journalism and the Supreme Court correspondent for the NYT, 9/17/2008, "U.S. Court is Not Guiding Fewer Nations," The New York Times, </w:t>
      </w:r>
      <w:hyperlink r:id="rId18" w:history="1">
        <w:r w:rsidRPr="00EA1EFC">
          <w:rPr>
            <w:rFonts w:eastAsia="Calibri"/>
          </w:rPr>
          <w:t>http://www.nytimes.com/2008/09/18/us/18legal.html?pagewanted=all&amp;_r=0</w:t>
        </w:r>
      </w:hyperlink>
      <w:r w:rsidRPr="00EA1EFC">
        <w:rPr>
          <w:rFonts w:eastAsia="Calibri"/>
        </w:rPr>
        <w:t>)</w:t>
      </w:r>
    </w:p>
    <w:p w14:paraId="4FDCF3BC" w14:textId="77777777" w:rsidR="008F13F2" w:rsidRPr="00EA1EFC" w:rsidRDefault="008F13F2" w:rsidP="008F13F2">
      <w:pPr>
        <w:rPr>
          <w:rFonts w:eastAsia="Calibri"/>
        </w:rPr>
      </w:pPr>
    </w:p>
    <w:p w14:paraId="6A7F651C" w14:textId="77777777" w:rsidR="008F13F2" w:rsidRPr="00EA1EFC" w:rsidRDefault="008F13F2" w:rsidP="008F13F2">
      <w:pPr>
        <w:rPr>
          <w:rFonts w:eastAsia="Calibri"/>
          <w:b/>
          <w:u w:val="single"/>
        </w:rPr>
      </w:pPr>
      <w:r w:rsidRPr="00EA1EFC">
        <w:rPr>
          <w:rFonts w:eastAsia="Calibri"/>
          <w:u w:val="single"/>
        </w:rPr>
        <w:t xml:space="preserve">The signature </w:t>
      </w:r>
      <w:r w:rsidRPr="00EA1EFC">
        <w:rPr>
          <w:rFonts w:eastAsia="Calibri"/>
          <w:highlight w:val="green"/>
          <w:u w:val="single"/>
        </w:rPr>
        <w:t>innovations of the American legal system —</w:t>
      </w:r>
      <w:r w:rsidRPr="00EA1EFC">
        <w:rPr>
          <w:rFonts w:eastAsia="Calibri"/>
          <w:u w:val="single"/>
        </w:rPr>
        <w:t xml:space="preserve"> a written Constitution, a Bill of Rights</w:t>
      </w:r>
      <w:r w:rsidRPr="00EA1EFC">
        <w:rPr>
          <w:rFonts w:eastAsia="Calibri"/>
        </w:rPr>
        <w:t xml:space="preserve"> protecting individual freedoms </w:t>
      </w:r>
      <w:r w:rsidRPr="00EA1EFC">
        <w:rPr>
          <w:rFonts w:eastAsia="Calibri"/>
          <w:u w:val="single"/>
        </w:rPr>
        <w:t>and an independent judiciary</w:t>
      </w:r>
      <w:r w:rsidRPr="00EA1EFC">
        <w:rPr>
          <w:rFonts w:eastAsia="Calibri"/>
        </w:rPr>
        <w:t xml:space="preserve"> with the power to strike down legislation — </w:t>
      </w:r>
      <w:r w:rsidRPr="00EA1EFC">
        <w:rPr>
          <w:rFonts w:eastAsia="Calibri"/>
          <w:b/>
          <w:highlight w:val="green"/>
          <w:u w:val="single"/>
        </w:rPr>
        <w:t xml:space="preserve">have been </w:t>
      </w:r>
      <w:r w:rsidRPr="00EA1EFC">
        <w:rPr>
          <w:rFonts w:eastAsia="Calibri"/>
          <w:b/>
          <w:iCs/>
          <w:highlight w:val="green"/>
          <w:u w:val="single"/>
        </w:rPr>
        <w:t>consciously emulated in much of the world</w:t>
      </w:r>
      <w:r w:rsidRPr="00EA1EFC">
        <w:rPr>
          <w:rFonts w:eastAsia="Calibri"/>
        </w:rPr>
        <w:t xml:space="preserve">. And </w:t>
      </w:r>
      <w:r w:rsidRPr="00EA1EFC">
        <w:rPr>
          <w:rFonts w:eastAsia="Calibri"/>
          <w:highlight w:val="green"/>
          <w:u w:val="single"/>
        </w:rPr>
        <w:t>American constitutional law has been cited and discussed in countless decisions</w:t>
      </w:r>
      <w:r w:rsidRPr="00EA1EFC">
        <w:rPr>
          <w:rFonts w:eastAsia="Calibri"/>
          <w:u w:val="single"/>
        </w:rPr>
        <w:t xml:space="preserve"> of courts in Australia, Canada, Germany, India, Israel, Japan, New Zealand, South Africa </w:t>
      </w:r>
      <w:r w:rsidRPr="00EA1EFC">
        <w:rPr>
          <w:rFonts w:eastAsia="Calibri"/>
          <w:b/>
          <w:u w:val="single"/>
        </w:rPr>
        <w:t>and elsewhere.</w:t>
      </w:r>
    </w:p>
    <w:p w14:paraId="3456E001" w14:textId="77777777" w:rsidR="008F13F2" w:rsidRPr="00EA1EFC" w:rsidRDefault="008F13F2" w:rsidP="008F13F2">
      <w:pPr>
        <w:rPr>
          <w:rFonts w:eastAsia="Calibri"/>
        </w:rPr>
      </w:pPr>
      <w:r w:rsidRPr="00EA1EFC">
        <w:rPr>
          <w:rFonts w:eastAsia="Calibri"/>
        </w:rPr>
        <w:t xml:space="preserve">In a 1996 decision striking down a law that made it a crime to possess pornography, for instance, </w:t>
      </w:r>
      <w:r w:rsidRPr="00EA1EFC">
        <w:rPr>
          <w:rFonts w:eastAsia="Calibri"/>
          <w:u w:val="single"/>
        </w:rPr>
        <w:t>the Constitutional Court of South Africa conducted a broad survey of American First Amendment jurisprudence, citing</w:t>
      </w:r>
      <w:r w:rsidRPr="00EA1EFC">
        <w:rPr>
          <w:rFonts w:eastAsia="Calibri"/>
        </w:rPr>
        <w:t xml:space="preserve"> some </w:t>
      </w:r>
      <w:r w:rsidRPr="00EA1EFC">
        <w:rPr>
          <w:rFonts w:eastAsia="Calibri"/>
          <w:u w:val="single"/>
        </w:rPr>
        <w:t>40 decisions</w:t>
      </w:r>
      <w:r w:rsidRPr="00EA1EFC">
        <w:rPr>
          <w:rFonts w:eastAsia="Calibri"/>
        </w:rPr>
        <w:t xml:space="preserve"> of the United States Supreme Court. That same year, </w:t>
      </w:r>
      <w:r w:rsidRPr="00EA1EFC">
        <w:rPr>
          <w:rFonts w:eastAsia="Calibri"/>
          <w:u w:val="single"/>
        </w:rPr>
        <w:t>the High Court of Australia followed</w:t>
      </w:r>
      <w:r w:rsidRPr="00EA1EFC">
        <w:rPr>
          <w:rFonts w:eastAsia="Calibri"/>
        </w:rPr>
        <w:t xml:space="preserve"> a 1989 decision of </w:t>
      </w:r>
      <w:r w:rsidRPr="00EA1EFC">
        <w:rPr>
          <w:rFonts w:eastAsia="Calibri"/>
          <w:u w:val="single"/>
        </w:rPr>
        <w:t>the Supreme Court in a separation-of-powers case</w:t>
      </w:r>
      <w:r w:rsidRPr="00EA1EFC">
        <w:rPr>
          <w:rFonts w:eastAsia="Calibri"/>
        </w:rPr>
        <w:t>, ruling that a judge was permitted to prepare a report for a government minister about threats to aboriginal areas because the assignment did not undermine the integrity of the judicial branch.</w:t>
      </w:r>
    </w:p>
    <w:p w14:paraId="03DC515F" w14:textId="77777777" w:rsidR="008F13F2" w:rsidRPr="00EA1EFC" w:rsidRDefault="008F13F2" w:rsidP="008F13F2">
      <w:pPr>
        <w:rPr>
          <w:rFonts w:eastAsia="Calibri"/>
        </w:rPr>
      </w:pPr>
      <w:r w:rsidRPr="00EA1EFC">
        <w:rPr>
          <w:rFonts w:eastAsia="Calibri"/>
          <w:b/>
          <w:u w:val="single"/>
        </w:rPr>
        <w:t xml:space="preserve">Sending </w:t>
      </w:r>
      <w:r w:rsidRPr="00EA1EFC">
        <w:rPr>
          <w:rFonts w:eastAsia="Calibri"/>
          <w:b/>
          <w:highlight w:val="green"/>
          <w:u w:val="single"/>
        </w:rPr>
        <w:t>American</w:t>
      </w:r>
      <w:r w:rsidRPr="00EA1EFC">
        <w:rPr>
          <w:rFonts w:eastAsia="Calibri"/>
          <w:b/>
          <w:u w:val="single"/>
        </w:rPr>
        <w:t xml:space="preserve"> ideas about the </w:t>
      </w:r>
      <w:r w:rsidRPr="00EA1EFC">
        <w:rPr>
          <w:rFonts w:eastAsia="Calibri"/>
          <w:b/>
          <w:highlight w:val="green"/>
          <w:u w:val="single"/>
        </w:rPr>
        <w:t>rule of law</w:t>
      </w:r>
      <w:r w:rsidRPr="00EA1EFC">
        <w:rPr>
          <w:rFonts w:eastAsia="Calibri"/>
          <w:b/>
          <w:u w:val="single"/>
        </w:rPr>
        <w:t xml:space="preserve"> abroad </w:t>
      </w:r>
      <w:r w:rsidRPr="00EA1EFC">
        <w:rPr>
          <w:rFonts w:eastAsia="Calibri"/>
          <w:b/>
          <w:highlight w:val="green"/>
          <w:u w:val="single"/>
        </w:rPr>
        <w:t>has</w:t>
      </w:r>
      <w:r w:rsidRPr="00EA1EFC">
        <w:rPr>
          <w:rFonts w:eastAsia="Calibri"/>
          <w:b/>
          <w:u w:val="single"/>
        </w:rPr>
        <w:t xml:space="preserve"> long </w:t>
      </w:r>
      <w:r w:rsidRPr="00EA1EFC">
        <w:rPr>
          <w:rFonts w:eastAsia="Calibri"/>
          <w:b/>
          <w:highlight w:val="green"/>
          <w:u w:val="single"/>
        </w:rPr>
        <w:t>been a source of pride</w:t>
      </w:r>
      <w:r w:rsidRPr="00EA1EFC">
        <w:rPr>
          <w:rFonts w:eastAsia="Calibri"/>
          <w:highlight w:val="green"/>
        </w:rPr>
        <w:t>.</w:t>
      </w:r>
      <w:r w:rsidRPr="00EA1EFC">
        <w:rPr>
          <w:rFonts w:eastAsia="Calibri"/>
        </w:rPr>
        <w:t xml:space="preserve"> “</w:t>
      </w:r>
      <w:r w:rsidRPr="00EA1EFC">
        <w:rPr>
          <w:rFonts w:eastAsia="Calibri"/>
          <w:highlight w:val="green"/>
          <w:u w:val="single"/>
        </w:rPr>
        <w:t>The</w:t>
      </w:r>
      <w:r w:rsidRPr="00EA1EFC">
        <w:rPr>
          <w:rFonts w:eastAsia="Calibri"/>
          <w:u w:val="single"/>
        </w:rPr>
        <w:t xml:space="preserve"> United States </w:t>
      </w:r>
      <w:r w:rsidRPr="00EA1EFC">
        <w:rPr>
          <w:rFonts w:eastAsia="Calibri"/>
          <w:highlight w:val="green"/>
          <w:u w:val="single"/>
        </w:rPr>
        <w:t xml:space="preserve">Supreme Court is the oldest constitutional court in the world — </w:t>
      </w:r>
      <w:r w:rsidRPr="00EA1EFC">
        <w:rPr>
          <w:rFonts w:eastAsia="Calibri"/>
          <w:b/>
          <w:highlight w:val="green"/>
          <w:u w:val="single"/>
        </w:rPr>
        <w:t xml:space="preserve">the </w:t>
      </w:r>
      <w:r w:rsidRPr="00EA1EFC">
        <w:rPr>
          <w:rFonts w:eastAsia="Calibri"/>
          <w:b/>
          <w:iCs/>
          <w:highlight w:val="green"/>
          <w:u w:val="single"/>
        </w:rPr>
        <w:t>most respected</w:t>
      </w:r>
      <w:r w:rsidRPr="00EA1EFC">
        <w:rPr>
          <w:rFonts w:eastAsia="Calibri"/>
          <w:b/>
          <w:highlight w:val="green"/>
          <w:u w:val="single"/>
        </w:rPr>
        <w:t xml:space="preserve">, the </w:t>
      </w:r>
      <w:r w:rsidRPr="00EA1EFC">
        <w:rPr>
          <w:rFonts w:eastAsia="Calibri"/>
          <w:b/>
          <w:iCs/>
          <w:highlight w:val="green"/>
          <w:u w:val="single"/>
        </w:rPr>
        <w:t>most legitimate</w:t>
      </w:r>
      <w:r w:rsidRPr="00EA1EFC">
        <w:rPr>
          <w:rFonts w:eastAsia="Calibri"/>
          <w:u w:val="single"/>
        </w:rPr>
        <w:t xml:space="preserve">,” </w:t>
      </w:r>
      <w:r w:rsidRPr="00EA1EFC">
        <w:rPr>
          <w:rFonts w:eastAsia="Calibri"/>
          <w:highlight w:val="green"/>
          <w:u w:val="single"/>
        </w:rPr>
        <w:t>said</w:t>
      </w:r>
      <w:r w:rsidRPr="00EA1EFC">
        <w:rPr>
          <w:rFonts w:eastAsia="Calibri"/>
          <w:u w:val="single"/>
        </w:rPr>
        <w:t xml:space="preserve"> Charles </w:t>
      </w:r>
      <w:r w:rsidRPr="00EA1EFC">
        <w:rPr>
          <w:rFonts w:eastAsia="Calibri"/>
          <w:highlight w:val="green"/>
          <w:u w:val="single"/>
        </w:rPr>
        <w:t>Fried</w:t>
      </w:r>
      <w:r w:rsidRPr="00EA1EFC">
        <w:rPr>
          <w:rFonts w:eastAsia="Calibri"/>
          <w:u w:val="single"/>
        </w:rPr>
        <w:t xml:space="preserve">, a law professor at Harvard </w:t>
      </w:r>
      <w:r w:rsidRPr="00EA1EFC">
        <w:rPr>
          <w:rFonts w:eastAsia="Calibri"/>
        </w:rPr>
        <w:t>who served as solicitor general in the Reagan administration.</w:t>
      </w:r>
    </w:p>
    <w:p w14:paraId="362A562B" w14:textId="77777777" w:rsidR="008F13F2" w:rsidRPr="00EA1EFC" w:rsidRDefault="008F13F2" w:rsidP="008F13F2">
      <w:pPr>
        <w:rPr>
          <w:rFonts w:eastAsia="Calibri"/>
        </w:rPr>
      </w:pPr>
    </w:p>
    <w:p w14:paraId="1138935B" w14:textId="77777777" w:rsidR="008F13F2" w:rsidRPr="00EA1EFC" w:rsidRDefault="008F13F2" w:rsidP="008F13F2">
      <w:pPr>
        <w:rPr>
          <w:rFonts w:eastAsia="Calibri"/>
        </w:rPr>
      </w:pPr>
    </w:p>
    <w:p w14:paraId="35A055BF" w14:textId="77777777" w:rsidR="008F13F2" w:rsidRDefault="008F13F2" w:rsidP="008F13F2">
      <w:pPr>
        <w:pStyle w:val="Heading3"/>
      </w:pPr>
      <w:r>
        <w:t xml:space="preserve">AT: </w:t>
      </w:r>
      <w:proofErr w:type="spellStart"/>
      <w:r>
        <w:t>Democ</w:t>
      </w:r>
      <w:proofErr w:type="spellEnd"/>
      <w:r>
        <w:t xml:space="preserve"> Impact D</w:t>
      </w:r>
    </w:p>
    <w:p w14:paraId="63064A6A" w14:textId="77777777" w:rsidR="008F13F2" w:rsidRPr="00EA1EFC" w:rsidRDefault="008F13F2" w:rsidP="008F13F2">
      <w:pPr>
        <w:keepNext/>
        <w:keepLines/>
        <w:spacing w:before="200"/>
        <w:outlineLvl w:val="3"/>
        <w:rPr>
          <w:rFonts w:eastAsia="Times New Roman" w:cs="Times New Roman"/>
          <w:b/>
          <w:iCs/>
          <w:sz w:val="26"/>
        </w:rPr>
      </w:pPr>
      <w:r w:rsidRPr="00EA1EFC">
        <w:rPr>
          <w:rFonts w:eastAsia="Times New Roman" w:cs="Times New Roman"/>
          <w:b/>
          <w:iCs/>
          <w:sz w:val="26"/>
        </w:rPr>
        <w:t>Extinction</w:t>
      </w:r>
    </w:p>
    <w:p w14:paraId="0361B009" w14:textId="77777777" w:rsidR="008F13F2" w:rsidRPr="00EA1EFC" w:rsidRDefault="008F13F2" w:rsidP="008F13F2">
      <w:pPr>
        <w:rPr>
          <w:rFonts w:eastAsia="Calibri"/>
          <w:b/>
          <w:bCs/>
          <w:sz w:val="26"/>
          <w:u w:val="single"/>
        </w:rPr>
      </w:pPr>
      <w:r w:rsidRPr="00EA1EFC">
        <w:rPr>
          <w:rFonts w:eastAsia="Calibri"/>
          <w:b/>
          <w:bCs/>
          <w:sz w:val="26"/>
          <w:u w:val="single"/>
        </w:rPr>
        <w:t>Kasparov 17</w:t>
      </w:r>
    </w:p>
    <w:p w14:paraId="55AAEF7B" w14:textId="77777777" w:rsidR="008F13F2" w:rsidRPr="00EA1EFC" w:rsidRDefault="008F13F2" w:rsidP="008F13F2">
      <w:pPr>
        <w:rPr>
          <w:rFonts w:eastAsia="Calibri"/>
        </w:rPr>
      </w:pPr>
      <w:r w:rsidRPr="00EA1EFC">
        <w:rPr>
          <w:rFonts w:eastAsia="Calibri"/>
        </w:rPr>
        <w:t xml:space="preserve">Garry Kasparov,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16th, </w:t>
      </w:r>
      <w:hyperlink r:id="rId19" w:history="1">
        <w:r w:rsidRPr="00EA1EFC">
          <w:rPr>
            <w:rFonts w:eastAsia="Calibri"/>
          </w:rPr>
          <w:t>https://www.foreign.senate.gov/imo/media/doc/021617_Kasparov_%20Testimony.pdf</w:t>
        </w:r>
      </w:hyperlink>
    </w:p>
    <w:p w14:paraId="19B233F4" w14:textId="77777777" w:rsidR="008F13F2" w:rsidRPr="00EA1EFC" w:rsidRDefault="008F13F2" w:rsidP="008F13F2">
      <w:pPr>
        <w:rPr>
          <w:rFonts w:eastAsia="Calibri"/>
        </w:rPr>
      </w:pPr>
    </w:p>
    <w:p w14:paraId="647FCB30" w14:textId="77777777" w:rsidR="008F13F2" w:rsidRPr="00EA1EFC" w:rsidRDefault="008F13F2" w:rsidP="008F13F2">
      <w:pPr>
        <w:rPr>
          <w:rFonts w:eastAsia="Calibri"/>
          <w:szCs w:val="20"/>
        </w:rPr>
      </w:pPr>
      <w:r w:rsidRPr="00EA1EFC">
        <w:rPr>
          <w:rFonts w:eastAsia="Calibri"/>
          <w:szCs w:val="20"/>
          <w:u w:val="single"/>
        </w:rPr>
        <w:t>As</w:t>
      </w:r>
      <w:r w:rsidRPr="00EA1EFC">
        <w:rPr>
          <w:rFonts w:eastAsia="Calibri"/>
          <w:szCs w:val="20"/>
        </w:rPr>
        <w:t xml:space="preserve"> one of the </w:t>
      </w:r>
      <w:r w:rsidRPr="00EA1EFC">
        <w:rPr>
          <w:rFonts w:eastAsia="Calibri"/>
          <w:szCs w:val="20"/>
          <w:u w:val="single"/>
        </w:rPr>
        <w:t>countless millions</w:t>
      </w:r>
      <w:r w:rsidRPr="00EA1EFC">
        <w:rPr>
          <w:rFonts w:eastAsia="Calibri"/>
          <w:szCs w:val="20"/>
        </w:rPr>
        <w:t xml:space="preserve"> of people who </w:t>
      </w:r>
      <w:r w:rsidRPr="00EA1EFC">
        <w:rPr>
          <w:rFonts w:eastAsia="Calibri"/>
          <w:szCs w:val="20"/>
          <w:u w:val="single"/>
        </w:rPr>
        <w:t>were</w:t>
      </w:r>
      <w:r w:rsidRPr="00EA1EFC">
        <w:rPr>
          <w:rFonts w:eastAsia="Calibri"/>
          <w:szCs w:val="20"/>
        </w:rPr>
        <w:t xml:space="preserve"> freed or </w:t>
      </w:r>
      <w:r w:rsidRPr="00EA1EFC">
        <w:rPr>
          <w:rFonts w:eastAsia="Calibri"/>
          <w:szCs w:val="20"/>
          <w:u w:val="single"/>
        </w:rPr>
        <w:t>protected from totalitarianism by the United States</w:t>
      </w:r>
      <w:r w:rsidRPr="00EA1EFC">
        <w:rPr>
          <w:rFonts w:eastAsia="Calibri"/>
          <w:szCs w:val="20"/>
        </w:rPr>
        <w:t xml:space="preserve"> of America, </w:t>
      </w:r>
      <w:r w:rsidRPr="00EA1EFC">
        <w:rPr>
          <w:rFonts w:eastAsia="Calibri"/>
          <w:szCs w:val="20"/>
          <w:u w:val="single"/>
        </w:rPr>
        <w:t>it is easy for me to talk about the past</w:t>
      </w:r>
      <w:r w:rsidRPr="00EA1EFC">
        <w:rPr>
          <w:rFonts w:eastAsia="Calibri"/>
          <w:szCs w:val="20"/>
        </w:rPr>
        <w:t xml:space="preserve">. To talk about the belief of the American people and their leaders that this country was </w:t>
      </w:r>
      <w:proofErr w:type="gramStart"/>
      <w:r w:rsidRPr="00EA1EFC">
        <w:rPr>
          <w:rFonts w:eastAsia="Calibri"/>
          <w:szCs w:val="20"/>
        </w:rPr>
        <w:t>exceptional, and</w:t>
      </w:r>
      <w:proofErr w:type="gramEnd"/>
      <w:r w:rsidRPr="00EA1EFC">
        <w:rPr>
          <w:rFonts w:eastAsia="Calibri"/>
          <w:szCs w:val="20"/>
        </w:rPr>
        <w:t xml:space="preserve"> had special responsibilities to match its tremendous power. </w:t>
      </w:r>
      <w:r w:rsidRPr="00EA1EFC">
        <w:rPr>
          <w:rFonts w:eastAsia="Calibri"/>
          <w:szCs w:val="20"/>
          <w:u w:val="single"/>
        </w:rPr>
        <w:t xml:space="preserve">That </w:t>
      </w:r>
      <w:r w:rsidRPr="00EA1EFC">
        <w:rPr>
          <w:rFonts w:eastAsia="Calibri"/>
          <w:szCs w:val="20"/>
          <w:highlight w:val="cyan"/>
          <w:u w:val="single"/>
        </w:rPr>
        <w:t>a nation founded on freedom was bound to defend freedom everywhere</w:t>
      </w:r>
      <w:r w:rsidRPr="00EA1EFC">
        <w:rPr>
          <w:rFonts w:eastAsia="Calibri"/>
          <w:szCs w:val="20"/>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EA1EFC">
        <w:rPr>
          <w:rFonts w:eastAsia="Calibri"/>
          <w:szCs w:val="20"/>
          <w:u w:val="single"/>
        </w:rPr>
        <w:t>America led by example and set a high standard, a standard that exposed the hypocrisy and cruelty of dictatorships around the world. But there is no time for nostalgia</w:t>
      </w:r>
      <w:r w:rsidRPr="00EA1EFC">
        <w:rPr>
          <w:rFonts w:eastAsia="Calibri"/>
          <w:szCs w:val="20"/>
        </w:rPr>
        <w:t xml:space="preserve">. Since the fall of the Berlin Wall, the collapse of the Soviet Union, and the end of the Cold War, </w:t>
      </w:r>
      <w:r w:rsidRPr="00EA1EFC">
        <w:rPr>
          <w:rFonts w:eastAsia="Calibri"/>
          <w:szCs w:val="20"/>
          <w:u w:val="single"/>
        </w:rPr>
        <w:t>Americans</w:t>
      </w:r>
      <w:r w:rsidRPr="00EA1EFC">
        <w:rPr>
          <w:rFonts w:eastAsia="Calibri"/>
          <w:szCs w:val="20"/>
        </w:rPr>
        <w:t xml:space="preserve">, and America, </w:t>
      </w:r>
      <w:r w:rsidRPr="00EA1EFC">
        <w:rPr>
          <w:rFonts w:eastAsia="Calibri"/>
          <w:szCs w:val="20"/>
          <w:u w:val="single"/>
        </w:rPr>
        <w:t xml:space="preserve">have retreated from those principles, and </w:t>
      </w:r>
      <w:r w:rsidRPr="00EA1EFC">
        <w:rPr>
          <w:rFonts w:eastAsia="Calibri"/>
          <w:b/>
          <w:iCs/>
          <w:szCs w:val="20"/>
          <w:u w:val="single"/>
          <w:bdr w:val="single" w:sz="8" w:space="0" w:color="auto"/>
        </w:rPr>
        <w:t>the world has become much worse off as a result</w:t>
      </w:r>
      <w:r w:rsidRPr="00EA1EFC">
        <w:rPr>
          <w:rFonts w:eastAsia="Calibri"/>
          <w:szCs w:val="20"/>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EA1EFC">
        <w:rPr>
          <w:rFonts w:eastAsia="Calibri"/>
          <w:szCs w:val="20"/>
          <w:u w:val="single"/>
        </w:rPr>
        <w:t>People living under dictatorships want the opportunity for freedom</w:t>
      </w:r>
      <w:r w:rsidRPr="00EA1EFC">
        <w:rPr>
          <w:rFonts w:eastAsia="Calibri"/>
          <w:szCs w:val="20"/>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EA1EFC">
        <w:rPr>
          <w:rFonts w:eastAsia="Calibri"/>
          <w:szCs w:val="20"/>
          <w:u w:val="single"/>
        </w:rPr>
        <w:t xml:space="preserve">The United States must not abandon them. The United States and the rest of the free world has an unprecedented advantage in economic and military strength today. What is lacking is the will. </w:t>
      </w:r>
      <w:r w:rsidRPr="00EA1EFC">
        <w:rPr>
          <w:rFonts w:eastAsia="Calibri"/>
          <w:szCs w:val="20"/>
        </w:rPr>
        <w:t xml:space="preserve">The will to make the case to the American people, </w:t>
      </w:r>
      <w:r w:rsidRPr="00EA1EFC">
        <w:rPr>
          <w:rFonts w:eastAsia="Calibri"/>
          <w:szCs w:val="20"/>
          <w:u w:val="single"/>
        </w:rPr>
        <w:t>the will to take risks and invest in the long-term security of the country, and the world</w:t>
      </w:r>
      <w:r w:rsidRPr="00EA1EFC">
        <w:rPr>
          <w:rFonts w:eastAsia="Calibri"/>
          <w:szCs w:val="20"/>
        </w:rPr>
        <w:t xml:space="preserve">. This will require investments in aid, in education, in security that allow countries to attain the stability their people so badly need. Such investment is far more moral and far cheaper than the cycle of </w:t>
      </w:r>
      <w:r w:rsidRPr="00EA1EFC">
        <w:rPr>
          <w:rFonts w:eastAsia="Calibri"/>
          <w:b/>
          <w:iCs/>
          <w:szCs w:val="20"/>
          <w:u w:val="single"/>
          <w:bdr w:val="single" w:sz="8" w:space="0" w:color="auto"/>
        </w:rPr>
        <w:t>terror, war</w:t>
      </w:r>
      <w:r w:rsidRPr="00EA1EFC">
        <w:rPr>
          <w:rFonts w:eastAsia="Calibri"/>
          <w:szCs w:val="20"/>
          <w:u w:val="single"/>
        </w:rPr>
        <w:t xml:space="preserve">, refugees, and </w:t>
      </w:r>
      <w:r w:rsidRPr="00EA1EFC">
        <w:rPr>
          <w:rFonts w:eastAsia="Calibri"/>
          <w:b/>
          <w:iCs/>
          <w:szCs w:val="20"/>
          <w:u w:val="single"/>
          <w:bdr w:val="single" w:sz="8" w:space="0" w:color="auto"/>
        </w:rPr>
        <w:t>military intervention</w:t>
      </w:r>
      <w:r w:rsidRPr="00EA1EFC">
        <w:rPr>
          <w:rFonts w:eastAsia="Calibri"/>
          <w:szCs w:val="20"/>
        </w:rPr>
        <w:t xml:space="preserve"> that </w:t>
      </w:r>
      <w:r w:rsidRPr="00EA1EFC">
        <w:rPr>
          <w:rFonts w:eastAsia="Calibri"/>
          <w:szCs w:val="20"/>
          <w:u w:val="single"/>
        </w:rPr>
        <w:t xml:space="preserve">results when America leaves a vacuum of power. </w:t>
      </w:r>
      <w:r w:rsidRPr="00EA1EFC">
        <w:rPr>
          <w:rFonts w:eastAsia="Calibri"/>
          <w:szCs w:val="20"/>
        </w:rPr>
        <w:t xml:space="preserve">The best way to help refugees is to prevent them from becoming refugees in the first place. The Soviet Union was an existential threat, and this focused the attention of the world, and the American people. </w:t>
      </w:r>
      <w:proofErr w:type="gramStart"/>
      <w:r w:rsidRPr="00EA1EFC">
        <w:rPr>
          <w:rFonts w:eastAsia="Calibri"/>
          <w:szCs w:val="20"/>
        </w:rPr>
        <w:t>There</w:t>
      </w:r>
      <w:proofErr w:type="gramEnd"/>
      <w:r w:rsidRPr="00EA1EFC">
        <w:rPr>
          <w:rFonts w:eastAsia="Calibri"/>
          <w:szCs w:val="20"/>
        </w:rPr>
        <w:t xml:space="preserve"> </w:t>
      </w:r>
      <w:r w:rsidRPr="00EA1EFC">
        <w:rPr>
          <w:rFonts w:eastAsia="Calibri"/>
          <w:b/>
          <w:iCs/>
          <w:szCs w:val="20"/>
          <w:highlight w:val="cyan"/>
          <w:u w:val="single"/>
          <w:bdr w:val="single" w:sz="8" w:space="0" w:color="auto"/>
        </w:rPr>
        <w:t>existential threat</w:t>
      </w:r>
      <w:r w:rsidRPr="00EA1EFC">
        <w:rPr>
          <w:rFonts w:eastAsia="Calibri"/>
          <w:szCs w:val="20"/>
          <w:u w:val="single"/>
        </w:rPr>
        <w:t xml:space="preserve"> today is not found on a map, but it </w:t>
      </w:r>
      <w:r w:rsidRPr="00EA1EFC">
        <w:rPr>
          <w:rFonts w:eastAsia="Calibri"/>
          <w:b/>
          <w:iCs/>
          <w:szCs w:val="20"/>
          <w:highlight w:val="cyan"/>
          <w:u w:val="single"/>
          <w:bdr w:val="single" w:sz="8" w:space="0" w:color="auto"/>
        </w:rPr>
        <w:t>is very real</w:t>
      </w:r>
      <w:r w:rsidRPr="00EA1EFC">
        <w:rPr>
          <w:rFonts w:eastAsia="Calibri"/>
          <w:szCs w:val="20"/>
          <w:highlight w:val="cyan"/>
          <w:u w:val="single"/>
        </w:rPr>
        <w:t>.</w:t>
      </w:r>
      <w:r w:rsidRPr="00EA1EFC">
        <w:rPr>
          <w:rFonts w:eastAsia="Calibri"/>
          <w:szCs w:val="20"/>
          <w:u w:val="single"/>
        </w:rPr>
        <w:t xml:space="preserve"> </w:t>
      </w:r>
      <w:r w:rsidRPr="00EA1EFC">
        <w:rPr>
          <w:rFonts w:eastAsia="Calibri"/>
          <w:szCs w:val="20"/>
        </w:rPr>
        <w:t xml:space="preserve">The </w:t>
      </w:r>
      <w:r w:rsidRPr="00EA1EFC">
        <w:rPr>
          <w:rFonts w:eastAsia="Calibri"/>
          <w:szCs w:val="20"/>
          <w:highlight w:val="cyan"/>
          <w:u w:val="single"/>
        </w:rPr>
        <w:t>forces of the past are making steady progress against the modern world order</w:t>
      </w:r>
      <w:r w:rsidRPr="00EA1EFC">
        <w:rPr>
          <w:rFonts w:eastAsia="Calibri"/>
          <w:szCs w:val="20"/>
          <w:u w:val="single"/>
        </w:rPr>
        <w:t xml:space="preserve">. </w:t>
      </w:r>
      <w:r w:rsidRPr="00EA1EFC">
        <w:rPr>
          <w:rFonts w:eastAsia="Calibri"/>
          <w:b/>
          <w:iCs/>
          <w:szCs w:val="20"/>
          <w:highlight w:val="cyan"/>
          <w:u w:val="single"/>
          <w:bdr w:val="single" w:sz="8" w:space="0" w:color="auto"/>
        </w:rPr>
        <w:t>Terrorist</w:t>
      </w:r>
      <w:r w:rsidRPr="00EA1EFC">
        <w:rPr>
          <w:rFonts w:eastAsia="Calibri"/>
          <w:szCs w:val="20"/>
          <w:highlight w:val="cyan"/>
          <w:u w:val="single"/>
        </w:rPr>
        <w:t xml:space="preserve"> movements</w:t>
      </w:r>
      <w:r w:rsidRPr="00EA1EFC">
        <w:rPr>
          <w:rFonts w:eastAsia="Calibri"/>
          <w:szCs w:val="20"/>
          <w:u w:val="single"/>
        </w:rPr>
        <w:t xml:space="preserve"> in the Middle East, </w:t>
      </w:r>
      <w:r w:rsidRPr="00EA1EFC">
        <w:rPr>
          <w:rFonts w:eastAsia="Calibri"/>
          <w:szCs w:val="20"/>
          <w:highlight w:val="cyan"/>
          <w:u w:val="single"/>
        </w:rPr>
        <w:t>extremist parties</w:t>
      </w:r>
      <w:r w:rsidRPr="00EA1EFC">
        <w:rPr>
          <w:rFonts w:eastAsia="Calibri"/>
          <w:szCs w:val="20"/>
          <w:u w:val="single"/>
        </w:rPr>
        <w:t xml:space="preserve"> across Europe</w:t>
      </w:r>
      <w:r w:rsidRPr="00EA1EFC">
        <w:rPr>
          <w:rFonts w:eastAsia="Calibri"/>
          <w:szCs w:val="20"/>
          <w:highlight w:val="cyan"/>
          <w:u w:val="single"/>
        </w:rPr>
        <w:t xml:space="preserve">, a paranoid tyrant in </w:t>
      </w:r>
      <w:r w:rsidRPr="00EA1EFC">
        <w:rPr>
          <w:rFonts w:eastAsia="Calibri"/>
          <w:b/>
          <w:iCs/>
          <w:szCs w:val="20"/>
          <w:highlight w:val="cyan"/>
          <w:u w:val="single"/>
          <w:bdr w:val="single" w:sz="8" w:space="0" w:color="auto"/>
        </w:rPr>
        <w:t>North Korea threatening nuclear blackmail,</w:t>
      </w:r>
      <w:r w:rsidRPr="00EA1EFC">
        <w:rPr>
          <w:rFonts w:eastAsia="Calibri"/>
          <w:szCs w:val="20"/>
          <w:u w:val="single"/>
        </w:rPr>
        <w:t xml:space="preserve"> and</w:t>
      </w:r>
      <w:r w:rsidRPr="00EA1EFC">
        <w:rPr>
          <w:rFonts w:eastAsia="Calibri"/>
          <w:szCs w:val="20"/>
        </w:rPr>
        <w:t>, at the center of the web</w:t>
      </w:r>
      <w:r w:rsidRPr="00EA1EFC">
        <w:rPr>
          <w:rFonts w:eastAsia="Calibri"/>
          <w:szCs w:val="20"/>
          <w:highlight w:val="cyan"/>
        </w:rPr>
        <w:t xml:space="preserve">, </w:t>
      </w:r>
      <w:r w:rsidRPr="00EA1EFC">
        <w:rPr>
          <w:rFonts w:eastAsia="Calibri"/>
          <w:szCs w:val="20"/>
          <w:highlight w:val="cyan"/>
          <w:u w:val="single"/>
        </w:rPr>
        <w:t xml:space="preserve">an </w:t>
      </w:r>
      <w:r w:rsidRPr="00EA1EFC">
        <w:rPr>
          <w:rFonts w:eastAsia="Calibri"/>
          <w:b/>
          <w:iCs/>
          <w:szCs w:val="20"/>
          <w:highlight w:val="cyan"/>
          <w:u w:val="single"/>
          <w:bdr w:val="single" w:sz="8" w:space="0" w:color="auto"/>
        </w:rPr>
        <w:t>aggressive KGB dictator</w:t>
      </w:r>
      <w:r w:rsidRPr="00EA1EFC">
        <w:rPr>
          <w:rFonts w:eastAsia="Calibri"/>
          <w:b/>
          <w:iCs/>
          <w:szCs w:val="20"/>
          <w:u w:val="single"/>
          <w:bdr w:val="single" w:sz="8" w:space="0" w:color="auto"/>
        </w:rPr>
        <w:t xml:space="preserve"> in Russia</w:t>
      </w:r>
      <w:r w:rsidRPr="00EA1EFC">
        <w:rPr>
          <w:rFonts w:eastAsia="Calibri"/>
          <w:szCs w:val="20"/>
          <w:u w:val="single"/>
        </w:rPr>
        <w:t xml:space="preserve">. They all </w:t>
      </w:r>
      <w:r w:rsidRPr="00EA1EFC">
        <w:rPr>
          <w:rFonts w:eastAsia="Calibri"/>
          <w:szCs w:val="20"/>
          <w:highlight w:val="cyan"/>
          <w:u w:val="single"/>
        </w:rPr>
        <w:t>want to turn the world back to a dark past because their survival is threatened</w:t>
      </w:r>
      <w:r w:rsidRPr="00EA1EFC">
        <w:rPr>
          <w:rFonts w:eastAsia="Calibri"/>
          <w:szCs w:val="20"/>
          <w:u w:val="single"/>
        </w:rPr>
        <w:t xml:space="preserve"> </w:t>
      </w:r>
      <w:r w:rsidRPr="00EA1EFC">
        <w:rPr>
          <w:rFonts w:eastAsia="Calibri"/>
          <w:szCs w:val="20"/>
          <w:highlight w:val="cyan"/>
          <w:u w:val="single"/>
        </w:rPr>
        <w:t>by</w:t>
      </w:r>
      <w:r w:rsidRPr="00EA1EFC">
        <w:rPr>
          <w:rFonts w:eastAsia="Calibri"/>
          <w:szCs w:val="20"/>
        </w:rPr>
        <w:t xml:space="preserve"> the </w:t>
      </w:r>
      <w:r w:rsidRPr="00EA1EFC">
        <w:rPr>
          <w:rFonts w:eastAsia="Calibri"/>
          <w:szCs w:val="20"/>
          <w:highlight w:val="cyan"/>
          <w:u w:val="single"/>
        </w:rPr>
        <w:t>values of the free world, epitomized by the</w:t>
      </w:r>
      <w:r w:rsidRPr="00EA1EFC">
        <w:rPr>
          <w:rFonts w:eastAsia="Calibri"/>
          <w:szCs w:val="20"/>
          <w:u w:val="single"/>
        </w:rPr>
        <w:t xml:space="preserve"> </w:t>
      </w:r>
      <w:r w:rsidRPr="00EA1EFC">
        <w:rPr>
          <w:rFonts w:eastAsia="Calibri"/>
          <w:szCs w:val="20"/>
          <w:highlight w:val="cyan"/>
          <w:u w:val="single"/>
        </w:rPr>
        <w:t>U</w:t>
      </w:r>
      <w:r w:rsidRPr="00EA1EFC">
        <w:rPr>
          <w:rFonts w:eastAsia="Calibri"/>
          <w:szCs w:val="20"/>
          <w:u w:val="single"/>
        </w:rPr>
        <w:t xml:space="preserve">nited </w:t>
      </w:r>
      <w:r w:rsidRPr="00EA1EFC">
        <w:rPr>
          <w:rFonts w:eastAsia="Calibri"/>
          <w:szCs w:val="20"/>
          <w:highlight w:val="cyan"/>
          <w:u w:val="single"/>
        </w:rPr>
        <w:t>S</w:t>
      </w:r>
      <w:r w:rsidRPr="00EA1EFC">
        <w:rPr>
          <w:rFonts w:eastAsia="Calibri"/>
          <w:szCs w:val="20"/>
          <w:u w:val="single"/>
        </w:rPr>
        <w:t xml:space="preserve">tates. And </w:t>
      </w:r>
      <w:r w:rsidRPr="00EA1EFC">
        <w:rPr>
          <w:rFonts w:eastAsia="Calibri"/>
          <w:b/>
          <w:iCs/>
          <w:szCs w:val="20"/>
          <w:highlight w:val="cyan"/>
          <w:u w:val="single"/>
          <w:bdr w:val="single" w:sz="8" w:space="0" w:color="auto"/>
        </w:rPr>
        <w:t>they are thriving as the U.S. has retreated</w:t>
      </w:r>
      <w:r w:rsidRPr="00EA1EFC">
        <w:rPr>
          <w:rFonts w:eastAsia="Calibri"/>
          <w:szCs w:val="20"/>
          <w:u w:val="single"/>
        </w:rPr>
        <w:t>.</w:t>
      </w:r>
      <w:r w:rsidRPr="00EA1EFC">
        <w:rPr>
          <w:rFonts w:eastAsia="Calibri"/>
          <w:szCs w:val="20"/>
        </w:rPr>
        <w:t xml:space="preserve"> The global freedom index has declined for ten consecutive years. No one like to talk about the United States as a global policeman, but </w:t>
      </w:r>
      <w:r w:rsidRPr="00EA1EFC">
        <w:rPr>
          <w:rFonts w:eastAsia="Calibri"/>
          <w:b/>
          <w:iCs/>
          <w:szCs w:val="20"/>
          <w:u w:val="single"/>
          <w:bdr w:val="single" w:sz="8" w:space="0" w:color="auto"/>
        </w:rPr>
        <w:t xml:space="preserve">this is what happens when there is no cop on the beat. </w:t>
      </w:r>
      <w:r w:rsidRPr="00EA1EFC">
        <w:rPr>
          <w:rFonts w:eastAsia="Calibri"/>
          <w:b/>
          <w:iCs/>
          <w:szCs w:val="20"/>
          <w:highlight w:val="cyan"/>
          <w:u w:val="single"/>
          <w:bdr w:val="single" w:sz="8" w:space="0" w:color="auto"/>
        </w:rPr>
        <w:t>American leadership begins at home</w:t>
      </w:r>
      <w:r w:rsidRPr="00EA1EFC">
        <w:rPr>
          <w:rFonts w:eastAsia="Calibri"/>
          <w:szCs w:val="20"/>
          <w:u w:val="single"/>
        </w:rPr>
        <w:t>, right here. America cannot lead the world on democracy and human rights if there is no unity on</w:t>
      </w:r>
      <w:r w:rsidRPr="00EA1EFC">
        <w:rPr>
          <w:rFonts w:eastAsia="Calibri"/>
          <w:szCs w:val="20"/>
        </w:rPr>
        <w:t xml:space="preserve"> the </w:t>
      </w:r>
      <w:r w:rsidRPr="00EA1EFC">
        <w:rPr>
          <w:rFonts w:eastAsia="Calibri"/>
          <w:szCs w:val="20"/>
          <w:u w:val="single"/>
        </w:rPr>
        <w:t xml:space="preserve">meaning and importance of these things. </w:t>
      </w:r>
      <w:r w:rsidRPr="00EA1EFC">
        <w:rPr>
          <w:rFonts w:eastAsia="Calibri"/>
          <w:b/>
          <w:iCs/>
          <w:szCs w:val="20"/>
          <w:u w:val="single"/>
          <w:bdr w:val="single" w:sz="8" w:space="0" w:color="auto"/>
        </w:rPr>
        <w:t>Leadership is required to make that case clearly and powerfully</w:t>
      </w:r>
      <w:r w:rsidRPr="00EA1EFC">
        <w:rPr>
          <w:rFonts w:eastAsia="Calibri"/>
          <w:szCs w:val="20"/>
          <w:u w:val="single"/>
        </w:rPr>
        <w:t xml:space="preserve">. Right now, Americans are engaged in politics at a level not seen in decades. It is an opportunity for them to rediscover that making America great begins with believing America can be great. </w:t>
      </w:r>
      <w:r w:rsidRPr="00EA1EFC">
        <w:rPr>
          <w:rFonts w:eastAsia="Calibri"/>
          <w:szCs w:val="20"/>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EA1EFC">
        <w:rPr>
          <w:rFonts w:eastAsia="Calibri"/>
          <w:szCs w:val="20"/>
          <w:highlight w:val="cyan"/>
          <w:u w:val="single"/>
        </w:rPr>
        <w:t>stability</w:t>
      </w:r>
      <w:r w:rsidRPr="00EA1EFC">
        <w:rPr>
          <w:rFonts w:eastAsia="Calibri"/>
          <w:szCs w:val="20"/>
        </w:rPr>
        <w:t xml:space="preserve"> that </w:t>
      </w:r>
      <w:r w:rsidRPr="00EA1EFC">
        <w:rPr>
          <w:rFonts w:eastAsia="Calibri"/>
          <w:szCs w:val="20"/>
          <w:highlight w:val="cyan"/>
          <w:u w:val="single"/>
        </w:rPr>
        <w:t>is the great strength of democracies. Strong institutions that outlast politicians allow for long-range planning</w:t>
      </w:r>
      <w:r w:rsidRPr="00EA1EFC">
        <w:rPr>
          <w:rFonts w:eastAsia="Calibri"/>
          <w:szCs w:val="20"/>
        </w:rPr>
        <w:t xml:space="preserve">. In contrast, dictators can operate only tactically, not strategically, because they are not constrained by the balance of </w:t>
      </w:r>
      <w:proofErr w:type="gramStart"/>
      <w:r w:rsidRPr="00EA1EFC">
        <w:rPr>
          <w:rFonts w:eastAsia="Calibri"/>
          <w:szCs w:val="20"/>
        </w:rPr>
        <w:t>powers, but</w:t>
      </w:r>
      <w:proofErr w:type="gramEnd"/>
      <w:r w:rsidRPr="00EA1EFC">
        <w:rPr>
          <w:rFonts w:eastAsia="Calibri"/>
          <w:szCs w:val="20"/>
        </w:rPr>
        <w:t xml:space="preserve"> cannot afford to think beyond their own survival. </w:t>
      </w:r>
      <w:proofErr w:type="gramStart"/>
      <w:r w:rsidRPr="00EA1EFC">
        <w:rPr>
          <w:rFonts w:eastAsia="Calibri"/>
          <w:szCs w:val="20"/>
        </w:rPr>
        <w:t>This is why</w:t>
      </w:r>
      <w:proofErr w:type="gramEnd"/>
      <w:r w:rsidRPr="00EA1EFC">
        <w:rPr>
          <w:rFonts w:eastAsia="Calibri"/>
          <w:szCs w:val="20"/>
        </w:rPr>
        <w:t xml:space="preserve">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EA1EFC">
        <w:rPr>
          <w:rFonts w:eastAsia="Calibri"/>
          <w:szCs w:val="20"/>
          <w:u w:val="single"/>
        </w:rPr>
        <w:t xml:space="preserve">The spread of </w:t>
      </w:r>
      <w:r w:rsidRPr="00EA1EFC">
        <w:rPr>
          <w:rFonts w:eastAsia="Calibri"/>
          <w:b/>
          <w:iCs/>
          <w:szCs w:val="20"/>
          <w:highlight w:val="cyan"/>
          <w:u w:val="single"/>
          <w:bdr w:val="single" w:sz="8" w:space="0" w:color="auto"/>
        </w:rPr>
        <w:t>democracy is the only</w:t>
      </w:r>
      <w:r w:rsidRPr="00EA1EFC">
        <w:rPr>
          <w:rFonts w:eastAsia="Calibri"/>
          <w:szCs w:val="20"/>
          <w:highlight w:val="cyan"/>
          <w:u w:val="single"/>
        </w:rPr>
        <w:t xml:space="preserve"> proven </w:t>
      </w:r>
      <w:r w:rsidRPr="00EA1EFC">
        <w:rPr>
          <w:rFonts w:eastAsia="Calibri"/>
          <w:b/>
          <w:iCs/>
          <w:szCs w:val="20"/>
          <w:highlight w:val="cyan"/>
          <w:u w:val="single"/>
          <w:bdr w:val="single" w:sz="8" w:space="0" w:color="auto"/>
        </w:rPr>
        <w:t>remedy for</w:t>
      </w:r>
      <w:r w:rsidRPr="00EA1EFC">
        <w:rPr>
          <w:rFonts w:eastAsia="Calibri"/>
          <w:szCs w:val="20"/>
          <w:u w:val="single"/>
        </w:rPr>
        <w:t xml:space="preserve"> nearly </w:t>
      </w:r>
      <w:r w:rsidRPr="00EA1EFC">
        <w:rPr>
          <w:rFonts w:eastAsia="Calibri"/>
          <w:b/>
          <w:iCs/>
          <w:szCs w:val="20"/>
          <w:highlight w:val="cyan"/>
          <w:u w:val="single"/>
          <w:bdr w:val="single" w:sz="8" w:space="0" w:color="auto"/>
        </w:rPr>
        <w:t>every crisis that plagues the world</w:t>
      </w:r>
      <w:r w:rsidRPr="00EA1EFC">
        <w:rPr>
          <w:rFonts w:eastAsia="Calibri"/>
          <w:b/>
          <w:iCs/>
          <w:szCs w:val="20"/>
          <w:u w:val="single"/>
          <w:bdr w:val="single" w:sz="8" w:space="0" w:color="auto"/>
        </w:rPr>
        <w:t xml:space="preserve"> today. </w:t>
      </w:r>
      <w:r w:rsidRPr="00EA1EFC">
        <w:rPr>
          <w:rFonts w:eastAsia="Calibri"/>
          <w:b/>
          <w:iCs/>
          <w:szCs w:val="20"/>
          <w:highlight w:val="cyan"/>
          <w:u w:val="single"/>
          <w:bdr w:val="single" w:sz="8" w:space="0" w:color="auto"/>
        </w:rPr>
        <w:t>War, famine, poverty, terrorism</w:t>
      </w:r>
      <w:r w:rsidRPr="00EA1EFC">
        <w:rPr>
          <w:rFonts w:eastAsia="Calibri"/>
          <w:szCs w:val="20"/>
          <w:u w:val="single"/>
        </w:rPr>
        <w:t xml:space="preserve">–all </w:t>
      </w:r>
      <w:r w:rsidRPr="00EA1EFC">
        <w:rPr>
          <w:rFonts w:eastAsia="Calibri"/>
          <w:szCs w:val="20"/>
          <w:highlight w:val="cyan"/>
          <w:u w:val="single"/>
        </w:rPr>
        <w:t>are generated and</w:t>
      </w:r>
      <w:r w:rsidRPr="00EA1EFC">
        <w:rPr>
          <w:rFonts w:eastAsia="Calibri"/>
          <w:szCs w:val="20"/>
          <w:u w:val="single"/>
        </w:rPr>
        <w:t xml:space="preserve"> </w:t>
      </w:r>
      <w:r w:rsidRPr="00EA1EFC">
        <w:rPr>
          <w:rFonts w:eastAsia="Calibri"/>
          <w:szCs w:val="20"/>
          <w:highlight w:val="cyan"/>
          <w:u w:val="single"/>
        </w:rPr>
        <w:t>exacerbated by authoritarian regimes</w:t>
      </w:r>
      <w:r w:rsidRPr="00EA1EFC">
        <w:rPr>
          <w:rFonts w:eastAsia="Calibri"/>
          <w:szCs w:val="20"/>
        </w:rPr>
        <w:t xml:space="preserve">. A policy of </w:t>
      </w:r>
      <w:r w:rsidRPr="00EA1EFC">
        <w:rPr>
          <w:rFonts w:eastAsia="Calibri"/>
          <w:szCs w:val="20"/>
          <w:u w:val="single"/>
        </w:rPr>
        <w:t>America First inevitably puts American security last. American leadership is required because there is no one else</w:t>
      </w:r>
      <w:r w:rsidRPr="00EA1EFC">
        <w:rPr>
          <w:rFonts w:eastAsia="Calibri"/>
          <w:szCs w:val="20"/>
        </w:rPr>
        <w:t xml:space="preserve">, and because it is good for America. </w:t>
      </w:r>
      <w:r w:rsidRPr="00EA1EFC">
        <w:rPr>
          <w:rFonts w:eastAsia="Calibri"/>
          <w:szCs w:val="20"/>
          <w:u w:val="single"/>
        </w:rPr>
        <w:t>There is no weapon or wall that is more powerful for security than America being envied, imitated, and admired around the world. Admired not for being perfect, but for having the exceptional courage to always try to be better</w:t>
      </w:r>
      <w:r w:rsidRPr="00EA1EFC">
        <w:rPr>
          <w:rFonts w:eastAsia="Calibri"/>
          <w:szCs w:val="20"/>
        </w:rPr>
        <w:t>. Thank you.</w:t>
      </w:r>
    </w:p>
    <w:p w14:paraId="15A2EF72" w14:textId="77777777" w:rsidR="008F13F2" w:rsidRPr="00EA1EFC" w:rsidRDefault="008F13F2" w:rsidP="008F13F2">
      <w:pPr>
        <w:rPr>
          <w:rFonts w:eastAsia="Calibri"/>
        </w:rPr>
      </w:pPr>
    </w:p>
    <w:p w14:paraId="26C89752" w14:textId="77777777" w:rsidR="008F13F2" w:rsidRPr="00EA1EFC" w:rsidRDefault="008F13F2" w:rsidP="008F13F2">
      <w:pPr>
        <w:keepNext/>
        <w:keepLines/>
        <w:spacing w:before="200"/>
        <w:outlineLvl w:val="3"/>
        <w:rPr>
          <w:rFonts w:eastAsia="Times New Roman" w:cs="Times New Roman"/>
          <w:b/>
          <w:iCs/>
          <w:sz w:val="26"/>
        </w:rPr>
      </w:pPr>
      <w:r w:rsidRPr="00EA1EFC">
        <w:rPr>
          <w:rFonts w:eastAsia="Times New Roman" w:cs="Times New Roman"/>
          <w:b/>
          <w:iCs/>
          <w:sz w:val="26"/>
        </w:rPr>
        <w:t>Strong democracy maintains global peace</w:t>
      </w:r>
    </w:p>
    <w:p w14:paraId="7861F363" w14:textId="77777777" w:rsidR="008F13F2" w:rsidRPr="00EA1EFC" w:rsidRDefault="008F13F2" w:rsidP="008F13F2">
      <w:pPr>
        <w:rPr>
          <w:rFonts w:eastAsia="Calibri"/>
        </w:rPr>
      </w:pPr>
      <w:proofErr w:type="spellStart"/>
      <w:r w:rsidRPr="00EA1EFC">
        <w:rPr>
          <w:rFonts w:eastAsia="Calibri"/>
          <w:b/>
          <w:bCs/>
          <w:sz w:val="26"/>
          <w:u w:val="single"/>
        </w:rPr>
        <w:t>Cortright</w:t>
      </w:r>
      <w:proofErr w:type="spellEnd"/>
      <w:r w:rsidRPr="00EA1EFC">
        <w:rPr>
          <w:rFonts w:eastAsia="Calibri"/>
          <w:b/>
          <w:bCs/>
          <w:sz w:val="26"/>
          <w:u w:val="single"/>
        </w:rPr>
        <w:t xml:space="preserve"> 13</w:t>
      </w:r>
      <w:r w:rsidRPr="00EA1EFC">
        <w:rPr>
          <w:rFonts w:eastAsia="Calibri"/>
        </w:rPr>
        <w:t xml:space="preserve">, David </w:t>
      </w:r>
      <w:proofErr w:type="spellStart"/>
      <w:r w:rsidRPr="00EA1EFC">
        <w:rPr>
          <w:rFonts w:eastAsia="Calibri"/>
        </w:rPr>
        <w:t>Cortright</w:t>
      </w:r>
      <w:proofErr w:type="spellEnd"/>
      <w:r w:rsidRPr="00EA1EFC">
        <w:rPr>
          <w:rFonts w:eastAsia="Calibri"/>
        </w:rPr>
        <w:t xml:space="preserve"> is the director of Policy Studies at the Kroc Institute for Peace Studies at the University of Notre Dame, Chair of the Board of Directors of the Fourth Freedom Forum, and author of 17 books, Kristen Wall is a Researcher and Analyst at the Kroc Institute, Conor </w:t>
      </w:r>
      <w:proofErr w:type="spellStart"/>
      <w:r w:rsidRPr="00EA1EFC">
        <w:rPr>
          <w:rFonts w:eastAsia="Calibri"/>
        </w:rPr>
        <w:t>Seyle</w:t>
      </w:r>
      <w:proofErr w:type="spellEnd"/>
      <w:r w:rsidRPr="00EA1EFC">
        <w:rPr>
          <w:rFonts w:eastAsia="Calibri"/>
        </w:rPr>
        <w:t xml:space="preserve"> is Associate Director of One Earth Future, Governance, Democracy, and Peace How State Capacity and Regime Type Influence the Prospects of War and Peace, </w:t>
      </w:r>
      <w:hyperlink r:id="rId20" w:history="1">
        <w:r w:rsidRPr="00EA1EFC">
          <w:rPr>
            <w:rFonts w:eastAsia="Calibri"/>
          </w:rPr>
          <w:t>http://oneearthfuture.org/sites/oneearthfuture.org/files//documents/publications/Cortright-Seyle-Wall-Paper.pdf</w:t>
        </w:r>
      </w:hyperlink>
    </w:p>
    <w:p w14:paraId="60C30B8F" w14:textId="77777777" w:rsidR="008F13F2" w:rsidRPr="00EA1EFC" w:rsidRDefault="008F13F2" w:rsidP="008F13F2">
      <w:pPr>
        <w:rPr>
          <w:rFonts w:eastAsia="Calibri"/>
        </w:rPr>
      </w:pPr>
    </w:p>
    <w:p w14:paraId="359F4AAF" w14:textId="77777777" w:rsidR="008F13F2" w:rsidRPr="00EA1EFC" w:rsidRDefault="008F13F2" w:rsidP="008F13F2">
      <w:pPr>
        <w:rPr>
          <w:rFonts w:eastAsia="Calibri"/>
          <w:b/>
          <w:iCs/>
          <w:u w:val="single"/>
        </w:rPr>
      </w:pPr>
      <w:r w:rsidRPr="00EA1EFC">
        <w:rPr>
          <w:rFonts w:eastAsia="Calibri"/>
        </w:rPr>
        <w:t xml:space="preserve">Drawing from the empirical literature, this paper identifies two underlying pathways through which state governance systems help to build peace. These are: State capacity. </w:t>
      </w:r>
      <w:r w:rsidRPr="00EA1EFC">
        <w:rPr>
          <w:rFonts w:eastAsia="Calibri"/>
          <w:u w:val="single"/>
        </w:rPr>
        <w:t>If states lack the ability to execute their policy goals or to maintain security</w:t>
      </w:r>
      <w:r w:rsidRPr="00EA1EFC">
        <w:rPr>
          <w:rFonts w:eastAsia="Calibri"/>
        </w:rPr>
        <w:t xml:space="preserve"> and public order in the face of potentially violent groups, </w:t>
      </w:r>
      <w:r w:rsidRPr="00EA1EFC">
        <w:rPr>
          <w:rFonts w:eastAsia="Calibri"/>
          <w:u w:val="single"/>
        </w:rPr>
        <w:t>armed conflict is more likely.</w:t>
      </w:r>
      <w:r w:rsidRPr="00EA1EFC">
        <w:rPr>
          <w:rFonts w:eastAsia="Calibri"/>
        </w:rPr>
        <w:t xml:space="preserve"> State capacity refers to two significant aspects: security capacity and social capacity. Security capacity includes the ability to control territory and resist armed incursion from other states and nonstate actors. </w:t>
      </w:r>
      <w:r w:rsidRPr="00EA1EFC">
        <w:rPr>
          <w:rFonts w:eastAsia="Calibri"/>
          <w:u w:val="single"/>
        </w:rPr>
        <w:t>Social capacity includes the ability to provide social services and public goods</w:t>
      </w:r>
      <w:r w:rsidRPr="00EA1EFC">
        <w:rPr>
          <w:rFonts w:eastAsia="Calibri"/>
        </w:rPr>
        <w:t xml:space="preserve">. Institutional quality. Research suggests that not all governance systems are equally effective or capable of supporting peace. </w:t>
      </w:r>
      <w:r w:rsidRPr="00EA1EFC">
        <w:rPr>
          <w:rFonts w:eastAsia="Calibri"/>
          <w:u w:val="single"/>
        </w:rPr>
        <w:t xml:space="preserve">Governance systems </w:t>
      </w:r>
      <w:proofErr w:type="gramStart"/>
      <w:r w:rsidRPr="00EA1EFC">
        <w:rPr>
          <w:rFonts w:eastAsia="Calibri"/>
          <w:u w:val="single"/>
        </w:rPr>
        <w:t>are seen as</w:t>
      </w:r>
      <w:proofErr w:type="gramEnd"/>
      <w:r w:rsidRPr="00EA1EFC">
        <w:rPr>
          <w:rFonts w:eastAsia="Calibri"/>
          <w:u w:val="single"/>
        </w:rPr>
        <w:t xml:space="preserve"> more credible and legitimate, and are better at supporting peace, when they are characterized by inclusiveness</w:t>
      </w:r>
      <w:r w:rsidRPr="00EA1EFC">
        <w:rPr>
          <w:rFonts w:eastAsia="Calibri"/>
        </w:rPr>
        <w:t xml:space="preserve">, representativeness, transparency, and accountability. </w:t>
      </w:r>
      <w:proofErr w:type="gramStart"/>
      <w:r w:rsidRPr="00EA1EFC">
        <w:rPr>
          <w:rFonts w:eastAsia="Calibri"/>
        </w:rPr>
        <w:t xml:space="preserve">In particular, </w:t>
      </w:r>
      <w:r w:rsidRPr="00EA1EFC">
        <w:rPr>
          <w:rFonts w:eastAsia="Calibri"/>
          <w:u w:val="single"/>
        </w:rPr>
        <w:t>systems</w:t>
      </w:r>
      <w:proofErr w:type="gramEnd"/>
      <w:r w:rsidRPr="00EA1EFC">
        <w:rPr>
          <w:rFonts w:eastAsia="Calibri"/>
          <w:u w:val="single"/>
        </w:rPr>
        <w:t xml:space="preserve"> allowing citizens to voice concerns, participate politically, and hold elected leaders accountable </w:t>
      </w:r>
      <w:r w:rsidRPr="00EA1EFC">
        <w:rPr>
          <w:rFonts w:eastAsia="Calibri"/>
          <w:b/>
          <w:iCs/>
          <w:u w:val="single"/>
        </w:rPr>
        <w:t>are more stable and better able to avoid armed conflict</w:t>
      </w:r>
      <w:r w:rsidRPr="00EA1EFC">
        <w:rPr>
          <w:rFonts w:eastAsia="Calibri"/>
        </w:rPr>
        <w:t xml:space="preserve">. Both dimensions—state capacity and quality—are </w:t>
      </w:r>
      <w:r w:rsidRPr="00EA1EFC">
        <w:rPr>
          <w:rFonts w:eastAsia="Calibri"/>
          <w:u w:val="single"/>
        </w:rPr>
        <w:t>crucial to the prevention of armed conflic</w:t>
      </w:r>
      <w:r w:rsidRPr="00EA1EFC">
        <w:rPr>
          <w:rFonts w:eastAsia="Calibri"/>
        </w:rPr>
        <w:t xml:space="preserve">t and are the focus of part one of this paper. Part two of the paper focuses on </w:t>
      </w:r>
      <w:r w:rsidRPr="00EA1EFC">
        <w:rPr>
          <w:rFonts w:eastAsia="Calibri"/>
          <w:u w:val="single"/>
        </w:rPr>
        <w:t>democracy as the most common way of structuring state government to allow for inclusive systems while maintaining state capacity</w:t>
      </w:r>
      <w:r w:rsidRPr="00EA1EFC">
        <w:rPr>
          <w:rFonts w:eastAsia="Calibri"/>
        </w:rPr>
        <w:t xml:space="preserve">. The two parts summarize important research findings on the features of governance that are most strongly associated with prospects for peace. Our analysis, based on an extensive review of empirical literature, seeks to identify the specific dimensions of governance that are most strongly associated with peace. We </w:t>
      </w:r>
      <w:r w:rsidRPr="00EA1EFC">
        <w:rPr>
          <w:rFonts w:eastAsia="Calibri"/>
          <w:u w:val="single"/>
        </w:rPr>
        <w:t xml:space="preserve">show evidence of </w:t>
      </w:r>
      <w:r w:rsidRPr="00EA1EFC">
        <w:rPr>
          <w:rFonts w:eastAsia="Calibri"/>
          <w:b/>
          <w:iCs/>
          <w:u w:val="single"/>
        </w:rPr>
        <w:t>a direct link</w:t>
      </w:r>
      <w:r w:rsidRPr="00EA1EFC">
        <w:rPr>
          <w:rFonts w:eastAsia="Calibri"/>
          <w:u w:val="single"/>
        </w:rPr>
        <w:t xml:space="preserve"> between peace and a state’s capacity to both exert control over its territory and provide a full range of social services through effective governance </w:t>
      </w:r>
      <w:r w:rsidRPr="00EA1EFC">
        <w:rPr>
          <w:rFonts w:eastAsia="Calibri"/>
        </w:rPr>
        <w:t xml:space="preserve">institutions. </w:t>
      </w:r>
      <w:r w:rsidRPr="00EA1EFC">
        <w:rPr>
          <w:rFonts w:eastAsia="Calibri"/>
          <w:u w:val="single"/>
        </w:rPr>
        <w:t xml:space="preserve">We apply a governance framework to examine three major factors associated with the outbreak of war—border disputes, ethnic conflict, and dependence on commodity exports—and emphasize the importance of </w:t>
      </w:r>
      <w:r w:rsidRPr="00EA1EFC">
        <w:rPr>
          <w:rFonts w:eastAsia="Calibri"/>
          <w:b/>
          <w:iCs/>
          <w:u w:val="single"/>
        </w:rPr>
        <w:t>inclusive and representative governance</w:t>
      </w:r>
      <w:r w:rsidRPr="00EA1EFC">
        <w:rPr>
          <w:rFonts w:eastAsia="Calibri"/>
          <w:u w:val="single"/>
        </w:rPr>
        <w:t xml:space="preserve"> structures for the </w:t>
      </w:r>
      <w:r w:rsidRPr="00EA1EFC">
        <w:rPr>
          <w:rFonts w:eastAsia="Calibri"/>
          <w:b/>
          <w:iCs/>
          <w:u w:val="single"/>
        </w:rPr>
        <w:t>prevention of armed conflict.</w:t>
      </w:r>
    </w:p>
    <w:p w14:paraId="3B00FE55" w14:textId="77777777" w:rsidR="008F13F2" w:rsidRPr="00EA1EFC" w:rsidRDefault="008F13F2" w:rsidP="008F13F2">
      <w:pPr>
        <w:rPr>
          <w:rFonts w:eastAsia="Calibri"/>
        </w:rPr>
      </w:pPr>
    </w:p>
    <w:p w14:paraId="3029C5CB" w14:textId="77777777" w:rsidR="008F13F2" w:rsidRPr="00461EF6" w:rsidRDefault="008F13F2" w:rsidP="008F13F2"/>
    <w:p w14:paraId="7F455B2A" w14:textId="5F4775AB" w:rsidR="00FB3EA1" w:rsidRDefault="00FB3EA1" w:rsidP="00461EF6">
      <w:pPr>
        <w:pStyle w:val="Heading3"/>
      </w:pPr>
      <w:r>
        <w:t>2N</w:t>
      </w:r>
      <w:r w:rsidR="008F13F2">
        <w:t>C</w:t>
      </w:r>
      <w:r>
        <w:t>—</w:t>
      </w:r>
      <w:r w:rsidR="008F13F2">
        <w:t>China</w:t>
      </w:r>
      <w:r>
        <w:t xml:space="preserve"> Model </w:t>
      </w:r>
      <w:r w:rsidR="008F13F2">
        <w:t>Impact</w:t>
      </w:r>
    </w:p>
    <w:p w14:paraId="253A31AC" w14:textId="4E5E7EBF" w:rsidR="00FB3EA1" w:rsidRPr="00FB3EA1" w:rsidRDefault="00FB3EA1" w:rsidP="00FB3EA1">
      <w:pPr>
        <w:pStyle w:val="Heading4"/>
      </w:pPr>
      <w:r>
        <w:t xml:space="preserve">Competition between political models—1NC </w:t>
      </w:r>
      <w:proofErr w:type="spellStart"/>
      <w:r>
        <w:t>Perito</w:t>
      </w:r>
      <w:proofErr w:type="spellEnd"/>
    </w:p>
    <w:p w14:paraId="5C670C10" w14:textId="2C8C7E08" w:rsidR="00FB3EA1" w:rsidRDefault="00FB3EA1" w:rsidP="00FB3EA1">
      <w:pPr>
        <w:pStyle w:val="Heading4"/>
      </w:pPr>
      <w:r>
        <w:t>Specifically, relative attractiveness will determine uptake of China’s model</w:t>
      </w:r>
    </w:p>
    <w:p w14:paraId="7846ADEE" w14:textId="77777777" w:rsidR="00FB3EA1" w:rsidRDefault="00FB3EA1" w:rsidP="00FB3EA1">
      <w:r w:rsidRPr="00F2024E">
        <w:rPr>
          <w:rStyle w:val="Style13ptBold"/>
        </w:rPr>
        <w:t>Yu 19</w:t>
      </w:r>
      <w:r>
        <w:t xml:space="preserve"> –</w:t>
      </w:r>
      <w:r w:rsidRPr="0047252C">
        <w:t xml:space="preserve"> fellow at the Ash Center, Harvard Kennedy School, a former China National Television News Anchor, senior </w:t>
      </w:r>
      <w:proofErr w:type="gramStart"/>
      <w:r w:rsidRPr="0047252C">
        <w:t>executive</w:t>
      </w:r>
      <w:proofErr w:type="gramEnd"/>
      <w:r w:rsidRPr="0047252C">
        <w:t xml:space="preserve"> and board member. She has a PhD in political economy from Peking </w:t>
      </w:r>
      <w:proofErr w:type="spellStart"/>
      <w:r w:rsidRPr="0047252C">
        <w:t>Univer</w:t>
      </w:r>
      <w:proofErr w:type="spellEnd"/>
      <w:r w:rsidRPr="0047252C">
        <w:t xml:space="preserve">- </w:t>
      </w:r>
      <w:proofErr w:type="spellStart"/>
      <w:r w:rsidRPr="0047252C">
        <w:t>sity</w:t>
      </w:r>
      <w:proofErr w:type="spellEnd"/>
      <w:r w:rsidRPr="0047252C">
        <w:t>, and a Master’s in Government from Harvard University</w:t>
      </w:r>
    </w:p>
    <w:p w14:paraId="4A8B87C9" w14:textId="77777777" w:rsidR="00FB3EA1" w:rsidRDefault="00FB3EA1" w:rsidP="00FB3EA1">
      <w:r>
        <w:t>Shirley, “</w:t>
      </w:r>
      <w:r w:rsidRPr="0047252C">
        <w:t>THE BELT AND ROAD INITIATIVE: MODERNITY, GEOPOLITICS AND THE DEVELOPING GLOBAL ORDER</w:t>
      </w:r>
      <w:r>
        <w:t xml:space="preserve">.” </w:t>
      </w:r>
      <w:r w:rsidRPr="0047252C">
        <w:t>Asian Affairs</w:t>
      </w:r>
      <w:r>
        <w:t xml:space="preserve">, </w:t>
      </w:r>
      <w:r w:rsidRPr="0047252C">
        <w:t>https://doi.org/10.1080/03068374.2019.1602389</w:t>
      </w:r>
    </w:p>
    <w:p w14:paraId="65E4FB77" w14:textId="77777777" w:rsidR="00FB3EA1" w:rsidRPr="00FB3EA1" w:rsidRDefault="00FB3EA1" w:rsidP="00FB3EA1">
      <w:pPr>
        <w:rPr>
          <w:rStyle w:val="StyleUnderline"/>
        </w:rPr>
      </w:pPr>
      <w:r w:rsidRPr="00F2024E">
        <w:rPr>
          <w:sz w:val="16"/>
        </w:rPr>
        <w:t xml:space="preserve">However, </w:t>
      </w:r>
      <w:r w:rsidRPr="00DE74EE">
        <w:rPr>
          <w:rStyle w:val="StyleUnderline"/>
        </w:rPr>
        <w:t>China has</w:t>
      </w:r>
      <w:r w:rsidRPr="00F2024E">
        <w:rPr>
          <w:sz w:val="16"/>
        </w:rPr>
        <w:t xml:space="preserve"> beyond doubt </w:t>
      </w:r>
      <w:r w:rsidRPr="00DE74EE">
        <w:rPr>
          <w:rStyle w:val="StyleUnderline"/>
        </w:rPr>
        <w:t xml:space="preserve">embraced an </w:t>
      </w:r>
      <w:r w:rsidRPr="00FB3EA1">
        <w:rPr>
          <w:rStyle w:val="Emphasis"/>
        </w:rPr>
        <w:t>alternative path</w:t>
      </w:r>
      <w:r w:rsidRPr="00DE74EE">
        <w:rPr>
          <w:rStyle w:val="StyleUnderline"/>
        </w:rPr>
        <w:t xml:space="preserve"> of </w:t>
      </w:r>
      <w:r w:rsidRPr="00F2024E">
        <w:rPr>
          <w:sz w:val="16"/>
        </w:rPr>
        <w:t>economic</w:t>
      </w:r>
      <w:r w:rsidRPr="00DE74EE">
        <w:rPr>
          <w:rStyle w:val="StyleUnderline"/>
        </w:rPr>
        <w:t xml:space="preserve"> development from the</w:t>
      </w:r>
      <w:r w:rsidRPr="00F2024E">
        <w:rPr>
          <w:sz w:val="16"/>
        </w:rPr>
        <w:t xml:space="preserve"> economic commandments of the ‘</w:t>
      </w:r>
      <w:r w:rsidRPr="00FB3EA1">
        <w:rPr>
          <w:rStyle w:val="Emphasis"/>
        </w:rPr>
        <w:t>Washington Consensus’</w:t>
      </w:r>
      <w:r w:rsidRPr="00F2024E">
        <w:rPr>
          <w:sz w:val="16"/>
        </w:rPr>
        <w:t xml:space="preserve">. With it, China adopts a very different social and political superstructure that ensures the efficiency and stability of its econ- </w:t>
      </w:r>
      <w:proofErr w:type="spellStart"/>
      <w:r w:rsidRPr="00F2024E">
        <w:rPr>
          <w:sz w:val="16"/>
        </w:rPr>
        <w:t>omic</w:t>
      </w:r>
      <w:proofErr w:type="spellEnd"/>
      <w:r w:rsidRPr="00F2024E">
        <w:rPr>
          <w:sz w:val="16"/>
        </w:rPr>
        <w:t xml:space="preserve"> model thus far. </w:t>
      </w:r>
      <w:r w:rsidRPr="00FB3EA1">
        <w:rPr>
          <w:rStyle w:val="StyleUnderline"/>
        </w:rPr>
        <w:t>This in totality presents a formidable ‘</w:t>
      </w:r>
      <w:r w:rsidRPr="00FB3EA1">
        <w:rPr>
          <w:rStyle w:val="Emphasis"/>
        </w:rPr>
        <w:t>China Model’</w:t>
      </w:r>
      <w:r w:rsidRPr="00FB3EA1">
        <w:rPr>
          <w:rStyle w:val="StyleUnderline"/>
        </w:rPr>
        <w:t>.</w:t>
      </w:r>
    </w:p>
    <w:p w14:paraId="1C8FEF15" w14:textId="77777777" w:rsidR="00FB3EA1" w:rsidRPr="00F2024E" w:rsidRDefault="00FB3EA1" w:rsidP="00FB3EA1">
      <w:pPr>
        <w:rPr>
          <w:sz w:val="16"/>
        </w:rPr>
      </w:pPr>
      <w:r w:rsidRPr="00F2024E">
        <w:rPr>
          <w:sz w:val="16"/>
        </w:rPr>
        <w:t xml:space="preserve">There has been certainly a resurgence in the weight and role of State-Owned Enterprises (SOEs) in the Chinese economy during Xi’s reign. Mergers of major state-owned companies to create colossal Chinese enterprises in key economic sectors have occurred more frequently, making it extremely difficult for private companies to compete in key economic sectors with the SOEs. BRI projects, mostly situated in emerging economies, are </w:t>
      </w:r>
      <w:proofErr w:type="spellStart"/>
      <w:r w:rsidRPr="00F2024E">
        <w:rPr>
          <w:sz w:val="16"/>
        </w:rPr>
        <w:t>inher</w:t>
      </w:r>
      <w:proofErr w:type="spellEnd"/>
      <w:r w:rsidRPr="00F2024E">
        <w:rPr>
          <w:sz w:val="16"/>
        </w:rPr>
        <w:t xml:space="preserve">- </w:t>
      </w:r>
      <w:proofErr w:type="spellStart"/>
      <w:r w:rsidRPr="00F2024E">
        <w:rPr>
          <w:sz w:val="16"/>
        </w:rPr>
        <w:t>ently</w:t>
      </w:r>
      <w:proofErr w:type="spellEnd"/>
      <w:r w:rsidRPr="00F2024E">
        <w:rPr>
          <w:sz w:val="16"/>
        </w:rPr>
        <w:t xml:space="preserve"> imbedded with varying degrees of political and economic risks. State- Owned enterprises, with a large amount of financial backing from the state, and their majority ownership being the state (unlike private enterprises), can represent Chinese state strategic interests in many ways, and secure a much bigger share of BRI investments than their private company counterparts.</w:t>
      </w:r>
    </w:p>
    <w:p w14:paraId="58D3ACDA" w14:textId="77777777" w:rsidR="00FB3EA1" w:rsidRPr="00F2024E" w:rsidRDefault="00FB3EA1" w:rsidP="00FB3EA1">
      <w:pPr>
        <w:rPr>
          <w:sz w:val="16"/>
        </w:rPr>
      </w:pPr>
      <w:r w:rsidRPr="0047252C">
        <w:rPr>
          <w:rStyle w:val="StyleUnderline"/>
        </w:rPr>
        <w:t>Should the China Model be seen as</w:t>
      </w:r>
      <w:r w:rsidRPr="00F2024E">
        <w:rPr>
          <w:sz w:val="16"/>
        </w:rPr>
        <w:t xml:space="preserve"> economically </w:t>
      </w:r>
      <w:r w:rsidRPr="00F2024E">
        <w:rPr>
          <w:rStyle w:val="Emphasis"/>
        </w:rPr>
        <w:t>successful</w:t>
      </w:r>
      <w:r w:rsidRPr="0047252C">
        <w:rPr>
          <w:rStyle w:val="StyleUnderline"/>
        </w:rPr>
        <w:t>, and</w:t>
      </w:r>
      <w:r w:rsidRPr="00F2024E">
        <w:rPr>
          <w:sz w:val="16"/>
        </w:rPr>
        <w:t xml:space="preserve"> at the same time </w:t>
      </w:r>
      <w:r w:rsidRPr="00F2024E">
        <w:rPr>
          <w:rStyle w:val="Emphasis"/>
        </w:rPr>
        <w:t>non-ideological</w:t>
      </w:r>
      <w:r w:rsidRPr="0047252C">
        <w:rPr>
          <w:rStyle w:val="StyleUnderline"/>
        </w:rPr>
        <w:t xml:space="preserve"> and non-interventionist, </w:t>
      </w:r>
      <w:r w:rsidRPr="00F2024E">
        <w:rPr>
          <w:rStyle w:val="Emphasis"/>
        </w:rPr>
        <w:t>many countries</w:t>
      </w:r>
      <w:r w:rsidRPr="0047252C">
        <w:rPr>
          <w:rStyle w:val="StyleUnderline"/>
        </w:rPr>
        <w:t xml:space="preserve"> along the BRI region, especially the quasi-democracies and autocracies, would </w:t>
      </w:r>
      <w:r w:rsidRPr="00F2024E">
        <w:rPr>
          <w:rStyle w:val="Emphasis"/>
        </w:rPr>
        <w:t>welcome it as an alternative</w:t>
      </w:r>
      <w:r w:rsidRPr="00F2024E">
        <w:rPr>
          <w:sz w:val="16"/>
        </w:rPr>
        <w:t xml:space="preserve">, maybe as a preferred alternative </w:t>
      </w:r>
      <w:r w:rsidRPr="0047252C">
        <w:rPr>
          <w:rStyle w:val="StyleUnderline"/>
        </w:rPr>
        <w:t xml:space="preserve">to satisfy their desire for economic </w:t>
      </w:r>
      <w:r w:rsidRPr="00FB3EA1">
        <w:rPr>
          <w:rStyle w:val="Emphasis"/>
        </w:rPr>
        <w:t>growth</w:t>
      </w:r>
      <w:r w:rsidRPr="0047252C">
        <w:rPr>
          <w:rStyle w:val="StyleUnderline"/>
        </w:rPr>
        <w:t xml:space="preserve"> </w:t>
      </w:r>
      <w:r w:rsidRPr="00FB3EA1">
        <w:rPr>
          <w:rStyle w:val="Emphasis"/>
        </w:rPr>
        <w:t xml:space="preserve">without compromising on </w:t>
      </w:r>
      <w:proofErr w:type="spellStart"/>
      <w:r w:rsidRPr="00FB3EA1">
        <w:rPr>
          <w:rStyle w:val="Emphasis"/>
        </w:rPr>
        <w:t>politi-cal</w:t>
      </w:r>
      <w:proofErr w:type="spellEnd"/>
      <w:r w:rsidRPr="00FB3EA1">
        <w:rPr>
          <w:rStyle w:val="Emphasis"/>
        </w:rPr>
        <w:t xml:space="preserve"> authority</w:t>
      </w:r>
      <w:r w:rsidRPr="00F2024E">
        <w:rPr>
          <w:sz w:val="16"/>
        </w:rPr>
        <w:t xml:space="preserve">.15 Thus </w:t>
      </w:r>
      <w:r w:rsidRPr="00FB3EA1">
        <w:rPr>
          <w:rStyle w:val="StyleUnderline"/>
        </w:rPr>
        <w:t>regional countries with a dire need for</w:t>
      </w:r>
      <w:r w:rsidRPr="00F2024E">
        <w:rPr>
          <w:sz w:val="16"/>
        </w:rPr>
        <w:t xml:space="preserve"> economic </w:t>
      </w:r>
      <w:r w:rsidRPr="00FB3EA1">
        <w:rPr>
          <w:rStyle w:val="StyleUnderline"/>
        </w:rPr>
        <w:t xml:space="preserve">growth will be left to </w:t>
      </w:r>
      <w:r w:rsidRPr="00FB3EA1">
        <w:rPr>
          <w:rStyle w:val="Emphasis"/>
        </w:rPr>
        <w:t>choose one of two</w:t>
      </w:r>
      <w:r w:rsidRPr="00FB3EA1">
        <w:rPr>
          <w:rStyle w:val="StyleUnderline"/>
        </w:rPr>
        <w:t xml:space="preserve"> alternatives: market </w:t>
      </w:r>
      <w:r w:rsidRPr="00FB3EA1">
        <w:rPr>
          <w:rStyle w:val="Emphasis"/>
        </w:rPr>
        <w:t>liberalism</w:t>
      </w:r>
      <w:r w:rsidRPr="00FB3EA1">
        <w:rPr>
          <w:rStyle w:val="StyleUnderline"/>
        </w:rPr>
        <w:t xml:space="preserve"> or market </w:t>
      </w:r>
      <w:r w:rsidRPr="00FB3EA1">
        <w:rPr>
          <w:rStyle w:val="Emphasis"/>
        </w:rPr>
        <w:t>authoritarianism</w:t>
      </w:r>
      <w:r w:rsidRPr="00FB3EA1">
        <w:rPr>
          <w:rStyle w:val="StyleUnderline"/>
        </w:rPr>
        <w:t xml:space="preserve"> models</w:t>
      </w:r>
      <w:r w:rsidRPr="00F2024E">
        <w:rPr>
          <w:sz w:val="16"/>
        </w:rPr>
        <w:t>.</w:t>
      </w:r>
    </w:p>
    <w:p w14:paraId="4B9B1830" w14:textId="77777777" w:rsidR="00FB3EA1" w:rsidRPr="00F2024E" w:rsidRDefault="00FB3EA1" w:rsidP="00FB3EA1">
      <w:pPr>
        <w:rPr>
          <w:sz w:val="16"/>
        </w:rPr>
      </w:pPr>
      <w:r w:rsidRPr="00F2024E">
        <w:rPr>
          <w:sz w:val="16"/>
        </w:rPr>
        <w:t xml:space="preserve">In conclusion, </w:t>
      </w:r>
      <w:r w:rsidRPr="0047252C">
        <w:rPr>
          <w:rStyle w:val="StyleUnderline"/>
        </w:rPr>
        <w:t xml:space="preserve">under the Chinese ‘Common Destiny’ vision, the region will </w:t>
      </w:r>
      <w:r w:rsidRPr="00F2024E">
        <w:rPr>
          <w:sz w:val="16"/>
        </w:rPr>
        <w:t xml:space="preserve">likely </w:t>
      </w:r>
      <w:r w:rsidRPr="0047252C">
        <w:rPr>
          <w:rStyle w:val="StyleUnderline"/>
        </w:rPr>
        <w:t>tend towards national sovereignty over individual liberty, market authoritarianism over market liberalism, political authoritarianism over democracy, and civil obedience over civil liberty</w:t>
      </w:r>
      <w:r w:rsidRPr="00F2024E">
        <w:rPr>
          <w:sz w:val="16"/>
        </w:rPr>
        <w:t>. Just as democracy, market liberalism and civil liberty define the common destiny of the West, the common destiny China envisions can be defined as nationalism, market authoritarianism and rule by civil obedience.</w:t>
      </w:r>
    </w:p>
    <w:p w14:paraId="049B7F15" w14:textId="77777777" w:rsidR="00FB3EA1" w:rsidRPr="00FB3EA1" w:rsidRDefault="00FB3EA1" w:rsidP="00FB3EA1"/>
    <w:p w14:paraId="70C066C6" w14:textId="1F8E53C4" w:rsidR="008F13F2" w:rsidRPr="00F603A4" w:rsidRDefault="008F13F2" w:rsidP="008F13F2">
      <w:pPr>
        <w:pStyle w:val="Heading4"/>
        <w:rPr>
          <w:u w:val="single"/>
        </w:rPr>
      </w:pPr>
      <w:r>
        <w:t>Authoritarian-capitalist model corrodes civil rights—Wrecks sustainable development and drives global kleptocracy</w:t>
      </w:r>
    </w:p>
    <w:p w14:paraId="2033B291" w14:textId="77777777" w:rsidR="008F13F2" w:rsidRDefault="008F13F2" w:rsidP="008F13F2">
      <w:proofErr w:type="spellStart"/>
      <w:r w:rsidRPr="006C1D88">
        <w:rPr>
          <w:rStyle w:val="Style13ptBold"/>
        </w:rPr>
        <w:t>Shullman</w:t>
      </w:r>
      <w:proofErr w:type="spellEnd"/>
      <w:r w:rsidRPr="006C1D88">
        <w:rPr>
          <w:rStyle w:val="Style13ptBold"/>
        </w:rPr>
        <w:t>, 1</w:t>
      </w:r>
      <w:r>
        <w:rPr>
          <w:rStyle w:val="Style13ptBold"/>
        </w:rPr>
        <w:t>9</w:t>
      </w:r>
      <w:r>
        <w:t xml:space="preserve"> – </w:t>
      </w:r>
      <w:r w:rsidRPr="006C1D88">
        <w:t>Senior Advisor at the International Republican Institute</w:t>
      </w:r>
      <w:r>
        <w:t xml:space="preserve">; </w:t>
      </w:r>
      <w:r w:rsidRPr="006C1D88">
        <w:t>served for nearly a dozen years as one of the US Government’s top experts on East Asia, most recently as Deputy National Intelligence Officer for East Asia on the National Intelligence Council. He earned his PhD in Political Science from UCLA</w:t>
      </w:r>
    </w:p>
    <w:p w14:paraId="7A56293B" w14:textId="77777777" w:rsidR="008F13F2" w:rsidRPr="005B7BCE" w:rsidRDefault="008F13F2" w:rsidP="008F13F2">
      <w:r>
        <w:t>David, “CHINESE MALIGN INFLUENCE AND THE CORROSION OF DEMOCRACY: An Assessment of Chinese Interference in Thirteen Key Countries.” T</w:t>
      </w:r>
      <w:r w:rsidRPr="006C1D88">
        <w:t>he International Republican Institute</w:t>
      </w:r>
      <w:r>
        <w:t xml:space="preserve"> report. </w:t>
      </w:r>
      <w:r w:rsidRPr="006C1D88">
        <w:t>https://www.iri.org/sites/default/files/chinese_malign_influence_report.pdf</w:t>
      </w:r>
    </w:p>
    <w:p w14:paraId="5678C45A" w14:textId="77777777" w:rsidR="008F13F2" w:rsidRPr="006C1D88" w:rsidRDefault="008F13F2" w:rsidP="008F13F2">
      <w:pPr>
        <w:rPr>
          <w:sz w:val="16"/>
        </w:rPr>
      </w:pPr>
      <w:r w:rsidRPr="006C1D88">
        <w:rPr>
          <w:sz w:val="16"/>
        </w:rPr>
        <w:t xml:space="preserve">From Europe to West Africa, </w:t>
      </w:r>
      <w:r w:rsidRPr="00F50F96">
        <w:rPr>
          <w:rStyle w:val="StyleUnderline"/>
        </w:rPr>
        <w:t>China’s</w:t>
      </w:r>
      <w:r w:rsidRPr="00F603A4">
        <w:t xml:space="preserve"> </w:t>
      </w:r>
      <w:r w:rsidRPr="00F603A4">
        <w:rPr>
          <w:sz w:val="18"/>
          <w:szCs w:val="20"/>
        </w:rPr>
        <w:t>malign</w:t>
      </w:r>
      <w:r w:rsidRPr="00F603A4">
        <w:rPr>
          <w:rStyle w:val="StyleUnderline"/>
          <w:sz w:val="18"/>
          <w:szCs w:val="20"/>
        </w:rPr>
        <w:t xml:space="preserve"> </w:t>
      </w:r>
      <w:r w:rsidRPr="00F50F96">
        <w:rPr>
          <w:rStyle w:val="StyleUnderline"/>
        </w:rPr>
        <w:t>influence corrodes developing countries’ democracies, undermines their independence, and presents a daunting and novel strategic challenge to</w:t>
      </w:r>
      <w:r w:rsidRPr="006C1D88">
        <w:rPr>
          <w:sz w:val="16"/>
        </w:rPr>
        <w:t xml:space="preserve"> the United States and </w:t>
      </w:r>
      <w:r w:rsidRPr="00F50F96">
        <w:rPr>
          <w:rStyle w:val="StyleUnderline"/>
        </w:rPr>
        <w:t>the rules-based, liberal democratic order</w:t>
      </w:r>
      <w:r w:rsidRPr="006C1D88">
        <w:rPr>
          <w:sz w:val="16"/>
        </w:rPr>
        <w:t>. The U.S. and its democratic partners have only just begun to comprehend the scale of the threat posed by the CCP’s campaign to shape the world to serve China’s interests — an effort that is directly at odds with democratic principles and sustainable development.</w:t>
      </w:r>
    </w:p>
    <w:p w14:paraId="72119DB7" w14:textId="77777777" w:rsidR="008F13F2" w:rsidRPr="006C1D88" w:rsidRDefault="008F13F2" w:rsidP="008F13F2">
      <w:pPr>
        <w:rPr>
          <w:sz w:val="16"/>
        </w:rPr>
      </w:pPr>
      <w:r w:rsidRPr="006C1D88">
        <w:rPr>
          <w:sz w:val="16"/>
        </w:rPr>
        <w:t>As the case studies explored in this report demonstrate, Beijing has utilized sophisticated influence methods tailored to exploit local conditions and governance weaknesses in countries at varying stages of development. Given their success rate thus far and the relationship of these efforts to China’s long-term needs and ambitions, these efforts are likely to intensify.</w:t>
      </w:r>
    </w:p>
    <w:p w14:paraId="28DC5A56" w14:textId="77777777" w:rsidR="008F13F2" w:rsidRPr="006C1D88" w:rsidRDefault="008F13F2" w:rsidP="008F13F2">
      <w:pPr>
        <w:rPr>
          <w:sz w:val="16"/>
        </w:rPr>
      </w:pPr>
      <w:r w:rsidRPr="00F50F96">
        <w:rPr>
          <w:rStyle w:val="StyleUnderline"/>
        </w:rPr>
        <w:t>The CCP’s approach to the developing world is integral to</w:t>
      </w:r>
      <w:r w:rsidRPr="006C1D88">
        <w:rPr>
          <w:sz w:val="16"/>
        </w:rPr>
        <w:t xml:space="preserve"> fueling the Chinese economy and ensuring </w:t>
      </w:r>
      <w:r w:rsidRPr="00F50F96">
        <w:rPr>
          <w:rStyle w:val="StyleUnderline"/>
        </w:rPr>
        <w:t xml:space="preserve">the promised “rejuvenation” of China to </w:t>
      </w:r>
      <w:r w:rsidRPr="00F603A4">
        <w:rPr>
          <w:rStyle w:val="Emphasis"/>
        </w:rPr>
        <w:t>great power status</w:t>
      </w:r>
      <w:r w:rsidRPr="006C1D88">
        <w:rPr>
          <w:sz w:val="16"/>
        </w:rPr>
        <w:t xml:space="preserve"> — both of which are crucial to the Party’s continued legitimacy. As </w:t>
      </w:r>
      <w:r w:rsidRPr="00F50F96">
        <w:rPr>
          <w:rStyle w:val="StyleUnderline"/>
        </w:rPr>
        <w:t>China</w:t>
      </w:r>
      <w:r w:rsidRPr="006C1D88">
        <w:rPr>
          <w:sz w:val="16"/>
        </w:rPr>
        <w:t xml:space="preserve">’s economy continues to slow, it </w:t>
      </w:r>
      <w:r w:rsidRPr="00F50F96">
        <w:rPr>
          <w:rStyle w:val="StyleUnderline"/>
        </w:rPr>
        <w:t>will leverage countries’ financial dependence to achieve quick returns on investments and use heavy-handed “sharp power” efforts to shape the narrative in a way that protects Chinese interests</w:t>
      </w:r>
      <w:r w:rsidRPr="006C1D88">
        <w:rPr>
          <w:sz w:val="16"/>
        </w:rPr>
        <w:t>.</w:t>
      </w:r>
    </w:p>
    <w:p w14:paraId="2C00EBED" w14:textId="05A433E5" w:rsidR="008F13F2" w:rsidRPr="008F13F2" w:rsidRDefault="008F13F2" w:rsidP="008F13F2">
      <w:pPr>
        <w:rPr>
          <w:sz w:val="16"/>
        </w:rPr>
      </w:pPr>
      <w:r w:rsidRPr="006C1D88">
        <w:rPr>
          <w:sz w:val="16"/>
        </w:rPr>
        <w:t xml:space="preserve">As part of this effort, </w:t>
      </w:r>
      <w:r w:rsidRPr="00F50F96">
        <w:rPr>
          <w:rStyle w:val="StyleUnderline"/>
        </w:rPr>
        <w:t>the CCP is likely to redouble advocacy in the developing world to shore up the legitimacy of China’s authoritarian model, casting doubt on the value of democracy as a catalyst for rapid economic development</w:t>
      </w:r>
      <w:r w:rsidRPr="006C1D88">
        <w:rPr>
          <w:sz w:val="16"/>
        </w:rPr>
        <w:t xml:space="preserve">. </w:t>
      </w:r>
      <w:r w:rsidRPr="00F50F96">
        <w:rPr>
          <w:rStyle w:val="StyleUnderline"/>
        </w:rPr>
        <w:t>China’s provision of a greater array of surveillance and monitoring tools to friendly autocrats will help those rulers to stay in power while</w:t>
      </w:r>
      <w:r w:rsidRPr="00F50F96">
        <w:rPr>
          <w:rStyle w:val="Emphasis"/>
        </w:rPr>
        <w:t xml:space="preserve"> corroding civic </w:t>
      </w:r>
      <w:r w:rsidRPr="008F13F2">
        <w:rPr>
          <w:rStyle w:val="Emphasis"/>
        </w:rPr>
        <w:t>rights in those countries</w:t>
      </w:r>
      <w:r w:rsidRPr="006C1D88">
        <w:rPr>
          <w:sz w:val="16"/>
        </w:rPr>
        <w:t xml:space="preserve">. Moreover, </w:t>
      </w:r>
      <w:r w:rsidRPr="00F50F96">
        <w:rPr>
          <w:rStyle w:val="StyleUnderline"/>
        </w:rPr>
        <w:t xml:space="preserve">the continuation of opaque investment deals and the proliferation of risky debt will </w:t>
      </w:r>
      <w:r w:rsidRPr="00F50F96">
        <w:rPr>
          <w:rStyle w:val="Emphasis"/>
        </w:rPr>
        <w:t>undermine sustainable development</w:t>
      </w:r>
      <w:r w:rsidRPr="006C1D88">
        <w:rPr>
          <w:sz w:val="16"/>
        </w:rPr>
        <w:t xml:space="preserve">, </w:t>
      </w:r>
      <w:r w:rsidRPr="00F50F96">
        <w:rPr>
          <w:rStyle w:val="Emphasis"/>
        </w:rPr>
        <w:t>nourish kleptocracy</w:t>
      </w:r>
      <w:r w:rsidRPr="006C1D88">
        <w:rPr>
          <w:sz w:val="16"/>
        </w:rPr>
        <w:t xml:space="preserve"> </w:t>
      </w:r>
      <w:r w:rsidRPr="00F50F96">
        <w:rPr>
          <w:rStyle w:val="StyleUnderline"/>
        </w:rPr>
        <w:t>and threaten the independence of countries</w:t>
      </w:r>
      <w:r w:rsidRPr="006C1D88">
        <w:rPr>
          <w:sz w:val="16"/>
        </w:rPr>
        <w:t xml:space="preserve"> that have welcomed Chinese investment and either turned a blind eye to malign interference or remain unaware of its consequences.</w:t>
      </w:r>
    </w:p>
    <w:p w14:paraId="0BD7B216" w14:textId="77777777" w:rsidR="00FB3EA1" w:rsidRDefault="00FB3EA1" w:rsidP="00FB3EA1">
      <w:pPr>
        <w:rPr>
          <w:sz w:val="16"/>
        </w:rPr>
      </w:pPr>
    </w:p>
    <w:p w14:paraId="6CD7BD3F" w14:textId="0F9F90F8" w:rsidR="00FB3EA1" w:rsidRPr="006F1E5E" w:rsidRDefault="008F13F2" w:rsidP="00FB3EA1">
      <w:pPr>
        <w:pStyle w:val="Heading4"/>
      </w:pPr>
      <w:r>
        <w:t xml:space="preserve">Failure to politically liberalize WHILE growing </w:t>
      </w:r>
      <w:r w:rsidR="00FB3EA1">
        <w:t xml:space="preserve">risks </w:t>
      </w:r>
      <w:r>
        <w:t xml:space="preserve">instability and </w:t>
      </w:r>
      <w:r w:rsidR="00FB3EA1">
        <w:t>interstate war in every hotspot</w:t>
      </w:r>
      <w:r>
        <w:t xml:space="preserve">—Goes </w:t>
      </w:r>
      <w:r w:rsidR="00FB3EA1">
        <w:t>nuclear</w:t>
      </w:r>
    </w:p>
    <w:p w14:paraId="2B841020" w14:textId="77777777" w:rsidR="00FB3EA1" w:rsidRPr="007D1927" w:rsidRDefault="00FB3EA1" w:rsidP="00FB3EA1">
      <w:pPr>
        <w:rPr>
          <w:rStyle w:val="Style13ptBold"/>
        </w:rPr>
      </w:pPr>
      <w:r w:rsidRPr="007D1927">
        <w:rPr>
          <w:rStyle w:val="Style13ptBold"/>
        </w:rPr>
        <w:t>ODNI 17</w:t>
      </w:r>
    </w:p>
    <w:p w14:paraId="046B6762" w14:textId="77777777" w:rsidR="00FB3EA1" w:rsidRPr="008F13F2" w:rsidRDefault="00FB3EA1" w:rsidP="00FB3EA1">
      <w:r>
        <w:t xml:space="preserve">Office of the </w:t>
      </w:r>
      <w:r w:rsidRPr="008F13F2">
        <w:t xml:space="preserve">Director of National Intelligence, National Intelligence Council unclassified strategic assessment of global trends, authored by ODNI personnel including the Chairman of the NIC, THE NEAR FUTURE: TENSIONS ARE RISING, 2017, </w:t>
      </w:r>
      <w:hyperlink r:id="rId21" w:history="1">
        <w:r w:rsidRPr="008F13F2">
          <w:rPr>
            <w:rStyle w:val="Hyperlink"/>
          </w:rPr>
          <w:t>https://www.dni.gov/index.php/global-trends/near-future</w:t>
        </w:r>
      </w:hyperlink>
    </w:p>
    <w:p w14:paraId="2769C038" w14:textId="77777777" w:rsidR="00FB3EA1" w:rsidRPr="008F13F2" w:rsidRDefault="00FB3EA1" w:rsidP="00FB3EA1"/>
    <w:p w14:paraId="1EFFDEDD" w14:textId="77777777" w:rsidR="00FB3EA1" w:rsidRPr="008F13F2" w:rsidRDefault="00FB3EA1" w:rsidP="00FB3EA1">
      <w:r w:rsidRPr="008F13F2">
        <w:rPr>
          <w:rStyle w:val="StyleUnderline"/>
        </w:rPr>
        <w:t>These global trends</w:t>
      </w:r>
      <w:r w:rsidRPr="008F13F2">
        <w:t xml:space="preserve">, challenging governance and changing the nature of power, </w:t>
      </w:r>
      <w:r w:rsidRPr="008F13F2">
        <w:rPr>
          <w:rStyle w:val="StyleUnderline"/>
        </w:rPr>
        <w:t xml:space="preserve">will drive major consequences over the next five years. They will </w:t>
      </w:r>
      <w:r w:rsidRPr="008F13F2">
        <w:rPr>
          <w:rStyle w:val="Emphasis"/>
        </w:rPr>
        <w:t>raise tensions across all regions</w:t>
      </w:r>
      <w:r w:rsidRPr="008F13F2">
        <w:rPr>
          <w:rStyle w:val="StyleUnderline"/>
        </w:rPr>
        <w:t xml:space="preserve"> and types of governments, both </w:t>
      </w:r>
      <w:r w:rsidRPr="008F13F2">
        <w:rPr>
          <w:rStyle w:val="Emphasis"/>
        </w:rPr>
        <w:t>within</w:t>
      </w:r>
      <w:r w:rsidRPr="008F13F2">
        <w:rPr>
          <w:rStyle w:val="StyleUnderline"/>
        </w:rPr>
        <w:t xml:space="preserve"> </w:t>
      </w:r>
      <w:r w:rsidRPr="008F13F2">
        <w:rPr>
          <w:rStyle w:val="Emphasis"/>
        </w:rPr>
        <w:t>and between countries</w:t>
      </w:r>
      <w:r w:rsidRPr="008F13F2">
        <w:t xml:space="preserve">. </w:t>
      </w:r>
      <w:r w:rsidRPr="008F13F2">
        <w:rPr>
          <w:rStyle w:val="StyleUnderline"/>
        </w:rPr>
        <w:t>These</w:t>
      </w:r>
      <w:r w:rsidRPr="008F13F2">
        <w:t xml:space="preserve"> near-term </w:t>
      </w:r>
      <w:r w:rsidRPr="008F13F2">
        <w:rPr>
          <w:rStyle w:val="StyleUnderline"/>
        </w:rPr>
        <w:t xml:space="preserve">conditions will </w:t>
      </w:r>
      <w:r w:rsidRPr="008F13F2">
        <w:rPr>
          <w:rStyle w:val="Emphasis"/>
        </w:rPr>
        <w:t>contribute to the expanding threat from terrorism</w:t>
      </w:r>
      <w:r w:rsidRPr="008F13F2">
        <w:rPr>
          <w:rStyle w:val="StyleUnderline"/>
        </w:rPr>
        <w:t xml:space="preserve"> and leave the </w:t>
      </w:r>
      <w:r w:rsidRPr="008F13F2">
        <w:rPr>
          <w:rStyle w:val="Emphasis"/>
        </w:rPr>
        <w:t>future of international order in the balance</w:t>
      </w:r>
      <w:r w:rsidRPr="008F13F2">
        <w:t>.</w:t>
      </w:r>
    </w:p>
    <w:p w14:paraId="591598CE" w14:textId="77777777" w:rsidR="00FB3EA1" w:rsidRPr="008F13F2" w:rsidRDefault="00FB3EA1" w:rsidP="00FB3EA1">
      <w:pPr>
        <w:rPr>
          <w:rStyle w:val="StyleUnderline"/>
          <w:b/>
        </w:rPr>
      </w:pPr>
      <w:r w:rsidRPr="008F13F2">
        <w:t xml:space="preserve">Within countries, </w:t>
      </w:r>
      <w:r w:rsidRPr="008F13F2">
        <w:rPr>
          <w:rStyle w:val="StyleUnderline"/>
        </w:rPr>
        <w:t>tensions are rising because citizens are raising basic questions about what they can expect from their governments</w:t>
      </w:r>
      <w:r w:rsidRPr="008F13F2">
        <w:t xml:space="preserve"> in a constantly changing world. </w:t>
      </w:r>
      <w:r w:rsidRPr="008F13F2">
        <w:rPr>
          <w:rStyle w:val="StyleUnderline"/>
        </w:rPr>
        <w:t xml:space="preserve">Publics are pushing governments to provide peace and prosperity </w:t>
      </w:r>
      <w:r w:rsidRPr="008F13F2">
        <w:rPr>
          <w:rStyle w:val="Emphasis"/>
        </w:rPr>
        <w:t>more broadly and reliably at home</w:t>
      </w:r>
      <w:r w:rsidRPr="008F13F2">
        <w:rPr>
          <w:rStyle w:val="StyleUnderline"/>
        </w:rPr>
        <w:t xml:space="preserve"> when what happens abroad is increasingly shaping those conditions.</w:t>
      </w:r>
    </w:p>
    <w:p w14:paraId="2C93EC7B" w14:textId="77777777" w:rsidR="00FB3EA1" w:rsidRPr="008F13F2" w:rsidRDefault="00FB3EA1" w:rsidP="00FB3EA1">
      <w:pPr>
        <w:rPr>
          <w:rStyle w:val="StyleUnderline"/>
        </w:rPr>
      </w:pPr>
      <w:r w:rsidRPr="008F13F2">
        <w:t xml:space="preserve">In turn, </w:t>
      </w:r>
      <w:r w:rsidRPr="008F13F2">
        <w:rPr>
          <w:rStyle w:val="StyleUnderline"/>
        </w:rPr>
        <w:t>these dynamics are increasing tensions between countries</w:t>
      </w:r>
      <w:r w:rsidRPr="008F13F2">
        <w:t>—</w:t>
      </w:r>
      <w:r w:rsidRPr="008F13F2">
        <w:rPr>
          <w:rStyle w:val="Emphasis"/>
        </w:rPr>
        <w:t>heightening the risk of interstate conflict</w:t>
      </w:r>
      <w:r w:rsidRPr="008F13F2">
        <w:t xml:space="preserve"> </w:t>
      </w:r>
      <w:r w:rsidRPr="008F13F2">
        <w:rPr>
          <w:rStyle w:val="StyleUnderline"/>
        </w:rPr>
        <w:t>during the next five years</w:t>
      </w:r>
      <w:r w:rsidRPr="008F13F2">
        <w:t xml:space="preserve">. A hobbled Europe, </w:t>
      </w:r>
      <w:r w:rsidRPr="008F13F2">
        <w:rPr>
          <w:rStyle w:val="StyleUnderline"/>
        </w:rPr>
        <w:t>uncertainty</w:t>
      </w:r>
      <w:r w:rsidRPr="008F13F2">
        <w:t xml:space="preserve"> about America’s role in the world, </w:t>
      </w:r>
      <w:r w:rsidRPr="008F13F2">
        <w:rPr>
          <w:rStyle w:val="StyleUnderline"/>
        </w:rPr>
        <w:t>and</w:t>
      </w:r>
      <w:r w:rsidRPr="008F13F2">
        <w:t xml:space="preserve"> </w:t>
      </w:r>
      <w:r w:rsidRPr="008F13F2">
        <w:rPr>
          <w:rStyle w:val="StyleUnderline"/>
        </w:rPr>
        <w:t>weakened norms</w:t>
      </w:r>
      <w:r w:rsidRPr="008F13F2">
        <w:t xml:space="preserve"> for conflict-prevention and human rights </w:t>
      </w:r>
      <w:r w:rsidRPr="008F13F2">
        <w:rPr>
          <w:rStyle w:val="StyleUnderline"/>
        </w:rPr>
        <w:t>create openings for China and Russia</w:t>
      </w:r>
      <w:r w:rsidRPr="008F13F2">
        <w:t xml:space="preserve">. </w:t>
      </w:r>
      <w:r w:rsidRPr="008F13F2">
        <w:rPr>
          <w:rStyle w:val="StyleUnderline"/>
        </w:rPr>
        <w:t>The combination will also</w:t>
      </w:r>
      <w:r w:rsidRPr="008F13F2">
        <w:t xml:space="preserve"> </w:t>
      </w:r>
      <w:r w:rsidRPr="008F13F2">
        <w:rPr>
          <w:rStyle w:val="StyleUnderline"/>
        </w:rPr>
        <w:t>embolden regional and nonstate aggressors</w:t>
      </w:r>
      <w:r w:rsidRPr="008F13F2">
        <w:t>—</w:t>
      </w:r>
      <w:r w:rsidRPr="008F13F2">
        <w:rPr>
          <w:rStyle w:val="Emphasis"/>
        </w:rPr>
        <w:t>breathing new life into regional rivalries</w:t>
      </w:r>
      <w:r w:rsidRPr="008F13F2">
        <w:rPr>
          <w:rStyle w:val="StyleUnderline"/>
        </w:rPr>
        <w:t xml:space="preserve">, such as between Riyadh and Tehran, </w:t>
      </w:r>
      <w:proofErr w:type="gramStart"/>
      <w:r w:rsidRPr="008F13F2">
        <w:rPr>
          <w:rStyle w:val="StyleUnderline"/>
        </w:rPr>
        <w:t>Islamabad</w:t>
      </w:r>
      <w:proofErr w:type="gramEnd"/>
      <w:r w:rsidRPr="008F13F2">
        <w:rPr>
          <w:rStyle w:val="StyleUnderline"/>
        </w:rPr>
        <w:t xml:space="preserve"> and New Delhi, and on the Korean Peninsula</w:t>
      </w:r>
      <w:r w:rsidRPr="008F13F2">
        <w:t xml:space="preserve">. </w:t>
      </w:r>
      <w:r w:rsidRPr="008F13F2">
        <w:rPr>
          <w:rStyle w:val="StyleUnderline"/>
        </w:rPr>
        <w:t>Governance shortfalls also will drive threat perceptions and insecurity in countries such as Pakistan and North Korea.</w:t>
      </w:r>
    </w:p>
    <w:p w14:paraId="41E3F5C3" w14:textId="77777777" w:rsidR="00FB3EA1" w:rsidRPr="008F13F2" w:rsidRDefault="00FB3EA1" w:rsidP="00FB3EA1">
      <w:r w:rsidRPr="008F13F2">
        <w:rPr>
          <w:rStyle w:val="StyleUnderline"/>
        </w:rPr>
        <w:t>Economic interdependence among major powers remains a check on aggressive behavior but might be insufficient</w:t>
      </w:r>
      <w:r w:rsidRPr="008F13F2">
        <w:t xml:space="preserve"> </w:t>
      </w:r>
      <w:proofErr w:type="gramStart"/>
      <w:r w:rsidRPr="008F13F2">
        <w:t xml:space="preserve">in itself </w:t>
      </w:r>
      <w:r w:rsidRPr="008F13F2">
        <w:rPr>
          <w:rStyle w:val="StyleUnderline"/>
        </w:rPr>
        <w:t>to</w:t>
      </w:r>
      <w:proofErr w:type="gramEnd"/>
      <w:r w:rsidRPr="008F13F2">
        <w:rPr>
          <w:rStyle w:val="StyleUnderline"/>
        </w:rPr>
        <w:t xml:space="preserve"> prevent a future conflict.</w:t>
      </w:r>
      <w:r w:rsidRPr="008F13F2">
        <w:t xml:space="preserve"> </w:t>
      </w:r>
      <w:r w:rsidRPr="008F13F2">
        <w:rPr>
          <w:rStyle w:val="StyleUnderline"/>
        </w:rPr>
        <w:t>Major and middle powers alike will search for ways to reduce the types of interdependence that leaves them vulnerable to</w:t>
      </w:r>
      <w:r w:rsidRPr="008F13F2">
        <w:t xml:space="preserve"> economic </w:t>
      </w:r>
      <w:r w:rsidRPr="008F13F2">
        <w:rPr>
          <w:rStyle w:val="StyleUnderline"/>
        </w:rPr>
        <w:t>coercion</w:t>
      </w:r>
      <w:r w:rsidRPr="008F13F2">
        <w:t xml:space="preserve"> and financial sanctions, potentially </w:t>
      </w:r>
      <w:r w:rsidRPr="008F13F2">
        <w:rPr>
          <w:rStyle w:val="StyleUnderline"/>
        </w:rPr>
        <w:t>providing them more freedom of action to aggressively pursue their interests</w:t>
      </w:r>
      <w:r w:rsidRPr="008F13F2">
        <w:t>.</w:t>
      </w:r>
    </w:p>
    <w:p w14:paraId="615813D4" w14:textId="77777777" w:rsidR="00FB3EA1" w:rsidRPr="008F13F2" w:rsidRDefault="00FB3EA1" w:rsidP="00FB3EA1">
      <w:r w:rsidRPr="008F13F2">
        <w:rPr>
          <w:rStyle w:val="StyleUnderline"/>
        </w:rPr>
        <w:t>Meanwhile, the threat from terrorism is likely to expand as the ability of states, groups, and individuals to impose harm diversifies</w:t>
      </w:r>
      <w:r w:rsidRPr="008F13F2">
        <w:t xml:space="preserve">. </w:t>
      </w:r>
      <w:r w:rsidRPr="008F13F2">
        <w:rPr>
          <w:rStyle w:val="StyleUnderline"/>
        </w:rPr>
        <w:t>The</w:t>
      </w:r>
      <w:r w:rsidRPr="008F13F2">
        <w:t xml:space="preserve"> net </w:t>
      </w:r>
      <w:r w:rsidRPr="008F13F2">
        <w:rPr>
          <w:rStyle w:val="StyleUnderline"/>
        </w:rPr>
        <w:t xml:space="preserve">effect of </w:t>
      </w:r>
      <w:r w:rsidRPr="008F13F2">
        <w:rPr>
          <w:rStyle w:val="Emphasis"/>
        </w:rPr>
        <w:t>rising tensions within and between countries</w:t>
      </w:r>
      <w:r w:rsidRPr="008F13F2">
        <w:rPr>
          <w:rStyle w:val="StyleUnderline"/>
        </w:rPr>
        <w:t>—and the growing threat from terrorism—will be</w:t>
      </w:r>
      <w:r w:rsidRPr="008F13F2">
        <w:t xml:space="preserve"> greater </w:t>
      </w:r>
      <w:r w:rsidRPr="008F13F2">
        <w:rPr>
          <w:rStyle w:val="StyleUnderline"/>
        </w:rPr>
        <w:t>global disorder</w:t>
      </w:r>
      <w:r w:rsidRPr="008F13F2">
        <w:t xml:space="preserve"> </w:t>
      </w:r>
      <w:r w:rsidRPr="008F13F2">
        <w:rPr>
          <w:rStyle w:val="StyleUnderline"/>
        </w:rPr>
        <w:t>and</w:t>
      </w:r>
      <w:r w:rsidRPr="008F13F2">
        <w:t xml:space="preserve"> </w:t>
      </w:r>
      <w:r w:rsidRPr="008F13F2">
        <w:rPr>
          <w:rStyle w:val="StyleUnderline"/>
        </w:rPr>
        <w:t>considerable questions about</w:t>
      </w:r>
      <w:r w:rsidRPr="008F13F2">
        <w:t xml:space="preserve"> </w:t>
      </w:r>
      <w:r w:rsidRPr="008F13F2">
        <w:rPr>
          <w:rStyle w:val="StyleUnderline"/>
        </w:rPr>
        <w:t>the</w:t>
      </w:r>
      <w:r w:rsidRPr="008F13F2">
        <w:t xml:space="preserve"> </w:t>
      </w:r>
      <w:r w:rsidRPr="008F13F2">
        <w:rPr>
          <w:rStyle w:val="StyleUnderline"/>
        </w:rPr>
        <w:t>rules</w:t>
      </w:r>
      <w:r w:rsidRPr="008F13F2">
        <w:t xml:space="preserve">, institutions, </w:t>
      </w:r>
      <w:r w:rsidRPr="008F13F2">
        <w:rPr>
          <w:rStyle w:val="StyleUnderline"/>
        </w:rPr>
        <w:t>and distribution of power in the international system</w:t>
      </w:r>
      <w:r w:rsidRPr="008F13F2">
        <w:t>.</w:t>
      </w:r>
    </w:p>
    <w:p w14:paraId="0AFD8BA1" w14:textId="77777777" w:rsidR="00FB3EA1" w:rsidRPr="008F13F2" w:rsidRDefault="00FB3EA1" w:rsidP="00FB3EA1">
      <w:r w:rsidRPr="008F13F2">
        <w:t>Europe. Europe’s sharpening tensions and doubts about its future cohesion stem from institutions mismatched to its economic and security challenges. EU institutions set monetary policy for Eurozone states, but state capitals retain fiscal and security responsibilities—leaving poorer members saddled with debt and diminished growth prospects and each state determining its own approach to security. Public frustration with immigration, slow growth, and unemployment will fuel nativism and a preference for national solutions to continental problems.</w:t>
      </w:r>
    </w:p>
    <w:p w14:paraId="3BE24A46" w14:textId="77777777" w:rsidR="00FB3EA1" w:rsidRPr="008F13F2" w:rsidRDefault="00FB3EA1" w:rsidP="00FB3EA1">
      <w:r w:rsidRPr="008F13F2">
        <w:t>Outlook: Europe is likely to face additional shocks—banks remain unevenly capitalized and regulated, migration within and into Europe will continue, and Brexit will encourage regional and separatist movements in other European countries. Europe’s aging population will undermine economic output, shift consumption toward services—like health care—and away from goods and investment. A shortage of younger workers will reduce tax revenues, fueling debates over immigration to bolster the workforce. The EU’s future will hinge on its ability to reform its institutions, create jobs and growth, restore trust in elites, and address public concerns that immigration will radically alter national cultures.</w:t>
      </w:r>
    </w:p>
    <w:p w14:paraId="73482E67" w14:textId="77777777" w:rsidR="00FB3EA1" w:rsidRPr="008F13F2" w:rsidRDefault="00FB3EA1" w:rsidP="00FB3EA1">
      <w:r w:rsidRPr="008F13F2">
        <w:t>United States. The next five years will test US resilience. As in Europe, tough economic times have brought out societal and class divisions. Stagnant wages and rising income inequality are fueling doubts about global economic integration and the “American Dream” of upward mobility. The share of American men age 25- 54 not seeking work is at the highest level since the Great Depression. Median incomes rose by 5 percent in 2015, however, and there are signs of renewal in some communities where real estate is affordable, returns on foreign and domestic investment are high, leveraging of immigrant talent is the norm, and expectations of federal assistance are low, according to contemporary observers.</w:t>
      </w:r>
    </w:p>
    <w:p w14:paraId="3329107E" w14:textId="77777777" w:rsidR="00FB3EA1" w:rsidRPr="008F13F2" w:rsidRDefault="00FB3EA1" w:rsidP="00FB3EA1">
      <w:r w:rsidRPr="008F13F2">
        <w:t xml:space="preserve">Outlook: </w:t>
      </w:r>
      <w:r w:rsidRPr="008F13F2">
        <w:rPr>
          <w:rStyle w:val="StyleUnderline"/>
        </w:rPr>
        <w:t>Despite signs of economic improvement, challenges will be significant</w:t>
      </w:r>
      <w:r w:rsidRPr="008F13F2">
        <w:t xml:space="preserve">, with public trust in leaders and institutions sagging, politics highly polarized, and government revenue constrained by modest growth and rising entitlement outlays. Moreover, advances in robotics and artificial intelligence are likely to further disrupt labor markets. Meanwhile, uncertainty is high around the world regarding Washington’s global leadership role. The United States has rebounded from troubled times before, however, such as when </w:t>
      </w:r>
      <w:r w:rsidRPr="008F13F2">
        <w:rPr>
          <w:rStyle w:val="StyleUnderline"/>
        </w:rPr>
        <w:t>the period of angst in the 1970s was followed by a stronger economic recovery and</w:t>
      </w:r>
      <w:r w:rsidRPr="008F13F2">
        <w:t xml:space="preserve"> global role in the </w:t>
      </w:r>
      <w:r w:rsidRPr="008F13F2">
        <w:rPr>
          <w:rStyle w:val="StyleUnderline"/>
        </w:rPr>
        <w:t>world</w:t>
      </w:r>
      <w:r w:rsidRPr="008F13F2">
        <w:t xml:space="preserve">. Innovation at the state and local level, flexible financial markets, tolerance for risk-taking, and a demographic profile more balanced than most large countries offer upside potential. Finally, America is distinct </w:t>
      </w:r>
      <w:r w:rsidRPr="008F13F2">
        <w:rPr>
          <w:rStyle w:val="StyleUnderline"/>
        </w:rPr>
        <w:t>because it was founded on an inclusive ideal</w:t>
      </w:r>
      <w:r w:rsidRPr="008F13F2">
        <w:t xml:space="preserve">—the pursuit of life, liberty, and happiness for all, </w:t>
      </w:r>
      <w:r w:rsidRPr="008F13F2">
        <w:rPr>
          <w:rStyle w:val="StyleUnderline"/>
        </w:rPr>
        <w:t>however imperfectly realized</w:t>
      </w:r>
      <w:r w:rsidRPr="008F13F2">
        <w:t xml:space="preserve">—rather than a race or ethnicity. </w:t>
      </w:r>
      <w:r w:rsidRPr="008F13F2">
        <w:rPr>
          <w:rStyle w:val="StyleUnderline"/>
        </w:rPr>
        <w:t>This</w:t>
      </w:r>
      <w:r w:rsidRPr="008F13F2">
        <w:t xml:space="preserve"> legacy </w:t>
      </w:r>
      <w:r w:rsidRPr="008F13F2">
        <w:rPr>
          <w:rStyle w:val="StyleUnderline"/>
        </w:rPr>
        <w:t>remains</w:t>
      </w:r>
      <w:r w:rsidRPr="008F13F2">
        <w:t xml:space="preserve"> a </w:t>
      </w:r>
      <w:r w:rsidRPr="008F13F2">
        <w:rPr>
          <w:rStyle w:val="StyleUnderline"/>
        </w:rPr>
        <w:t>critical</w:t>
      </w:r>
      <w:r w:rsidRPr="008F13F2">
        <w:t xml:space="preserve"> advantage </w:t>
      </w:r>
      <w:r w:rsidRPr="008F13F2">
        <w:rPr>
          <w:rStyle w:val="StyleUnderline"/>
        </w:rPr>
        <w:t>for managing divisions</w:t>
      </w:r>
      <w:r w:rsidRPr="008F13F2">
        <w:t>.</w:t>
      </w:r>
    </w:p>
    <w:p w14:paraId="496A7AFA" w14:textId="77777777" w:rsidR="00FB3EA1" w:rsidRPr="008F13F2" w:rsidRDefault="00FB3EA1" w:rsidP="00FB3EA1">
      <w:r w:rsidRPr="008F13F2">
        <w:t xml:space="preserve">Central and South America. </w:t>
      </w:r>
      <w:r w:rsidRPr="008F13F2">
        <w:rPr>
          <w:rStyle w:val="StyleUnderline"/>
        </w:rPr>
        <w:t>Although state weakness</w:t>
      </w:r>
      <w:r w:rsidRPr="008F13F2">
        <w:t xml:space="preserve"> and drug trafficking have and will </w:t>
      </w:r>
      <w:r w:rsidRPr="008F13F2">
        <w:rPr>
          <w:rStyle w:val="StyleUnderline"/>
        </w:rPr>
        <w:t>continue to beset Central America, South America has been more stable than most regions of the world and has had many democratic advances</w:t>
      </w:r>
      <w:r w:rsidRPr="008F13F2">
        <w:t>—</w:t>
      </w:r>
      <w:r w:rsidRPr="008F13F2">
        <w:rPr>
          <w:rStyle w:val="StyleUnderline"/>
        </w:rPr>
        <w:t>including recovery from populist waves</w:t>
      </w:r>
      <w:r w:rsidRPr="008F13F2">
        <w:t xml:space="preserve"> from the right and the left. </w:t>
      </w:r>
      <w:r w:rsidRPr="008F13F2">
        <w:rPr>
          <w:rStyle w:val="StyleUnderline"/>
        </w:rPr>
        <w:t>However, government efforts to provide greater economic and social stability are running up against budget and debt constraints</w:t>
      </w:r>
      <w:r w:rsidRPr="008F13F2">
        <w:t xml:space="preserve">. </w:t>
      </w:r>
      <w:r w:rsidRPr="008F13F2">
        <w:rPr>
          <w:rStyle w:val="StyleUnderline"/>
        </w:rPr>
        <w:t>Weakened international demand for commodities has slowed growth</w:t>
      </w:r>
      <w:r w:rsidRPr="008F13F2">
        <w:t xml:space="preserve">. The </w:t>
      </w:r>
      <w:r w:rsidRPr="008F13F2">
        <w:rPr>
          <w:rStyle w:val="StyleUnderline"/>
        </w:rPr>
        <w:t>expectations</w:t>
      </w:r>
      <w:r w:rsidRPr="008F13F2">
        <w:t xml:space="preserve"> </w:t>
      </w:r>
      <w:r w:rsidRPr="008F13F2">
        <w:rPr>
          <w:rStyle w:val="StyleUnderline"/>
        </w:rPr>
        <w:t>associated with new entrants to the middle class will</w:t>
      </w:r>
      <w:r w:rsidRPr="008F13F2">
        <w:t xml:space="preserve"> </w:t>
      </w:r>
      <w:r w:rsidRPr="008F13F2">
        <w:rPr>
          <w:rStyle w:val="StyleUnderline"/>
        </w:rPr>
        <w:t>strain public coffers</w:t>
      </w:r>
      <w:r w:rsidRPr="008F13F2">
        <w:t xml:space="preserve">, </w:t>
      </w:r>
      <w:r w:rsidRPr="008F13F2">
        <w:rPr>
          <w:rStyle w:val="StyleUnderline"/>
        </w:rPr>
        <w:t xml:space="preserve">fuel political discontent, and </w:t>
      </w:r>
      <w:r w:rsidRPr="008F13F2">
        <w:t xml:space="preserve">possibly </w:t>
      </w:r>
      <w:r w:rsidRPr="008F13F2">
        <w:rPr>
          <w:rStyle w:val="Emphasis"/>
        </w:rPr>
        <w:t>jeopardize</w:t>
      </w:r>
      <w:r w:rsidRPr="008F13F2">
        <w:t xml:space="preserve"> </w:t>
      </w:r>
      <w:r w:rsidRPr="008F13F2">
        <w:rPr>
          <w:rStyle w:val="StyleUnderline"/>
        </w:rPr>
        <w:t>the</w:t>
      </w:r>
      <w:r w:rsidRPr="008F13F2">
        <w:t xml:space="preserve"> region’s </w:t>
      </w:r>
      <w:r w:rsidRPr="008F13F2">
        <w:rPr>
          <w:rStyle w:val="StyleUnderline"/>
        </w:rPr>
        <w:t>significant progress against poverty and inequality</w:t>
      </w:r>
    </w:p>
    <w:p w14:paraId="14FCB46C" w14:textId="77777777" w:rsidR="00FB3EA1" w:rsidRPr="008F13F2" w:rsidRDefault="00FB3EA1" w:rsidP="00FB3EA1">
      <w:pPr>
        <w:rPr>
          <w:sz w:val="4"/>
          <w:szCs w:val="4"/>
        </w:rPr>
      </w:pPr>
      <w:r w:rsidRPr="008F13F2">
        <w:rPr>
          <w:sz w:val="4"/>
          <w:szCs w:val="4"/>
        </w:rPr>
        <w:t xml:space="preserve">Activist civil society organizations are likely to fuel social tensions by increasing awareness of elite corruption, inadequate infrastructure, and mismanagement. Some incumbents facing possible rejection by their publics are seeking to protect their power, which could lead to a period of intense political competition and democratic backsliding in some countries. Violence is particularly rampant in northern Central America, as gangs and organized criminal groups have undermined basic governance by regimes that lack capacity to provide many basic public goods and services. Outlook: Central and South America are likely to see more frequent changes in governments that are mismanaging the economy and beleaguered by widespread corruption. Leftist administrations already have lost power in places like Argentina, Guatemala, and Peru and are on the defensive in Venezuela, although new leaders will not have much time to show they can improve conditions. The success or failure of Mexico’s high-profile reforms might affect the willingness of other countries in the region to take similar political risks. The OECD accession process may be an opportunity—and incentive— for some countries to improve economic policies in a region with fairly balanced age demographics, significant energy resources, and well-established economic links to Asia, Europe, and the United States. An Inward West? Among the industrial democracies of North America, Europe, Japan, South Korea, and Australia, leaders will search for ways to restore a sense of </w:t>
      </w:r>
      <w:proofErr w:type="gramStart"/>
      <w:r w:rsidRPr="008F13F2">
        <w:rPr>
          <w:sz w:val="4"/>
          <w:szCs w:val="4"/>
        </w:rPr>
        <w:t>middle class</w:t>
      </w:r>
      <w:proofErr w:type="gramEnd"/>
      <w:r w:rsidRPr="008F13F2">
        <w:rPr>
          <w:sz w:val="4"/>
          <w:szCs w:val="4"/>
        </w:rPr>
        <w:t xml:space="preserve"> wellbeing while some attempt to temper populist and nativist impulses. The result could be a more inwardly focused West than we have experienced in decades, which will seek to avoid costly foreign adventures while experimenting with domestic schemes to address fiscal limits, demographic problems, and wealth concentrations. This inward view will be far more pronounced in the European Union, which is absorbed by questions of EU governance and domestic challenges, than elsewhere. The European Union’s internal divisions, demographic woes, and moribund economic performance threaten its own status as a global player. For the coming five years at least, the need to restructure European relations in light of the UK’s decision to leave the EU will undermine the region’s international clout and could weaken transatlantic cooperation, while anti-immigration sentiments among the region’s populations will undermine domestic political support for Europe’s political leaders. Questions about the United States’ role in the world center on what the country can afford and what its public will support in backing allies, managing conflict, and overcoming its own divisions. Foreign publics and governments will be watching Washington for signs of compromise and cooperation, focusing especially on global trade, tax reform, workforce preparedness for advanced technologies, race relations, and its openness to experimentation at the state and local levels. Lack of domestic progress would signal a shift toward retrenchment, a weaker middle class, and potentially further global drift into disorder and regional spheres of influence. Yet, America’s capital, both human and security, is immense. Much of the world’s best talent seeks to live and work in the United States, and domestic and global hope for a competent and constructive foreign policy remain high. China. China faces a daunting test—with its political stability in the balance. After three decades of historic economic growth and social change, Beijing, amid slower growth and the aftereffects of a debt binge, is transitioning from an investment-driven, export-based economy to one fueled by domestic consumption. Satisfying the demands of its new middle classes for clean air, affordable houses, improved services, and continued opportunities will be essential for the government to maintain legitimacy and political order. President Xi’s consolidation of power could threaten an established system of stable succession, while Chinese nationalism—a force Beijing occasionally encourages for support when facing foreign friction—may prove hard to control. Outlook: Beijing probably has ample resources to prop up growth while efforts to spur private consumption take hold. Nonetheless, the more it “doubles down” on state owned enterprises (SOEs) in the economy, the more it will be at greater risk of financial shocks that cast doubt on its ability to manage the economy. Automation and competition from </w:t>
      </w:r>
      <w:proofErr w:type="spellStart"/>
      <w:r w:rsidRPr="008F13F2">
        <w:rPr>
          <w:sz w:val="4"/>
          <w:szCs w:val="4"/>
        </w:rPr>
        <w:t>lowcost</w:t>
      </w:r>
      <w:proofErr w:type="spellEnd"/>
      <w:r w:rsidRPr="008F13F2">
        <w:rPr>
          <w:sz w:val="4"/>
          <w:szCs w:val="4"/>
        </w:rPr>
        <w:t xml:space="preserve"> producers elsewhere in Asia and even Africa will put pressure on wages for unskilled workers. The country’s rapidly shrinking working-age population will act as a strong headwind to growth. Russia. Russia’s aspires to restore its great power status through nationalism, military modernization, nuclear saber rattling, and foreign engagements abroad. Yet, at home, it faces increasing constraints as its stagnant economy heads into a third consecutive year of recession. Moscow prizes stability and order, offering Russians security at the expense of personal freedoms and pluralism. Moscow’s ability to retain a role on the global stage—even through disruption—has also become a source of regime power and popularity at home. Russian nationalism features strongly in this story, with A Chinese man rides a bike among luxurious cars. China’s dramatic economic growth has highlighted greater gaps between rich and poor. President Putin praising Russian culture as the last bulwark of conservative Christian values against the decadence of Europe and the tide of multiculturalism. Putin is personally popular, but approval ratings of 35 percent for the ruling party reflect public impatience with deteriorating quality of life conditions and abuse of power. Outlook: If the Kremlin’s tactics falter, Russia will become vulnerable to domestic instability driven by dissatisfied elites— even as a decline in status suggests more aggressive international action. Russia’s demographic picture has improved somewhat since the 1990s but remains bleak. Life expectancy among males is the lowest of the industrial world, and its population will continue to decline. The longer Moscow delays diversifying its economy, the more the government will stoke nationalism and sacrifice personal freedoms and pluralism to maintain control. An Increasingly Assertive China and Russia. Beijing and Moscow will seek to lock in temporary competitive advantages and to right what they charge are historical wrongs before economic and demographic headwinds further slow their material progress and the West regains its footing. Both China and Russia maintain worldviews in which they are rightfully dominant in their regions and able to shape regional politics and economics to suit their security and material interests. Both have moved aggressively in recent years to exert greater influence in their regions, to contest the US geopolitically, and to force Washington to accept exclusionary regional spheres of influence—a situation that the United States has historically opposed. For example, China views the continuing presence of the US Navy in the Western Pacific, the centrality of US alliances in the region, and US protection of Taiwan as outdated and representative of the continuation of China’s “100 years of humiliation.” Recent Sino-Russian cooperation has been tactical, however, and is likely to return to competition if Beijing jeopardizes Russian interests in Central Asia and as Beijing enjoys more options for cheap energy supply beyond Russia. Moreover, it is not clear whether there is a mutually acceptable border between what China and Russia consider their natural spheres of influence. Meanwhile, India’s growing economic power and profile in the region will further complicate these calculations, as New Delhi navigates relations with Beijing, Moscow, and Washington to protect its own expanding interests. A Chinese development firm—with links to the Chinese Government and People’s Liberation Army— today announced that it recently purchased the uninhabited Cobia Island from the Government of Fiji for $850 million. Western security analysts assess that China plans to use the island to build a permanent military base in the South Pacific, 3,150 miles southwest of Hawaii. Russian assertiveness will harden anti-Russian views in the Baltics and other parts of Europe, escalating the risk of conflict. Russia will seek, and sometimes feign, international cooperation, while openly challenging norms and rules it perceives as counter to its interests and providing support for leaders of fellow “managed democracies” that encourage resistance to American policies and preferences. Moscow has little stake in the rules of the global economy and can be counted on to take actions that weaken US and European institutional advantages. Moscow will test NATO and European resolve, seeking to undermine Western credibility; it will try to exploit splits between Europe’s north and south and east and west, and to drive a wedge between the United States and the EU. Similarly, Moscow will become more active in the Middle East and those parts of the world in which it believes it can check US influence. Finally, Russia will remain committed to nuclear weapons as a deterrent and as a counter to stronger conventional military forces, as well as its ticket to superpower status. Russian military doctrine purportedly includes the limited use of nuclear weapons in a situation where Russia’s vital interests are at stake to “deescalate” a conflict by demonstrating that continued conventional conflict risks escalating the crisis to a </w:t>
      </w:r>
      <w:proofErr w:type="gramStart"/>
      <w:r w:rsidRPr="008F13F2">
        <w:rPr>
          <w:sz w:val="4"/>
          <w:szCs w:val="4"/>
        </w:rPr>
        <w:t>large scale</w:t>
      </w:r>
      <w:proofErr w:type="gramEnd"/>
      <w:r w:rsidRPr="008F13F2">
        <w:rPr>
          <w:sz w:val="4"/>
          <w:szCs w:val="4"/>
        </w:rPr>
        <w:t xml:space="preserve"> nuclear exchange. In Northeast Asia, growing tensions around the Korean Peninsula are likely, with the possibility of serious confrontation in the coming years. Kim Jong Un is consolidating his grip on power through a combination of patronage and terror and is doubling down on his nuclear and missile programs, developing long-range missiles that may soon threaten the continental United States. Beijing, Seoul, Tokyo, and Washington have a common incentive to manage security risks in Northeast Asia, but a history of warfare and occupation along with current mutual distrust makes cooperation difficult. Continued North Korean provocations, including additional nuclear and missile tests, might worsen stability in the region and prompt neighboring countries to take actions, sometimes unilaterally, to protect their security interests. Competing Views on Instability</w:t>
      </w:r>
    </w:p>
    <w:p w14:paraId="3DA2406B" w14:textId="77777777" w:rsidR="00FB3EA1" w:rsidRPr="008F13F2" w:rsidRDefault="00FB3EA1" w:rsidP="00FB3EA1">
      <w:r w:rsidRPr="008F13F2">
        <w:t>China and Russia portray global disorder as resulting from a Western plot to push what they see as self-serving American concepts and values of freedom to every corner of the planet. Western governments see</w:t>
      </w:r>
      <w:r w:rsidRPr="008F13F2">
        <w:rPr>
          <w:rStyle w:val="StyleUnderline"/>
        </w:rPr>
        <w:t xml:space="preserve"> instability as an underlying condition</w:t>
      </w:r>
      <w:r w:rsidRPr="008F13F2">
        <w:t xml:space="preserve"> </w:t>
      </w:r>
      <w:r w:rsidRPr="008F13F2">
        <w:rPr>
          <w:rStyle w:val="StyleUnderline"/>
        </w:rPr>
        <w:t>worsened by</w:t>
      </w:r>
      <w:r w:rsidRPr="008F13F2">
        <w:t xml:space="preserve"> the end of the Cold War and </w:t>
      </w:r>
      <w:r w:rsidRPr="008F13F2">
        <w:rPr>
          <w:rStyle w:val="Emphasis"/>
        </w:rPr>
        <w:t>incomplete</w:t>
      </w:r>
      <w:r w:rsidRPr="008F13F2">
        <w:t xml:space="preserve"> political and </w:t>
      </w:r>
      <w:r w:rsidRPr="008F13F2">
        <w:rPr>
          <w:rStyle w:val="Emphasis"/>
        </w:rPr>
        <w:t>economic development</w:t>
      </w:r>
      <w:r w:rsidRPr="008F13F2">
        <w:t xml:space="preserve">. </w:t>
      </w:r>
      <w:r w:rsidRPr="008F13F2">
        <w:rPr>
          <w:rStyle w:val="StyleUnderline"/>
        </w:rPr>
        <w:t xml:space="preserve">Concerns over weak and fragile states rose more than a generation ago because of </w:t>
      </w:r>
      <w:r w:rsidRPr="008F13F2">
        <w:t xml:space="preserve">beliefs about </w:t>
      </w:r>
      <w:r w:rsidRPr="008F13F2">
        <w:rPr>
          <w:rStyle w:val="StyleUnderline"/>
        </w:rPr>
        <w:t>the</w:t>
      </w:r>
      <w:r w:rsidRPr="008F13F2">
        <w:t xml:space="preserve"> </w:t>
      </w:r>
      <w:r w:rsidRPr="008F13F2">
        <w:rPr>
          <w:rStyle w:val="Emphasis"/>
        </w:rPr>
        <w:t>externalities they produce</w:t>
      </w:r>
      <w:r w:rsidRPr="008F13F2">
        <w:t xml:space="preserve">— whether </w:t>
      </w:r>
      <w:r w:rsidRPr="008F13F2">
        <w:rPr>
          <w:rStyle w:val="Emphasis"/>
        </w:rPr>
        <w:t>disease</w:t>
      </w:r>
      <w:r w:rsidRPr="008F13F2">
        <w:rPr>
          <w:rStyle w:val="StyleUnderline"/>
        </w:rPr>
        <w:t xml:space="preserve">, </w:t>
      </w:r>
      <w:r w:rsidRPr="008F13F2">
        <w:rPr>
          <w:rStyle w:val="Emphasis"/>
        </w:rPr>
        <w:t>refugees</w:t>
      </w:r>
      <w:r w:rsidRPr="008F13F2">
        <w:rPr>
          <w:rStyle w:val="StyleUnderline"/>
        </w:rPr>
        <w:t>,</w:t>
      </w:r>
      <w:r w:rsidRPr="008F13F2">
        <w:t xml:space="preserve"> </w:t>
      </w:r>
      <w:r w:rsidRPr="008F13F2">
        <w:rPr>
          <w:rStyle w:val="StyleUnderline"/>
        </w:rPr>
        <w:t xml:space="preserve">or </w:t>
      </w:r>
      <w:r w:rsidRPr="008F13F2">
        <w:rPr>
          <w:rStyle w:val="Emphasis"/>
        </w:rPr>
        <w:t>terrorists</w:t>
      </w:r>
      <w:r w:rsidRPr="008F13F2">
        <w:t xml:space="preserve"> in some instances. </w:t>
      </w:r>
      <w:r w:rsidRPr="008F13F2">
        <w:rPr>
          <w:rStyle w:val="StyleUnderline"/>
        </w:rPr>
        <w:t xml:space="preserve">The growing </w:t>
      </w:r>
      <w:r w:rsidRPr="008F13F2">
        <w:rPr>
          <w:rStyle w:val="Emphasis"/>
        </w:rPr>
        <w:t>interconnectedness of the planet</w:t>
      </w:r>
      <w:r w:rsidRPr="008F13F2">
        <w:t xml:space="preserve">, however, </w:t>
      </w:r>
      <w:r w:rsidRPr="008F13F2">
        <w:rPr>
          <w:rStyle w:val="StyleUnderline"/>
        </w:rPr>
        <w:t xml:space="preserve">makes </w:t>
      </w:r>
      <w:r w:rsidRPr="008F13F2">
        <w:rPr>
          <w:rStyle w:val="Emphasis"/>
        </w:rPr>
        <w:t>isolation from the global periphery an illusion</w:t>
      </w:r>
      <w:r w:rsidRPr="008F13F2">
        <w:t xml:space="preserve">, </w:t>
      </w:r>
      <w:r w:rsidRPr="008F13F2">
        <w:rPr>
          <w:rStyle w:val="StyleUnderline"/>
        </w:rPr>
        <w:t xml:space="preserve">and the rise of human rights norms makes state violence against a governed population </w:t>
      </w:r>
      <w:r w:rsidRPr="008F13F2">
        <w:t xml:space="preserve">an </w:t>
      </w:r>
      <w:r w:rsidRPr="008F13F2">
        <w:rPr>
          <w:rStyle w:val="StyleUnderline"/>
        </w:rPr>
        <w:t>unacceptable</w:t>
      </w:r>
      <w:r w:rsidRPr="008F13F2">
        <w:t xml:space="preserve"> option.</w:t>
      </w:r>
    </w:p>
    <w:p w14:paraId="148E10A8" w14:textId="77777777" w:rsidR="00FB3EA1" w:rsidRPr="008F13F2" w:rsidRDefault="00FB3EA1" w:rsidP="00FB3EA1">
      <w:r w:rsidRPr="008F13F2">
        <w:t xml:space="preserve">One consequence of post-Cold War disengagement by the United States and the then-USSR, was a loss of external support for strongmen politics, militaries, and security forces who are no longer able to bargain for patronage. Also working against coercive governments are increased demands for responsive and participatory governance by citizens no longer poor due to the unprecedented scale and speed of economic development in the nonindustrial world. </w:t>
      </w:r>
      <w:r w:rsidRPr="008F13F2">
        <w:rPr>
          <w:rStyle w:val="Emphasis"/>
        </w:rPr>
        <w:t>Where political and economic development</w:t>
      </w:r>
      <w:r w:rsidRPr="008F13F2">
        <w:t xml:space="preserve"> </w:t>
      </w:r>
      <w:r w:rsidRPr="008F13F2">
        <w:rPr>
          <w:rStyle w:val="Emphasis"/>
        </w:rPr>
        <w:t>occurred roughly in tandem</w:t>
      </w:r>
      <w:r w:rsidRPr="008F13F2">
        <w:t xml:space="preserve"> </w:t>
      </w:r>
      <w:r w:rsidRPr="008F13F2">
        <w:rPr>
          <w:rStyle w:val="StyleUnderline"/>
        </w:rPr>
        <w:t>or quick succession, modernization</w:t>
      </w:r>
      <w:r w:rsidRPr="008F13F2">
        <w:t xml:space="preserve"> and individual empowerment </w:t>
      </w:r>
      <w:r w:rsidRPr="008F13F2">
        <w:rPr>
          <w:rStyle w:val="StyleUnderline"/>
        </w:rPr>
        <w:t xml:space="preserve">have </w:t>
      </w:r>
      <w:r w:rsidRPr="008F13F2">
        <w:rPr>
          <w:rStyle w:val="Emphasis"/>
        </w:rPr>
        <w:t>reinforced</w:t>
      </w:r>
      <w:r w:rsidRPr="008F13F2">
        <w:rPr>
          <w:rStyle w:val="StyleUnderline"/>
        </w:rPr>
        <w:t xml:space="preserve"> </w:t>
      </w:r>
      <w:r w:rsidRPr="008F13F2">
        <w:rPr>
          <w:rStyle w:val="Emphasis"/>
        </w:rPr>
        <w:t>political stability</w:t>
      </w:r>
      <w:r w:rsidRPr="008F13F2">
        <w:rPr>
          <w:rStyle w:val="StyleUnderline"/>
        </w:rPr>
        <w:t>.</w:t>
      </w:r>
      <w:r w:rsidRPr="008F13F2">
        <w:t xml:space="preserve"> </w:t>
      </w:r>
      <w:r w:rsidRPr="008F13F2">
        <w:rPr>
          <w:rStyle w:val="StyleUnderline"/>
        </w:rPr>
        <w:t xml:space="preserve">Where </w:t>
      </w:r>
      <w:r w:rsidRPr="008F13F2">
        <w:rPr>
          <w:rStyle w:val="Emphasis"/>
        </w:rPr>
        <w:t>economic development outpaced</w:t>
      </w:r>
      <w:r w:rsidRPr="008F13F2">
        <w:rPr>
          <w:rStyle w:val="StyleUnderline"/>
        </w:rPr>
        <w:t xml:space="preserve"> or occurred </w:t>
      </w:r>
      <w:r w:rsidRPr="008F13F2">
        <w:rPr>
          <w:rStyle w:val="Emphasis"/>
        </w:rPr>
        <w:t>without political changes</w:t>
      </w:r>
      <w:r w:rsidRPr="008F13F2">
        <w:t>—</w:t>
      </w:r>
      <w:r w:rsidRPr="008F13F2">
        <w:rPr>
          <w:rStyle w:val="StyleUnderline"/>
        </w:rPr>
        <w:t xml:space="preserve">such as in </w:t>
      </w:r>
      <w:r w:rsidRPr="008F13F2">
        <w:rPr>
          <w:rStyle w:val="Emphasis"/>
        </w:rPr>
        <w:t>much of the Arab world</w:t>
      </w:r>
      <w:r w:rsidRPr="008F13F2">
        <w:rPr>
          <w:rStyle w:val="StyleUnderline"/>
        </w:rPr>
        <w:t xml:space="preserve"> and the </w:t>
      </w:r>
      <w:r w:rsidRPr="008F13F2">
        <w:rPr>
          <w:rStyle w:val="Emphasis"/>
        </w:rPr>
        <w:t>rest of Africa and South Asia</w:t>
      </w:r>
      <w:r w:rsidRPr="008F13F2">
        <w:rPr>
          <w:rStyle w:val="StyleUnderline"/>
        </w:rPr>
        <w:t>—</w:t>
      </w:r>
      <w:r w:rsidRPr="008F13F2">
        <w:rPr>
          <w:rStyle w:val="Emphasis"/>
        </w:rPr>
        <w:t>instability ensued</w:t>
      </w:r>
      <w:r w:rsidRPr="008F13F2">
        <w:t xml:space="preserve">. </w:t>
      </w:r>
      <w:r w:rsidRPr="008F13F2">
        <w:rPr>
          <w:rStyle w:val="StyleUnderline"/>
        </w:rPr>
        <w:t xml:space="preserve">China has been a notable exception. The provision of public goods there so far has bolstered political order </w:t>
      </w:r>
      <w:r w:rsidRPr="008F13F2">
        <w:rPr>
          <w:rStyle w:val="Emphasis"/>
        </w:rPr>
        <w:t>but</w:t>
      </w:r>
      <w:r w:rsidRPr="008F13F2">
        <w:rPr>
          <w:rStyle w:val="StyleUnderline"/>
        </w:rPr>
        <w:t xml:space="preserve"> a c</w:t>
      </w:r>
      <w:r w:rsidRPr="008F13F2">
        <w:t xml:space="preserve">ampaign against corruption </w:t>
      </w:r>
      <w:r w:rsidRPr="008F13F2">
        <w:rPr>
          <w:rStyle w:val="StyleUnderline"/>
        </w:rPr>
        <w:t>is now generating increasing uncertainty and popular protests have grown</w:t>
      </w:r>
      <w:r w:rsidRPr="008F13F2">
        <w:t xml:space="preserve"> during </w:t>
      </w:r>
      <w:r w:rsidRPr="008F13F2">
        <w:rPr>
          <w:rStyle w:val="StyleUnderline"/>
        </w:rPr>
        <w:t>the past 15 years. Russia is the other</w:t>
      </w:r>
      <w:r w:rsidRPr="008F13F2">
        <w:t xml:space="preserve"> major exception—economic growth—largely the result of high energy and commodity prices—helped solve the disorder of the Yeltsin years.</w:t>
      </w:r>
    </w:p>
    <w:p w14:paraId="2921B0F5" w14:textId="547C494B" w:rsidR="00FB3EA1" w:rsidRDefault="00FB3EA1" w:rsidP="00FB3EA1">
      <w:r w:rsidRPr="008F13F2">
        <w:rPr>
          <w:rStyle w:val="StyleUnderline"/>
        </w:rPr>
        <w:t xml:space="preserve">US experience in Iraq and Afghanistan has shown that </w:t>
      </w:r>
      <w:r w:rsidRPr="008F13F2">
        <w:rPr>
          <w:rStyle w:val="Emphasis"/>
        </w:rPr>
        <w:t>coercion and infusions of money cannot overcome state weakness</w:t>
      </w:r>
      <w:r w:rsidRPr="008F13F2">
        <w:t xml:space="preserve">. </w:t>
      </w:r>
      <w:r w:rsidRPr="008F13F2">
        <w:rPr>
          <w:rStyle w:val="StyleUnderline"/>
        </w:rPr>
        <w:t>Rather</w:t>
      </w:r>
      <w:r w:rsidRPr="008F13F2">
        <w:t xml:space="preserve">, </w:t>
      </w:r>
      <w:r w:rsidRPr="008F13F2">
        <w:rPr>
          <w:rStyle w:val="Emphasis"/>
        </w:rPr>
        <w:t>building a stable political order requires inclusiveness</w:t>
      </w:r>
      <w:r w:rsidRPr="008F13F2">
        <w:t xml:space="preserve">, </w:t>
      </w:r>
      <w:r w:rsidRPr="008F13F2">
        <w:rPr>
          <w:rStyle w:val="Emphasis"/>
        </w:rPr>
        <w:t>cooperation</w:t>
      </w:r>
      <w:r w:rsidRPr="008F13F2">
        <w:rPr>
          <w:rStyle w:val="StyleUnderline"/>
        </w:rPr>
        <w:t xml:space="preserve"> among elites, and a </w:t>
      </w:r>
      <w:r w:rsidRPr="008F13F2">
        <w:rPr>
          <w:rStyle w:val="Emphasis"/>
        </w:rPr>
        <w:t>state administration</w:t>
      </w:r>
      <w:r w:rsidRPr="008F13F2">
        <w:rPr>
          <w:rStyle w:val="StyleUnderline"/>
        </w:rPr>
        <w:t xml:space="preserve"> that can </w:t>
      </w:r>
      <w:r w:rsidRPr="008F13F2">
        <w:rPr>
          <w:rStyle w:val="Emphasis"/>
        </w:rPr>
        <w:t>both control the military</w:t>
      </w:r>
      <w:r w:rsidRPr="008F13F2">
        <w:rPr>
          <w:rStyle w:val="StyleUnderline"/>
        </w:rPr>
        <w:t xml:space="preserve"> and </w:t>
      </w:r>
      <w:r w:rsidRPr="008F13F2">
        <w:rPr>
          <w:rStyle w:val="Emphasis"/>
        </w:rPr>
        <w:t>provide public services</w:t>
      </w:r>
      <w:r w:rsidRPr="008F13F2">
        <w:t>. This has proved more difficult than expected to provide.</w:t>
      </w:r>
    </w:p>
    <w:p w14:paraId="3F14B81C" w14:textId="18E7D94D" w:rsidR="008F13F2" w:rsidRDefault="008F13F2" w:rsidP="00FB3EA1"/>
    <w:p w14:paraId="4D148C6D" w14:textId="6C388FFD" w:rsidR="00FB3EA1" w:rsidRPr="00FB3EA1" w:rsidRDefault="00FB3EA1" w:rsidP="00FB3EA1"/>
    <w:p w14:paraId="12961198" w14:textId="33FDAEA7" w:rsidR="00CB58EA" w:rsidRDefault="00CB58EA" w:rsidP="00CB58EA">
      <w:pPr>
        <w:pStyle w:val="Heading3"/>
      </w:pPr>
      <w:r>
        <w:t>2NC—JI Impact</w:t>
      </w:r>
    </w:p>
    <w:p w14:paraId="00933B45" w14:textId="4347A597" w:rsidR="00CB58EA" w:rsidRPr="005E470A" w:rsidRDefault="00CB58EA" w:rsidP="00CB58EA">
      <w:pPr>
        <w:pStyle w:val="Heading4"/>
        <w:rPr>
          <w:rFonts w:eastAsia="Calibri"/>
        </w:rPr>
      </w:pPr>
      <w:r>
        <w:rPr>
          <w:rFonts w:eastAsia="Calibri"/>
        </w:rPr>
        <w:t>Strong independent judiciary key to liberalize transitioning democracies around the world</w:t>
      </w:r>
    </w:p>
    <w:p w14:paraId="2B557FD6" w14:textId="77777777" w:rsidR="00CB58EA" w:rsidRPr="005E470A" w:rsidRDefault="00CB58EA" w:rsidP="00CB58EA">
      <w:pPr>
        <w:rPr>
          <w:rFonts w:eastAsia="Calibri"/>
        </w:rPr>
      </w:pPr>
      <w:r w:rsidRPr="005E470A">
        <w:rPr>
          <w:rFonts w:eastAsia="Calibri"/>
          <w:b/>
          <w:sz w:val="24"/>
          <w:u w:val="single"/>
        </w:rPr>
        <w:t>Center for Justice</w:t>
      </w:r>
      <w:r w:rsidRPr="005E470A">
        <w:rPr>
          <w:rFonts w:eastAsia="Calibri"/>
        </w:rPr>
        <w:t xml:space="preserve">, January 14, </w:t>
      </w:r>
      <w:r w:rsidRPr="005E470A">
        <w:rPr>
          <w:rFonts w:eastAsia="Calibri"/>
          <w:b/>
          <w:sz w:val="24"/>
          <w:u w:val="single"/>
        </w:rPr>
        <w:t>‘4</w:t>
      </w:r>
      <w:r w:rsidRPr="005E470A">
        <w:rPr>
          <w:rFonts w:eastAsia="Calibri"/>
        </w:rPr>
        <w:t>, Amicus Brief, Nos. 03-334, 03-343, www.ccr-ny.org/v2/rasul_v_bush/legal/petitioners/Emerging%20Democracies%20Brief.pdf</w:t>
      </w:r>
    </w:p>
    <w:p w14:paraId="0A16104F" w14:textId="77777777" w:rsidR="00CB58EA" w:rsidRPr="005E470A" w:rsidRDefault="00CB58EA" w:rsidP="00CB58EA">
      <w:pPr>
        <w:rPr>
          <w:rFonts w:eastAsia="Calibri"/>
        </w:rPr>
      </w:pPr>
    </w:p>
    <w:p w14:paraId="0B7C6455" w14:textId="77777777" w:rsidR="00CB58EA" w:rsidRPr="005E470A" w:rsidRDefault="00CB58EA" w:rsidP="00CB58EA">
      <w:pPr>
        <w:rPr>
          <w:rFonts w:eastAsia="Calibri"/>
        </w:rPr>
      </w:pPr>
      <w:r w:rsidRPr="005E470A">
        <w:rPr>
          <w:rFonts w:eastAsia="Calibri"/>
        </w:rPr>
        <w:t xml:space="preserve">IV. </w:t>
      </w:r>
      <w:r w:rsidRPr="005E470A">
        <w:rPr>
          <w:rFonts w:eastAsia="Calibri"/>
          <w:highlight w:val="cyan"/>
          <w:u w:val="single"/>
        </w:rPr>
        <w:t>A</w:t>
      </w:r>
      <w:r w:rsidRPr="005E470A">
        <w:rPr>
          <w:rFonts w:eastAsia="Calibri"/>
          <w:u w:val="single"/>
        </w:rPr>
        <w:t xml:space="preserve"> STRONG, </w:t>
      </w:r>
      <w:r w:rsidRPr="005E470A">
        <w:rPr>
          <w:rFonts w:eastAsia="Calibri"/>
          <w:highlight w:val="cyan"/>
          <w:u w:val="single"/>
        </w:rPr>
        <w:t xml:space="preserve">INDEPENDENT JUDICIARY IS ESSENTIAL TO </w:t>
      </w:r>
      <w:r w:rsidRPr="005E470A">
        <w:rPr>
          <w:rFonts w:eastAsia="Calibri"/>
        </w:rPr>
        <w:t>THE PROTECTION OF INDIVID-UAL FREEDOMS AND</w:t>
      </w:r>
      <w:r w:rsidRPr="005E470A">
        <w:rPr>
          <w:rFonts w:eastAsia="Calibri"/>
          <w:u w:val="single"/>
        </w:rPr>
        <w:t xml:space="preserve"> THE ESTABLISHMENT OF </w:t>
      </w:r>
      <w:r w:rsidRPr="005E470A">
        <w:rPr>
          <w:rFonts w:eastAsia="Calibri"/>
          <w:highlight w:val="cyan"/>
          <w:u w:val="single"/>
        </w:rPr>
        <w:t>STABLE GOVERNANCE IN EMERGING DEMOCRACIES AROUND THE WORLD</w:t>
      </w:r>
      <w:r w:rsidRPr="005E470A">
        <w:rPr>
          <w:rFonts w:eastAsia="Calibri"/>
          <w:highlight w:val="cyan"/>
        </w:rPr>
        <w:t>.</w:t>
      </w:r>
      <w:r w:rsidRPr="005E470A">
        <w:rPr>
          <w:rFonts w:eastAsia="Calibri"/>
        </w:rPr>
        <w:t xml:space="preserve"> </w:t>
      </w:r>
      <w:r w:rsidRPr="005E470A">
        <w:rPr>
          <w:rFonts w:eastAsia="Calibri"/>
          <w:sz w:val="18"/>
          <w:szCs w:val="18"/>
        </w:rPr>
        <w:t xml:space="preserve">A. Individual Nations Have Accepted and Are Seeking to Implement Judicial Review </w:t>
      </w:r>
      <w:proofErr w:type="gramStart"/>
      <w:r w:rsidRPr="005E470A">
        <w:rPr>
          <w:rFonts w:eastAsia="Calibri"/>
          <w:sz w:val="18"/>
          <w:szCs w:val="18"/>
        </w:rPr>
        <w:t>By</w:t>
      </w:r>
      <w:proofErr w:type="gramEnd"/>
      <w:r w:rsidRPr="005E470A">
        <w:rPr>
          <w:rFonts w:eastAsia="Calibri"/>
          <w:sz w:val="18"/>
          <w:szCs w:val="18"/>
        </w:rPr>
        <w:t xml:space="preserve"> A Strong, Independent Judiciary. Many of the newly independent governments that have proliferated over the past five decades have adopted these ideals. They have emerged from a variety of less-than-free contexts, including the end of European colonial rule in the 1950’s and 1960’s, the end of the Cold War and the breakup of the former Soviet Union in the late 1980’s and 1990’s, the disintegration of Yugoslavia, and the </w:t>
      </w:r>
      <w:proofErr w:type="spellStart"/>
      <w:r w:rsidRPr="005E470A">
        <w:rPr>
          <w:rFonts w:eastAsia="Calibri"/>
          <w:sz w:val="18"/>
          <w:szCs w:val="18"/>
        </w:rPr>
        <w:t>continu-ing</w:t>
      </w:r>
      <w:proofErr w:type="spellEnd"/>
      <w:r w:rsidRPr="005E470A">
        <w:rPr>
          <w:rFonts w:eastAsia="Calibri"/>
          <w:sz w:val="18"/>
          <w:szCs w:val="18"/>
        </w:rPr>
        <w:t xml:space="preserve"> turmoil in parts of Africa, Latin America and southern Asia</w:t>
      </w:r>
      <w:r w:rsidRPr="005E470A">
        <w:rPr>
          <w:rFonts w:eastAsia="Calibri"/>
        </w:rPr>
        <w:t xml:space="preserve">. </w:t>
      </w:r>
      <w:r w:rsidRPr="005E470A">
        <w:rPr>
          <w:rFonts w:eastAsia="Calibri"/>
          <w:u w:val="single"/>
        </w:rPr>
        <w:t>Some</w:t>
      </w:r>
      <w:r w:rsidRPr="005E470A">
        <w:rPr>
          <w:rFonts w:eastAsia="Calibri"/>
        </w:rPr>
        <w:t xml:space="preserve"> </w:t>
      </w:r>
      <w:r w:rsidRPr="005E470A">
        <w:rPr>
          <w:rFonts w:eastAsia="Calibri"/>
          <w:u w:val="single"/>
        </w:rPr>
        <w:t>countries</w:t>
      </w:r>
      <w:r w:rsidRPr="005E470A">
        <w:rPr>
          <w:rFonts w:eastAsia="Calibri"/>
        </w:rPr>
        <w:t xml:space="preserve"> have successfully transitioned to </w:t>
      </w:r>
      <w:proofErr w:type="spellStart"/>
      <w:r w:rsidRPr="005E470A">
        <w:rPr>
          <w:rFonts w:eastAsia="Calibri"/>
        </w:rPr>
        <w:t>sta-ble</w:t>
      </w:r>
      <w:proofErr w:type="spellEnd"/>
      <w:r w:rsidRPr="005E470A">
        <w:rPr>
          <w:rFonts w:eastAsia="Calibri"/>
        </w:rPr>
        <w:t xml:space="preserve"> and democratic forms of government that protect </w:t>
      </w:r>
      <w:proofErr w:type="spellStart"/>
      <w:r w:rsidRPr="005E470A">
        <w:rPr>
          <w:rFonts w:eastAsia="Calibri"/>
        </w:rPr>
        <w:t>indi-vidual</w:t>
      </w:r>
      <w:proofErr w:type="spellEnd"/>
      <w:r w:rsidRPr="005E470A">
        <w:rPr>
          <w:rFonts w:eastAsia="Calibri"/>
        </w:rPr>
        <w:t xml:space="preserve"> freedoms and human rights by means of judicial review by a strong and independent judiciary. Others have </w:t>
      </w:r>
      <w:r w:rsidRPr="005E470A">
        <w:rPr>
          <w:rFonts w:eastAsia="Calibri"/>
          <w:u w:val="single"/>
        </w:rPr>
        <w:t>suffered the rise of tyrannical and oppressive rulers who consolidated their hold on power</w:t>
      </w:r>
      <w:r w:rsidRPr="005E470A">
        <w:rPr>
          <w:rFonts w:eastAsia="Calibri"/>
        </w:rPr>
        <w:t xml:space="preserve"> in part </w:t>
      </w:r>
      <w:r w:rsidRPr="005E470A">
        <w:rPr>
          <w:rFonts w:eastAsia="Calibri"/>
          <w:u w:val="single"/>
        </w:rPr>
        <w:t>by diminishing</w:t>
      </w:r>
      <w:r w:rsidRPr="005E470A">
        <w:rPr>
          <w:rFonts w:eastAsia="Calibri"/>
        </w:rPr>
        <w:t xml:space="preserve"> or abolishing </w:t>
      </w:r>
      <w:r w:rsidRPr="005E470A">
        <w:rPr>
          <w:rFonts w:eastAsia="Calibri"/>
          <w:u w:val="single"/>
        </w:rPr>
        <w:t>the role of the judiciary</w:t>
      </w:r>
      <w:r w:rsidRPr="005E470A">
        <w:rPr>
          <w:rFonts w:eastAsia="Calibri"/>
        </w:rPr>
        <w:t xml:space="preserve">. And still </w:t>
      </w:r>
      <w:r w:rsidRPr="005E470A">
        <w:rPr>
          <w:rFonts w:eastAsia="Calibri"/>
          <w:u w:val="single"/>
        </w:rPr>
        <w:t>others</w:t>
      </w:r>
      <w:r w:rsidRPr="005E470A">
        <w:rPr>
          <w:rFonts w:eastAsia="Calibri"/>
        </w:rPr>
        <w:t xml:space="preserve"> </w:t>
      </w:r>
      <w:r w:rsidRPr="005E470A">
        <w:rPr>
          <w:rFonts w:eastAsia="Calibri"/>
          <w:u w:val="single"/>
        </w:rPr>
        <w:t>hang in the balance, struggling against the onslaught of tyrants to establish stable</w:t>
      </w:r>
      <w:r w:rsidRPr="005E470A">
        <w:rPr>
          <w:rFonts w:eastAsia="Calibri"/>
        </w:rPr>
        <w:t xml:space="preserve">, democratic </w:t>
      </w:r>
      <w:r w:rsidRPr="005E470A">
        <w:rPr>
          <w:rFonts w:eastAsia="Calibri"/>
          <w:u w:val="single"/>
        </w:rPr>
        <w:t>governments</w:t>
      </w:r>
      <w:r w:rsidRPr="005E470A">
        <w:rPr>
          <w:rFonts w:eastAsia="Calibri"/>
        </w:rPr>
        <w:t xml:space="preserve">. In their attempts to shed their tyrannical pasts and to ensure the protection of individual rights, </w:t>
      </w:r>
      <w:r w:rsidRPr="005E470A">
        <w:rPr>
          <w:rFonts w:eastAsia="Calibri"/>
          <w:highlight w:val="cyan"/>
          <w:u w:val="single"/>
        </w:rPr>
        <w:t xml:space="preserve">emerging democracies have </w:t>
      </w:r>
      <w:r w:rsidRPr="005E470A">
        <w:rPr>
          <w:rFonts w:eastAsia="Calibri"/>
          <w:b/>
          <w:highlight w:val="cyan"/>
          <w:u w:val="single"/>
        </w:rPr>
        <w:t>consistently looked</w:t>
      </w:r>
      <w:r w:rsidRPr="005E470A">
        <w:rPr>
          <w:rFonts w:eastAsia="Calibri"/>
          <w:highlight w:val="cyan"/>
          <w:u w:val="single"/>
        </w:rPr>
        <w:t xml:space="preserve"> to the U</w:t>
      </w:r>
      <w:r w:rsidRPr="005E470A">
        <w:rPr>
          <w:rFonts w:eastAsia="Calibri"/>
        </w:rPr>
        <w:t>nited</w:t>
      </w:r>
      <w:r w:rsidRPr="005E470A">
        <w:rPr>
          <w:rFonts w:eastAsia="Calibri"/>
          <w:u w:val="single"/>
        </w:rPr>
        <w:t xml:space="preserve"> </w:t>
      </w:r>
      <w:r w:rsidRPr="005E470A">
        <w:rPr>
          <w:rFonts w:eastAsia="Calibri"/>
          <w:highlight w:val="cyan"/>
          <w:u w:val="single"/>
        </w:rPr>
        <w:t>S</w:t>
      </w:r>
      <w:r w:rsidRPr="005E470A">
        <w:rPr>
          <w:rFonts w:eastAsia="Calibri"/>
        </w:rPr>
        <w:t xml:space="preserve">tates and its Constitution </w:t>
      </w:r>
      <w:r w:rsidRPr="005E470A">
        <w:rPr>
          <w:rFonts w:eastAsia="Calibri"/>
          <w:highlight w:val="cyan"/>
          <w:u w:val="single"/>
        </w:rPr>
        <w:t xml:space="preserve">in fashioning </w:t>
      </w:r>
      <w:r w:rsidRPr="005E470A">
        <w:rPr>
          <w:rFonts w:eastAsia="Calibri"/>
        </w:rPr>
        <w:t xml:space="preserve">frameworks that </w:t>
      </w:r>
      <w:proofErr w:type="gramStart"/>
      <w:r w:rsidRPr="005E470A">
        <w:rPr>
          <w:rFonts w:eastAsia="Calibri"/>
        </w:rPr>
        <w:t>safe-guard</w:t>
      </w:r>
      <w:proofErr w:type="gramEnd"/>
      <w:r w:rsidRPr="005E470A">
        <w:rPr>
          <w:rFonts w:eastAsia="Calibri"/>
        </w:rPr>
        <w:t xml:space="preserve"> </w:t>
      </w:r>
      <w:r w:rsidRPr="005E470A">
        <w:rPr>
          <w:rFonts w:eastAsia="Calibri"/>
          <w:highlight w:val="cyan"/>
          <w:u w:val="single"/>
        </w:rPr>
        <w:t>the independence of their judiciaries</w:t>
      </w:r>
      <w:r w:rsidRPr="005E470A">
        <w:rPr>
          <w:rFonts w:eastAsia="Calibri"/>
          <w:u w:val="single"/>
        </w:rPr>
        <w:t>.</w:t>
      </w:r>
      <w:r w:rsidRPr="005E470A">
        <w:rPr>
          <w:rFonts w:eastAsia="Calibri"/>
        </w:rPr>
        <w:t xml:space="preserve"> See Ran </w:t>
      </w:r>
      <w:proofErr w:type="spellStart"/>
      <w:r w:rsidRPr="005E470A">
        <w:rPr>
          <w:rFonts w:eastAsia="Calibri"/>
        </w:rPr>
        <w:t>Hirschl</w:t>
      </w:r>
      <w:proofErr w:type="spellEnd"/>
      <w:r w:rsidRPr="005E470A">
        <w:rPr>
          <w:rFonts w:eastAsia="Calibri"/>
        </w:rPr>
        <w:t xml:space="preserve">, The Political Origins of Judicial Empowerment through </w:t>
      </w:r>
      <w:proofErr w:type="spellStart"/>
      <w:r w:rsidRPr="005E470A">
        <w:rPr>
          <w:rFonts w:eastAsia="Calibri"/>
        </w:rPr>
        <w:t>Constitutionalization</w:t>
      </w:r>
      <w:proofErr w:type="spellEnd"/>
      <w:r w:rsidRPr="005E470A">
        <w:rPr>
          <w:rFonts w:eastAsia="Calibri"/>
        </w:rPr>
        <w:t xml:space="preserve">: Lessons from Four </w:t>
      </w:r>
      <w:proofErr w:type="spellStart"/>
      <w:r w:rsidRPr="005E470A">
        <w:rPr>
          <w:rFonts w:eastAsia="Calibri"/>
        </w:rPr>
        <w:t>Consti-tutional</w:t>
      </w:r>
      <w:proofErr w:type="spellEnd"/>
      <w:r w:rsidRPr="005E470A">
        <w:rPr>
          <w:rFonts w:eastAsia="Calibri"/>
        </w:rPr>
        <w:t xml:space="preserve"> Revolutions, 25 LAW &amp; SOC. INQUIRY 91, 92 (2000) (stating that of the “[m]any countries . . . [that] have engaged in fundamental constitutional reform over the past three decades,” nearly all adopted “a bill of rights and </w:t>
      </w:r>
      <w:proofErr w:type="spellStart"/>
      <w:r w:rsidRPr="005E470A">
        <w:rPr>
          <w:rFonts w:eastAsia="Calibri"/>
        </w:rPr>
        <w:t>establishe</w:t>
      </w:r>
      <w:proofErr w:type="spellEnd"/>
      <w:r w:rsidRPr="005E470A">
        <w:rPr>
          <w:rFonts w:eastAsia="Calibri"/>
        </w:rPr>
        <w:t xml:space="preserve">[d] some form of active judicial review”). </w:t>
      </w:r>
      <w:proofErr w:type="spellStart"/>
      <w:r w:rsidRPr="005E470A">
        <w:rPr>
          <w:rFonts w:eastAsia="Calibri"/>
        </w:rPr>
        <w:t>Estab-lishing</w:t>
      </w:r>
      <w:proofErr w:type="spellEnd"/>
      <w:r w:rsidRPr="005E470A">
        <w:rPr>
          <w:rFonts w:eastAsia="Calibri"/>
        </w:rPr>
        <w:t xml:space="preserve"> judicial review by </w:t>
      </w:r>
      <w:r w:rsidRPr="005E470A">
        <w:rPr>
          <w:rFonts w:eastAsia="Calibri"/>
          <w:u w:val="single"/>
        </w:rPr>
        <w:t xml:space="preserve">a strong and independent </w:t>
      </w:r>
      <w:proofErr w:type="spellStart"/>
      <w:r w:rsidRPr="005E470A">
        <w:rPr>
          <w:rFonts w:eastAsia="Calibri"/>
          <w:u w:val="single"/>
        </w:rPr>
        <w:t>judici-ary</w:t>
      </w:r>
      <w:proofErr w:type="spellEnd"/>
      <w:r w:rsidRPr="005E470A">
        <w:rPr>
          <w:rFonts w:eastAsia="Calibri"/>
          <w:u w:val="single"/>
        </w:rPr>
        <w:t xml:space="preserve"> is</w:t>
      </w:r>
      <w:r w:rsidRPr="005E470A">
        <w:rPr>
          <w:rFonts w:eastAsia="Calibri"/>
        </w:rPr>
        <w:t xml:space="preserve"> a </w:t>
      </w:r>
      <w:r w:rsidRPr="005E470A">
        <w:rPr>
          <w:rFonts w:eastAsia="Calibri"/>
          <w:u w:val="single"/>
        </w:rPr>
        <w:t>critical</w:t>
      </w:r>
      <w:r w:rsidRPr="005E470A">
        <w:rPr>
          <w:rFonts w:eastAsia="Calibri"/>
        </w:rPr>
        <w:t xml:space="preserve"> step </w:t>
      </w:r>
      <w:r w:rsidRPr="005E470A">
        <w:rPr>
          <w:rFonts w:eastAsia="Calibri"/>
          <w:u w:val="single"/>
        </w:rPr>
        <w:t>in stabilizing</w:t>
      </w:r>
      <w:r w:rsidRPr="005E470A">
        <w:rPr>
          <w:rFonts w:eastAsia="Calibri"/>
        </w:rPr>
        <w:t xml:space="preserve"> and protecting these </w:t>
      </w:r>
      <w:r w:rsidRPr="005E470A">
        <w:rPr>
          <w:rFonts w:eastAsia="Calibri"/>
          <w:u w:val="single"/>
        </w:rPr>
        <w:t>new democracies</w:t>
      </w:r>
      <w:r w:rsidRPr="005E470A">
        <w:rPr>
          <w:rFonts w:eastAsia="Calibri"/>
        </w:rPr>
        <w:t xml:space="preserve">. </w:t>
      </w:r>
      <w:r w:rsidRPr="005E470A">
        <w:rPr>
          <w:rFonts w:eastAsia="Calibri"/>
          <w:u w:val="single"/>
        </w:rPr>
        <w:t>See</w:t>
      </w:r>
      <w:r w:rsidRPr="005E470A">
        <w:rPr>
          <w:rFonts w:eastAsia="Calibri"/>
        </w:rPr>
        <w:t xml:space="preserve"> Christopher M. </w:t>
      </w:r>
      <w:r w:rsidRPr="005E470A">
        <w:rPr>
          <w:rFonts w:eastAsia="Calibri"/>
          <w:u w:val="single"/>
        </w:rPr>
        <w:t>Larkins</w:t>
      </w:r>
      <w:r w:rsidRPr="005E470A">
        <w:rPr>
          <w:rFonts w:eastAsia="Calibri"/>
        </w:rPr>
        <w:t xml:space="preserve">, Judicial </w:t>
      </w:r>
      <w:proofErr w:type="spellStart"/>
      <w:r w:rsidRPr="005E470A">
        <w:rPr>
          <w:rFonts w:eastAsia="Calibri"/>
        </w:rPr>
        <w:t>Inde-pendence</w:t>
      </w:r>
      <w:proofErr w:type="spellEnd"/>
      <w:r w:rsidRPr="005E470A">
        <w:rPr>
          <w:rFonts w:eastAsia="Calibri"/>
        </w:rPr>
        <w:t xml:space="preserve"> and Democratization: A Theoretical and </w:t>
      </w:r>
      <w:proofErr w:type="spellStart"/>
      <w:r w:rsidRPr="005E470A">
        <w:rPr>
          <w:rFonts w:eastAsia="Calibri"/>
        </w:rPr>
        <w:t>Concep-tual</w:t>
      </w:r>
      <w:proofErr w:type="spellEnd"/>
      <w:r w:rsidRPr="005E470A">
        <w:rPr>
          <w:rFonts w:eastAsia="Calibri"/>
        </w:rPr>
        <w:t xml:space="preserve"> Analysis, 44 AM. J. COMP. L. 605, 605-06 (1996) (</w:t>
      </w:r>
      <w:r w:rsidRPr="005E470A">
        <w:rPr>
          <w:rFonts w:eastAsia="Calibri"/>
          <w:u w:val="single"/>
        </w:rPr>
        <w:t>describing the judicial branch as having “a uniquely important role”</w:t>
      </w:r>
      <w:r w:rsidRPr="005E470A">
        <w:rPr>
          <w:rFonts w:eastAsia="Calibri"/>
        </w:rPr>
        <w:t xml:space="preserve"> in transitional countries, </w:t>
      </w:r>
      <w:r w:rsidRPr="005E470A">
        <w:rPr>
          <w:rFonts w:eastAsia="Calibri"/>
          <w:u w:val="single"/>
        </w:rPr>
        <w:t>not only to “mediate conflicts</w:t>
      </w:r>
      <w:r w:rsidRPr="005E470A">
        <w:rPr>
          <w:rFonts w:eastAsia="Calibri"/>
        </w:rPr>
        <w:t xml:space="preserve"> between political actors </w:t>
      </w:r>
      <w:r w:rsidRPr="005E470A">
        <w:rPr>
          <w:rFonts w:eastAsia="Calibri"/>
          <w:u w:val="single"/>
        </w:rPr>
        <w:t>but also [to] prevent the arbitrary exercise of government power;</w:t>
      </w:r>
      <w:r w:rsidRPr="005E470A">
        <w:rPr>
          <w:rFonts w:eastAsia="Calibri"/>
        </w:rPr>
        <w:t xml:space="preserve"> see also Daniel C. Prefontaine and Joanne Lee, The Rule of Law and the Independence of the Judiciary, International </w:t>
      </w:r>
      <w:r w:rsidRPr="005E470A">
        <w:rPr>
          <w:rFonts w:eastAsia="Calibri"/>
          <w:sz w:val="16"/>
          <w:szCs w:val="16"/>
        </w:rPr>
        <w:t>Centre for Criminal Law Reform and Criminal Justice Pol-icy (1998) (“There is increasing acknowledgment that an independent judiciary is the key to upholding the rule of law in a free society . . . . Most countries in transition from dictatorships and/or statist economies recognize the need to create a more stable system of governance, based on the rule of law.”), available at http://www.icclr.law.ubc.ca/ Publications/Reports/RuleofLaw.pdf (viewed Jan. 8, 2004). Although the precise form of</w:t>
      </w:r>
      <w:r w:rsidRPr="005E470A">
        <w:rPr>
          <w:rFonts w:eastAsia="Calibri"/>
        </w:rPr>
        <w:t xml:space="preserve"> </w:t>
      </w:r>
      <w:r w:rsidRPr="005E470A">
        <w:rPr>
          <w:rFonts w:eastAsia="Calibri"/>
          <w:u w:val="single"/>
        </w:rPr>
        <w:t>government</w:t>
      </w:r>
      <w:r w:rsidRPr="005E470A">
        <w:rPr>
          <w:rFonts w:eastAsia="Calibri"/>
        </w:rPr>
        <w:t xml:space="preserve"> differs among countries, “they </w:t>
      </w:r>
      <w:r w:rsidRPr="005E470A">
        <w:rPr>
          <w:rFonts w:eastAsia="Calibri"/>
          <w:u w:val="single"/>
        </w:rPr>
        <w:t>ultimately constitute variations within, not from, the American model of constitutionalism</w:t>
      </w:r>
      <w:r w:rsidRPr="005E470A">
        <w:rPr>
          <w:rFonts w:eastAsia="Calibri"/>
        </w:rPr>
        <w:t xml:space="preserve"> . . . [</w:t>
      </w:r>
      <w:r w:rsidRPr="005E470A">
        <w:rPr>
          <w:rFonts w:eastAsia="Calibri"/>
          <w:u w:val="single"/>
        </w:rPr>
        <w:t xml:space="preserve">a] </w:t>
      </w:r>
      <w:proofErr w:type="spellStart"/>
      <w:r w:rsidRPr="005E470A">
        <w:rPr>
          <w:rFonts w:eastAsia="Calibri"/>
          <w:u w:val="single"/>
        </w:rPr>
        <w:t>spe-cific</w:t>
      </w:r>
      <w:proofErr w:type="spellEnd"/>
      <w:r w:rsidRPr="005E470A">
        <w:rPr>
          <w:rFonts w:eastAsia="Calibri"/>
          <w:u w:val="single"/>
        </w:rPr>
        <w:t xml:space="preserve"> set of fundamental rights and liberties has the status of supreme law</w:t>
      </w:r>
      <w:r w:rsidRPr="005E470A">
        <w:rPr>
          <w:rFonts w:eastAsia="Calibri"/>
        </w:rPr>
        <w:t xml:space="preserve">, </w:t>
      </w:r>
      <w:r w:rsidRPr="005E470A">
        <w:rPr>
          <w:rFonts w:eastAsia="Calibri"/>
          <w:u w:val="single"/>
        </w:rPr>
        <w:t>is entrenched against amendment</w:t>
      </w:r>
      <w:r w:rsidRPr="005E470A">
        <w:rPr>
          <w:rFonts w:eastAsia="Calibri"/>
        </w:rPr>
        <w:t xml:space="preserve"> or repeal . . . </w:t>
      </w:r>
      <w:r w:rsidRPr="005E470A">
        <w:rPr>
          <w:rFonts w:eastAsia="Calibri"/>
          <w:u w:val="single"/>
        </w:rPr>
        <w:t>and is enforced by an independent court</w:t>
      </w:r>
      <w:r w:rsidRPr="005E470A">
        <w:rPr>
          <w:rFonts w:eastAsia="Calibri"/>
        </w:rPr>
        <w:t xml:space="preserve"> . . . .” Stephen </w:t>
      </w:r>
      <w:proofErr w:type="spellStart"/>
      <w:r w:rsidRPr="005E470A">
        <w:rPr>
          <w:rFonts w:eastAsia="Calibri"/>
        </w:rPr>
        <w:t>Gardbaum</w:t>
      </w:r>
      <w:proofErr w:type="spellEnd"/>
      <w:r w:rsidRPr="005E470A">
        <w:rPr>
          <w:rFonts w:eastAsia="Calibri"/>
        </w:rPr>
        <w:t xml:space="preserve">, The New Commonwealth Model of </w:t>
      </w:r>
      <w:proofErr w:type="spellStart"/>
      <w:r w:rsidRPr="005E470A">
        <w:rPr>
          <w:rFonts w:eastAsia="Calibri"/>
        </w:rPr>
        <w:t>Constitu-tionalism</w:t>
      </w:r>
      <w:proofErr w:type="spellEnd"/>
      <w:r w:rsidRPr="005E470A">
        <w:rPr>
          <w:rFonts w:eastAsia="Calibri"/>
        </w:rPr>
        <w:t>, 49 AM. J. COMP. L. 707, 718 (2001). This phenomenon became most notable worldwide after World War II when certain countries, such as Germany, Italy, and Japan, embraced independent judiciaries follow-</w:t>
      </w:r>
      <w:proofErr w:type="spellStart"/>
      <w:r w:rsidRPr="005E470A">
        <w:rPr>
          <w:rFonts w:eastAsia="Calibri"/>
        </w:rPr>
        <w:t>ing</w:t>
      </w:r>
      <w:proofErr w:type="spellEnd"/>
      <w:r w:rsidRPr="005E470A">
        <w:rPr>
          <w:rFonts w:eastAsia="Calibri"/>
        </w:rPr>
        <w:t xml:space="preserve"> their bitter experiences under totalitarian regimes. See id. at 714-15; see also United States v. Then, 56 F.3d 464, 469 (2d Cir. 1995) (</w:t>
      </w:r>
      <w:proofErr w:type="spellStart"/>
      <w:r w:rsidRPr="005E470A">
        <w:rPr>
          <w:rFonts w:eastAsia="Calibri"/>
        </w:rPr>
        <w:t>Calabresi</w:t>
      </w:r>
      <w:proofErr w:type="spellEnd"/>
      <w:r w:rsidRPr="005E470A">
        <w:rPr>
          <w:rFonts w:eastAsia="Calibri"/>
        </w:rPr>
        <w:t>, J., concurring) (“</w:t>
      </w:r>
      <w:r w:rsidRPr="005E470A">
        <w:rPr>
          <w:rFonts w:eastAsia="Calibri"/>
          <w:u w:val="single"/>
        </w:rPr>
        <w:t xml:space="preserve">Since World War II, </w:t>
      </w:r>
      <w:r w:rsidRPr="005E470A">
        <w:rPr>
          <w:rFonts w:eastAsia="Calibri"/>
          <w:highlight w:val="cyan"/>
          <w:u w:val="single"/>
        </w:rPr>
        <w:t xml:space="preserve">many countries have adopted forms of </w:t>
      </w:r>
      <w:proofErr w:type="spellStart"/>
      <w:r w:rsidRPr="005E470A">
        <w:rPr>
          <w:rFonts w:eastAsia="Calibri"/>
          <w:highlight w:val="cyan"/>
          <w:u w:val="single"/>
        </w:rPr>
        <w:t>judi-cial</w:t>
      </w:r>
      <w:proofErr w:type="spellEnd"/>
      <w:r w:rsidRPr="005E470A">
        <w:rPr>
          <w:rFonts w:eastAsia="Calibri"/>
          <w:highlight w:val="cyan"/>
          <w:u w:val="single"/>
        </w:rPr>
        <w:t xml:space="preserve"> review</w:t>
      </w:r>
      <w:r w:rsidRPr="005E470A">
        <w:rPr>
          <w:rFonts w:eastAsia="Calibri"/>
          <w:highlight w:val="cyan"/>
        </w:rPr>
        <w:t xml:space="preserve">, </w:t>
      </w:r>
      <w:r w:rsidRPr="005E470A">
        <w:rPr>
          <w:rFonts w:eastAsia="Calibri"/>
          <w:highlight w:val="cyan"/>
          <w:u w:val="single"/>
        </w:rPr>
        <w:t>which—though different from</w:t>
      </w:r>
      <w:r w:rsidRPr="005E470A">
        <w:rPr>
          <w:rFonts w:eastAsia="Calibri"/>
        </w:rPr>
        <w:t xml:space="preserve"> ours </w:t>
      </w:r>
      <w:r w:rsidRPr="005E470A">
        <w:rPr>
          <w:rFonts w:eastAsia="Calibri"/>
          <w:highlight w:val="cyan"/>
          <w:u w:val="single"/>
        </w:rPr>
        <w:t>in</w:t>
      </w:r>
      <w:r w:rsidRPr="005E470A">
        <w:rPr>
          <w:rFonts w:eastAsia="Calibri"/>
        </w:rPr>
        <w:t xml:space="preserve"> many </w:t>
      </w:r>
      <w:r w:rsidRPr="005E470A">
        <w:rPr>
          <w:rFonts w:eastAsia="Calibri"/>
          <w:highlight w:val="cyan"/>
          <w:u w:val="single"/>
        </w:rPr>
        <w:t>particulars</w:t>
      </w:r>
      <w:r w:rsidRPr="005E470A">
        <w:rPr>
          <w:rFonts w:eastAsia="Calibri"/>
        </w:rPr>
        <w:t>—</w:t>
      </w:r>
      <w:r w:rsidRPr="005E470A">
        <w:rPr>
          <w:rFonts w:eastAsia="Calibri"/>
          <w:b/>
          <w:highlight w:val="cyan"/>
          <w:u w:val="single"/>
        </w:rPr>
        <w:t>unmistakably draw</w:t>
      </w:r>
      <w:r w:rsidRPr="005E470A">
        <w:rPr>
          <w:rFonts w:eastAsia="Calibri"/>
          <w:u w:val="single"/>
        </w:rPr>
        <w:t xml:space="preserve"> their origin and </w:t>
      </w:r>
      <w:proofErr w:type="spellStart"/>
      <w:r w:rsidRPr="005E470A">
        <w:rPr>
          <w:rFonts w:eastAsia="Calibri"/>
          <w:highlight w:val="cyan"/>
          <w:u w:val="single"/>
        </w:rPr>
        <w:t>inspira-tion</w:t>
      </w:r>
      <w:proofErr w:type="spellEnd"/>
      <w:r w:rsidRPr="005E470A">
        <w:rPr>
          <w:rFonts w:eastAsia="Calibri"/>
          <w:highlight w:val="cyan"/>
          <w:u w:val="single"/>
        </w:rPr>
        <w:t xml:space="preserve"> from American</w:t>
      </w:r>
      <w:r w:rsidRPr="005E470A">
        <w:rPr>
          <w:rFonts w:eastAsia="Calibri"/>
        </w:rPr>
        <w:t xml:space="preserve"> </w:t>
      </w:r>
      <w:r w:rsidRPr="005E470A">
        <w:rPr>
          <w:rFonts w:eastAsia="Calibri"/>
          <w:u w:val="single"/>
        </w:rPr>
        <w:t>constitutional</w:t>
      </w:r>
      <w:r w:rsidRPr="005E470A">
        <w:rPr>
          <w:rFonts w:eastAsia="Calibri"/>
          <w:highlight w:val="cyan"/>
        </w:rPr>
        <w:t xml:space="preserve"> </w:t>
      </w:r>
      <w:r w:rsidRPr="005E470A">
        <w:rPr>
          <w:rFonts w:eastAsia="Calibri"/>
        </w:rPr>
        <w:t xml:space="preserve">theory and </w:t>
      </w:r>
      <w:r w:rsidRPr="005E470A">
        <w:rPr>
          <w:rFonts w:eastAsia="Calibri"/>
          <w:highlight w:val="cyan"/>
          <w:u w:val="single"/>
        </w:rPr>
        <w:t>practice</w:t>
      </w:r>
      <w:r w:rsidRPr="005E470A">
        <w:rPr>
          <w:rFonts w:eastAsia="Calibri"/>
        </w:rPr>
        <w:t xml:space="preserve">. </w:t>
      </w:r>
      <w:r w:rsidRPr="005E470A">
        <w:rPr>
          <w:rFonts w:eastAsia="Calibri"/>
          <w:sz w:val="19"/>
          <w:szCs w:val="19"/>
        </w:rPr>
        <w:t xml:space="preserve">See generally Mauro Cappelletti, The Judicial Process in Comparative Perspective (Oxford: Clarendon Press, 1989).”). </w:t>
      </w:r>
      <w:r w:rsidRPr="005E470A">
        <w:rPr>
          <w:rFonts w:eastAsia="Calibri"/>
          <w:highlight w:val="cyan"/>
          <w:u w:val="single"/>
        </w:rPr>
        <w:t>It is a trend that continues to this day</w:t>
      </w:r>
      <w:r w:rsidRPr="005E470A">
        <w:rPr>
          <w:rFonts w:eastAsia="Calibri"/>
          <w:sz w:val="19"/>
          <w:szCs w:val="19"/>
        </w:rPr>
        <w:t xml:space="preserve">. It bears mention that the United States has consistently affirmed and encouraged the establishment of independent judiciaries in </w:t>
      </w:r>
      <w:r w:rsidRPr="005E470A">
        <w:rPr>
          <w:rFonts w:eastAsia="Calibri"/>
          <w:sz w:val="18"/>
          <w:szCs w:val="18"/>
        </w:rPr>
        <w:t>emerging democracies. In September 2000, President Clinton observed that “[w]</w:t>
      </w:r>
      <w:proofErr w:type="spellStart"/>
      <w:r w:rsidRPr="005E470A">
        <w:rPr>
          <w:rFonts w:eastAsia="Calibri"/>
          <w:sz w:val="18"/>
          <w:szCs w:val="18"/>
        </w:rPr>
        <w:t>ithout</w:t>
      </w:r>
      <w:proofErr w:type="spellEnd"/>
      <w:r w:rsidRPr="005E470A">
        <w:rPr>
          <w:rFonts w:eastAsia="Calibri"/>
          <w:sz w:val="18"/>
          <w:szCs w:val="18"/>
        </w:rPr>
        <w:t xml:space="preserve"> the rule of law, elections simply offer a choice of dictators</w:t>
      </w:r>
      <w:proofErr w:type="gramStart"/>
      <w:r w:rsidRPr="005E470A">
        <w:rPr>
          <w:rFonts w:eastAsia="Calibri"/>
          <w:sz w:val="18"/>
          <w:szCs w:val="18"/>
        </w:rPr>
        <w:t>. . . .</w:t>
      </w:r>
      <w:proofErr w:type="gramEnd"/>
      <w:r w:rsidRPr="005E470A">
        <w:rPr>
          <w:rFonts w:eastAsia="Calibri"/>
          <w:sz w:val="18"/>
          <w:szCs w:val="18"/>
        </w:rPr>
        <w:t xml:space="preserve"> America’s experience should be </w:t>
      </w:r>
      <w:proofErr w:type="gramStart"/>
      <w:r w:rsidRPr="005E470A">
        <w:rPr>
          <w:rFonts w:eastAsia="Calibri"/>
          <w:sz w:val="18"/>
          <w:szCs w:val="18"/>
        </w:rPr>
        <w:t>put to use</w:t>
      </w:r>
      <w:proofErr w:type="gramEnd"/>
      <w:r w:rsidRPr="005E470A">
        <w:rPr>
          <w:rFonts w:eastAsia="Calibri"/>
          <w:sz w:val="18"/>
          <w:szCs w:val="18"/>
        </w:rPr>
        <w:t xml:space="preserve"> to advance the rule of law, where democracy’s roots are looking for room and strength to grow.” Remarks at Georgetown University Law School, 36 Weekly Comp. Pres. Doc. 2218 (September 26, 2000), available at http://clinton6.nara.gov/2000/09/2000-09-26-remarks-by-president-at-georgetown-international-law-center. html. The United States acts on these principles in part through the assistance it provides to developing nations. For example, the United States requires that any country seeking assistance through the </w:t>
      </w:r>
      <w:proofErr w:type="spellStart"/>
      <w:r w:rsidRPr="005E470A">
        <w:rPr>
          <w:rFonts w:eastAsia="Calibri"/>
          <w:sz w:val="18"/>
          <w:szCs w:val="18"/>
        </w:rPr>
        <w:t>Millenium</w:t>
      </w:r>
      <w:proofErr w:type="spellEnd"/>
      <w:r w:rsidRPr="005E470A">
        <w:rPr>
          <w:rFonts w:eastAsia="Calibri"/>
          <w:sz w:val="18"/>
          <w:szCs w:val="18"/>
        </w:rPr>
        <w:t xml:space="preserve"> </w:t>
      </w:r>
      <w:proofErr w:type="spellStart"/>
      <w:r w:rsidRPr="005E470A">
        <w:rPr>
          <w:rFonts w:eastAsia="Calibri"/>
          <w:sz w:val="18"/>
          <w:szCs w:val="18"/>
        </w:rPr>
        <w:t>Chal-lenge</w:t>
      </w:r>
      <w:proofErr w:type="spellEnd"/>
      <w:r w:rsidRPr="005E470A">
        <w:rPr>
          <w:rFonts w:eastAsia="Calibri"/>
          <w:sz w:val="18"/>
          <w:szCs w:val="18"/>
        </w:rPr>
        <w:t xml:space="preserve"> Account, a development assistance program </w:t>
      </w:r>
      <w:proofErr w:type="spellStart"/>
      <w:r w:rsidRPr="005E470A">
        <w:rPr>
          <w:rFonts w:eastAsia="Calibri"/>
          <w:sz w:val="18"/>
          <w:szCs w:val="18"/>
        </w:rPr>
        <w:t>institut</w:t>
      </w:r>
      <w:proofErr w:type="spellEnd"/>
      <w:r w:rsidRPr="005E470A">
        <w:rPr>
          <w:rFonts w:eastAsia="Calibri"/>
          <w:sz w:val="18"/>
          <w:szCs w:val="18"/>
        </w:rPr>
        <w:t xml:space="preserve">-ed in 2002, must demonstrate, among other criteria, an “adherence to the rule of law.” The White House noted that the rule of law is one of the “essential conditions for </w:t>
      </w:r>
      <w:proofErr w:type="spellStart"/>
      <w:r w:rsidRPr="005E470A">
        <w:rPr>
          <w:rFonts w:eastAsia="Calibri"/>
          <w:sz w:val="18"/>
          <w:szCs w:val="18"/>
        </w:rPr>
        <w:t>suc-cessful</w:t>
      </w:r>
      <w:proofErr w:type="spellEnd"/>
      <w:r w:rsidRPr="005E470A">
        <w:rPr>
          <w:rFonts w:eastAsia="Calibri"/>
          <w:sz w:val="18"/>
          <w:szCs w:val="18"/>
        </w:rPr>
        <w:t xml:space="preserve"> development” of these countries. See http://www. whitehouse.gov/</w:t>
      </w:r>
      <w:proofErr w:type="spellStart"/>
      <w:r w:rsidRPr="005E470A">
        <w:rPr>
          <w:rFonts w:eastAsia="Calibri"/>
          <w:sz w:val="18"/>
          <w:szCs w:val="18"/>
        </w:rPr>
        <w:t>infocus</w:t>
      </w:r>
      <w:proofErr w:type="spellEnd"/>
      <w:r w:rsidRPr="005E470A">
        <w:rPr>
          <w:rFonts w:eastAsia="Calibri"/>
          <w:sz w:val="18"/>
          <w:szCs w:val="18"/>
        </w:rPr>
        <w:t>/</w:t>
      </w:r>
      <w:proofErr w:type="spellStart"/>
      <w:r w:rsidRPr="005E470A">
        <w:rPr>
          <w:rFonts w:eastAsia="Calibri"/>
          <w:sz w:val="18"/>
          <w:szCs w:val="18"/>
        </w:rPr>
        <w:t>developingnations</w:t>
      </w:r>
      <w:proofErr w:type="spellEnd"/>
      <w:r w:rsidRPr="005E470A">
        <w:rPr>
          <w:rFonts w:eastAsia="Calibri"/>
          <w:sz w:val="18"/>
          <w:szCs w:val="18"/>
        </w:rPr>
        <w:t xml:space="preserve"> (viewed Jan. 8, 2004).11 A few examples illustrate the influence of the United States model. On November 28, 1998, Albania adopted a new constitution, representing the culmination of eight years of democratic reform after the communist rule </w:t>
      </w:r>
      <w:proofErr w:type="gramStart"/>
      <w:r w:rsidRPr="005E470A">
        <w:rPr>
          <w:rFonts w:eastAsia="Calibri"/>
          <w:sz w:val="18"/>
          <w:szCs w:val="18"/>
        </w:rPr>
        <w:t>col-lapsed</w:t>
      </w:r>
      <w:proofErr w:type="gramEnd"/>
      <w:r w:rsidRPr="005E470A">
        <w:rPr>
          <w:rFonts w:eastAsia="Calibri"/>
          <w:sz w:val="18"/>
          <w:szCs w:val="18"/>
        </w:rPr>
        <w:t xml:space="preserve">. In addition to protecting fundamental individual rights, the Albanian Constitution provides for an </w:t>
      </w:r>
      <w:proofErr w:type="spellStart"/>
      <w:r w:rsidRPr="005E470A">
        <w:rPr>
          <w:rFonts w:eastAsia="Calibri"/>
          <w:sz w:val="18"/>
          <w:szCs w:val="18"/>
        </w:rPr>
        <w:t>inde</w:t>
      </w:r>
      <w:proofErr w:type="spellEnd"/>
      <w:r w:rsidRPr="005E470A">
        <w:rPr>
          <w:rFonts w:eastAsia="Calibri"/>
          <w:sz w:val="18"/>
          <w:szCs w:val="18"/>
        </w:rPr>
        <w:t xml:space="preserve">-pendent judiciary consisting of a Constitutional Court with final authority to determine the constitutional rights of individuals. Albanian Constitution, Article 125, Item 1 and Article 128; see also Darian Pavli, “A Brief ‘Constitution-al History’ of Albania” available at http://www.ipls.org/ services/others/chist.html (viewed Jan. 8, 2004); Jean-Marie </w:t>
      </w:r>
      <w:proofErr w:type="spellStart"/>
      <w:r w:rsidRPr="005E470A">
        <w:rPr>
          <w:rFonts w:eastAsia="Calibri"/>
          <w:sz w:val="18"/>
          <w:szCs w:val="18"/>
        </w:rPr>
        <w:t>Henckaerts</w:t>
      </w:r>
      <w:proofErr w:type="spellEnd"/>
      <w:r w:rsidRPr="005E470A">
        <w:rPr>
          <w:rFonts w:eastAsia="Calibri"/>
          <w:sz w:val="18"/>
          <w:szCs w:val="18"/>
        </w:rPr>
        <w:t xml:space="preserve"> &amp; </w:t>
      </w:r>
      <w:proofErr w:type="spellStart"/>
      <w:r w:rsidRPr="005E470A">
        <w:rPr>
          <w:rFonts w:eastAsia="Calibri"/>
          <w:sz w:val="18"/>
          <w:szCs w:val="18"/>
        </w:rPr>
        <w:t>Stefaan</w:t>
      </w:r>
      <w:proofErr w:type="spellEnd"/>
      <w:r w:rsidRPr="005E470A">
        <w:rPr>
          <w:rFonts w:eastAsia="Calibri"/>
          <w:sz w:val="18"/>
          <w:szCs w:val="18"/>
        </w:rPr>
        <w:t xml:space="preserve"> Van der </w:t>
      </w:r>
      <w:proofErr w:type="spellStart"/>
      <w:r w:rsidRPr="005E470A">
        <w:rPr>
          <w:rFonts w:eastAsia="Calibri"/>
          <w:sz w:val="18"/>
          <w:szCs w:val="18"/>
        </w:rPr>
        <w:t>Jeught</w:t>
      </w:r>
      <w:proofErr w:type="spellEnd"/>
      <w:r w:rsidRPr="005E470A">
        <w:rPr>
          <w:rFonts w:eastAsia="Calibri"/>
          <w:sz w:val="18"/>
          <w:szCs w:val="18"/>
        </w:rPr>
        <w:t>, Human Rights Protection Under the New Constitutions</w:t>
      </w:r>
      <w:r w:rsidRPr="005E470A">
        <w:rPr>
          <w:rFonts w:eastAsia="Calibri"/>
          <w:sz w:val="19"/>
          <w:szCs w:val="19"/>
        </w:rPr>
        <w:t xml:space="preserve"> of Central Europe, 20 LOY. L.A. INT’L &amp; COMP. L. REV. 475 (Mar. 1998)</w:t>
      </w:r>
      <w:r w:rsidRPr="005E470A">
        <w:rPr>
          <w:rFonts w:eastAsia="Calibri"/>
        </w:rPr>
        <w:t xml:space="preserve">. </w:t>
      </w:r>
      <w:r w:rsidRPr="005E470A">
        <w:rPr>
          <w:rFonts w:eastAsia="Calibri"/>
          <w:u w:val="single"/>
        </w:rPr>
        <w:t>In South Africa</w:t>
      </w:r>
      <w:r w:rsidRPr="005E470A">
        <w:rPr>
          <w:rFonts w:eastAsia="Calibri"/>
        </w:rPr>
        <w:t xml:space="preserve">, </w:t>
      </w:r>
      <w:r w:rsidRPr="005E470A">
        <w:rPr>
          <w:rFonts w:eastAsia="Calibri"/>
          <w:u w:val="single"/>
        </w:rPr>
        <w:t>the new</w:t>
      </w:r>
      <w:r w:rsidRPr="005E470A">
        <w:rPr>
          <w:rFonts w:eastAsia="Calibri"/>
        </w:rPr>
        <w:t xml:space="preserve"> constitutional </w:t>
      </w:r>
      <w:r w:rsidRPr="005E470A">
        <w:rPr>
          <w:rFonts w:eastAsia="Calibri"/>
          <w:u w:val="single"/>
        </w:rPr>
        <w:t xml:space="preserve">judiciary plays a </w:t>
      </w:r>
      <w:r w:rsidRPr="005E470A">
        <w:rPr>
          <w:rFonts w:eastAsia="Calibri"/>
        </w:rPr>
        <w:t>similarly</w:t>
      </w:r>
      <w:r w:rsidRPr="005E470A">
        <w:rPr>
          <w:rFonts w:eastAsia="Calibri"/>
          <w:u w:val="single"/>
        </w:rPr>
        <w:t xml:space="preserve"> important role</w:t>
      </w:r>
      <w:r w:rsidRPr="005E470A">
        <w:rPr>
          <w:rFonts w:eastAsia="Calibri"/>
        </w:rPr>
        <w:t xml:space="preserve">, </w:t>
      </w:r>
      <w:r w:rsidRPr="005E470A">
        <w:rPr>
          <w:rFonts w:eastAsia="Calibri"/>
          <w:u w:val="single"/>
        </w:rPr>
        <w:t>following</w:t>
      </w:r>
      <w:r w:rsidRPr="005E470A">
        <w:rPr>
          <w:rFonts w:eastAsia="Calibri"/>
        </w:rPr>
        <w:t xml:space="preserve"> generations of </w:t>
      </w:r>
      <w:r w:rsidRPr="005E470A">
        <w:rPr>
          <w:rFonts w:eastAsia="Calibri"/>
          <w:u w:val="single"/>
        </w:rPr>
        <w:t>an oppressive</w:t>
      </w:r>
      <w:r w:rsidRPr="005E470A">
        <w:rPr>
          <w:rFonts w:eastAsia="Calibri"/>
        </w:rPr>
        <w:t xml:space="preserve"> </w:t>
      </w:r>
      <w:r w:rsidRPr="005E470A">
        <w:rPr>
          <w:rFonts w:eastAsia="Calibri"/>
          <w:u w:val="single"/>
        </w:rPr>
        <w:t>apartheid regime</w:t>
      </w:r>
      <w:r w:rsidRPr="005E470A">
        <w:rPr>
          <w:rFonts w:eastAsia="Calibri"/>
        </w:rPr>
        <w:t xml:space="preserve">. </w:t>
      </w:r>
      <w:r w:rsidRPr="005E470A">
        <w:rPr>
          <w:rFonts w:eastAsia="Calibri"/>
          <w:sz w:val="16"/>
          <w:szCs w:val="16"/>
        </w:rPr>
        <w:t xml:space="preserve">South Africa adopted a new constitution in 1996. Constitution of the Republic of South Africa, Explanatory Memorandum. It establishes a </w:t>
      </w:r>
      <w:proofErr w:type="spellStart"/>
      <w:r w:rsidRPr="005E470A">
        <w:rPr>
          <w:rFonts w:eastAsia="Calibri"/>
          <w:sz w:val="16"/>
          <w:szCs w:val="16"/>
        </w:rPr>
        <w:t>Consti-tutional</w:t>
      </w:r>
      <w:proofErr w:type="spellEnd"/>
      <w:r w:rsidRPr="005E470A">
        <w:rPr>
          <w:rFonts w:eastAsia="Calibri"/>
          <w:sz w:val="16"/>
          <w:szCs w:val="16"/>
        </w:rPr>
        <w:t xml:space="preserve"> Court which “makes the final decision whether an Act of Parliament, a provincial Act or conduct of the Pres-ident is constitutional.” Id. at Chapter 8, Section 167, Item (5), available at http://www.polity.org.za/html/govdocs/ constitution/</w:t>
      </w:r>
      <w:proofErr w:type="spellStart"/>
      <w:r w:rsidRPr="005E470A">
        <w:rPr>
          <w:rFonts w:eastAsia="Calibri"/>
          <w:sz w:val="16"/>
          <w:szCs w:val="16"/>
        </w:rPr>
        <w:t>saconst.html?rebookmark</w:t>
      </w:r>
      <w:proofErr w:type="spellEnd"/>
      <w:r w:rsidRPr="005E470A">
        <w:rPr>
          <w:rFonts w:eastAsia="Calibri"/>
          <w:sz w:val="16"/>
          <w:szCs w:val="16"/>
        </w:rPr>
        <w:t xml:space="preserve">=1 (viewed Jan. 8, 2004); see also Justice </w:t>
      </w:r>
      <w:proofErr w:type="spellStart"/>
      <w:r w:rsidRPr="005E470A">
        <w:rPr>
          <w:rFonts w:eastAsia="Calibri"/>
          <w:sz w:val="16"/>
          <w:szCs w:val="16"/>
        </w:rPr>
        <w:t>Tholakele</w:t>
      </w:r>
      <w:proofErr w:type="spellEnd"/>
      <w:r w:rsidRPr="005E470A">
        <w:rPr>
          <w:rFonts w:eastAsia="Calibri"/>
          <w:sz w:val="16"/>
          <w:szCs w:val="16"/>
        </w:rPr>
        <w:t xml:space="preserve"> H. </w:t>
      </w:r>
      <w:proofErr w:type="spellStart"/>
      <w:r w:rsidRPr="005E470A">
        <w:rPr>
          <w:rFonts w:eastAsia="Calibri"/>
          <w:sz w:val="16"/>
          <w:szCs w:val="16"/>
        </w:rPr>
        <w:t>Madala</w:t>
      </w:r>
      <w:proofErr w:type="spellEnd"/>
      <w:r w:rsidRPr="005E470A">
        <w:rPr>
          <w:rFonts w:eastAsia="Calibri"/>
          <w:sz w:val="16"/>
          <w:szCs w:val="16"/>
        </w:rPr>
        <w:t>, Rule Under Apartheid and the Fledgling Democracy in Post-Apartheid South Africa: The Role of the Judiciary, 26 N.C. J. INT’L L. &amp; COM. REG. 743 (Summer 2001).</w:t>
      </w:r>
      <w:r w:rsidRPr="005E470A">
        <w:rPr>
          <w:rFonts w:eastAsia="Calibri"/>
          <w:sz w:val="18"/>
          <w:szCs w:val="18"/>
        </w:rPr>
        <w:t xml:space="preserve"> </w:t>
      </w:r>
      <w:r w:rsidRPr="005E470A">
        <w:rPr>
          <w:rFonts w:eastAsia="Calibri"/>
          <w:u w:val="single"/>
        </w:rPr>
        <w:t>Afghanistan is</w:t>
      </w:r>
      <w:r w:rsidRPr="005E470A">
        <w:rPr>
          <w:rFonts w:eastAsia="Calibri"/>
        </w:rPr>
        <w:t xml:space="preserve"> perhaps the most recent example of a country </w:t>
      </w:r>
      <w:r w:rsidRPr="005E470A">
        <w:rPr>
          <w:rFonts w:eastAsia="Calibri"/>
          <w:u w:val="single"/>
        </w:rPr>
        <w:t>struggling to develop a more democratic form of government.</w:t>
      </w:r>
      <w:r w:rsidRPr="005E470A">
        <w:rPr>
          <w:rFonts w:eastAsia="Calibri"/>
        </w:rPr>
        <w:t xml:space="preserve"> Adoption by the </w:t>
      </w:r>
      <w:proofErr w:type="spellStart"/>
      <w:r w:rsidRPr="005E470A">
        <w:rPr>
          <w:rFonts w:eastAsia="Calibri"/>
        </w:rPr>
        <w:t>Loya</w:t>
      </w:r>
      <w:proofErr w:type="spellEnd"/>
      <w:r w:rsidRPr="005E470A">
        <w:rPr>
          <w:rFonts w:eastAsia="Calibri"/>
        </w:rPr>
        <w:t xml:space="preserve"> Jirga of Afghanistan’s new constitution on January 4, 2004 has been hailed as a milestone. See http://www.cbsnews.com/stories/2004/01/ 02/world/main591116.shtml (Jan. 7, 2004). The proposed constitution </w:t>
      </w:r>
      <w:r w:rsidRPr="005E470A">
        <w:rPr>
          <w:rFonts w:eastAsia="Calibri"/>
          <w:u w:val="single"/>
        </w:rPr>
        <w:t>creates a judiciary that</w:t>
      </w:r>
      <w:r w:rsidRPr="005E470A">
        <w:rPr>
          <w:rFonts w:eastAsia="Calibri"/>
        </w:rPr>
        <w:t xml:space="preserve">, at least </w:t>
      </w:r>
      <w:r w:rsidRPr="005E470A">
        <w:rPr>
          <w:rFonts w:eastAsia="Calibri"/>
          <w:u w:val="single"/>
        </w:rPr>
        <w:t>on paper, is</w:t>
      </w:r>
      <w:r w:rsidRPr="005E470A">
        <w:rPr>
          <w:rFonts w:eastAsia="Calibri"/>
        </w:rPr>
        <w:t xml:space="preserve"> “an </w:t>
      </w:r>
      <w:r w:rsidRPr="005E470A">
        <w:rPr>
          <w:rFonts w:eastAsia="Calibri"/>
          <w:u w:val="single"/>
        </w:rPr>
        <w:t>independent</w:t>
      </w:r>
      <w:r w:rsidRPr="005E470A">
        <w:rPr>
          <w:rFonts w:eastAsia="Calibri"/>
        </w:rPr>
        <w:t xml:space="preserve"> </w:t>
      </w:r>
      <w:r w:rsidRPr="005E470A">
        <w:rPr>
          <w:rFonts w:eastAsia="Calibri"/>
          <w:sz w:val="18"/>
          <w:szCs w:val="18"/>
        </w:rPr>
        <w:t xml:space="preserve">organ of the state,” with a Supreme Court empowered to review the constitutionality of laws at the request of the Government and/or the Courts. Afghan Const. Art. 116, 121 (unofficial trans.), available at http:// www.hazara.net/jirga/AfghanConstitution-Final.pdf (viewed Jan. 8, 2004). See also Ron </w:t>
      </w:r>
      <w:proofErr w:type="spellStart"/>
      <w:r w:rsidRPr="005E470A">
        <w:rPr>
          <w:rFonts w:eastAsia="Calibri"/>
          <w:sz w:val="18"/>
          <w:szCs w:val="18"/>
        </w:rPr>
        <w:t>Synowitz</w:t>
      </w:r>
      <w:proofErr w:type="spellEnd"/>
      <w:r w:rsidRPr="005E470A">
        <w:rPr>
          <w:rFonts w:eastAsia="Calibri"/>
          <w:sz w:val="18"/>
          <w:szCs w:val="18"/>
        </w:rPr>
        <w:t>, Afghani-stan: Constitutional Commission Chairman Presents Karzai with Long-Delayed Draft Constitution (Nov. 3, 2003), available at http://www.rferl.org/nca/features/ 2003/11/03112003164239.asp (viewed Jan. 8, 2004). B</w:t>
      </w:r>
      <w:r w:rsidRPr="005E470A">
        <w:rPr>
          <w:rFonts w:eastAsia="Calibri"/>
        </w:rPr>
        <w:t xml:space="preserve">. </w:t>
      </w:r>
      <w:r w:rsidRPr="005E470A">
        <w:rPr>
          <w:rFonts w:eastAsia="Calibri"/>
          <w:u w:val="single"/>
        </w:rPr>
        <w:t xml:space="preserve">Other Nations Have Curtailed Judicial Review </w:t>
      </w:r>
      <w:r w:rsidRPr="005E470A">
        <w:rPr>
          <w:rFonts w:eastAsia="Calibri"/>
        </w:rPr>
        <w:t xml:space="preserve">During Times </w:t>
      </w:r>
      <w:proofErr w:type="gramStart"/>
      <w:r w:rsidRPr="005E470A">
        <w:rPr>
          <w:rFonts w:eastAsia="Calibri"/>
        </w:rPr>
        <w:t>Of</w:t>
      </w:r>
      <w:proofErr w:type="gramEnd"/>
      <w:r w:rsidRPr="005E470A">
        <w:rPr>
          <w:rFonts w:eastAsia="Calibri"/>
        </w:rPr>
        <w:t xml:space="preserve"> Crisis, Often</w:t>
      </w:r>
      <w:r w:rsidRPr="005E470A">
        <w:rPr>
          <w:rFonts w:eastAsia="Calibri"/>
          <w:u w:val="single"/>
        </w:rPr>
        <w:t xml:space="preserve"> Citing the U</w:t>
      </w:r>
      <w:r w:rsidRPr="005E470A">
        <w:rPr>
          <w:rFonts w:eastAsia="Calibri"/>
        </w:rPr>
        <w:t xml:space="preserve">nit-ed </w:t>
      </w:r>
      <w:r w:rsidRPr="005E470A">
        <w:rPr>
          <w:rFonts w:eastAsia="Calibri"/>
          <w:u w:val="single"/>
        </w:rPr>
        <w:t>S</w:t>
      </w:r>
      <w:r w:rsidRPr="005E470A">
        <w:rPr>
          <w:rFonts w:eastAsia="Calibri"/>
        </w:rPr>
        <w:t>tates’</w:t>
      </w:r>
      <w:r w:rsidRPr="005E470A">
        <w:rPr>
          <w:rFonts w:eastAsia="Calibri"/>
          <w:u w:val="single"/>
        </w:rPr>
        <w:t xml:space="preserve"> Example</w:t>
      </w:r>
      <w:r w:rsidRPr="005E470A">
        <w:rPr>
          <w:rFonts w:eastAsia="Calibri"/>
        </w:rPr>
        <w:t xml:space="preserve">, And Individual Freedoms Have Diminished As A Result. While much of the world is moving to adopt the </w:t>
      </w:r>
      <w:proofErr w:type="spellStart"/>
      <w:r w:rsidRPr="005E470A">
        <w:rPr>
          <w:rFonts w:eastAsia="Calibri"/>
        </w:rPr>
        <w:t>institu-tions</w:t>
      </w:r>
      <w:proofErr w:type="spellEnd"/>
      <w:r w:rsidRPr="005E470A">
        <w:rPr>
          <w:rFonts w:eastAsia="Calibri"/>
        </w:rPr>
        <w:t xml:space="preserve"> necessary to secure individual rights, many still reg-</w:t>
      </w:r>
      <w:proofErr w:type="spellStart"/>
      <w:r w:rsidRPr="005E470A">
        <w:rPr>
          <w:rFonts w:eastAsia="Calibri"/>
        </w:rPr>
        <w:t>ularly</w:t>
      </w:r>
      <w:proofErr w:type="spellEnd"/>
      <w:r w:rsidRPr="005E470A">
        <w:rPr>
          <w:rFonts w:eastAsia="Calibri"/>
        </w:rPr>
        <w:t xml:space="preserve"> abuse these rights. </w:t>
      </w:r>
      <w:r w:rsidRPr="005E470A">
        <w:rPr>
          <w:rFonts w:eastAsia="Calibri"/>
          <w:u w:val="single"/>
        </w:rPr>
        <w:t>One of the hallmarks of tyranny is the lack of a strong and independent judiciary</w:t>
      </w:r>
      <w:r w:rsidRPr="005E470A">
        <w:rPr>
          <w:rFonts w:eastAsia="Calibri"/>
        </w:rPr>
        <w:t>. Not sur-</w:t>
      </w:r>
      <w:proofErr w:type="spellStart"/>
      <w:r w:rsidRPr="005E470A">
        <w:rPr>
          <w:rFonts w:eastAsia="Calibri"/>
        </w:rPr>
        <w:t>prisingly</w:t>
      </w:r>
      <w:proofErr w:type="spellEnd"/>
      <w:r w:rsidRPr="005E470A">
        <w:rPr>
          <w:rFonts w:eastAsia="Calibri"/>
        </w:rPr>
        <w:t xml:space="preserve">, where countries make the sad transition to </w:t>
      </w:r>
      <w:proofErr w:type="spellStart"/>
      <w:r w:rsidRPr="005E470A">
        <w:rPr>
          <w:rFonts w:eastAsia="Calibri"/>
        </w:rPr>
        <w:t>tyran-ny</w:t>
      </w:r>
      <w:proofErr w:type="spellEnd"/>
      <w:r w:rsidRPr="005E470A">
        <w:rPr>
          <w:rFonts w:eastAsia="Calibri"/>
        </w:rPr>
        <w:t xml:space="preserve">, one of the first victims is the judiciary. </w:t>
      </w:r>
      <w:r w:rsidRPr="005E470A">
        <w:rPr>
          <w:rFonts w:eastAsia="Calibri"/>
          <w:u w:val="single"/>
        </w:rPr>
        <w:t>Many of the rulers</w:t>
      </w:r>
      <w:r w:rsidRPr="005E470A">
        <w:rPr>
          <w:rFonts w:eastAsia="Calibri"/>
        </w:rPr>
        <w:t xml:space="preserve"> that go down that road justify their actions on the basis of national security and the fight against terrorism, and, disturbingly, many</w:t>
      </w:r>
      <w:r w:rsidRPr="005E470A">
        <w:rPr>
          <w:rFonts w:eastAsia="Calibri"/>
          <w:u w:val="single"/>
        </w:rPr>
        <w:t xml:space="preserve"> </w:t>
      </w:r>
      <w:proofErr w:type="gramStart"/>
      <w:r w:rsidRPr="005E470A">
        <w:rPr>
          <w:rFonts w:eastAsia="Calibri"/>
          <w:u w:val="single"/>
        </w:rPr>
        <w:t>claim</w:t>
      </w:r>
      <w:proofErr w:type="gramEnd"/>
      <w:r w:rsidRPr="005E470A">
        <w:rPr>
          <w:rFonts w:eastAsia="Calibri"/>
          <w:u w:val="single"/>
        </w:rPr>
        <w:t xml:space="preserve"> to be modeling </w:t>
      </w:r>
      <w:r w:rsidRPr="005E470A">
        <w:rPr>
          <w:rFonts w:eastAsia="Calibri"/>
        </w:rPr>
        <w:t>their actions on</w:t>
      </w:r>
      <w:r w:rsidRPr="005E470A">
        <w:rPr>
          <w:rFonts w:eastAsia="Calibri"/>
          <w:u w:val="single"/>
        </w:rPr>
        <w:t xml:space="preserve"> the U</w:t>
      </w:r>
      <w:r w:rsidRPr="005E470A">
        <w:rPr>
          <w:rFonts w:eastAsia="Calibri"/>
        </w:rPr>
        <w:t xml:space="preserve">nited </w:t>
      </w:r>
      <w:r w:rsidRPr="005E470A">
        <w:rPr>
          <w:rFonts w:eastAsia="Calibri"/>
          <w:u w:val="single"/>
        </w:rPr>
        <w:t>S</w:t>
      </w:r>
      <w:r w:rsidRPr="005E470A">
        <w:rPr>
          <w:rFonts w:eastAsia="Calibri"/>
        </w:rPr>
        <w:t>tates</w:t>
      </w:r>
      <w:r w:rsidRPr="005E470A">
        <w:rPr>
          <w:rFonts w:eastAsia="Calibri"/>
          <w:sz w:val="17"/>
          <w:szCs w:val="17"/>
        </w:rPr>
        <w:t xml:space="preserve">. Again, a few examples illustrate this trend. In Peru, one of former President Alberto Fujimori’s first acts in seizing control was to assume direct executive control of the </w:t>
      </w:r>
      <w:proofErr w:type="spellStart"/>
      <w:r w:rsidRPr="005E470A">
        <w:rPr>
          <w:rFonts w:eastAsia="Calibri"/>
          <w:sz w:val="17"/>
          <w:szCs w:val="17"/>
        </w:rPr>
        <w:t>judi-ciary</w:t>
      </w:r>
      <w:proofErr w:type="spellEnd"/>
      <w:r w:rsidRPr="005E470A">
        <w:rPr>
          <w:rFonts w:eastAsia="Calibri"/>
          <w:sz w:val="17"/>
          <w:szCs w:val="17"/>
        </w:rPr>
        <w:t xml:space="preserve">, claiming that it was justified by the threat of domes-tic terrorism. He then imprisoned thousands, refusing the right of the judiciary to intervene. International </w:t>
      </w:r>
      <w:proofErr w:type="spellStart"/>
      <w:r w:rsidRPr="005E470A">
        <w:rPr>
          <w:rFonts w:eastAsia="Calibri"/>
          <w:sz w:val="17"/>
          <w:szCs w:val="17"/>
        </w:rPr>
        <w:t>Commis-sion</w:t>
      </w:r>
      <w:proofErr w:type="spellEnd"/>
      <w:r w:rsidRPr="005E470A">
        <w:rPr>
          <w:rFonts w:eastAsia="Calibri"/>
          <w:sz w:val="17"/>
          <w:szCs w:val="17"/>
        </w:rPr>
        <w:t xml:space="preserve"> of Jurists, Attacks on Justice 2000-Peru, Aug. 13, 2001, available at http://www.icj.org/news.php3?id_arti-cle= 2587&amp;lang=</w:t>
      </w:r>
      <w:proofErr w:type="spellStart"/>
      <w:r w:rsidRPr="005E470A">
        <w:rPr>
          <w:rFonts w:eastAsia="Calibri"/>
          <w:sz w:val="17"/>
          <w:szCs w:val="17"/>
        </w:rPr>
        <w:t>en</w:t>
      </w:r>
      <w:proofErr w:type="spellEnd"/>
      <w:r w:rsidRPr="005E470A">
        <w:rPr>
          <w:rFonts w:eastAsia="Calibri"/>
          <w:sz w:val="17"/>
          <w:szCs w:val="17"/>
        </w:rPr>
        <w:t xml:space="preserve"> (viewed Jan. 8, 2004). In Zimbabwe, President Mugabe’s rise to dictatorship has been punctuated by threats of violence to and the co-opting of the judiciary. He now enjoys virtually total con-</w:t>
      </w:r>
      <w:proofErr w:type="spellStart"/>
      <w:r w:rsidRPr="005E470A">
        <w:rPr>
          <w:rFonts w:eastAsia="Calibri"/>
          <w:sz w:val="17"/>
          <w:szCs w:val="17"/>
        </w:rPr>
        <w:t>trol</w:t>
      </w:r>
      <w:proofErr w:type="spellEnd"/>
      <w:r w:rsidRPr="005E470A">
        <w:rPr>
          <w:rFonts w:eastAsia="Calibri"/>
          <w:sz w:val="17"/>
          <w:szCs w:val="17"/>
        </w:rPr>
        <w:t xml:space="preserve"> over Zimbabweans’ individual rights and the entire political system. R.W. Johnson, Mugabe’s Agents in Plot to Kill Opposition Chief, Sunday Times (London), June 10, 2001; International Commission of Jurists, Attacks on Jus-tice 2002-Zimbabwe, Aug. 27, 2002, available at http:// www.icj.org/news.php3?id_article=2695&amp;lang=en (viewed Jan. 8, 2004). While Peru and Zimbabwe represent an extreme, the </w:t>
      </w:r>
      <w:r w:rsidRPr="005E470A">
        <w:rPr>
          <w:rFonts w:eastAsia="Calibri"/>
          <w:u w:val="single"/>
        </w:rPr>
        <w:t xml:space="preserve">independence of the judiciary is under assault in </w:t>
      </w:r>
      <w:r w:rsidRPr="005E470A">
        <w:rPr>
          <w:rFonts w:eastAsia="Calibri"/>
        </w:rPr>
        <w:t>less brazen ways in</w:t>
      </w:r>
      <w:r w:rsidRPr="005E470A">
        <w:rPr>
          <w:rFonts w:eastAsia="Calibri"/>
          <w:u w:val="single"/>
        </w:rPr>
        <w:t xml:space="preserve"> a variety of countries today</w:t>
      </w:r>
      <w:r w:rsidRPr="005E470A">
        <w:rPr>
          <w:rFonts w:eastAsia="Calibri"/>
        </w:rPr>
        <w:t xml:space="preserve">. </w:t>
      </w:r>
      <w:r w:rsidRPr="005E470A">
        <w:rPr>
          <w:rFonts w:eastAsia="Calibri"/>
          <w:u w:val="single"/>
        </w:rPr>
        <w:t>A</w:t>
      </w:r>
      <w:r w:rsidRPr="005E470A">
        <w:rPr>
          <w:rFonts w:eastAsia="Calibri"/>
        </w:rPr>
        <w:t xml:space="preserve"> highly </w:t>
      </w:r>
      <w:proofErr w:type="spellStart"/>
      <w:r w:rsidRPr="005E470A">
        <w:rPr>
          <w:rFonts w:eastAsia="Calibri"/>
          <w:u w:val="single"/>
        </w:rPr>
        <w:t>trou</w:t>
      </w:r>
      <w:proofErr w:type="spellEnd"/>
      <w:r w:rsidRPr="005E470A">
        <w:rPr>
          <w:rFonts w:eastAsia="Calibri"/>
          <w:u w:val="single"/>
        </w:rPr>
        <w:t>-bling aspect of this trend is the fact that</w:t>
      </w:r>
      <w:r w:rsidRPr="005E470A">
        <w:rPr>
          <w:rFonts w:eastAsia="Calibri"/>
        </w:rPr>
        <w:t xml:space="preserve"> in </w:t>
      </w:r>
      <w:r w:rsidRPr="005E470A">
        <w:rPr>
          <w:rFonts w:eastAsia="Calibri"/>
          <w:u w:val="single"/>
        </w:rPr>
        <w:t xml:space="preserve">many </w:t>
      </w:r>
      <w:r w:rsidRPr="005E470A">
        <w:rPr>
          <w:rFonts w:eastAsia="Calibri"/>
        </w:rPr>
        <w:t>of these instances those perpetuating the assaults on the judiciary have</w:t>
      </w:r>
      <w:r w:rsidRPr="005E470A">
        <w:rPr>
          <w:rFonts w:eastAsia="Calibri"/>
          <w:u w:val="single"/>
        </w:rPr>
        <w:t xml:space="preserve"> pointed to the U</w:t>
      </w:r>
      <w:r w:rsidRPr="005E470A">
        <w:rPr>
          <w:rFonts w:eastAsia="Calibri"/>
        </w:rPr>
        <w:t>nited</w:t>
      </w:r>
      <w:r w:rsidRPr="005E470A">
        <w:rPr>
          <w:rFonts w:eastAsia="Calibri"/>
          <w:u w:val="single"/>
        </w:rPr>
        <w:t xml:space="preserve"> S</w:t>
      </w:r>
      <w:r w:rsidRPr="005E470A">
        <w:rPr>
          <w:rFonts w:eastAsia="Calibri"/>
        </w:rPr>
        <w:t>tates’</w:t>
      </w:r>
      <w:r w:rsidRPr="005E470A">
        <w:rPr>
          <w:rFonts w:eastAsia="Calibri"/>
          <w:u w:val="single"/>
        </w:rPr>
        <w:t xml:space="preserve"> model to justify their actions</w:t>
      </w:r>
      <w:r w:rsidRPr="005E470A">
        <w:rPr>
          <w:rFonts w:eastAsia="Calibri"/>
        </w:rPr>
        <w:t xml:space="preserve">. </w:t>
      </w:r>
      <w:r w:rsidRPr="005E470A">
        <w:rPr>
          <w:rFonts w:eastAsia="Calibri"/>
          <w:sz w:val="17"/>
          <w:szCs w:val="17"/>
        </w:rPr>
        <w:t xml:space="preserve">Indeed, many have specifically referenced the United States’ actions in detaining persons in Guantánamo Bay. For example, </w:t>
      </w:r>
      <w:proofErr w:type="spellStart"/>
      <w:r w:rsidRPr="005E470A">
        <w:rPr>
          <w:rFonts w:eastAsia="Calibri"/>
          <w:sz w:val="17"/>
          <w:szCs w:val="17"/>
        </w:rPr>
        <w:t>Rais</w:t>
      </w:r>
      <w:proofErr w:type="spellEnd"/>
      <w:r w:rsidRPr="005E470A">
        <w:rPr>
          <w:rFonts w:eastAsia="Calibri"/>
          <w:sz w:val="17"/>
          <w:szCs w:val="17"/>
        </w:rPr>
        <w:t xml:space="preserve"> Yatim, Malaysia’s “de facto law min-</w:t>
      </w:r>
      <w:proofErr w:type="spellStart"/>
      <w:r w:rsidRPr="005E470A">
        <w:rPr>
          <w:rFonts w:eastAsia="Calibri"/>
          <w:sz w:val="17"/>
          <w:szCs w:val="17"/>
        </w:rPr>
        <w:t>ister</w:t>
      </w:r>
      <w:proofErr w:type="spellEnd"/>
      <w:r w:rsidRPr="005E470A">
        <w:rPr>
          <w:rFonts w:eastAsia="Calibri"/>
          <w:sz w:val="17"/>
          <w:szCs w:val="17"/>
        </w:rPr>
        <w:t xml:space="preserve">” explicitly relied on the detentions at Guantánamo to justify Malaysia’s detention of more than 70 suspected Islamic militants for over two years. </w:t>
      </w:r>
      <w:proofErr w:type="spellStart"/>
      <w:r w:rsidRPr="005E470A">
        <w:rPr>
          <w:rFonts w:eastAsia="Calibri"/>
          <w:sz w:val="17"/>
          <w:szCs w:val="17"/>
        </w:rPr>
        <w:t>Rais</w:t>
      </w:r>
      <w:proofErr w:type="spellEnd"/>
      <w:r w:rsidRPr="005E470A">
        <w:rPr>
          <w:rFonts w:eastAsia="Calibri"/>
          <w:sz w:val="17"/>
          <w:szCs w:val="17"/>
        </w:rPr>
        <w:t xml:space="preserve"> stated that Malaysia’s detentions were “just like the process in Guan-</w:t>
      </w:r>
      <w:proofErr w:type="spellStart"/>
      <w:r w:rsidRPr="005E470A">
        <w:rPr>
          <w:rFonts w:eastAsia="Calibri"/>
          <w:sz w:val="17"/>
          <w:szCs w:val="17"/>
        </w:rPr>
        <w:t>tánamo</w:t>
      </w:r>
      <w:proofErr w:type="spellEnd"/>
      <w:r w:rsidRPr="005E470A">
        <w:rPr>
          <w:rFonts w:eastAsia="Calibri"/>
          <w:sz w:val="17"/>
          <w:szCs w:val="17"/>
        </w:rPr>
        <w:t xml:space="preserve">,” adding, “I put the equation with Guantánamo just to make it graphic to you that this is not simply a Malaysian style of doing things.” Sean </w:t>
      </w:r>
      <w:proofErr w:type="spellStart"/>
      <w:r w:rsidRPr="005E470A">
        <w:rPr>
          <w:rFonts w:eastAsia="Calibri"/>
          <w:sz w:val="17"/>
          <w:szCs w:val="17"/>
        </w:rPr>
        <w:t>Yoong</w:t>
      </w:r>
      <w:proofErr w:type="spellEnd"/>
      <w:r w:rsidRPr="005E470A">
        <w:rPr>
          <w:rFonts w:eastAsia="Calibri"/>
          <w:sz w:val="17"/>
          <w:szCs w:val="17"/>
        </w:rPr>
        <w:t xml:space="preserve">, “Malaysia Slams Criticism of Security Law Allowing Detention </w:t>
      </w:r>
      <w:r w:rsidRPr="005E470A">
        <w:rPr>
          <w:rFonts w:eastAsia="Calibri"/>
          <w:sz w:val="16"/>
          <w:szCs w:val="16"/>
        </w:rPr>
        <w:t>Without Trial,” Associated Press, Sept. 9, 2003 (available from Westlaw at 9/9/03 APWIRES 09:34:00). Similarly, when responding to a United States Govern-</w:t>
      </w:r>
      <w:proofErr w:type="spellStart"/>
      <w:r w:rsidRPr="005E470A">
        <w:rPr>
          <w:rFonts w:eastAsia="Calibri"/>
          <w:sz w:val="16"/>
          <w:szCs w:val="16"/>
        </w:rPr>
        <w:t>ment</w:t>
      </w:r>
      <w:proofErr w:type="spellEnd"/>
      <w:r w:rsidRPr="005E470A">
        <w:rPr>
          <w:rFonts w:eastAsia="Calibri"/>
          <w:sz w:val="16"/>
          <w:szCs w:val="16"/>
        </w:rPr>
        <w:t xml:space="preserve"> human rights report that listed rights violations in Namibia, Namibia’s Information Permanent Secretary Mocks </w:t>
      </w:r>
      <w:proofErr w:type="spellStart"/>
      <w:r w:rsidRPr="005E470A">
        <w:rPr>
          <w:rFonts w:eastAsia="Calibri"/>
          <w:sz w:val="16"/>
          <w:szCs w:val="16"/>
        </w:rPr>
        <w:t>Shivute</w:t>
      </w:r>
      <w:proofErr w:type="spellEnd"/>
      <w:r w:rsidRPr="005E470A">
        <w:rPr>
          <w:rFonts w:eastAsia="Calibri"/>
          <w:sz w:val="16"/>
          <w:szCs w:val="16"/>
        </w:rPr>
        <w:t xml:space="preserve"> cited the Guantánamo Bay detentions, claiming that “the US government was the worst human rights violator in the world.” BBC Monitoring, Mar. 8, 2002, available at 2002 WL 15938703. Nor is this disturbing trend limited to these specific examples. At a recent conference held at the Carter Center in Atlanta, President Carter, specifically citing the </w:t>
      </w:r>
      <w:proofErr w:type="spellStart"/>
      <w:r w:rsidRPr="005E470A">
        <w:rPr>
          <w:rFonts w:eastAsia="Calibri"/>
          <w:sz w:val="16"/>
          <w:szCs w:val="16"/>
        </w:rPr>
        <w:t>Guantá-namo</w:t>
      </w:r>
      <w:proofErr w:type="spellEnd"/>
      <w:r w:rsidRPr="005E470A">
        <w:rPr>
          <w:rFonts w:eastAsia="Calibri"/>
          <w:sz w:val="16"/>
          <w:szCs w:val="16"/>
        </w:rPr>
        <w:t xml:space="preserve"> Bay detentions, noted that the erosion of civil liber-ties in the United States has “given a blank check to nations who are inclined to violate human rights already.” Doug Gross, “Carter: U.S. human rights missteps </w:t>
      </w:r>
      <w:proofErr w:type="spellStart"/>
      <w:r w:rsidRPr="005E470A">
        <w:rPr>
          <w:rFonts w:eastAsia="Calibri"/>
          <w:sz w:val="16"/>
          <w:szCs w:val="16"/>
        </w:rPr>
        <w:t>embold-en</w:t>
      </w:r>
      <w:proofErr w:type="spellEnd"/>
      <w:r w:rsidRPr="005E470A">
        <w:rPr>
          <w:rFonts w:eastAsia="Calibri"/>
          <w:sz w:val="16"/>
          <w:szCs w:val="16"/>
        </w:rPr>
        <w:t xml:space="preserve"> foreign dictators,” Associated Press, Nov. 12, 2003 (available from Westlaw at 11/12/03 APWIRES 00:30:26). At the same conference, Professor Saad Ibrahim of the American University in Cairo (who was jailed for seven years after exposing fraud in the Egyptian election process) said, “Every dictator in the world is using what the United States has done under the Patriot Act . . . to jus-</w:t>
      </w:r>
      <w:proofErr w:type="spellStart"/>
      <w:r w:rsidRPr="005E470A">
        <w:rPr>
          <w:rFonts w:eastAsia="Calibri"/>
          <w:sz w:val="16"/>
          <w:szCs w:val="16"/>
        </w:rPr>
        <w:t>tify</w:t>
      </w:r>
      <w:proofErr w:type="spellEnd"/>
      <w:r w:rsidRPr="005E470A">
        <w:rPr>
          <w:rFonts w:eastAsia="Calibri"/>
          <w:sz w:val="16"/>
          <w:szCs w:val="16"/>
        </w:rPr>
        <w:t xml:space="preserve"> their past violations of human rights and to declare a license to continue to violate human rights.” Id. Likewise, Shehu Sani, president of the Kaduna, Nigeria-based Civil Rights Congress, wrote in the International Herald Tribune on September 15, 2003 that [t]he insistence by the Bush administration on keep-</w:t>
      </w:r>
      <w:proofErr w:type="spellStart"/>
      <w:r w:rsidRPr="005E470A">
        <w:rPr>
          <w:rFonts w:eastAsia="Calibri"/>
          <w:sz w:val="16"/>
          <w:szCs w:val="16"/>
        </w:rPr>
        <w:t>ing</w:t>
      </w:r>
      <w:proofErr w:type="spellEnd"/>
      <w:r w:rsidRPr="005E470A">
        <w:rPr>
          <w:rFonts w:eastAsia="Calibri"/>
          <w:sz w:val="16"/>
          <w:szCs w:val="16"/>
        </w:rPr>
        <w:t xml:space="preserve"> Taliban and Al </w:t>
      </w:r>
      <w:proofErr w:type="spellStart"/>
      <w:r w:rsidRPr="005E470A">
        <w:rPr>
          <w:rFonts w:eastAsia="Calibri"/>
          <w:sz w:val="16"/>
          <w:szCs w:val="16"/>
        </w:rPr>
        <w:t>Quaeda</w:t>
      </w:r>
      <w:proofErr w:type="spellEnd"/>
      <w:r w:rsidRPr="005E470A">
        <w:rPr>
          <w:rFonts w:eastAsia="Calibri"/>
          <w:sz w:val="16"/>
          <w:szCs w:val="16"/>
        </w:rPr>
        <w:t xml:space="preserve"> captives in indefinite detention in Guantánamo Bay, Cuba, instead of in jails in the United States—and the White House’s preference for military tribunals over regular courts— helps create a free license for tyranny in Africa. It helps justify Egypt’s move to detain human rights campaigners as threats to national </w:t>
      </w:r>
      <w:proofErr w:type="gramStart"/>
      <w:r w:rsidRPr="005E470A">
        <w:rPr>
          <w:rFonts w:eastAsia="Calibri"/>
          <w:sz w:val="16"/>
          <w:szCs w:val="16"/>
        </w:rPr>
        <w:t>security, and</w:t>
      </w:r>
      <w:proofErr w:type="gramEnd"/>
      <w:r w:rsidRPr="005E470A">
        <w:rPr>
          <w:rFonts w:eastAsia="Calibri"/>
          <w:sz w:val="16"/>
          <w:szCs w:val="16"/>
        </w:rPr>
        <w:t xml:space="preserve"> does the same for similar measures by the governments of Ivory Coast, Cameroon and Burkina Faso. Available at http://www.iht.com/ihtsearch.php?id=109927 &amp;owner=(IHT)&amp;date=20030121123259</w:t>
      </w:r>
      <w:r w:rsidRPr="005E470A">
        <w:rPr>
          <w:rFonts w:eastAsia="Calibri"/>
          <w:sz w:val="17"/>
          <w:szCs w:val="17"/>
        </w:rPr>
        <w:t>.</w:t>
      </w:r>
      <w:r w:rsidRPr="005E470A">
        <w:rPr>
          <w:rFonts w:eastAsia="Calibri"/>
        </w:rPr>
        <w:t xml:space="preserve"> </w:t>
      </w:r>
      <w:r w:rsidRPr="005E470A">
        <w:rPr>
          <w:rFonts w:eastAsia="Calibri"/>
          <w:u w:val="single"/>
        </w:rPr>
        <w:t xml:space="preserve">In our </w:t>
      </w:r>
      <w:proofErr w:type="spellStart"/>
      <w:r w:rsidRPr="005E470A">
        <w:rPr>
          <w:rFonts w:eastAsia="Calibri"/>
          <w:u w:val="single"/>
        </w:rPr>
        <w:t>uni</w:t>
      </w:r>
      <w:proofErr w:type="spellEnd"/>
      <w:r w:rsidRPr="005E470A">
        <w:rPr>
          <w:rFonts w:eastAsia="Calibri"/>
          <w:u w:val="single"/>
        </w:rPr>
        <w:t>-polar world, the United States obviously sets an important example</w:t>
      </w:r>
      <w:r w:rsidRPr="005E470A">
        <w:rPr>
          <w:rFonts w:eastAsia="Calibri"/>
        </w:rPr>
        <w:t xml:space="preserve"> on these issues. </w:t>
      </w:r>
      <w:r w:rsidRPr="005E470A">
        <w:rPr>
          <w:rFonts w:eastAsia="Calibri"/>
          <w:u w:val="single"/>
        </w:rPr>
        <w:t>As reflected in the</w:t>
      </w:r>
      <w:r w:rsidRPr="005E470A">
        <w:rPr>
          <w:rFonts w:eastAsia="Calibri"/>
        </w:rPr>
        <w:t xml:space="preserve"> foundational documents of </w:t>
      </w:r>
      <w:r w:rsidRPr="005E470A">
        <w:rPr>
          <w:rFonts w:eastAsia="Calibri"/>
          <w:u w:val="single"/>
        </w:rPr>
        <w:t>the United Nations and many</w:t>
      </w:r>
      <w:r w:rsidRPr="005E470A">
        <w:rPr>
          <w:rFonts w:eastAsia="Calibri"/>
        </w:rPr>
        <w:t xml:space="preserve"> </w:t>
      </w:r>
      <w:r w:rsidRPr="005E470A">
        <w:rPr>
          <w:rFonts w:eastAsia="Calibri"/>
          <w:u w:val="single"/>
        </w:rPr>
        <w:t>other</w:t>
      </w:r>
      <w:r w:rsidRPr="005E470A">
        <w:rPr>
          <w:rFonts w:eastAsia="Calibri"/>
        </w:rPr>
        <w:t xml:space="preserve"> such </w:t>
      </w:r>
      <w:r w:rsidRPr="005E470A">
        <w:rPr>
          <w:rFonts w:eastAsia="Calibri"/>
          <w:u w:val="single"/>
        </w:rPr>
        <w:t>agreements</w:t>
      </w:r>
      <w:r w:rsidRPr="005E470A">
        <w:rPr>
          <w:rFonts w:eastAsia="Calibri"/>
        </w:rPr>
        <w:t xml:space="preserve">, </w:t>
      </w:r>
      <w:r w:rsidRPr="005E470A">
        <w:rPr>
          <w:rFonts w:eastAsia="Calibri"/>
          <w:u w:val="single"/>
        </w:rPr>
        <w:t>the international community has consistently affirmed the value of an independent judiciary</w:t>
      </w:r>
      <w:r w:rsidRPr="005E470A">
        <w:rPr>
          <w:rFonts w:eastAsia="Calibri"/>
        </w:rPr>
        <w:t xml:space="preserve"> to the defense of universally recognized human rights. </w:t>
      </w:r>
      <w:r w:rsidRPr="005E470A">
        <w:rPr>
          <w:rFonts w:eastAsia="Calibri"/>
          <w:u w:val="single"/>
        </w:rPr>
        <w:t>In the crucible of actual practice within nations, many have looked to the United States model</w:t>
      </w:r>
      <w:r w:rsidRPr="005E470A">
        <w:rPr>
          <w:rFonts w:eastAsia="Calibri"/>
        </w:rPr>
        <w:t xml:space="preserve"> </w:t>
      </w:r>
      <w:r w:rsidRPr="005E470A">
        <w:rPr>
          <w:rFonts w:eastAsia="Calibri"/>
          <w:sz w:val="18"/>
          <w:szCs w:val="18"/>
        </w:rPr>
        <w:t xml:space="preserve">when developing </w:t>
      </w:r>
      <w:proofErr w:type="spellStart"/>
      <w:r w:rsidRPr="005E470A">
        <w:rPr>
          <w:rFonts w:eastAsia="Calibri"/>
          <w:sz w:val="18"/>
          <w:szCs w:val="18"/>
        </w:rPr>
        <w:t>inde</w:t>
      </w:r>
      <w:proofErr w:type="spellEnd"/>
      <w:r w:rsidRPr="005E470A">
        <w:rPr>
          <w:rFonts w:eastAsia="Calibri"/>
          <w:sz w:val="18"/>
          <w:szCs w:val="18"/>
        </w:rPr>
        <w:t>-pendent judiciaries with the ability to check executive power in the defense of individual rights. Yet others have justified abuses by reference to the conduct of the United States. Far more influential than the words of Montesquieu and Madison are the actions of the United States. This case starkly presents the question of which model this Court will set for the world. CONCLUSION</w:t>
      </w:r>
      <w:r w:rsidRPr="005E470A">
        <w:rPr>
          <w:rFonts w:eastAsia="Calibri"/>
        </w:rPr>
        <w:t xml:space="preserve"> </w:t>
      </w:r>
      <w:r w:rsidRPr="005E470A">
        <w:rPr>
          <w:rFonts w:eastAsia="Calibri"/>
          <w:u w:val="single"/>
        </w:rPr>
        <w:t xml:space="preserve">Much of </w:t>
      </w:r>
      <w:r w:rsidRPr="005E470A">
        <w:rPr>
          <w:rFonts w:eastAsia="Calibri"/>
          <w:highlight w:val="cyan"/>
          <w:u w:val="single"/>
        </w:rPr>
        <w:t xml:space="preserve">the world models itself after this country’s </w:t>
      </w:r>
      <w:proofErr w:type="gramStart"/>
      <w:r w:rsidRPr="005E470A">
        <w:rPr>
          <w:rFonts w:eastAsia="Calibri"/>
        </w:rPr>
        <w:t>two hundred year old</w:t>
      </w:r>
      <w:proofErr w:type="gramEnd"/>
      <w:r w:rsidRPr="005E470A">
        <w:rPr>
          <w:rFonts w:eastAsia="Calibri"/>
        </w:rPr>
        <w:t xml:space="preserve"> traditions—and still </w:t>
      </w:r>
      <w:r w:rsidRPr="005E470A">
        <w:rPr>
          <w:rFonts w:eastAsia="Calibri"/>
          <w:highlight w:val="cyan"/>
          <w:u w:val="single"/>
        </w:rPr>
        <w:t>more on its day to day</w:t>
      </w:r>
      <w:r w:rsidRPr="005E470A">
        <w:rPr>
          <w:rFonts w:eastAsia="Calibri"/>
          <w:b/>
          <w:highlight w:val="cyan"/>
          <w:u w:val="single"/>
        </w:rPr>
        <w:t xml:space="preserve"> implementation</w:t>
      </w:r>
      <w:r w:rsidRPr="005E470A">
        <w:rPr>
          <w:rFonts w:eastAsia="Calibri"/>
          <w:highlight w:val="cyan"/>
          <w:u w:val="single"/>
        </w:rPr>
        <w:t xml:space="preserve"> </w:t>
      </w:r>
      <w:r w:rsidRPr="005E470A">
        <w:rPr>
          <w:rFonts w:eastAsia="Calibri"/>
          <w:u w:val="single"/>
        </w:rPr>
        <w:t>and expression of those traditions</w:t>
      </w:r>
      <w:r w:rsidRPr="005E470A">
        <w:rPr>
          <w:rFonts w:eastAsia="Calibri"/>
        </w:rPr>
        <w:t xml:space="preserve">. To say that </w:t>
      </w:r>
      <w:r w:rsidRPr="005E470A">
        <w:rPr>
          <w:rFonts w:eastAsia="Calibri"/>
          <w:highlight w:val="cyan"/>
          <w:u w:val="single"/>
        </w:rPr>
        <w:t>a refusal to exercise jurisdiction</w:t>
      </w:r>
      <w:r w:rsidRPr="005E470A">
        <w:rPr>
          <w:rFonts w:eastAsia="Calibri"/>
        </w:rPr>
        <w:t xml:space="preserve"> in this case </w:t>
      </w:r>
      <w:r w:rsidRPr="005E470A">
        <w:rPr>
          <w:rFonts w:eastAsia="Calibri"/>
          <w:highlight w:val="cyan"/>
          <w:u w:val="single"/>
        </w:rPr>
        <w:t>will have global implications</w:t>
      </w:r>
      <w:r w:rsidRPr="005E470A">
        <w:rPr>
          <w:rFonts w:eastAsia="Calibri"/>
        </w:rPr>
        <w:t xml:space="preserve"> is not mere rhetoric. Resting on this Court’s decision is not only the necessary</w:t>
      </w:r>
      <w:r w:rsidRPr="005E470A">
        <w:rPr>
          <w:rFonts w:eastAsia="Calibri"/>
          <w:sz w:val="18"/>
          <w:szCs w:val="18"/>
        </w:rPr>
        <w:t xml:space="preserve"> role this Court has historically played in this country. </w:t>
      </w:r>
      <w:proofErr w:type="gramStart"/>
      <w:r w:rsidRPr="005E470A">
        <w:rPr>
          <w:rFonts w:eastAsia="Calibri"/>
          <w:sz w:val="18"/>
          <w:szCs w:val="18"/>
        </w:rPr>
        <w:t>Also</w:t>
      </w:r>
      <w:proofErr w:type="gramEnd"/>
      <w:r w:rsidRPr="005E470A">
        <w:rPr>
          <w:rFonts w:eastAsia="Calibri"/>
        </w:rPr>
        <w:t xml:space="preserve"> </w:t>
      </w:r>
      <w:r w:rsidRPr="005E470A">
        <w:rPr>
          <w:rFonts w:eastAsia="Calibri"/>
          <w:u w:val="single"/>
        </w:rPr>
        <w:t>at stake are</w:t>
      </w:r>
      <w:r w:rsidRPr="005E470A">
        <w:rPr>
          <w:rFonts w:eastAsia="Calibri"/>
        </w:rPr>
        <w:t xml:space="preserve"> the freedoms that many in </w:t>
      </w:r>
      <w:r w:rsidRPr="005E470A">
        <w:rPr>
          <w:rFonts w:eastAsia="Calibri"/>
          <w:u w:val="single"/>
        </w:rPr>
        <w:t>emerging democracies around the globe</w:t>
      </w:r>
      <w:r w:rsidRPr="005E470A">
        <w:rPr>
          <w:rFonts w:eastAsia="Calibri"/>
        </w:rPr>
        <w:t xml:space="preserve"> seek to ensure for their peoples. </w:t>
      </w:r>
    </w:p>
    <w:p w14:paraId="3E21C07F" w14:textId="77777777" w:rsidR="00CB58EA" w:rsidRPr="005E470A" w:rsidRDefault="00CB58EA" w:rsidP="00CB58EA">
      <w:pPr>
        <w:rPr>
          <w:rFonts w:eastAsia="Calibri"/>
          <w:u w:val="single"/>
        </w:rPr>
      </w:pPr>
    </w:p>
    <w:p w14:paraId="2FE29F64" w14:textId="77777777" w:rsidR="00CB58EA" w:rsidRPr="005E470A" w:rsidRDefault="00CB58EA" w:rsidP="00CB58EA">
      <w:pPr>
        <w:pStyle w:val="Heading4"/>
        <w:rPr>
          <w:rFonts w:eastAsia="Calibri"/>
        </w:rPr>
      </w:pPr>
      <w:r w:rsidRPr="005E470A">
        <w:rPr>
          <w:rFonts w:eastAsia="Calibri"/>
        </w:rPr>
        <w:t>That solves genocide and war</w:t>
      </w:r>
    </w:p>
    <w:p w14:paraId="240999FE" w14:textId="77777777" w:rsidR="00CB58EA" w:rsidRPr="005E470A" w:rsidRDefault="00CB58EA" w:rsidP="00CB58EA">
      <w:pPr>
        <w:rPr>
          <w:rFonts w:eastAsia="Calibri"/>
        </w:rPr>
      </w:pPr>
      <w:r w:rsidRPr="005E470A">
        <w:rPr>
          <w:rFonts w:eastAsia="Calibri"/>
          <w:b/>
          <w:sz w:val="24"/>
          <w:u w:val="single"/>
        </w:rPr>
        <w:t>Zakaria</w:t>
      </w:r>
      <w:r w:rsidRPr="005E470A">
        <w:rPr>
          <w:rFonts w:eastAsia="Calibri"/>
        </w:rPr>
        <w:t xml:space="preserve">, Ph.D. </w:t>
      </w:r>
      <w:proofErr w:type="spellStart"/>
      <w:r w:rsidRPr="005E470A">
        <w:rPr>
          <w:rFonts w:eastAsia="Calibri"/>
        </w:rPr>
        <w:t>Poli</w:t>
      </w:r>
      <w:proofErr w:type="spellEnd"/>
      <w:r w:rsidRPr="005E470A">
        <w:rPr>
          <w:rFonts w:eastAsia="Calibri"/>
        </w:rPr>
        <w:t xml:space="preserve"> Sci – Harvard, </w:t>
      </w:r>
      <w:r w:rsidRPr="005E470A">
        <w:rPr>
          <w:rFonts w:eastAsia="Calibri"/>
          <w:b/>
          <w:sz w:val="24"/>
          <w:u w:val="single"/>
        </w:rPr>
        <w:t>‘97</w:t>
      </w:r>
    </w:p>
    <w:p w14:paraId="1F6576DF" w14:textId="77777777" w:rsidR="00CB58EA" w:rsidRPr="005E470A" w:rsidRDefault="00CB58EA" w:rsidP="00CB58EA">
      <w:pPr>
        <w:rPr>
          <w:rFonts w:eastAsia="Calibri"/>
        </w:rPr>
      </w:pPr>
      <w:r w:rsidRPr="005E470A">
        <w:rPr>
          <w:rFonts w:eastAsia="Calibri"/>
        </w:rPr>
        <w:t>(http://www.fareedzakaria.com/ARTICLES/other/democracy.html)</w:t>
      </w:r>
    </w:p>
    <w:p w14:paraId="128E1B70" w14:textId="77777777" w:rsidR="00CB58EA" w:rsidRPr="005E470A" w:rsidRDefault="00CB58EA" w:rsidP="00CB58EA">
      <w:pPr>
        <w:rPr>
          <w:rFonts w:eastAsia="Calibri"/>
        </w:rPr>
      </w:pPr>
    </w:p>
    <w:p w14:paraId="2621FA7C" w14:textId="7493E8DC" w:rsidR="00CB58EA" w:rsidRPr="00CB58EA" w:rsidRDefault="00CB58EA" w:rsidP="00CB58EA">
      <w:pPr>
        <w:rPr>
          <w:rFonts w:eastAsia="Calibri"/>
        </w:rPr>
      </w:pPr>
      <w:r w:rsidRPr="005E470A">
        <w:rPr>
          <w:rFonts w:eastAsia="Calibri"/>
        </w:rPr>
        <w:t xml:space="preserve">Lang's embarrassment highlights two common, and often mistaken, assumptions -- that the forces of democracy are the forces of ethnic harmony and of peace. Neither is necessarily true. </w:t>
      </w:r>
      <w:r w:rsidRPr="005E470A">
        <w:rPr>
          <w:rFonts w:eastAsia="Calibri"/>
          <w:u w:val="single"/>
        </w:rPr>
        <w:t xml:space="preserve">Mature </w:t>
      </w:r>
      <w:r w:rsidRPr="005E470A">
        <w:rPr>
          <w:rFonts w:eastAsia="Calibri"/>
          <w:highlight w:val="cyan"/>
          <w:u w:val="single"/>
        </w:rPr>
        <w:t>liberal democracies</w:t>
      </w:r>
      <w:r w:rsidRPr="005E470A">
        <w:rPr>
          <w:rFonts w:eastAsia="Calibri"/>
          <w:u w:val="single"/>
        </w:rPr>
        <w:t xml:space="preserve"> can usually </w:t>
      </w:r>
      <w:r w:rsidRPr="005E470A">
        <w:rPr>
          <w:rFonts w:eastAsia="Calibri"/>
          <w:highlight w:val="cyan"/>
          <w:u w:val="single"/>
        </w:rPr>
        <w:t xml:space="preserve">accommodate ethnic divisions </w:t>
      </w:r>
      <w:r w:rsidRPr="005E470A">
        <w:rPr>
          <w:rFonts w:eastAsia="Calibri"/>
          <w:u w:val="single"/>
        </w:rPr>
        <w:t>without violence</w:t>
      </w:r>
      <w:r w:rsidRPr="005E470A">
        <w:rPr>
          <w:rFonts w:eastAsia="Calibri"/>
        </w:rPr>
        <w:t xml:space="preserve"> or terror </w:t>
      </w:r>
      <w:r w:rsidRPr="005E470A">
        <w:rPr>
          <w:rFonts w:eastAsia="Calibri"/>
          <w:highlight w:val="cyan"/>
          <w:u w:val="single"/>
        </w:rPr>
        <w:t>and live in peace with other</w:t>
      </w:r>
      <w:r w:rsidRPr="005E470A">
        <w:rPr>
          <w:rFonts w:eastAsia="Calibri"/>
          <w:u w:val="single"/>
        </w:rPr>
        <w:t xml:space="preserve"> liberal </w:t>
      </w:r>
      <w:r w:rsidRPr="005E470A">
        <w:rPr>
          <w:rFonts w:eastAsia="Calibri"/>
          <w:highlight w:val="cyan"/>
          <w:u w:val="single"/>
        </w:rPr>
        <w:t>democracies</w:t>
      </w:r>
      <w:r w:rsidRPr="005E470A">
        <w:rPr>
          <w:rFonts w:eastAsia="Calibri"/>
          <w:u w:val="single"/>
        </w:rPr>
        <w:t>. But without</w:t>
      </w:r>
      <w:r w:rsidRPr="005E470A">
        <w:rPr>
          <w:rFonts w:eastAsia="Calibri"/>
        </w:rPr>
        <w:t xml:space="preserve"> a background in </w:t>
      </w:r>
      <w:r w:rsidRPr="005E470A">
        <w:rPr>
          <w:rFonts w:eastAsia="Calibri"/>
          <w:u w:val="single"/>
        </w:rPr>
        <w:t>constitutional liberalism, the introduction of democracy in divided societies has</w:t>
      </w:r>
      <w:r w:rsidRPr="005E470A">
        <w:rPr>
          <w:rFonts w:eastAsia="Calibri"/>
        </w:rPr>
        <w:t xml:space="preserve"> </w:t>
      </w:r>
      <w:proofErr w:type="gramStart"/>
      <w:r w:rsidRPr="005E470A">
        <w:rPr>
          <w:rFonts w:eastAsia="Calibri"/>
        </w:rPr>
        <w:t xml:space="preserve">actually </w:t>
      </w:r>
      <w:r w:rsidRPr="005E470A">
        <w:rPr>
          <w:rFonts w:eastAsia="Calibri"/>
          <w:u w:val="single"/>
        </w:rPr>
        <w:t>fomented</w:t>
      </w:r>
      <w:proofErr w:type="gramEnd"/>
      <w:r w:rsidRPr="005E470A">
        <w:rPr>
          <w:rFonts w:eastAsia="Calibri"/>
          <w:u w:val="single"/>
        </w:rPr>
        <w:t xml:space="preserve"> nationalism, ethnic conflict, and </w:t>
      </w:r>
      <w:r w:rsidRPr="005E470A">
        <w:rPr>
          <w:rFonts w:eastAsia="Calibri"/>
        </w:rPr>
        <w:t xml:space="preserve">even </w:t>
      </w:r>
      <w:r w:rsidRPr="005E470A">
        <w:rPr>
          <w:rFonts w:eastAsia="Calibri"/>
          <w:u w:val="single"/>
        </w:rPr>
        <w:t>war</w:t>
      </w:r>
      <w:r w:rsidRPr="005E470A">
        <w:rPr>
          <w:rFonts w:eastAsia="Calibri"/>
        </w:rPr>
        <w:t xml:space="preserve">. </w:t>
      </w:r>
      <w:r w:rsidRPr="005E470A">
        <w:rPr>
          <w:rFonts w:eastAsia="Calibri"/>
          <w:sz w:val="16"/>
          <w:szCs w:val="16"/>
        </w:rPr>
        <w:t xml:space="preserve">The spate of elections held immediately after the collapse of communism were won in the Soviet Union and Yugoslavia by nationalist separatists and resulted in the breakup of those countries. This was not in and of itself </w:t>
      </w:r>
      <w:proofErr w:type="gramStart"/>
      <w:r w:rsidRPr="005E470A">
        <w:rPr>
          <w:rFonts w:eastAsia="Calibri"/>
          <w:sz w:val="16"/>
          <w:szCs w:val="16"/>
        </w:rPr>
        <w:t>bad, since</w:t>
      </w:r>
      <w:proofErr w:type="gramEnd"/>
      <w:r w:rsidRPr="005E470A">
        <w:rPr>
          <w:rFonts w:eastAsia="Calibri"/>
          <w:sz w:val="16"/>
          <w:szCs w:val="16"/>
        </w:rPr>
        <w:t xml:space="preserve"> those countries had been bound together by force. But the rapid secessions, without guarantees, institutions, or political power for the many minorities living within the new countries, have caused spirals of rebellion, repression, and, in places like Bosnia, Azerbaijan, and Georgia, war</w:t>
      </w:r>
      <w:r w:rsidRPr="005E470A">
        <w:rPr>
          <w:rFonts w:eastAsia="Calibri"/>
        </w:rPr>
        <w:t xml:space="preserve">. </w:t>
      </w:r>
      <w:r w:rsidRPr="005E470A">
        <w:rPr>
          <w:rFonts w:eastAsia="Calibri"/>
          <w:u w:val="single"/>
        </w:rPr>
        <w:t>Elections require that politicians compete for peoples' votes</w:t>
      </w:r>
      <w:r w:rsidRPr="005E470A">
        <w:rPr>
          <w:rFonts w:eastAsia="Calibri"/>
        </w:rPr>
        <w:t xml:space="preserve">. In societies without strong traditions of multiethnic groups or assimilation, </w:t>
      </w:r>
      <w:r w:rsidRPr="005E470A">
        <w:rPr>
          <w:rFonts w:eastAsia="Calibri"/>
          <w:u w:val="single"/>
        </w:rPr>
        <w:t>it is easiest to organize support along</w:t>
      </w:r>
      <w:r w:rsidRPr="005E470A">
        <w:rPr>
          <w:rFonts w:eastAsia="Calibri"/>
        </w:rPr>
        <w:t xml:space="preserve"> racial, </w:t>
      </w:r>
      <w:r w:rsidRPr="005E470A">
        <w:rPr>
          <w:rFonts w:eastAsia="Calibri"/>
          <w:u w:val="single"/>
        </w:rPr>
        <w:t>ethnic</w:t>
      </w:r>
      <w:r w:rsidRPr="005E470A">
        <w:rPr>
          <w:rFonts w:eastAsia="Calibri"/>
        </w:rPr>
        <w:t xml:space="preserve">, or religious </w:t>
      </w:r>
      <w:r w:rsidRPr="005E470A">
        <w:rPr>
          <w:rFonts w:eastAsia="Calibri"/>
          <w:u w:val="single"/>
        </w:rPr>
        <w:t>lines</w:t>
      </w:r>
      <w:r w:rsidRPr="005E470A">
        <w:rPr>
          <w:rFonts w:eastAsia="Calibri"/>
        </w:rPr>
        <w:t xml:space="preserve">. </w:t>
      </w:r>
      <w:r w:rsidRPr="005E470A">
        <w:rPr>
          <w:rFonts w:eastAsia="Calibri"/>
          <w:u w:val="single"/>
        </w:rPr>
        <w:t>Once an ethnic group is in power, it tends to exclude other ethnic groups</w:t>
      </w:r>
      <w:r w:rsidRPr="005E470A">
        <w:rPr>
          <w:rFonts w:eastAsia="Calibri"/>
        </w:rPr>
        <w:t xml:space="preserve">. Compromise seems impossible; one can bargain on material issues like housing, hospitals, and handouts, but how does one split the difference on a national religion? </w:t>
      </w:r>
      <w:r w:rsidRPr="005E470A">
        <w:rPr>
          <w:rFonts w:eastAsia="Calibri"/>
          <w:u w:val="single"/>
        </w:rPr>
        <w:t>Political competition that is so divisive can rapidly degenerate into violence</w:t>
      </w:r>
      <w:r w:rsidRPr="005E470A">
        <w:rPr>
          <w:rFonts w:eastAsia="Calibri"/>
        </w:rPr>
        <w:t xml:space="preserve">. Opposition movements, armed rebellions, and </w:t>
      </w:r>
      <w:r w:rsidRPr="005E470A">
        <w:rPr>
          <w:rFonts w:eastAsia="Calibri"/>
          <w:u w:val="single"/>
        </w:rPr>
        <w:t>coups in Africa have often been directed against ethnically based regimes, many of which came to power through elections</w:t>
      </w:r>
      <w:r w:rsidRPr="005E470A">
        <w:rPr>
          <w:rFonts w:eastAsia="Calibri"/>
        </w:rPr>
        <w:t xml:space="preserve">. </w:t>
      </w:r>
      <w:r w:rsidRPr="005E470A">
        <w:rPr>
          <w:rFonts w:eastAsia="Calibri"/>
          <w:sz w:val="16"/>
          <w:szCs w:val="16"/>
        </w:rPr>
        <w:t xml:space="preserve">Surveying the breakdown of African and Asian democracies in the 1960s, two scholars concluded that democracy "is simply not viable in an environment of intense ethnic preferences." Recent studies, particularly of Africa and Central Asia, have confirmed this pessimism. A distinguished expert on ethnic conflict, Donald Horowitz, concluded, "In the face of this rather dismal account . . . of the concrete failures of democracy in divided societies . . . one is tempted to throw up one's hands. What is the point of holding elections if all they do in the end is to substitute a Bemba-dominated regime for a Nyanja regime in Zambia, the two equally narrow, or a southern regime for a northern one in Benin, neither incorporating the other half of the state?" Over the past decade, one of the most spirited debates among scholars of international relations concerns the "democratic peace" -- the assertion that no two modern democracies have gone to war with each other. The debate raises interesting substantive questions (does the American Civil War count? do nuclear weapons better explain the peace?) and even the statistical findings have raised interesting dissents. (As the scholar David Spiro points out, given the small number of both democracies and wars over the last two hundred years, sheer chance might explain the absence of war between democracies. No member of his family has ever won the lottery, yet few offer explanations for this impressive correlation.) But even if the statistics are correct, what explains them? Kant, the original proponent of the democratic peace, contended that in </w:t>
      </w:r>
      <w:r w:rsidRPr="005E470A">
        <w:rPr>
          <w:rFonts w:eastAsia="Calibri"/>
          <w:u w:val="single"/>
        </w:rPr>
        <w:t>democracies</w:t>
      </w:r>
      <w:r w:rsidRPr="005E470A">
        <w:rPr>
          <w:rFonts w:eastAsia="Calibri"/>
          <w:sz w:val="16"/>
          <w:szCs w:val="16"/>
        </w:rPr>
        <w:t xml:space="preserve">, those who pay for wars -- that is, the public -- make the decisions, so they are understandably cautious. But that claim suggests that democracies are more pacific than other states. </w:t>
      </w:r>
      <w:proofErr w:type="gramStart"/>
      <w:r w:rsidRPr="005E470A">
        <w:rPr>
          <w:rFonts w:eastAsia="Calibri"/>
          <w:sz w:val="16"/>
          <w:szCs w:val="16"/>
        </w:rPr>
        <w:t>Actually</w:t>
      </w:r>
      <w:proofErr w:type="gramEnd"/>
      <w:r w:rsidRPr="005E470A">
        <w:rPr>
          <w:rFonts w:eastAsia="Calibri"/>
          <w:sz w:val="16"/>
          <w:szCs w:val="16"/>
        </w:rPr>
        <w:t xml:space="preserve"> they</w:t>
      </w:r>
      <w:r w:rsidRPr="005E470A">
        <w:rPr>
          <w:rFonts w:eastAsia="Calibri"/>
        </w:rPr>
        <w:t xml:space="preserve"> </w:t>
      </w:r>
      <w:r w:rsidRPr="005E470A">
        <w:rPr>
          <w:rFonts w:eastAsia="Calibri"/>
          <w:u w:val="single"/>
        </w:rPr>
        <w:t>are more warlike, going to war more often and with greater intensity than most states</w:t>
      </w:r>
      <w:r w:rsidRPr="005E470A">
        <w:rPr>
          <w:rFonts w:eastAsia="Calibri"/>
        </w:rPr>
        <w:t xml:space="preserve">. It is only with other democracies that the peace holds. When divining the cause behind this correlation, one thing becomes clear: </w:t>
      </w:r>
      <w:r w:rsidRPr="005E470A">
        <w:rPr>
          <w:rFonts w:eastAsia="Calibri"/>
          <w:u w:val="single"/>
        </w:rPr>
        <w:t xml:space="preserve">the democratic peace is </w:t>
      </w:r>
      <w:proofErr w:type="gramStart"/>
      <w:r w:rsidRPr="005E470A">
        <w:rPr>
          <w:rFonts w:eastAsia="Calibri"/>
          <w:u w:val="single"/>
        </w:rPr>
        <w:t>actually the</w:t>
      </w:r>
      <w:proofErr w:type="gramEnd"/>
      <w:r w:rsidRPr="005E470A">
        <w:rPr>
          <w:rFonts w:eastAsia="Calibri"/>
          <w:u w:val="single"/>
        </w:rPr>
        <w:t xml:space="preserve"> liberal peace</w:t>
      </w:r>
      <w:r w:rsidRPr="005E470A">
        <w:rPr>
          <w:rFonts w:eastAsia="Calibri"/>
        </w:rPr>
        <w:t xml:space="preserve">. Writing in the eighteenth century, </w:t>
      </w:r>
      <w:r w:rsidRPr="005E470A">
        <w:rPr>
          <w:rFonts w:eastAsia="Calibri"/>
          <w:u w:val="single"/>
        </w:rPr>
        <w:t>Kant believed that democracies were tyrannical</w:t>
      </w:r>
      <w:r w:rsidRPr="005E470A">
        <w:rPr>
          <w:rFonts w:eastAsia="Calibri"/>
        </w:rPr>
        <w:t xml:space="preserve">, and he specifically excluded them from his conception of "republican" governments, which lived in a zone of peace. </w:t>
      </w:r>
      <w:r w:rsidRPr="005E470A">
        <w:rPr>
          <w:rFonts w:eastAsia="Calibri"/>
          <w:highlight w:val="cyan"/>
          <w:u w:val="single"/>
        </w:rPr>
        <w:t>Republicanism</w:t>
      </w:r>
      <w:r w:rsidRPr="005E470A">
        <w:rPr>
          <w:rFonts w:eastAsia="Calibri"/>
        </w:rPr>
        <w:t xml:space="preserve">, for Kant, </w:t>
      </w:r>
      <w:r w:rsidRPr="005E470A">
        <w:rPr>
          <w:rFonts w:eastAsia="Calibri"/>
          <w:highlight w:val="cyan"/>
          <w:u w:val="single"/>
        </w:rPr>
        <w:t>meant</w:t>
      </w:r>
      <w:r w:rsidRPr="005E470A">
        <w:rPr>
          <w:rFonts w:eastAsia="Calibri"/>
        </w:rPr>
        <w:t xml:space="preserve"> a </w:t>
      </w:r>
      <w:r w:rsidRPr="005E470A">
        <w:rPr>
          <w:rFonts w:eastAsia="Calibri"/>
          <w:highlight w:val="cyan"/>
          <w:u w:val="single"/>
        </w:rPr>
        <w:t>s</w:t>
      </w:r>
      <w:r w:rsidRPr="005E470A">
        <w:rPr>
          <w:rFonts w:eastAsia="Calibri"/>
          <w:u w:val="single"/>
        </w:rPr>
        <w:t xml:space="preserve">eparation </w:t>
      </w:r>
      <w:r w:rsidRPr="005E470A">
        <w:rPr>
          <w:rFonts w:eastAsia="Calibri"/>
          <w:highlight w:val="cyan"/>
          <w:u w:val="single"/>
        </w:rPr>
        <w:t>o</w:t>
      </w:r>
      <w:r w:rsidRPr="005E470A">
        <w:rPr>
          <w:rFonts w:eastAsia="Calibri"/>
          <w:u w:val="single"/>
        </w:rPr>
        <w:t xml:space="preserve">f </w:t>
      </w:r>
      <w:r w:rsidRPr="005E470A">
        <w:rPr>
          <w:rFonts w:eastAsia="Calibri"/>
          <w:highlight w:val="cyan"/>
          <w:u w:val="single"/>
        </w:rPr>
        <w:t>p</w:t>
      </w:r>
      <w:r w:rsidRPr="005E470A">
        <w:rPr>
          <w:rFonts w:eastAsia="Calibri"/>
          <w:u w:val="single"/>
        </w:rPr>
        <w:t xml:space="preserve">owers, </w:t>
      </w:r>
      <w:proofErr w:type="gramStart"/>
      <w:r w:rsidRPr="005E470A">
        <w:rPr>
          <w:rFonts w:eastAsia="Calibri"/>
          <w:u w:val="single"/>
        </w:rPr>
        <w:t>checks</w:t>
      </w:r>
      <w:proofErr w:type="gramEnd"/>
      <w:r w:rsidRPr="005E470A">
        <w:rPr>
          <w:rFonts w:eastAsia="Calibri"/>
          <w:u w:val="single"/>
        </w:rPr>
        <w:t xml:space="preserve"> and balances, the </w:t>
      </w:r>
      <w:r w:rsidRPr="005E470A">
        <w:rPr>
          <w:rFonts w:eastAsia="Calibri"/>
          <w:highlight w:val="cyan"/>
          <w:u w:val="single"/>
        </w:rPr>
        <w:t>rule of law</w:t>
      </w:r>
      <w:r w:rsidRPr="005E470A">
        <w:rPr>
          <w:rFonts w:eastAsia="Calibri"/>
          <w:u w:val="single"/>
        </w:rPr>
        <w:t xml:space="preserve">, protection of individual rights, </w:t>
      </w:r>
      <w:r w:rsidRPr="005E470A">
        <w:rPr>
          <w:rFonts w:eastAsia="Calibri"/>
          <w:highlight w:val="cyan"/>
          <w:u w:val="single"/>
        </w:rPr>
        <w:t>and some</w:t>
      </w:r>
      <w:r w:rsidRPr="005E470A">
        <w:rPr>
          <w:rFonts w:eastAsia="Calibri"/>
          <w:u w:val="single"/>
        </w:rPr>
        <w:t xml:space="preserve"> level of </w:t>
      </w:r>
      <w:r w:rsidRPr="005E470A">
        <w:rPr>
          <w:rFonts w:eastAsia="Calibri"/>
          <w:highlight w:val="cyan"/>
          <w:u w:val="single"/>
        </w:rPr>
        <w:t>representation</w:t>
      </w:r>
      <w:r w:rsidRPr="005E470A">
        <w:rPr>
          <w:rFonts w:eastAsia="Calibri"/>
          <w:u w:val="single"/>
        </w:rPr>
        <w:t xml:space="preserve"> in government</w:t>
      </w:r>
      <w:r w:rsidRPr="005E470A">
        <w:rPr>
          <w:rFonts w:eastAsia="Calibri"/>
        </w:rPr>
        <w:t xml:space="preserve"> (though nothing close to universal suffrage). Kant's </w:t>
      </w:r>
      <w:r w:rsidRPr="005E470A">
        <w:rPr>
          <w:rFonts w:eastAsia="Calibri"/>
          <w:u w:val="single"/>
        </w:rPr>
        <w:t xml:space="preserve">other </w:t>
      </w:r>
      <w:r w:rsidRPr="005E470A">
        <w:rPr>
          <w:rFonts w:eastAsia="Calibri"/>
          <w:highlight w:val="cyan"/>
          <w:u w:val="single"/>
        </w:rPr>
        <w:t xml:space="preserve">explanations for </w:t>
      </w:r>
      <w:r w:rsidRPr="005E470A">
        <w:rPr>
          <w:rFonts w:eastAsia="Calibri"/>
          <w:u w:val="single"/>
        </w:rPr>
        <w:t>the</w:t>
      </w:r>
      <w:r w:rsidRPr="005E470A">
        <w:rPr>
          <w:rFonts w:eastAsia="Calibri"/>
          <w:highlight w:val="cyan"/>
          <w:u w:val="single"/>
        </w:rPr>
        <w:t xml:space="preserve"> "perpetual peace" </w:t>
      </w:r>
      <w:r w:rsidRPr="005E470A">
        <w:rPr>
          <w:rFonts w:eastAsia="Calibri"/>
          <w:u w:val="single"/>
        </w:rPr>
        <w:t>between republics</w:t>
      </w:r>
      <w:r w:rsidRPr="005E470A">
        <w:rPr>
          <w:rFonts w:eastAsia="Calibri"/>
          <w:highlight w:val="cyan"/>
          <w:u w:val="single"/>
        </w:rPr>
        <w:t xml:space="preserve"> are all closely linked to </w:t>
      </w:r>
      <w:r w:rsidRPr="005E470A">
        <w:rPr>
          <w:rFonts w:eastAsia="Calibri"/>
          <w:u w:val="single"/>
        </w:rPr>
        <w:t>their</w:t>
      </w:r>
      <w:r w:rsidRPr="005E470A">
        <w:rPr>
          <w:rFonts w:eastAsia="Calibri"/>
          <w:highlight w:val="cyan"/>
          <w:u w:val="single"/>
        </w:rPr>
        <w:t xml:space="preserve"> constitutional </w:t>
      </w:r>
      <w:r w:rsidRPr="005E470A">
        <w:rPr>
          <w:rFonts w:eastAsia="Calibri"/>
          <w:u w:val="single"/>
        </w:rPr>
        <w:t xml:space="preserve">and liberal </w:t>
      </w:r>
      <w:r w:rsidRPr="005E470A">
        <w:rPr>
          <w:rFonts w:eastAsia="Calibri"/>
          <w:highlight w:val="cyan"/>
          <w:u w:val="single"/>
        </w:rPr>
        <w:t>character: a mutual respect for</w:t>
      </w:r>
      <w:r w:rsidRPr="005E470A">
        <w:rPr>
          <w:rFonts w:eastAsia="Calibri"/>
          <w:u w:val="single"/>
        </w:rPr>
        <w:t xml:space="preserve"> the rights of each other's citizens, a system of </w:t>
      </w:r>
      <w:r w:rsidRPr="005E470A">
        <w:rPr>
          <w:rFonts w:eastAsia="Calibri"/>
          <w:highlight w:val="cyan"/>
          <w:u w:val="single"/>
        </w:rPr>
        <w:t xml:space="preserve">checks and balances </w:t>
      </w:r>
      <w:r w:rsidRPr="005E470A">
        <w:rPr>
          <w:rFonts w:eastAsia="Calibri"/>
          <w:u w:val="single"/>
        </w:rPr>
        <w:t>assuring that no single leader can drag his country into war</w:t>
      </w:r>
      <w:r w:rsidRPr="005E470A">
        <w:rPr>
          <w:rFonts w:eastAsia="Calibri"/>
        </w:rPr>
        <w:t xml:space="preserve">, and classical liberal economic policies -- most importantly, free trade -- which create an interdependence that makes war costly and cooperation useful. Michael Doyle, </w:t>
      </w:r>
      <w:proofErr w:type="spellStart"/>
      <w:r w:rsidRPr="005E470A">
        <w:rPr>
          <w:rFonts w:eastAsia="Calibri"/>
        </w:rPr>
        <w:t>th</w:t>
      </w:r>
      <w:proofErr w:type="spellEnd"/>
      <w:r w:rsidRPr="005E470A">
        <w:rPr>
          <w:rFonts w:eastAsia="Calibri"/>
        </w:rPr>
        <w:t xml:space="preserve"> leading scholar on the subject, confirms in his 1997 book Ways of War and Peace that without constitutional liberalism, </w:t>
      </w:r>
      <w:r w:rsidRPr="005E470A">
        <w:rPr>
          <w:rFonts w:eastAsia="Calibri"/>
          <w:u w:val="single"/>
        </w:rPr>
        <w:t>democracy itself has no peace-inducing qualities</w:t>
      </w:r>
      <w:r w:rsidRPr="005E470A">
        <w:rPr>
          <w:rFonts w:eastAsia="Calibri"/>
        </w:rPr>
        <w:t xml:space="preserve">: </w:t>
      </w:r>
      <w:r w:rsidRPr="005E470A">
        <w:rPr>
          <w:rFonts w:eastAsia="Calibri"/>
          <w:u w:val="single"/>
        </w:rPr>
        <w:t>Kant distrusted unfettered</w:t>
      </w:r>
      <w:r w:rsidRPr="005E470A">
        <w:rPr>
          <w:rFonts w:eastAsia="Calibri"/>
        </w:rPr>
        <w:t xml:space="preserve">, democratic </w:t>
      </w:r>
      <w:r w:rsidRPr="005E470A">
        <w:rPr>
          <w:rFonts w:eastAsia="Calibri"/>
          <w:u w:val="single"/>
        </w:rPr>
        <w:t>majoritarianism</w:t>
      </w:r>
      <w:r w:rsidRPr="005E470A">
        <w:rPr>
          <w:rFonts w:eastAsia="Calibri"/>
        </w:rPr>
        <w:t xml:space="preserve">, and his argument offers no support for a claim that all participatory polities -- democracies -- should be peaceful, either in general or between fellow democracies. Many </w:t>
      </w:r>
      <w:r w:rsidRPr="005E470A">
        <w:rPr>
          <w:rFonts w:eastAsia="Calibri"/>
          <w:u w:val="single"/>
        </w:rPr>
        <w:t xml:space="preserve">participatory polities have been non-liberal. </w:t>
      </w:r>
      <w:r w:rsidRPr="005E470A">
        <w:rPr>
          <w:rFonts w:eastAsia="Calibri"/>
          <w:highlight w:val="cyan"/>
          <w:u w:val="single"/>
        </w:rPr>
        <w:t>For two thousand years</w:t>
      </w:r>
      <w:r w:rsidRPr="005E470A">
        <w:rPr>
          <w:rFonts w:eastAsia="Calibri"/>
        </w:rPr>
        <w:t xml:space="preserve"> before the modern age, </w:t>
      </w:r>
      <w:r w:rsidRPr="005E470A">
        <w:rPr>
          <w:rFonts w:eastAsia="Calibri"/>
          <w:highlight w:val="cyan"/>
          <w:u w:val="single"/>
        </w:rPr>
        <w:t>popular rule was widely associated with aggressiveness</w:t>
      </w:r>
      <w:r w:rsidRPr="005E470A">
        <w:rPr>
          <w:rFonts w:eastAsia="Calibri"/>
        </w:rPr>
        <w:t xml:space="preserve"> (by Thucydides) or imperial success (by Machiavelli) . . . </w:t>
      </w:r>
      <w:r w:rsidRPr="005E470A">
        <w:rPr>
          <w:rFonts w:eastAsia="Calibri"/>
          <w:highlight w:val="cyan"/>
          <w:u w:val="single"/>
        </w:rPr>
        <w:t xml:space="preserve">The decisive preference of [the] median voter might well include "ethnic cleansing" </w:t>
      </w:r>
      <w:r w:rsidRPr="005E470A">
        <w:rPr>
          <w:rFonts w:eastAsia="Calibri"/>
          <w:u w:val="single"/>
        </w:rPr>
        <w:t xml:space="preserve">against other democratic </w:t>
      </w:r>
      <w:proofErr w:type="spellStart"/>
      <w:r w:rsidRPr="005E470A">
        <w:rPr>
          <w:rFonts w:eastAsia="Calibri"/>
          <w:u w:val="single"/>
        </w:rPr>
        <w:t>polities</w:t>
      </w:r>
      <w:proofErr w:type="spellEnd"/>
      <w:r w:rsidRPr="005E470A">
        <w:rPr>
          <w:rFonts w:eastAsia="Calibri"/>
        </w:rPr>
        <w:t xml:space="preserve">. The distinction between liberal and illiberal democracies sheds light on another striking statistical correlation. </w:t>
      </w:r>
      <w:r w:rsidRPr="005E470A">
        <w:rPr>
          <w:rFonts w:eastAsia="Calibri"/>
          <w:u w:val="single"/>
        </w:rPr>
        <w:t>Political scientists</w:t>
      </w:r>
      <w:r w:rsidRPr="005E470A">
        <w:rPr>
          <w:rFonts w:eastAsia="Calibri"/>
        </w:rPr>
        <w:t xml:space="preserve"> Jack </w:t>
      </w:r>
      <w:r w:rsidRPr="005E470A">
        <w:rPr>
          <w:rFonts w:eastAsia="Calibri"/>
          <w:u w:val="single"/>
        </w:rPr>
        <w:t>Snyder and</w:t>
      </w:r>
      <w:r w:rsidRPr="005E470A">
        <w:rPr>
          <w:rFonts w:eastAsia="Calibri"/>
        </w:rPr>
        <w:t xml:space="preserve"> Edward </w:t>
      </w:r>
      <w:r w:rsidRPr="005E470A">
        <w:rPr>
          <w:rFonts w:eastAsia="Calibri"/>
          <w:u w:val="single"/>
        </w:rPr>
        <w:t xml:space="preserve">Mansfield contend, using an impressive data set, that </w:t>
      </w:r>
      <w:r w:rsidRPr="005E470A">
        <w:rPr>
          <w:rFonts w:eastAsia="Calibri"/>
          <w:highlight w:val="cyan"/>
          <w:u w:val="single"/>
        </w:rPr>
        <w:t>over the last 200 years democratizing states went to war significantly more often than</w:t>
      </w:r>
      <w:r w:rsidRPr="005E470A">
        <w:rPr>
          <w:rFonts w:eastAsia="Calibri"/>
        </w:rPr>
        <w:t xml:space="preserve"> either stable autocracies or </w:t>
      </w:r>
      <w:r w:rsidRPr="005E470A">
        <w:rPr>
          <w:rFonts w:eastAsia="Calibri"/>
          <w:highlight w:val="cyan"/>
          <w:u w:val="single"/>
        </w:rPr>
        <w:t>liberal democracies. In countries not grounded in constitutional liberalism, the rise of democracy</w:t>
      </w:r>
      <w:r w:rsidRPr="005E470A">
        <w:rPr>
          <w:rFonts w:eastAsia="Calibri"/>
          <w:u w:val="single"/>
        </w:rPr>
        <w:t xml:space="preserve"> </w:t>
      </w:r>
      <w:r w:rsidRPr="005E470A">
        <w:rPr>
          <w:rFonts w:eastAsia="Calibri"/>
        </w:rPr>
        <w:t xml:space="preserve">often </w:t>
      </w:r>
      <w:r w:rsidRPr="005E470A">
        <w:rPr>
          <w:rFonts w:eastAsia="Calibri"/>
          <w:highlight w:val="cyan"/>
          <w:u w:val="single"/>
        </w:rPr>
        <w:t>brings</w:t>
      </w:r>
      <w:r w:rsidRPr="005E470A">
        <w:rPr>
          <w:rFonts w:eastAsia="Calibri"/>
        </w:rPr>
        <w:t xml:space="preserve"> with </w:t>
      </w:r>
      <w:proofErr w:type="gramStart"/>
      <w:r w:rsidRPr="005E470A">
        <w:rPr>
          <w:rFonts w:eastAsia="Calibri"/>
        </w:rPr>
        <w:t>it</w:t>
      </w:r>
      <w:proofErr w:type="gramEnd"/>
      <w:r w:rsidRPr="005E470A">
        <w:rPr>
          <w:rFonts w:eastAsia="Calibri"/>
        </w:rPr>
        <w:t xml:space="preserve"> </w:t>
      </w:r>
      <w:r w:rsidRPr="005E470A">
        <w:rPr>
          <w:rFonts w:eastAsia="Calibri"/>
          <w:highlight w:val="cyan"/>
          <w:u w:val="single"/>
        </w:rPr>
        <w:t>hyper-nationalism and war-mongering</w:t>
      </w:r>
      <w:r w:rsidRPr="005E470A">
        <w:rPr>
          <w:rFonts w:eastAsia="Calibri"/>
        </w:rPr>
        <w:t xml:space="preserve">. When the political system is </w:t>
      </w:r>
      <w:proofErr w:type="gramStart"/>
      <w:r w:rsidRPr="005E470A">
        <w:rPr>
          <w:rFonts w:eastAsia="Calibri"/>
        </w:rPr>
        <w:t>opened up</w:t>
      </w:r>
      <w:proofErr w:type="gramEnd"/>
      <w:r w:rsidRPr="005E470A">
        <w:rPr>
          <w:rFonts w:eastAsia="Calibri"/>
        </w:rPr>
        <w:t xml:space="preserve">, </w:t>
      </w:r>
      <w:r w:rsidRPr="005E470A">
        <w:rPr>
          <w:rFonts w:eastAsia="Calibri"/>
          <w:u w:val="single"/>
        </w:rPr>
        <w:t>diverse groups with incompatible interests gain access to power and press their demands. Political and military leaders,</w:t>
      </w:r>
      <w:r w:rsidRPr="005E470A">
        <w:rPr>
          <w:rFonts w:eastAsia="Calibri"/>
        </w:rPr>
        <w:t xml:space="preserve"> who are often embattled remnants of the old authoritarian order, </w:t>
      </w:r>
      <w:r w:rsidRPr="005E470A">
        <w:rPr>
          <w:rFonts w:eastAsia="Calibri"/>
          <w:u w:val="single"/>
        </w:rPr>
        <w:t>realize that to succeed that they must rally the masses behind a national cause. The result is invariably aggressive rhetoric and policies, which</w:t>
      </w:r>
      <w:r w:rsidRPr="005E470A">
        <w:rPr>
          <w:rFonts w:eastAsia="Calibri"/>
        </w:rPr>
        <w:t xml:space="preserve"> often </w:t>
      </w:r>
      <w:r w:rsidRPr="005E470A">
        <w:rPr>
          <w:rFonts w:eastAsia="Calibri"/>
          <w:u w:val="single"/>
        </w:rPr>
        <w:t>drag countries into confrontation and war</w:t>
      </w:r>
      <w:r w:rsidRPr="005E470A">
        <w:rPr>
          <w:rFonts w:eastAsia="Calibri"/>
        </w:rPr>
        <w:t xml:space="preserve">. Noteworthy </w:t>
      </w:r>
      <w:r w:rsidRPr="005E470A">
        <w:rPr>
          <w:rFonts w:eastAsia="Calibri"/>
          <w:u w:val="single"/>
        </w:rPr>
        <w:t>examples range from</w:t>
      </w:r>
      <w:r w:rsidRPr="005E470A">
        <w:rPr>
          <w:rFonts w:eastAsia="Calibri"/>
        </w:rPr>
        <w:t xml:space="preserve"> Napoleon III's </w:t>
      </w:r>
      <w:r w:rsidRPr="005E470A">
        <w:rPr>
          <w:rFonts w:eastAsia="Calibri"/>
          <w:u w:val="single"/>
        </w:rPr>
        <w:t>France</w:t>
      </w:r>
      <w:r w:rsidRPr="005E470A">
        <w:rPr>
          <w:rFonts w:eastAsia="Calibri"/>
        </w:rPr>
        <w:t xml:space="preserve">, Wilhelmine </w:t>
      </w:r>
      <w:r w:rsidRPr="005E470A">
        <w:rPr>
          <w:rFonts w:eastAsia="Calibri"/>
          <w:u w:val="single"/>
        </w:rPr>
        <w:t>Germany</w:t>
      </w:r>
      <w:r w:rsidRPr="005E470A">
        <w:rPr>
          <w:rFonts w:eastAsia="Calibri"/>
        </w:rPr>
        <w:t xml:space="preserve">, </w:t>
      </w:r>
      <w:r w:rsidRPr="005E470A">
        <w:rPr>
          <w:rFonts w:eastAsia="Calibri"/>
          <w:u w:val="single"/>
        </w:rPr>
        <w:t>and</w:t>
      </w:r>
      <w:r w:rsidRPr="005E470A">
        <w:rPr>
          <w:rFonts w:eastAsia="Calibri"/>
        </w:rPr>
        <w:t xml:space="preserve"> Taisho </w:t>
      </w:r>
      <w:r w:rsidRPr="005E470A">
        <w:rPr>
          <w:rFonts w:eastAsia="Calibri"/>
          <w:u w:val="single"/>
        </w:rPr>
        <w:t>Japan</w:t>
      </w:r>
      <w:r w:rsidRPr="005E470A">
        <w:rPr>
          <w:rFonts w:eastAsia="Calibri"/>
        </w:rPr>
        <w:t xml:space="preserve"> </w:t>
      </w:r>
      <w:r w:rsidRPr="005E470A">
        <w:rPr>
          <w:rFonts w:eastAsia="Calibri"/>
          <w:u w:val="single"/>
        </w:rPr>
        <w:t>to</w:t>
      </w:r>
      <w:r w:rsidRPr="005E470A">
        <w:rPr>
          <w:rFonts w:eastAsia="Calibri"/>
        </w:rPr>
        <w:t xml:space="preserve"> those in today's newspapers, like </w:t>
      </w:r>
      <w:r w:rsidRPr="005E470A">
        <w:rPr>
          <w:rFonts w:eastAsia="Calibri"/>
          <w:u w:val="single"/>
        </w:rPr>
        <w:t>Armenia</w:t>
      </w:r>
      <w:r w:rsidRPr="005E470A">
        <w:rPr>
          <w:rFonts w:eastAsia="Calibri"/>
        </w:rPr>
        <w:t xml:space="preserve"> and </w:t>
      </w:r>
      <w:r w:rsidRPr="005E470A">
        <w:rPr>
          <w:rFonts w:eastAsia="Calibri"/>
          <w:u w:val="single"/>
        </w:rPr>
        <w:t>Azerbaijan and</w:t>
      </w:r>
      <w:r w:rsidRPr="005E470A">
        <w:rPr>
          <w:rFonts w:eastAsia="Calibri"/>
        </w:rPr>
        <w:t xml:space="preserve"> Milosevic's </w:t>
      </w:r>
      <w:r w:rsidRPr="005E470A">
        <w:rPr>
          <w:rFonts w:eastAsia="Calibri"/>
          <w:u w:val="single"/>
        </w:rPr>
        <w:t>Serbia</w:t>
      </w:r>
      <w:r w:rsidRPr="005E470A">
        <w:rPr>
          <w:rFonts w:eastAsia="Calibri"/>
        </w:rPr>
        <w:t>. The democratic peace, it turns out, has little to do with democracy.</w:t>
      </w:r>
    </w:p>
    <w:p w14:paraId="65A2EDF8" w14:textId="77777777" w:rsidR="00CB58EA" w:rsidRPr="00CB58EA" w:rsidRDefault="00CB58EA" w:rsidP="00CB58EA">
      <w:pPr>
        <w:pStyle w:val="Heading3"/>
      </w:pPr>
    </w:p>
    <w:p w14:paraId="763F45D0" w14:textId="5774BA42" w:rsidR="002C442E" w:rsidRDefault="002C442E" w:rsidP="002C442E">
      <w:pPr>
        <w:pStyle w:val="Heading3"/>
      </w:pPr>
      <w:r>
        <w:t>AT: Impact Turns (Bivens Bad)</w:t>
      </w:r>
    </w:p>
    <w:p w14:paraId="7C06D76A" w14:textId="77777777" w:rsidR="002C442E" w:rsidRDefault="002C442E" w:rsidP="002C442E">
      <w:pPr>
        <w:pStyle w:val="Heading4"/>
      </w:pPr>
      <w:r>
        <w:t>Other checks solve—BUT we still get our net benefit</w:t>
      </w:r>
    </w:p>
    <w:p w14:paraId="2D82ED01" w14:textId="77777777" w:rsidR="002C442E" w:rsidRPr="00BA65DC" w:rsidRDefault="002C442E" w:rsidP="002C442E">
      <w:r w:rsidRPr="00BA65DC">
        <w:rPr>
          <w:rStyle w:val="Style13ptBold"/>
        </w:rPr>
        <w:t>Vazquez 13</w:t>
      </w:r>
      <w:r>
        <w:t xml:space="preserve"> – Professor of Law at Georgetown Law</w:t>
      </w:r>
    </w:p>
    <w:p w14:paraId="12CAFDA2" w14:textId="77777777" w:rsidR="002C442E" w:rsidRDefault="002C442E" w:rsidP="002C442E">
      <w:r>
        <w:t>Carlos Manuel Vázquez, Professor of Law, Georgetown University Law Center, and Stephen I. Vladeck, Professor of Law and Associate Dean for Scholarship, American University College of Law, State Law, the Westfall Act, and the Nature of the Bivens Question , 161 U. Penn. L. Rev. 509-583 (2013), https://scholarship.law.georgetown.edu/cgi/viewcontent.cgi?article=1976&amp;context=facpub</w:t>
      </w:r>
    </w:p>
    <w:p w14:paraId="1070E128" w14:textId="77777777" w:rsidR="002C442E" w:rsidRPr="00C6245F" w:rsidRDefault="002C442E" w:rsidP="002C442E"/>
    <w:p w14:paraId="557A82F0" w14:textId="77777777" w:rsidR="002C442E" w:rsidRPr="00C6245F" w:rsidRDefault="002C442E" w:rsidP="002C442E">
      <w:pPr>
        <w:rPr>
          <w:rStyle w:val="Emphasis"/>
        </w:rPr>
      </w:pPr>
      <w:r w:rsidRPr="00C6245F">
        <w:rPr>
          <w:rStyle w:val="StyleUnderline"/>
        </w:rPr>
        <w:t>We do not argue that the concerns</w:t>
      </w:r>
      <w:r>
        <w:t xml:space="preserve"> </w:t>
      </w:r>
      <w:r w:rsidRPr="00C6245F">
        <w:rPr>
          <w:rStyle w:val="StyleUnderline"/>
        </w:rPr>
        <w:t>that led the</w:t>
      </w:r>
      <w:r>
        <w:t xml:space="preserve"> Second </w:t>
      </w:r>
      <w:r w:rsidRPr="00C6245F">
        <w:rPr>
          <w:rStyle w:val="StyleUnderline"/>
        </w:rPr>
        <w:t xml:space="preserve">Circuit in </w:t>
      </w:r>
      <w:proofErr w:type="spellStart"/>
      <w:r w:rsidRPr="00C6245F">
        <w:rPr>
          <w:rStyle w:val="StyleUnderline"/>
        </w:rPr>
        <w:t>Arar</w:t>
      </w:r>
      <w:proofErr w:type="spellEnd"/>
      <w:r>
        <w:t xml:space="preserve">, the Fourth Circuit in </w:t>
      </w:r>
      <w:r w:rsidRPr="00C6245F">
        <w:rPr>
          <w:rStyle w:val="StyleUnderline"/>
        </w:rPr>
        <w:t>Lebron</w:t>
      </w:r>
      <w:r>
        <w:t xml:space="preserve">, the D.C. Circuit in </w:t>
      </w:r>
      <w:r w:rsidRPr="00C6245F">
        <w:rPr>
          <w:rStyle w:val="StyleUnderline"/>
        </w:rPr>
        <w:t>Doe</w:t>
      </w:r>
      <w:r>
        <w:t xml:space="preserve"> and </w:t>
      </w:r>
      <w:r w:rsidRPr="00C6245F">
        <w:rPr>
          <w:rStyle w:val="StyleUnderline"/>
        </w:rPr>
        <w:t>Ali</w:t>
      </w:r>
      <w:r>
        <w:t xml:space="preserve">, </w:t>
      </w:r>
      <w:r w:rsidRPr="00C6245F">
        <w:rPr>
          <w:rStyle w:val="StyleUnderline"/>
        </w:rPr>
        <w:t>and</w:t>
      </w:r>
      <w:r>
        <w:t xml:space="preserve"> the Seventh Circuit in </w:t>
      </w:r>
      <w:r w:rsidRPr="00C6245F">
        <w:rPr>
          <w:rStyle w:val="StyleUnderline"/>
        </w:rPr>
        <w:t xml:space="preserve">Vance to decline to recognize a Bivens claim are irrelevant to whether the claims should be allowed to </w:t>
      </w:r>
      <w:r w:rsidRPr="00C6245F">
        <w:rPr>
          <w:rStyle w:val="Emphasis"/>
        </w:rPr>
        <w:t>proceed</w:t>
      </w:r>
      <w:r>
        <w:t xml:space="preserve">. Our contention, </w:t>
      </w:r>
      <w:r w:rsidRPr="00C6245F">
        <w:rPr>
          <w:rStyle w:val="StyleUnderline"/>
        </w:rPr>
        <w:t>rather</w:t>
      </w:r>
      <w:r>
        <w:t xml:space="preserve">, is </w:t>
      </w:r>
      <w:r w:rsidRPr="00C6245F">
        <w:rPr>
          <w:rStyle w:val="StyleUnderline"/>
        </w:rPr>
        <w:t xml:space="preserve">that those concerns are not relevant to the decision whether to recognize a </w:t>
      </w:r>
      <w:r w:rsidRPr="00C6245F">
        <w:rPr>
          <w:rStyle w:val="Emphasis"/>
        </w:rPr>
        <w:t>Bivens</w:t>
      </w:r>
      <w:r w:rsidRPr="00C6245F">
        <w:rPr>
          <w:rStyle w:val="StyleUnderline"/>
        </w:rPr>
        <w:t xml:space="preserve"> claim. Instead, they are potentially relevant to questions of </w:t>
      </w:r>
      <w:r w:rsidRPr="00C6245F">
        <w:rPr>
          <w:rStyle w:val="Emphasis"/>
        </w:rPr>
        <w:t>immunity</w:t>
      </w:r>
      <w:r>
        <w:t xml:space="preserve">, </w:t>
      </w:r>
      <w:r w:rsidRPr="00C6245F">
        <w:rPr>
          <w:rStyle w:val="Emphasis"/>
        </w:rPr>
        <w:t>privilege</w:t>
      </w:r>
      <w:r>
        <w:t xml:space="preserve">, </w:t>
      </w:r>
      <w:r w:rsidRPr="00C6245F">
        <w:rPr>
          <w:rStyle w:val="StyleUnderline"/>
        </w:rPr>
        <w:t xml:space="preserve">or </w:t>
      </w:r>
      <w:r w:rsidRPr="00C6245F">
        <w:rPr>
          <w:rStyle w:val="Emphasis"/>
        </w:rPr>
        <w:t>preemption</w:t>
      </w:r>
      <w:r>
        <w:t xml:space="preserve">. </w:t>
      </w:r>
      <w:r w:rsidRPr="00C6245F">
        <w:rPr>
          <w:rStyle w:val="StyleUnderline"/>
        </w:rPr>
        <w:t xml:space="preserve">The </w:t>
      </w:r>
      <w:r w:rsidRPr="00C6245F">
        <w:rPr>
          <w:rStyle w:val="Emphasis"/>
        </w:rPr>
        <w:t>latter defenses</w:t>
      </w:r>
      <w:r w:rsidRPr="00C6245F">
        <w:rPr>
          <w:rStyle w:val="StyleUnderline"/>
        </w:rPr>
        <w:t xml:space="preserve"> would </w:t>
      </w:r>
      <w:r w:rsidRPr="00C6245F">
        <w:rPr>
          <w:rStyle w:val="Emphasis"/>
        </w:rPr>
        <w:t>bar</w:t>
      </w:r>
      <w:r>
        <w:t xml:space="preserve"> state </w:t>
      </w:r>
      <w:r w:rsidRPr="00C6245F">
        <w:rPr>
          <w:rStyle w:val="Emphasis"/>
        </w:rPr>
        <w:t>remedies as well</w:t>
      </w:r>
      <w:r>
        <w:t>, whereas nonrecognition of a Bivens claim would leave them in place. 63</w:t>
      </w:r>
    </w:p>
    <w:p w14:paraId="57FE0EFF" w14:textId="77777777" w:rsidR="002C442E" w:rsidRPr="00C6245F" w:rsidRDefault="002C442E" w:rsidP="002C442E">
      <w:pPr>
        <w:rPr>
          <w:rStyle w:val="StyleUnderline"/>
        </w:rPr>
      </w:pPr>
      <w:r w:rsidRPr="00C6245F">
        <w:rPr>
          <w:rStyle w:val="StyleUnderline"/>
        </w:rPr>
        <w:t xml:space="preserve">Whether these factors are </w:t>
      </w:r>
      <w:r w:rsidRPr="00C6245F">
        <w:rPr>
          <w:rStyle w:val="Emphasis"/>
        </w:rPr>
        <w:t>treated</w:t>
      </w:r>
      <w:r w:rsidRPr="00C6245F">
        <w:rPr>
          <w:rStyle w:val="StyleUnderline"/>
        </w:rPr>
        <w:t xml:space="preserve"> as relevant to the existence of a </w:t>
      </w:r>
      <w:r w:rsidRPr="00C6245F">
        <w:rPr>
          <w:rStyle w:val="Emphasis"/>
        </w:rPr>
        <w:t>Bivens</w:t>
      </w:r>
      <w:r w:rsidRPr="00C6245F">
        <w:rPr>
          <w:rStyle w:val="StyleUnderline"/>
        </w:rPr>
        <w:t xml:space="preserve"> claim or </w:t>
      </w:r>
      <w:r w:rsidRPr="00C6245F">
        <w:rPr>
          <w:rStyle w:val="Emphasis"/>
        </w:rPr>
        <w:t>instead</w:t>
      </w:r>
      <w:r w:rsidRPr="00C6245F">
        <w:rPr>
          <w:rStyle w:val="StyleUnderline"/>
        </w:rPr>
        <w:t xml:space="preserve"> to the </w:t>
      </w:r>
      <w:r w:rsidRPr="00C6245F">
        <w:rPr>
          <w:rStyle w:val="Emphasis"/>
        </w:rPr>
        <w:t>defenses</w:t>
      </w:r>
      <w:r w:rsidRPr="00C6245F">
        <w:rPr>
          <w:rStyle w:val="StyleUnderline"/>
        </w:rPr>
        <w:t xml:space="preserve"> of immunity, privilege, or preemption will make a </w:t>
      </w:r>
      <w:r w:rsidRPr="00C6245F">
        <w:rPr>
          <w:rStyle w:val="Emphasis"/>
        </w:rPr>
        <w:t>very real difference</w:t>
      </w:r>
      <w:r w:rsidRPr="00C6245F">
        <w:rPr>
          <w:rStyle w:val="StyleUnderline"/>
        </w:rPr>
        <w:t xml:space="preserve"> in the </w:t>
      </w:r>
      <w:r w:rsidRPr="00C6245F">
        <w:rPr>
          <w:rStyle w:val="Emphasis"/>
        </w:rPr>
        <w:t>courts' treatment</w:t>
      </w:r>
      <w:r w:rsidRPr="00C6245F">
        <w:rPr>
          <w:rStyle w:val="StyleUnderline"/>
        </w:rPr>
        <w:t xml:space="preserve"> of the issues and, potentially, the </w:t>
      </w:r>
      <w:r w:rsidRPr="00C6245F">
        <w:rPr>
          <w:rStyle w:val="Emphasis"/>
        </w:rPr>
        <w:t>outcome</w:t>
      </w:r>
      <w:r w:rsidRPr="00C6245F">
        <w:rPr>
          <w:rStyle w:val="StyleUnderline"/>
        </w:rPr>
        <w:t xml:space="preserve">. Specifically, the court's concerns would have to do </w:t>
      </w:r>
      <w:r w:rsidRPr="00C6245F">
        <w:rPr>
          <w:rStyle w:val="Emphasis"/>
        </w:rPr>
        <w:t>much heavier lifting to justify a dismissal</w:t>
      </w:r>
      <w:r w:rsidRPr="00C6245F">
        <w:rPr>
          <w:rStyle w:val="StyleUnderline"/>
        </w:rPr>
        <w:t xml:space="preserve"> on immunity, privilege, or preemption grounds than to </w:t>
      </w:r>
      <w:r w:rsidRPr="00C6245F">
        <w:rPr>
          <w:rStyle w:val="Emphasis"/>
        </w:rPr>
        <w:t>justify nonrecognition of a Bivens claim</w:t>
      </w:r>
      <w:r w:rsidRPr="00C6245F">
        <w:rPr>
          <w:rStyle w:val="StyleUnderline"/>
        </w:rPr>
        <w:t>.</w:t>
      </w:r>
    </w:p>
    <w:p w14:paraId="4892365C" w14:textId="77777777" w:rsidR="002C442E" w:rsidRPr="00BA65DC" w:rsidRDefault="002C442E" w:rsidP="002C442E">
      <w:pPr>
        <w:rPr>
          <w:rStyle w:val="StyleUnderline"/>
        </w:rPr>
      </w:pPr>
      <w:r w:rsidRPr="00C6245F">
        <w:rPr>
          <w:rStyle w:val="StyleUnderline"/>
        </w:rPr>
        <w:t xml:space="preserve">According to the court in </w:t>
      </w:r>
      <w:proofErr w:type="spellStart"/>
      <w:r w:rsidRPr="00C6245F">
        <w:rPr>
          <w:rStyle w:val="StyleUnderline"/>
        </w:rPr>
        <w:t>Arar</w:t>
      </w:r>
      <w:proofErr w:type="spellEnd"/>
      <w:r w:rsidRPr="00C6245F">
        <w:rPr>
          <w:rStyle w:val="StyleUnderline"/>
        </w:rPr>
        <w:t xml:space="preserve">, it takes </w:t>
      </w:r>
      <w:r w:rsidRPr="00C6245F">
        <w:rPr>
          <w:rStyle w:val="Emphasis"/>
        </w:rPr>
        <w:t>very little</w:t>
      </w:r>
      <w:r w:rsidRPr="00C6245F">
        <w:rPr>
          <w:rStyle w:val="StyleUnderline"/>
        </w:rPr>
        <w:t xml:space="preserve"> to justify a decision to decline to recognize a Bivens claim. The court need </w:t>
      </w:r>
      <w:r w:rsidRPr="00C6245F">
        <w:rPr>
          <w:rStyle w:val="Emphasis"/>
        </w:rPr>
        <w:t>merely</w:t>
      </w:r>
      <w:r w:rsidRPr="00C6245F">
        <w:rPr>
          <w:rStyle w:val="StyleUnderline"/>
        </w:rPr>
        <w:t xml:space="preserve"> have reason to "</w:t>
      </w:r>
      <w:r w:rsidRPr="00C6245F">
        <w:rPr>
          <w:rStyle w:val="Emphasis"/>
        </w:rPr>
        <w:t>hesitate</w:t>
      </w:r>
      <w:r>
        <w:t xml:space="preserve">."64 </w:t>
      </w:r>
      <w:r w:rsidRPr="00C6245F">
        <w:rPr>
          <w:rStyle w:val="StyleUnderline"/>
        </w:rPr>
        <w:t>As Chief Judge Jacobs wrote, "The only relevant threshold-that a factor '</w:t>
      </w:r>
      <w:proofErr w:type="gramStart"/>
      <w:r w:rsidRPr="00C6245F">
        <w:rPr>
          <w:rStyle w:val="StyleUnderline"/>
        </w:rPr>
        <w:t>counsels</w:t>
      </w:r>
      <w:proofErr w:type="gramEnd"/>
      <w:r w:rsidRPr="00C6245F">
        <w:rPr>
          <w:rStyle w:val="StyleUnderline"/>
        </w:rPr>
        <w:t xml:space="preserve"> hesitation' -is </w:t>
      </w:r>
      <w:r w:rsidRPr="00C6245F">
        <w:rPr>
          <w:rStyle w:val="Emphasis"/>
        </w:rPr>
        <w:t>remarkably low</w:t>
      </w:r>
      <w:r>
        <w:t xml:space="preserve"> </w:t>
      </w:r>
      <w:r w:rsidRPr="00C6245F">
        <w:rPr>
          <w:rStyle w:val="StyleUnderline"/>
        </w:rPr>
        <w:t xml:space="preserve">.... </w:t>
      </w:r>
      <w:r w:rsidRPr="00C6245F">
        <w:rPr>
          <w:rStyle w:val="Emphasis"/>
        </w:rPr>
        <w:t>Hesitation is a pause, not a full stop, or an abstention</w:t>
      </w:r>
      <w:proofErr w:type="gramStart"/>
      <w:r>
        <w:t>. . . .</w:t>
      </w:r>
      <w:proofErr w:type="gramEnd"/>
      <w:r>
        <w:t xml:space="preserve"> </w:t>
      </w:r>
      <w:r w:rsidRPr="00C6245F">
        <w:rPr>
          <w:rStyle w:val="StyleUnderline"/>
        </w:rPr>
        <w:t xml:space="preserve">'Hesitation' is 'counseled' whenever thoughtful discretion would pause </w:t>
      </w:r>
      <w:r w:rsidRPr="00C6245F">
        <w:rPr>
          <w:rStyle w:val="Emphasis"/>
        </w:rPr>
        <w:t>even to consider</w:t>
      </w:r>
      <w:r>
        <w:t xml:space="preserve">. "65 The court's analysis in this respect was based on the suggestion in Bivens that it might be appropriate to decline to recognize a federal damage remedy if there are "special factors counselling hesitation."66 </w:t>
      </w:r>
      <w:r w:rsidRPr="00C6245F">
        <w:rPr>
          <w:rStyle w:val="StyleUnderline"/>
        </w:rPr>
        <w:t xml:space="preserve">Although we do not think that the </w:t>
      </w:r>
      <w:r w:rsidRPr="00C6245F">
        <w:rPr>
          <w:rStyle w:val="Emphasis"/>
        </w:rPr>
        <w:t>Bivens Court</w:t>
      </w:r>
      <w:r w:rsidRPr="00C6245F">
        <w:rPr>
          <w:rStyle w:val="StyleUnderline"/>
        </w:rPr>
        <w:t xml:space="preserve"> had in mind </w:t>
      </w:r>
      <w:r w:rsidRPr="00C6245F">
        <w:rPr>
          <w:rStyle w:val="Emphasis"/>
        </w:rPr>
        <w:t>a standard as weak as the one applied in the cases</w:t>
      </w:r>
      <w:r w:rsidRPr="00C6245F">
        <w:rPr>
          <w:rStyle w:val="StyleUnderline"/>
        </w:rPr>
        <w:t xml:space="preserve"> discussed above, the </w:t>
      </w:r>
      <w:r w:rsidRPr="00C6245F">
        <w:rPr>
          <w:rStyle w:val="Emphasis"/>
        </w:rPr>
        <w:t>Supreme Court's subsequent jurisprudence</w:t>
      </w:r>
      <w:r w:rsidRPr="00C6245F">
        <w:rPr>
          <w:rStyle w:val="StyleUnderline"/>
        </w:rPr>
        <w:t xml:space="preserve"> </w:t>
      </w:r>
      <w:r w:rsidRPr="00C6245F">
        <w:rPr>
          <w:rStyle w:val="Emphasis"/>
        </w:rPr>
        <w:t>does</w:t>
      </w:r>
      <w:r w:rsidRPr="00C6245F">
        <w:rPr>
          <w:rStyle w:val="StyleUnderline"/>
        </w:rPr>
        <w:t xml:space="preserve"> give </w:t>
      </w:r>
      <w:r w:rsidRPr="00C6245F">
        <w:rPr>
          <w:rStyle w:val="Emphasis"/>
        </w:rPr>
        <w:t xml:space="preserve">greater prominence, and broader </w:t>
      </w:r>
      <w:r w:rsidRPr="00BA65DC">
        <w:rPr>
          <w:rStyle w:val="Emphasis"/>
        </w:rPr>
        <w:t>scope, to this language</w:t>
      </w:r>
      <w:r w:rsidRPr="00C6245F">
        <w:t xml:space="preserve"> </w:t>
      </w:r>
      <w:r w:rsidRPr="00BA65DC">
        <w:rPr>
          <w:rStyle w:val="StyleUnderline"/>
        </w:rPr>
        <w:t>from Bivens.</w:t>
      </w:r>
    </w:p>
    <w:p w14:paraId="518F2838" w14:textId="2C3C4C94" w:rsidR="002C442E" w:rsidRDefault="002C442E" w:rsidP="002C442E"/>
    <w:p w14:paraId="2052857C" w14:textId="00B59B38" w:rsidR="002C442E" w:rsidRPr="002C442E" w:rsidRDefault="002C442E" w:rsidP="002C442E">
      <w:pPr>
        <w:pStyle w:val="Heading4"/>
      </w:pPr>
      <w:r>
        <w:t xml:space="preserve">CP’s precedent </w:t>
      </w:r>
      <w:proofErr w:type="gramStart"/>
      <w:r>
        <w:t>doesn’t</w:t>
      </w:r>
      <w:proofErr w:type="gramEnd"/>
      <w:r>
        <w:t xml:space="preserve"> guarantee the government will lose, nor subject national security to judicial scrutiny – but it DOES remove the categorial bar on judicial consideration of clear Constitutional violations</w:t>
      </w:r>
    </w:p>
    <w:p w14:paraId="56371862" w14:textId="77777777" w:rsidR="002C442E" w:rsidRPr="00DA3C42" w:rsidRDefault="002C442E" w:rsidP="002C442E">
      <w:pPr>
        <w:rPr>
          <w:rStyle w:val="Style13ptBold"/>
        </w:rPr>
      </w:pPr>
      <w:r>
        <w:rPr>
          <w:rStyle w:val="Style13ptBold"/>
        </w:rPr>
        <w:t>Vladeck 17</w:t>
      </w:r>
      <w:r w:rsidRPr="00DA3C42">
        <w:t xml:space="preserve"> – </w:t>
      </w:r>
      <w:r>
        <w:t>Professor of Law at UT-Austin</w:t>
      </w:r>
    </w:p>
    <w:p w14:paraId="1AAF585F" w14:textId="77777777" w:rsidR="002C442E" w:rsidRDefault="002C442E" w:rsidP="002C442E">
      <w:r>
        <w:t xml:space="preserve">Stephen I. Vladeck, A. Dalton Cross Professor in Law at the University of Texas School of Law and a nationally recognized expert on the federal courts, constitutional law, national security law, and military justice. Professor Vladeck has argued multiple cases before the U.S. Supreme Court and the lower federal courts; has served as an expert witness both in U.S. and foreign tribunals; and has been repeatedly recognized for his influential and widely-cited legal scholarship, his prolific popular writing, his teaching, and his service to the legal profession, The Bivens Term: Why the Supreme Court Should Reinvigorate Damages Suits Against Federal Officers, 2017, The American Constitution Society for Law and Policy Issue Brief, </w:t>
      </w:r>
      <w:hyperlink r:id="rId22" w:history="1">
        <w:r w:rsidRPr="00DE676D">
          <w:rPr>
            <w:rStyle w:val="Hyperlink"/>
          </w:rPr>
          <w:t>https://www.acslaw.org/wp-content/uploads/2018/04/The_Bivens_Term.pdf</w:t>
        </w:r>
      </w:hyperlink>
    </w:p>
    <w:p w14:paraId="53DDF626" w14:textId="77777777" w:rsidR="002C442E" w:rsidRPr="00702480" w:rsidRDefault="002C442E" w:rsidP="002C442E">
      <w:pPr>
        <w:rPr>
          <w:rStyle w:val="Emphasis"/>
        </w:rPr>
      </w:pPr>
    </w:p>
    <w:p w14:paraId="0538EE25" w14:textId="77777777" w:rsidR="002C442E" w:rsidRPr="00702480" w:rsidRDefault="002C442E" w:rsidP="002C442E">
      <w:pPr>
        <w:rPr>
          <w:rStyle w:val="StyleUnderline"/>
        </w:rPr>
      </w:pPr>
      <w:r w:rsidRPr="00702480">
        <w:rPr>
          <w:rStyle w:val="StyleUnderline"/>
        </w:rPr>
        <w:t>Although</w:t>
      </w:r>
      <w:r>
        <w:t xml:space="preserve"> </w:t>
      </w:r>
      <w:r w:rsidRPr="00702480">
        <w:rPr>
          <w:rStyle w:val="StyleUnderline"/>
        </w:rPr>
        <w:t>they took very different paths to the Supreme Court, Abbasi and Hernandez both have at their core constitutional claims for which there are no alternative remedies</w:t>
      </w:r>
      <w:r>
        <w:t xml:space="preserve">. In Abbasi, the plaintiffs are eight non-citizens who lacked lawful immigration status at the time they were arrested as part of the post-9/11 roundup—but who also were, as the Court of Appeals concluded, “unquestionably never involved in terrorist activity.” The plaintiffs did not challenge their arrest and detention, but rather a series of decisions taken by both lower-level and senior FBI, DOJ, and immigration officials to subject them to the same harsh and punitive treatment as those detainees who were terrorism suspects, arguing that such carelessness violated their rights under the Free Exercise Clause of the First Amendment, the Fourth Amendment, and the Due Process Clause of the Fifth Amendment. </w:t>
      </w:r>
      <w:r w:rsidRPr="00702480">
        <w:rPr>
          <w:rStyle w:val="StyleUnderline"/>
        </w:rPr>
        <w:t>In a</w:t>
      </w:r>
      <w:r>
        <w:t xml:space="preserve"> lengthy, </w:t>
      </w:r>
      <w:r w:rsidRPr="00702480">
        <w:rPr>
          <w:rStyle w:val="StyleUnderline"/>
        </w:rPr>
        <w:t>divided decision, the Second Circuit</w:t>
      </w:r>
      <w:r>
        <w:t xml:space="preserve"> allowed the plaintiffs’ Bivens claims under the Fourth and Fifth Amendments to proceed, but </w:t>
      </w:r>
      <w:r w:rsidRPr="00702480">
        <w:rPr>
          <w:rStyle w:val="StyleUnderline"/>
        </w:rPr>
        <w:t>held that the</w:t>
      </w:r>
      <w:r>
        <w:t xml:space="preserve"> First Amendment </w:t>
      </w:r>
      <w:r w:rsidRPr="00702480">
        <w:rPr>
          <w:rStyle w:val="StyleUnderline"/>
        </w:rPr>
        <w:t>claim would require extending</w:t>
      </w:r>
      <w:r>
        <w:t xml:space="preserve"> Bivens </w:t>
      </w:r>
      <w:r w:rsidRPr="00702480">
        <w:rPr>
          <w:rStyle w:val="StyleUnderline"/>
        </w:rPr>
        <w:t>into a “new context,” and was thus not appropriately the basis for a Bivens claim</w:t>
      </w:r>
      <w:r>
        <w:t xml:space="preserve">. In her dissent, </w:t>
      </w:r>
      <w:r w:rsidRPr="00702480">
        <w:rPr>
          <w:rStyle w:val="StyleUnderline"/>
        </w:rPr>
        <w:t>Judge Raggi argued that “national security” was a special factor counseling hesitation before recognizing a cause of action</w:t>
      </w:r>
      <w:r>
        <w:t xml:space="preserve"> under the Fourth and Fifth Amendments. As </w:t>
      </w:r>
      <w:r w:rsidRPr="00702480">
        <w:rPr>
          <w:rStyle w:val="StyleUnderline"/>
        </w:rPr>
        <w:t>she wrote, “when, as here, claims challenge official executive policy (rather than errant conduct by a rogue official—the typical Bivens scenario), and particularly a national security policy</w:t>
      </w:r>
      <w:r w:rsidRPr="00702480">
        <w:t xml:space="preserve"> pertaining to the detention of illegal aliens in the aftermath of terrorist attacks by aliens operating within this country, </w:t>
      </w:r>
      <w:r w:rsidRPr="00702480">
        <w:rPr>
          <w:rStyle w:val="StyleUnderline"/>
        </w:rPr>
        <w:t>Congress, not the judiciary, is the appropriate branch to decide whether the detained</w:t>
      </w:r>
      <w:r w:rsidRPr="00702480">
        <w:t xml:space="preserve"> aliens </w:t>
      </w:r>
      <w:r w:rsidRPr="00702480">
        <w:rPr>
          <w:rStyle w:val="StyleUnderline"/>
        </w:rPr>
        <w:t>should be allowed to sue executive policymakers in their individual capacities for money damages</w:t>
      </w:r>
      <w:r w:rsidRPr="00702480">
        <w:t xml:space="preserve">.”25 </w:t>
      </w:r>
      <w:r w:rsidRPr="00702480">
        <w:rPr>
          <w:rStyle w:val="StyleUnderline"/>
        </w:rPr>
        <w:t>But whereas the lower courts have at times invoked “national security” as a special factor counseling hesitation before recognizing a Bivens remedy, the Supreme Court has never followed suit</w:t>
      </w:r>
      <w:r>
        <w:t xml:space="preserve">—perhaps </w:t>
      </w:r>
      <w:r w:rsidRPr="00702480">
        <w:rPr>
          <w:rStyle w:val="StyleUnderline"/>
        </w:rPr>
        <w:t>because, as in Abbasi, it would effectively immunize government officers from any constitutional violations arising out of policies labeled as being related “national security,” even when the alleged violations themselves have no plausible connection to national security considerations</w:t>
      </w:r>
      <w:r>
        <w:t xml:space="preserve">. Indeed, </w:t>
      </w:r>
      <w:r w:rsidRPr="00702480">
        <w:rPr>
          <w:rStyle w:val="StyleUnderline"/>
        </w:rPr>
        <w:t>overreaching out of a desire to protect the country may very well go to the reasonableness of the government’s conduct under the Fourth Amendment, or the strength of the government’s interest under the Fifth</w:t>
      </w:r>
      <w:r>
        <w:t xml:space="preserve"> Amendment. </w:t>
      </w:r>
      <w:r w:rsidRPr="00702480">
        <w:rPr>
          <w:rStyle w:val="StyleUnderline"/>
        </w:rPr>
        <w:t>But to allow it to cut against a cause of action altogether is to foreclose relief even when the</w:t>
      </w:r>
      <w:r>
        <w:t xml:space="preserve"> government’s </w:t>
      </w:r>
      <w:r w:rsidRPr="00702480">
        <w:rPr>
          <w:rStyle w:val="StyleUnderline"/>
        </w:rPr>
        <w:t>conduct is unreasonable</w:t>
      </w:r>
      <w:r>
        <w:t xml:space="preserve"> under the Fourth Amendment </w:t>
      </w:r>
      <w:r w:rsidRPr="00702480">
        <w:rPr>
          <w:rStyle w:val="StyleUnderline"/>
        </w:rPr>
        <w:t>or lacks a</w:t>
      </w:r>
      <w:r>
        <w:t xml:space="preserve"> sufficiently </w:t>
      </w:r>
      <w:r w:rsidRPr="00702480">
        <w:rPr>
          <w:rStyle w:val="StyleUnderline"/>
        </w:rPr>
        <w:t>strong interest</w:t>
      </w:r>
      <w:r>
        <w:t xml:space="preserve"> under the Fifth Amendment. </w:t>
      </w:r>
      <w:r w:rsidRPr="00702480">
        <w:rPr>
          <w:rStyle w:val="StyleUnderline"/>
        </w:rPr>
        <w:t>In other words, there are easy and obvious ways adequately to accommodate the government’s legitimate concerns in these cases without using Bivens</w:t>
      </w:r>
      <w:r>
        <w:t xml:space="preserve"> analysis </w:t>
      </w:r>
      <w:r w:rsidRPr="00702480">
        <w:rPr>
          <w:rStyle w:val="StyleUnderline"/>
        </w:rPr>
        <w:t>to foreclose all relief. And</w:t>
      </w:r>
      <w:r>
        <w:t xml:space="preserve"> although the Abbasi case brings with it at least the specter of national security, </w:t>
      </w:r>
      <w:r w:rsidRPr="00702480">
        <w:rPr>
          <w:rStyle w:val="StyleUnderline"/>
        </w:rPr>
        <w:t xml:space="preserve">it is difficult to see a </w:t>
      </w:r>
      <w:r w:rsidRPr="00702480">
        <w:t>similar</w:t>
      </w:r>
      <w:r w:rsidRPr="00702480">
        <w:rPr>
          <w:rStyle w:val="StyleUnderline"/>
        </w:rPr>
        <w:t xml:space="preserve"> shadow looming over the Hernandez case—where the constitutional claim is simply that a single, rogue officer (what</w:t>
      </w:r>
      <w:r>
        <w:t xml:space="preserve"> Judge </w:t>
      </w:r>
      <w:r w:rsidRPr="00702480">
        <w:rPr>
          <w:rStyle w:val="StyleUnderline"/>
        </w:rPr>
        <w:t>Raggi called “the typical Bivens scenario”) committed an unjustified act of lethal force against an unarmed Mexican boy</w:t>
      </w:r>
      <w:r>
        <w:t xml:space="preserve"> while patrolling the U.S.-Mexico border. </w:t>
      </w:r>
      <w:r w:rsidRPr="00702480">
        <w:t>In opposing certiorari</w:t>
      </w:r>
      <w:r>
        <w:t xml:space="preserve"> </w:t>
      </w:r>
      <w:r w:rsidRPr="00702480">
        <w:rPr>
          <w:rStyle w:val="StyleUnderline"/>
        </w:rPr>
        <w:t>in Hernandez, the government suggested that “foreign relations” concerns are a special factor justifying judicial skepticism of a</w:t>
      </w:r>
      <w:r>
        <w:t xml:space="preserve"> Bivens </w:t>
      </w:r>
      <w:r w:rsidRPr="00702480">
        <w:rPr>
          <w:rStyle w:val="StyleUnderline"/>
        </w:rPr>
        <w:t>remedy—even though the Mexican government has repeatedly clamored for a U.S. remedy (including in an amicus brief filed in the Supreme Court</w:t>
      </w:r>
      <w:r>
        <w:t xml:space="preserve"> last month), </w:t>
      </w:r>
      <w:r w:rsidRPr="00702480">
        <w:rPr>
          <w:rStyle w:val="StyleUnderline"/>
        </w:rPr>
        <w:t>given the unavailability of means by which Officer Mesa can be held to account under Mexican law. The government</w:t>
      </w:r>
      <w:r>
        <w:t xml:space="preserve"> has also suggested that “extraterritoriality” is a special factor—that courts should never recognize Bivens claims where the underlying conduct took place across the U.S. border, analogizing to the presumption against extraterritorial application of statutes. But again, this both </w:t>
      </w:r>
      <w:r w:rsidRPr="00702480">
        <w:rPr>
          <w:rStyle w:val="StyleUnderline"/>
        </w:rPr>
        <w:t>ignores the difference between constitutional and statutory rights and conflates the merits with the cause of action question. Hernandez raises an</w:t>
      </w:r>
      <w:r>
        <w:t xml:space="preserve"> important and </w:t>
      </w:r>
      <w:r w:rsidRPr="00702480">
        <w:rPr>
          <w:rStyle w:val="StyleUnderline"/>
        </w:rPr>
        <w:t>interesting question about how the Fourth and Fifth Amendments apply in the</w:t>
      </w:r>
      <w:r>
        <w:t xml:space="preserve"> unique </w:t>
      </w:r>
      <w:r w:rsidRPr="00702480">
        <w:rPr>
          <w:rStyle w:val="StyleUnderline"/>
        </w:rPr>
        <w:t>context of the</w:t>
      </w:r>
      <w:r>
        <w:t xml:space="preserve"> U.S.-Mexico </w:t>
      </w:r>
      <w:r w:rsidRPr="00702480">
        <w:rPr>
          <w:rStyle w:val="StyleUnderline"/>
        </w:rPr>
        <w:t>border</w:t>
      </w:r>
      <w:r>
        <w:t xml:space="preserve">—one of the questions on which the Court granted review. </w:t>
      </w:r>
      <w:r w:rsidRPr="00702480">
        <w:rPr>
          <w:rStyle w:val="StyleUnderline"/>
        </w:rPr>
        <w:t>But if either</w:t>
      </w:r>
      <w:r>
        <w:t xml:space="preserve"> provision </w:t>
      </w:r>
      <w:r w:rsidRPr="00702480">
        <w:rPr>
          <w:rStyle w:val="StyleUnderline"/>
        </w:rPr>
        <w:t>does apply, and</w:t>
      </w:r>
      <w:r>
        <w:t xml:space="preserve"> if Officer </w:t>
      </w:r>
      <w:r w:rsidRPr="00702480">
        <w:rPr>
          <w:rStyle w:val="StyleUnderline"/>
        </w:rPr>
        <w:t>Mesa’s conduct violated the victim’s constitutional rights, then to decline to recognize a Bivens remedy</w:t>
      </w:r>
      <w:r>
        <w:t xml:space="preserve"> in Hernandez </w:t>
      </w:r>
      <w:r w:rsidRPr="00702480">
        <w:rPr>
          <w:rStyle w:val="StyleUnderline"/>
        </w:rPr>
        <w:t>is</w:t>
      </w:r>
      <w:r>
        <w:t xml:space="preserve"> potentially </w:t>
      </w:r>
      <w:r w:rsidRPr="00702480">
        <w:rPr>
          <w:rStyle w:val="StyleUnderline"/>
        </w:rPr>
        <w:t>to sanction such reckless conduct in the future—since there will never be a way to obtain injunctive relief before such an unlawful shooting takes place.</w:t>
      </w:r>
      <w:r>
        <w:t xml:space="preserve"> </w:t>
      </w:r>
      <w:proofErr w:type="gramStart"/>
      <w:r w:rsidRPr="00702480">
        <w:rPr>
          <w:rStyle w:val="StyleUnderline"/>
        </w:rPr>
        <w:t>Don’t</w:t>
      </w:r>
      <w:proofErr w:type="gramEnd"/>
      <w:r w:rsidRPr="00702480">
        <w:rPr>
          <w:rStyle w:val="StyleUnderline"/>
        </w:rPr>
        <w:t xml:space="preserve"> get me wrong—there may indeed be cases in which there are compelling reasons why the federal courts should stay their hand before allowing a plaintiff to sue directly under the Constitution for damages. The critical point, though, is that such special factors must be reasons to disfavor judicial intervention assuming that the plaintiffs’ allegations are true, that their rights were violated, and that no defense otherwise precludes recovery. That is, even when the plaintiff should win, we should be of the view that no remedy is appropriate. The problem</w:t>
      </w:r>
      <w:r>
        <w:t xml:space="preserve"> both </w:t>
      </w:r>
      <w:r w:rsidRPr="00702480">
        <w:rPr>
          <w:rStyle w:val="StyleUnderline"/>
        </w:rPr>
        <w:t>Abbasi and Hernandez highlight is the blurring of these necessarily distinct ideas—and, in the process, the</w:t>
      </w:r>
      <w:r>
        <w:t xml:space="preserve"> potential </w:t>
      </w:r>
      <w:r w:rsidRPr="00702480">
        <w:rPr>
          <w:rStyle w:val="StyleUnderline"/>
        </w:rPr>
        <w:t>categorical foreclosure of damages</w:t>
      </w:r>
      <w:r w:rsidRPr="00702480">
        <w:t xml:space="preserve"> remedies</w:t>
      </w:r>
      <w:r w:rsidRPr="00702480">
        <w:rPr>
          <w:rStyle w:val="StyleUnderline"/>
        </w:rPr>
        <w:t xml:space="preserve"> to enforce constitutional rights</w:t>
      </w:r>
      <w:r>
        <w:t xml:space="preserve">. As Seventh Circuit Judge Ann Williams wrote in 2012, </w:t>
      </w:r>
      <w:r w:rsidRPr="00702480">
        <w:rPr>
          <w:rStyle w:val="StyleUnderline"/>
        </w:rPr>
        <w:t>such a restrictive approach to Bivens portends “a doctrine of constitutional triviality where private actions are permitted only if they cannot possibly offend anyone anywhere. That approach undermines</w:t>
      </w:r>
      <w:r>
        <w:t xml:space="preserve"> our </w:t>
      </w:r>
      <w:r w:rsidRPr="00702480">
        <w:rPr>
          <w:rStyle w:val="StyleUnderline"/>
        </w:rPr>
        <w:t>essential constitutional protections in the circumstances when they are</w:t>
      </w:r>
      <w:r>
        <w:t xml:space="preserve"> often </w:t>
      </w:r>
      <w:r w:rsidRPr="00702480">
        <w:rPr>
          <w:rStyle w:val="StyleUnderline"/>
        </w:rPr>
        <w:t>most necessary. It is no basis for</w:t>
      </w:r>
      <w:r>
        <w:t xml:space="preserve"> a </w:t>
      </w:r>
      <w:r w:rsidRPr="00702480">
        <w:rPr>
          <w:rStyle w:val="StyleUnderline"/>
        </w:rPr>
        <w:t>rule of law.”</w:t>
      </w:r>
    </w:p>
    <w:p w14:paraId="7E6A7C7F" w14:textId="77777777" w:rsidR="002C442E" w:rsidRPr="002C442E" w:rsidRDefault="002C442E" w:rsidP="002C442E"/>
    <w:p w14:paraId="19A90677" w14:textId="6DEC2C3C" w:rsidR="00A7796B" w:rsidRDefault="00A7796B" w:rsidP="00A7796B">
      <w:pPr>
        <w:pStyle w:val="Heading3"/>
      </w:pPr>
      <w:r>
        <w:t>—AT: Exec Flex/Nat’l Sec</w:t>
      </w:r>
    </w:p>
    <w:p w14:paraId="0469C9F7" w14:textId="77777777" w:rsidR="00A7796B" w:rsidRPr="00DA3C42" w:rsidRDefault="00A7796B" w:rsidP="00A7796B">
      <w:pPr>
        <w:pStyle w:val="Heading4"/>
      </w:pPr>
      <w:r>
        <w:t>No spillover to their impact turns—And our internal links comparatively outweigh any risk</w:t>
      </w:r>
    </w:p>
    <w:p w14:paraId="6975CE30" w14:textId="77777777" w:rsidR="00A7796B" w:rsidRPr="00DA3C42" w:rsidRDefault="00A7796B" w:rsidP="00A7796B">
      <w:pPr>
        <w:rPr>
          <w:rStyle w:val="Style13ptBold"/>
        </w:rPr>
      </w:pPr>
      <w:r>
        <w:rPr>
          <w:rStyle w:val="Style13ptBold"/>
        </w:rPr>
        <w:t>Vladeck 16</w:t>
      </w:r>
      <w:r w:rsidRPr="00DA3C42">
        <w:t xml:space="preserve"> – </w:t>
      </w:r>
      <w:r>
        <w:t>Professor of Law at UT-Austin</w:t>
      </w:r>
    </w:p>
    <w:p w14:paraId="6773EFE3" w14:textId="77777777" w:rsidR="00A7796B" w:rsidRDefault="00A7796B" w:rsidP="00A7796B">
      <w:r>
        <w:t>Stephen I Vladeck, A. Dalton Cross Professor in Law at the University of Texas School of Law and a nationally recognized expert on the federal courts, constitutional law, national security law, and military justice. Professor Vladeck has argued multiple cases before the U.S. Supreme Court and the lower federal courts; has served as an expert witness both in U.S. and foreign tribunals; and has been repeatedly recognized for his influential and widely-cited legal scholarship, his prolific popular writing, his teaching, and his service to the legal profession, and Robert C. Hilliard, et al., HERNANDEZ v. MESA, 2016 U.S. S. Ct. Briefs LEXIS 4499, Initial Brief of Appellant-Petitioner, On Writ of Certiorari to the United States Court of Appeals for the Fifth Circuit, 2016</w:t>
      </w:r>
    </w:p>
    <w:p w14:paraId="65C6B93F" w14:textId="77777777" w:rsidR="00A7796B" w:rsidRPr="00DA3C42" w:rsidRDefault="00A7796B" w:rsidP="00A7796B"/>
    <w:p w14:paraId="13BD814D" w14:textId="77777777" w:rsidR="00A7796B" w:rsidRDefault="00A7796B" w:rsidP="00A7796B">
      <w:r w:rsidRPr="00DA3C42">
        <w:rPr>
          <w:rStyle w:val="StyleUnderline"/>
        </w:rPr>
        <w:t>Nor would applying</w:t>
      </w:r>
      <w:r>
        <w:t xml:space="preserve"> Fourth Amendment </w:t>
      </w:r>
      <w:r w:rsidRPr="00DA3C42">
        <w:rPr>
          <w:rStyle w:val="StyleUnderline"/>
        </w:rPr>
        <w:t>protection</w:t>
      </w:r>
      <w:r>
        <w:t xml:space="preserve"> in this case </w:t>
      </w:r>
      <w:r w:rsidRPr="00DA3C42">
        <w:rPr>
          <w:rStyle w:val="StyleUnderline"/>
        </w:rPr>
        <w:t>subject activities like U.S. surveillance</w:t>
      </w:r>
      <w:r>
        <w:t xml:space="preserve"> in Mexico or </w:t>
      </w:r>
      <w:r w:rsidRPr="00DA3C42">
        <w:rPr>
          <w:rStyle w:val="StyleUnderline"/>
        </w:rPr>
        <w:t>elsewhere to constitutional scrutiny</w:t>
      </w:r>
      <w:r>
        <w:t xml:space="preserve">. "This case addresses only the use of deadly force by U.S. Border Patrol agents in seizing individuals at and near the United States-Mexico border." Rodriguez v. Swartz, 111 F. Supp. 3d 1025, 1037 (D. Ariz. 2015). It does not involve extraterritoriality of the Fourth Amendment more broadly. </w:t>
      </w:r>
      <w:r w:rsidRPr="00DA3C42">
        <w:rPr>
          <w:rStyle w:val="StyleUnderline"/>
        </w:rPr>
        <w:t>Nor does it implicate national-security concerns, "divert the attention of military personnel from other pressing tasks</w:t>
      </w:r>
      <w:r>
        <w:t xml:space="preserve">," Boumediene, 553 U.S. at 769, </w:t>
      </w:r>
      <w:r w:rsidRPr="00DA3C42">
        <w:rPr>
          <w:rStyle w:val="StyleUnderline"/>
        </w:rPr>
        <w:t>or interfere with immigration-related activities</w:t>
      </w:r>
      <w:r>
        <w:t>. See App. 36a (Prado, J., concurring) ("</w:t>
      </w:r>
      <w:r w:rsidRPr="00DA3C42">
        <w:rPr>
          <w:rStyle w:val="StyleUnderline"/>
        </w:rPr>
        <w:t>This is not a case involving a drone strike, an act of war on a distant battlefield, or law-enforcement conduct occurring entirely within another nation's territory</w:t>
      </w:r>
      <w:r>
        <w:t>."); Bitran, Boumediene at the Border?, 49 Harv. C.R.-C.L. L. Rev. at 257 ("[</w:t>
      </w:r>
      <w:r w:rsidRPr="00DA3C42">
        <w:rPr>
          <w:rStyle w:val="StyleUnderline"/>
        </w:rPr>
        <w:t>T]he case has no bearing on Congress's power to decide which noncitizens will be admitted to the United States</w:t>
      </w:r>
      <w:r>
        <w:t>.").</w:t>
      </w:r>
    </w:p>
    <w:p w14:paraId="68163186" w14:textId="77777777" w:rsidR="00A7796B" w:rsidRDefault="00A7796B" w:rsidP="00A7796B">
      <w:r>
        <w:t xml:space="preserve">The Fourth Amendment, moreover, has a built-in mechanism to address unique concerns that may [*51] arise in the cross-border context: the substantive standard of reasonableness. Although some judges expressed concern below about the "line drawing" inherent in functionalism, App. 8a, courts have experience drawing lines in Fourth Amendment cases. This Court's cases, for example, already recognize that the border is not just a formal line, but includes "functional equivalents," which </w:t>
      </w:r>
      <w:proofErr w:type="gramStart"/>
      <w:r>
        <w:t>take into account</w:t>
      </w:r>
      <w:proofErr w:type="gramEnd"/>
      <w:r>
        <w:t xml:space="preserve"> objective factors like proximity to the border as well as practical concerns. See Almeida-Sanchez v. United States, 413 U.S. 266, 272-73 (1973) (holding that roving patrol units "at least 20 miles north of the Mexican border" were not considered the "functional equivalents of border searches"); United States v. Martinez-</w:t>
      </w:r>
      <w:proofErr w:type="spellStart"/>
      <w:r>
        <w:t>Fuerte</w:t>
      </w:r>
      <w:proofErr w:type="spellEnd"/>
      <w:r>
        <w:t xml:space="preserve">, 428 U.S. 543, 550 (1976) (holding that a less-intrusive permanent Border Patrol checkpoint "65-90 miles from the nearest points of the Mexican border" was justified by practical concerns). Nor is this mode of analysis unique to the border. Ordinary search-and-seizure jurisprudence, through the doctrine of curtilage, recognizes that Fourth Amendment protection does not stop at the building's edge. This doctrine requires courts [*52] to consider such factors as "the proximity of the area claimed to be curtilage" and "whether the area is included within an enclosure," United States v. Dunn, 480 U.S. 294, 301 (1987), and has its origins in a case where the curtilage extended to the length of a "cannon-shot" from Fort Leavenworth, United States v. Stone, 69 U.S. (2 Wall.) 525, 534 (1864). </w:t>
      </w:r>
      <w:r w:rsidRPr="00DA3C42">
        <w:rPr>
          <w:rStyle w:val="StyleUnderline"/>
        </w:rPr>
        <w:t>The Court can draw upon</w:t>
      </w:r>
      <w:r>
        <w:t xml:space="preserve"> this </w:t>
      </w:r>
      <w:r w:rsidRPr="00DA3C42">
        <w:rPr>
          <w:rStyle w:val="StyleUnderline"/>
        </w:rPr>
        <w:t>familiar doctrine to conclude that</w:t>
      </w:r>
      <w:r>
        <w:t xml:space="preserve"> the Fourth </w:t>
      </w:r>
      <w:r w:rsidRPr="00DA3C42">
        <w:rPr>
          <w:rStyle w:val="StyleUnderline"/>
        </w:rPr>
        <w:t>Amendment's protection against unreasonable lethal force extends</w:t>
      </w:r>
      <w:r>
        <w:t xml:space="preserve"> at least the length of a gunshot from the border.</w:t>
      </w:r>
    </w:p>
    <w:p w14:paraId="3676D79E" w14:textId="7C8C28E2" w:rsidR="00A7796B" w:rsidRDefault="00A7796B" w:rsidP="00A7796B">
      <w:r w:rsidRPr="00DA3C42">
        <w:rPr>
          <w:rStyle w:val="StyleUnderline"/>
        </w:rPr>
        <w:t>While the costs of recognizing a</w:t>
      </w:r>
      <w:r>
        <w:t xml:space="preserve"> Fourth Amendment </w:t>
      </w:r>
      <w:r w:rsidRPr="00DA3C42">
        <w:rPr>
          <w:rStyle w:val="StyleUnderline"/>
        </w:rPr>
        <w:t>right</w:t>
      </w:r>
      <w:r>
        <w:t xml:space="preserve"> here </w:t>
      </w:r>
      <w:r w:rsidRPr="00DA3C42">
        <w:rPr>
          <w:rStyle w:val="StyleUnderline"/>
        </w:rPr>
        <w:t>are minimal, the costs of denying it are high. "If the Constitution does not apply here, the only check on unlawful conduct would be that which the Executive Branch provides"--either through extradition, criminal proceedings, or internal discipline (none of which have yet proved up to the task</w:t>
      </w:r>
      <w:r>
        <w:t xml:space="preserve">). App. 87a-88a. </w:t>
      </w:r>
      <w:r w:rsidRPr="00DA3C42">
        <w:rPr>
          <w:rStyle w:val="StyleUnderline"/>
        </w:rPr>
        <w:t>At best, that regime "would permit a striking anomaly</w:t>
      </w:r>
      <w:r>
        <w:t xml:space="preserve"> in our tripartite system of government," </w:t>
      </w:r>
      <w:r w:rsidRPr="00DA3C42">
        <w:rPr>
          <w:rStyle w:val="StyleUnderline"/>
        </w:rPr>
        <w:t>allowing the Executive to operate "without legal constraint" beyond that which is self-imposed, while damaging our relationship with an important</w:t>
      </w:r>
      <w:r>
        <w:t xml:space="preserve"> [*53] </w:t>
      </w:r>
      <w:r w:rsidRPr="00DA3C42">
        <w:rPr>
          <w:rStyle w:val="StyleUnderline"/>
        </w:rPr>
        <w:t>ally and border partner</w:t>
      </w:r>
      <w:r>
        <w:t xml:space="preserve">. Boumediene, 553 U.S. at 765. </w:t>
      </w:r>
      <w:r w:rsidRPr="00DA3C42">
        <w:rPr>
          <w:rStyle w:val="StyleUnderline"/>
        </w:rPr>
        <w:t>At worst, it would create "perverse and disturbing incentives" for</w:t>
      </w:r>
      <w:r>
        <w:t xml:space="preserve"> border </w:t>
      </w:r>
      <w:r w:rsidRPr="00DA3C42">
        <w:rPr>
          <w:rStyle w:val="StyleUnderline"/>
        </w:rPr>
        <w:t>officers, in effect telling them that</w:t>
      </w:r>
      <w:r>
        <w:t xml:space="preserve"> if they simply ensure that Mexicans are standing on the Mexican side of the border, </w:t>
      </w:r>
      <w:r w:rsidRPr="00DA3C42">
        <w:rPr>
          <w:rStyle w:val="StyleUnderline"/>
        </w:rPr>
        <w:t>they can shoot with impunity, free of constitutional constraints</w:t>
      </w:r>
      <w:r>
        <w:t xml:space="preserve">. App. 42a. </w:t>
      </w:r>
      <w:r w:rsidRPr="00DA3C42">
        <w:rPr>
          <w:rStyle w:val="StyleUnderline"/>
        </w:rPr>
        <w:t>That result would</w:t>
      </w:r>
      <w:r>
        <w:t xml:space="preserve"> not only </w:t>
      </w:r>
      <w:r w:rsidRPr="00DA3C42">
        <w:rPr>
          <w:rStyle w:val="StyleUnderline"/>
        </w:rPr>
        <w:t>resurrect</w:t>
      </w:r>
      <w:r>
        <w:t xml:space="preserve"> the territorial </w:t>
      </w:r>
      <w:r w:rsidRPr="00DA3C42">
        <w:rPr>
          <w:rStyle w:val="StyleUnderline"/>
        </w:rPr>
        <w:t>formalism that Boumediene rejected; it would enable the Executive to "switch the Constitution on or off at will</w:t>
      </w:r>
      <w:r>
        <w:t xml:space="preserve">," 553 U.S. at 727, </w:t>
      </w:r>
      <w:r w:rsidRPr="00DA3C42">
        <w:rPr>
          <w:rStyle w:val="StyleUnderline"/>
        </w:rPr>
        <w:t>producing "zones of lawlessness</w:t>
      </w:r>
      <w:r>
        <w:t xml:space="preserve"> where the fortuity of one's location at the time of a gunshot would mark the boundary between liability and impunity," App. 42a (Prado, J., concurring). Boumediene does not permit that result.</w:t>
      </w:r>
    </w:p>
    <w:p w14:paraId="280951ED" w14:textId="68B4A8DF" w:rsidR="007171FC" w:rsidRDefault="007171FC" w:rsidP="00A7796B"/>
    <w:p w14:paraId="75BF6F64" w14:textId="4886E520" w:rsidR="007171FC" w:rsidRDefault="007171FC" w:rsidP="007171FC">
      <w:pPr>
        <w:pStyle w:val="Heading4"/>
      </w:pPr>
      <w:r>
        <w:t xml:space="preserve">Even If – Other constraints ensure </w:t>
      </w:r>
      <w:proofErr w:type="gramStart"/>
      <w:r>
        <w:t>it’s</w:t>
      </w:r>
      <w:proofErr w:type="gramEnd"/>
      <w:r>
        <w:t xml:space="preserve"> super limited, prevents their impact. AND, empirically denied.</w:t>
      </w:r>
    </w:p>
    <w:p w14:paraId="5DC45DDC" w14:textId="77777777" w:rsidR="007171FC" w:rsidRPr="00006CD0" w:rsidRDefault="007171FC" w:rsidP="007171FC">
      <w:pPr>
        <w:rPr>
          <w:rStyle w:val="Style13ptBold"/>
        </w:rPr>
      </w:pPr>
      <w:proofErr w:type="spellStart"/>
      <w:r>
        <w:rPr>
          <w:rStyle w:val="Style13ptBold"/>
        </w:rPr>
        <w:t>Rozenshtein</w:t>
      </w:r>
      <w:proofErr w:type="spellEnd"/>
      <w:r>
        <w:rPr>
          <w:rStyle w:val="Style13ptBold"/>
        </w:rPr>
        <w:t xml:space="preserve"> 11</w:t>
      </w:r>
      <w:r w:rsidRPr="00006CD0">
        <w:t xml:space="preserve"> – </w:t>
      </w:r>
      <w:r>
        <w:t>Law Prof at Minnesota, former Attorney Advisor in the Nat Sec Division of the DOJ</w:t>
      </w:r>
    </w:p>
    <w:p w14:paraId="5151B236" w14:textId="77777777" w:rsidR="007171FC" w:rsidRDefault="007171FC" w:rsidP="007171FC">
      <w:r>
        <w:t xml:space="preserve">Alan Z. </w:t>
      </w:r>
      <w:proofErr w:type="spellStart"/>
      <w:r>
        <w:t>Rozenshtein</w:t>
      </w:r>
      <w:proofErr w:type="spellEnd"/>
      <w:r>
        <w:t xml:space="preserve"> is an Associate Professor of Law at the University of Minnesota Law School. Previously, he taught law at the Georgetown University Law Center and served as an Attorney Advisor with the Office of Law and Policy in the National Security Division of the U.S. Department of Justice and a Special Assistant United States Attorney in the U.S. Attorney's Office for the District of Maryland. He is a graduate of Harvard Law School, Argument Recap in Lebron v. Rumsfeld (Padilla's Bivens Suit), 2011, https://www.lawfareblog.com/argument-recap-lebron-v-rumsfeld-padillas-bivens-suit</w:t>
      </w:r>
    </w:p>
    <w:p w14:paraId="462EB408" w14:textId="77777777" w:rsidR="007171FC" w:rsidRPr="00AF7A26" w:rsidRDefault="007171FC" w:rsidP="007171FC"/>
    <w:p w14:paraId="08BD7EC3" w14:textId="77777777" w:rsidR="007171FC" w:rsidRPr="00006CD0" w:rsidRDefault="007171FC" w:rsidP="007171FC">
      <w:pPr>
        <w:rPr>
          <w:rStyle w:val="StyleUnderline"/>
        </w:rPr>
      </w:pPr>
      <w:r>
        <w:t xml:space="preserve">Klingler gets up to argue for Captain Catherine </w:t>
      </w:r>
      <w:proofErr w:type="spellStart"/>
      <w:r>
        <w:t>Hanft</w:t>
      </w:r>
      <w:proofErr w:type="spellEnd"/>
      <w:r>
        <w:t xml:space="preserve">, the former commander of the South Carolina military brig where Padilla was detained, and for other former military commanders of the facility. Klingler frames the issue as whether, in the absence of congressional authorization, the nation's "most hotly debated issues" will be decided in civilian court by civilian juries, and whether military officials will personally pay for "formulating and executing" various national security policies. The panel notes that, "by definition," Bivens claims have no statutory authorization. Klingler replies that he mentioned congressional authorization because, according to Stanley, Bivens is appropriate where "there is congressionally invited judicial intrusion into military affairs," but that a special factor that would bar a Bivens claim is a "congressionally uninvited intrusion." Klingler cites Middlebrooks v. Leavitt (4th Cir.) for the proposition that a civilian suing the military can be denied a Bivens action on these grounds. The panel asks Klingler whether a Bivens action would be available for a civilian who had not been designated an enemy combatant and who was only challenging the nature of the detention. Klingler replies that there </w:t>
      </w:r>
      <w:proofErr w:type="gramStart"/>
      <w:r>
        <w:t>wouldn't</w:t>
      </w:r>
      <w:proofErr w:type="gramEnd"/>
      <w:r>
        <w:t xml:space="preserve"> be, because </w:t>
      </w:r>
      <w:r w:rsidRPr="00006CD0">
        <w:rPr>
          <w:rStyle w:val="StyleUnderline"/>
        </w:rPr>
        <w:t xml:space="preserve">Stanley </w:t>
      </w:r>
      <w:r w:rsidRPr="00006CD0">
        <w:rPr>
          <w:rStyle w:val="Emphasis"/>
        </w:rPr>
        <w:t>makes clear</w:t>
      </w:r>
      <w:r w:rsidRPr="00006CD0">
        <w:rPr>
          <w:rStyle w:val="StyleUnderline"/>
        </w:rPr>
        <w:t xml:space="preserve"> that the judiciary </w:t>
      </w:r>
      <w:r w:rsidRPr="00006CD0">
        <w:rPr>
          <w:rStyle w:val="Emphasis"/>
        </w:rPr>
        <w:t>cannot engage in "second-guessing" of military affairs</w:t>
      </w:r>
      <w:r>
        <w:t xml:space="preserve"> </w:t>
      </w:r>
      <w:r w:rsidRPr="00006CD0">
        <w:rPr>
          <w:rStyle w:val="StyleUnderline"/>
        </w:rPr>
        <w:t xml:space="preserve">without "congressional invitation." And, although Dunbar Corp. v. Lindsey (4th Cir.) </w:t>
      </w:r>
      <w:r w:rsidRPr="00006CD0">
        <w:rPr>
          <w:rStyle w:val="Emphasis"/>
        </w:rPr>
        <w:t>allowed a Bivens action</w:t>
      </w:r>
      <w:r w:rsidRPr="00006CD0">
        <w:rPr>
          <w:rStyle w:val="StyleUnderline"/>
        </w:rPr>
        <w:t xml:space="preserve"> against the military in the absence of a congressional invitation, this was </w:t>
      </w:r>
      <w:r w:rsidRPr="00006CD0">
        <w:rPr>
          <w:rStyle w:val="Emphasis"/>
        </w:rPr>
        <w:t>limited</w:t>
      </w:r>
      <w:r w:rsidRPr="00006CD0">
        <w:rPr>
          <w:rStyle w:val="StyleUnderline"/>
        </w:rPr>
        <w:t xml:space="preserve"> to cases</w:t>
      </w:r>
      <w:r>
        <w:t xml:space="preserve"> (in that case involving land use) </w:t>
      </w:r>
      <w:r w:rsidRPr="00006CD0">
        <w:rPr>
          <w:rStyle w:val="StyleUnderline"/>
        </w:rPr>
        <w:t xml:space="preserve">that </w:t>
      </w:r>
      <w:r w:rsidRPr="00006CD0">
        <w:rPr>
          <w:rStyle w:val="Emphasis"/>
        </w:rPr>
        <w:t>don't involve Article I issues</w:t>
      </w:r>
      <w:r>
        <w:t xml:space="preserve"> </w:t>
      </w:r>
      <w:r w:rsidRPr="00006CD0">
        <w:rPr>
          <w:rStyle w:val="StyleUnderline"/>
        </w:rPr>
        <w:t xml:space="preserve">or issues of </w:t>
      </w:r>
      <w:r w:rsidRPr="00006CD0">
        <w:rPr>
          <w:rStyle w:val="Emphasis"/>
        </w:rPr>
        <w:t>military discipline</w:t>
      </w:r>
      <w:r>
        <w:t xml:space="preserve">; </w:t>
      </w:r>
      <w:r w:rsidRPr="00006CD0">
        <w:rPr>
          <w:rStyle w:val="StyleUnderline"/>
        </w:rPr>
        <w:t>Padilla's suit, by contrast, would implicate both.</w:t>
      </w:r>
    </w:p>
    <w:p w14:paraId="6521D3B9" w14:textId="77777777" w:rsidR="007171FC" w:rsidRDefault="007171FC" w:rsidP="00A7796B"/>
    <w:p w14:paraId="57F4802D" w14:textId="2FEB9A53" w:rsidR="00A7796B" w:rsidRDefault="00A7796B" w:rsidP="002C442E">
      <w:pPr>
        <w:pStyle w:val="Heading3"/>
      </w:pPr>
      <w:r>
        <w:t>—AT: Sovereign Immunity/Torts</w:t>
      </w:r>
    </w:p>
    <w:p w14:paraId="0629EF87" w14:textId="323F011D" w:rsidR="00A7796B" w:rsidRDefault="00A7796B" w:rsidP="00A7796B">
      <w:pPr>
        <w:pStyle w:val="Heading4"/>
      </w:pPr>
      <w:r>
        <w:t>No spillover to sovereign immunity/torts, and requirement to prove rights violation as a threshold issue solves floodgates</w:t>
      </w:r>
    </w:p>
    <w:p w14:paraId="11D6B7A2" w14:textId="77777777" w:rsidR="00A7796B" w:rsidRPr="00923491" w:rsidRDefault="00A7796B" w:rsidP="00A7796B">
      <w:pPr>
        <w:rPr>
          <w:rStyle w:val="Style13ptBold"/>
        </w:rPr>
      </w:pPr>
      <w:r>
        <w:rPr>
          <w:rStyle w:val="Style13ptBold"/>
        </w:rPr>
        <w:t>Richards 9</w:t>
      </w:r>
      <w:r w:rsidRPr="00923491">
        <w:t xml:space="preserve"> – </w:t>
      </w:r>
      <w:r>
        <w:t>Law Prof at LSU</w:t>
      </w:r>
    </w:p>
    <w:p w14:paraId="754F6E0E" w14:textId="77777777" w:rsidR="00A7796B" w:rsidRDefault="00A7796B" w:rsidP="00A7796B">
      <w:r>
        <w:t xml:space="preserve">Edward Richards, Professor, LSU Law Center, Constitutional Torts - Bivens Actions, Public Health Law Map - Beta 5.7, The LSU Medical and Public Health Law Site, Last updated April 2009, </w:t>
      </w:r>
      <w:hyperlink r:id="rId23" w:history="1">
        <w:r w:rsidRPr="00475783">
          <w:rPr>
            <w:rStyle w:val="Hyperlink"/>
          </w:rPr>
          <w:t>https://biotech.law.lsu.edu/map/ConstitutionalTorts-BivensActions.html</w:t>
        </w:r>
      </w:hyperlink>
    </w:p>
    <w:p w14:paraId="033E15BC" w14:textId="77777777" w:rsidR="00A7796B" w:rsidRPr="00277423" w:rsidRDefault="00A7796B" w:rsidP="00A7796B"/>
    <w:p w14:paraId="7B444C24" w14:textId="18B8A273" w:rsidR="00A7796B" w:rsidRPr="00A7796B" w:rsidRDefault="00A7796B" w:rsidP="00A7796B">
      <w:r w:rsidRPr="00923491">
        <w:rPr>
          <w:rStyle w:val="StyleUnderline"/>
        </w:rPr>
        <w:t>The Supreme Court created a private damages action against federal officials for constitutional torts</w:t>
      </w:r>
      <w:r>
        <w:t xml:space="preserve"> (civil rights violations), which are </w:t>
      </w:r>
      <w:r w:rsidRPr="00923491">
        <w:rPr>
          <w:rStyle w:val="StyleUnderline"/>
        </w:rPr>
        <w:t>not covered</w:t>
      </w:r>
      <w:r>
        <w:t xml:space="preserve"> by the FTCA. </w:t>
      </w:r>
      <w:r w:rsidRPr="00923491">
        <w:rPr>
          <w:rStyle w:val="StyleUnderline"/>
        </w:rPr>
        <w:t>In Bivens</w:t>
      </w:r>
      <w:r>
        <w:t xml:space="preserve"> v. Six Unknown Named Agents of Fed. Bureau of Narcotics, 403 U.S. 388 (1971), </w:t>
      </w:r>
      <w:r w:rsidRPr="00923491">
        <w:rPr>
          <w:rStyle w:val="StyleUnderline"/>
        </w:rPr>
        <w:t>the Court held</w:t>
      </w:r>
      <w:r>
        <w:t xml:space="preserve"> that </w:t>
      </w:r>
      <w:r w:rsidRPr="00923491">
        <w:rPr>
          <w:rStyle w:val="StyleUnderline"/>
        </w:rPr>
        <w:t>the Fourth Amendment gives rise to a right of action against federal law enforcement officials for damages from an unlawful search and seizure. Since a Bivens action is brought against a federal official in the official’s personal capacity, it is not considered</w:t>
      </w:r>
      <w:r w:rsidRPr="00923491">
        <w:t xml:space="preserve"> to be </w:t>
      </w:r>
      <w:r w:rsidRPr="00923491">
        <w:rPr>
          <w:rStyle w:val="StyleUnderline"/>
        </w:rPr>
        <w:t xml:space="preserve">an action against the United States and therefore is not barred by sovereign immunity. Bivens is not a general tort law. The plaintiff seeking a damages remedy under Bivens must first demonstrate that constitutional rights have been </w:t>
      </w:r>
      <w:proofErr w:type="gramStart"/>
      <w:r w:rsidRPr="00923491">
        <w:rPr>
          <w:rStyle w:val="StyleUnderline"/>
        </w:rPr>
        <w:t>violated</w:t>
      </w:r>
      <w:r>
        <w:t>.[</w:t>
      </w:r>
      <w:proofErr w:type="gramEnd"/>
      <w:r>
        <w:t xml:space="preserve">Davis v. </w:t>
      </w:r>
      <w:proofErr w:type="spellStart"/>
      <w:r>
        <w:t>Passman</w:t>
      </w:r>
      <w:proofErr w:type="spellEnd"/>
      <w:r>
        <w:t>, 442 U.S. 228 (1979) ]</w:t>
      </w:r>
    </w:p>
    <w:p w14:paraId="6A2B9F5C" w14:textId="6E8E3EC2" w:rsidR="002C442E" w:rsidRDefault="00A7796B" w:rsidP="002C442E">
      <w:pPr>
        <w:pStyle w:val="Heading3"/>
      </w:pPr>
      <w:r>
        <w:t>—</w:t>
      </w:r>
      <w:r w:rsidR="002C442E">
        <w:t>AT: Floodgates</w:t>
      </w:r>
    </w:p>
    <w:p w14:paraId="09679D4A" w14:textId="2F78E459" w:rsidR="002C442E" w:rsidRPr="002C442E" w:rsidRDefault="00A7796B" w:rsidP="002C442E">
      <w:pPr>
        <w:pStyle w:val="Heading4"/>
      </w:pPr>
      <w:proofErr w:type="gramStart"/>
      <w:r>
        <w:t>Won’t</w:t>
      </w:r>
      <w:proofErr w:type="gramEnd"/>
      <w:r>
        <w:t xml:space="preserve"> open the floodgates</w:t>
      </w:r>
    </w:p>
    <w:p w14:paraId="268D73AD" w14:textId="77777777" w:rsidR="002C442E" w:rsidRDefault="002C442E" w:rsidP="002C442E">
      <w:r w:rsidRPr="00BD73E2">
        <w:rPr>
          <w:rStyle w:val="Style13ptBold"/>
        </w:rPr>
        <w:t>Starr 9</w:t>
      </w:r>
      <w:r>
        <w:t xml:space="preserve"> – Assistant Professor, University of Michigan School of Law</w:t>
      </w:r>
    </w:p>
    <w:p w14:paraId="1B9B72DD" w14:textId="77777777" w:rsidR="002C442E" w:rsidRDefault="002C442E" w:rsidP="002C442E">
      <w:r>
        <w:t>Sonja B. Starr, Sentence Reduction as a Remedy for Prosecutorial Misconduct, Geo. L. J. 97, no. 6 (2009): 1509-66, https://repository.law.umich.edu/articles/1189</w:t>
      </w:r>
    </w:p>
    <w:p w14:paraId="359258E9" w14:textId="77777777" w:rsidR="002C442E" w:rsidRPr="007B54FA" w:rsidRDefault="002C442E" w:rsidP="002C442E"/>
    <w:p w14:paraId="7968D87B" w14:textId="77777777" w:rsidR="00A7796B" w:rsidRDefault="002C442E" w:rsidP="002C442E">
      <w:r w:rsidRPr="00C74F8D">
        <w:rPr>
          <w:rStyle w:val="StyleUnderline"/>
        </w:rPr>
        <w:t>A</w:t>
      </w:r>
      <w:r>
        <w:t xml:space="preserve">nother </w:t>
      </w:r>
      <w:r w:rsidRPr="00C74F8D">
        <w:rPr>
          <w:rStyle w:val="StyleUnderline"/>
        </w:rPr>
        <w:t xml:space="preserve">possible objection is that judicial resources could be strained if defendants start raising </w:t>
      </w:r>
      <w:r w:rsidRPr="00BA65DC">
        <w:rPr>
          <w:rStyle w:val="StyleUnderline"/>
        </w:rPr>
        <w:t>claims that would otherwise surely be declared</w:t>
      </w:r>
      <w:r w:rsidRPr="00C74F8D">
        <w:rPr>
          <w:rStyle w:val="StyleUnderline"/>
        </w:rPr>
        <w:t xml:space="preserve"> harmless. But Canada’s experience, so far, provides little basis for this concern, as in “the vast majority of cases, the offender only asked for a sentence reduction once a preferred remedy, such as exclusion of evidence or a stay</w:t>
      </w:r>
      <w:r>
        <w:t xml:space="preserve"> of proceedings, </w:t>
      </w:r>
      <w:r w:rsidRPr="00C74F8D">
        <w:rPr>
          <w:rStyle w:val="StyleUnderline"/>
        </w:rPr>
        <w:t>had been denied</w:t>
      </w:r>
      <w:r>
        <w:t xml:space="preserve">.”295 </w:t>
      </w:r>
      <w:r w:rsidRPr="00C74F8D">
        <w:rPr>
          <w:rStyle w:val="StyleUnderline"/>
        </w:rPr>
        <w:t>Thus, reduction requests are adjudicated at the sentencing stage on the basis of submissions already made earlier</w:t>
      </w:r>
      <w:r>
        <w:t xml:space="preserve"> in the proceedings.296 </w:t>
      </w:r>
      <w:r w:rsidRPr="00BA65DC">
        <w:rPr>
          <w:rStyle w:val="StyleUnderline"/>
        </w:rPr>
        <w:t>Moreover, limiting the remedy to cases involving serious</w:t>
      </w:r>
      <w:r>
        <w:t xml:space="preserve"> prosecutorial </w:t>
      </w:r>
      <w:r w:rsidRPr="00BA65DC">
        <w:rPr>
          <w:rStyle w:val="StyleUnderline"/>
        </w:rPr>
        <w:t>misconduct ought to discourage defense counsel from raising frivolous claims. Any lawyer who</w:t>
      </w:r>
      <w:r>
        <w:t xml:space="preserve"> is </w:t>
      </w:r>
      <w:r w:rsidRPr="00BA65DC">
        <w:rPr>
          <w:rStyle w:val="StyleUnderline"/>
        </w:rPr>
        <w:t>willing to decline to raise harmless procedural errors will also</w:t>
      </w:r>
      <w:r>
        <w:t xml:space="preserve"> probably </w:t>
      </w:r>
      <w:r w:rsidRPr="00BA65DC">
        <w:rPr>
          <w:rStyle w:val="StyleUnderline"/>
        </w:rPr>
        <w:t>decline to raise trivial ones. And if serious misconduct has occurred, then it would be a good thing if</w:t>
      </w:r>
      <w:r>
        <w:t xml:space="preserve"> defense </w:t>
      </w:r>
      <w:r w:rsidRPr="00BA65DC">
        <w:rPr>
          <w:rStyle w:val="StyleUnderline"/>
        </w:rPr>
        <w:t>counsel had</w:t>
      </w:r>
      <w:r>
        <w:t xml:space="preserve"> an </w:t>
      </w:r>
      <w:r w:rsidRPr="00BA65DC">
        <w:rPr>
          <w:rStyle w:val="StyleUnderline"/>
        </w:rPr>
        <w:t>incentive to bring it to courts’ attention</w:t>
      </w:r>
      <w:r>
        <w:t>.</w:t>
      </w:r>
    </w:p>
    <w:p w14:paraId="00F138A6" w14:textId="1C70205B" w:rsidR="00A7796B" w:rsidRDefault="00A7796B" w:rsidP="002C442E"/>
    <w:p w14:paraId="0874751B" w14:textId="05D419CB" w:rsidR="00A7796B" w:rsidRPr="00A7796B" w:rsidRDefault="00A7796B" w:rsidP="00A7796B">
      <w:pPr>
        <w:pStyle w:val="Heading4"/>
      </w:pPr>
      <w:proofErr w:type="gramStart"/>
      <w:r>
        <w:t>Also</w:t>
      </w:r>
      <w:proofErr w:type="gramEnd"/>
      <w:r>
        <w:t xml:space="preserve"> that argument is stupid more broadly</w:t>
      </w:r>
    </w:p>
    <w:p w14:paraId="4116F140" w14:textId="77777777" w:rsidR="00A7796B" w:rsidRDefault="00A7796B" w:rsidP="00A7796B">
      <w:r>
        <w:rPr>
          <w:rStyle w:val="Style13ptBold"/>
        </w:rPr>
        <w:t>Stern 4</w:t>
      </w:r>
      <w:r w:rsidRPr="00923491">
        <w:t xml:space="preserve"> – </w:t>
      </w:r>
      <w:r>
        <w:t>JD-UPenn</w:t>
      </w:r>
    </w:p>
    <w:p w14:paraId="2831FFE4" w14:textId="17CAF8BA" w:rsidR="00A7796B" w:rsidRPr="00923491" w:rsidRDefault="00A7796B" w:rsidP="00A7796B">
      <w:pPr>
        <w:rPr>
          <w:rStyle w:val="Style13ptBold"/>
          <w:b w:val="0"/>
          <w:bCs w:val="0"/>
          <w:sz w:val="20"/>
          <w:u w:val="none"/>
        </w:rPr>
      </w:pPr>
      <w:r>
        <w:t>—Italics in original</w:t>
      </w:r>
    </w:p>
    <w:p w14:paraId="21329264" w14:textId="77777777" w:rsidR="00A7796B" w:rsidRDefault="00A7796B" w:rsidP="00A7796B">
      <w:r>
        <w:t xml:space="preserve">Toby J. Stern, FEDERAL JUDGES AND FEARING THE "FLOODGATES OF LITIGATION", 6 U. Pa. J. Const. L. 377 (2004), </w:t>
      </w:r>
      <w:hyperlink r:id="rId24" w:history="1">
        <w:r w:rsidRPr="00475783">
          <w:rPr>
            <w:rStyle w:val="Hyperlink"/>
          </w:rPr>
          <w:t>https://pdfs.semanticscholar.org/2fba/ca447db1423f5658a046b5df6127516b0f66.pdf</w:t>
        </w:r>
      </w:hyperlink>
    </w:p>
    <w:p w14:paraId="2C26C186" w14:textId="77777777" w:rsidR="00A7796B" w:rsidRPr="00162CE8" w:rsidRDefault="00A7796B" w:rsidP="00A7796B"/>
    <w:p w14:paraId="65DAF82F" w14:textId="77777777" w:rsidR="00A7796B" w:rsidRPr="00367CFF" w:rsidRDefault="00A7796B" w:rsidP="00A7796B">
      <w:pPr>
        <w:rPr>
          <w:rStyle w:val="Emphasis"/>
        </w:rPr>
      </w:pPr>
      <w:r w:rsidRPr="00367CFF">
        <w:rPr>
          <w:rStyle w:val="StyleUnderline"/>
        </w:rPr>
        <w:t>For</w:t>
      </w:r>
      <w:r>
        <w:t xml:space="preserve"> nearly </w:t>
      </w:r>
      <w:r w:rsidRPr="00367CFF">
        <w:rPr>
          <w:rStyle w:val="Emphasis"/>
        </w:rPr>
        <w:t>two hundred years</w:t>
      </w:r>
      <w:r w:rsidRPr="00367CFF">
        <w:rPr>
          <w:rStyle w:val="StyleUnderline"/>
        </w:rPr>
        <w:t xml:space="preserve">, judges in the United States have expressed a desire to </w:t>
      </w:r>
      <w:r w:rsidRPr="00367CFF">
        <w:rPr>
          <w:rStyle w:val="Emphasis"/>
        </w:rPr>
        <w:t>avoid opening the "floodgates</w:t>
      </w:r>
      <w:r w:rsidRPr="00367CFF">
        <w:rPr>
          <w:rStyle w:val="StyleUnderline"/>
        </w:rPr>
        <w:t xml:space="preserve"> of litigation</w:t>
      </w:r>
      <w:r>
        <w:t xml:space="preserve">" upon the court system.2 </w:t>
      </w:r>
      <w:r w:rsidRPr="00367CFF">
        <w:rPr>
          <w:rStyle w:val="StyleUnderline"/>
        </w:rPr>
        <w:t xml:space="preserve">Although in many cases </w:t>
      </w:r>
      <w:r w:rsidRPr="00367CFF">
        <w:rPr>
          <w:rStyle w:val="Emphasis"/>
        </w:rPr>
        <w:t>unfounded</w:t>
      </w:r>
      <w:r>
        <w:t xml:space="preserve">,' </w:t>
      </w:r>
      <w:r w:rsidRPr="00367CFF">
        <w:rPr>
          <w:rStyle w:val="StyleUnderline"/>
        </w:rPr>
        <w:t xml:space="preserve">the argument has </w:t>
      </w:r>
      <w:r w:rsidRPr="00367CFF">
        <w:rPr>
          <w:rStyle w:val="Emphasis"/>
        </w:rPr>
        <w:t>persisted</w:t>
      </w:r>
      <w:r>
        <w:t xml:space="preserve"> </w:t>
      </w:r>
      <w:r w:rsidRPr="00367CFF">
        <w:rPr>
          <w:rStyle w:val="StyleUnderline"/>
        </w:rPr>
        <w:t>and judges fre</w:t>
      </w:r>
      <w:r>
        <w:rPr>
          <w:rStyle w:val="StyleUnderline"/>
        </w:rPr>
        <w:t>q</w:t>
      </w:r>
      <w:r w:rsidRPr="00367CFF">
        <w:rPr>
          <w:rStyle w:val="StyleUnderline"/>
        </w:rPr>
        <w:t>uently invoke it today</w:t>
      </w:r>
      <w:r>
        <w:t xml:space="preserve">, including those on our nation's highest Court. </w:t>
      </w:r>
      <w:r w:rsidRPr="00367CFF">
        <w:rPr>
          <w:rStyle w:val="StyleUnderline"/>
        </w:rPr>
        <w:t xml:space="preserve">Given the </w:t>
      </w:r>
      <w:r w:rsidRPr="00367CFF">
        <w:rPr>
          <w:rStyle w:val="Emphasis"/>
        </w:rPr>
        <w:t>high caseloads</w:t>
      </w:r>
      <w:r w:rsidRPr="00367CFF">
        <w:rPr>
          <w:rStyle w:val="StyleUnderline"/>
        </w:rPr>
        <w:t xml:space="preserve"> in the federal courts </w:t>
      </w:r>
      <w:r w:rsidRPr="00367CFF">
        <w:rPr>
          <w:rStyle w:val="Emphasis"/>
        </w:rPr>
        <w:t>today</w:t>
      </w:r>
      <w:r>
        <w:t xml:space="preserve">,5 </w:t>
      </w:r>
      <w:r w:rsidRPr="00367CFF">
        <w:rPr>
          <w:rStyle w:val="StyleUnderline"/>
        </w:rPr>
        <w:t>the fear</w:t>
      </w:r>
      <w:r>
        <w:t xml:space="preserve"> of "opening the floodgates" </w:t>
      </w:r>
      <w:r w:rsidRPr="00367CFF">
        <w:rPr>
          <w:rStyle w:val="StyleUnderline"/>
        </w:rPr>
        <w:t>is</w:t>
      </w:r>
      <w:r>
        <w:t xml:space="preserve"> especially </w:t>
      </w:r>
      <w:r w:rsidRPr="00367CFF">
        <w:rPr>
          <w:rStyle w:val="StyleUnderline"/>
        </w:rPr>
        <w:t>understandable</w:t>
      </w:r>
      <w:r>
        <w:t xml:space="preserve">.6 This Comment answers Judge Posner's </w:t>
      </w:r>
      <w:proofErr w:type="gramStart"/>
      <w:r>
        <w:t>aforementioned question</w:t>
      </w:r>
      <w:proofErr w:type="gramEnd"/>
      <w:r>
        <w:t xml:space="preserve"> in the negative. </w:t>
      </w:r>
      <w:r w:rsidRPr="00367CFF">
        <w:rPr>
          <w:rStyle w:val="StyleUnderline"/>
        </w:rPr>
        <w:t xml:space="preserve">Although rising caseloads </w:t>
      </w:r>
      <w:r w:rsidRPr="00367CFF">
        <w:rPr>
          <w:rStyle w:val="Emphasis"/>
        </w:rPr>
        <w:t>have had</w:t>
      </w:r>
      <w:r w:rsidRPr="00367CFF">
        <w:rPr>
          <w:rStyle w:val="StyleUnderline"/>
        </w:rPr>
        <w:t xml:space="preserve"> negative effects</w:t>
      </w:r>
      <w:r>
        <w:t xml:space="preserve"> on the judicial craft,7 I argue that </w:t>
      </w:r>
      <w:r w:rsidRPr="00367CFF">
        <w:rPr>
          <w:rStyle w:val="StyleUnderline"/>
        </w:rPr>
        <w:t xml:space="preserve">in </w:t>
      </w:r>
      <w:r w:rsidRPr="00367CFF">
        <w:rPr>
          <w:rStyle w:val="Emphasis"/>
        </w:rPr>
        <w:t>almost all situations</w:t>
      </w:r>
      <w:r>
        <w:t xml:space="preserve">, </w:t>
      </w:r>
      <w:r w:rsidRPr="00367CFF">
        <w:rPr>
          <w:rStyle w:val="StyleUnderline"/>
        </w:rPr>
        <w:t xml:space="preserve">the fear of </w:t>
      </w:r>
      <w:r w:rsidRPr="00367CFF">
        <w:rPr>
          <w:rStyle w:val="Emphasis"/>
        </w:rPr>
        <w:t>increased</w:t>
      </w:r>
      <w:r w:rsidRPr="00367CFF">
        <w:rPr>
          <w:rStyle w:val="StyleUnderline"/>
        </w:rPr>
        <w:t xml:space="preserve"> litigation is </w:t>
      </w:r>
      <w:r w:rsidRPr="00367CFF">
        <w:rPr>
          <w:rStyle w:val="Emphasis"/>
        </w:rPr>
        <w:t>not</w:t>
      </w:r>
      <w:r>
        <w:t xml:space="preserve"> a </w:t>
      </w:r>
      <w:r w:rsidRPr="00367CFF">
        <w:rPr>
          <w:rStyle w:val="Emphasis"/>
        </w:rPr>
        <w:t>valid</w:t>
      </w:r>
      <w:r>
        <w:t xml:space="preserve"> judicial argument. The thesis is simple: in most situations, the floodgates argument is inappropriate. This proposition is based on the limitations found in Article III of the Constitution and considerations of the proper role of the judiciary vis-a-vis the other branches of government." My arguments focus on opinions in which </w:t>
      </w:r>
      <w:proofErr w:type="spellStart"/>
      <w:r>
        <w:t>ajudge</w:t>
      </w:r>
      <w:proofErr w:type="spellEnd"/>
      <w:r>
        <w:t xml:space="preserve"> argues against a certain option due to a fear of unleashing a wave of litigation upon the court system. Nonetheless, the scope of this Comment should not be confined to the literal invocation of the floodgates, but rather to any similar argument.9 In Part I, I introduce the floodgates argument and offer examples of its historical and modern uses. I characterize the floodgates argument as a special type of judicial economy argument. I also discuss types of cases where the floodgates argument tends to recur, such as those involving antitrust actions under the Clayton Act or those involving intervenors seeking next friend status. </w:t>
      </w:r>
      <w:r w:rsidRPr="00367CFF">
        <w:rPr>
          <w:rStyle w:val="StyleUnderline"/>
        </w:rPr>
        <w:t>The floodgates argument recurs in these cases because they involve areas of law where a broad ruling might provide future plaintiffs an incentive to bring a suit in federal court</w:t>
      </w:r>
      <w:r>
        <w:t xml:space="preserve">. In Part II, I discuss the caseload rise in the federal courts that has occurred over the past forty years. I discuss the implications of that rise on both the judicial craft in general and on the legitimacy of judicial concern for its own efficiency. There are several reasons for the rise in the federal caseload-including population increases, congressional grants of federal jurisdiction to remedy employment discrimination, broader Supreme Court interpretations of 42 U.S.C. § 1983 and of habeas corpus doctrines, and additional sources such as the reduction in legal costs. I also discuss the effects of the caseload on court functioning, including resolution of more cases in the pretrial stages and a greater reliance by some judges on their law clerks </w:t>
      </w:r>
      <w:proofErr w:type="gramStart"/>
      <w:r>
        <w:t>in order to</w:t>
      </w:r>
      <w:proofErr w:type="gramEnd"/>
      <w:r>
        <w:t xml:space="preserve"> provide </w:t>
      </w:r>
      <w:proofErr w:type="spellStart"/>
      <w:r>
        <w:t>timelyjustice</w:t>
      </w:r>
      <w:proofErr w:type="spellEnd"/>
      <w:r>
        <w:t xml:space="preserve">. I conclude Part II with a discussion of Judge Posner's thoughts on when, if ever, it is appropriate for a judge to take caseload considerations into account when ruling on a legal matter. In Part III, </w:t>
      </w:r>
      <w:r w:rsidRPr="00367CFF">
        <w:rPr>
          <w:rStyle w:val="StyleUnderline"/>
        </w:rPr>
        <w:t>I present</w:t>
      </w:r>
      <w:r>
        <w:t xml:space="preserve"> my </w:t>
      </w:r>
      <w:r w:rsidRPr="00367CFF">
        <w:rPr>
          <w:rStyle w:val="StyleUnderline"/>
        </w:rPr>
        <w:t>criticism of the</w:t>
      </w:r>
      <w:r>
        <w:t xml:space="preserve"> floodgates argument in two parts: (1) constitutional concerns regarding the proper role of the federal judiciary with respect to controlling the rise in caseload, and (2) more </w:t>
      </w:r>
      <w:r w:rsidRPr="00367CFF">
        <w:rPr>
          <w:rStyle w:val="StyleUnderline"/>
        </w:rPr>
        <w:t>general or prudential concerns regarding the structure and analytical rigor behind common uses of the floodgates argument</w:t>
      </w:r>
      <w:r>
        <w:t xml:space="preserve">. My constitutional argument is twofold. First, I argue that since Article III of the Constitution leaves control over the jurisdiction of the federal courts to Congress, a ruling based on a concern over judicial economy would be a separation of powers violation. That is, if the federal courts are overburdened, Congress must ameliorate the situation through its control of federal court jurisdiction. The second component of my constitutional argument asserts that in the realm of statutory interpretation, invoking the floodgates argument improperly attributes a caseload-limiting desire to Congress that it may not have had, or at least that the proponent of the floodgates argument does not explicitly recognize. My </w:t>
      </w:r>
      <w:proofErr w:type="spellStart"/>
      <w:r>
        <w:t>nonconstitutional</w:t>
      </w:r>
      <w:proofErr w:type="spellEnd"/>
      <w:r>
        <w:t xml:space="preserve"> argument (which I refer to as my "prudential" case against the floodgates) points out the </w:t>
      </w:r>
      <w:r w:rsidRPr="00367CFF">
        <w:rPr>
          <w:rStyle w:val="Emphasis"/>
        </w:rPr>
        <w:t>argumentative holes</w:t>
      </w:r>
      <w:r>
        <w:t xml:space="preserve"> that </w:t>
      </w:r>
      <w:r w:rsidRPr="00367CFF">
        <w:rPr>
          <w:rStyle w:val="StyleUnderline"/>
        </w:rPr>
        <w:t xml:space="preserve">exist in common usages of the </w:t>
      </w:r>
      <w:proofErr w:type="gramStart"/>
      <w:r w:rsidRPr="00367CFF">
        <w:rPr>
          <w:rStyle w:val="StyleUnderline"/>
        </w:rPr>
        <w:t>floodgates</w:t>
      </w:r>
      <w:proofErr w:type="gramEnd"/>
      <w:r w:rsidRPr="00367CFF">
        <w:rPr>
          <w:rStyle w:val="StyleUnderline"/>
        </w:rPr>
        <w:t xml:space="preserve"> argument</w:t>
      </w:r>
      <w:r>
        <w:t xml:space="preserve">. </w:t>
      </w:r>
      <w:r w:rsidRPr="00367CFF">
        <w:rPr>
          <w:rStyle w:val="StyleUnderline"/>
        </w:rPr>
        <w:t>First</w:t>
      </w:r>
      <w:r>
        <w:t xml:space="preserve">, I criticize </w:t>
      </w:r>
      <w:r w:rsidRPr="00367CFF">
        <w:rPr>
          <w:rStyle w:val="StyleUnderline"/>
        </w:rPr>
        <w:t>floodgates arguments</w:t>
      </w:r>
      <w:r>
        <w:t xml:space="preserve"> because they </w:t>
      </w:r>
      <w:r w:rsidRPr="00367CFF">
        <w:rPr>
          <w:rStyle w:val="StyleUnderline"/>
        </w:rPr>
        <w:t xml:space="preserve">are </w:t>
      </w:r>
      <w:r w:rsidRPr="00367CFF">
        <w:rPr>
          <w:rStyle w:val="Emphasis"/>
        </w:rPr>
        <w:t>not</w:t>
      </w:r>
      <w:r w:rsidRPr="00367CFF">
        <w:rPr>
          <w:rStyle w:val="StyleUnderline"/>
        </w:rPr>
        <w:t xml:space="preserve"> accompanied by an analysis tending to </w:t>
      </w:r>
      <w:r w:rsidRPr="00367CFF">
        <w:rPr>
          <w:rStyle w:val="Emphasis"/>
        </w:rPr>
        <w:t>demonstrate</w:t>
      </w:r>
      <w:r w:rsidRPr="00367CFF">
        <w:rPr>
          <w:rStyle w:val="StyleUnderline"/>
        </w:rPr>
        <w:t xml:space="preserve"> that a certain judicial decision </w:t>
      </w:r>
      <w:r w:rsidRPr="00367CFF">
        <w:rPr>
          <w:rStyle w:val="Emphasis"/>
        </w:rPr>
        <w:t>would, in fact</w:t>
      </w:r>
      <w:r w:rsidRPr="00367CFF">
        <w:rPr>
          <w:rStyle w:val="StyleUnderline"/>
        </w:rPr>
        <w:t>, lead to a high amount of new federal court litigation</w:t>
      </w:r>
      <w:r>
        <w:t xml:space="preserve">. </w:t>
      </w:r>
      <w:r w:rsidRPr="00367CFF">
        <w:rPr>
          <w:rStyle w:val="StyleUnderline"/>
        </w:rPr>
        <w:t>Second</w:t>
      </w:r>
      <w:r>
        <w:t xml:space="preserve">, I observe that the floodgates argument is almost never the central component of its proponent's legal argument. </w:t>
      </w:r>
      <w:r w:rsidRPr="00367CFF">
        <w:rPr>
          <w:rStyle w:val="StyleUnderline"/>
        </w:rPr>
        <w:t xml:space="preserve">I question the </w:t>
      </w:r>
      <w:r w:rsidRPr="00367CFF">
        <w:rPr>
          <w:rStyle w:val="Emphasis"/>
        </w:rPr>
        <w:t>necessity</w:t>
      </w:r>
      <w:r w:rsidRPr="00367CFF">
        <w:rPr>
          <w:rStyle w:val="StyleUnderline"/>
        </w:rPr>
        <w:t xml:space="preserve"> of this seemingly ancillary argument</w:t>
      </w:r>
      <w:r>
        <w:t xml:space="preserve"> (especially considered alongside the argument's other flaws). My </w:t>
      </w:r>
      <w:r w:rsidRPr="00367CFF">
        <w:rPr>
          <w:rStyle w:val="StyleUnderline"/>
        </w:rPr>
        <w:t>third</w:t>
      </w:r>
      <w:r>
        <w:t xml:space="preserve"> prudential criticism is that use of this flawed argument is often seen as pretext for other considerations. One concern is that the argument might simply be pretext for reducing the burden of the high federal caseload on a judge arguing against opening the floodgates. As such, it calls into question, as Judge Posner puts it, the "perceived legitimacy" of that judge's role. Finally, </w:t>
      </w:r>
      <w:r w:rsidRPr="00367CFF">
        <w:rPr>
          <w:rStyle w:val="StyleUnderline"/>
        </w:rPr>
        <w:t xml:space="preserve">I note the problem of consistency: even if judges were to carefully explain why they believed that a certain decision would lead to a rash of litigation, there is </w:t>
      </w:r>
      <w:r w:rsidRPr="00367CFF">
        <w:rPr>
          <w:rStyle w:val="Emphasis"/>
        </w:rPr>
        <w:t>no touchstone for what constitutes</w:t>
      </w:r>
      <w:r w:rsidRPr="00367CFF">
        <w:rPr>
          <w:rStyle w:val="StyleUnderline"/>
        </w:rPr>
        <w:t xml:space="preserve"> a mere </w:t>
      </w:r>
      <w:r w:rsidRPr="00367CFF">
        <w:rPr>
          <w:rStyle w:val="Emphasis"/>
        </w:rPr>
        <w:t>acceptable rise</w:t>
      </w:r>
      <w:r w:rsidRPr="00367CFF">
        <w:rPr>
          <w:rStyle w:val="StyleUnderline"/>
        </w:rPr>
        <w:t xml:space="preserve"> in caseload and what constitutes a </w:t>
      </w:r>
      <w:r w:rsidRPr="00367CFF">
        <w:rPr>
          <w:rStyle w:val="Emphasis"/>
        </w:rPr>
        <w:t>flood</w:t>
      </w:r>
      <w:r w:rsidRPr="00367CFF">
        <w:rPr>
          <w:rStyle w:val="StyleUnderline"/>
        </w:rPr>
        <w:t xml:space="preserve"> of litigation so heavy that it should alter the outcome</w:t>
      </w:r>
      <w:r>
        <w:t xml:space="preserve"> of a case. If my criticisms of the floodgates argument and its uses may be considered an "anti-floodgates rule," then my next subsection explores suitable exceptions to that rule. That is, I explain the situations in which a floodgates argument would not suffer constitutional flaws. Before I explain these exceptions, however, I note that the exceptions do not overcome the prudential flaws in floodgates arguments. My first exception allows that a floodgates argument might be appropriate in the realm of statutory interpretation when limiting federal court caseloads would advance the statutory purpose of the law at issue. </w:t>
      </w:r>
      <w:proofErr w:type="gramStart"/>
      <w:r>
        <w:t>Thus</w:t>
      </w:r>
      <w:proofErr w:type="gramEnd"/>
      <w:r>
        <w:t xml:space="preserve"> I argue that when interpreting provisions of the Prison Litigation Reform Act, for example, floodgates considerations might be appropriate since that statute was enacted, in part, to curb "frivolous lawsuits." My second exception is related to the first; it states that floodgates arguments may be appropriate in statutory interpretation when a flood of lawsuits would frustrate that law's statutory purpose. For example, a court might decide that an interpretation of the Antiterrorism and Effective Death Penalty Act, a law which sought (in part) to curb federal habeas corpus petitions, would lead to a flood of habeas petitions that would frustrate that law's habeas-limiting purpose. I call my third exception the "total judicial failure" exception. This exception is reserved for a situation in which a court is faced with the opportunity to rule in a way that would lead to so many lawsuits that it would essentially grind the federal courts to a halt. Although such a situation seems unlikely, it is still necessary to recognize it as an exception. In short, I am arguing that the Constitution's framers would not have created a court system in Article III and then allowed those courts to make themselves nearly useless. My fourth exception recognizes that a fear of increased litigation may not be premised on the burden it would put on the federal court system. This exception would arise in situations where a flood of litigation could threaten the effectiveness of a branch of government other than the courts. This consideration (among others) underlays the Supreme Court's decision in Nixon v. Fitzgerald to grant the President of the United States absolute immunity from § 1983 suits for actions taken in his official capacity. Finally, I argue, albeit cautiously, that if a court truly were to have no guidance either way on an issue (or if two options were in a decisional dead heat), caseload considerations would be appropriate. In Part IV, I apply my reasoning to what I </w:t>
      </w:r>
      <w:r w:rsidRPr="00367CFF">
        <w:rPr>
          <w:rStyle w:val="StyleUnderline"/>
        </w:rPr>
        <w:t xml:space="preserve">consider a </w:t>
      </w:r>
      <w:r w:rsidRPr="00367CFF">
        <w:rPr>
          <w:rStyle w:val="Emphasis"/>
        </w:rPr>
        <w:t>difficult example</w:t>
      </w:r>
      <w:r>
        <w:t xml:space="preserve">-one </w:t>
      </w:r>
      <w:r w:rsidRPr="00367CFF">
        <w:rPr>
          <w:rStyle w:val="StyleUnderline"/>
        </w:rPr>
        <w:t>that walks the line between the rule I offer and its exceptions</w:t>
      </w:r>
      <w:r>
        <w:t xml:space="preserve">. I first lay the groundwork for my example, in which I consider </w:t>
      </w:r>
      <w:r w:rsidRPr="00367CFF">
        <w:rPr>
          <w:rStyle w:val="StyleUnderline"/>
        </w:rPr>
        <w:t xml:space="preserve">whether the Supreme Court's decision in </w:t>
      </w:r>
      <w:proofErr w:type="spellStart"/>
      <w:r w:rsidRPr="00367CFF">
        <w:rPr>
          <w:rStyle w:val="StyleUnderline"/>
        </w:rPr>
        <w:t>Apprendi</w:t>
      </w:r>
      <w:proofErr w:type="spellEnd"/>
      <w:r>
        <w:t xml:space="preserve"> v. New Jersey </w:t>
      </w:r>
      <w:r w:rsidRPr="00367CFF">
        <w:rPr>
          <w:rStyle w:val="StyleUnderline"/>
        </w:rPr>
        <w:t>should be applied retroactively</w:t>
      </w:r>
      <w:r>
        <w:t xml:space="preserve"> on collateral review. In the </w:t>
      </w:r>
      <w:proofErr w:type="spellStart"/>
      <w:r>
        <w:t>Apprendi</w:t>
      </w:r>
      <w:proofErr w:type="spellEnd"/>
      <w:r>
        <w:t xml:space="preserve"> decision, the Court held that any fact (other than a prior conviction) which causes a criminal sentence to be longer than the statutory maximum must be proven to a jury beyond a reasonable doubt. An additional question, which the </w:t>
      </w:r>
      <w:proofErr w:type="spellStart"/>
      <w:r>
        <w:t>Apprendi</w:t>
      </w:r>
      <w:proofErr w:type="spellEnd"/>
      <w:r>
        <w:t xml:space="preserve"> Court did not address, is whether prisoners may collaterally attack their sentences that would have violated </w:t>
      </w:r>
      <w:proofErr w:type="spellStart"/>
      <w:r>
        <w:t>Apprendi</w:t>
      </w:r>
      <w:proofErr w:type="spellEnd"/>
      <w:r>
        <w:t xml:space="preserve"> had it been the law of the land at the time of their sentencing. </w:t>
      </w:r>
      <w:r w:rsidRPr="00367CFF">
        <w:rPr>
          <w:rStyle w:val="StyleUnderline"/>
        </w:rPr>
        <w:t xml:space="preserve">This question has </w:t>
      </w:r>
      <w:r w:rsidRPr="00367CFF">
        <w:rPr>
          <w:rStyle w:val="Emphasis"/>
        </w:rPr>
        <w:t>vast implications</w:t>
      </w:r>
      <w:r w:rsidRPr="00367CFF">
        <w:rPr>
          <w:rStyle w:val="StyleUnderline"/>
        </w:rPr>
        <w:t xml:space="preserve"> for </w:t>
      </w:r>
      <w:r w:rsidRPr="00367CFF">
        <w:rPr>
          <w:rStyle w:val="Emphasis"/>
        </w:rPr>
        <w:t>federal court caseloads</w:t>
      </w:r>
      <w:r w:rsidRPr="00367CFF">
        <w:rPr>
          <w:rStyle w:val="StyleUnderline"/>
        </w:rPr>
        <w:t xml:space="preserve">: if prisoners were permitted to prevail on such a theory, then </w:t>
      </w:r>
      <w:r w:rsidRPr="00367CFF">
        <w:rPr>
          <w:rStyle w:val="Emphasis"/>
        </w:rPr>
        <w:t>thousands</w:t>
      </w:r>
      <w:r>
        <w:t xml:space="preserve"> </w:t>
      </w:r>
      <w:r w:rsidRPr="00367CFF">
        <w:rPr>
          <w:rStyle w:val="StyleUnderline"/>
        </w:rPr>
        <w:t>of eligible prisoners would have potentially meritorious lawsuits</w:t>
      </w:r>
      <w:r>
        <w:t xml:space="preserve">. I follow my discussion of </w:t>
      </w:r>
      <w:proofErr w:type="spellStart"/>
      <w:r>
        <w:t>Apprendi</w:t>
      </w:r>
      <w:proofErr w:type="spellEnd"/>
      <w:r>
        <w:t xml:space="preserve"> with an explanation of the analysis that a court must employ when considering </w:t>
      </w:r>
      <w:proofErr w:type="gramStart"/>
      <w:r>
        <w:t>whether or not</w:t>
      </w:r>
      <w:proofErr w:type="gramEnd"/>
      <w:r>
        <w:t xml:space="preserve"> to apply a case retroactively on collateral review. I further note that </w:t>
      </w:r>
      <w:r w:rsidRPr="00367CFF">
        <w:rPr>
          <w:rStyle w:val="StyleUnderline"/>
        </w:rPr>
        <w:t>what is interesting about this</w:t>
      </w:r>
      <w:r>
        <w:t xml:space="preserve"> question </w:t>
      </w:r>
      <w:r w:rsidRPr="00367CFF">
        <w:rPr>
          <w:rStyle w:val="StyleUnderline"/>
        </w:rPr>
        <w:t xml:space="preserve">is </w:t>
      </w:r>
      <w:r w:rsidRPr="00367CFF">
        <w:rPr>
          <w:rStyle w:val="Emphasis"/>
        </w:rPr>
        <w:t>not</w:t>
      </w:r>
      <w:r w:rsidRPr="00367CFF">
        <w:rPr>
          <w:rStyle w:val="StyleUnderline"/>
        </w:rPr>
        <w:t xml:space="preserve"> that </w:t>
      </w:r>
      <w:r w:rsidRPr="00367CFF">
        <w:rPr>
          <w:rStyle w:val="Emphasis"/>
        </w:rPr>
        <w:t>every regional circuit court of appeals has ruled</w:t>
      </w:r>
      <w:r>
        <w:t xml:space="preserve"> </w:t>
      </w:r>
      <w:r w:rsidRPr="00367CFF">
        <w:rPr>
          <w:rStyle w:val="StyleUnderline"/>
        </w:rPr>
        <w:t xml:space="preserve">that </w:t>
      </w:r>
      <w:proofErr w:type="spellStart"/>
      <w:r w:rsidRPr="00367CFF">
        <w:rPr>
          <w:rStyle w:val="StyleUnderline"/>
        </w:rPr>
        <w:t>Apprendi</w:t>
      </w:r>
      <w:proofErr w:type="spellEnd"/>
      <w:r w:rsidRPr="00367CFF">
        <w:rPr>
          <w:rStyle w:val="StyleUnderline"/>
        </w:rPr>
        <w:t xml:space="preserve"> </w:t>
      </w:r>
      <w:r w:rsidRPr="00367CFF">
        <w:rPr>
          <w:rStyle w:val="Emphasis"/>
        </w:rPr>
        <w:t>should not be</w:t>
      </w:r>
      <w:r w:rsidRPr="00367CFF">
        <w:rPr>
          <w:rStyle w:val="StyleUnderline"/>
        </w:rPr>
        <w:t xml:space="preserve"> applied retroactively on collateral review, but </w:t>
      </w:r>
      <w:r w:rsidRPr="00367CFF">
        <w:rPr>
          <w:rStyle w:val="Emphasis"/>
        </w:rPr>
        <w:t>rather that in so doing</w:t>
      </w:r>
      <w:r>
        <w:t xml:space="preserve">, </w:t>
      </w:r>
      <w:r w:rsidRPr="00367CFF">
        <w:rPr>
          <w:rStyle w:val="Emphasis"/>
          <w:i/>
          <w:iCs w:val="0"/>
        </w:rPr>
        <w:t>none of those courts made a floodgates argument</w:t>
      </w:r>
      <w:r>
        <w:t xml:space="preserve">. I conclude this Comment with an explanation of how a judge might go about making the floodgates argument in one of those cases if she were to take my "rule" and its "exceptions" into account. I argue that </w:t>
      </w:r>
      <w:r w:rsidRPr="00367CFF">
        <w:rPr>
          <w:rStyle w:val="StyleUnderline"/>
        </w:rPr>
        <w:t xml:space="preserve">the </w:t>
      </w:r>
      <w:r w:rsidRPr="00367CFF">
        <w:rPr>
          <w:rStyle w:val="Emphasis"/>
        </w:rPr>
        <w:t>complexity</w:t>
      </w:r>
      <w:r w:rsidRPr="00367CFF">
        <w:rPr>
          <w:rStyle w:val="StyleUnderline"/>
        </w:rPr>
        <w:t xml:space="preserve"> of considering caseload </w:t>
      </w:r>
      <w:r w:rsidRPr="00367CFF">
        <w:rPr>
          <w:rStyle w:val="Emphasis"/>
        </w:rPr>
        <w:t>implications</w:t>
      </w:r>
      <w:r w:rsidRPr="00367CFF">
        <w:rPr>
          <w:rStyle w:val="StyleUnderline"/>
        </w:rPr>
        <w:t xml:space="preserve"> </w:t>
      </w:r>
      <w:proofErr w:type="gramStart"/>
      <w:r w:rsidRPr="00367CFF">
        <w:rPr>
          <w:rStyle w:val="StyleUnderline"/>
        </w:rPr>
        <w:t>in light of</w:t>
      </w:r>
      <w:proofErr w:type="gramEnd"/>
      <w:r w:rsidRPr="00367CFF">
        <w:rPr>
          <w:rStyle w:val="StyleUnderline"/>
        </w:rPr>
        <w:t xml:space="preserve"> </w:t>
      </w:r>
      <w:r w:rsidRPr="00367CFF">
        <w:rPr>
          <w:rStyle w:val="Emphasis"/>
        </w:rPr>
        <w:t>murky statutory intent</w:t>
      </w:r>
      <w:r w:rsidRPr="00367CFF">
        <w:rPr>
          <w:rStyle w:val="StyleUnderline"/>
        </w:rPr>
        <w:t xml:space="preserve"> counsels in favor of </w:t>
      </w:r>
      <w:r w:rsidRPr="00367CFF">
        <w:rPr>
          <w:rStyle w:val="Emphasis"/>
        </w:rPr>
        <w:t>leaving the floodgates out</w:t>
      </w:r>
      <w:r w:rsidRPr="00367CFF">
        <w:rPr>
          <w:rStyle w:val="StyleUnderline"/>
        </w:rPr>
        <w:t xml:space="preserve"> of </w:t>
      </w:r>
      <w:r w:rsidRPr="00367CFF">
        <w:rPr>
          <w:rStyle w:val="Emphasis"/>
        </w:rPr>
        <w:t>federal court decisions</w:t>
      </w:r>
      <w:r w:rsidRPr="00367CFF">
        <w:rPr>
          <w:rStyle w:val="StyleUnderline"/>
        </w:rPr>
        <w:t>.</w:t>
      </w:r>
    </w:p>
    <w:p w14:paraId="4A69A734" w14:textId="4645DB0C" w:rsidR="002C442E" w:rsidRDefault="002C442E" w:rsidP="002C442E">
      <w:r>
        <w:t xml:space="preserve"> </w:t>
      </w:r>
    </w:p>
    <w:p w14:paraId="54B486B7" w14:textId="77777777" w:rsidR="00950CE3" w:rsidRDefault="00950CE3" w:rsidP="00950CE3">
      <w:pPr>
        <w:pStyle w:val="Heading3"/>
      </w:pPr>
    </w:p>
    <w:p w14:paraId="4D0673B4" w14:textId="7180C4D5" w:rsidR="00950CE3" w:rsidRDefault="00950CE3" w:rsidP="00950CE3">
      <w:pPr>
        <w:pStyle w:val="Heading3"/>
      </w:pPr>
      <w:r>
        <w:t>***Solvency/Mech</w:t>
      </w:r>
      <w:r w:rsidR="00C34157">
        <w:t>***</w:t>
      </w:r>
    </w:p>
    <w:p w14:paraId="4AEB1716" w14:textId="78E38F89" w:rsidR="00950CE3" w:rsidRPr="009367A9" w:rsidRDefault="00950CE3" w:rsidP="00950CE3">
      <w:pPr>
        <w:pStyle w:val="Heading3"/>
      </w:pPr>
      <w:r>
        <w:t>Policing—How the ruling works—1NC</w:t>
      </w:r>
    </w:p>
    <w:p w14:paraId="37E18314" w14:textId="77777777" w:rsidR="00950CE3" w:rsidRDefault="00950CE3" w:rsidP="00950CE3">
      <w:pPr>
        <w:pStyle w:val="Heading4"/>
      </w:pPr>
      <w:r>
        <w:t>That solves—Courts can reform the police by allowing damages—Key issue for immunity vs. judicial remedy</w:t>
      </w:r>
    </w:p>
    <w:p w14:paraId="616E792B" w14:textId="77777777" w:rsidR="00950CE3" w:rsidRPr="0021394D" w:rsidRDefault="00950CE3" w:rsidP="00950CE3">
      <w:pPr>
        <w:rPr>
          <w:rStyle w:val="Style13ptBold"/>
        </w:rPr>
      </w:pPr>
      <w:r>
        <w:rPr>
          <w:rStyle w:val="Style13ptBold"/>
        </w:rPr>
        <w:t>Sobel 20</w:t>
      </w:r>
      <w:r w:rsidRPr="0021394D">
        <w:t xml:space="preserve"> – </w:t>
      </w:r>
      <w:r>
        <w:t>Lawfare, JD-Harvard Law</w:t>
      </w:r>
    </w:p>
    <w:p w14:paraId="662B5DD4" w14:textId="77777777" w:rsidR="00950CE3" w:rsidRDefault="00950CE3" w:rsidP="00950CE3">
      <w:r>
        <w:t xml:space="preserve">Nathaniel Sobel, JD from Harvard Law School, has worked on criminal justice, election law, and foreign policy issues for Lawfare, What Is Qualified Immunity, and What Does It Have to Do With Police Reform?, 6 June 2020, </w:t>
      </w:r>
      <w:hyperlink r:id="rId25" w:history="1">
        <w:r w:rsidRPr="00475783">
          <w:rPr>
            <w:rStyle w:val="Hyperlink"/>
          </w:rPr>
          <w:t>https://www.lawfareblog.com/what-qualified-immunity-and-what-does-it-have-do-police-reform</w:t>
        </w:r>
      </w:hyperlink>
    </w:p>
    <w:p w14:paraId="28BB8DD8" w14:textId="77777777" w:rsidR="00950CE3" w:rsidRDefault="00950CE3" w:rsidP="00950CE3"/>
    <w:p w14:paraId="3E3D6CAA" w14:textId="77777777" w:rsidR="00950CE3" w:rsidRDefault="00950CE3" w:rsidP="00950CE3">
      <w:r>
        <w:t xml:space="preserve">The </w:t>
      </w:r>
      <w:r w:rsidRPr="00D1631E">
        <w:rPr>
          <w:rStyle w:val="StyleUnderline"/>
        </w:rPr>
        <w:t>protests</w:t>
      </w:r>
      <w:r>
        <w:t xml:space="preserve"> ignited by the killing of George Floyd </w:t>
      </w:r>
      <w:r w:rsidRPr="00D1631E">
        <w:rPr>
          <w:rStyle w:val="StyleUnderline"/>
        </w:rPr>
        <w:t>have put a spotlight on</w:t>
      </w:r>
      <w:r>
        <w:t xml:space="preserve"> the legal doctrine of </w:t>
      </w:r>
      <w:r w:rsidRPr="00D1631E">
        <w:rPr>
          <w:rStyle w:val="StyleUnderline"/>
        </w:rPr>
        <w:t>qualified immunity</w:t>
      </w:r>
      <w:r>
        <w:t xml:space="preserve">. While qualified immunity is not at issue in the prosecution of former Minneapolis police officer Derek Chauvin and the three other former officers who face criminal charges stemming from Floyd’s death, it is one of many structural factors that make it difficult to hold police officers accountable for wrongdoing. While Lawfare contributors have occasionally discussed qualified immunity in the past, this post provides answers to some key questions that have arisen </w:t>
      </w:r>
      <w:proofErr w:type="gramStart"/>
      <w:r>
        <w:t>in light of</w:t>
      </w:r>
      <w:proofErr w:type="gramEnd"/>
      <w:r>
        <w:t xml:space="preserve"> the current national conversation. (Note that, while some states have developed parallel immunities for state law violations, this post addresses qualified immunity only in the context of claims brought under federal law.)</w:t>
      </w:r>
    </w:p>
    <w:p w14:paraId="557E7D63" w14:textId="77777777" w:rsidR="00950CE3" w:rsidRDefault="00950CE3" w:rsidP="00950CE3">
      <w:r>
        <w:t>What Is Qualified Immunity?</w:t>
      </w:r>
    </w:p>
    <w:p w14:paraId="709D31AD" w14:textId="77777777" w:rsidR="00950CE3" w:rsidRDefault="00950CE3" w:rsidP="00950CE3">
      <w:r>
        <w:t xml:space="preserve">Qualified immunity is </w:t>
      </w:r>
      <w:r w:rsidRPr="00D1631E">
        <w:rPr>
          <w:rStyle w:val="StyleUnderline"/>
        </w:rPr>
        <w:t>a judicially created doctrine that shields</w:t>
      </w:r>
      <w:r>
        <w:t xml:space="preserve"> government </w:t>
      </w:r>
      <w:r w:rsidRPr="00D1631E">
        <w:rPr>
          <w:rStyle w:val="StyleUnderline"/>
        </w:rPr>
        <w:t>officials from being held</w:t>
      </w:r>
      <w:r>
        <w:t xml:space="preserve"> personally </w:t>
      </w:r>
      <w:r w:rsidRPr="00D1631E">
        <w:rPr>
          <w:rStyle w:val="StyleUnderline"/>
        </w:rPr>
        <w:t>liable for constitutional violations—like</w:t>
      </w:r>
      <w:r>
        <w:t xml:space="preserve"> the right to be free from </w:t>
      </w:r>
      <w:r w:rsidRPr="00D1631E">
        <w:rPr>
          <w:rStyle w:val="StyleUnderline"/>
        </w:rPr>
        <w:t>excessive police force—for</w:t>
      </w:r>
      <w:r>
        <w:t xml:space="preserve"> money </w:t>
      </w:r>
      <w:r w:rsidRPr="00D1631E">
        <w:rPr>
          <w:rStyle w:val="StyleUnderline"/>
        </w:rPr>
        <w:t>damages under federal law</w:t>
      </w:r>
      <w:r>
        <w:t xml:space="preserve"> so long as the officials did not violate “clearly established” law. Both 42 U.S.C. § 1983—a statute originally passed to assist the government in combating Ku Klux Klan violence in the South after the Civil War—and </w:t>
      </w:r>
      <w:r w:rsidRPr="00D1631E">
        <w:rPr>
          <w:rStyle w:val="StyleUnderline"/>
        </w:rPr>
        <w:t>the Supreme Court’s decision in Bivens</w:t>
      </w:r>
      <w:r>
        <w:t xml:space="preserve"> v. Six Unknown Named Agents of Federal Bureau of Narcotics (1971) </w:t>
      </w:r>
      <w:r w:rsidRPr="00D1631E">
        <w:rPr>
          <w:rStyle w:val="StyleUnderline"/>
        </w:rPr>
        <w:t>allow individuals to sue</w:t>
      </w:r>
      <w:r>
        <w:t xml:space="preserve"> government </w:t>
      </w:r>
      <w:r w:rsidRPr="00D1631E">
        <w:rPr>
          <w:rStyle w:val="StyleUnderline"/>
        </w:rPr>
        <w:t xml:space="preserve">officials for </w:t>
      </w:r>
      <w:r w:rsidRPr="00D1631E">
        <w:t>money</w:t>
      </w:r>
      <w:r w:rsidRPr="00D1631E">
        <w:rPr>
          <w:rStyle w:val="StyleUnderline"/>
        </w:rPr>
        <w:t xml:space="preserve"> damages when they violate their constitutional rights</w:t>
      </w:r>
      <w:r>
        <w:t xml:space="preserve">. Section 1983 applies to state officials, while </w:t>
      </w:r>
      <w:r w:rsidRPr="00D1631E">
        <w:rPr>
          <w:rStyle w:val="StyleUnderline"/>
        </w:rPr>
        <w:t>Bivens applies to federal officials. Because damages are often the only available remedy after a constitutional violation has occurred, suits for damages can be</w:t>
      </w:r>
      <w:r>
        <w:t xml:space="preserve"> a </w:t>
      </w:r>
      <w:r w:rsidRPr="00D1631E">
        <w:rPr>
          <w:rStyle w:val="StyleUnderline"/>
        </w:rPr>
        <w:t>crucial</w:t>
      </w:r>
      <w:r>
        <w:t xml:space="preserve"> means of </w:t>
      </w:r>
      <w:r w:rsidRPr="00D1631E">
        <w:rPr>
          <w:rStyle w:val="StyleUnderline"/>
        </w:rPr>
        <w:t>vindicating constitutional rights. When government officials are sued, qualified immunity functions as an affirmative defense they can raise, barring damages even if they committed unlawful acts</w:t>
      </w:r>
      <w:r>
        <w:t>. (Qualified immunity is not, however, a defense to claims for injunctive relief.)</w:t>
      </w:r>
    </w:p>
    <w:p w14:paraId="5987BD92" w14:textId="77777777" w:rsidR="00950CE3" w:rsidRDefault="00950CE3" w:rsidP="00950CE3">
      <w:r>
        <w:t>The Supreme Court has generally traced qualified immunity back to the immunities available to government actors when officials were sued for common law torts during the 19th century. The basic idea is that when Congress enacted § 1983 in 1871, it incorporated the then-existing immunities into the statute, which the Supreme Court has also extended to Bivens suits. However, recent scholarship has called into question the Supreme Court’s account of the government immunities available in 1871, whether Congress intended them to be defenses to § 1983 claims, and the coherence of the relationship between the history and the modern doctrine.</w:t>
      </w:r>
    </w:p>
    <w:p w14:paraId="47807077" w14:textId="77777777" w:rsidR="00950CE3" w:rsidRDefault="00950CE3" w:rsidP="00950CE3">
      <w:r>
        <w:t>How Does Qualified Immunity Work?</w:t>
      </w:r>
    </w:p>
    <w:p w14:paraId="25676AAF" w14:textId="77777777" w:rsidR="00950CE3" w:rsidRDefault="00950CE3" w:rsidP="00950CE3">
      <w:r>
        <w:t>The landmark case of Harlow v. Fitzgerald (1982) articulated the modern formulation of qualified immunity that controls today. Jettisoning past precedent that examined the “subjective good faith” of the officer who committed the alleged violation, the Harlow court adopted a new test framed in “objective terms.” In Harlow, the court established that a plaintiff could overcome qualified immunity only by showing that the defendant’s conduct “violate[d] clearly established statutory or constitutional rights of which a reasonable person would have known.” While the court made clear that the new standard was intended to be more protective of government officials than its previous test, the court also stated that the standard “provide[d] no license to lawless conduct.” “</w:t>
      </w:r>
      <w:r w:rsidRPr="00D1631E">
        <w:rPr>
          <w:rStyle w:val="StyleUnderline"/>
        </w:rPr>
        <w:t>If the law was clearly established, the immunity defense ordinarily should fail,</w:t>
      </w:r>
      <w:r>
        <w:t xml:space="preserve"> since a reasonably competent public official should know the law governing his conduct,” the court wrote. But since Harlow, the court has applied the doctrine in three distinct ways that have made it more favorable to government defendants.</w:t>
      </w:r>
    </w:p>
    <w:p w14:paraId="0B74932B" w14:textId="77777777" w:rsidR="00950CE3" w:rsidRDefault="00950CE3" w:rsidP="00950CE3">
      <w:r>
        <w:t xml:space="preserve">First, </w:t>
      </w:r>
      <w:proofErr w:type="gramStart"/>
      <w:r>
        <w:t xml:space="preserve">in order </w:t>
      </w:r>
      <w:r w:rsidRPr="00D1631E">
        <w:rPr>
          <w:rStyle w:val="StyleUnderline"/>
        </w:rPr>
        <w:t>to</w:t>
      </w:r>
      <w:proofErr w:type="gramEnd"/>
      <w:r w:rsidRPr="00D1631E">
        <w:rPr>
          <w:rStyle w:val="StyleUnderline"/>
        </w:rPr>
        <w:t xml:space="preserve"> show that</w:t>
      </w:r>
      <w:r>
        <w:t xml:space="preserve"> the law was “clearly established,” </w:t>
      </w:r>
      <w:r w:rsidRPr="00D1631E">
        <w:rPr>
          <w:rStyle w:val="StyleUnderline"/>
        </w:rPr>
        <w:t>the court has</w:t>
      </w:r>
      <w:r>
        <w:t xml:space="preserve"> generally </w:t>
      </w:r>
      <w:r w:rsidRPr="00D1631E">
        <w:rPr>
          <w:rStyle w:val="StyleUnderline"/>
        </w:rPr>
        <w:t>required plaintiffs to point to an already existing judicial decision, with substantially similar facts. As a result</w:t>
      </w:r>
      <w:r>
        <w:t>, as Julian Sanchez wrote succinctly on Twitter, “</w:t>
      </w:r>
      <w:r w:rsidRPr="00D1631E">
        <w:rPr>
          <w:rStyle w:val="StyleUnderline"/>
        </w:rPr>
        <w:t>the first person to litigate a specific harm is out of luck</w:t>
      </w:r>
      <w:r>
        <w:t xml:space="preserve">” since the “first time around, the right violated won’t be ‘clearly established.’” A recent decision by the U.S. Court of Appeals for the Ninth Circuit illustrates this point. In that case, </w:t>
      </w:r>
      <w:r w:rsidRPr="00D1631E">
        <w:rPr>
          <w:rStyle w:val="StyleUnderline"/>
        </w:rPr>
        <w:t>a SWAT team fired tear gas</w:t>
      </w:r>
      <w:r>
        <w:t xml:space="preserve"> grenades </w:t>
      </w:r>
      <w:r w:rsidRPr="00D1631E">
        <w:rPr>
          <w:rStyle w:val="StyleUnderline"/>
        </w:rPr>
        <w:t>into a plaintiff’s home, causing extensive damage. And while the</w:t>
      </w:r>
      <w:r>
        <w:t xml:space="preserve"> divided three-judge </w:t>
      </w:r>
      <w:r w:rsidRPr="00D1631E">
        <w:rPr>
          <w:rStyle w:val="StyleUnderline"/>
        </w:rPr>
        <w:t>panel</w:t>
      </w:r>
      <w:r>
        <w:t xml:space="preserve"> </w:t>
      </w:r>
      <w:r w:rsidRPr="00D1631E">
        <w:rPr>
          <w:rStyle w:val="StyleUnderline"/>
        </w:rPr>
        <w:t>assumed</w:t>
      </w:r>
      <w:r>
        <w:t xml:space="preserve"> that </w:t>
      </w:r>
      <w:r w:rsidRPr="00D1631E">
        <w:rPr>
          <w:rStyle w:val="StyleUnderline"/>
        </w:rPr>
        <w:t>the</w:t>
      </w:r>
      <w:r>
        <w:t xml:space="preserve"> SWAT </w:t>
      </w:r>
      <w:r w:rsidRPr="00D1631E">
        <w:rPr>
          <w:rStyle w:val="StyleUnderline"/>
        </w:rPr>
        <w:t>officers had in fact violated</w:t>
      </w:r>
      <w:r>
        <w:t xml:space="preserve"> the plaintiff’s </w:t>
      </w:r>
      <w:r w:rsidRPr="00D1631E">
        <w:rPr>
          <w:rStyle w:val="StyleUnderline"/>
        </w:rPr>
        <w:t>Fourth Amendment rights, it nonetheless granted</w:t>
      </w:r>
      <w:r>
        <w:t xml:space="preserve"> qualified </w:t>
      </w:r>
      <w:r w:rsidRPr="00D1631E">
        <w:rPr>
          <w:rStyle w:val="StyleUnderline"/>
        </w:rPr>
        <w:t>immunity</w:t>
      </w:r>
      <w:r>
        <w:t xml:space="preserve"> to the officers </w:t>
      </w:r>
      <w:r w:rsidRPr="005F68E6">
        <w:rPr>
          <w:rStyle w:val="StyleUnderline"/>
        </w:rPr>
        <w:t>because</w:t>
      </w:r>
      <w:r>
        <w:t xml:space="preserve"> it determined that </w:t>
      </w:r>
      <w:r w:rsidRPr="005F68E6">
        <w:rPr>
          <w:rStyle w:val="StyleUnderline"/>
        </w:rPr>
        <w:t>the precedents</w:t>
      </w:r>
      <w:r>
        <w:t xml:space="preserve"> the plaintiff relied on </w:t>
      </w:r>
      <w:r w:rsidRPr="005F68E6">
        <w:rPr>
          <w:rStyle w:val="StyleUnderline"/>
        </w:rPr>
        <w:t>did not clearly establish a violation “at the appropriate level of specificity</w:t>
      </w:r>
      <w:r>
        <w:t>.” (The Supreme Court could decide to review the Ninth Circuit’s decision in this case as soon as Monday, June 8.)</w:t>
      </w:r>
    </w:p>
    <w:p w14:paraId="123E9910" w14:textId="77777777" w:rsidR="00950CE3" w:rsidRDefault="00950CE3" w:rsidP="00950CE3">
      <w:r>
        <w:t xml:space="preserve">Second, </w:t>
      </w:r>
      <w:r w:rsidRPr="005F68E6">
        <w:rPr>
          <w:rStyle w:val="StyleUnderline"/>
        </w:rPr>
        <w:t>in Pearson</w:t>
      </w:r>
      <w:r>
        <w:t xml:space="preserve"> v. Callahan (</w:t>
      </w:r>
      <w:r w:rsidRPr="005F68E6">
        <w:rPr>
          <w:rStyle w:val="StyleUnderline"/>
        </w:rPr>
        <w:t>2009), the Supreme Court</w:t>
      </w:r>
      <w:r>
        <w:t xml:space="preserve"> altered the way in which courts apply the doctrine in a manner that created a significant obstacle for civil rights plaintiffs. In an earlier decision, Saucier v. Katz (2001), the high court had held that when assessing a qualified immunity defense, courts must first determine whether there was a violation of a constitutional right and then move on to analyze whether the law was clearly established. But in Pearson, the justices </w:t>
      </w:r>
      <w:r w:rsidRPr="005F68E6">
        <w:rPr>
          <w:rStyle w:val="StyleUnderline"/>
        </w:rPr>
        <w:t>reversed course, allowing courts to grant qualified immunity based only on the clearly established prong—and without ever determining if there was a constitutional violation</w:t>
      </w:r>
      <w:r>
        <w:t xml:space="preserve">. As Judge Don Willett of the U.S. Court of Appeals for the Fifth Circuit explained in a recent opinion, this creates a “Catch-22” for civil rights plaintiffs. Because courts often take what Willett called the “simpler” route of resolving a case based on the “clearly established” inquiry—rather than engaging in the “knotty constitutional inquiry” of whether the officials violated the Constitution—Pearson has resulted in fewer precedents finding constitutional violations. In turn, as Willett put it, </w:t>
      </w:r>
      <w:proofErr w:type="gramStart"/>
      <w:r>
        <w:t>“ No</w:t>
      </w:r>
      <w:proofErr w:type="gramEnd"/>
      <w:r>
        <w:t xml:space="preserve"> precedent = no clearly established law = no liability.” And according to a recent study conducted by Reuters: “Plaintiffs in excessive force cases against police have had a harder time getting past qualified immunity since [Pearson].”</w:t>
      </w:r>
    </w:p>
    <w:p w14:paraId="0682B662" w14:textId="77777777" w:rsidR="00950CE3" w:rsidRDefault="00950CE3" w:rsidP="00950CE3">
      <w:r>
        <w:t xml:space="preserve">Third, as Harvard Law professor and ACLU lawyer Scott </w:t>
      </w:r>
      <w:proofErr w:type="spellStart"/>
      <w:r>
        <w:t>Michelman</w:t>
      </w:r>
      <w:proofErr w:type="spellEnd"/>
      <w:r>
        <w:t xml:space="preserve"> notes in a recent article, the Supreme Court’s construct of a “reasonable officer” has shifted since Harlow to grant government officials greater deference. In a 1986 decision, </w:t>
      </w:r>
      <w:r w:rsidRPr="005F68E6">
        <w:rPr>
          <w:rStyle w:val="StyleUnderline"/>
        </w:rPr>
        <w:t>the high court famously wrote that qualified immunity</w:t>
      </w:r>
      <w:r w:rsidRPr="005F68E6">
        <w:t xml:space="preserve"> protects “all but the plainly incompetent or those who knowingly violate the law.” Since then, the Supreme Court has stated that a defendant’s conduct </w:t>
      </w:r>
      <w:r w:rsidRPr="005F68E6">
        <w:rPr>
          <w:rStyle w:val="StyleUnderline"/>
        </w:rPr>
        <w:t>is to be judged on the basis of “</w:t>
      </w:r>
      <w:r w:rsidRPr="005F68E6">
        <w:t>any reasonable officer” or “</w:t>
      </w:r>
      <w:r w:rsidRPr="005F68E6">
        <w:rPr>
          <w:rStyle w:val="StyleUnderline"/>
        </w:rPr>
        <w:t>every reasonable official”—“thus implying</w:t>
      </w:r>
      <w:r w:rsidRPr="005F68E6">
        <w:t xml:space="preserve">,” as </w:t>
      </w:r>
      <w:proofErr w:type="spellStart"/>
      <w:r w:rsidRPr="005F68E6">
        <w:t>Michelman</w:t>
      </w:r>
      <w:proofErr w:type="spellEnd"/>
      <w:r w:rsidRPr="005F68E6">
        <w:t xml:space="preserve"> assesses, “</w:t>
      </w:r>
      <w:r w:rsidRPr="005F68E6">
        <w:rPr>
          <w:rStyle w:val="StyleUnderline"/>
        </w:rPr>
        <w:t>that</w:t>
      </w:r>
      <w:r w:rsidRPr="005F68E6">
        <w:t xml:space="preserve"> in order for a plaintiff </w:t>
      </w:r>
      <w:r w:rsidRPr="005F68E6">
        <w:rPr>
          <w:rStyle w:val="StyleUnderline"/>
        </w:rPr>
        <w:t>to overcome qualified immunity, the right violated must be so clear that its violation</w:t>
      </w:r>
      <w:r w:rsidRPr="005F68E6">
        <w:t xml:space="preserve"> in the plaintiff’s case </w:t>
      </w:r>
      <w:r w:rsidRPr="005F68E6">
        <w:rPr>
          <w:rStyle w:val="StyleUnderline"/>
        </w:rPr>
        <w:t>would have been obvious not just to the average ‘reasonable officer’ but to the least informed, least reasonable</w:t>
      </w:r>
      <w:r>
        <w:t xml:space="preserve"> ‘reasonable </w:t>
      </w:r>
      <w:r w:rsidRPr="005F68E6">
        <w:rPr>
          <w:rStyle w:val="StyleUnderline"/>
        </w:rPr>
        <w:t>officer</w:t>
      </w:r>
      <w:r>
        <w:t>.’”</w:t>
      </w:r>
    </w:p>
    <w:p w14:paraId="5F9B9096" w14:textId="77777777" w:rsidR="00950CE3" w:rsidRDefault="00950CE3" w:rsidP="00950CE3">
      <w:r>
        <w:t>What Is the Justification for Qualified Immunity?</w:t>
      </w:r>
    </w:p>
    <w:p w14:paraId="6E06B32A" w14:textId="77777777" w:rsidR="00950CE3" w:rsidRDefault="00950CE3" w:rsidP="00950CE3">
      <w:r>
        <w:t>In general terms, the Supreme Court has offered two basic justifications for the doctrine. The Harlow Court expressly noted that its decision sought to achieve a “balance” between allowing victims to hold officials accountable and minimizing “social costs” to “</w:t>
      </w:r>
      <w:proofErr w:type="gramStart"/>
      <w:r>
        <w:t>society as a whole</w:t>
      </w:r>
      <w:proofErr w:type="gramEnd"/>
      <w:r>
        <w:t xml:space="preserve">.” Noting that “claims frequently run against the innocent, as well as the guilty,” the Harlow court identified four “social costs.” First, the doctrine aims to avoid “the expenses of litigation” by allowing district courts to dismiss suits against officers at early stages in the litigation—and without making fact-intensive inquiries into a </w:t>
      </w:r>
      <w:proofErr w:type="gramStart"/>
      <w:r>
        <w:t>particular officer’s</w:t>
      </w:r>
      <w:proofErr w:type="gramEnd"/>
      <w:r>
        <w:t xml:space="preserve"> motivations. Second, and relatedly, requiring officials to respond to such litigation can “diver[t] … official energy from pressing public issues.” Third, the court worried that the threat of litigation would “</w:t>
      </w:r>
      <w:proofErr w:type="gramStart"/>
      <w:r>
        <w:t>deter[</w:t>
      </w:r>
      <w:proofErr w:type="gramEnd"/>
      <w:r>
        <w:t>] … able citizens from acceptance of public office.” And lastly—and most importantly—the court was concerned that the threat of lawsuits could chill lawful law enforcement conduct. The court wrote that “there is the danger that fear of being sued will ‘dampen the ardor of all but the most resolute, or the most irresponsible [public officials], in the unflinching discharge of their duties.’” Along similar lines, in a more recent opinion, the Supreme Court explained: “[T]he doctrine of qualified immunity gives government officials breathing room to make reasonable but mistaken judgments about open legal questions.”</w:t>
      </w:r>
    </w:p>
    <w:p w14:paraId="121448F3" w14:textId="77777777" w:rsidR="00950CE3" w:rsidRDefault="00950CE3" w:rsidP="00950CE3">
      <w:proofErr w:type="gramStart"/>
      <w:r>
        <w:t>Also</w:t>
      </w:r>
      <w:proofErr w:type="gramEnd"/>
      <w:r>
        <w:t xml:space="preserve"> at the core of the Supreme Court’s jurisprudence is the contention that it would be unfair to hold government officials to constitutional rules they were not aware of at the time of the violation. The court first articulated this idea in a pre-Harlow decision, stating that “[a] policeman’s lot is not so unhappy that he must choose between being charged with dereliction of duty if he does not arrest when he has probable cause, and being mulcted in damages if he does.” Then in Harlow, the court wrote: “If the law at that time was not clearly established, an official could not reasonably be expected to anticipate subsequent legal developments, nor could he fairly be said to ‘know’ that the law forbade conduct not previously identified as unlawful.” And a recent case described “the focus” of qualified immunity as “whether the officer had fair notice that her conduct was unlawful.”</w:t>
      </w:r>
    </w:p>
    <w:p w14:paraId="2F3F3AF7" w14:textId="77777777" w:rsidR="00950CE3" w:rsidRDefault="00950CE3" w:rsidP="00950CE3">
      <w:r>
        <w:t>What Are the Arguments Against Qualified Immunity?</w:t>
      </w:r>
    </w:p>
    <w:p w14:paraId="27C5E169" w14:textId="77777777" w:rsidR="00950CE3" w:rsidRDefault="00950CE3" w:rsidP="00950CE3">
      <w:r>
        <w:t xml:space="preserve">As law professors Aaron Nielson and Christopher Walker discuss in a recent article, criticism of qualified immunity can generally be separated into “two fronts of attack”: first, that </w:t>
      </w:r>
      <w:proofErr w:type="gramStart"/>
      <w:r>
        <w:t>it’s</w:t>
      </w:r>
      <w:proofErr w:type="gramEnd"/>
      <w:r>
        <w:t xml:space="preserve"> bad law and, second, that it’s bad policy.</w:t>
      </w:r>
    </w:p>
    <w:p w14:paraId="6D653E27" w14:textId="77777777" w:rsidR="00950CE3" w:rsidRPr="005F68E6" w:rsidRDefault="00950CE3" w:rsidP="00950CE3">
      <w:r>
        <w:t>On the law, the most notable criticism has come from Justice Clarence Thomas. In a short solo opinion in a 2017 case, he urged the Supreme Court, “[</w:t>
      </w:r>
      <w:proofErr w:type="spellStart"/>
      <w:r>
        <w:t>i</w:t>
      </w:r>
      <w:proofErr w:type="spellEnd"/>
      <w:r>
        <w:t xml:space="preserve">]n an appropriate case,” to “reconsider [its] qualified immunity jurisprudence.” As an originalist, Thomas believes that, in qualified immunity cases, the Supreme Court should ask “whether the common law in 1871 would have accorded immunity to an officer for a tort analogous to the plaintiff's claim under § 1983.” But in Thomas’s view, </w:t>
      </w:r>
      <w:r w:rsidRPr="005F68E6">
        <w:rPr>
          <w:rStyle w:val="StyleUnderline"/>
        </w:rPr>
        <w:t>the modern doctrine has strayed too far from the 19th century immunities</w:t>
      </w:r>
      <w:r>
        <w:t xml:space="preserve">. Rather than interpreting the statute, Thomas argued that the court’s qualified immunity jurisprudence “represent[s] precisely the sort of ‘free-wheeling policy choice[s]’” that are not </w:t>
      </w:r>
      <w:r w:rsidRPr="005F68E6">
        <w:t xml:space="preserve">within the providence of courts’ authority. In a recent article—which Thomas cited in his opinion—University of Chicago law professor William </w:t>
      </w:r>
      <w:proofErr w:type="spellStart"/>
      <w:r w:rsidRPr="005F68E6">
        <w:t>Baude</w:t>
      </w:r>
      <w:proofErr w:type="spellEnd"/>
      <w:r w:rsidRPr="005F68E6">
        <w:t xml:space="preserve"> explores and rejects the Supreme Court’s justification “that qualified immunity derives from a putative common-law rule that existed when Section 1983 was adopted.”</w:t>
      </w:r>
    </w:p>
    <w:p w14:paraId="600E432B" w14:textId="77777777" w:rsidR="00950CE3" w:rsidRDefault="00950CE3" w:rsidP="00950CE3">
      <w:r w:rsidRPr="005F68E6">
        <w:t xml:space="preserve">Another major legal criticism is that qualified immunity stunts the development of constitutional law. </w:t>
      </w:r>
      <w:r>
        <w:t>Especially after the Supreme Court’s Pearson decision (discussed above), as Judge Willett lamented, the consequence is that “[</w:t>
      </w:r>
      <w:proofErr w:type="spellStart"/>
      <w:r>
        <w:t>i</w:t>
      </w:r>
      <w:proofErr w:type="spellEnd"/>
      <w:r>
        <w:t>]</w:t>
      </w:r>
      <w:proofErr w:type="spellStart"/>
      <w:r>
        <w:t>mportant</w:t>
      </w:r>
      <w:proofErr w:type="spellEnd"/>
      <w:r>
        <w:t xml:space="preserve"> constitutional questions go unanswered.” This is of special concern in cases involving new technologies or practices.</w:t>
      </w:r>
    </w:p>
    <w:p w14:paraId="1E33C322" w14:textId="77777777" w:rsidR="00950CE3" w:rsidRPr="005F68E6" w:rsidRDefault="00950CE3" w:rsidP="00950CE3">
      <w:pPr>
        <w:rPr>
          <w:rStyle w:val="StyleUnderline"/>
        </w:rPr>
      </w:pPr>
      <w:r>
        <w:t xml:space="preserve">On the policy side, qualified immunity opponents contend that the Harlow Court got the balance wrong. Justice Sonia </w:t>
      </w:r>
      <w:r w:rsidRPr="005F68E6">
        <w:rPr>
          <w:rStyle w:val="StyleUnderline"/>
        </w:rPr>
        <w:t>Sotomayor</w:t>
      </w:r>
      <w:r>
        <w:t xml:space="preserve">—who </w:t>
      </w:r>
      <w:r w:rsidRPr="005F68E6">
        <w:rPr>
          <w:rStyle w:val="StyleUnderline"/>
        </w:rPr>
        <w:t>has called qualified immunity a “one-sided approach” that “transforms the doctrine into an absolute shield for law enforcement officers</w:t>
      </w:r>
      <w:r>
        <w:t xml:space="preserve">”—captures the core of that critique </w:t>
      </w:r>
      <w:r w:rsidRPr="005F68E6">
        <w:rPr>
          <w:rStyle w:val="StyleUnderline"/>
        </w:rPr>
        <w:t>in a recent opinion, which</w:t>
      </w:r>
      <w:r>
        <w:t xml:space="preserve"> Justice Ruth Bader </w:t>
      </w:r>
      <w:r w:rsidRPr="005F68E6">
        <w:rPr>
          <w:rStyle w:val="StyleUnderline"/>
        </w:rPr>
        <w:t>Ginsburg joined</w:t>
      </w:r>
      <w:r>
        <w:t xml:space="preserve">. As </w:t>
      </w:r>
      <w:r w:rsidRPr="005F68E6">
        <w:rPr>
          <w:rStyle w:val="StyleUnderline"/>
        </w:rPr>
        <w:t>Sotomayor put it, qualified immunity “sends an alarming signal to</w:t>
      </w:r>
      <w:r>
        <w:t xml:space="preserve"> law enforcement officers and the public. It tells </w:t>
      </w:r>
      <w:r w:rsidRPr="005F68E6">
        <w:rPr>
          <w:rStyle w:val="StyleUnderline"/>
        </w:rPr>
        <w:t>officers that they can shoot first and think later, and</w:t>
      </w:r>
      <w:r>
        <w:t xml:space="preserve"> it tells </w:t>
      </w:r>
      <w:r w:rsidRPr="005F68E6">
        <w:rPr>
          <w:rStyle w:val="StyleUnderline"/>
        </w:rPr>
        <w:t>the public that palpably unreasonable conduct will go unpunished.”</w:t>
      </w:r>
    </w:p>
    <w:p w14:paraId="42D1A227" w14:textId="77777777" w:rsidR="00950CE3" w:rsidRPr="005F68E6" w:rsidRDefault="00950CE3" w:rsidP="00950CE3">
      <w:r w:rsidRPr="005F68E6">
        <w:rPr>
          <w:rStyle w:val="StyleUnderline"/>
        </w:rPr>
        <w:t>Such reasoning has generally attracted a diverse</w:t>
      </w:r>
      <w:r w:rsidRPr="005F68E6">
        <w:t xml:space="preserve"> ideological coalition. Advocates of reforming qualified immunity on the political right tend to emphasize values of law enforcement “accountability” and defense of private property, while the arguments </w:t>
      </w:r>
      <w:r>
        <w:t>from the left focus on racial justice and broader police reform efforts—but there is nonetheless considerable overlap. Recently, a self-described “</w:t>
      </w:r>
      <w:r w:rsidRPr="005F68E6">
        <w:rPr>
          <w:rStyle w:val="StyleUnderline"/>
        </w:rPr>
        <w:t>cross-ideological” group</w:t>
      </w:r>
      <w:r w:rsidRPr="005F68E6">
        <w:t xml:space="preserve"> of organizations filed multiple petitions urging the Supreme Court to take up the issue of qualified immunity.</w:t>
      </w:r>
    </w:p>
    <w:p w14:paraId="7F4691D9" w14:textId="77777777" w:rsidR="00950CE3" w:rsidRDefault="00950CE3" w:rsidP="00950CE3">
      <w:r w:rsidRPr="005F68E6">
        <w:t>UCLA law professor</w:t>
      </w:r>
      <w:r>
        <w:t xml:space="preserve"> Joanna Schwartz argues that qualified immunity does not even fulfill the policy goals it aims to achieve. In one article, Schwartz found that in a robust sample of cases, “governments paid approximately 99.98 percent of the dollars that plaintiffs recovered in lawsuits alleging civil rights violations by law enforcement,” undermining the Supreme Court’s fears that defendant officers would have to bear the liability themselves. And in another article, she found that qualified immunity so rarely screens out claims before discovery and trial that it does not serve its intended goal of shielding government from the costs of litigation.</w:t>
      </w:r>
    </w:p>
    <w:p w14:paraId="5156304F" w14:textId="77777777" w:rsidR="00950CE3" w:rsidRDefault="00950CE3" w:rsidP="00950CE3">
      <w:r>
        <w:t xml:space="preserve">One more additional line of argument is offered by the MacArthur Justice Center’s Amir Ali and Emily Clark in a recent op-ed. They make the case that </w:t>
      </w:r>
      <w:r w:rsidRPr="005F68E6">
        <w:rPr>
          <w:rStyle w:val="StyleUnderline"/>
        </w:rPr>
        <w:t>qualified immunity prevents</w:t>
      </w:r>
      <w:r>
        <w:t xml:space="preserve"> “many [civil </w:t>
      </w:r>
      <w:r w:rsidRPr="005F68E6">
        <w:rPr>
          <w:rStyle w:val="StyleUnderline"/>
        </w:rPr>
        <w:t>rights] claims [from being brought] in the first place</w:t>
      </w:r>
      <w:r>
        <w:t>.” Under a 1976 statute, Congress passed a law allowing lawyers who represent victims in civil rights actions to recover for their time. But since those fees are not available when a case is dismissed based on qualified immunity, they argue that “victims of civil rights violations may be less likely to find a lawyer who is willing to represent them and suits will not be brought.”</w:t>
      </w:r>
    </w:p>
    <w:p w14:paraId="728837EA" w14:textId="77777777" w:rsidR="00950CE3" w:rsidRDefault="00950CE3" w:rsidP="00950CE3">
      <w:r>
        <w:t>How and When Could Qualified Immunity Change?</w:t>
      </w:r>
    </w:p>
    <w:p w14:paraId="6ED5F774" w14:textId="77777777" w:rsidR="00950CE3" w:rsidRPr="005F68E6" w:rsidRDefault="00950CE3" w:rsidP="00950CE3">
      <w:pPr>
        <w:rPr>
          <w:rStyle w:val="StyleUnderline"/>
        </w:rPr>
      </w:pPr>
      <w:r w:rsidRPr="005F68E6">
        <w:rPr>
          <w:rStyle w:val="StyleUnderline"/>
        </w:rPr>
        <w:t>The Supreme Court created qualified immunity and could of course overrule it, subject to</w:t>
      </w:r>
      <w:r>
        <w:t xml:space="preserve"> its principles of </w:t>
      </w:r>
      <w:r w:rsidRPr="005F68E6">
        <w:rPr>
          <w:rStyle w:val="StyleUnderline"/>
        </w:rPr>
        <w:t>stare decisis</w:t>
      </w:r>
      <w:r>
        <w:t xml:space="preserve">. At </w:t>
      </w:r>
      <w:r w:rsidRPr="005F68E6">
        <w:rPr>
          <w:rStyle w:val="StyleUnderline"/>
        </w:rPr>
        <w:t>the court</w:t>
      </w:r>
      <w:r>
        <w:t xml:space="preserve">’s private conference on June 4, it </w:t>
      </w:r>
      <w:r w:rsidRPr="005F68E6">
        <w:rPr>
          <w:rStyle w:val="StyleUnderline"/>
        </w:rPr>
        <w:t>considered</w:t>
      </w:r>
      <w:r>
        <w:t xml:space="preserve"> eight </w:t>
      </w:r>
      <w:r w:rsidRPr="005F68E6">
        <w:rPr>
          <w:rStyle w:val="StyleUnderline"/>
        </w:rPr>
        <w:t>petitions</w:t>
      </w:r>
      <w:r>
        <w:t xml:space="preserve"> for the court </w:t>
      </w:r>
      <w:r w:rsidRPr="005F68E6">
        <w:rPr>
          <w:rStyle w:val="StyleUnderline"/>
        </w:rPr>
        <w:t>to take up the issue</w:t>
      </w:r>
      <w:r>
        <w:t xml:space="preserve"> of qualified immunity next term, meaning that the soonest a decision on the merits could come down would be next year. Two additional qualified immunity petitions were listed as “rescheduled,” implying they would be considered at a future conference. The petitions considered at the June 4 conference include two police shootings, a case where officers deployed a dog on a suspect who had already surrendered, and a case where police used a Taser on a man who died while in custody, among others. The Supreme Court could announce its decisions from the June 4 conference as early as the morning of Monday, June 8. </w:t>
      </w:r>
      <w:r w:rsidRPr="005F68E6">
        <w:rPr>
          <w:rStyle w:val="StyleUnderline"/>
        </w:rPr>
        <w:t>There is no guarantee it will hear any of them, however—on May 18, the court declined to hear</w:t>
      </w:r>
      <w:r>
        <w:t xml:space="preserve"> three </w:t>
      </w:r>
      <w:r w:rsidRPr="005F68E6">
        <w:rPr>
          <w:rStyle w:val="StyleUnderline"/>
        </w:rPr>
        <w:t>qualified immunity cases.</w:t>
      </w:r>
    </w:p>
    <w:p w14:paraId="21830944" w14:textId="77777777" w:rsidR="00950CE3" w:rsidRPr="009367A9" w:rsidRDefault="00950CE3" w:rsidP="00950CE3"/>
    <w:p w14:paraId="3B072D60" w14:textId="77777777" w:rsidR="00950CE3" w:rsidRDefault="00950CE3" w:rsidP="00950CE3">
      <w:pPr>
        <w:pStyle w:val="Heading3"/>
      </w:pPr>
      <w:r>
        <w:t>2NC Ext—AT: Ruling makes no sense</w:t>
      </w:r>
    </w:p>
    <w:p w14:paraId="1D649425" w14:textId="77777777" w:rsidR="00950CE3" w:rsidRPr="00F0356B" w:rsidRDefault="00950CE3" w:rsidP="00950CE3">
      <w:pPr>
        <w:pStyle w:val="Heading4"/>
      </w:pPr>
      <w:r>
        <w:t>Solves, and cracks qualified immunity—Key to Bivens</w:t>
      </w:r>
    </w:p>
    <w:p w14:paraId="369401DE" w14:textId="77777777" w:rsidR="00950CE3" w:rsidRPr="0021394D" w:rsidRDefault="00950CE3" w:rsidP="00950CE3">
      <w:pPr>
        <w:rPr>
          <w:rStyle w:val="Style13ptBold"/>
        </w:rPr>
      </w:pPr>
      <w:r>
        <w:rPr>
          <w:rStyle w:val="Style13ptBold"/>
        </w:rPr>
        <w:t>CRS 6/25</w:t>
      </w:r>
      <w:r w:rsidRPr="0021394D">
        <w:t xml:space="preserve"> – </w:t>
      </w:r>
      <w:r>
        <w:t xml:space="preserve">Report for Congress on the jurisprudence of qualified immunity </w:t>
      </w:r>
    </w:p>
    <w:p w14:paraId="671884DA" w14:textId="77777777" w:rsidR="00950CE3" w:rsidRDefault="00950CE3" w:rsidP="00950CE3">
      <w:r>
        <w:t xml:space="preserve">Congressional Research Service (CRS), Legal Sidebar Prepared for Members &amp; Committees of Congress, Policing the Police: Qualified Immunity and Considerations for Congress, updated June 25, 2020, </w:t>
      </w:r>
      <w:hyperlink r:id="rId26" w:history="1">
        <w:r w:rsidRPr="00475783">
          <w:rPr>
            <w:rStyle w:val="Hyperlink"/>
          </w:rPr>
          <w:t>https://crsreports.congress.gov/product/pdf/LSB/LSB10492</w:t>
        </w:r>
      </w:hyperlink>
    </w:p>
    <w:p w14:paraId="32AD8BEB" w14:textId="77777777" w:rsidR="00950CE3" w:rsidRDefault="00950CE3" w:rsidP="00950CE3"/>
    <w:p w14:paraId="46DD7F5A" w14:textId="77777777" w:rsidR="00950CE3" w:rsidRPr="00F0356B" w:rsidRDefault="00950CE3" w:rsidP="00950CE3">
      <w:r w:rsidRPr="005F68E6">
        <w:t xml:space="preserve">In the wake of unrest arising from George Floyd’s death on May 25, 2020, after a Minneapolis police officer pressed a knee into his neck, broader questions have arisen </w:t>
      </w:r>
      <w:proofErr w:type="gramStart"/>
      <w:r w:rsidRPr="005F68E6">
        <w:t>with regard to</w:t>
      </w:r>
      <w:proofErr w:type="gramEnd"/>
      <w:r w:rsidRPr="005F68E6">
        <w:t xml:space="preserve"> how existing law regulates the conduct of local police officers. While these issues are explored more broadly in these separate Sidebars, </w:t>
      </w:r>
      <w:r w:rsidRPr="00162CE8">
        <w:rPr>
          <w:rStyle w:val="StyleUnderline"/>
        </w:rPr>
        <w:t xml:space="preserve">one </w:t>
      </w:r>
      <w:proofErr w:type="gramStart"/>
      <w:r w:rsidRPr="00162CE8">
        <w:rPr>
          <w:rStyle w:val="StyleUnderline"/>
        </w:rPr>
        <w:t>particular issue</w:t>
      </w:r>
      <w:proofErr w:type="gramEnd"/>
      <w:r w:rsidRPr="00162CE8">
        <w:rPr>
          <w:rStyle w:val="StyleUnderline"/>
        </w:rPr>
        <w:t xml:space="preserve"> of recent judicial and legislative focus has been the </w:t>
      </w:r>
      <w:r w:rsidRPr="009367A9">
        <w:rPr>
          <w:rStyle w:val="Emphasis"/>
        </w:rPr>
        <w:t>doctrine of qualified</w:t>
      </w:r>
      <w:r w:rsidRPr="0021394D">
        <w:rPr>
          <w:rStyle w:val="Emphasis"/>
        </w:rPr>
        <w:t xml:space="preserve"> immunity</w:t>
      </w:r>
      <w:r w:rsidRPr="00162CE8">
        <w:rPr>
          <w:rStyle w:val="StyleUnderline"/>
        </w:rPr>
        <w:t>. Qualified</w:t>
      </w:r>
      <w:r w:rsidRPr="005F68E6">
        <w:rPr>
          <w:rStyle w:val="StyleUnderline"/>
        </w:rPr>
        <w:t xml:space="preserve"> immunity is a </w:t>
      </w:r>
      <w:r w:rsidRPr="009367A9">
        <w:rPr>
          <w:rStyle w:val="Emphasis"/>
        </w:rPr>
        <w:t>judicially created doctrine shielding public officials</w:t>
      </w:r>
      <w:r w:rsidRPr="005F68E6">
        <w:t xml:space="preserve"> who are </w:t>
      </w:r>
      <w:r w:rsidRPr="005F68E6">
        <w:rPr>
          <w:rStyle w:val="StyleUnderline"/>
        </w:rPr>
        <w:t xml:space="preserve">performing discretionary functions from </w:t>
      </w:r>
      <w:r w:rsidRPr="00162CE8">
        <w:t>civil</w:t>
      </w:r>
      <w:r w:rsidRPr="009367A9">
        <w:t xml:space="preserve"> </w:t>
      </w:r>
      <w:r w:rsidRPr="009367A9">
        <w:rPr>
          <w:rStyle w:val="Emphasis"/>
        </w:rPr>
        <w:t>liability</w:t>
      </w:r>
      <w:r w:rsidRPr="00162CE8">
        <w:rPr>
          <w:rStyle w:val="StyleUnderline"/>
        </w:rPr>
        <w:t xml:space="preserve">. The doctrine plays a </w:t>
      </w:r>
      <w:r w:rsidRPr="0021394D">
        <w:rPr>
          <w:rStyle w:val="Emphasis"/>
        </w:rPr>
        <w:t>particularly prominent role</w:t>
      </w:r>
      <w:r w:rsidRPr="00162CE8">
        <w:rPr>
          <w:rStyle w:val="StyleUnderline"/>
        </w:rPr>
        <w:t xml:space="preserve"> in defense of civil </w:t>
      </w:r>
      <w:r w:rsidRPr="0021394D">
        <w:rPr>
          <w:rStyle w:val="Emphasis"/>
        </w:rPr>
        <w:t xml:space="preserve">rights lawsuits against federal law enforcement </w:t>
      </w:r>
      <w:r w:rsidRPr="009367A9">
        <w:rPr>
          <w:rStyle w:val="Emphasis"/>
        </w:rPr>
        <w:t>officials under</w:t>
      </w:r>
      <w:r w:rsidRPr="0021394D">
        <w:rPr>
          <w:rStyle w:val="Emphasis"/>
        </w:rPr>
        <w:t xml:space="preserve"> the Bivens doctrine</w:t>
      </w:r>
      <w:r w:rsidRPr="005F68E6">
        <w:t xml:space="preserve"> </w:t>
      </w:r>
      <w:r w:rsidRPr="0021394D">
        <w:rPr>
          <w:rStyle w:val="StyleUnderline"/>
        </w:rPr>
        <w:t>and against state and local police under</w:t>
      </w:r>
      <w:r w:rsidRPr="005F68E6">
        <w:t xml:space="preserve"> 42 U.S.C. § 1983 (</w:t>
      </w:r>
      <w:r w:rsidRPr="0021394D">
        <w:rPr>
          <w:rStyle w:val="StyleUnderline"/>
        </w:rPr>
        <w:t>Section 1983). With</w:t>
      </w:r>
      <w:r w:rsidRPr="005F68E6">
        <w:t xml:space="preserve"> regard to </w:t>
      </w:r>
      <w:r w:rsidRPr="00162CE8">
        <w:rPr>
          <w:rStyle w:val="StyleUnderline"/>
        </w:rPr>
        <w:t>its role in civil lawsuits concerning violations of constitutional norms regulating the police</w:t>
      </w:r>
      <w:r w:rsidRPr="005F68E6">
        <w:t xml:space="preserve">, defenders of the doctrine have suggested that qualified immunity plays an important role in affording police officers some level of deference when making split-second decisions about whether to, for example, use force to subdue a fleeing or resisting suspect. </w:t>
      </w:r>
      <w:r w:rsidRPr="00162CE8">
        <w:rPr>
          <w:rStyle w:val="StyleUnderline"/>
        </w:rPr>
        <w:t>Critics</w:t>
      </w:r>
      <w:r w:rsidRPr="005F68E6">
        <w:t xml:space="preserve"> of the doctrine </w:t>
      </w:r>
      <w:r w:rsidRPr="00162CE8">
        <w:rPr>
          <w:rStyle w:val="StyleUnderline"/>
        </w:rPr>
        <w:t>have</w:t>
      </w:r>
      <w:r w:rsidRPr="005F68E6">
        <w:t xml:space="preserve"> questioned its legal origins and have </w:t>
      </w:r>
      <w:r w:rsidRPr="00162CE8">
        <w:rPr>
          <w:rStyle w:val="StyleUnderline"/>
        </w:rPr>
        <w:t>argued that it</w:t>
      </w:r>
      <w:r w:rsidRPr="00162CE8">
        <w:t>s</w:t>
      </w:r>
      <w:r w:rsidRPr="005F68E6">
        <w:t xml:space="preserve"> practice </w:t>
      </w:r>
      <w:r w:rsidRPr="00162CE8">
        <w:rPr>
          <w:rStyle w:val="StyleUnderline"/>
        </w:rPr>
        <w:t>has provided too much deference to the police at the expense of accountability and the erosion of criminal suspects’ constitutional rights</w:t>
      </w:r>
      <w:r w:rsidRPr="005F68E6">
        <w:t>. With increasing focus on whether Congress should legislate to abrogate or otherwise modify the doctrine, this Sidebar explores the legal basis for qualified immunity, how it has operated in practice, and current debate over the efficacy of the doctrine. The Sidebar concludes by discussing considerations for Congress regarding qualified immunity</w:t>
      </w:r>
      <w:r>
        <w:t>.</w:t>
      </w:r>
    </w:p>
    <w:p w14:paraId="3A6B7663" w14:textId="77777777" w:rsidR="00950CE3" w:rsidRPr="004B381B" w:rsidRDefault="00950CE3" w:rsidP="00950CE3"/>
    <w:p w14:paraId="47A993DF" w14:textId="77777777" w:rsidR="00950CE3" w:rsidRDefault="00950CE3" w:rsidP="00950CE3">
      <w:pPr>
        <w:spacing w:after="160" w:line="259" w:lineRule="auto"/>
        <w:rPr>
          <w:rFonts w:asciiTheme="minorHAnsi" w:hAnsiTheme="minorHAnsi" w:cstheme="minorBidi"/>
          <w:sz w:val="22"/>
        </w:rPr>
      </w:pPr>
    </w:p>
    <w:p w14:paraId="37DAA7AA" w14:textId="77777777" w:rsidR="00950CE3" w:rsidRDefault="00950CE3" w:rsidP="00950CE3">
      <w:pPr>
        <w:pStyle w:val="Heading3"/>
      </w:pPr>
    </w:p>
    <w:p w14:paraId="551C32C4" w14:textId="2CA1021C" w:rsidR="00950CE3" w:rsidRPr="009367A9" w:rsidRDefault="00950CE3" w:rsidP="00950CE3">
      <w:pPr>
        <w:pStyle w:val="Heading3"/>
      </w:pPr>
      <w:r>
        <w:t>Sentencing—How the ruling works—1NC</w:t>
      </w:r>
    </w:p>
    <w:p w14:paraId="35D46F1B" w14:textId="77777777" w:rsidR="00950CE3" w:rsidRPr="009367A9" w:rsidRDefault="00950CE3" w:rsidP="00950CE3">
      <w:pPr>
        <w:pStyle w:val="Heading4"/>
      </w:pPr>
      <w:r>
        <w:t xml:space="preserve">That solves—The Court can directly mandate sentencing changes, and do so </w:t>
      </w:r>
      <w:r w:rsidRPr="009367A9">
        <w:rPr>
          <w:u w:val="single"/>
        </w:rPr>
        <w:t xml:space="preserve">as a </w:t>
      </w:r>
      <w:r>
        <w:rPr>
          <w:u w:val="single"/>
        </w:rPr>
        <w:t xml:space="preserve">judicially-created </w:t>
      </w:r>
      <w:r w:rsidRPr="009367A9">
        <w:rPr>
          <w:u w:val="single"/>
        </w:rPr>
        <w:t>remedy</w:t>
      </w:r>
      <w:r>
        <w:t xml:space="preserve"> for infringement of Constitutional rights</w:t>
      </w:r>
    </w:p>
    <w:p w14:paraId="31B739D9" w14:textId="77777777" w:rsidR="00950CE3" w:rsidRDefault="00950CE3" w:rsidP="00950CE3">
      <w:r w:rsidRPr="00BD73E2">
        <w:rPr>
          <w:rStyle w:val="Style13ptBold"/>
        </w:rPr>
        <w:t>Starr 9</w:t>
      </w:r>
      <w:r>
        <w:t xml:space="preserve"> – Assistant Professor, University of Michigan School of Law</w:t>
      </w:r>
    </w:p>
    <w:p w14:paraId="5D3307E8" w14:textId="77777777" w:rsidR="00950CE3" w:rsidRDefault="00950CE3" w:rsidP="00950CE3">
      <w:r>
        <w:t>Sonja B. Starr, Sentence Reduction as a Remedy for Prosecutorial Misconduct, Geo. L. J. 97, no. 6 (2009): 1509-66, https://repository.law.umich.edu/articles/1189</w:t>
      </w:r>
    </w:p>
    <w:p w14:paraId="09C33377" w14:textId="77777777" w:rsidR="00950CE3" w:rsidRPr="00EF4CAF" w:rsidRDefault="00950CE3" w:rsidP="00950CE3"/>
    <w:p w14:paraId="209A0A17" w14:textId="77777777" w:rsidR="00950CE3" w:rsidRDefault="00950CE3" w:rsidP="00950CE3">
      <w:r w:rsidRPr="00C11BF4">
        <w:rPr>
          <w:rStyle w:val="Emphasis"/>
        </w:rPr>
        <w:t>Alternatively</w:t>
      </w:r>
      <w:r>
        <w:t xml:space="preserve">, </w:t>
      </w:r>
      <w:r w:rsidRPr="00C11BF4">
        <w:rPr>
          <w:rStyle w:val="Emphasis"/>
        </w:rPr>
        <w:t>courts could bypass the legislature</w:t>
      </w:r>
      <w:r w:rsidRPr="00672506">
        <w:rPr>
          <w:rStyle w:val="StyleUnderline"/>
        </w:rPr>
        <w:t xml:space="preserve"> and </w:t>
      </w:r>
      <w:r w:rsidRPr="00C11BF4">
        <w:rPr>
          <w:rStyle w:val="Emphasis"/>
        </w:rPr>
        <w:t>order sentence reductions themselves</w:t>
      </w:r>
      <w:r>
        <w:t xml:space="preserve">, where they have authority to do so. </w:t>
      </w:r>
      <w:r w:rsidRPr="00672506">
        <w:rPr>
          <w:rStyle w:val="StyleUnderline"/>
        </w:rPr>
        <w:t>Such authority</w:t>
      </w:r>
      <w:r>
        <w:t xml:space="preserve"> </w:t>
      </w:r>
      <w:r w:rsidRPr="00672506">
        <w:rPr>
          <w:rStyle w:val="StyleUnderline"/>
        </w:rPr>
        <w:t>could be grounded in</w:t>
      </w:r>
      <w:r>
        <w:t xml:space="preserve"> supervisory powers or in </w:t>
      </w:r>
      <w:r w:rsidRPr="00672506">
        <w:rPr>
          <w:rStyle w:val="StyleUnderline"/>
        </w:rPr>
        <w:t>the federal</w:t>
      </w:r>
      <w:r>
        <w:t xml:space="preserve"> or state </w:t>
      </w:r>
      <w:r w:rsidRPr="00C11BF4">
        <w:rPr>
          <w:rStyle w:val="Emphasis"/>
        </w:rPr>
        <w:t>constitution</w:t>
      </w:r>
      <w:r>
        <w:t>.</w:t>
      </w:r>
    </w:p>
    <w:p w14:paraId="5081CE20" w14:textId="77777777" w:rsidR="00950CE3" w:rsidRPr="00672506" w:rsidRDefault="00950CE3" w:rsidP="00950CE3">
      <w:pPr>
        <w:rPr>
          <w:rStyle w:val="Emphasis"/>
        </w:rPr>
      </w:pPr>
      <w:r w:rsidRPr="00672506">
        <w:rPr>
          <w:rStyle w:val="StyleUnderline"/>
        </w:rPr>
        <w:t xml:space="preserve">The U.S. Supreme Court has the </w:t>
      </w:r>
      <w:r w:rsidRPr="00672506">
        <w:rPr>
          <w:rStyle w:val="Emphasis"/>
        </w:rPr>
        <w:t>supervisory</w:t>
      </w:r>
      <w:r w:rsidRPr="00672506">
        <w:rPr>
          <w:rStyle w:val="StyleUnderline"/>
        </w:rPr>
        <w:t xml:space="preserve"> authority “to prescribe</w:t>
      </w:r>
      <w:r>
        <w:rPr>
          <w:rStyle w:val="StyleUnderline"/>
        </w:rPr>
        <w:t xml:space="preserve"> </w:t>
      </w:r>
      <w:r w:rsidRPr="00672506">
        <w:rPr>
          <w:rStyle w:val="StyleUnderline"/>
        </w:rPr>
        <w:t>rules</w:t>
      </w:r>
      <w:r>
        <w:t xml:space="preserve"> of evidence </w:t>
      </w:r>
      <w:r w:rsidRPr="00672506">
        <w:rPr>
          <w:rStyle w:val="StyleUnderline"/>
        </w:rPr>
        <w:t>and procedure</w:t>
      </w:r>
      <w:r>
        <w:t xml:space="preserve"> that are </w:t>
      </w:r>
      <w:r w:rsidRPr="00672506">
        <w:rPr>
          <w:rStyle w:val="StyleUnderline"/>
        </w:rPr>
        <w:t>binding” in federal</w:t>
      </w:r>
      <w:r>
        <w:t xml:space="preserve"> courts,276 </w:t>
      </w:r>
      <w:r w:rsidRPr="00672506">
        <w:rPr>
          <w:rStyle w:val="StyleUnderline"/>
        </w:rPr>
        <w:t>and state</w:t>
      </w:r>
      <w:r>
        <w:t xml:space="preserve"> high </w:t>
      </w:r>
      <w:r w:rsidRPr="00672506">
        <w:rPr>
          <w:rStyle w:val="StyleUnderline"/>
        </w:rPr>
        <w:t>courts</w:t>
      </w:r>
      <w:r>
        <w:t xml:space="preserve"> enjoy similar prescriptive authority with respect to state courts.277 </w:t>
      </w:r>
      <w:r w:rsidRPr="00672506">
        <w:rPr>
          <w:rStyle w:val="StyleUnderline"/>
        </w:rPr>
        <w:t xml:space="preserve">But this authority is </w:t>
      </w:r>
      <w:r w:rsidRPr="00672506">
        <w:rPr>
          <w:rStyle w:val="Emphasis"/>
        </w:rPr>
        <w:t>trumped</w:t>
      </w:r>
      <w:r w:rsidRPr="00672506">
        <w:rPr>
          <w:rStyle w:val="StyleUnderline"/>
        </w:rPr>
        <w:t xml:space="preserve"> by conflicting </w:t>
      </w:r>
      <w:r w:rsidRPr="00672506">
        <w:rPr>
          <w:rStyle w:val="Emphasis"/>
        </w:rPr>
        <w:t>legislation</w:t>
      </w:r>
      <w:r>
        <w:t xml:space="preserve"> </w:t>
      </w:r>
      <w:r w:rsidRPr="00672506">
        <w:rPr>
          <w:rStyle w:val="StyleUnderline"/>
        </w:rPr>
        <w:t xml:space="preserve">or constitutional requirements—it is a </w:t>
      </w:r>
      <w:r w:rsidRPr="00672506">
        <w:rPr>
          <w:rStyle w:val="Emphasis"/>
        </w:rPr>
        <w:t>gap-filling</w:t>
      </w:r>
      <w:r w:rsidRPr="00672506">
        <w:rPr>
          <w:rStyle w:val="StyleUnderline"/>
        </w:rPr>
        <w:t xml:space="preserve"> authority</w:t>
      </w:r>
      <w:r>
        <w:t xml:space="preserve">.278 Notably, this means that the U.S. Supreme Court cannot rely on it to order sentence reductions for “harmless” errors. </w:t>
      </w:r>
      <w:r w:rsidRPr="00672506">
        <w:rPr>
          <w:rStyle w:val="StyleUnderline"/>
        </w:rPr>
        <w:t>Federal</w:t>
      </w:r>
      <w:r>
        <w:t xml:space="preserve"> Rule of </w:t>
      </w:r>
      <w:r w:rsidRPr="00672506">
        <w:rPr>
          <w:rStyle w:val="StyleUnderline"/>
        </w:rPr>
        <w:t>Crim</w:t>
      </w:r>
      <w:r w:rsidRPr="00672506">
        <w:t xml:space="preserve">inal </w:t>
      </w:r>
      <w:r w:rsidRPr="00672506">
        <w:rPr>
          <w:rStyle w:val="StyleUnderline"/>
        </w:rPr>
        <w:t>Pro</w:t>
      </w:r>
      <w:r w:rsidRPr="00672506">
        <w:t>cedure</w:t>
      </w:r>
      <w:r>
        <w:t xml:space="preserve"> 52(a) </w:t>
      </w:r>
      <w:r w:rsidRPr="00672506">
        <w:t>requires courts to “disregard”</w:t>
      </w:r>
      <w:r>
        <w:t xml:space="preserve"> </w:t>
      </w:r>
      <w:r w:rsidRPr="00672506">
        <w:t>errors that do not “affect substantial rights.” The Supreme</w:t>
      </w:r>
      <w:r>
        <w:t xml:space="preserve"> Court has held that this rule </w:t>
      </w:r>
      <w:r w:rsidRPr="00672506">
        <w:rPr>
          <w:rStyle w:val="StyleUnderline"/>
        </w:rPr>
        <w:t>codifies the harmless error doctrine and</w:t>
      </w:r>
      <w:r>
        <w:t xml:space="preserve"> that the Court has no supervisory authority to displace it.279 </w:t>
      </w:r>
      <w:r w:rsidRPr="00672506">
        <w:rPr>
          <w:rStyle w:val="StyleUnderline"/>
        </w:rPr>
        <w:t>For the Court to grant sentence reduction in a</w:t>
      </w:r>
      <w:r>
        <w:rPr>
          <w:rStyle w:val="StyleUnderline"/>
        </w:rPr>
        <w:t xml:space="preserve"> </w:t>
      </w:r>
      <w:r w:rsidRPr="00672506">
        <w:rPr>
          <w:rStyle w:val="StyleUnderline"/>
        </w:rPr>
        <w:t>federal harmless error case</w:t>
      </w:r>
      <w:r>
        <w:t xml:space="preserve">, </w:t>
      </w:r>
      <w:r w:rsidRPr="00672506">
        <w:rPr>
          <w:rStyle w:val="Emphasis"/>
        </w:rPr>
        <w:t>absent</w:t>
      </w:r>
      <w:r w:rsidRPr="00672506">
        <w:t xml:space="preserve"> prior </w:t>
      </w:r>
      <w:r w:rsidRPr="00672506">
        <w:rPr>
          <w:rStyle w:val="Emphasis"/>
        </w:rPr>
        <w:t>congressional authorization</w:t>
      </w:r>
      <w:r w:rsidRPr="00672506">
        <w:rPr>
          <w:rStyle w:val="StyleUnderline"/>
        </w:rPr>
        <w:t>, it would</w:t>
      </w:r>
      <w:r>
        <w:t xml:space="preserve"> </w:t>
      </w:r>
      <w:r w:rsidRPr="00672506">
        <w:rPr>
          <w:rStyle w:val="Emphasis"/>
        </w:rPr>
        <w:t>have</w:t>
      </w:r>
      <w:r w:rsidRPr="00672506">
        <w:rPr>
          <w:rStyle w:val="StyleUnderline"/>
        </w:rPr>
        <w:t xml:space="preserve"> to </w:t>
      </w:r>
      <w:r w:rsidRPr="00672506">
        <w:rPr>
          <w:rStyle w:val="Emphasis"/>
        </w:rPr>
        <w:t>hold that the remedy is constitutionally required.</w:t>
      </w:r>
    </w:p>
    <w:p w14:paraId="1ECD7D31" w14:textId="77777777" w:rsidR="00950CE3" w:rsidRDefault="00950CE3" w:rsidP="00950CE3">
      <w:r>
        <w:t>Supervisory authority might, however, allow state courts to order sentence reduction for “harmless but serious” errors, depending on the wording of the state’s harmless error provisions. All 50 states have such provisions in their statutes or constitutions.280 But they do not all include language, like that of Rule 52(a), requiring courts to “disregard” harmless errors entirely. Instead, some simply prevent courts from reversing convictions.281 Such provisions seem to allow room for alternative remedies like sentence reduction. If so, states almost certainly could apply such remedies to federal constitutional errors occurring in state court as well as to errors of state law.282</w:t>
      </w:r>
    </w:p>
    <w:p w14:paraId="4C4872ED" w14:textId="77777777" w:rsidR="00950CE3" w:rsidRDefault="00950CE3" w:rsidP="00950CE3">
      <w:r>
        <w:t xml:space="preserve">Second, </w:t>
      </w:r>
      <w:r w:rsidRPr="00672506">
        <w:rPr>
          <w:rStyle w:val="StyleUnderline"/>
        </w:rPr>
        <w:t>courts</w:t>
      </w:r>
      <w:r>
        <w:t xml:space="preserve"> also </w:t>
      </w:r>
      <w:r w:rsidRPr="00672506">
        <w:rPr>
          <w:rStyle w:val="StyleUnderline"/>
        </w:rPr>
        <w:t xml:space="preserve">have the power to </w:t>
      </w:r>
      <w:r w:rsidRPr="00672506">
        <w:rPr>
          <w:rStyle w:val="Emphasis"/>
        </w:rPr>
        <w:t>grant</w:t>
      </w:r>
      <w:r w:rsidRPr="00672506">
        <w:rPr>
          <w:rStyle w:val="StyleUnderline"/>
        </w:rPr>
        <w:t xml:space="preserve"> </w:t>
      </w:r>
      <w:r w:rsidRPr="00672506">
        <w:rPr>
          <w:rStyle w:val="Emphasis"/>
        </w:rPr>
        <w:t>any remedies</w:t>
      </w:r>
      <w:r w:rsidRPr="00672506">
        <w:rPr>
          <w:rStyle w:val="StyleUnderline"/>
        </w:rPr>
        <w:t xml:space="preserve"> that are </w:t>
      </w:r>
      <w:r w:rsidRPr="00672506">
        <w:rPr>
          <w:rStyle w:val="Emphasis"/>
        </w:rPr>
        <w:t>constitutionally required</w:t>
      </w:r>
      <w:r>
        <w:t xml:space="preserve">, </w:t>
      </w:r>
      <w:r w:rsidRPr="00672506">
        <w:rPr>
          <w:rStyle w:val="StyleUnderline"/>
        </w:rPr>
        <w:t xml:space="preserve">and this power naturally </w:t>
      </w:r>
      <w:r w:rsidRPr="00672506">
        <w:rPr>
          <w:rStyle w:val="Emphasis"/>
        </w:rPr>
        <w:t>trumps conflicting legislation</w:t>
      </w:r>
      <w:r>
        <w:t xml:space="preserve">. </w:t>
      </w:r>
      <w:r w:rsidRPr="00672506">
        <w:rPr>
          <w:rStyle w:val="Emphasis"/>
        </w:rPr>
        <w:t>Constitutionally required remedial rules</w:t>
      </w:r>
      <w:r w:rsidRPr="00672506">
        <w:rPr>
          <w:rStyle w:val="StyleUnderline"/>
        </w:rPr>
        <w:t xml:space="preserve"> </w:t>
      </w:r>
      <w:r w:rsidRPr="00672506">
        <w:rPr>
          <w:rStyle w:val="Emphasis"/>
        </w:rPr>
        <w:t>ordered by the Supreme Court</w:t>
      </w:r>
      <w:r w:rsidRPr="00672506">
        <w:rPr>
          <w:rStyle w:val="StyleUnderline"/>
        </w:rPr>
        <w:t xml:space="preserve"> </w:t>
      </w:r>
      <w:r w:rsidRPr="00672506">
        <w:rPr>
          <w:rStyle w:val="Emphasis"/>
        </w:rPr>
        <w:t>extend</w:t>
      </w:r>
      <w:r>
        <w:rPr>
          <w:rStyle w:val="StyleUnderline"/>
        </w:rPr>
        <w:t xml:space="preserve"> </w:t>
      </w:r>
      <w:r w:rsidRPr="00672506">
        <w:rPr>
          <w:rStyle w:val="StyleUnderline"/>
        </w:rPr>
        <w:t xml:space="preserve">both to </w:t>
      </w:r>
      <w:r w:rsidRPr="00672506">
        <w:rPr>
          <w:rStyle w:val="Emphasis"/>
        </w:rPr>
        <w:t>federal</w:t>
      </w:r>
      <w:r w:rsidRPr="00672506">
        <w:rPr>
          <w:rStyle w:val="StyleUnderline"/>
        </w:rPr>
        <w:t xml:space="preserve"> and </w:t>
      </w:r>
      <w:r w:rsidRPr="00672506">
        <w:rPr>
          <w:rStyle w:val="Emphasis"/>
        </w:rPr>
        <w:t>state courts</w:t>
      </w:r>
      <w:r>
        <w:t xml:space="preserve">, and state courts may craft state constitutional remedial rules. </w:t>
      </w:r>
      <w:r w:rsidRPr="00672506">
        <w:rPr>
          <w:rStyle w:val="StyleUnderline"/>
        </w:rPr>
        <w:t>To the extent existing remedial rules are premised on this constitutional authority, they can be changed by the relevant high courts</w:t>
      </w:r>
      <w:r>
        <w:t>.</w:t>
      </w:r>
    </w:p>
    <w:p w14:paraId="126DDBCC" w14:textId="77777777" w:rsidR="00950CE3" w:rsidRDefault="00950CE3" w:rsidP="00950CE3">
      <w:r>
        <w:t xml:space="preserve">For instance, </w:t>
      </w:r>
      <w:r w:rsidRPr="00672506">
        <w:rPr>
          <w:rStyle w:val="StyleUnderline"/>
        </w:rPr>
        <w:t xml:space="preserve">the U.S. </w:t>
      </w:r>
      <w:r w:rsidRPr="00672506">
        <w:rPr>
          <w:rStyle w:val="Emphasis"/>
        </w:rPr>
        <w:t>Supreme Court</w:t>
      </w:r>
      <w:r w:rsidRPr="00672506">
        <w:rPr>
          <w:rStyle w:val="StyleUnderline"/>
        </w:rPr>
        <w:t xml:space="preserve"> </w:t>
      </w:r>
      <w:r w:rsidRPr="00672506">
        <w:rPr>
          <w:rStyle w:val="Emphasis"/>
        </w:rPr>
        <w:t>could in its next Batson case hold</w:t>
      </w:r>
      <w:r>
        <w:t xml:space="preserve"> </w:t>
      </w:r>
      <w:r w:rsidRPr="00672506">
        <w:rPr>
          <w:rStyle w:val="StyleUnderline"/>
        </w:rPr>
        <w:t xml:space="preserve">that </w:t>
      </w:r>
      <w:r w:rsidRPr="00672506">
        <w:rPr>
          <w:rStyle w:val="Emphasis"/>
        </w:rPr>
        <w:t>sentence reduction</w:t>
      </w:r>
      <w:r>
        <w:t xml:space="preserve"> </w:t>
      </w:r>
      <w:r w:rsidRPr="00672506">
        <w:rPr>
          <w:rStyle w:val="StyleUnderline"/>
        </w:rPr>
        <w:t xml:space="preserve">is a </w:t>
      </w:r>
      <w:r w:rsidRPr="00672506">
        <w:rPr>
          <w:rStyle w:val="Emphasis"/>
        </w:rPr>
        <w:t>constitutionally adequate remedy</w:t>
      </w:r>
      <w:r>
        <w:t xml:space="preserve">. Indeed, even a lower court would probably be free to so </w:t>
      </w:r>
      <w:proofErr w:type="gramStart"/>
      <w:r>
        <w:t>hold, because</w:t>
      </w:r>
      <w:proofErr w:type="gramEnd"/>
      <w:r>
        <w:t xml:space="preserve"> </w:t>
      </w:r>
      <w:r w:rsidRPr="00672506">
        <w:rPr>
          <w:rStyle w:val="StyleUnderline"/>
        </w:rPr>
        <w:t>the Supreme Court has</w:t>
      </w:r>
      <w:r>
        <w:rPr>
          <w:rStyle w:val="StyleUnderline"/>
        </w:rPr>
        <w:t xml:space="preserve"> </w:t>
      </w:r>
      <w:r w:rsidRPr="00672506">
        <w:rPr>
          <w:rStyle w:val="StyleUnderline"/>
        </w:rPr>
        <w:t>never squarely held that automatic reversal is constitutionally required</w:t>
      </w:r>
      <w:r>
        <w:t>. Likewise, sentence reduction could be ordered by state courts to remedy misconduct violating the state constitution.</w:t>
      </w:r>
    </w:p>
    <w:p w14:paraId="1B95D197" w14:textId="77777777" w:rsidR="00950CE3" w:rsidRDefault="00950CE3" w:rsidP="00950CE3">
      <w:r>
        <w:t xml:space="preserve">One practical concern with judicial adoption of sentence reduction is whether it can be reconciled with existing sentencing legislation. This question has been the main source of controversy surrounding the permissibility of the remedy in Canada.283 If guidelines or mandatory minimums do not allow sufficient discretion to permit remedial sentence reduction, they may preclude courts from relying on their supervisory authority to grant such reductions, because that authority depends on an absence of conflicting law. </w:t>
      </w:r>
      <w:r w:rsidRPr="00672506">
        <w:rPr>
          <w:rStyle w:val="StyleUnderline"/>
        </w:rPr>
        <w:t>Sentence reductions would</w:t>
      </w:r>
      <w:r>
        <w:t xml:space="preserve"> </w:t>
      </w:r>
      <w:r w:rsidRPr="00672506">
        <w:t xml:space="preserve">then </w:t>
      </w:r>
      <w:r w:rsidRPr="00672506">
        <w:rPr>
          <w:rStyle w:val="StyleUnderline"/>
        </w:rPr>
        <w:t xml:space="preserve">have to be premised on courts’ </w:t>
      </w:r>
      <w:r w:rsidRPr="00672506">
        <w:rPr>
          <w:rStyle w:val="Emphasis"/>
        </w:rPr>
        <w:t>constitutional authority</w:t>
      </w:r>
      <w:r>
        <w:t xml:space="preserve">, </w:t>
      </w:r>
      <w:r w:rsidRPr="00672506">
        <w:rPr>
          <w:rStyle w:val="Emphasis"/>
        </w:rPr>
        <w:t>or else</w:t>
      </w:r>
      <w:r>
        <w:rPr>
          <w:rStyle w:val="StyleUnderline"/>
        </w:rPr>
        <w:t xml:space="preserve"> </w:t>
      </w:r>
      <w:r w:rsidRPr="00672506">
        <w:rPr>
          <w:rStyle w:val="StyleUnderline"/>
        </w:rPr>
        <w:t>authorized by the legislature</w:t>
      </w:r>
      <w:r>
        <w:t xml:space="preserve">. </w:t>
      </w:r>
      <w:r w:rsidRPr="00672506">
        <w:rPr>
          <w:rStyle w:val="StyleUnderline"/>
        </w:rPr>
        <w:t xml:space="preserve">But </w:t>
      </w:r>
      <w:r w:rsidRPr="00672506">
        <w:rPr>
          <w:rStyle w:val="Emphasis"/>
        </w:rPr>
        <w:t>advisory guidelines</w:t>
      </w:r>
      <w:r w:rsidRPr="00672506">
        <w:rPr>
          <w:rStyle w:val="StyleUnderline"/>
        </w:rPr>
        <w:t xml:space="preserve">, like the </w:t>
      </w:r>
      <w:r w:rsidRPr="00672506">
        <w:rPr>
          <w:rStyle w:val="Emphasis"/>
        </w:rPr>
        <w:t>current federal</w:t>
      </w:r>
      <w:r>
        <w:rPr>
          <w:rStyle w:val="Emphasis"/>
        </w:rPr>
        <w:t xml:space="preserve"> </w:t>
      </w:r>
      <w:r w:rsidRPr="00672506">
        <w:rPr>
          <w:rStyle w:val="Emphasis"/>
        </w:rPr>
        <w:t>system</w:t>
      </w:r>
      <w:r>
        <w:t xml:space="preserve">, almost </w:t>
      </w:r>
      <w:r w:rsidRPr="00672506">
        <w:rPr>
          <w:rStyle w:val="Emphasis"/>
        </w:rPr>
        <w:t>surely</w:t>
      </w:r>
      <w:r>
        <w:t xml:space="preserve"> </w:t>
      </w:r>
      <w:r w:rsidRPr="00672506">
        <w:rPr>
          <w:rStyle w:val="StyleUnderline"/>
        </w:rPr>
        <w:t>do not present a problem</w:t>
      </w:r>
      <w:r>
        <w:t xml:space="preserve">. </w:t>
      </w:r>
      <w:r w:rsidRPr="00672506">
        <w:rPr>
          <w:rStyle w:val="StyleUnderline"/>
        </w:rPr>
        <w:t>While the weight accorded</w:t>
      </w:r>
      <w:r>
        <w:rPr>
          <w:rStyle w:val="StyleUnderline"/>
        </w:rPr>
        <w:t xml:space="preserve"> </w:t>
      </w:r>
      <w:r w:rsidRPr="00672506">
        <w:rPr>
          <w:rStyle w:val="StyleUnderline"/>
        </w:rPr>
        <w:t>such guidelines remains unsettled, the Supreme Court has made clear that</w:t>
      </w:r>
      <w:r>
        <w:rPr>
          <w:rStyle w:val="StyleUnderline"/>
        </w:rPr>
        <w:t xml:space="preserve"> </w:t>
      </w:r>
      <w:r w:rsidRPr="00672506">
        <w:rPr>
          <w:rStyle w:val="StyleUnderline"/>
        </w:rPr>
        <w:t>courts have broad authority to depart from them.</w:t>
      </w:r>
      <w:r>
        <w:t>284</w:t>
      </w:r>
    </w:p>
    <w:p w14:paraId="5D965556" w14:textId="77777777" w:rsidR="00950CE3" w:rsidRPr="00C11BF4" w:rsidRDefault="00950CE3" w:rsidP="00950CE3">
      <w:pPr>
        <w:rPr>
          <w:sz w:val="4"/>
          <w:szCs w:val="4"/>
        </w:rPr>
      </w:pPr>
      <w:r w:rsidRPr="00EF4CAF">
        <w:rPr>
          <w:sz w:val="4"/>
          <w:szCs w:val="4"/>
        </w:rPr>
        <w:t xml:space="preserve">C. Implementation Concerns: Responses to Objections Regardless of which branch initially adopts a sentencing reduction scheme, its implementation raises some practical questions. In Part IV, I addressed concerns related to commensurability and disparity in the magnitude of reductions; here, I respond to a few additional objections. The first is the possibility that courts would just raise the base sentence to cancel out the required reduction.285 This is unlikely to happen often. First, in many jurisdictions, determinate sentencing schemes will make it difficult to manipulate the base sentence.286 Second, it is hard to see how an appeals court could engage in such manipulation, because the trial court’s sentence would presumably serve as the starting point for the reduction. Third, most courts are unlikely to want to do so. Studies show that most judges think sentences are too high,287 and moreover, many courts will presumably want to remedy serious prosecutorial misconduct if they can do so without the massive windfall of complete release.288 Third, any court that would manipulate the base sentence to avoid sentence reduction would surely engage in other kinds of manipulation (like narrowing the right) to avoid current windfall remedies. And finally, even if a court did engage in such manipulation, if it was well disguised, the sentence reduction might still achieve its deterrent and expressive purposes. A variation on this concern is that prosecutors themselves will attempt to offset the impact of sentence reduction by exercising their discretion in ways that increase base sentences. This concern is more plausible, because </w:t>
      </w:r>
      <w:proofErr w:type="spellStart"/>
      <w:r w:rsidRPr="00EF4CAF">
        <w:rPr>
          <w:sz w:val="4"/>
          <w:szCs w:val="4"/>
        </w:rPr>
        <w:t>prosecu</w:t>
      </w:r>
      <w:proofErr w:type="spellEnd"/>
      <w:r w:rsidRPr="00EF4CAF">
        <w:rPr>
          <w:sz w:val="4"/>
          <w:szCs w:val="4"/>
        </w:rPr>
        <w:t xml:space="preserve">- 283 Compare Carpenter, 2002 </w:t>
      </w:r>
      <w:proofErr w:type="spellStart"/>
      <w:r w:rsidRPr="00EF4CAF">
        <w:rPr>
          <w:sz w:val="4"/>
          <w:szCs w:val="4"/>
        </w:rPr>
        <w:t>CarswellBC</w:t>
      </w:r>
      <w:proofErr w:type="spellEnd"/>
      <w:r w:rsidRPr="00EF4CAF">
        <w:rPr>
          <w:sz w:val="4"/>
          <w:szCs w:val="4"/>
        </w:rPr>
        <w:t xml:space="preserve"> 1057 para. 26, with MacPherson, 100 C.C.C. (3d) 216; see generally Bick, supra (discussing the controversy). 284 See Gall v. United States, 128 </w:t>
      </w:r>
      <w:proofErr w:type="spellStart"/>
      <w:r w:rsidRPr="00EF4CAF">
        <w:rPr>
          <w:sz w:val="4"/>
          <w:szCs w:val="4"/>
        </w:rPr>
        <w:t>S.Ct</w:t>
      </w:r>
      <w:proofErr w:type="spellEnd"/>
      <w:r w:rsidRPr="00EF4CAF">
        <w:rPr>
          <w:sz w:val="4"/>
          <w:szCs w:val="4"/>
        </w:rPr>
        <w:t xml:space="preserve">. 538, 602 (2007) (holding that “the Guidelines are only one of the factors to consider when imposing sentence”). 285 See Amsterdam, supra (raising this objection in the speedy trial context); see also Caldwell &amp; Chase, supra, at 71-72 (describing this as a “legitimate concern”). 286 Caldwell &amp; Chase, supra, at 72. 287 See supra note 67; </w:t>
      </w:r>
      <w:proofErr w:type="spellStart"/>
      <w:r w:rsidRPr="00EF4CAF">
        <w:rPr>
          <w:sz w:val="4"/>
          <w:szCs w:val="4"/>
        </w:rPr>
        <w:t>Calabresi</w:t>
      </w:r>
      <w:proofErr w:type="spellEnd"/>
      <w:r w:rsidRPr="00EF4CAF">
        <w:rPr>
          <w:sz w:val="4"/>
          <w:szCs w:val="4"/>
        </w:rPr>
        <w:t xml:space="preserve">, supra, at 116 (arguing that severe sentencing laws mean that judges </w:t>
      </w:r>
      <w:proofErr w:type="gramStart"/>
      <w:r w:rsidRPr="00EF4CAF">
        <w:rPr>
          <w:sz w:val="4"/>
          <w:szCs w:val="4"/>
        </w:rPr>
        <w:t>won’t</w:t>
      </w:r>
      <w:proofErr w:type="gramEnd"/>
      <w:r w:rsidRPr="00EF4CAF">
        <w:rPr>
          <w:sz w:val="4"/>
          <w:szCs w:val="4"/>
        </w:rPr>
        <w:t xml:space="preserve"> put a “thumb on the scale” to increase sentences). 288 Courts have expressed frustration at their own lack of effective remedies for prosecutorial misconduct. See </w:t>
      </w:r>
      <w:proofErr w:type="spellStart"/>
      <w:r w:rsidRPr="00EF4CAF">
        <w:rPr>
          <w:sz w:val="4"/>
          <w:szCs w:val="4"/>
        </w:rPr>
        <w:t>Modica</w:t>
      </w:r>
      <w:proofErr w:type="spellEnd"/>
      <w:r w:rsidRPr="00EF4CAF">
        <w:rPr>
          <w:sz w:val="4"/>
          <w:szCs w:val="4"/>
        </w:rPr>
        <w:t xml:space="preserve">, 663 F.2d at 1182-84; </w:t>
      </w:r>
      <w:proofErr w:type="spellStart"/>
      <w:r w:rsidRPr="00EF4CAF">
        <w:rPr>
          <w:sz w:val="4"/>
          <w:szCs w:val="4"/>
        </w:rPr>
        <w:t>Pallais</w:t>
      </w:r>
      <w:proofErr w:type="spellEnd"/>
      <w:r w:rsidRPr="00EF4CAF">
        <w:rPr>
          <w:sz w:val="4"/>
          <w:szCs w:val="4"/>
        </w:rPr>
        <w:t xml:space="preserve">, 921 F.2d at 691-92. DRAFT—PLEASE DO NOT CITE WITHOUT PERMISSION 54 tors have a significant incentive to keep the sentence high. Still, it is not so easy to see how this would work. Most of prosecutors’ considerable power over sentences lies in their control over charging decisions and pleabargaining.289 But prosecutors tend already to exercise that control to maximize sentences, especially for defendants who choose to go to trial.290 Moreover, the kinds of misconduct I have discussed here generally take place well after the charging and plea stages, at or close to trial. </w:t>
      </w:r>
      <w:proofErr w:type="gramStart"/>
      <w:r w:rsidRPr="00EF4CAF">
        <w:rPr>
          <w:sz w:val="4"/>
          <w:szCs w:val="4"/>
        </w:rPr>
        <w:t>So</w:t>
      </w:r>
      <w:proofErr w:type="gramEnd"/>
      <w:r w:rsidRPr="00EF4CAF">
        <w:rPr>
          <w:sz w:val="4"/>
          <w:szCs w:val="4"/>
        </w:rPr>
        <w:t xml:space="preserve"> a prosecutor will usually not be able to respond, after committing misconduct and getting caught, by ramping up the charges. She could make a higher-than-usual sentence recommendation, but that would be </w:t>
      </w:r>
      <w:proofErr w:type="gramStart"/>
      <w:r w:rsidRPr="00EF4CAF">
        <w:rPr>
          <w:sz w:val="4"/>
          <w:szCs w:val="4"/>
        </w:rPr>
        <w:t>fairly transparent</w:t>
      </w:r>
      <w:proofErr w:type="gramEnd"/>
      <w:r w:rsidRPr="00EF4CAF">
        <w:rPr>
          <w:sz w:val="4"/>
          <w:szCs w:val="4"/>
        </w:rPr>
        <w:t xml:space="preserve"> and therefore likely less convincing to the court. She could start to charge more harshly in every case just in case she commits misconduct and gets caught. But any prosecutor so Machiavellian as to plan in all cases for the likelihood of her own misconduct is probably already charging the maximum.291 Finally, even if she did find a way to compensate for the sentence reduction in a particular case, she wouldn’t be able to avoid the reputational cost of being publicly chastised by the appeals court, which may well be the most significant part of the sanction. A third variation is that legislatures or sentencing commissions will respond by ramping up the base sentences. Analogously, Bill </w:t>
      </w:r>
      <w:proofErr w:type="spellStart"/>
      <w:r w:rsidRPr="00EF4CAF">
        <w:rPr>
          <w:sz w:val="4"/>
          <w:szCs w:val="4"/>
        </w:rPr>
        <w:t>Stuntz</w:t>
      </w:r>
      <w:proofErr w:type="spellEnd"/>
      <w:r w:rsidRPr="00EF4CAF">
        <w:rPr>
          <w:sz w:val="4"/>
          <w:szCs w:val="4"/>
        </w:rPr>
        <w:t xml:space="preserve"> has argued that legislatures have historically responded to the expansion of constitutional criminal procedure by expanding the scope and penal severity of the substantive criminal law.292 These concerns might provide a reason to prefer reforms conducted through the legislature itself, if possible.293 But in any event, it is not clear that sentence reductions would be likelier than current stronger remedies to trigger this kind of political response. </w:t>
      </w:r>
      <w:proofErr w:type="spellStart"/>
      <w:r w:rsidRPr="00EF4CAF">
        <w:rPr>
          <w:sz w:val="4"/>
          <w:szCs w:val="4"/>
        </w:rPr>
        <w:t>Stuntz</w:t>
      </w:r>
      <w:proofErr w:type="spellEnd"/>
      <w:r w:rsidRPr="00EF4CAF">
        <w:rPr>
          <w:sz w:val="4"/>
          <w:szCs w:val="4"/>
        </w:rPr>
        <w:t xml:space="preserve"> does not suggest that harsh sentencing legislation is triggered by innovations in sentencing procedure specifically—rather, it responds to perceived “soft on crime” judging more generally. If sentence reductions were less politically controversial than reversals or dismissals, then they might be less likely to provoke a legislative backlash. And there is some evidence that intermediate alternatives might be attractive to legislatures that dislike current all-or-nothing schemes.294 289 E.g., </w:t>
      </w:r>
      <w:proofErr w:type="spellStart"/>
      <w:r w:rsidRPr="00EF4CAF">
        <w:rPr>
          <w:sz w:val="4"/>
          <w:szCs w:val="4"/>
        </w:rPr>
        <w:t>Standen</w:t>
      </w:r>
      <w:proofErr w:type="spellEnd"/>
      <w:r w:rsidRPr="00EF4CAF">
        <w:rPr>
          <w:sz w:val="4"/>
          <w:szCs w:val="4"/>
        </w:rPr>
        <w:t xml:space="preserve">, supra, at 1509. 290 See supra Part III. 291 Relatedly, Bill </w:t>
      </w:r>
      <w:proofErr w:type="spellStart"/>
      <w:r w:rsidRPr="00EF4CAF">
        <w:rPr>
          <w:sz w:val="4"/>
          <w:szCs w:val="4"/>
        </w:rPr>
        <w:t>Stuntz</w:t>
      </w:r>
      <w:proofErr w:type="spellEnd"/>
      <w:r w:rsidRPr="00EF4CAF">
        <w:rPr>
          <w:sz w:val="4"/>
          <w:szCs w:val="4"/>
        </w:rPr>
        <w:t xml:space="preserve"> argues that expanded procedural protections induce prosecutors to change whom they charge, dropping cases that have likely procedural claims in favor of those that </w:t>
      </w:r>
      <w:proofErr w:type="gramStart"/>
      <w:r w:rsidRPr="00EF4CAF">
        <w:rPr>
          <w:sz w:val="4"/>
          <w:szCs w:val="4"/>
        </w:rPr>
        <w:t>don’t</w:t>
      </w:r>
      <w:proofErr w:type="gramEnd"/>
      <w:r w:rsidRPr="00EF4CAF">
        <w:rPr>
          <w:sz w:val="4"/>
          <w:szCs w:val="4"/>
        </w:rPr>
        <w:t xml:space="preserve">. </w:t>
      </w:r>
      <w:proofErr w:type="spellStart"/>
      <w:r w:rsidRPr="00EF4CAF">
        <w:rPr>
          <w:sz w:val="4"/>
          <w:szCs w:val="4"/>
        </w:rPr>
        <w:t>Stuntz</w:t>
      </w:r>
      <w:proofErr w:type="spellEnd"/>
      <w:r w:rsidRPr="00EF4CAF">
        <w:rPr>
          <w:sz w:val="4"/>
          <w:szCs w:val="4"/>
        </w:rPr>
        <w:t xml:space="preserve">, supra, at 4, 28. That argument largely pertains to police procedure, however—charging practices are much less likely to be affected by improved remedies for prosecutorial misconduct, given the timing of that misconduct. 292 </w:t>
      </w:r>
      <w:proofErr w:type="spellStart"/>
      <w:r w:rsidRPr="00EF4CAF">
        <w:rPr>
          <w:sz w:val="4"/>
          <w:szCs w:val="4"/>
        </w:rPr>
        <w:t>Stuntz</w:t>
      </w:r>
      <w:proofErr w:type="spellEnd"/>
      <w:r w:rsidRPr="00EF4CAF">
        <w:rPr>
          <w:sz w:val="4"/>
          <w:szCs w:val="4"/>
        </w:rPr>
        <w:t xml:space="preserve">, supra, at 7; William J. </w:t>
      </w:r>
      <w:proofErr w:type="spellStart"/>
      <w:r w:rsidRPr="00EF4CAF">
        <w:rPr>
          <w:sz w:val="4"/>
          <w:szCs w:val="4"/>
        </w:rPr>
        <w:t>Stuntz</w:t>
      </w:r>
      <w:proofErr w:type="spellEnd"/>
      <w:r w:rsidRPr="00EF4CAF">
        <w:rPr>
          <w:sz w:val="4"/>
          <w:szCs w:val="4"/>
        </w:rPr>
        <w:t xml:space="preserve">, The Political Constitution of Criminal Justice, 119 Harv. L. Rev. 780, 784 (2006); accord William T. </w:t>
      </w:r>
      <w:proofErr w:type="spellStart"/>
      <w:r w:rsidRPr="00EF4CAF">
        <w:rPr>
          <w:sz w:val="4"/>
          <w:szCs w:val="4"/>
        </w:rPr>
        <w:t>Pizzi</w:t>
      </w:r>
      <w:proofErr w:type="spellEnd"/>
      <w:r w:rsidRPr="00EF4CAF">
        <w:rPr>
          <w:sz w:val="4"/>
          <w:szCs w:val="4"/>
        </w:rPr>
        <w:t xml:space="preserve">, Punishment and Procedure, 13 CONST. COMMENT. 55, 66-67 (1996). 293 See </w:t>
      </w:r>
      <w:proofErr w:type="spellStart"/>
      <w:r w:rsidRPr="00EF4CAF">
        <w:rPr>
          <w:sz w:val="4"/>
          <w:szCs w:val="4"/>
        </w:rPr>
        <w:t>Stuntz</w:t>
      </w:r>
      <w:proofErr w:type="spellEnd"/>
      <w:r w:rsidRPr="00EF4CAF">
        <w:rPr>
          <w:sz w:val="4"/>
          <w:szCs w:val="4"/>
        </w:rPr>
        <w:t xml:space="preserve">, Political Constitution, supra note, at 796, 802-03 (noting that legislatures sometimes expand procedural protections themselves even though they resent judicially created protections). 294 See HERMAN, supra, at 205-06 (noting that “what remedy to provide [in the Speedy Trial Act] occasioned active debate in Congress because the choices—a severe remedy allow- SENTENCE REDUCTION AS A REMEDY FOR PROSECUTORIAL MISCONDUCT 55 Another possible objection is that judicial resources could be strained if defendants start raising claims that would otherwise surely be declared harmless. But Canada’s experience, so far, provides little basis for this concern, as in “the vast majority of cases, the offender only asked for a sentence reduction once a preferred remedy, such as exclusion of evidence or a stay of proceedings, had been denied.”295 Thus, reduction requests are adjudicated at the sentencing stage on the basis of submissions already made earlier in the proceedings.296 Moreover, limiting the remedy to cases involving serious prosecutorial misconduct ought to discourage defense counsel from raising frivolous claims. Any lawyer who is willing to decline to raise harmless procedural errors will also probably decline to raise trivial ones. And if serious misconduct has occurred, then it would be a good thing if defense counsel had an incentive to bring it to courts’ attention. </w:t>
      </w:r>
    </w:p>
    <w:p w14:paraId="6B54A905" w14:textId="77777777" w:rsidR="00950CE3" w:rsidRDefault="00950CE3" w:rsidP="00950CE3">
      <w:r>
        <w:t>CONCLUSION</w:t>
      </w:r>
    </w:p>
    <w:p w14:paraId="29E50A6C" w14:textId="77777777" w:rsidR="00950CE3" w:rsidRPr="00672506" w:rsidRDefault="00950CE3" w:rsidP="00950CE3">
      <w:pPr>
        <w:rPr>
          <w:rStyle w:val="StyleUnderline"/>
        </w:rPr>
      </w:pPr>
      <w:r w:rsidRPr="00672506">
        <w:rPr>
          <w:rStyle w:val="StyleUnderline"/>
        </w:rPr>
        <w:t>Current remedies for prosecutorial misconduct are strikingly ineffective</w:t>
      </w:r>
      <w:r>
        <w:t xml:space="preserve">, largely because courts view them as too costly to grant. Scholars too often have been unrealistic about this remedial deterrence problem, proposing stronger remedies for misconduct when the more realistic solution might be nominally “weaker” ones. </w:t>
      </w:r>
      <w:r w:rsidRPr="00672506">
        <w:rPr>
          <w:rStyle w:val="StyleUnderline"/>
        </w:rPr>
        <w:t>Adding sentence reduction to current all-or-nothing</w:t>
      </w:r>
      <w:r>
        <w:rPr>
          <w:rStyle w:val="StyleUnderline"/>
        </w:rPr>
        <w:t xml:space="preserve"> </w:t>
      </w:r>
      <w:r w:rsidRPr="00672506">
        <w:rPr>
          <w:rStyle w:val="StyleUnderline"/>
        </w:rPr>
        <w:t>remedial schemes could help to deter and condemn</w:t>
      </w:r>
      <w:r>
        <w:t xml:space="preserve"> </w:t>
      </w:r>
      <w:r w:rsidRPr="00672506">
        <w:rPr>
          <w:rStyle w:val="StyleUnderline"/>
        </w:rPr>
        <w:t>prosecutorial misconduct</w:t>
      </w:r>
      <w:r>
        <w:t xml:space="preserve">, </w:t>
      </w:r>
      <w:r w:rsidRPr="00672506">
        <w:rPr>
          <w:rStyle w:val="StyleUnderline"/>
        </w:rPr>
        <w:t>while avoiding the</w:t>
      </w:r>
      <w:r>
        <w:t xml:space="preserve"> social </w:t>
      </w:r>
      <w:r w:rsidRPr="00672506">
        <w:rPr>
          <w:rStyle w:val="StyleUnderline"/>
        </w:rPr>
        <w:t>costs of retrial and providing</w:t>
      </w:r>
      <w:r>
        <w:t xml:space="preserve"> a </w:t>
      </w:r>
      <w:r w:rsidRPr="00672506">
        <w:rPr>
          <w:rStyle w:val="StyleUnderline"/>
        </w:rPr>
        <w:t>fair</w:t>
      </w:r>
      <w:r>
        <w:t xml:space="preserve"> measure of </w:t>
      </w:r>
      <w:r w:rsidRPr="00672506">
        <w:rPr>
          <w:rStyle w:val="StyleUnderline"/>
        </w:rPr>
        <w:t>relief</w:t>
      </w:r>
      <w:r>
        <w:t xml:space="preserve"> </w:t>
      </w:r>
      <w:r w:rsidRPr="00672506">
        <w:rPr>
          <w:rStyle w:val="StyleUnderline"/>
        </w:rPr>
        <w:t>to defendants whose rights have been violated.</w:t>
      </w:r>
    </w:p>
    <w:p w14:paraId="52CD9066" w14:textId="77777777" w:rsidR="00950CE3" w:rsidRDefault="00950CE3" w:rsidP="00950CE3">
      <w:r>
        <w:t xml:space="preserve">This Article has sought to make the case for sentence reduction in terms of three distinct remedial purposes—deterrence, corrective justice, and expressive condemnation—that might strike some readers as being in tension. I have been deliberately agnostic as to the “proper” purpose of criminal procedure remedies, for several reasons. First, there may not always be one right answer—such </w:t>
      </w:r>
      <w:r w:rsidRPr="00672506">
        <w:rPr>
          <w:rStyle w:val="StyleUnderline"/>
        </w:rPr>
        <w:t>remedies (like, for instance, civil</w:t>
      </w:r>
      <w:r>
        <w:t xml:space="preserve"> </w:t>
      </w:r>
      <w:r w:rsidRPr="00672506">
        <w:rPr>
          <w:rStyle w:val="StyleUnderline"/>
        </w:rPr>
        <w:t>damages</w:t>
      </w:r>
      <w:r>
        <w:t xml:space="preserve">297 or criminal punishment298) </w:t>
      </w:r>
      <w:r w:rsidRPr="00672506">
        <w:rPr>
          <w:rStyle w:val="StyleUnderline"/>
        </w:rPr>
        <w:t>can and do simultaneously serve multiple purposes</w:t>
      </w:r>
      <w:r>
        <w:t xml:space="preserve">, or different purposes in different contexts.299 Second, because I believe </w:t>
      </w:r>
      <w:r w:rsidRPr="00672506">
        <w:rPr>
          <w:rStyle w:val="StyleUnderline"/>
        </w:rPr>
        <w:t>sentence reduction</w:t>
      </w:r>
      <w:r>
        <w:t xml:space="preserve"> </w:t>
      </w:r>
      <w:r w:rsidRPr="00672506">
        <w:rPr>
          <w:rStyle w:val="StyleUnderline"/>
        </w:rPr>
        <w:t>can effectively serve all three goals</w:t>
      </w:r>
      <w:r>
        <w:t>, there is no real need to choose—</w:t>
      </w:r>
      <w:r w:rsidRPr="00672506">
        <w:rPr>
          <w:rStyle w:val="StyleUnderline"/>
        </w:rPr>
        <w:t>the case</w:t>
      </w:r>
      <w:r>
        <w:rPr>
          <w:rStyle w:val="StyleUnderline"/>
        </w:rPr>
        <w:t xml:space="preserve"> </w:t>
      </w:r>
      <w:r w:rsidRPr="00672506">
        <w:rPr>
          <w:rStyle w:val="StyleUnderline"/>
        </w:rPr>
        <w:t>for sentence reduction</w:t>
      </w:r>
      <w:r>
        <w:t xml:space="preserve">, I hope, </w:t>
      </w:r>
      <w:r w:rsidRPr="00672506">
        <w:rPr>
          <w:rStyle w:val="StyleUnderline"/>
        </w:rPr>
        <w:t>is overdetermined</w:t>
      </w:r>
      <w:r>
        <w:t xml:space="preserve">.300 </w:t>
      </w:r>
    </w:p>
    <w:p w14:paraId="3329779E" w14:textId="77777777" w:rsidR="00950CE3" w:rsidRPr="00672506" w:rsidRDefault="00950CE3" w:rsidP="00950CE3">
      <w:pPr>
        <w:rPr>
          <w:rStyle w:val="StyleUnderline"/>
        </w:rPr>
      </w:pPr>
      <w:r>
        <w:t xml:space="preserve">That said, of course there would be cases, if my proposal were adopted, in which the various goals would support sentence reductions of quite different magnitudes. Most notably, </w:t>
      </w:r>
      <w:r w:rsidRPr="00672506">
        <w:rPr>
          <w:rStyle w:val="StyleUnderline"/>
        </w:rPr>
        <w:t>in cases involving serious prosecutorial misconduct</w:t>
      </w:r>
      <w:r>
        <w:rPr>
          <w:rStyle w:val="StyleUnderline"/>
        </w:rPr>
        <w:t xml:space="preserve"> </w:t>
      </w:r>
      <w:r w:rsidRPr="00672506">
        <w:rPr>
          <w:rStyle w:val="StyleUnderline"/>
        </w:rPr>
        <w:t>that nonetheless caused the defendant little identifiable harm, it might be necessary to</w:t>
      </w:r>
      <w:r>
        <w:t xml:space="preserve"> sacrifice the objective of corrective justice (by </w:t>
      </w:r>
      <w:r w:rsidRPr="00672506">
        <w:rPr>
          <w:rStyle w:val="StyleUnderline"/>
        </w:rPr>
        <w:t>grant</w:t>
      </w:r>
      <w:r>
        <w:t xml:space="preserve">ing </w:t>
      </w:r>
      <w:r w:rsidRPr="00672506">
        <w:rPr>
          <w:rStyle w:val="StyleUnderline"/>
        </w:rPr>
        <w:t>a remedy</w:t>
      </w:r>
      <w:r>
        <w:rPr>
          <w:rStyle w:val="StyleUnderline"/>
        </w:rPr>
        <w:t xml:space="preserve"> </w:t>
      </w:r>
      <w:r w:rsidRPr="00672506">
        <w:rPr>
          <w:rStyle w:val="StyleUnderline"/>
        </w:rPr>
        <w:t>that “overcorrects”) in order to achieve effective deterrence or condemnation.</w:t>
      </w:r>
    </w:p>
    <w:p w14:paraId="58DEA4B7" w14:textId="77777777" w:rsidR="00950CE3" w:rsidRDefault="00950CE3" w:rsidP="00950CE3">
      <w:r>
        <w:t>Although I have offered a few thoughts on how to resolve such tensions, I have not proposed any firm rules for balancing competing interests or any formula for calculating the appropriate length of a reduction. If my proposal were adopted, those details would be important subjects of further judicial, legislative, and scholarly debate.</w:t>
      </w:r>
    </w:p>
    <w:p w14:paraId="7061E2C9" w14:textId="77777777" w:rsidR="00950CE3" w:rsidRPr="00672506" w:rsidRDefault="00950CE3" w:rsidP="00950CE3">
      <w:pPr>
        <w:rPr>
          <w:rStyle w:val="StyleUnderline"/>
        </w:rPr>
      </w:pPr>
      <w:r w:rsidRPr="00672506">
        <w:rPr>
          <w:rStyle w:val="StyleUnderline"/>
        </w:rPr>
        <w:t>Significantly</w:t>
      </w:r>
      <w:r>
        <w:t xml:space="preserve">, </w:t>
      </w:r>
      <w:r w:rsidRPr="00672506">
        <w:rPr>
          <w:rStyle w:val="StyleUnderline"/>
        </w:rPr>
        <w:t>adding</w:t>
      </w:r>
      <w:r>
        <w:t xml:space="preserve"> the option of </w:t>
      </w:r>
      <w:r w:rsidRPr="00672506">
        <w:rPr>
          <w:rStyle w:val="StyleUnderline"/>
        </w:rPr>
        <w:t>sentence reduction need not mean</w:t>
      </w:r>
      <w:r>
        <w:rPr>
          <w:rStyle w:val="StyleUnderline"/>
        </w:rPr>
        <w:t xml:space="preserve"> </w:t>
      </w:r>
      <w:r w:rsidRPr="00672506">
        <w:rPr>
          <w:rStyle w:val="StyleUnderline"/>
        </w:rPr>
        <w:t>giving up</w:t>
      </w:r>
      <w:r>
        <w:t xml:space="preserve"> on the advantages that current “</w:t>
      </w:r>
      <w:r w:rsidRPr="00672506">
        <w:rPr>
          <w:rStyle w:val="StyleUnderline"/>
        </w:rPr>
        <w:t>stronger” remedies</w:t>
      </w:r>
      <w:r>
        <w:t xml:space="preserve"> may sometimes offer. Under my proposal, reversal would remain required when misconduct has compromised the reliability of the conviction, and dismissal with prejudice would be required when delays or other violations have rendered a fair trial impossible. Moreover, even in cases not involving that kind of prejudice, these strong remedies could remain available as an option for the exceptional cases in which courts are willing to invoke them. </w:t>
      </w:r>
      <w:r w:rsidRPr="00672506">
        <w:rPr>
          <w:rStyle w:val="StyleUnderline"/>
        </w:rPr>
        <w:t>My proposal would eliminate</w:t>
      </w:r>
      <w:r>
        <w:t xml:space="preserve"> the </w:t>
      </w:r>
      <w:r w:rsidRPr="00672506">
        <w:rPr>
          <w:rStyle w:val="StyleUnderline"/>
        </w:rPr>
        <w:t xml:space="preserve">automatic remedies of reversal and dismissal for Batson and speedy trial </w:t>
      </w:r>
      <w:proofErr w:type="gramStart"/>
      <w:r w:rsidRPr="00672506">
        <w:rPr>
          <w:rStyle w:val="StyleUnderline"/>
        </w:rPr>
        <w:t>cases,</w:t>
      </w:r>
      <w:r>
        <w:rPr>
          <w:rStyle w:val="StyleUnderline"/>
        </w:rPr>
        <w:t xml:space="preserve"> </w:t>
      </w:r>
      <w:r w:rsidRPr="00672506">
        <w:rPr>
          <w:rStyle w:val="StyleUnderline"/>
        </w:rPr>
        <w:t>but</w:t>
      </w:r>
      <w:proofErr w:type="gramEnd"/>
      <w:r w:rsidRPr="00672506">
        <w:rPr>
          <w:rStyle w:val="StyleUnderline"/>
        </w:rPr>
        <w:t xml:space="preserve"> permit those remedies on a discretionary basis.</w:t>
      </w:r>
      <w:r>
        <w:t xml:space="preserve"> For this reason, if reversal or dismissal is necessary for deterrent, expressive, or corrective purposes in some cases, </w:t>
      </w:r>
      <w:r w:rsidRPr="00672506">
        <w:rPr>
          <w:rStyle w:val="StyleUnderline"/>
        </w:rPr>
        <w:t>sentence reduction need not displace it. Rather, sentence reduction</w:t>
      </w:r>
      <w:r>
        <w:rPr>
          <w:rStyle w:val="StyleUnderline"/>
        </w:rPr>
        <w:t xml:space="preserve"> </w:t>
      </w:r>
      <w:r w:rsidRPr="00672506">
        <w:rPr>
          <w:rStyle w:val="StyleUnderline"/>
        </w:rPr>
        <w:t>would target misconduct that exists in the very large zone between proper conduct and the extreme misconduct that currently triggers remedies.</w:t>
      </w:r>
    </w:p>
    <w:p w14:paraId="76461ED8" w14:textId="77777777" w:rsidR="00950CE3" w:rsidRPr="00C11BF4" w:rsidRDefault="00950CE3" w:rsidP="00950CE3">
      <w:pPr>
        <w:rPr>
          <w:sz w:val="4"/>
          <w:szCs w:val="4"/>
        </w:rPr>
      </w:pPr>
      <w:r w:rsidRPr="00C11BF4">
        <w:rPr>
          <w:sz w:val="4"/>
          <w:szCs w:val="4"/>
        </w:rPr>
        <w:t xml:space="preserve">In focusing on cases in which violations have not rendered a conviction unreliable, my proposal poses a challenge to current harmless error doctrine. When deciding what appellate remedy is due for violations of criminal defendants’ procedural rights, courts today start by categorizing the violation in one of two boxes: those requiring some automatic remedy (e.g., Batson and speedy trial violations), or those requiring harmless error review (e.g., Brady violations and most forms of trial misconduct). When considering cases in the first category, courts face a windfall problem—because the remedy does not depend on the harm experienced by the defendant, it will often be greatly disproportionate to that harm, and the only way to avoid that imbalance is to avoid recognizing a violation at all. When considering cases in the second category, courts face a different problem: they may respond only to one kind of harm (possible wrongful conviction). If that </w:t>
      </w:r>
      <w:proofErr w:type="gramStart"/>
      <w:r w:rsidRPr="00C11BF4">
        <w:rPr>
          <w:sz w:val="4"/>
          <w:szCs w:val="4"/>
        </w:rPr>
        <w:t>particular harm</w:t>
      </w:r>
      <w:proofErr w:type="gramEnd"/>
      <w:r w:rsidRPr="00C11BF4">
        <w:rPr>
          <w:sz w:val="4"/>
          <w:szCs w:val="4"/>
        </w:rPr>
        <w:t xml:space="preserve"> is absent, no remedy can be given, even if the violation caused other personal or social injuries or involved misconduct of a type that is often harmful and worth deterring.</w:t>
      </w:r>
    </w:p>
    <w:p w14:paraId="7B1A3EF9" w14:textId="77777777" w:rsidR="00950CE3" w:rsidRPr="00C11BF4" w:rsidRDefault="00950CE3" w:rsidP="00950CE3">
      <w:pPr>
        <w:rPr>
          <w:sz w:val="4"/>
          <w:szCs w:val="4"/>
        </w:rPr>
      </w:pPr>
      <w:r w:rsidRPr="00C11BF4">
        <w:rPr>
          <w:sz w:val="4"/>
          <w:szCs w:val="4"/>
        </w:rPr>
        <w:t>My proposed approach is fundamentally different. In the context of prosecutorial misconduct, it treats the cases in both categories the same way, without either presuming harm or narrowly cabining the kinds of harm courts can consider. Instead, for all types of serious misconduct, appeals courts would ask more broadly what harm has resulted, and tailor their remedies accordingly. If the harm includes a reasonable possibility of wrongful conviction, then reversal (or dismissal) is the proper remedy. If not, the inquiry does not end, because the lesser remedy of sentence reduction may still be justified on corrective, expressive, or deterrent grounds.</w:t>
      </w:r>
    </w:p>
    <w:p w14:paraId="38EED610" w14:textId="77777777" w:rsidR="00950CE3" w:rsidRPr="00C11BF4" w:rsidRDefault="00950CE3" w:rsidP="00950CE3">
      <w:pPr>
        <w:rPr>
          <w:sz w:val="4"/>
          <w:szCs w:val="4"/>
        </w:rPr>
      </w:pPr>
      <w:r w:rsidRPr="00C11BF4">
        <w:rPr>
          <w:sz w:val="4"/>
          <w:szCs w:val="4"/>
        </w:rPr>
        <w:t>As the literature on remedial deterrence suggests, all-or-nothing remedies also pose serious dilemmas for courts in contexts other than prosecutorial misconduct. It may be worth rethinking the current remedial schemes in some of those contexts, and sentence reduction might be an alternative worth considering. I do not mean to suggest, however, that automatic or all-or-nothing remedies have no place in criminal procedure. For many kinds of rights violations, such remedies might be the best option, especially if alternatives like sentence reduction are not likely to be taken seriously by the wrongdoer. In any event, I leave that project for another day.</w:t>
      </w:r>
    </w:p>
    <w:p w14:paraId="3D96E42D" w14:textId="77777777" w:rsidR="00950CE3" w:rsidRPr="00C11BF4" w:rsidRDefault="00950CE3" w:rsidP="00950CE3">
      <w:pPr>
        <w:rPr>
          <w:u w:val="single"/>
        </w:rPr>
      </w:pPr>
      <w:r>
        <w:t xml:space="preserve">For now, I have focused on prosecutorial misconduct for two reasons. First, </w:t>
      </w:r>
      <w:r w:rsidRPr="00672506">
        <w:rPr>
          <w:rStyle w:val="StyleUnderline"/>
        </w:rPr>
        <w:t>the sentence reduction remedy is one that prosecutors, especially, are</w:t>
      </w:r>
      <w:r>
        <w:rPr>
          <w:rStyle w:val="StyleUnderline"/>
        </w:rPr>
        <w:t xml:space="preserve"> </w:t>
      </w:r>
      <w:r w:rsidRPr="00672506">
        <w:rPr>
          <w:rStyle w:val="StyleUnderline"/>
        </w:rPr>
        <w:t>likely to take seriously. That gives it the prospect of being an effective deterrent</w:t>
      </w:r>
      <w:r>
        <w:t xml:space="preserve">, </w:t>
      </w:r>
      <w:proofErr w:type="gramStart"/>
      <w:r w:rsidRPr="00672506">
        <w:rPr>
          <w:rStyle w:val="StyleUnderline"/>
        </w:rPr>
        <w:t>and also</w:t>
      </w:r>
      <w:proofErr w:type="gramEnd"/>
      <w:r w:rsidRPr="00672506">
        <w:rPr>
          <w:rStyle w:val="StyleUnderline"/>
        </w:rPr>
        <w:t xml:space="preserve"> means</w:t>
      </w:r>
      <w:r>
        <w:t xml:space="preserve"> that </w:t>
      </w:r>
      <w:r w:rsidRPr="00672506">
        <w:rPr>
          <w:rStyle w:val="StyleUnderline"/>
        </w:rPr>
        <w:t>it is a meaningful condemnatory remedy—it can be</w:t>
      </w:r>
      <w:r>
        <w:rPr>
          <w:rStyle w:val="StyleUnderline"/>
        </w:rPr>
        <w:t xml:space="preserve"> </w:t>
      </w:r>
      <w:r w:rsidRPr="00672506">
        <w:rPr>
          <w:rStyle w:val="StyleUnderline"/>
        </w:rPr>
        <w:t>understood by prosecutors themselves and by their communities as a punishment for misconduct</w:t>
      </w:r>
      <w:r>
        <w:t xml:space="preserve">. </w:t>
      </w:r>
      <w:r w:rsidRPr="00672506">
        <w:rPr>
          <w:rStyle w:val="StyleUnderline"/>
        </w:rPr>
        <w:t>Second</w:t>
      </w:r>
      <w:r>
        <w:t xml:space="preserve">, </w:t>
      </w:r>
      <w:r w:rsidRPr="00672506">
        <w:rPr>
          <w:rStyle w:val="StyleUnderline"/>
        </w:rPr>
        <w:t>there is now a quite longstanding scholarly consensus that the current remedies for prosecutorial misconduct have failed. If</w:t>
      </w:r>
      <w:r>
        <w:rPr>
          <w:rStyle w:val="StyleUnderline"/>
        </w:rPr>
        <w:t xml:space="preserve"> </w:t>
      </w:r>
      <w:r w:rsidRPr="00672506">
        <w:rPr>
          <w:rStyle w:val="StyleUnderline"/>
        </w:rPr>
        <w:t>so, it is</w:t>
      </w:r>
      <w:r>
        <w:t xml:space="preserve"> past </w:t>
      </w:r>
      <w:r w:rsidRPr="00672506">
        <w:rPr>
          <w:rStyle w:val="StyleUnderline"/>
        </w:rPr>
        <w:t xml:space="preserve">time to think creatively about solutions. </w:t>
      </w:r>
    </w:p>
    <w:p w14:paraId="558DCA36" w14:textId="77777777" w:rsidR="00950CE3" w:rsidRDefault="00950CE3" w:rsidP="00950CE3">
      <w:pPr>
        <w:pStyle w:val="Heading3"/>
      </w:pPr>
      <w:r>
        <w:t>2NC Ext—AT: Ruling makes no sense</w:t>
      </w:r>
    </w:p>
    <w:p w14:paraId="4A7218BC" w14:textId="70307C4B" w:rsidR="00A67DDE" w:rsidRPr="00A67DDE" w:rsidRDefault="00A67DDE" w:rsidP="00A67DDE">
      <w:pPr>
        <w:pStyle w:val="Heading4"/>
      </w:pPr>
      <w:r>
        <w:t>The Court could frame it as a remedy for wrongdoing by prosecutors or police or Congress—That’s Starr</w:t>
      </w:r>
    </w:p>
    <w:p w14:paraId="003D69E9" w14:textId="1563F49F" w:rsidR="00A67DDE" w:rsidRPr="00A67DDE" w:rsidRDefault="00A67DDE" w:rsidP="00A67DDE">
      <w:pPr>
        <w:pStyle w:val="Heading4"/>
        <w:rPr>
          <w:i/>
          <w:iCs w:val="0"/>
        </w:rPr>
      </w:pPr>
      <w:r>
        <w:t xml:space="preserve">Alternatively, could frame it as a remedy for action by sentencing </w:t>
      </w:r>
      <w:r>
        <w:rPr>
          <w:i/>
          <w:iCs w:val="0"/>
        </w:rPr>
        <w:t>judges</w:t>
      </w:r>
      <w:r>
        <w:t xml:space="preserve">—Shatters immunity under </w:t>
      </w:r>
      <w:r>
        <w:rPr>
          <w:i/>
          <w:iCs w:val="0"/>
        </w:rPr>
        <w:t>Bivens</w:t>
      </w:r>
    </w:p>
    <w:p w14:paraId="4F14C31F" w14:textId="77777777" w:rsidR="00A67DDE" w:rsidRPr="0016019B" w:rsidRDefault="00A67DDE" w:rsidP="00A67DDE">
      <w:pPr>
        <w:rPr>
          <w:rStyle w:val="Style13ptBold"/>
        </w:rPr>
      </w:pPr>
      <w:r>
        <w:rPr>
          <w:rStyle w:val="Style13ptBold"/>
        </w:rPr>
        <w:t>Pucci 87</w:t>
      </w:r>
      <w:r w:rsidRPr="0016019B">
        <w:t xml:space="preserve"> – JD-Fordham</w:t>
      </w:r>
    </w:p>
    <w:p w14:paraId="6A8E4DEF" w14:textId="77777777" w:rsidR="00A67DDE" w:rsidRPr="006E2019" w:rsidRDefault="00A67DDE" w:rsidP="00A67DDE">
      <w:r>
        <w:t xml:space="preserve">Jeanne F. Pucci, Immunity Doctrines and Employment Decisions of Judges, 55 Fordham L. Rev. 621 (1987), https://ir.lawnet.fordham.edu/flr/vol55/iss4/6 </w:t>
      </w:r>
    </w:p>
    <w:p w14:paraId="7050B199" w14:textId="77777777" w:rsidR="00A67DDE" w:rsidRPr="00C44E71" w:rsidRDefault="00A67DDE" w:rsidP="00A67DDE"/>
    <w:p w14:paraId="62BA2A60" w14:textId="77777777" w:rsidR="00A67DDE" w:rsidRPr="006E2019" w:rsidRDefault="00A67DDE" w:rsidP="00A67DDE">
      <w:r w:rsidRPr="006E2019">
        <w:rPr>
          <w:rStyle w:val="StyleUnderline"/>
        </w:rPr>
        <w:t>The doctrine of</w:t>
      </w:r>
      <w:r w:rsidRPr="006E2019">
        <w:t xml:space="preserve"> judicial </w:t>
      </w:r>
      <w:r w:rsidRPr="006E2019">
        <w:rPr>
          <w:rStyle w:val="StyleUnderline"/>
        </w:rPr>
        <w:t>immunity initially developed in the context of adversarial proceedings in which judges decided controversies between parties</w:t>
      </w:r>
      <w:r w:rsidRPr="006E2019">
        <w:t xml:space="preserve">.27 </w:t>
      </w:r>
      <w:r w:rsidRPr="006E2019">
        <w:rPr>
          <w:rStyle w:val="StyleUnderline"/>
        </w:rPr>
        <w:t>By 1872, the generally accepted</w:t>
      </w:r>
      <w:r w:rsidRPr="006E2019">
        <w:t xml:space="preserve"> immunity </w:t>
      </w:r>
      <w:r w:rsidRPr="006E2019">
        <w:rPr>
          <w:rStyle w:val="StyleUnderline"/>
        </w:rPr>
        <w:t>rule</w:t>
      </w:r>
      <w:r w:rsidRPr="006E2019">
        <w:t xml:space="preserve"> </w:t>
      </w:r>
      <w:r w:rsidRPr="006E2019">
        <w:rPr>
          <w:rStyle w:val="StyleUnderline"/>
        </w:rPr>
        <w:t>provided that judges</w:t>
      </w:r>
      <w:r w:rsidRPr="006E2019">
        <w:t xml:space="preserve"> acting pursuant to their jurisdiction28 </w:t>
      </w:r>
      <w:r w:rsidRPr="006E2019">
        <w:rPr>
          <w:rStyle w:val="StyleUnderline"/>
        </w:rPr>
        <w:t>were not liable in damages for actions arising from their judicial acts</w:t>
      </w:r>
      <w:r w:rsidRPr="006E2019">
        <w:t xml:space="preserve">,29 </w:t>
      </w:r>
      <w:r w:rsidRPr="006E2019">
        <w:rPr>
          <w:rStyle w:val="StyleUnderline"/>
        </w:rPr>
        <w:t>even if such acts were</w:t>
      </w:r>
      <w:r w:rsidRPr="006E2019">
        <w:t xml:space="preserve"> allegedly </w:t>
      </w:r>
      <w:r w:rsidRPr="006E2019">
        <w:rPr>
          <w:rStyle w:val="StyleUnderline"/>
        </w:rPr>
        <w:t>malicious, corrupt or</w:t>
      </w:r>
      <w:r w:rsidRPr="006E2019">
        <w:t xml:space="preserve"> performed </w:t>
      </w:r>
      <w:r w:rsidRPr="006E2019">
        <w:rPr>
          <w:rStyle w:val="StyleUnderline"/>
        </w:rPr>
        <w:t>in excess of jurisdiction.</w:t>
      </w:r>
      <w:r w:rsidRPr="006E2019">
        <w:t xml:space="preserve">30 Judges lost their immunity only when they acted in clear absence of jurisdiction,3' as when a probate judge presided over a criminal proceeding.3 2 </w:t>
      </w:r>
      <w:r w:rsidRPr="006E2019">
        <w:rPr>
          <w:rStyle w:val="StyleUnderline"/>
        </w:rPr>
        <w:t>The presence of subject matter jurisdiction alone was sufficient to satisfy</w:t>
      </w:r>
      <w:r w:rsidRPr="006E2019">
        <w:t xml:space="preserve"> the jurisdictional step of the </w:t>
      </w:r>
      <w:r w:rsidRPr="006E2019">
        <w:rPr>
          <w:rStyle w:val="StyleUnderline"/>
        </w:rPr>
        <w:t>immunity</w:t>
      </w:r>
      <w:r w:rsidRPr="006E2019">
        <w:t xml:space="preserve"> analysis. 33 </w:t>
      </w:r>
      <w:r w:rsidRPr="006E2019">
        <w:rPr>
          <w:rStyle w:val="StyleUnderline"/>
        </w:rPr>
        <w:t>The absence of statutory or common law authority to perform an act was irrelevant</w:t>
      </w:r>
      <w:r w:rsidRPr="006E2019">
        <w:t xml:space="preserve"> to the jurisdictional requirement, provided the act was not expressly prohibited.34</w:t>
      </w:r>
    </w:p>
    <w:p w14:paraId="1AF87F04" w14:textId="77777777" w:rsidR="00A67DDE" w:rsidRDefault="00A67DDE" w:rsidP="00A67DDE">
      <w:r>
        <w:t xml:space="preserve">The common law tort action was the only vehicle available to plaintiffs who had claims against judges in the early years of the development of the immunity doctrine." After Congress enacted the Civil Rights Act of 1871,36 plaintiffs began to bring their complaints against judges under section 1 of that Act,37 which provided for protection against </w:t>
      </w:r>
      <w:proofErr w:type="spellStart"/>
      <w:r>
        <w:t>depriva</w:t>
      </w:r>
      <w:proofErr w:type="spellEnd"/>
      <w:r>
        <w:t xml:space="preserve"> </w:t>
      </w:r>
      <w:proofErr w:type="spellStart"/>
      <w:r>
        <w:t>tions</w:t>
      </w:r>
      <w:proofErr w:type="spellEnd"/>
      <w:r>
        <w:t xml:space="preserve"> of civil rights under color of state law." A plain reading of the statute indicates, and courts and commentators suggest, that section 1983 was intended to abrogate the immunity that had protected judges before its enactment. 39 </w:t>
      </w:r>
      <w:r w:rsidRPr="006E2019">
        <w:rPr>
          <w:rStyle w:val="StyleUnderline"/>
        </w:rPr>
        <w:t>The Supreme Court</w:t>
      </w:r>
      <w:r>
        <w:t xml:space="preserve">, however, </w:t>
      </w:r>
      <w:r w:rsidRPr="006E2019">
        <w:rPr>
          <w:rStyle w:val="StyleUnderline"/>
        </w:rPr>
        <w:t>has held that section 1983 did not abrogate</w:t>
      </w:r>
      <w:r>
        <w:t xml:space="preserve"> all </w:t>
      </w:r>
      <w:r w:rsidRPr="006E2019">
        <w:rPr>
          <w:rStyle w:val="StyleUnderline"/>
        </w:rPr>
        <w:t>common law immunities.' The statute is not applicable in</w:t>
      </w:r>
      <w:r>
        <w:t xml:space="preserve"> certain </w:t>
      </w:r>
      <w:r w:rsidRPr="006E2019">
        <w:rPr>
          <w:rStyle w:val="StyleUnderline"/>
        </w:rPr>
        <w:t>suits against</w:t>
      </w:r>
      <w:r>
        <w:t xml:space="preserve"> state </w:t>
      </w:r>
      <w:r w:rsidRPr="006E2019">
        <w:rPr>
          <w:rStyle w:val="StyleUnderline"/>
        </w:rPr>
        <w:t>legislators</w:t>
      </w:r>
      <w:r>
        <w:t xml:space="preserve">,4 1 </w:t>
      </w:r>
      <w:r w:rsidRPr="006E2019">
        <w:rPr>
          <w:rStyle w:val="StyleUnderline"/>
        </w:rPr>
        <w:t>prosecutors42</w:t>
      </w:r>
      <w:r>
        <w:t xml:space="preserve"> </w:t>
      </w:r>
      <w:r w:rsidRPr="006E2019">
        <w:rPr>
          <w:rStyle w:val="StyleUnderline"/>
        </w:rPr>
        <w:t>or judges</w:t>
      </w:r>
      <w:r>
        <w:t xml:space="preserve">. 3 Therefore, the doctrine has been used to protect state judges </w:t>
      </w:r>
      <w:r w:rsidRPr="006E2019">
        <w:rPr>
          <w:rStyle w:val="StyleUnderline"/>
        </w:rPr>
        <w:t>even when</w:t>
      </w:r>
      <w:r>
        <w:t xml:space="preserve"> their </w:t>
      </w:r>
      <w:r w:rsidRPr="006E2019">
        <w:rPr>
          <w:rStyle w:val="StyleUnderline"/>
        </w:rPr>
        <w:t>acts violated civil rights guaranteed under federal law or the Constitution</w:t>
      </w:r>
      <w:r w:rsidRPr="006E2019">
        <w:t>."</w:t>
      </w:r>
    </w:p>
    <w:p w14:paraId="4A2D83A2" w14:textId="77777777" w:rsidR="00A67DDE" w:rsidRDefault="00A67DDE" w:rsidP="00A67DDE">
      <w:r>
        <w:t>[FN 43]</w:t>
      </w:r>
    </w:p>
    <w:p w14:paraId="4F1FCD1F" w14:textId="77777777" w:rsidR="00A67DDE" w:rsidRDefault="00A67DDE" w:rsidP="00A67DDE">
      <w:r>
        <w:t xml:space="preserve">43.See Stump v. Sparkman, 435 U.S. 349, 355-56 (1978) (quoting Bradley v. Fisher, 80 U.S. (13 Wall.) 335, 347 (1872)). </w:t>
      </w:r>
      <w:r w:rsidRPr="006E2019">
        <w:rPr>
          <w:rStyle w:val="StyleUnderline"/>
        </w:rPr>
        <w:t>Allegations against federal officials (including federal judges</w:t>
      </w:r>
      <w:r>
        <w:t xml:space="preserve">), the analysis of which is beyond the scope of this Note, see supra note 7, </w:t>
      </w:r>
      <w:r w:rsidRPr="006E2019">
        <w:rPr>
          <w:rStyle w:val="StyleUnderline"/>
        </w:rPr>
        <w:t>are considered under a Bivens constitutional tort theory</w:t>
      </w:r>
      <w:r>
        <w:t xml:space="preserve">. See Bivens v. Six Unknown Named Agents of Fed. Bureau of Narcotics, 403 U.S. 388, 395-97 (1971). </w:t>
      </w:r>
      <w:r w:rsidRPr="006E2019">
        <w:rPr>
          <w:rStyle w:val="StyleUnderline"/>
        </w:rPr>
        <w:t>The Supreme Court, however, has stated that it is "untenable to draw a distinction for purposes of immunity law between suits brought against</w:t>
      </w:r>
      <w:r>
        <w:t xml:space="preserve"> state officials under § 1983 and suits brought directly under the Constitution against federal </w:t>
      </w:r>
      <w:r w:rsidRPr="006E2019">
        <w:rPr>
          <w:rStyle w:val="StyleUnderline"/>
        </w:rPr>
        <w:t>officials</w:t>
      </w:r>
      <w:r>
        <w:t xml:space="preserve">." </w:t>
      </w:r>
      <w:proofErr w:type="spellStart"/>
      <w:r>
        <w:t>Butz</w:t>
      </w:r>
      <w:proofErr w:type="spellEnd"/>
      <w:r>
        <w:t xml:space="preserve"> v. Economou, 438 U.S. 478, 504 (1978). </w:t>
      </w:r>
      <w:r w:rsidRPr="006E2019">
        <w:rPr>
          <w:rStyle w:val="StyleUnderline"/>
        </w:rPr>
        <w:t>The doctrine of</w:t>
      </w:r>
      <w:r w:rsidRPr="006E2019">
        <w:t xml:space="preserve"> </w:t>
      </w:r>
      <w:r>
        <w:t xml:space="preserve">judicial </w:t>
      </w:r>
      <w:r w:rsidRPr="006E2019">
        <w:rPr>
          <w:rStyle w:val="StyleUnderline"/>
        </w:rPr>
        <w:t>immunity, therefore, still precludes recovery from federal judges</w:t>
      </w:r>
      <w:r>
        <w:t>. See Van Sickle v. Holloway, 791 F.2d 1431, 1435 (10th Cir. 1986).</w:t>
      </w:r>
    </w:p>
    <w:p w14:paraId="120CEDFD" w14:textId="1D0EC003" w:rsidR="00A67DDE" w:rsidRDefault="00A67DDE" w:rsidP="00A67DDE">
      <w:r>
        <w:t>[End FN]</w:t>
      </w:r>
    </w:p>
    <w:p w14:paraId="59E8EDE8" w14:textId="57FBCDAC" w:rsidR="00A67DDE" w:rsidRDefault="00A67DDE" w:rsidP="00A67DDE"/>
    <w:p w14:paraId="720E2B01" w14:textId="54001F23" w:rsidR="00A67DDE" w:rsidRPr="00A67DDE" w:rsidRDefault="00A67DDE" w:rsidP="00A67DDE">
      <w:pPr>
        <w:pStyle w:val="Heading4"/>
      </w:pPr>
      <w:r>
        <w:t xml:space="preserve">Extends </w:t>
      </w:r>
      <w:r>
        <w:rPr>
          <w:i/>
          <w:iCs w:val="0"/>
        </w:rPr>
        <w:t>Bivens</w:t>
      </w:r>
      <w:r>
        <w:t xml:space="preserve"> to a new context</w:t>
      </w:r>
    </w:p>
    <w:p w14:paraId="518C48B3" w14:textId="41B7A891" w:rsidR="00A67DDE" w:rsidRPr="00A67DDE" w:rsidRDefault="00A67DDE" w:rsidP="00A67DDE">
      <w:pPr>
        <w:rPr>
          <w:rStyle w:val="Style13ptBold"/>
        </w:rPr>
      </w:pPr>
      <w:r>
        <w:rPr>
          <w:rStyle w:val="Style13ptBold"/>
        </w:rPr>
        <w:t>Barth 77</w:t>
      </w:r>
      <w:r w:rsidRPr="00A67DDE">
        <w:t xml:space="preserve"> – Attorney, JD-CWRU</w:t>
      </w:r>
    </w:p>
    <w:p w14:paraId="7391DE0E" w14:textId="6B4E691A" w:rsidR="00A67DDE" w:rsidRDefault="00A67DDE" w:rsidP="00A67DDE">
      <w:r>
        <w:t xml:space="preserve">Douglas K. Barth, JD-Case Western Reserve, American lawyer, specializing in the field of Toxic Tort Litigation, Product Liability Litigation, General Litigation, Immunity of Federal and State Judges from Civil Suit - Time for a Qualified Immunity?, 27 Case W. Res. L. Rev. 727 (1977), </w:t>
      </w:r>
      <w:hyperlink r:id="rId27" w:history="1">
        <w:r w:rsidRPr="00475783">
          <w:rPr>
            <w:rStyle w:val="Hyperlink"/>
          </w:rPr>
          <w:t>https://scholarlycommons.law.case.edu/caselrev/vol27/iss3/7</w:t>
        </w:r>
      </w:hyperlink>
    </w:p>
    <w:p w14:paraId="2C993029" w14:textId="77777777" w:rsidR="00A67DDE" w:rsidRPr="00A67DDE" w:rsidRDefault="00A67DDE" w:rsidP="00A67DDE"/>
    <w:p w14:paraId="6504853C" w14:textId="1E35DE86" w:rsidR="00A67DDE" w:rsidRPr="00A67DDE" w:rsidRDefault="00A67DDE" w:rsidP="00A67DDE">
      <w:r w:rsidRPr="00A67DDE">
        <w:rPr>
          <w:rStyle w:val="StyleUnderline"/>
        </w:rPr>
        <w:t>A</w:t>
      </w:r>
      <w:r>
        <w:t xml:space="preserve"> third </w:t>
      </w:r>
      <w:r w:rsidRPr="00A67DDE">
        <w:rPr>
          <w:rStyle w:val="Emphasis"/>
        </w:rPr>
        <w:t>potential cause of action</w:t>
      </w:r>
      <w:r w:rsidRPr="00A67DDE">
        <w:rPr>
          <w:rStyle w:val="StyleUnderline"/>
        </w:rPr>
        <w:t xml:space="preserve">, </w:t>
      </w:r>
      <w:r w:rsidRPr="00A67DDE">
        <w:rPr>
          <w:rStyle w:val="Emphasis"/>
        </w:rPr>
        <w:t>adoption</w:t>
      </w:r>
      <w:r w:rsidRPr="00A67DDE">
        <w:rPr>
          <w:rStyle w:val="StyleUnderline"/>
        </w:rPr>
        <w:t xml:space="preserve"> of which would </w:t>
      </w:r>
      <w:r w:rsidRPr="00A67DDE">
        <w:rPr>
          <w:rStyle w:val="Emphasis"/>
        </w:rPr>
        <w:t>eliminate</w:t>
      </w:r>
      <w:r w:rsidRPr="00A67DDE">
        <w:rPr>
          <w:rStyle w:val="StyleUnderline"/>
        </w:rPr>
        <w:t xml:space="preserve"> the</w:t>
      </w:r>
      <w:r w:rsidRPr="00A67DDE">
        <w:t xml:space="preserve"> necessity for and the </w:t>
      </w:r>
      <w:r w:rsidRPr="00A67DDE">
        <w:rPr>
          <w:rStyle w:val="StyleUnderline"/>
        </w:rPr>
        <w:t>problems</w:t>
      </w:r>
      <w:r w:rsidRPr="00A67DDE">
        <w:t xml:space="preserve"> inherent in a section 1983 action, 218 </w:t>
      </w:r>
      <w:r w:rsidRPr="00A67DDE">
        <w:rPr>
          <w:rStyle w:val="StyleUnderline"/>
        </w:rPr>
        <w:t xml:space="preserve">is the </w:t>
      </w:r>
      <w:r w:rsidRPr="00A67DDE">
        <w:rPr>
          <w:rStyle w:val="Emphasis"/>
        </w:rPr>
        <w:t>direct constitutional</w:t>
      </w:r>
      <w:r w:rsidRPr="00A67DDE">
        <w:rPr>
          <w:rStyle w:val="StyleUnderline"/>
        </w:rPr>
        <w:t xml:space="preserve"> cause of action</w:t>
      </w:r>
      <w:r w:rsidRPr="00A67DDE">
        <w:t xml:space="preserve"> with jurisdiction under 28 U.S.C. § 1331. </w:t>
      </w:r>
      <w:r w:rsidRPr="00A67DDE">
        <w:rPr>
          <w:rStyle w:val="StyleUnderline"/>
        </w:rPr>
        <w:t xml:space="preserve">Although the </w:t>
      </w:r>
      <w:r w:rsidRPr="00A67DDE">
        <w:rPr>
          <w:rStyle w:val="Emphasis"/>
        </w:rPr>
        <w:t>Bivens</w:t>
      </w:r>
      <w:r w:rsidRPr="00A67DDE">
        <w:rPr>
          <w:rStyle w:val="StyleUnderline"/>
        </w:rPr>
        <w:t xml:space="preserve"> case was </w:t>
      </w:r>
      <w:r w:rsidRPr="00A67DDE">
        <w:rPr>
          <w:rStyle w:val="Emphasis"/>
        </w:rPr>
        <w:t>limited to federal agents</w:t>
      </w:r>
      <w:r w:rsidRPr="00A67DDE">
        <w:rPr>
          <w:rStyle w:val="StyleUnderline"/>
        </w:rPr>
        <w:t xml:space="preserve">, recent cases have </w:t>
      </w:r>
      <w:r w:rsidRPr="00A67DDE">
        <w:rPr>
          <w:rStyle w:val="Emphasis"/>
        </w:rPr>
        <w:t>relied on Bivens to imply constitutionally based causes of action</w:t>
      </w:r>
      <w:r w:rsidRPr="00A67DDE">
        <w:t xml:space="preserve"> </w:t>
      </w:r>
      <w:r w:rsidRPr="00A67DDE">
        <w:rPr>
          <w:rStyle w:val="StyleUnderline"/>
        </w:rPr>
        <w:t xml:space="preserve">for </w:t>
      </w:r>
      <w:r w:rsidRPr="00A67DDE">
        <w:rPr>
          <w:rStyle w:val="Emphasis"/>
        </w:rPr>
        <w:t>deprivations of constitutional rights</w:t>
      </w:r>
      <w:r w:rsidRPr="00A67DDE">
        <w:t xml:space="preserve"> by state agencies and municipalities, 2 19 </w:t>
      </w:r>
      <w:r w:rsidRPr="00A67DDE">
        <w:rPr>
          <w:rStyle w:val="StyleUnderline"/>
        </w:rPr>
        <w:t xml:space="preserve">which could be </w:t>
      </w:r>
      <w:r w:rsidRPr="00A67DDE">
        <w:rPr>
          <w:rStyle w:val="Emphasis"/>
        </w:rPr>
        <w:t>extended to</w:t>
      </w:r>
      <w:r>
        <w:t xml:space="preserve"> state </w:t>
      </w:r>
      <w:r w:rsidRPr="00A67DDE">
        <w:rPr>
          <w:rStyle w:val="Emphasis"/>
        </w:rPr>
        <w:t>judges</w:t>
      </w:r>
      <w:r>
        <w:t>. The development of municipal liability is illustrative of this approach.</w:t>
      </w:r>
    </w:p>
    <w:p w14:paraId="5EA52305" w14:textId="77777777" w:rsidR="00A67DDE" w:rsidRPr="00A67DDE" w:rsidRDefault="00A67DDE" w:rsidP="00A67DDE"/>
    <w:p w14:paraId="7BD9E943" w14:textId="03D95266" w:rsidR="00950CE3" w:rsidRDefault="00950CE3" w:rsidP="00950CE3">
      <w:pPr>
        <w:pStyle w:val="Heading3"/>
      </w:pPr>
      <w:r>
        <w:t xml:space="preserve">2NC </w:t>
      </w:r>
      <w:proofErr w:type="gramStart"/>
      <w:r>
        <w:t>AT:</w:t>
      </w:r>
      <w:proofErr w:type="gramEnd"/>
      <w:r>
        <w:t xml:space="preserve"> violates statutes</w:t>
      </w:r>
    </w:p>
    <w:p w14:paraId="2DB37736" w14:textId="2B5425E9" w:rsidR="00950CE3" w:rsidRPr="00950CE3" w:rsidRDefault="00950CE3" w:rsidP="00950CE3">
      <w:pPr>
        <w:pStyle w:val="Heading4"/>
      </w:pPr>
      <w:r>
        <w:t>Wrong. But even if, Constitutional ruling solves</w:t>
      </w:r>
    </w:p>
    <w:p w14:paraId="71D6A978" w14:textId="77777777" w:rsidR="00950CE3" w:rsidRDefault="00950CE3" w:rsidP="00950CE3">
      <w:r w:rsidRPr="00BD73E2">
        <w:rPr>
          <w:rStyle w:val="Style13ptBold"/>
        </w:rPr>
        <w:t>Starr 9</w:t>
      </w:r>
      <w:r>
        <w:t xml:space="preserve"> – Assistant Professor, University of Michigan School of Law</w:t>
      </w:r>
    </w:p>
    <w:p w14:paraId="533063CB" w14:textId="77777777" w:rsidR="00950CE3" w:rsidRDefault="00950CE3" w:rsidP="00950CE3">
      <w:r>
        <w:t>Sonja B. Starr, Sentence Reduction as a Remedy for Prosecutorial Misconduct, Geo. L. J. 97, no. 6 (2009): 1509-66, https://repository.law.umich.edu/articles/1189</w:t>
      </w:r>
    </w:p>
    <w:p w14:paraId="02713EB0" w14:textId="77777777" w:rsidR="00950CE3" w:rsidRPr="007B54FA" w:rsidRDefault="00950CE3" w:rsidP="00950CE3"/>
    <w:p w14:paraId="4D7E948B" w14:textId="77777777" w:rsidR="00950CE3" w:rsidRDefault="00950CE3" w:rsidP="00950CE3">
      <w:r w:rsidRPr="00950CE3">
        <w:rPr>
          <w:rStyle w:val="StyleUnderline"/>
        </w:rPr>
        <w:t xml:space="preserve">One practical concern with </w:t>
      </w:r>
      <w:r w:rsidRPr="00950CE3">
        <w:rPr>
          <w:rStyle w:val="Emphasis"/>
        </w:rPr>
        <w:t>judicial adoption of sentence reduction</w:t>
      </w:r>
      <w:r>
        <w:t xml:space="preserve"> </w:t>
      </w:r>
      <w:r w:rsidRPr="00950CE3">
        <w:rPr>
          <w:rStyle w:val="StyleUnderline"/>
        </w:rPr>
        <w:t xml:space="preserve">is whether it can be </w:t>
      </w:r>
      <w:r w:rsidRPr="00950CE3">
        <w:rPr>
          <w:rStyle w:val="Emphasis"/>
        </w:rPr>
        <w:t>reconciled with existing sentencing legislation</w:t>
      </w:r>
      <w:r>
        <w:t xml:space="preserve">. This question has been the main source of controversy surrounding the permissibility of the remedy in Canada.283 </w:t>
      </w:r>
      <w:r w:rsidRPr="00950CE3">
        <w:rPr>
          <w:rStyle w:val="StyleUnderline"/>
        </w:rPr>
        <w:t>If guidelines or mandatory minimums do not allow sufficient discretion to permit remedial sentence reduction</w:t>
      </w:r>
      <w:r>
        <w:t xml:space="preserve">, </w:t>
      </w:r>
      <w:r w:rsidRPr="00950CE3">
        <w:rPr>
          <w:rStyle w:val="StyleUnderline"/>
        </w:rPr>
        <w:t>they may preclude courts from relying on their supervisory authority to grant such reductions, because that</w:t>
      </w:r>
      <w:r>
        <w:t xml:space="preserve"> authority </w:t>
      </w:r>
      <w:r w:rsidRPr="00950CE3">
        <w:rPr>
          <w:rStyle w:val="StyleUnderline"/>
        </w:rPr>
        <w:t xml:space="preserve">depends on an absence of conflicting law. Sentence reductions would </w:t>
      </w:r>
      <w:r w:rsidRPr="00950CE3">
        <w:rPr>
          <w:rStyle w:val="Emphasis"/>
        </w:rPr>
        <w:t>then have to be premised on courts’ constitutional authority</w:t>
      </w:r>
      <w:r>
        <w:t xml:space="preserve">, or else authorized by the legislature. </w:t>
      </w:r>
      <w:r w:rsidRPr="00950CE3">
        <w:rPr>
          <w:rStyle w:val="StyleUnderline"/>
        </w:rPr>
        <w:t xml:space="preserve">But </w:t>
      </w:r>
      <w:r w:rsidRPr="00950CE3">
        <w:rPr>
          <w:rStyle w:val="Emphasis"/>
        </w:rPr>
        <w:t>advisory</w:t>
      </w:r>
      <w:r w:rsidRPr="00950CE3">
        <w:rPr>
          <w:rStyle w:val="StyleUnderline"/>
        </w:rPr>
        <w:t xml:space="preserve"> guidelines, like the </w:t>
      </w:r>
      <w:r w:rsidRPr="00950CE3">
        <w:rPr>
          <w:rStyle w:val="Emphasis"/>
        </w:rPr>
        <w:t>current federal system</w:t>
      </w:r>
      <w:r>
        <w:t xml:space="preserve">, </w:t>
      </w:r>
      <w:r w:rsidRPr="00950CE3">
        <w:rPr>
          <w:rStyle w:val="StyleUnderline"/>
        </w:rPr>
        <w:t xml:space="preserve">almost </w:t>
      </w:r>
      <w:r w:rsidRPr="00950CE3">
        <w:rPr>
          <w:rStyle w:val="Emphasis"/>
        </w:rPr>
        <w:t>surely do not</w:t>
      </w:r>
      <w:r>
        <w:t xml:space="preserve"> </w:t>
      </w:r>
      <w:r w:rsidRPr="00950CE3">
        <w:rPr>
          <w:rStyle w:val="StyleUnderline"/>
        </w:rPr>
        <w:t>present a problem</w:t>
      </w:r>
      <w:r w:rsidRPr="00950CE3">
        <w:t>. While the weight accorded such guidelines</w:t>
      </w:r>
      <w:r>
        <w:t xml:space="preserve"> remains unsettled, </w:t>
      </w:r>
      <w:r w:rsidRPr="00950CE3">
        <w:rPr>
          <w:rStyle w:val="Emphasis"/>
        </w:rPr>
        <w:t>the Supreme Court has made clear</w:t>
      </w:r>
      <w:r>
        <w:t xml:space="preserve"> </w:t>
      </w:r>
      <w:r w:rsidRPr="00950CE3">
        <w:rPr>
          <w:rStyle w:val="StyleUnderline"/>
        </w:rPr>
        <w:t xml:space="preserve">that </w:t>
      </w:r>
      <w:r w:rsidRPr="00950CE3">
        <w:rPr>
          <w:rStyle w:val="Emphasis"/>
        </w:rPr>
        <w:t>courts have broad authority to depart from them</w:t>
      </w:r>
      <w:r>
        <w:t>.284</w:t>
      </w:r>
    </w:p>
    <w:p w14:paraId="0AA1B684" w14:textId="77777777" w:rsidR="00950CE3" w:rsidRDefault="00950CE3" w:rsidP="00950CE3">
      <w:pPr>
        <w:pStyle w:val="Heading3"/>
      </w:pPr>
    </w:p>
    <w:p w14:paraId="67504D6C" w14:textId="5A5F0723" w:rsidR="00950CE3" w:rsidRPr="009367A9" w:rsidRDefault="00950CE3" w:rsidP="00950CE3">
      <w:pPr>
        <w:pStyle w:val="Heading3"/>
      </w:pPr>
      <w:r>
        <w:t>Forensics—How the ruling works—1NC</w:t>
      </w:r>
    </w:p>
    <w:p w14:paraId="0EB71855" w14:textId="77777777" w:rsidR="00950CE3" w:rsidRPr="00132F0C" w:rsidRDefault="00950CE3" w:rsidP="00950CE3">
      <w:pPr>
        <w:pStyle w:val="Heading4"/>
      </w:pPr>
      <w:r>
        <w:t>That solves—Can remedy the plan through the lens of wrongful conviction—Key issue for immunity</w:t>
      </w:r>
    </w:p>
    <w:p w14:paraId="212D1E2B" w14:textId="77777777" w:rsidR="00950CE3" w:rsidRPr="0016019B" w:rsidRDefault="00950CE3" w:rsidP="00950CE3">
      <w:proofErr w:type="spellStart"/>
      <w:r w:rsidRPr="0016019B">
        <w:rPr>
          <w:rStyle w:val="Style13ptBold"/>
        </w:rPr>
        <w:t>Ravenell</w:t>
      </w:r>
      <w:proofErr w:type="spellEnd"/>
      <w:r w:rsidRPr="0016019B">
        <w:rPr>
          <w:rStyle w:val="Style13ptBold"/>
        </w:rPr>
        <w:t xml:space="preserve"> 11</w:t>
      </w:r>
      <w:r>
        <w:t xml:space="preserve"> – Assistant Professor, Villanova University School of Law</w:t>
      </w:r>
    </w:p>
    <w:p w14:paraId="5AEB0E51" w14:textId="77777777" w:rsidR="00950CE3" w:rsidRDefault="00950CE3" w:rsidP="00950CE3">
      <w:r>
        <w:t xml:space="preserve">Teressa E. </w:t>
      </w:r>
      <w:proofErr w:type="spellStart"/>
      <w:r>
        <w:t>Ravenell</w:t>
      </w:r>
      <w:proofErr w:type="spellEnd"/>
      <w:r>
        <w:t xml:space="preserve">, Assistant Professor, Villanova University School of Law, Cause and Conviction: The Role of Causation in Section 1983 Wrongful Conviction Claims, </w:t>
      </w:r>
      <w:hyperlink r:id="rId28" w:history="1">
        <w:r w:rsidRPr="00475783">
          <w:rPr>
            <w:rStyle w:val="Hyperlink"/>
          </w:rPr>
          <w:t>https://www.templelawreview.org/lawreview/assets/uploads/2011/07/Ravenell.pdf</w:t>
        </w:r>
      </w:hyperlink>
    </w:p>
    <w:p w14:paraId="06912A32" w14:textId="77777777" w:rsidR="00950CE3" w:rsidRDefault="00950CE3" w:rsidP="00950CE3"/>
    <w:p w14:paraId="0A0C81CE" w14:textId="77777777" w:rsidR="00950CE3" w:rsidRDefault="00950CE3" w:rsidP="00950CE3">
      <w:r>
        <w:t xml:space="preserve">Although </w:t>
      </w:r>
      <w:r w:rsidRPr="00132F0C">
        <w:rPr>
          <w:rStyle w:val="Emphasis"/>
        </w:rPr>
        <w:t>wrongful convictions</w:t>
      </w:r>
      <w:r w:rsidRPr="002A425A">
        <w:rPr>
          <w:rStyle w:val="StyleUnderline"/>
        </w:rPr>
        <w:t xml:space="preserve"> may be</w:t>
      </w:r>
      <w:r>
        <w:t xml:space="preserve"> an </w:t>
      </w:r>
      <w:r w:rsidRPr="002A425A">
        <w:rPr>
          <w:rStyle w:val="StyleUnderline"/>
        </w:rPr>
        <w:t>inevitable</w:t>
      </w:r>
      <w:r>
        <w:t xml:space="preserve"> consequence of our criminal justice system, </w:t>
      </w:r>
      <w:r w:rsidRPr="002A425A">
        <w:rPr>
          <w:rStyle w:val="StyleUnderline"/>
        </w:rPr>
        <w:t>it would seem that a person wrongly deprived of</w:t>
      </w:r>
      <w:r>
        <w:t xml:space="preserve"> his </w:t>
      </w:r>
      <w:r w:rsidRPr="002A425A">
        <w:rPr>
          <w:rStyle w:val="StyleUnderline"/>
        </w:rPr>
        <w:t xml:space="preserve">liberty is </w:t>
      </w:r>
      <w:r w:rsidRPr="00264B86">
        <w:rPr>
          <w:rStyle w:val="Emphasis"/>
        </w:rPr>
        <w:t>entitled a</w:t>
      </w:r>
      <w:r>
        <w:t xml:space="preserve"> civil </w:t>
      </w:r>
      <w:r w:rsidRPr="00264B86">
        <w:rPr>
          <w:rStyle w:val="Emphasis"/>
        </w:rPr>
        <w:t>remedy</w:t>
      </w:r>
      <w:r>
        <w:t xml:space="preserve"> to compensate for the mistakes of the criminal system.22 </w:t>
      </w:r>
      <w:r w:rsidRPr="002A425A">
        <w:rPr>
          <w:rStyle w:val="StyleUnderline"/>
        </w:rPr>
        <w:t>Yet, persons wrongly convicted</w:t>
      </w:r>
      <w:r>
        <w:t xml:space="preserve"> of a crime </w:t>
      </w:r>
      <w:r w:rsidRPr="002A425A">
        <w:rPr>
          <w:rStyle w:val="StyleUnderline"/>
        </w:rPr>
        <w:t>who bring</w:t>
      </w:r>
      <w:r>
        <w:t xml:space="preserve"> § 1983 </w:t>
      </w:r>
      <w:r w:rsidRPr="002A425A">
        <w:rPr>
          <w:rStyle w:val="StyleUnderline"/>
        </w:rPr>
        <w:t>actions for</w:t>
      </w:r>
      <w:r>
        <w:t xml:space="preserve"> an </w:t>
      </w:r>
      <w:r w:rsidRPr="002A425A">
        <w:rPr>
          <w:rStyle w:val="StyleUnderline"/>
        </w:rPr>
        <w:t>erroneous arrest, detention, or conviction are often</w:t>
      </w:r>
      <w:r>
        <w:t xml:space="preserve"> </w:t>
      </w:r>
      <w:r w:rsidRPr="00264B86">
        <w:rPr>
          <w:rStyle w:val="Emphasis"/>
        </w:rPr>
        <w:t>denied</w:t>
      </w:r>
      <w:r>
        <w:t xml:space="preserve"> monetary compensation.23</w:t>
      </w:r>
    </w:p>
    <w:p w14:paraId="1CDC73CF" w14:textId="77777777" w:rsidR="00950CE3" w:rsidRDefault="00950CE3" w:rsidP="00950CE3">
      <w:r>
        <w:t>[FN 23]</w:t>
      </w:r>
    </w:p>
    <w:p w14:paraId="505399F9" w14:textId="77777777" w:rsidR="00950CE3" w:rsidRDefault="00950CE3" w:rsidP="00950CE3">
      <w:r>
        <w:t xml:space="preserve">23 See INNOCENCE PROJECT, supra note 21, at 34-35 (finding </w:t>
      </w:r>
      <w:r w:rsidRPr="002A425A">
        <w:rPr>
          <w:rStyle w:val="StyleUnderline"/>
        </w:rPr>
        <w:t>less than half of exonerees</w:t>
      </w:r>
      <w:r>
        <w:t xml:space="preserve"> were able to recover compensation). Only 45% of the 200 exonerees who had been </w:t>
      </w:r>
      <w:r w:rsidRPr="002A425A">
        <w:rPr>
          <w:rStyle w:val="StyleUnderline"/>
        </w:rPr>
        <w:t xml:space="preserve">cleared </w:t>
      </w:r>
      <w:proofErr w:type="gramStart"/>
      <w:r w:rsidRPr="002A425A">
        <w:rPr>
          <w:rStyle w:val="StyleUnderline"/>
        </w:rPr>
        <w:t>through</w:t>
      </w:r>
      <w:r>
        <w:t xml:space="preserve"> the use of</w:t>
      </w:r>
      <w:proofErr w:type="gramEnd"/>
      <w:r>
        <w:t xml:space="preserve"> </w:t>
      </w:r>
      <w:r w:rsidRPr="002A425A">
        <w:rPr>
          <w:rStyle w:val="StyleUnderline"/>
        </w:rPr>
        <w:t>DNA evidence were able to collect</w:t>
      </w:r>
      <w:r>
        <w:t xml:space="preserve"> either through state </w:t>
      </w:r>
      <w:r w:rsidRPr="002A425A">
        <w:rPr>
          <w:rStyle w:val="StyleUnderline"/>
        </w:rPr>
        <w:t>compensation</w:t>
      </w:r>
      <w:r>
        <w:t xml:space="preserve"> statutes or civil lawsuits. See id. at 34.</w:t>
      </w:r>
    </w:p>
    <w:p w14:paraId="3246D421" w14:textId="77777777" w:rsidR="00950CE3" w:rsidRDefault="00950CE3" w:rsidP="00950CE3">
      <w:r>
        <w:t>[End FN]</w:t>
      </w:r>
    </w:p>
    <w:p w14:paraId="6244B454" w14:textId="77777777" w:rsidR="00950CE3" w:rsidRDefault="00950CE3" w:rsidP="00950CE3">
      <w:r w:rsidRPr="002A425A">
        <w:rPr>
          <w:rStyle w:val="StyleUnderline"/>
        </w:rPr>
        <w:t>There are</w:t>
      </w:r>
      <w:r>
        <w:t xml:space="preserve"> </w:t>
      </w:r>
      <w:proofErr w:type="gramStart"/>
      <w:r>
        <w:t>a number of</w:t>
      </w:r>
      <w:proofErr w:type="gramEnd"/>
      <w:r>
        <w:t xml:space="preserve"> </w:t>
      </w:r>
      <w:r w:rsidRPr="002A425A">
        <w:rPr>
          <w:rStyle w:val="StyleUnderline"/>
        </w:rPr>
        <w:t>bases for courts to deny</w:t>
      </w:r>
      <w:r>
        <w:t xml:space="preserve"> exonerees a § 1983 monetary </w:t>
      </w:r>
      <w:r w:rsidRPr="002A425A">
        <w:rPr>
          <w:rStyle w:val="StyleUnderline"/>
        </w:rPr>
        <w:t>remedy for</w:t>
      </w:r>
      <w:r>
        <w:t xml:space="preserve"> their </w:t>
      </w:r>
      <w:r w:rsidRPr="002A425A">
        <w:rPr>
          <w:rStyle w:val="StyleUnderline"/>
        </w:rPr>
        <w:t>erroneous conviction</w:t>
      </w:r>
      <w:r>
        <w:t xml:space="preserve">. </w:t>
      </w:r>
      <w:r w:rsidRPr="002A425A">
        <w:rPr>
          <w:rStyle w:val="StyleUnderline"/>
        </w:rPr>
        <w:t>First</w:t>
      </w:r>
      <w:r>
        <w:t xml:space="preserve">, although such convictions may be factually wrong, they may not be legally wrong. </w:t>
      </w:r>
      <w:r w:rsidRPr="002A425A">
        <w:rPr>
          <w:rStyle w:val="StyleUnderline"/>
        </w:rPr>
        <w:t>To establish liability</w:t>
      </w:r>
      <w:r>
        <w:t xml:space="preserve"> under § 1983, </w:t>
      </w:r>
      <w:r w:rsidRPr="002A425A">
        <w:rPr>
          <w:rStyle w:val="StyleUnderline"/>
        </w:rPr>
        <w:t>a plaintiff must prove that the defendant caused him to be deprived of a constitutional right.</w:t>
      </w:r>
      <w:r>
        <w:t xml:space="preserve"> Furthermore, </w:t>
      </w:r>
      <w:r w:rsidRPr="002A425A">
        <w:rPr>
          <w:rStyle w:val="StyleUnderline"/>
        </w:rPr>
        <w:t xml:space="preserve">even in cases where the plaintiff </w:t>
      </w:r>
      <w:proofErr w:type="gramStart"/>
      <w:r w:rsidRPr="002A425A">
        <w:rPr>
          <w:rStyle w:val="StyleUnderline"/>
        </w:rPr>
        <w:t>is able to</w:t>
      </w:r>
      <w:proofErr w:type="gramEnd"/>
      <w:r w:rsidRPr="002A425A">
        <w:rPr>
          <w:rStyle w:val="StyleUnderline"/>
        </w:rPr>
        <w:t xml:space="preserve"> prove a constitutional violation the persons responsible for the deprivation are</w:t>
      </w:r>
      <w:r>
        <w:t xml:space="preserve"> often </w:t>
      </w:r>
      <w:r w:rsidRPr="002A425A">
        <w:rPr>
          <w:rStyle w:val="StyleUnderline"/>
        </w:rPr>
        <w:t>immune from suit.</w:t>
      </w:r>
      <w:r>
        <w:t>24</w:t>
      </w:r>
    </w:p>
    <w:p w14:paraId="00C6D927" w14:textId="77777777" w:rsidR="00950CE3" w:rsidRDefault="00950CE3" w:rsidP="00950CE3">
      <w:r>
        <w:t>[FN 24]</w:t>
      </w:r>
    </w:p>
    <w:p w14:paraId="67857074" w14:textId="77777777" w:rsidR="00950CE3" w:rsidRDefault="00950CE3" w:rsidP="00950CE3">
      <w:r>
        <w:t xml:space="preserve">24 </w:t>
      </w:r>
      <w:r w:rsidRPr="002A425A">
        <w:rPr>
          <w:rStyle w:val="StyleUnderline"/>
        </w:rPr>
        <w:t>See O’Neal</w:t>
      </w:r>
      <w:r>
        <w:t xml:space="preserve"> v. Mississippi Bd. of Nursing, 113 F.3d 63, 65 (Miss. 1997) (</w:t>
      </w:r>
      <w:r w:rsidRPr="002A425A">
        <w:rPr>
          <w:rStyle w:val="StyleUnderline"/>
        </w:rPr>
        <w:t xml:space="preserve">citing Supreme Court’s narrow understanding of absolute immunity). </w:t>
      </w:r>
      <w:r w:rsidRPr="00264B86">
        <w:rPr>
          <w:rStyle w:val="Emphasis"/>
        </w:rPr>
        <w:t>Judges</w:t>
      </w:r>
      <w:r>
        <w:t xml:space="preserve">, performing judicial acts within their jurisdiction </w:t>
      </w:r>
      <w:r w:rsidRPr="002A425A">
        <w:rPr>
          <w:rStyle w:val="StyleUnderline"/>
        </w:rPr>
        <w:t xml:space="preserve">and </w:t>
      </w:r>
      <w:r w:rsidRPr="00264B86">
        <w:rPr>
          <w:rStyle w:val="Emphasis"/>
        </w:rPr>
        <w:t>prosecutors</w:t>
      </w:r>
      <w:r>
        <w:t xml:space="preserve"> performing their duties </w:t>
      </w:r>
      <w:r w:rsidRPr="002A425A">
        <w:rPr>
          <w:rStyle w:val="StyleUnderline"/>
        </w:rPr>
        <w:t xml:space="preserve">are granted </w:t>
      </w:r>
      <w:r w:rsidRPr="00264B86">
        <w:rPr>
          <w:rStyle w:val="StyleUnderline"/>
        </w:rPr>
        <w:t xml:space="preserve">absolute </w:t>
      </w:r>
      <w:r w:rsidRPr="00264B86">
        <w:rPr>
          <w:rStyle w:val="Emphasis"/>
        </w:rPr>
        <w:t>immunity</w:t>
      </w:r>
      <w:r>
        <w:t xml:space="preserve"> </w:t>
      </w:r>
      <w:r w:rsidRPr="00264B86">
        <w:rPr>
          <w:rStyle w:val="StyleUnderline"/>
        </w:rPr>
        <w:t>from</w:t>
      </w:r>
      <w:r>
        <w:t xml:space="preserve"> monetary </w:t>
      </w:r>
      <w:r w:rsidRPr="00264B86">
        <w:rPr>
          <w:rStyle w:val="StyleUnderline"/>
        </w:rPr>
        <w:t>damages</w:t>
      </w:r>
      <w:r>
        <w:t xml:space="preserve">. See id. </w:t>
      </w:r>
      <w:r w:rsidRPr="00264B86">
        <w:rPr>
          <w:rStyle w:val="Emphasis"/>
        </w:rPr>
        <w:t>Witnesses</w:t>
      </w:r>
      <w:r w:rsidRPr="002A425A">
        <w:rPr>
          <w:rStyle w:val="StyleUnderline"/>
        </w:rPr>
        <w:t xml:space="preserve"> </w:t>
      </w:r>
      <w:r w:rsidRPr="00264B86">
        <w:rPr>
          <w:rStyle w:val="StyleUnderline"/>
        </w:rPr>
        <w:t>are similarly granted absolute</w:t>
      </w:r>
      <w:r w:rsidRPr="002A425A">
        <w:rPr>
          <w:rStyle w:val="StyleUnderline"/>
        </w:rPr>
        <w:t xml:space="preserve"> immunity</w:t>
      </w:r>
      <w:r>
        <w:t xml:space="preserve">. See Briscoe v. </w:t>
      </w:r>
      <w:proofErr w:type="spellStart"/>
      <w:r>
        <w:t>Lahue</w:t>
      </w:r>
      <w:proofErr w:type="spellEnd"/>
      <w:r>
        <w:t xml:space="preserve">, 460 U.S. 325, 325 (1983) (“No evidence that Congress intended to abrogate the traditional common witness immunity in § 1983 actions.”). </w:t>
      </w:r>
      <w:r w:rsidRPr="002A425A">
        <w:rPr>
          <w:rStyle w:val="StyleUnderline"/>
        </w:rPr>
        <w:t xml:space="preserve">Other state actors, such as the police </w:t>
      </w:r>
      <w:r w:rsidRPr="00264B86">
        <w:rPr>
          <w:rStyle w:val="Emphasis"/>
        </w:rPr>
        <w:t>officers</w:t>
      </w:r>
      <w:r w:rsidRPr="002A425A">
        <w:rPr>
          <w:rStyle w:val="StyleUnderline"/>
        </w:rPr>
        <w:t xml:space="preserve"> who investigated and arrested</w:t>
      </w:r>
      <w:r>
        <w:t xml:space="preserve"> the plaintiff </w:t>
      </w:r>
      <w:r w:rsidRPr="002A425A">
        <w:rPr>
          <w:rStyle w:val="StyleUnderline"/>
        </w:rPr>
        <w:t xml:space="preserve">and </w:t>
      </w:r>
      <w:r w:rsidRPr="0016019B">
        <w:rPr>
          <w:rStyle w:val="Emphasis"/>
        </w:rPr>
        <w:t>forensic</w:t>
      </w:r>
      <w:r w:rsidRPr="002A425A">
        <w:rPr>
          <w:rStyle w:val="StyleUnderline"/>
        </w:rPr>
        <w:t xml:space="preserve"> who</w:t>
      </w:r>
      <w:r>
        <w:t xml:space="preserve"> may have </w:t>
      </w:r>
      <w:r w:rsidRPr="002A425A">
        <w:rPr>
          <w:rStyle w:val="StyleUnderline"/>
        </w:rPr>
        <w:t>analyzed evidence in the case are</w:t>
      </w:r>
      <w:r>
        <w:t xml:space="preserve"> often </w:t>
      </w:r>
      <w:r w:rsidRPr="002A425A">
        <w:rPr>
          <w:rStyle w:val="StyleUnderline"/>
        </w:rPr>
        <w:t>shielded by</w:t>
      </w:r>
      <w:r>
        <w:t xml:space="preserve"> qualified </w:t>
      </w:r>
      <w:r w:rsidRPr="0016019B">
        <w:rPr>
          <w:rStyle w:val="Emphasis"/>
        </w:rPr>
        <w:t>immunity</w:t>
      </w:r>
      <w:r>
        <w:t>. See Harlow v. Fitzgerald, 457 U.S. 800, 818) (“government officials performing discretionary functions generally are shielded from liability for civil damages insofar as their conduct does not violate clearly established statutory or constitutional rights of which a reasonable person would have known.”).</w:t>
      </w:r>
    </w:p>
    <w:p w14:paraId="0537F055" w14:textId="77777777" w:rsidR="00950CE3" w:rsidRDefault="00950CE3" w:rsidP="00950CE3">
      <w:r>
        <w:t>[End FN]</w:t>
      </w:r>
    </w:p>
    <w:p w14:paraId="4E0B91D1" w14:textId="77777777" w:rsidR="00950CE3" w:rsidRDefault="00950CE3" w:rsidP="00950CE3">
      <w:r w:rsidRPr="0016019B">
        <w:rPr>
          <w:rStyle w:val="StyleUnderline"/>
        </w:rPr>
        <w:t>Legal scholarship discussing</w:t>
      </w:r>
      <w:r>
        <w:t xml:space="preserve"> § 1983 actions for </w:t>
      </w:r>
      <w:r w:rsidRPr="0016019B">
        <w:rPr>
          <w:rStyle w:val="StyleUnderline"/>
        </w:rPr>
        <w:t>wrongful convictions typically focus on</w:t>
      </w:r>
      <w:r>
        <w:t xml:space="preserve"> the following: (1) whether </w:t>
      </w:r>
      <w:r w:rsidRPr="0016019B">
        <w:rPr>
          <w:rStyle w:val="Emphasis"/>
        </w:rPr>
        <w:t>wrongful convictions and/or prosecution</w:t>
      </w:r>
      <w:r>
        <w:t xml:space="preserve"> </w:t>
      </w:r>
      <w:r w:rsidRPr="0016019B">
        <w:rPr>
          <w:rStyle w:val="Emphasis"/>
        </w:rPr>
        <w:t>violates the Constitution</w:t>
      </w:r>
      <w:r>
        <w:t xml:space="preserve"> </w:t>
      </w:r>
      <w:r w:rsidRPr="0016019B">
        <w:rPr>
          <w:rStyle w:val="StyleUnderline"/>
        </w:rPr>
        <w:t>and</w:t>
      </w:r>
      <w:r>
        <w:t xml:space="preserve"> (2) </w:t>
      </w:r>
      <w:r w:rsidRPr="0016019B">
        <w:rPr>
          <w:rStyle w:val="StyleUnderline"/>
        </w:rPr>
        <w:t>the role of</w:t>
      </w:r>
      <w:r>
        <w:t xml:space="preserve"> absolute and qualified </w:t>
      </w:r>
      <w:r w:rsidRPr="0016019B">
        <w:rPr>
          <w:rStyle w:val="Emphasis"/>
        </w:rPr>
        <w:t>immunity</w:t>
      </w:r>
      <w:r>
        <w:t xml:space="preserve"> </w:t>
      </w:r>
      <w:r w:rsidRPr="0016019B">
        <w:rPr>
          <w:rStyle w:val="StyleUnderline"/>
        </w:rPr>
        <w:t>in these cases</w:t>
      </w:r>
      <w:r>
        <w:t>.25</w:t>
      </w:r>
    </w:p>
    <w:p w14:paraId="2CE5EDD2" w14:textId="77777777" w:rsidR="00950CE3" w:rsidRPr="0016019B" w:rsidRDefault="00950CE3" w:rsidP="00950CE3">
      <w:pPr>
        <w:rPr>
          <w:rStyle w:val="StyleUnderline"/>
        </w:rPr>
      </w:pPr>
      <w:r>
        <w:t xml:space="preserve">Furthermore legal scholars who do discuss civil remedies for wrongful convictions only focus one or two actors in the criminal justice process who might be civilly liable.26 Yet, as Harris’s case suggests, “wrongful convictions do not result from a single flaw or mistake; </w:t>
      </w:r>
      <w:r w:rsidRPr="0016019B">
        <w:rPr>
          <w:rStyle w:val="StyleUnderline"/>
        </w:rPr>
        <w:t>many factors can be at the root of a wrongful conviction</w:t>
      </w:r>
      <w:r>
        <w:t xml:space="preserve">.”27 </w:t>
      </w:r>
      <w:r w:rsidRPr="0016019B">
        <w:rPr>
          <w:rStyle w:val="StyleUnderline"/>
        </w:rPr>
        <w:t xml:space="preserve">Such factors may include biased police lineups, mistaken eyewitness identification, </w:t>
      </w:r>
      <w:r w:rsidRPr="0016019B">
        <w:rPr>
          <w:rStyle w:val="Emphasis"/>
        </w:rPr>
        <w:t>faulty forensic science</w:t>
      </w:r>
      <w:r>
        <w:t xml:space="preserve">, </w:t>
      </w:r>
      <w:r w:rsidRPr="0016019B">
        <w:rPr>
          <w:rStyle w:val="StyleUnderline"/>
        </w:rPr>
        <w:t>coerced false confessions, and unreliable informants</w:t>
      </w:r>
      <w:r>
        <w:t xml:space="preserve">.28 Accordingly, one person is seldom the “cause” of a wrongful conviction. </w:t>
      </w:r>
      <w:r w:rsidRPr="0016019B">
        <w:rPr>
          <w:rStyle w:val="StyleUnderline"/>
        </w:rPr>
        <w:t>This severely complicates</w:t>
      </w:r>
      <w:r>
        <w:t xml:space="preserve"> </w:t>
      </w:r>
      <w:r w:rsidRPr="0016019B">
        <w:rPr>
          <w:rStyle w:val="StyleUnderline"/>
        </w:rPr>
        <w:t>questions of causation</w:t>
      </w:r>
      <w:r>
        <w:t xml:space="preserve"> in § 1983 litigation, </w:t>
      </w:r>
      <w:r w:rsidRPr="0016019B">
        <w:rPr>
          <w:rStyle w:val="StyleUnderline"/>
        </w:rPr>
        <w:t>which requires a plaintiff to prove that each</w:t>
      </w:r>
      <w:r>
        <w:t xml:space="preserve"> </w:t>
      </w:r>
      <w:r w:rsidRPr="0016019B">
        <w:rPr>
          <w:rStyle w:val="Emphasis"/>
        </w:rPr>
        <w:t>individual</w:t>
      </w:r>
      <w:r>
        <w:t xml:space="preserve"> defendant </w:t>
      </w:r>
      <w:r w:rsidRPr="0016019B">
        <w:rPr>
          <w:rStyle w:val="StyleUnderline"/>
        </w:rPr>
        <w:t>deprived him of a specific constitutional right and</w:t>
      </w:r>
      <w:r>
        <w:t xml:space="preserve"> the deprivation of this constitutional right, </w:t>
      </w:r>
      <w:r w:rsidRPr="0016019B">
        <w:rPr>
          <w:rStyle w:val="StyleUnderline"/>
        </w:rPr>
        <w:t>in turn, caused his injuries.</w:t>
      </w:r>
    </w:p>
    <w:p w14:paraId="0BE1648A" w14:textId="77777777" w:rsidR="00950CE3" w:rsidRDefault="00950CE3" w:rsidP="00950CE3">
      <w:pPr>
        <w:pStyle w:val="Heading3"/>
      </w:pPr>
      <w:r>
        <w:t>2NC Ext—AT: Ruling makes no sense</w:t>
      </w:r>
    </w:p>
    <w:p w14:paraId="60DAAE0A" w14:textId="77777777" w:rsidR="00950CE3" w:rsidRPr="00132F0C" w:rsidRDefault="00950CE3" w:rsidP="00950CE3">
      <w:pPr>
        <w:pStyle w:val="Heading4"/>
      </w:pPr>
      <w:r>
        <w:t>Courts can much more comprehensively regulate forensic science—But requires making constitutional rights enforceable, hence the remedy</w:t>
      </w:r>
    </w:p>
    <w:p w14:paraId="4053A068" w14:textId="77777777" w:rsidR="00950CE3" w:rsidRDefault="00950CE3" w:rsidP="00950CE3">
      <w:r w:rsidRPr="0016019B">
        <w:rPr>
          <w:rStyle w:val="Style13ptBold"/>
        </w:rPr>
        <w:t>Garrett 16</w:t>
      </w:r>
      <w:r>
        <w:t xml:space="preserve"> – Distinguished Professor of Law at UVA</w:t>
      </w:r>
    </w:p>
    <w:p w14:paraId="633D8966" w14:textId="77777777" w:rsidR="00950CE3" w:rsidRDefault="00950CE3" w:rsidP="00950CE3">
      <w:r>
        <w:t xml:space="preserve">Brandon L. Garrett, Justice Thurgood Marshall Distinguished Professor of Law, University of Virginia School of Law, Constitutional Regulation of Forensic Evidence, 73 Wash. &amp; Lee L. Rev. 1147 (2016), </w:t>
      </w:r>
      <w:hyperlink r:id="rId29" w:history="1">
        <w:r w:rsidRPr="00475783">
          <w:rPr>
            <w:rStyle w:val="Hyperlink"/>
          </w:rPr>
          <w:t>https://scholarlycommons.law.wlu.edu/wlulr/vol73/iss3/5</w:t>
        </w:r>
      </w:hyperlink>
    </w:p>
    <w:p w14:paraId="4ACD032B" w14:textId="77777777" w:rsidR="00950CE3" w:rsidRPr="00A156FA" w:rsidRDefault="00950CE3" w:rsidP="00950CE3"/>
    <w:p w14:paraId="35FF5ECA" w14:textId="77777777" w:rsidR="00950CE3" w:rsidRPr="00D62DC2" w:rsidRDefault="00950CE3" w:rsidP="00950CE3">
      <w:r w:rsidRPr="0015327B">
        <w:rPr>
          <w:rStyle w:val="StyleUnderline"/>
        </w:rPr>
        <w:t xml:space="preserve">It </w:t>
      </w:r>
      <w:r w:rsidRPr="00132F0C">
        <w:rPr>
          <w:rStyle w:val="StyleUnderline"/>
        </w:rPr>
        <w:t xml:space="preserve">is </w:t>
      </w:r>
      <w:r w:rsidRPr="00132F0C">
        <w:rPr>
          <w:rStyle w:val="Emphasis"/>
        </w:rPr>
        <w:t>not just the interpretation of one area</w:t>
      </w:r>
      <w:r w:rsidRPr="00132F0C">
        <w:rPr>
          <w:rStyle w:val="StyleUnderline"/>
        </w:rPr>
        <w:t xml:space="preserve"> of constitutional</w:t>
      </w:r>
      <w:r w:rsidRPr="0015327B">
        <w:rPr>
          <w:rStyle w:val="StyleUnderline"/>
        </w:rPr>
        <w:t xml:space="preserve"> doctrine that has led to the </w:t>
      </w:r>
      <w:r w:rsidRPr="00132F0C">
        <w:rPr>
          <w:rStyle w:val="Emphasis"/>
        </w:rPr>
        <w:t>present predicament in which forensic</w:t>
      </w:r>
      <w:r w:rsidRPr="0015327B">
        <w:rPr>
          <w:rStyle w:val="Emphasis"/>
        </w:rPr>
        <w:t xml:space="preserve"> science is far too little regulated in criminal courts</w:t>
      </w:r>
      <w:r>
        <w:t xml:space="preserve">. </w:t>
      </w:r>
      <w:r w:rsidRPr="0015327B">
        <w:rPr>
          <w:rStyle w:val="StyleUnderline"/>
        </w:rPr>
        <w:t xml:space="preserve">It is the interpretation of </w:t>
      </w:r>
      <w:r w:rsidRPr="00132F0C">
        <w:rPr>
          <w:rStyle w:val="Emphasis"/>
        </w:rPr>
        <w:t>multiple overlapping</w:t>
      </w:r>
      <w:r w:rsidRPr="0015327B">
        <w:rPr>
          <w:rStyle w:val="Emphasis"/>
        </w:rPr>
        <w:t xml:space="preserve"> areas</w:t>
      </w:r>
      <w:r w:rsidRPr="0015327B">
        <w:t xml:space="preserve"> of</w:t>
      </w:r>
      <w:r>
        <w:t xml:space="preserve"> criminal procedure. </w:t>
      </w:r>
      <w:r w:rsidRPr="0015327B">
        <w:rPr>
          <w:rStyle w:val="StyleUnderline"/>
        </w:rPr>
        <w:t>The U.S. Supreme Court has outright reversed course in its</w:t>
      </w:r>
      <w:r>
        <w:t xml:space="preserve"> Confrontation Clause </w:t>
      </w:r>
      <w:r w:rsidRPr="0015327B">
        <w:rPr>
          <w:rStyle w:val="StyleUnderline"/>
        </w:rPr>
        <w:t>jurisprudence</w:t>
      </w:r>
      <w:r>
        <w:t xml:space="preserve"> and emphasized the right to confront forensic scientists. Although this may promote more separation of functions within crime labs and some improvement in access to analysts on the stand, any effect on the reliability of forensics is highly attenuated. </w:t>
      </w:r>
      <w:r w:rsidRPr="00132F0C">
        <w:rPr>
          <w:rStyle w:val="Emphasis"/>
        </w:rPr>
        <w:t>Far more promising</w:t>
      </w:r>
      <w:r w:rsidRPr="0015327B">
        <w:rPr>
          <w:rStyle w:val="StyleUnderline"/>
        </w:rPr>
        <w:t xml:space="preserve"> are the Court’s rulings in the area of the Sixth Amendment and fair trial right</w:t>
      </w:r>
      <w:r>
        <w:t xml:space="preserve"> to effective assistance of counsel, </w:t>
      </w:r>
      <w:r w:rsidRPr="0015327B">
        <w:rPr>
          <w:rStyle w:val="StyleUnderline"/>
        </w:rPr>
        <w:t xml:space="preserve">which in combination with </w:t>
      </w:r>
      <w:r w:rsidRPr="0015327B">
        <w:rPr>
          <w:rStyle w:val="Emphasis"/>
        </w:rPr>
        <w:t>due process</w:t>
      </w:r>
      <w:r w:rsidRPr="0015327B">
        <w:rPr>
          <w:rStyle w:val="StyleUnderline"/>
        </w:rPr>
        <w:t>, and particularly Brady</w:t>
      </w:r>
      <w:r>
        <w:t xml:space="preserve"> v. Maryland </w:t>
      </w:r>
      <w:r w:rsidRPr="0015327B">
        <w:rPr>
          <w:rStyle w:val="StyleUnderline"/>
        </w:rPr>
        <w:t xml:space="preserve">rulings, </w:t>
      </w:r>
      <w:r w:rsidRPr="0015327B">
        <w:rPr>
          <w:rStyle w:val="Emphasis"/>
        </w:rPr>
        <w:t>may</w:t>
      </w:r>
      <w:r w:rsidRPr="0015327B">
        <w:rPr>
          <w:rStyle w:val="StyleUnderline"/>
        </w:rPr>
        <w:t xml:space="preserve"> </w:t>
      </w:r>
      <w:r w:rsidRPr="00132F0C">
        <w:rPr>
          <w:rStyle w:val="Emphasis"/>
        </w:rPr>
        <w:t>more comprehensively</w:t>
      </w:r>
      <w:r w:rsidRPr="0015327B">
        <w:rPr>
          <w:rStyle w:val="Emphasis"/>
        </w:rPr>
        <w:t xml:space="preserve"> regulate forensics in the future</w:t>
      </w:r>
      <w:r>
        <w:t xml:space="preserve">. </w:t>
      </w:r>
      <w:r w:rsidRPr="0015327B">
        <w:rPr>
          <w:rStyle w:val="StyleUnderline"/>
        </w:rPr>
        <w:t xml:space="preserve">Constitutional criminal procedure is not the primary source for regulating forensics, but as forensics grows in importance in our criminal justice system, criminal procedure will increasingly </w:t>
      </w:r>
      <w:r w:rsidRPr="0016019B">
        <w:rPr>
          <w:rStyle w:val="Emphasis"/>
        </w:rPr>
        <w:t>keep pace</w:t>
      </w:r>
      <w:r w:rsidRPr="0015327B">
        <w:rPr>
          <w:rStyle w:val="StyleUnderline"/>
        </w:rPr>
        <w:t>, as developed in the</w:t>
      </w:r>
      <w:r>
        <w:t xml:space="preserve"> state and </w:t>
      </w:r>
      <w:r w:rsidRPr="0015327B">
        <w:rPr>
          <w:rStyle w:val="StyleUnderline"/>
        </w:rPr>
        <w:t xml:space="preserve">federal courts and ultimately </w:t>
      </w:r>
      <w:r w:rsidRPr="0015327B">
        <w:rPr>
          <w:rStyle w:val="Emphasis"/>
        </w:rPr>
        <w:t>in the U.S. Supreme Court</w:t>
      </w:r>
      <w:r>
        <w:t>. After all, both an effective defense and a sound prosecution hinge on the accuracy of the evidence used to produce a conviction.</w:t>
      </w:r>
    </w:p>
    <w:p w14:paraId="20E440E1" w14:textId="77777777" w:rsidR="00950CE3" w:rsidRPr="00132F0C" w:rsidRDefault="00950CE3" w:rsidP="00950CE3"/>
    <w:p w14:paraId="6F99B4E1" w14:textId="77777777" w:rsidR="00950CE3" w:rsidRPr="009367A9" w:rsidRDefault="00950CE3" w:rsidP="00950CE3">
      <w:pPr>
        <w:pStyle w:val="Heading4"/>
      </w:pPr>
      <w:r>
        <w:t>Specifically, easy to ground it in expansion/vindication of Substantive Due Process rights</w:t>
      </w:r>
    </w:p>
    <w:p w14:paraId="76BCFDF7" w14:textId="77777777" w:rsidR="00950CE3" w:rsidRPr="00866281" w:rsidRDefault="00950CE3" w:rsidP="00950CE3">
      <w:pPr>
        <w:rPr>
          <w:rStyle w:val="Style13ptBold"/>
        </w:rPr>
      </w:pPr>
      <w:r>
        <w:rPr>
          <w:rStyle w:val="Style13ptBold"/>
        </w:rPr>
        <w:t>Wells 97</w:t>
      </w:r>
      <w:r w:rsidRPr="00866281">
        <w:t xml:space="preserve"> – </w:t>
      </w:r>
      <w:r>
        <w:t>JD-UGA Law</w:t>
      </w:r>
    </w:p>
    <w:p w14:paraId="4B67F207" w14:textId="77777777" w:rsidR="00950CE3" w:rsidRDefault="00950CE3" w:rsidP="00950CE3">
      <w:r>
        <w:t xml:space="preserve">Michael Wells, Constitutional Torts, Common Law Torts, and Due Process of Law, 72 Chi.-Kent L. Rev. 617 (1997), </w:t>
      </w:r>
      <w:hyperlink r:id="rId30" w:history="1">
        <w:r w:rsidRPr="00475783">
          <w:rPr>
            <w:rStyle w:val="Hyperlink"/>
          </w:rPr>
          <w:t>https://scholarship.kentlaw.iit.edu/cgi/viewcontent.cgi?article=3083&amp;context=cklawreview</w:t>
        </w:r>
      </w:hyperlink>
    </w:p>
    <w:p w14:paraId="6DBCD5C6" w14:textId="77777777" w:rsidR="00950CE3" w:rsidRPr="00A156FA" w:rsidRDefault="00950CE3" w:rsidP="00950CE3"/>
    <w:p w14:paraId="006207F7" w14:textId="77777777" w:rsidR="00950CE3" w:rsidRPr="009367A9" w:rsidRDefault="00950CE3" w:rsidP="00950CE3">
      <w:r w:rsidRPr="00A156FA">
        <w:rPr>
          <w:rStyle w:val="StyleUnderline"/>
        </w:rPr>
        <w:t>Government officers may harm persons in many ways. When an official inflicts a physical injury, causes emotional distress, publishes defamatory statements, or initiates a malicious prosecution, the victim's traditional recourse is a tort suit brought under common law</w:t>
      </w:r>
      <w:r>
        <w:t xml:space="preserve"> or statutory </w:t>
      </w:r>
      <w:r w:rsidRPr="00A156FA">
        <w:rPr>
          <w:rStyle w:val="StyleUnderline"/>
        </w:rPr>
        <w:t>principles</w:t>
      </w:r>
      <w:r>
        <w:t xml:space="preserve">. But an alternative to ordinary tort may also be available. </w:t>
      </w:r>
      <w:r w:rsidRPr="00A156FA">
        <w:rPr>
          <w:rStyle w:val="StyleUnderline"/>
        </w:rPr>
        <w:t>The growth of damage remedies for constitutional violations</w:t>
      </w:r>
      <w:r>
        <w:t xml:space="preserve"> in the decades following Monroe v. Pape' </w:t>
      </w:r>
      <w:r w:rsidRPr="00A156FA">
        <w:rPr>
          <w:rStyle w:val="StyleUnderline"/>
        </w:rPr>
        <w:t>has encouraged litigants to frame their cases as breaches of the Constitution. These litigants may sue for damages under</w:t>
      </w:r>
      <w:r>
        <w:t xml:space="preserve"> 42 U.S.C. § 1983 when the offender is a state employee, or assert </w:t>
      </w:r>
      <w:r w:rsidRPr="00A156FA">
        <w:rPr>
          <w:rStyle w:val="StyleUnderline"/>
        </w:rPr>
        <w:t>the damages cause of action implied from the Constitution in Bivens</w:t>
      </w:r>
      <w:r>
        <w:t xml:space="preserve"> v. Six Unknown Named Federal Narcotics Agents2 </w:t>
      </w:r>
      <w:r w:rsidRPr="00A156FA">
        <w:rPr>
          <w:rStyle w:val="StyleUnderline"/>
        </w:rPr>
        <w:t>if the defendant is a federal officer</w:t>
      </w:r>
      <w:r>
        <w:t xml:space="preserve">. In either case </w:t>
      </w:r>
      <w:r w:rsidRPr="00A156FA">
        <w:rPr>
          <w:rStyle w:val="StyleUnderline"/>
        </w:rPr>
        <w:t>the Court's task is to fix the boundary of constitutional tort. It must determine whether the plaintiff has a good claim for breach of a substantive constitutional right</w:t>
      </w:r>
      <w:r>
        <w:t xml:space="preserve">,3 or </w:t>
      </w:r>
      <w:r w:rsidRPr="00A156FA">
        <w:rPr>
          <w:rStyle w:val="StyleUnderline"/>
        </w:rPr>
        <w:t>instead must sue under ordinary tort law.</w:t>
      </w:r>
      <w:r>
        <w:t xml:space="preserve"> [FN 3] 3. </w:t>
      </w:r>
      <w:r w:rsidRPr="00A156FA">
        <w:rPr>
          <w:rStyle w:val="StyleUnderline"/>
        </w:rPr>
        <w:t>I am not concerned with cases where plaintiffs' rights to procedural fairness are at issue</w:t>
      </w:r>
      <w:r>
        <w:t xml:space="preserve">, as where it is conceded that the government may deprive a person of a government job, so long as the deprivation is accompanied by appropriate procedural safeguards. See, e.g., Board of Regents v. Roth, 408 U.S. 564 (1972). </w:t>
      </w:r>
      <w:r w:rsidRPr="00A156FA">
        <w:rPr>
          <w:rStyle w:val="StyleUnderline"/>
        </w:rPr>
        <w:t>These are</w:t>
      </w:r>
      <w:r>
        <w:t xml:space="preserve"> called "</w:t>
      </w:r>
      <w:r w:rsidRPr="00A156FA">
        <w:rPr>
          <w:rStyle w:val="StyleUnderline"/>
        </w:rPr>
        <w:t>procedural due process" cases. I concentrate on those cases where the claim is that a given injury is constitutionally impermissible, so that the defendant who committed it must redress it, whatever procedures may have been followed in carrying it out. Some of these are "substantive due process" cases. Some, under the Court's regime, are Fourth and Eighth Amendment cases</w:t>
      </w:r>
      <w:r>
        <w:t xml:space="preserve">. A detailed explanation of the difference between substantive and procedural claims may be found in Michael Wells &amp; Thomas A. Eaton, Substantive Due </w:t>
      </w:r>
      <w:proofErr w:type="gramStart"/>
      <w:r>
        <w:t>Process</w:t>
      </w:r>
      <w:proofErr w:type="gramEnd"/>
      <w:r>
        <w:t xml:space="preserve"> and the Scope of Constitutional Torts, 18 GA. L. REV. 201,215-23 (1984). [End FN] In this Article I examine the Supreme Court's response to the constitutional theory of recovery. I suggest that the Court's efforts at separating common law torts from constitutional violations may be evaluated along two dimensions. One inquiry addresses the substantive merits of the Court's doctrine. It examines the ends the Court has sought to attain and asks how well the Court has done at achieving those aims. The other set of questions focuses on the Court's methodology and asks whether the Court has adequately explained its rulings in terms of widely accepted means of adjudicating constitutional cases, such as analysis of the text, the framers' intent, precedent, and constitutional values. I take issue with both the substantive outcomes of many constitutional tort cases and the methodology employed to decide them. These two objections are related, in that the Court's faulty methodological premises obscure the goals it should be pursuing and lead it toward doctrinal principles that do not well serve those goals. </w:t>
      </w:r>
      <w:r w:rsidRPr="00A156FA">
        <w:rPr>
          <w:rStyle w:val="StyleUnderline"/>
        </w:rPr>
        <w:t>The Court</w:t>
      </w:r>
      <w:r>
        <w:t xml:space="preserve">, for example, </w:t>
      </w:r>
      <w:r w:rsidRPr="00A156FA">
        <w:rPr>
          <w:rStyle w:val="StyleUnderline"/>
        </w:rPr>
        <w:t>has relied heavily on unpersuasive textual arguments to divide the cases into artificial Fourth, Eighth, and Fourteenth Amendment categories. This misdirected pigeonholing of cases has led the Court to apply different doctrinal principles from one category of cases to the next, despite their essential commonality. A better analytical model grounds the whole field of "constitutional tort for common law wrongs" in the Due Process Clauses</w:t>
      </w:r>
      <w:r>
        <w:t xml:space="preserve"> of the Fifth and Fourteenth Amendments. </w:t>
      </w:r>
      <w:r w:rsidRPr="00A156FA">
        <w:rPr>
          <w:rStyle w:val="StyleUnderline"/>
        </w:rPr>
        <w:t>By redressing a variety of personal harms, constitutional tort accords substantive protection to the "liberty" those clauses safeguard against wrongful government deprivation. Unlike the Court's multifaceted approach, an overarching substantive due process theory of liability respects the basic unity among these cases at the boundary of constitutional and common law tort, and rests constitutional tort doctrine upon a firm foundation. A unitary due process approach also more fully implements the central principles that underlie this whole area of the law: that constitutional tort reaches all the interests protected by the common law,4 that it is mainly concerned with redressing abuses of power by government officers, 5 and that the government owes special tort obligations to persons under state control</w:t>
      </w:r>
      <w:r>
        <w:t xml:space="preserve">.6 The root of the problem is not at all unfamiliar to constitutional lawyers. Many of the Justices are ambivalent in their attitudes as to whether and when unelected judges should "make law," and their diffidence leads them to avoid squarely addressing the issues of principle raised by the more difficult constitutional tort cases. </w:t>
      </w:r>
      <w:r w:rsidRPr="00A156FA">
        <w:rPr>
          <w:rStyle w:val="StyleUnderline"/>
        </w:rPr>
        <w:t>Constitutional tort invites the Court to recognize new rights in a field that was barren before Monroe triggered massive litigation of this sort. The Court is unwilling to shut the door on these plaintiffs, whose claims it has now felt the need to vindicate</w:t>
      </w:r>
      <w:r>
        <w:t xml:space="preserve"> for more than three decades. </w:t>
      </w:r>
      <w:r w:rsidRPr="00A156FA">
        <w:rPr>
          <w:rStyle w:val="StyleUnderline"/>
        </w:rPr>
        <w:t>At the same time, the Justices are hesitant to make law forthrightly through the vehicle of substantive due process</w:t>
      </w:r>
      <w:r>
        <w:t xml:space="preserve">, a doctrine that has caused the Court trouble for more than a century. </w:t>
      </w:r>
      <w:r w:rsidRPr="00A156FA">
        <w:rPr>
          <w:rStyle w:val="StyleUnderline"/>
        </w:rPr>
        <w:t>The Court's largely textual approach represents an effort to extend constitutional protection to some boundary7 cases, while minimizing the use of substantive due process. This</w:t>
      </w:r>
      <w:r>
        <w:t xml:space="preserve"> strategy </w:t>
      </w:r>
      <w:r w:rsidRPr="00A156FA">
        <w:rPr>
          <w:rStyle w:val="StyleUnderline"/>
        </w:rPr>
        <w:t>is self-defeating. The Court's approach falls short because it</w:t>
      </w:r>
      <w:r>
        <w:t xml:space="preserve"> violates traditional criteria of constitutional legitimacy, such as fair treatment of constitutional text and history. No less important, the Court's approach </w:t>
      </w:r>
      <w:r w:rsidRPr="00A156FA">
        <w:rPr>
          <w:rStyle w:val="StyleUnderline"/>
        </w:rPr>
        <w:t>has produced such a welter of rules that its doctrine, viewed as a whole, is</w:t>
      </w:r>
      <w:r>
        <w:t xml:space="preserve"> misguided if not </w:t>
      </w:r>
      <w:r w:rsidRPr="00A156FA">
        <w:rPr>
          <w:rStyle w:val="StyleUnderline"/>
        </w:rPr>
        <w:t>incoherent</w:t>
      </w:r>
      <w:r>
        <w:t>.</w:t>
      </w:r>
    </w:p>
    <w:p w14:paraId="4F9ABF08" w14:textId="77777777" w:rsidR="00950CE3" w:rsidRDefault="00950CE3">
      <w:pPr>
        <w:spacing w:after="160" w:line="259" w:lineRule="auto"/>
        <w:rPr>
          <w:rFonts w:asciiTheme="minorHAnsi" w:hAnsiTheme="minorHAnsi" w:cstheme="minorBidi"/>
          <w:sz w:val="22"/>
        </w:rPr>
      </w:pPr>
    </w:p>
    <w:p w14:paraId="56F2A1CF" w14:textId="77777777" w:rsidR="00950CE3" w:rsidRDefault="00950CE3" w:rsidP="00950CE3">
      <w:pPr>
        <w:pStyle w:val="Heading2"/>
      </w:pPr>
    </w:p>
    <w:p w14:paraId="55376390" w14:textId="2DC0C281" w:rsidR="00950CE3" w:rsidRDefault="00950CE3" w:rsidP="00950CE3">
      <w:pPr>
        <w:pStyle w:val="Heading2"/>
      </w:pPr>
      <w:r>
        <w:t>AFF</w:t>
      </w:r>
    </w:p>
    <w:p w14:paraId="48F36B25" w14:textId="77777777" w:rsidR="00950CE3" w:rsidRDefault="00950CE3" w:rsidP="00950CE3">
      <w:pPr>
        <w:pStyle w:val="Heading3"/>
      </w:pPr>
      <w:r>
        <w:t>2AC Perms vs. Court CP</w:t>
      </w:r>
    </w:p>
    <w:p w14:paraId="3D62507F" w14:textId="77777777" w:rsidR="00950CE3" w:rsidRPr="004369DA" w:rsidRDefault="00950CE3" w:rsidP="00950CE3"/>
    <w:p w14:paraId="7FB6DABF" w14:textId="77777777" w:rsidR="00950CE3" w:rsidRPr="007E3F21" w:rsidRDefault="00950CE3" w:rsidP="00950CE3">
      <w:pPr>
        <w:pStyle w:val="Heading4"/>
      </w:pPr>
      <w:r>
        <w:t xml:space="preserve">Perm: Do the CP – The Courts can “enact”. Their definition is arbitrary and imprecise, </w:t>
      </w:r>
      <w:r w:rsidRPr="007E3F21">
        <w:rPr>
          <w:i/>
          <w:iCs w:val="0"/>
        </w:rPr>
        <w:t>especially</w:t>
      </w:r>
      <w:r>
        <w:t xml:space="preserve"> because the topic </w:t>
      </w:r>
      <w:proofErr w:type="gramStart"/>
      <w:r>
        <w:t>says</w:t>
      </w:r>
      <w:proofErr w:type="gramEnd"/>
      <w:r>
        <w:t xml:space="preserve"> “enact </w:t>
      </w:r>
      <w:r>
        <w:rPr>
          <w:u w:val="single"/>
        </w:rPr>
        <w:t>reforms</w:t>
      </w:r>
      <w:r>
        <w:t xml:space="preserve">” NOT </w:t>
      </w:r>
      <w:r w:rsidRPr="007C73BC">
        <w:t xml:space="preserve">enact </w:t>
      </w:r>
      <w:r w:rsidRPr="007C73BC">
        <w:rPr>
          <w:u w:val="single"/>
        </w:rPr>
        <w:t>laws</w:t>
      </w:r>
      <w:r>
        <w:t>.</w:t>
      </w:r>
    </w:p>
    <w:p w14:paraId="24F2BD96" w14:textId="77777777" w:rsidR="00950CE3" w:rsidRPr="00A67973" w:rsidRDefault="00950CE3" w:rsidP="00950CE3">
      <w:pPr>
        <w:rPr>
          <w:rStyle w:val="Style13ptBold"/>
        </w:rPr>
      </w:pPr>
      <w:r>
        <w:rPr>
          <w:rStyle w:val="Style13ptBold"/>
        </w:rPr>
        <w:t>Wright 13</w:t>
      </w:r>
      <w:r w:rsidRPr="00A67973">
        <w:t xml:space="preserve"> – </w:t>
      </w:r>
      <w:r>
        <w:t xml:space="preserve">JD from </w:t>
      </w:r>
      <w:proofErr w:type="spellStart"/>
      <w:r>
        <w:t>UMich</w:t>
      </w:r>
      <w:proofErr w:type="spellEnd"/>
    </w:p>
    <w:p w14:paraId="0F5FE210" w14:textId="77777777" w:rsidR="00950CE3" w:rsidRDefault="00950CE3" w:rsidP="00950CE3">
      <w:r>
        <w:t xml:space="preserve">Adam Wright, JD-University of Michigan Law School, Executive Notes Editor for the Michigan Journal of Race &amp; Law, Federal Constraints on States’ Ability to License an Undocumented Immigrant to Practice Law, Vol. 19, 2013, </w:t>
      </w:r>
      <w:hyperlink r:id="rId31" w:history="1">
        <w:r w:rsidRPr="00311E9A">
          <w:rPr>
            <w:rStyle w:val="Hyperlink"/>
          </w:rPr>
          <w:t>https://repository.law.umich.edu/cgi/viewcontent.cgi?article=1004&amp;context=mjrl</w:t>
        </w:r>
      </w:hyperlink>
    </w:p>
    <w:p w14:paraId="6C70269F" w14:textId="77777777" w:rsidR="00950CE3" w:rsidRDefault="00950CE3" w:rsidP="00950CE3"/>
    <w:p w14:paraId="2586A56A" w14:textId="77777777" w:rsidR="00950CE3" w:rsidRPr="00A67973" w:rsidRDefault="00950CE3" w:rsidP="00950CE3">
      <w:pPr>
        <w:rPr>
          <w:rStyle w:val="StyleUnderline"/>
        </w:rPr>
      </w:pPr>
      <w:proofErr w:type="spellStart"/>
      <w:proofErr w:type="gramStart"/>
      <w:r>
        <w:t>A.The</w:t>
      </w:r>
      <w:proofErr w:type="spellEnd"/>
      <w:proofErr w:type="gramEnd"/>
      <w:r>
        <w:t xml:space="preserve"> </w:t>
      </w:r>
      <w:r w:rsidRPr="00A67973">
        <w:rPr>
          <w:rStyle w:val="Emphasis"/>
        </w:rPr>
        <w:t>Plain Language</w:t>
      </w:r>
      <w:r>
        <w:t xml:space="preserve"> of the Statute </w:t>
      </w:r>
      <w:r w:rsidRPr="00A67973">
        <w:rPr>
          <w:rStyle w:val="Emphasis"/>
        </w:rPr>
        <w:t>Does Not Confine an “Enactment of a</w:t>
      </w:r>
      <w:r>
        <w:t xml:space="preserve"> State </w:t>
      </w:r>
      <w:r w:rsidRPr="00A67973">
        <w:rPr>
          <w:rStyle w:val="Emphasis"/>
        </w:rPr>
        <w:t>Law” to Legislative Enactments</w:t>
      </w:r>
    </w:p>
    <w:p w14:paraId="39848C87" w14:textId="77777777" w:rsidR="00950CE3" w:rsidRPr="00A67973" w:rsidRDefault="00950CE3" w:rsidP="00950CE3">
      <w:pPr>
        <w:rPr>
          <w:rStyle w:val="Emphasis"/>
        </w:rPr>
      </w:pPr>
      <w:r w:rsidRPr="00A67973">
        <w:rPr>
          <w:rStyle w:val="StyleUnderline"/>
        </w:rPr>
        <w:t xml:space="preserve">The </w:t>
      </w:r>
      <w:r w:rsidRPr="00A67973">
        <w:rPr>
          <w:rStyle w:val="Emphasis"/>
        </w:rPr>
        <w:t>text</w:t>
      </w:r>
      <w:r w:rsidRPr="00A67973">
        <w:rPr>
          <w:rStyle w:val="StyleUnderline"/>
        </w:rPr>
        <w:t xml:space="preserve"> of the</w:t>
      </w:r>
      <w:r>
        <w:t xml:space="preserve"> savings </w:t>
      </w:r>
      <w:r w:rsidRPr="00A67973">
        <w:rPr>
          <w:rStyle w:val="StyleUnderline"/>
        </w:rPr>
        <w:t xml:space="preserve">clause </w:t>
      </w:r>
      <w:r w:rsidRPr="00A67973">
        <w:rPr>
          <w:rStyle w:val="Emphasis"/>
        </w:rPr>
        <w:t>does not limit</w:t>
      </w:r>
      <w:r w:rsidRPr="00A67973">
        <w:rPr>
          <w:rStyle w:val="StyleUnderline"/>
        </w:rPr>
        <w:t xml:space="preserve"> “enactments</w:t>
      </w:r>
      <w:r>
        <w:t xml:space="preserve"> of State law” </w:t>
      </w:r>
      <w:r w:rsidRPr="00A67973">
        <w:rPr>
          <w:rStyle w:val="StyleUnderline"/>
        </w:rPr>
        <w:t>to legislative enactments</w:t>
      </w:r>
      <w:r>
        <w:t xml:space="preserve">.85 </w:t>
      </w:r>
      <w:r w:rsidRPr="00A67973">
        <w:rPr>
          <w:rStyle w:val="Emphasis"/>
        </w:rPr>
        <w:t>Opponents</w:t>
      </w:r>
      <w:r w:rsidRPr="00A67973">
        <w:rPr>
          <w:rStyle w:val="StyleUnderline"/>
        </w:rPr>
        <w:t xml:space="preserve">, nevertheless, </w:t>
      </w:r>
      <w:r w:rsidRPr="00A67973">
        <w:rPr>
          <w:rStyle w:val="Emphasis"/>
        </w:rPr>
        <w:t>argue that only a legislature may enact a law</w:t>
      </w:r>
      <w:r>
        <w:t xml:space="preserve">.86 </w:t>
      </w:r>
      <w:r w:rsidRPr="00A67973">
        <w:rPr>
          <w:rStyle w:val="StyleUnderline"/>
        </w:rPr>
        <w:t xml:space="preserve">However, </w:t>
      </w:r>
      <w:r w:rsidRPr="00A67973">
        <w:rPr>
          <w:rStyle w:val="Emphasis"/>
        </w:rPr>
        <w:t>plain meaning and popular use of the word “enact” is not so limited</w:t>
      </w:r>
      <w:r>
        <w:t xml:space="preserve">. </w:t>
      </w:r>
      <w:r w:rsidRPr="00A67973">
        <w:rPr>
          <w:rStyle w:val="StyleUnderline"/>
        </w:rPr>
        <w:t xml:space="preserve">The Merriam-Webster Dictionary </w:t>
      </w:r>
      <w:r w:rsidRPr="00A67973">
        <w:rPr>
          <w:rStyle w:val="Emphasis"/>
        </w:rPr>
        <w:t>does not define “enact” as an action exclusive to legislatures</w:t>
      </w:r>
      <w:r w:rsidRPr="00A67973">
        <w:rPr>
          <w:rStyle w:val="StyleUnderline"/>
        </w:rPr>
        <w:t xml:space="preserve">; it is </w:t>
      </w:r>
      <w:r w:rsidRPr="00A67973">
        <w:rPr>
          <w:rStyle w:val="Emphasis"/>
        </w:rPr>
        <w:t>merely defined as “to establish by legal and authoritative act</w:t>
      </w:r>
      <w:r w:rsidRPr="00A67973">
        <w:rPr>
          <w:rStyle w:val="StyleUnderline"/>
        </w:rPr>
        <w:t xml:space="preserve">,” or “to </w:t>
      </w:r>
      <w:r w:rsidRPr="00A67973">
        <w:rPr>
          <w:rStyle w:val="Emphasis"/>
        </w:rPr>
        <w:t>make into law.</w:t>
      </w:r>
      <w:r>
        <w:t xml:space="preserve"> . . .”87 “</w:t>
      </w:r>
      <w:r w:rsidRPr="00A67973">
        <w:rPr>
          <w:rStyle w:val="Emphasis"/>
        </w:rPr>
        <w:t>Enact” is not defined, nor is it generally thought of, as an action unique to legislatures.</w:t>
      </w:r>
    </w:p>
    <w:p w14:paraId="2D0FF9A6" w14:textId="77777777" w:rsidR="00950CE3" w:rsidRDefault="00950CE3" w:rsidP="00950CE3">
      <w:r w:rsidRPr="00A67973">
        <w:rPr>
          <w:rStyle w:val="StyleUnderline"/>
        </w:rPr>
        <w:t xml:space="preserve">Further, </w:t>
      </w:r>
      <w:r w:rsidRPr="00A67973">
        <w:rPr>
          <w:rStyle w:val="Emphasis"/>
        </w:rPr>
        <w:t>courts commonly refer</w:t>
      </w:r>
      <w:r w:rsidRPr="00A67973">
        <w:rPr>
          <w:rStyle w:val="StyleUnderline"/>
        </w:rPr>
        <w:t xml:space="preserve"> to </w:t>
      </w:r>
      <w:r w:rsidRPr="00A67973">
        <w:rPr>
          <w:rStyle w:val="Emphasis"/>
        </w:rPr>
        <w:t>court-enacted rules</w:t>
      </w:r>
      <w:r>
        <w:t xml:space="preserve">. </w:t>
      </w:r>
      <w:r w:rsidRPr="00A67973">
        <w:rPr>
          <w:rStyle w:val="StyleUnderline"/>
        </w:rPr>
        <w:t xml:space="preserve">For example, the </w:t>
      </w:r>
      <w:r w:rsidRPr="00A67973">
        <w:rPr>
          <w:rStyle w:val="Emphasis"/>
        </w:rPr>
        <w:t>California Supreme Court</w:t>
      </w:r>
      <w:r w:rsidRPr="00A67973">
        <w:rPr>
          <w:rStyle w:val="StyleUnderline"/>
        </w:rPr>
        <w:t xml:space="preserve"> has discussed the “rules of court </w:t>
      </w:r>
      <w:r w:rsidRPr="00A67973">
        <w:rPr>
          <w:rStyle w:val="Emphasis"/>
        </w:rPr>
        <w:t>enacted</w:t>
      </w:r>
      <w:r>
        <w:t xml:space="preserve"> </w:t>
      </w:r>
      <w:r w:rsidRPr="00A67973">
        <w:rPr>
          <w:rStyle w:val="StyleUnderline"/>
        </w:rPr>
        <w:t>in response to [a] constitutional amendment</w:t>
      </w:r>
      <w:r>
        <w:t xml:space="preserve"> . . . .”,88 </w:t>
      </w:r>
      <w:r w:rsidRPr="00A67973">
        <w:rPr>
          <w:rStyle w:val="StyleUnderline"/>
        </w:rPr>
        <w:t xml:space="preserve">the </w:t>
      </w:r>
      <w:r w:rsidRPr="00A67973">
        <w:rPr>
          <w:rStyle w:val="Emphasis"/>
        </w:rPr>
        <w:t>Delaware Supreme Court</w:t>
      </w:r>
      <w:r>
        <w:t xml:space="preserve"> </w:t>
      </w:r>
      <w:r w:rsidRPr="00A67973">
        <w:rPr>
          <w:rStyle w:val="StyleUnderline"/>
        </w:rPr>
        <w:t xml:space="preserve">has referenced a “statute </w:t>
      </w:r>
      <w:r w:rsidRPr="00A67973">
        <w:rPr>
          <w:rStyle w:val="Emphasis"/>
        </w:rPr>
        <w:t>or rule of court</w:t>
      </w:r>
      <w:r>
        <w:t xml:space="preserve"> </w:t>
      </w:r>
      <w:r w:rsidRPr="00A67973">
        <w:rPr>
          <w:rStyle w:val="Emphasis"/>
        </w:rPr>
        <w:t>enacted</w:t>
      </w:r>
      <w:r>
        <w:t xml:space="preserve"> </w:t>
      </w:r>
      <w:r w:rsidRPr="00A67973">
        <w:rPr>
          <w:rStyle w:val="StyleUnderline"/>
        </w:rPr>
        <w:t xml:space="preserve">under </w:t>
      </w:r>
      <w:r w:rsidRPr="00A67973">
        <w:rPr>
          <w:rStyle w:val="Emphasis"/>
        </w:rPr>
        <w:t>authority of law</w:t>
      </w:r>
      <w:r>
        <w:t xml:space="preserve">”,89 </w:t>
      </w:r>
      <w:r w:rsidRPr="00A67973">
        <w:rPr>
          <w:rStyle w:val="StyleUnderline"/>
        </w:rPr>
        <w:t xml:space="preserve">and </w:t>
      </w:r>
      <w:r w:rsidRPr="00A67973">
        <w:rPr>
          <w:rStyle w:val="Emphasis"/>
        </w:rPr>
        <w:t>many other state supreme courts and federal appellate courts</w:t>
      </w:r>
      <w:r>
        <w:t xml:space="preserve"> </w:t>
      </w:r>
      <w:r w:rsidRPr="00A67973">
        <w:rPr>
          <w:rStyle w:val="Emphasis"/>
        </w:rPr>
        <w:t>often</w:t>
      </w:r>
      <w:r>
        <w:t xml:space="preserve"> </w:t>
      </w:r>
      <w:r w:rsidRPr="00A67973">
        <w:rPr>
          <w:rStyle w:val="StyleUnderline"/>
        </w:rPr>
        <w:t>have pointed to court-enacted rules</w:t>
      </w:r>
      <w:r>
        <w:t xml:space="preserve">.90 </w:t>
      </w:r>
      <w:r w:rsidRPr="00A67973">
        <w:rPr>
          <w:rStyle w:val="StyleUnderline"/>
        </w:rPr>
        <w:t xml:space="preserve">These </w:t>
      </w:r>
      <w:r w:rsidRPr="00A67973">
        <w:rPr>
          <w:rStyle w:val="Emphasis"/>
        </w:rPr>
        <w:t>cases refer to court enacted rules</w:t>
      </w:r>
      <w:r>
        <w:t xml:space="preserve"> </w:t>
      </w:r>
      <w:r w:rsidRPr="00A67973">
        <w:rPr>
          <w:rStyle w:val="StyleUnderline"/>
        </w:rPr>
        <w:t>that deal with bearing the cost of printing a</w:t>
      </w:r>
      <w:r>
        <w:t xml:space="preserve"> transcript </w:t>
      </w:r>
      <w:r w:rsidRPr="00A67973">
        <w:rPr>
          <w:rStyle w:val="StyleUnderline"/>
        </w:rPr>
        <w:t>record</w:t>
      </w:r>
      <w:r>
        <w:t xml:space="preserve">,91 </w:t>
      </w:r>
      <w:r w:rsidRPr="00A67973">
        <w:rPr>
          <w:rStyle w:val="StyleUnderline"/>
        </w:rPr>
        <w:t>rules setting the requirements for appeal in</w:t>
      </w:r>
      <w:r>
        <w:t xml:space="preserve"> state </w:t>
      </w:r>
      <w:r w:rsidRPr="00A67973">
        <w:rPr>
          <w:rStyle w:val="StyleUnderline"/>
        </w:rPr>
        <w:t>court proceedings</w:t>
      </w:r>
      <w:r>
        <w:t xml:space="preserve">,92 </w:t>
      </w:r>
      <w:r w:rsidRPr="00A67973">
        <w:rPr>
          <w:rStyle w:val="StyleUnderline"/>
        </w:rPr>
        <w:t>and rules prescribing class action requirements</w:t>
      </w:r>
      <w:r>
        <w:t xml:space="preserve">.93 </w:t>
      </w:r>
      <w:r w:rsidRPr="00A67973">
        <w:rPr>
          <w:rStyle w:val="StyleUnderline"/>
        </w:rPr>
        <w:t xml:space="preserve">The </w:t>
      </w:r>
      <w:r w:rsidRPr="00A67973">
        <w:rPr>
          <w:rStyle w:val="Emphasis"/>
        </w:rPr>
        <w:t>plethora of these examples</w:t>
      </w:r>
      <w:r w:rsidRPr="00A67973">
        <w:rPr>
          <w:rStyle w:val="StyleUnderline"/>
        </w:rPr>
        <w:t xml:space="preserve"> </w:t>
      </w:r>
      <w:r w:rsidRPr="00A67973">
        <w:rPr>
          <w:rStyle w:val="Emphasis"/>
        </w:rPr>
        <w:t>indicates</w:t>
      </w:r>
      <w:r w:rsidRPr="00A67973">
        <w:rPr>
          <w:rStyle w:val="StyleUnderline"/>
        </w:rPr>
        <w:t xml:space="preserve"> that </w:t>
      </w:r>
      <w:r w:rsidRPr="00A67973">
        <w:rPr>
          <w:rStyle w:val="Emphasis"/>
        </w:rPr>
        <w:t>courts have not restricted the ability to “enact” a law to the legislature</w:t>
      </w:r>
      <w:r>
        <w:t>.</w:t>
      </w:r>
    </w:p>
    <w:p w14:paraId="58E930A4" w14:textId="77777777" w:rsidR="00950CE3" w:rsidRDefault="00950CE3" w:rsidP="00950CE3">
      <w:r w:rsidRPr="00A67973">
        <w:rPr>
          <w:rStyle w:val="StyleUnderline"/>
        </w:rPr>
        <w:t>The fact that these cases refer to court-enacted “</w:t>
      </w:r>
      <w:r w:rsidRPr="00A67973">
        <w:rPr>
          <w:rStyle w:val="Emphasis"/>
        </w:rPr>
        <w:t>rules” rather than “laws</w:t>
      </w:r>
      <w:r w:rsidRPr="00A67973">
        <w:rPr>
          <w:rStyle w:val="StyleUnderline"/>
        </w:rPr>
        <w:t xml:space="preserve">” is of </w:t>
      </w:r>
      <w:r w:rsidRPr="00A67973">
        <w:rPr>
          <w:rStyle w:val="Emphasis"/>
        </w:rPr>
        <w:t>little significance</w:t>
      </w:r>
      <w:r>
        <w:t xml:space="preserve">. </w:t>
      </w:r>
      <w:r w:rsidRPr="00A67973">
        <w:rPr>
          <w:rStyle w:val="StyleUnderline"/>
        </w:rPr>
        <w:t>Similar to legislative enactments of law</w:t>
      </w:r>
      <w:r>
        <w:t xml:space="preserve">, </w:t>
      </w:r>
      <w:r w:rsidRPr="00A67973">
        <w:rPr>
          <w:rStyle w:val="Emphasis"/>
        </w:rPr>
        <w:t>court rules have “the force of law</w:t>
      </w:r>
      <w:r>
        <w:t xml:space="preserve">” </w:t>
      </w:r>
      <w:r w:rsidRPr="00A67973">
        <w:rPr>
          <w:rStyle w:val="StyleUnderline"/>
        </w:rPr>
        <w:t xml:space="preserve">and are in this </w:t>
      </w:r>
      <w:r w:rsidRPr="00A72548">
        <w:rPr>
          <w:rStyle w:val="Emphasis"/>
        </w:rPr>
        <w:t>important way</w:t>
      </w:r>
      <w:r w:rsidRPr="00A67973">
        <w:rPr>
          <w:rStyle w:val="StyleUnderline"/>
        </w:rPr>
        <w:t xml:space="preserve"> </w:t>
      </w:r>
      <w:r w:rsidRPr="00A67973">
        <w:rPr>
          <w:rStyle w:val="Emphasis"/>
        </w:rPr>
        <w:t>indistinguishable</w:t>
      </w:r>
      <w:r>
        <w:t xml:space="preserve"> </w:t>
      </w:r>
      <w:r w:rsidRPr="00A67973">
        <w:rPr>
          <w:rStyle w:val="StyleUnderline"/>
        </w:rPr>
        <w:t>from legislative laws</w:t>
      </w:r>
      <w:r>
        <w:t xml:space="preserve">.94 </w:t>
      </w:r>
      <w:r w:rsidRPr="00A72548">
        <w:rPr>
          <w:rStyle w:val="StyleUnderline"/>
        </w:rPr>
        <w:t xml:space="preserve">The </w:t>
      </w:r>
      <w:r w:rsidRPr="00A72548">
        <w:rPr>
          <w:rStyle w:val="Emphasis"/>
        </w:rPr>
        <w:t>U.S. Court of Appeals</w:t>
      </w:r>
      <w:r w:rsidRPr="00A72548">
        <w:rPr>
          <w:rStyle w:val="StyleUnderline"/>
        </w:rPr>
        <w:t xml:space="preserve"> for the Second Circuit has stated that “[l]</w:t>
      </w:r>
      <w:proofErr w:type="spellStart"/>
      <w:r w:rsidRPr="00A72548">
        <w:rPr>
          <w:rStyle w:val="StyleUnderline"/>
        </w:rPr>
        <w:t>ocal</w:t>
      </w:r>
      <w:proofErr w:type="spellEnd"/>
      <w:r w:rsidRPr="00A72548">
        <w:rPr>
          <w:rStyle w:val="StyleUnderline"/>
        </w:rPr>
        <w:t xml:space="preserve"> rules have the force of law,</w:t>
      </w:r>
      <w:r>
        <w:t xml:space="preserve"> </w:t>
      </w:r>
      <w:r w:rsidRPr="00A72548">
        <w:rPr>
          <w:rStyle w:val="StyleUnderline"/>
        </w:rPr>
        <w:t>as long as they do not conflict with a rule prescribed by the Supreme Court, Congress, or the Constitution</w:t>
      </w:r>
      <w:r>
        <w:t xml:space="preserve">.”95 </w:t>
      </w:r>
      <w:r w:rsidRPr="00A72548">
        <w:rPr>
          <w:rStyle w:val="StyleUnderline"/>
        </w:rPr>
        <w:t xml:space="preserve">The Committee, </w:t>
      </w:r>
      <w:r w:rsidRPr="00A72548">
        <w:rPr>
          <w:rStyle w:val="Emphasis"/>
        </w:rPr>
        <w:t>citing Black’s Law Dictionary</w:t>
      </w:r>
      <w:r>
        <w:t xml:space="preserve">, </w:t>
      </w:r>
      <w:r w:rsidRPr="00A72548">
        <w:rPr>
          <w:rStyle w:val="StyleUnderline"/>
        </w:rPr>
        <w:t>notes, “‘[</w:t>
      </w:r>
      <w:r w:rsidRPr="00A72548">
        <w:rPr>
          <w:rStyle w:val="Emphasis"/>
        </w:rPr>
        <w:t>L]aw means more than statutes</w:t>
      </w:r>
      <w:r w:rsidRPr="00241972">
        <w:rPr>
          <w:rStyle w:val="StyleUnderline"/>
        </w:rPr>
        <w:t xml:space="preserve"> and </w:t>
      </w:r>
      <w:r w:rsidRPr="00241972">
        <w:rPr>
          <w:rStyle w:val="Emphasis"/>
        </w:rPr>
        <w:t>includes</w:t>
      </w:r>
      <w:r w:rsidRPr="00241972">
        <w:rPr>
          <w:rStyle w:val="StyleUnderline"/>
        </w:rPr>
        <w:t xml:space="preserve"> legislation, </w:t>
      </w:r>
      <w:r w:rsidRPr="00241972">
        <w:rPr>
          <w:rStyle w:val="Emphasis"/>
        </w:rPr>
        <w:t>judicial precedents, rules, and legal principles</w:t>
      </w:r>
      <w:r>
        <w:t xml:space="preserve"> . . .”96 </w:t>
      </w:r>
      <w:r w:rsidRPr="00241972">
        <w:rPr>
          <w:rStyle w:val="Emphasis"/>
        </w:rPr>
        <w:t>Thus, it follows that a</w:t>
      </w:r>
      <w:r w:rsidRPr="00241972">
        <w:t xml:space="preserve"> </w:t>
      </w:r>
      <w:r>
        <w:t xml:space="preserve">state </w:t>
      </w:r>
      <w:r w:rsidRPr="00241972">
        <w:rPr>
          <w:rStyle w:val="Emphasis"/>
        </w:rPr>
        <w:t>court may enact a law</w:t>
      </w:r>
      <w:r>
        <w:t xml:space="preserve"> sufficient to activate § 1621’s savings clause.</w:t>
      </w:r>
    </w:p>
    <w:p w14:paraId="04FBED88" w14:textId="77777777" w:rsidR="00950CE3" w:rsidRDefault="00950CE3" w:rsidP="00950CE3"/>
    <w:p w14:paraId="4FD427BD" w14:textId="77777777" w:rsidR="00950CE3" w:rsidRDefault="00950CE3" w:rsidP="00950CE3">
      <w:pPr>
        <w:pStyle w:val="Heading4"/>
      </w:pPr>
      <w:r>
        <w:t>Perm: Do Both – Solves their judicial assertion net benefit</w:t>
      </w:r>
    </w:p>
    <w:p w14:paraId="19055361" w14:textId="77777777" w:rsidR="00950CE3" w:rsidRDefault="00950CE3" w:rsidP="00950CE3"/>
    <w:p w14:paraId="66D97016" w14:textId="77777777" w:rsidR="00623864" w:rsidRDefault="00950CE3" w:rsidP="00950CE3">
      <w:pPr>
        <w:pStyle w:val="Heading4"/>
      </w:pPr>
      <w:r>
        <w:t>Perm: Do the Plan and SCOTUS should hold that &lt;</w:t>
      </w:r>
      <w:r>
        <w:rPr>
          <w:highlight w:val="cyan"/>
        </w:rPr>
        <w:t>part of problem</w:t>
      </w:r>
      <w:r w:rsidRPr="004B381B">
        <w:rPr>
          <w:highlight w:val="cyan"/>
        </w:rPr>
        <w:t xml:space="preserve"> the plan addresses</w:t>
      </w:r>
      <w:r>
        <w:t>&gt; is unconstitutional, compelling remedy</w:t>
      </w:r>
    </w:p>
    <w:p w14:paraId="7C5C8248" w14:textId="7B35A503" w:rsidR="00950CE3" w:rsidRPr="007C73BC" w:rsidRDefault="00623864" w:rsidP="00950CE3">
      <w:pPr>
        <w:pStyle w:val="Heading4"/>
      </w:pPr>
      <w:r>
        <w:t>That s</w:t>
      </w:r>
      <w:r w:rsidR="00950CE3">
        <w:t xml:space="preserve">olves </w:t>
      </w:r>
      <w:r>
        <w:t>the net benefit,</w:t>
      </w:r>
      <w:r w:rsidR="00950CE3">
        <w:t xml:space="preserve"> because </w:t>
      </w:r>
      <w:r>
        <w:t>it lets the Court decide the remedy instead of making it the statute Congress passes.</w:t>
      </w:r>
      <w:r w:rsidR="00950CE3">
        <w:t xml:space="preserve"> </w:t>
      </w:r>
      <w:proofErr w:type="gramStart"/>
      <w:r>
        <w:t>I</w:t>
      </w:r>
      <w:r w:rsidR="00950CE3">
        <w:t>t’s</w:t>
      </w:r>
      <w:proofErr w:type="gramEnd"/>
      <w:r w:rsidR="00950CE3">
        <w:t xml:space="preserve"> not intrinsic because it includes all of the CP </w:t>
      </w:r>
      <w:r w:rsidR="00950CE3">
        <w:rPr>
          <w:u w:val="single"/>
        </w:rPr>
        <w:t>except</w:t>
      </w:r>
      <w:r w:rsidR="00950CE3">
        <w:t xml:space="preserve"> the specification. BUT, even if it is, </w:t>
      </w:r>
      <w:r w:rsidR="00A30EFF">
        <w:t>logically-l</w:t>
      </w:r>
      <w:r w:rsidR="00950CE3">
        <w:t xml:space="preserve">imited </w:t>
      </w:r>
      <w:proofErr w:type="spellStart"/>
      <w:r w:rsidR="00A30EFF">
        <w:t>intrinsicness</w:t>
      </w:r>
      <w:proofErr w:type="spellEnd"/>
      <w:r w:rsidR="00A30EFF">
        <w:t xml:space="preserve"> is </w:t>
      </w:r>
      <w:r w:rsidR="00950CE3" w:rsidRPr="007C73BC">
        <w:rPr>
          <w:u w:val="single"/>
        </w:rPr>
        <w:t>good</w:t>
      </w:r>
      <w:r w:rsidR="00950CE3">
        <w:t xml:space="preserve"> – key to test the </w:t>
      </w:r>
      <w:proofErr w:type="spellStart"/>
      <w:r w:rsidR="00950CE3">
        <w:t>intrinsicness</w:t>
      </w:r>
      <w:proofErr w:type="spellEnd"/>
      <w:r w:rsidR="00950CE3">
        <w:t xml:space="preserve"> of the internal net benefit to the plan – strikes a goldilocks balance that excludes bad process CPs but allows the good ones.</w:t>
      </w:r>
    </w:p>
    <w:p w14:paraId="03FF0064" w14:textId="77777777" w:rsidR="00950CE3" w:rsidRPr="002F3648" w:rsidRDefault="00950CE3" w:rsidP="00950CE3"/>
    <w:p w14:paraId="68BEB618" w14:textId="77777777" w:rsidR="00950CE3" w:rsidRPr="004369DA" w:rsidRDefault="00950CE3" w:rsidP="00950CE3">
      <w:pPr>
        <w:pStyle w:val="Heading3"/>
      </w:pPr>
      <w:r>
        <w:t>1AR – Perm Do CP</w:t>
      </w:r>
    </w:p>
    <w:p w14:paraId="775CB8A4" w14:textId="77777777" w:rsidR="00950CE3" w:rsidRPr="008F60E2" w:rsidRDefault="00950CE3" w:rsidP="00950CE3">
      <w:pPr>
        <w:pStyle w:val="Heading4"/>
      </w:pPr>
      <w:r>
        <w:t>‘Enact’ means to legally establish or make law, which the Courts do—Restricting it to legislatures only is arbitrary, unpredictable and imprecise</w:t>
      </w:r>
      <w:proofErr w:type="gramStart"/>
      <w:r>
        <w:t>—[</w:t>
      </w:r>
      <w:proofErr w:type="gramEnd"/>
      <w:r>
        <w:tab/>
        <w:t>]—That’s Wright</w:t>
      </w:r>
    </w:p>
    <w:p w14:paraId="3B246A6F" w14:textId="77777777" w:rsidR="00950CE3" w:rsidRDefault="00950CE3" w:rsidP="00950CE3"/>
    <w:p w14:paraId="7F13EBBA" w14:textId="77777777" w:rsidR="00950CE3" w:rsidRDefault="00950CE3" w:rsidP="00950CE3"/>
    <w:p w14:paraId="3A4742BF" w14:textId="77777777" w:rsidR="00950CE3" w:rsidRDefault="00950CE3" w:rsidP="00950CE3">
      <w:pPr>
        <w:pStyle w:val="Heading4"/>
      </w:pPr>
      <w:r>
        <w:t>Courts can 'enact reforms'</w:t>
      </w:r>
    </w:p>
    <w:p w14:paraId="5AD85CBF" w14:textId="77777777" w:rsidR="00950CE3" w:rsidRPr="007411FE" w:rsidRDefault="00950CE3" w:rsidP="00950CE3">
      <w:pPr>
        <w:rPr>
          <w:rStyle w:val="Style13ptBold"/>
        </w:rPr>
      </w:pPr>
      <w:r>
        <w:rPr>
          <w:rStyle w:val="Style13ptBold"/>
        </w:rPr>
        <w:t>Winslow 9</w:t>
      </w:r>
      <w:r w:rsidRPr="007411FE">
        <w:t xml:space="preserve"> – </w:t>
      </w:r>
      <w:r>
        <w:t>Reporter</w:t>
      </w:r>
    </w:p>
    <w:p w14:paraId="396AF08A" w14:textId="77777777" w:rsidR="00950CE3" w:rsidRDefault="00950CE3" w:rsidP="00950CE3">
      <w:r>
        <w:t xml:space="preserve">Ben Winslow, AG’s office files proposal to end litigation over polygamous trust land, 2009, </w:t>
      </w:r>
      <w:hyperlink r:id="rId32" w:history="1">
        <w:r w:rsidRPr="00311E9A">
          <w:rPr>
            <w:rStyle w:val="Hyperlink"/>
          </w:rPr>
          <w:t>https://www.ksl.com/article/6829502/ags-office-files-proposal-to-end-litigation-over-polygamous-trust-land</w:t>
        </w:r>
      </w:hyperlink>
    </w:p>
    <w:p w14:paraId="569AC037" w14:textId="77777777" w:rsidR="00950CE3" w:rsidRDefault="00950CE3" w:rsidP="00950CE3"/>
    <w:p w14:paraId="09CCCEE8" w14:textId="77777777" w:rsidR="00950CE3" w:rsidRDefault="00950CE3" w:rsidP="00950CE3">
      <w:r w:rsidRPr="007411FE">
        <w:rPr>
          <w:rStyle w:val="StyleUnderline"/>
        </w:rPr>
        <w:t>A judge must</w:t>
      </w:r>
      <w:r w:rsidRPr="007411FE">
        <w:t xml:space="preserve"> ultimately </w:t>
      </w:r>
      <w:r w:rsidRPr="007411FE">
        <w:rPr>
          <w:rStyle w:val="StyleUnderline"/>
        </w:rPr>
        <w:t>sign off on the</w:t>
      </w:r>
      <w:r w:rsidRPr="007411FE">
        <w:t xml:space="preserve"> proposal, but </w:t>
      </w:r>
      <w:proofErr w:type="spellStart"/>
      <w:r w:rsidRPr="007411FE">
        <w:t>Wisan</w:t>
      </w:r>
      <w:proofErr w:type="spellEnd"/>
      <w:r w:rsidRPr="007411FE">
        <w:t xml:space="preserve"> has already objected, arguing in court papers that it violates </w:t>
      </w:r>
      <w:r w:rsidRPr="007411FE">
        <w:rPr>
          <w:rStyle w:val="StyleUnderline"/>
        </w:rPr>
        <w:t xml:space="preserve">the </w:t>
      </w:r>
      <w:r w:rsidRPr="007411FE">
        <w:rPr>
          <w:rStyle w:val="Emphasis"/>
        </w:rPr>
        <w:t>reforms</w:t>
      </w:r>
      <w:r w:rsidRPr="007411FE">
        <w:rPr>
          <w:rStyle w:val="StyleUnderline"/>
        </w:rPr>
        <w:t xml:space="preserve"> </w:t>
      </w:r>
      <w:r w:rsidRPr="007411FE">
        <w:rPr>
          <w:rStyle w:val="Emphasis"/>
        </w:rPr>
        <w:t>enacted by the courts</w:t>
      </w:r>
      <w:r w:rsidRPr="007411FE">
        <w:t xml:space="preserve"> when the trust was taken over. The Arizona Attorney General's</w:t>
      </w:r>
      <w:r>
        <w:t xml:space="preserve"> Office has also objected, ex-FLDS members also have concerns over the proposal.</w:t>
      </w:r>
    </w:p>
    <w:p w14:paraId="112A545B" w14:textId="77777777" w:rsidR="00950CE3" w:rsidRDefault="00950CE3" w:rsidP="00950CE3"/>
    <w:p w14:paraId="1FF2D1C5" w14:textId="77777777" w:rsidR="00950CE3" w:rsidRDefault="00950CE3" w:rsidP="00950CE3">
      <w:pPr>
        <w:pStyle w:val="Heading4"/>
      </w:pPr>
      <w:r>
        <w:t xml:space="preserve">Courts enact changes, even if they </w:t>
      </w:r>
      <w:proofErr w:type="gramStart"/>
      <w:r>
        <w:t>don’t</w:t>
      </w:r>
      <w:proofErr w:type="gramEnd"/>
      <w:r>
        <w:t xml:space="preserve"> enact laws</w:t>
      </w:r>
    </w:p>
    <w:p w14:paraId="41663A93" w14:textId="77777777" w:rsidR="00950CE3" w:rsidRPr="007411FE" w:rsidRDefault="00950CE3" w:rsidP="00950CE3">
      <w:pPr>
        <w:rPr>
          <w:rStyle w:val="Style13ptBold"/>
        </w:rPr>
      </w:pPr>
      <w:r>
        <w:rPr>
          <w:rStyle w:val="Style13ptBold"/>
        </w:rPr>
        <w:t>Coleman 63</w:t>
      </w:r>
      <w:r w:rsidRPr="007411FE">
        <w:t xml:space="preserve"> – </w:t>
      </w:r>
      <w:r>
        <w:t>GC at Allied Chemical</w:t>
      </w:r>
    </w:p>
    <w:p w14:paraId="09E1E23C" w14:textId="77777777" w:rsidR="00950CE3" w:rsidRDefault="00950CE3" w:rsidP="00950CE3">
      <w:r>
        <w:t xml:space="preserve">Lawrence A. Coleman, General Counsel, Allied Chemical Corporation, The Deep Pocket Rule and the Jumping Warranty: Strict Products Liability of Manufacturers, Food, Drug, Cosmetic Law Journal , November, 1963, Vol. 18, No. 11 (November, 1963), pp. 654-664, </w:t>
      </w:r>
      <w:hyperlink r:id="rId33" w:history="1">
        <w:r w:rsidRPr="00311E9A">
          <w:rPr>
            <w:rStyle w:val="Hyperlink"/>
          </w:rPr>
          <w:t>http://www.jstor.com/stable/26655781</w:t>
        </w:r>
      </w:hyperlink>
    </w:p>
    <w:p w14:paraId="39B0E08E" w14:textId="77777777" w:rsidR="00950CE3" w:rsidRDefault="00950CE3" w:rsidP="00950CE3"/>
    <w:p w14:paraId="51A3695F" w14:textId="77777777" w:rsidR="00950CE3" w:rsidRDefault="00950CE3" w:rsidP="00950CE3">
      <w:r w:rsidRPr="007411FE">
        <w:rPr>
          <w:rStyle w:val="StyleUnderline"/>
        </w:rPr>
        <w:t xml:space="preserve">Our purpose is to comment upon an </w:t>
      </w:r>
      <w:r w:rsidRPr="007411FE">
        <w:rPr>
          <w:rStyle w:val="Emphasis"/>
        </w:rPr>
        <w:t>emergent rule of law</w:t>
      </w:r>
      <w:r w:rsidRPr="007411FE">
        <w:rPr>
          <w:rStyle w:val="StyleUnderline"/>
        </w:rPr>
        <w:t xml:space="preserve"> that has profound implications</w:t>
      </w:r>
      <w:r>
        <w:t xml:space="preserve"> for manufacturers.</w:t>
      </w:r>
    </w:p>
    <w:p w14:paraId="050E4DC9" w14:textId="77777777" w:rsidR="00950CE3" w:rsidRDefault="00950CE3" w:rsidP="00950CE3">
      <w:r w:rsidRPr="007411FE">
        <w:rPr>
          <w:rStyle w:val="StyleUnderline"/>
        </w:rPr>
        <w:t>It is a rule of law</w:t>
      </w:r>
      <w:r>
        <w:t xml:space="preserve"> </w:t>
      </w:r>
      <w:r w:rsidRPr="007411FE">
        <w:rPr>
          <w:rStyle w:val="StyleUnderline"/>
        </w:rPr>
        <w:t>that is jurisprudentially "radical," as it goes to the "roots" of our law</w:t>
      </w:r>
      <w:r>
        <w:t xml:space="preserve"> ; it is morally dubious, as it would rob Peter to pay Paul ; it is economically oppressive, as it casts its whole burden on a single class of businessmen ; </w:t>
      </w:r>
      <w:r w:rsidRPr="007411FE">
        <w:rPr>
          <w:rStyle w:val="StyleUnderline"/>
        </w:rPr>
        <w:t>and it</w:t>
      </w:r>
      <w:r>
        <w:t xml:space="preserve"> is wrongly ordained, as </w:t>
      </w:r>
      <w:r w:rsidRPr="007411FE">
        <w:t xml:space="preserve">it </w:t>
      </w:r>
      <w:r w:rsidRPr="007411FE">
        <w:rPr>
          <w:rStyle w:val="StyleUnderline"/>
        </w:rPr>
        <w:t xml:space="preserve">has been </w:t>
      </w:r>
      <w:r w:rsidRPr="007411FE">
        <w:rPr>
          <w:rStyle w:val="Emphasis"/>
        </w:rPr>
        <w:t>enacted</w:t>
      </w:r>
      <w:r w:rsidRPr="007411FE">
        <w:rPr>
          <w:rStyle w:val="StyleUnderline"/>
        </w:rPr>
        <w:t xml:space="preserve"> by the </w:t>
      </w:r>
      <w:r w:rsidRPr="007411FE">
        <w:rPr>
          <w:rStyle w:val="Emphasis"/>
        </w:rPr>
        <w:t>courts</w:t>
      </w:r>
      <w:r w:rsidRPr="007411FE">
        <w:rPr>
          <w:rStyle w:val="StyleUnderline"/>
        </w:rPr>
        <w:t xml:space="preserve">, </w:t>
      </w:r>
      <w:r w:rsidRPr="007411FE">
        <w:rPr>
          <w:rStyle w:val="Emphasis"/>
        </w:rPr>
        <w:t>not our legislatures</w:t>
      </w:r>
      <w:r>
        <w:t>.</w:t>
      </w:r>
    </w:p>
    <w:p w14:paraId="10CADD8E" w14:textId="77777777" w:rsidR="00950CE3" w:rsidRDefault="00950CE3" w:rsidP="00950CE3">
      <w:r w:rsidRPr="007411FE">
        <w:rPr>
          <w:rStyle w:val="StyleUnderline"/>
        </w:rPr>
        <w:t xml:space="preserve">We refer to the recently developed, </w:t>
      </w:r>
      <w:r w:rsidRPr="007411FE">
        <w:rPr>
          <w:rStyle w:val="Emphasis"/>
        </w:rPr>
        <w:t>judge-made rule</w:t>
      </w:r>
      <w:r>
        <w:t xml:space="preserve"> </w:t>
      </w:r>
      <w:r w:rsidRPr="007411FE">
        <w:rPr>
          <w:rStyle w:val="StyleUnderline"/>
        </w:rPr>
        <w:t>that imposes</w:t>
      </w:r>
      <w:r>
        <w:t xml:space="preserve"> an </w:t>
      </w:r>
      <w:r w:rsidRPr="007411FE">
        <w:rPr>
          <w:rStyle w:val="StyleUnderline"/>
        </w:rPr>
        <w:t>absolute liability on manufacturers</w:t>
      </w:r>
      <w:r>
        <w:t xml:space="preserve"> for injuries sustained by others using their products, even when such products are carefully made and sold. We refer to what has been termed the "Deep Pocket" Rule.</w:t>
      </w:r>
    </w:p>
    <w:p w14:paraId="51A259A4" w14:textId="77777777" w:rsidR="00950CE3" w:rsidRDefault="00950CE3" w:rsidP="00950CE3">
      <w:pPr>
        <w:rPr>
          <w:sz w:val="4"/>
          <w:szCs w:val="4"/>
        </w:rPr>
      </w:pPr>
      <w:r w:rsidRPr="003735F7">
        <w:rPr>
          <w:sz w:val="4"/>
          <w:szCs w:val="4"/>
        </w:rPr>
        <w:t xml:space="preserve">Background of the Rule The change in our legal order made by the Deep Pocket Rule is best appreciated against the background of the law of products liability as it stood in, say, 1950, a little more than a decade ago. At that time, a manufacturer's products liability was typically based upon two legal theories, one developed under the law of torts (that is, civil wrongs), the other created by the law of sales. The tort theory involved the familiar principle, applicable to us all, that a man is liable to another for injuries caused by his negligent conduct. Negligence was defined by reference to the objective stand </w:t>
      </w:r>
      <w:proofErr w:type="spellStart"/>
      <w:r w:rsidRPr="003735F7">
        <w:rPr>
          <w:sz w:val="4"/>
          <w:szCs w:val="4"/>
        </w:rPr>
        <w:t>ard</w:t>
      </w:r>
      <w:proofErr w:type="spellEnd"/>
      <w:r w:rsidRPr="003735F7">
        <w:rPr>
          <w:sz w:val="4"/>
          <w:szCs w:val="4"/>
        </w:rPr>
        <w:t xml:space="preserve"> of the ordinary care of prudent men. Consequently, a </w:t>
      </w:r>
      <w:proofErr w:type="spellStart"/>
      <w:r w:rsidRPr="003735F7">
        <w:rPr>
          <w:sz w:val="4"/>
          <w:szCs w:val="4"/>
        </w:rPr>
        <w:t>manufac</w:t>
      </w:r>
      <w:proofErr w:type="spellEnd"/>
      <w:r w:rsidRPr="003735F7">
        <w:rPr>
          <w:sz w:val="4"/>
          <w:szCs w:val="4"/>
        </w:rPr>
        <w:t xml:space="preserve"> </w:t>
      </w:r>
      <w:proofErr w:type="spellStart"/>
      <w:r w:rsidRPr="003735F7">
        <w:rPr>
          <w:sz w:val="4"/>
          <w:szCs w:val="4"/>
        </w:rPr>
        <w:t>turer</w:t>
      </w:r>
      <w:proofErr w:type="spellEnd"/>
      <w:r w:rsidRPr="003735F7">
        <w:rPr>
          <w:sz w:val="4"/>
          <w:szCs w:val="4"/>
        </w:rPr>
        <w:t xml:space="preserve"> who made or sold a product carelessly was liable for the injuries sustained by others using the product. PAGE 654 FOOD DRUG COSMETIC LAW JOURNAL NOVEMBER, 1963 This content downloaded from 141.161.91.14 on Tue, 23 Jun 2020 07:23:49 UTC All use subject to </w:t>
      </w:r>
      <w:proofErr w:type="spellStart"/>
      <w:r w:rsidRPr="003735F7">
        <w:rPr>
          <w:sz w:val="4"/>
          <w:szCs w:val="4"/>
        </w:rPr>
        <w:t>htt</w:t>
      </w:r>
      <w:proofErr w:type="spellEnd"/>
      <w:r w:rsidRPr="003735F7">
        <w:rPr>
          <w:sz w:val="4"/>
          <w:szCs w:val="4"/>
        </w:rPr>
        <w:t xml:space="preserve"> Justice Cardozo's Decision Originally, this </w:t>
      </w:r>
      <w:proofErr w:type="spellStart"/>
      <w:r w:rsidRPr="003735F7">
        <w:rPr>
          <w:sz w:val="4"/>
          <w:szCs w:val="4"/>
        </w:rPr>
        <w:t>liabilty</w:t>
      </w:r>
      <w:proofErr w:type="spellEnd"/>
      <w:r w:rsidRPr="003735F7">
        <w:rPr>
          <w:sz w:val="4"/>
          <w:szCs w:val="4"/>
        </w:rPr>
        <w:t xml:space="preserve"> for negligence extended only to </w:t>
      </w:r>
      <w:proofErr w:type="spellStart"/>
      <w:r w:rsidRPr="003735F7">
        <w:rPr>
          <w:sz w:val="4"/>
          <w:szCs w:val="4"/>
        </w:rPr>
        <w:t>immedi</w:t>
      </w:r>
      <w:proofErr w:type="spellEnd"/>
      <w:r w:rsidRPr="003735F7">
        <w:rPr>
          <w:sz w:val="4"/>
          <w:szCs w:val="4"/>
        </w:rPr>
        <w:t xml:space="preserve"> ate purchasers of the product, persons in so-called "privity" with the manufacturer. But in 1916 that limitation was removed, at least with respect to dangerous products, by Judge Cardozo of the New York Court of Appeals in a seminal decision,1 and it is probably the current rule that a negligent manufacturer is liable to all who are fore </w:t>
      </w:r>
      <w:proofErr w:type="spellStart"/>
      <w:r w:rsidRPr="003735F7">
        <w:rPr>
          <w:sz w:val="4"/>
          <w:szCs w:val="4"/>
        </w:rPr>
        <w:t>seeably</w:t>
      </w:r>
      <w:proofErr w:type="spellEnd"/>
      <w:r w:rsidRPr="003735F7">
        <w:rPr>
          <w:sz w:val="4"/>
          <w:szCs w:val="4"/>
        </w:rPr>
        <w:t xml:space="preserve"> injured by his product. Judge Cardozo's requirement that the product be one that would be "reasonably certain to place life and limb in peril when negligently made"2 seems to have been more easily satisfied outside New York than within his jurisdiction, so that sofas, lounge chairs, cigarettes, and toy tops, among numerous other products, have been regarded as inherently dangerous in several of the states.3 One is reminded in this connection of the comment of a recently appointed federal judge in the New York Southern District who, sitting for the first time on maritime tort cases, remarked that he had never imagined that there were so many "unseaworthy" vessels plying New York Harbor! The relevant point here is that under this tort theory, it remains a condition of the manufacturer's liability that he be negligent, that he be at fault, that he be blameworthy. That is the usual tort rule of liability applicable to us all, and in theory at least the manufacturer is neither favored nor disfavored by it. We must quickly add that there are a few special situations in which negligence is not a condition of tort liability, as under work men's compensation statutes, or for activities like dynamiting, that subject others to extraordinary hazards. But the exceptions </w:t>
      </w:r>
      <w:proofErr w:type="spellStart"/>
      <w:r w:rsidRPr="003735F7">
        <w:rPr>
          <w:sz w:val="4"/>
          <w:szCs w:val="4"/>
        </w:rPr>
        <w:t>under score</w:t>
      </w:r>
      <w:proofErr w:type="spellEnd"/>
      <w:r w:rsidRPr="003735F7">
        <w:rPr>
          <w:sz w:val="4"/>
          <w:szCs w:val="4"/>
        </w:rPr>
        <w:t xml:space="preserve"> the otherwise universal rule that men are not liable without fault. Of course, intentional wrongs are actionable without </w:t>
      </w:r>
      <w:proofErr w:type="spellStart"/>
      <w:r w:rsidRPr="003735F7">
        <w:rPr>
          <w:sz w:val="4"/>
          <w:szCs w:val="4"/>
        </w:rPr>
        <w:t>negli</w:t>
      </w:r>
      <w:proofErr w:type="spellEnd"/>
      <w:r w:rsidRPr="003735F7">
        <w:rPr>
          <w:sz w:val="4"/>
          <w:szCs w:val="4"/>
        </w:rPr>
        <w:t xml:space="preserve"> </w:t>
      </w:r>
      <w:proofErr w:type="spellStart"/>
      <w:r w:rsidRPr="003735F7">
        <w:rPr>
          <w:sz w:val="4"/>
          <w:szCs w:val="4"/>
        </w:rPr>
        <w:t>gence</w:t>
      </w:r>
      <w:proofErr w:type="spellEnd"/>
      <w:r w:rsidRPr="003735F7">
        <w:rPr>
          <w:sz w:val="4"/>
          <w:szCs w:val="4"/>
        </w:rPr>
        <w:t xml:space="preserve">, but they are hardly an exception to the rule of no liability without fault. Warranties Made by Sellers to Buyers The second theory of products liability was found in the law of sales, and specifically in the warranties that were made by sellers to buyers. 1 MacPherson v. Buick Motor Com </w:t>
      </w:r>
      <w:proofErr w:type="spellStart"/>
      <w:r w:rsidRPr="003735F7">
        <w:rPr>
          <w:sz w:val="4"/>
          <w:szCs w:val="4"/>
        </w:rPr>
        <w:t>pany</w:t>
      </w:r>
      <w:proofErr w:type="spellEnd"/>
      <w:r w:rsidRPr="003735F7">
        <w:rPr>
          <w:sz w:val="4"/>
          <w:szCs w:val="4"/>
        </w:rPr>
        <w:t xml:space="preserve">, Product Liability Cases 827, 217 N. Y. 382 (1916). 2 Case cited at footnote 1, at p. 389. ' </w:t>
      </w:r>
      <w:proofErr w:type="spellStart"/>
      <w:r w:rsidRPr="003735F7">
        <w:rPr>
          <w:sz w:val="4"/>
          <w:szCs w:val="4"/>
        </w:rPr>
        <w:t>Frumer</w:t>
      </w:r>
      <w:proofErr w:type="spellEnd"/>
      <w:r w:rsidRPr="003735F7">
        <w:rPr>
          <w:sz w:val="4"/>
          <w:szCs w:val="4"/>
        </w:rPr>
        <w:t xml:space="preserve"> &amp; Friedman, I Products Lia </w:t>
      </w:r>
      <w:proofErr w:type="spellStart"/>
      <w:r w:rsidRPr="003735F7">
        <w:rPr>
          <w:sz w:val="4"/>
          <w:szCs w:val="4"/>
        </w:rPr>
        <w:t>bility</w:t>
      </w:r>
      <w:proofErr w:type="spellEnd"/>
      <w:r w:rsidRPr="003735F7">
        <w:rPr>
          <w:sz w:val="4"/>
          <w:szCs w:val="4"/>
        </w:rPr>
        <w:t xml:space="preserve"> 25-26 (1960). STRICT PRODUCTS LIABILITY OF MANUFACTURERS PAGE 655 This content downloaded from 141.161.91.14 on Tue, 23 Jun 2020 07:23:49 UTC All use subject to </w:t>
      </w:r>
      <w:proofErr w:type="spellStart"/>
      <w:r w:rsidRPr="003735F7">
        <w:rPr>
          <w:sz w:val="4"/>
          <w:szCs w:val="4"/>
        </w:rPr>
        <w:t>htt</w:t>
      </w:r>
      <w:proofErr w:type="spellEnd"/>
      <w:r w:rsidRPr="003735F7">
        <w:rPr>
          <w:sz w:val="4"/>
          <w:szCs w:val="4"/>
        </w:rPr>
        <w:t xml:space="preserve"> Dean Presser has said that the warranty concept is "a. freak hybrid born of the illicit intercourse of tort and contract." 4 It is a concept with a strange legal history, but in modern times, certainly since the general enactment of the Uniform Sales Act, the warranty has functioned much like a promise from seller to buyer guaranteeing the quality of goods sold. The promise may be expressly made by the </w:t>
      </w:r>
      <w:proofErr w:type="gramStart"/>
      <w:r w:rsidRPr="003735F7">
        <w:rPr>
          <w:sz w:val="4"/>
          <w:szCs w:val="4"/>
        </w:rPr>
        <w:t>seller, or</w:t>
      </w:r>
      <w:proofErr w:type="gramEnd"/>
      <w:r w:rsidRPr="003735F7">
        <w:rPr>
          <w:sz w:val="4"/>
          <w:szCs w:val="4"/>
        </w:rPr>
        <w:t xml:space="preserve"> may be implied by law. In either event, the seller is obligated to deliver goods of the promised quality. If the goods prove defective, the warranty is breached, the seller is liable for consequent damages, and it is no defense that the seller exercised the greatest care in making the product. Here the strict liability normally associated with contract breaches ensues. "In Privity" This is the traditional and proper result; promises must be kept. The crucial point in 1950, however, was that only the buyer who had purchased directly from the seller could sue for the breach of war </w:t>
      </w:r>
      <w:proofErr w:type="spellStart"/>
      <w:r w:rsidRPr="003735F7">
        <w:rPr>
          <w:sz w:val="4"/>
          <w:szCs w:val="4"/>
        </w:rPr>
        <w:t>ranty</w:t>
      </w:r>
      <w:proofErr w:type="spellEnd"/>
      <w:r w:rsidRPr="003735F7">
        <w:rPr>
          <w:sz w:val="4"/>
          <w:szCs w:val="4"/>
        </w:rPr>
        <w:t xml:space="preserve">. He was, after all, the only other party to the contract of sale, the only party, therefore, to whom the guarantee of quality could ordinarily 5 have been made. He was "in privity." If he resold the goods to a consumer, the latter, not being a party to the original </w:t>
      </w:r>
      <w:proofErr w:type="spellStart"/>
      <w:r w:rsidRPr="003735F7">
        <w:rPr>
          <w:sz w:val="4"/>
          <w:szCs w:val="4"/>
        </w:rPr>
        <w:t>con tract</w:t>
      </w:r>
      <w:proofErr w:type="spellEnd"/>
      <w:r w:rsidRPr="003735F7">
        <w:rPr>
          <w:sz w:val="4"/>
          <w:szCs w:val="4"/>
        </w:rPr>
        <w:t xml:space="preserve"> of sale, not being in privity with the manufacturer, could not sue the manufacturer for breach of warranty ; his remedy was against his immediate seller. Where fault was present, the remote consumer might sue the manufacturer in negligence under Judge Cardozo's ruling mentioned earlier, but not for breach of warranty. Again, we must add that an exception to the no-privity-no-liability in-warranty rule had long existed in the case of food products. Here, manufacturers seem to have had an extensive liability from the begin </w:t>
      </w:r>
      <w:proofErr w:type="spellStart"/>
      <w:r w:rsidRPr="003735F7">
        <w:rPr>
          <w:sz w:val="4"/>
          <w:szCs w:val="4"/>
        </w:rPr>
        <w:t>nings</w:t>
      </w:r>
      <w:proofErr w:type="spellEnd"/>
      <w:r w:rsidRPr="003735F7">
        <w:rPr>
          <w:sz w:val="4"/>
          <w:szCs w:val="4"/>
        </w:rPr>
        <w:t xml:space="preserve"> of our law. The rationale of the exception has never been </w:t>
      </w:r>
      <w:proofErr w:type="spellStart"/>
      <w:r w:rsidRPr="003735F7">
        <w:rPr>
          <w:sz w:val="4"/>
          <w:szCs w:val="4"/>
        </w:rPr>
        <w:t>satis</w:t>
      </w:r>
      <w:proofErr w:type="spellEnd"/>
      <w:r w:rsidRPr="003735F7">
        <w:rPr>
          <w:sz w:val="4"/>
          <w:szCs w:val="4"/>
        </w:rPr>
        <w:t xml:space="preserve"> </w:t>
      </w:r>
      <w:proofErr w:type="spellStart"/>
      <w:r w:rsidRPr="003735F7">
        <w:rPr>
          <w:sz w:val="4"/>
          <w:szCs w:val="4"/>
        </w:rPr>
        <w:t>factorily</w:t>
      </w:r>
      <w:proofErr w:type="spellEnd"/>
      <w:r w:rsidRPr="003735F7">
        <w:rPr>
          <w:sz w:val="4"/>
          <w:szCs w:val="4"/>
        </w:rPr>
        <w:t xml:space="preserve"> traced,6 but a great teacher of law has suggested a sardonic </w:t>
      </w:r>
      <w:proofErr w:type="spellStart"/>
      <w:r w:rsidRPr="003735F7">
        <w:rPr>
          <w:sz w:val="4"/>
          <w:szCs w:val="4"/>
        </w:rPr>
        <w:t>explanatibn</w:t>
      </w:r>
      <w:proofErr w:type="spellEnd"/>
      <w:r w:rsidRPr="003735F7">
        <w:rPr>
          <w:sz w:val="4"/>
          <w:szCs w:val="4"/>
        </w:rPr>
        <w:t xml:space="preserve"> of these food decisions with the comment, "The emotional drive and appeal of the cases centers in the stomach." 7 In 1950, then, the general rules were that manufacturers, if </w:t>
      </w:r>
      <w:proofErr w:type="spellStart"/>
      <w:r w:rsidRPr="003735F7">
        <w:rPr>
          <w:sz w:val="4"/>
          <w:szCs w:val="4"/>
        </w:rPr>
        <w:t>negli</w:t>
      </w:r>
      <w:proofErr w:type="spellEnd"/>
      <w:r w:rsidRPr="003735F7">
        <w:rPr>
          <w:sz w:val="4"/>
          <w:szCs w:val="4"/>
        </w:rPr>
        <w:t xml:space="preserve"> gent, might be held liable to all persons foreseeably injured by their 4 Prosser, "The Assault upon the </w:t>
      </w:r>
      <w:proofErr w:type="spellStart"/>
      <w:r w:rsidRPr="003735F7">
        <w:rPr>
          <w:sz w:val="4"/>
          <w:szCs w:val="4"/>
        </w:rPr>
        <w:t>Cita</w:t>
      </w:r>
      <w:proofErr w:type="spellEnd"/>
      <w:r w:rsidRPr="003735F7">
        <w:rPr>
          <w:sz w:val="4"/>
          <w:szCs w:val="4"/>
        </w:rPr>
        <w:t xml:space="preserve"> del" 69 Yale Law Journal, 1099, 1126 (1960). 5 Third-party beneficiary doctrine in contract law should not apply. Re statement, Contracts, Sec. 133(1) (b) (1932). 6 See Dickerson, Products Liability and the Food Consumer, p. 26 (1951); Pres ser, cited at footnote 4, at p. 1103. 1 Llewelyn, Cases and Materials on Sales, p. 342 (1930); quoted in Presser, cited at footnote 4, at p. 1103. PAGE 656 FOOD DRUG COSMETIC LAW JOURNAL—NOVEMBER, 1963 This content downloaded from 141.161.91.14 on Tue, 23 Jun 2020 07:23:49 UTC All use subject to </w:t>
      </w:r>
      <w:proofErr w:type="spellStart"/>
      <w:r w:rsidRPr="003735F7">
        <w:rPr>
          <w:sz w:val="4"/>
          <w:szCs w:val="4"/>
        </w:rPr>
        <w:t>htt</w:t>
      </w:r>
      <w:proofErr w:type="spellEnd"/>
      <w:r w:rsidRPr="003735F7">
        <w:rPr>
          <w:sz w:val="4"/>
          <w:szCs w:val="4"/>
        </w:rPr>
        <w:t xml:space="preserve"> products ; and secondly, might be held liable to their immediate </w:t>
      </w:r>
      <w:proofErr w:type="spellStart"/>
      <w:r w:rsidRPr="003735F7">
        <w:rPr>
          <w:sz w:val="4"/>
          <w:szCs w:val="4"/>
        </w:rPr>
        <w:t>cus</w:t>
      </w:r>
      <w:proofErr w:type="spellEnd"/>
      <w:r w:rsidRPr="003735F7">
        <w:rPr>
          <w:sz w:val="4"/>
          <w:szCs w:val="4"/>
        </w:rPr>
        <w:t xml:space="preserve"> </w:t>
      </w:r>
      <w:proofErr w:type="spellStart"/>
      <w:r w:rsidRPr="003735F7">
        <w:rPr>
          <w:sz w:val="4"/>
          <w:szCs w:val="4"/>
        </w:rPr>
        <w:t>tomers</w:t>
      </w:r>
      <w:proofErr w:type="spellEnd"/>
      <w:r w:rsidRPr="003735F7">
        <w:rPr>
          <w:sz w:val="4"/>
          <w:szCs w:val="4"/>
        </w:rPr>
        <w:t xml:space="preserve"> for breach of warranty, irrespective of negligence. Influential Opinion of 1944 Noted About 1950, ideas that had been germinating in the minds of some of our judges began to bear fruit; one is tempted to say, bitter fruit. An anticipatory expression of these ideas is found in a concurring, but influential opinion of a judge of the Supreme Court of California. In a case appealed to that court8 the facts were that the plaintiff, a wait </w:t>
      </w:r>
      <w:proofErr w:type="spellStart"/>
      <w:r w:rsidRPr="003735F7">
        <w:rPr>
          <w:sz w:val="4"/>
          <w:szCs w:val="4"/>
        </w:rPr>
        <w:t>ress</w:t>
      </w:r>
      <w:proofErr w:type="spellEnd"/>
      <w:r w:rsidRPr="003735F7">
        <w:rPr>
          <w:sz w:val="4"/>
          <w:szCs w:val="4"/>
        </w:rPr>
        <w:t xml:space="preserve"> in a restaurant, was injured when a bottle of cola exploded in her hand. (I may say, parenthetically, that bottlers have contributed much to our learning in this field.) Defendant was a bottler who sold and delivered the bottles to the restaurant. No specific act of </w:t>
      </w:r>
      <w:proofErr w:type="spellStart"/>
      <w:r w:rsidRPr="003735F7">
        <w:rPr>
          <w:sz w:val="4"/>
          <w:szCs w:val="4"/>
        </w:rPr>
        <w:t>negli</w:t>
      </w:r>
      <w:proofErr w:type="spellEnd"/>
      <w:r w:rsidRPr="003735F7">
        <w:rPr>
          <w:sz w:val="4"/>
          <w:szCs w:val="4"/>
        </w:rPr>
        <w:t xml:space="preserve"> </w:t>
      </w:r>
      <w:proofErr w:type="spellStart"/>
      <w:r w:rsidRPr="003735F7">
        <w:rPr>
          <w:sz w:val="4"/>
          <w:szCs w:val="4"/>
        </w:rPr>
        <w:t>gence</w:t>
      </w:r>
      <w:proofErr w:type="spellEnd"/>
      <w:r w:rsidRPr="003735F7">
        <w:rPr>
          <w:sz w:val="4"/>
          <w:szCs w:val="4"/>
        </w:rPr>
        <w:t xml:space="preserve"> by defendant was shown, but there was no evidence that any </w:t>
      </w:r>
      <w:proofErr w:type="gramStart"/>
      <w:r w:rsidRPr="003735F7">
        <w:rPr>
          <w:sz w:val="4"/>
          <w:szCs w:val="4"/>
        </w:rPr>
        <w:t>one</w:t>
      </w:r>
      <w:proofErr w:type="gramEnd"/>
      <w:r w:rsidRPr="003735F7">
        <w:rPr>
          <w:sz w:val="4"/>
          <w:szCs w:val="4"/>
        </w:rPr>
        <w:t xml:space="preserve"> but plaintiff had touched the bottles after delivery. -On this rec </w:t>
      </w:r>
      <w:proofErr w:type="spellStart"/>
      <w:r w:rsidRPr="003735F7">
        <w:rPr>
          <w:sz w:val="4"/>
          <w:szCs w:val="4"/>
        </w:rPr>
        <w:t>ord</w:t>
      </w:r>
      <w:proofErr w:type="spellEnd"/>
      <w:r w:rsidRPr="003735F7">
        <w:rPr>
          <w:sz w:val="4"/>
          <w:szCs w:val="4"/>
        </w:rPr>
        <w:t xml:space="preserve">, the jury found the defendant bottler negligent, and the Supreme Court of California affirmed the judgment. However, Judge Traynor rested his concurrence on broader grounds than the defendant's negligence. He </w:t>
      </w:r>
      <w:proofErr w:type="gramStart"/>
      <w:r w:rsidRPr="003735F7">
        <w:rPr>
          <w:sz w:val="4"/>
          <w:szCs w:val="4"/>
        </w:rPr>
        <w:t>said :</w:t>
      </w:r>
      <w:proofErr w:type="gramEnd"/>
      <w:r w:rsidRPr="003735F7">
        <w:rPr>
          <w:sz w:val="4"/>
          <w:szCs w:val="4"/>
        </w:rPr>
        <w:t xml:space="preserve"> "I concur in the judgment, but I believe the manufacturer's negligence should no longer be singled out as the basis of a plaintiff's right to recover in cases like the present one. In my opinion it should now be recognized that a manufacturer incurs an absolute liability when an article that he has placed on the market, knowing that it is to be used without </w:t>
      </w:r>
      <w:proofErr w:type="spellStart"/>
      <w:r w:rsidRPr="003735F7">
        <w:rPr>
          <w:sz w:val="4"/>
          <w:szCs w:val="4"/>
        </w:rPr>
        <w:t>inspec</w:t>
      </w:r>
      <w:proofErr w:type="spellEnd"/>
      <w:r w:rsidRPr="003735F7">
        <w:rPr>
          <w:sz w:val="4"/>
          <w:szCs w:val="4"/>
        </w:rPr>
        <w:t xml:space="preserve"> </w:t>
      </w:r>
      <w:proofErr w:type="spellStart"/>
      <w:r w:rsidRPr="003735F7">
        <w:rPr>
          <w:sz w:val="4"/>
          <w:szCs w:val="4"/>
        </w:rPr>
        <w:t>tion</w:t>
      </w:r>
      <w:proofErr w:type="spellEnd"/>
      <w:r w:rsidRPr="003735F7">
        <w:rPr>
          <w:sz w:val="4"/>
          <w:szCs w:val="4"/>
        </w:rPr>
        <w:t xml:space="preserve">, proves to have a defect that causes injury to human beings. . . . Even if there is no negligence . . . public policy demands that </w:t>
      </w:r>
      <w:proofErr w:type="spellStart"/>
      <w:r w:rsidRPr="003735F7">
        <w:rPr>
          <w:sz w:val="4"/>
          <w:szCs w:val="4"/>
        </w:rPr>
        <w:t>respon</w:t>
      </w:r>
      <w:proofErr w:type="spellEnd"/>
      <w:r w:rsidRPr="003735F7">
        <w:rPr>
          <w:sz w:val="4"/>
          <w:szCs w:val="4"/>
        </w:rPr>
        <w:t xml:space="preserve"> </w:t>
      </w:r>
      <w:proofErr w:type="spellStart"/>
      <w:r w:rsidRPr="003735F7">
        <w:rPr>
          <w:sz w:val="4"/>
          <w:szCs w:val="4"/>
        </w:rPr>
        <w:t>sibility</w:t>
      </w:r>
      <w:proofErr w:type="spellEnd"/>
      <w:r w:rsidRPr="003735F7">
        <w:rPr>
          <w:sz w:val="4"/>
          <w:szCs w:val="4"/>
        </w:rPr>
        <w:t xml:space="preserve"> be fixed wherever it will most effectively reduce the hazards to life and health inherent in defective products that reach the market. It is evident that the manufacturer can anticipate some hazards and guard against the recurrence of others, as the public cannot . . . the risk of injury can be insured by the manufacturer and distributed among the public as a cost of doing business. . . . Against such a risk there should be general and constant protection and the </w:t>
      </w:r>
      <w:proofErr w:type="spellStart"/>
      <w:r w:rsidRPr="003735F7">
        <w:rPr>
          <w:sz w:val="4"/>
          <w:szCs w:val="4"/>
        </w:rPr>
        <w:t>manu</w:t>
      </w:r>
      <w:proofErr w:type="spellEnd"/>
      <w:r w:rsidRPr="003735F7">
        <w:rPr>
          <w:sz w:val="4"/>
          <w:szCs w:val="4"/>
        </w:rPr>
        <w:t xml:space="preserve"> </w:t>
      </w:r>
      <w:proofErr w:type="spellStart"/>
      <w:r w:rsidRPr="003735F7">
        <w:rPr>
          <w:sz w:val="4"/>
          <w:szCs w:val="4"/>
        </w:rPr>
        <w:t>facturer</w:t>
      </w:r>
      <w:proofErr w:type="spellEnd"/>
      <w:r w:rsidRPr="003735F7">
        <w:rPr>
          <w:sz w:val="4"/>
          <w:szCs w:val="4"/>
        </w:rPr>
        <w:t xml:space="preserve"> is best situated to afford such protection." Thus, Judge Traynor, speaking in 1944, holds that, irrespective of the care they exercise, manufacturers may be held liable for de </w:t>
      </w:r>
      <w:proofErr w:type="spellStart"/>
      <w:r w:rsidRPr="003735F7">
        <w:rPr>
          <w:sz w:val="4"/>
          <w:szCs w:val="4"/>
        </w:rPr>
        <w:t>fective</w:t>
      </w:r>
      <w:proofErr w:type="spellEnd"/>
      <w:r w:rsidRPr="003735F7">
        <w:rPr>
          <w:sz w:val="4"/>
          <w:szCs w:val="4"/>
        </w:rPr>
        <w:t xml:space="preserve"> products even to persons, such as the plaintiff-waitress, with whom they have no contractual relations. He suggests that such 8 Escola v. Coca Cola Bottling Com </w:t>
      </w:r>
      <w:proofErr w:type="spellStart"/>
      <w:r w:rsidRPr="003735F7">
        <w:rPr>
          <w:sz w:val="4"/>
          <w:szCs w:val="4"/>
        </w:rPr>
        <w:t>pany</w:t>
      </w:r>
      <w:proofErr w:type="spellEnd"/>
      <w:r w:rsidRPr="003735F7">
        <w:rPr>
          <w:sz w:val="4"/>
          <w:szCs w:val="4"/>
        </w:rPr>
        <w:t xml:space="preserve"> of Fresno, 11 </w:t>
      </w:r>
      <w:proofErr w:type="spellStart"/>
      <w:r w:rsidRPr="003735F7">
        <w:rPr>
          <w:sz w:val="4"/>
          <w:szCs w:val="4"/>
        </w:rPr>
        <w:t>Neglegence</w:t>
      </w:r>
      <w:proofErr w:type="spellEnd"/>
      <w:r w:rsidRPr="003735F7">
        <w:rPr>
          <w:sz w:val="4"/>
          <w:szCs w:val="4"/>
        </w:rPr>
        <w:t xml:space="preserve"> Cases 88, Product Liability Cases 1053, 24 Cal. 2d 453 (1944). STRICT PRODUCTS LIABILITY OF MANUFACTURERS PAGE 657 This content downloaded from 141.161.91.14 on Tue, 23 Jun 2020 07:23:49 UTC All use subject to </w:t>
      </w:r>
      <w:proofErr w:type="spellStart"/>
      <w:r w:rsidRPr="003735F7">
        <w:rPr>
          <w:sz w:val="4"/>
          <w:szCs w:val="4"/>
        </w:rPr>
        <w:t>htt</w:t>
      </w:r>
      <w:proofErr w:type="spellEnd"/>
      <w:r w:rsidRPr="003735F7">
        <w:rPr>
          <w:sz w:val="4"/>
          <w:szCs w:val="4"/>
        </w:rPr>
        <w:t xml:space="preserve"> liability may properly be imposed on manufacturers because they can best afford it as a cost of doing business. Dean Pound has described this view as resting on the idea "that the manufacturer can stand the loss better than the person injured."9 Here is the "Deep Pocket Rule," full blown. "Assault upon the Citadel of Privity" Within 20 years, the California judge's view was to be shared by some of the most prominent courts in the </w:t>
      </w:r>
      <w:proofErr w:type="gramStart"/>
      <w:r w:rsidRPr="003735F7">
        <w:rPr>
          <w:sz w:val="4"/>
          <w:szCs w:val="4"/>
        </w:rPr>
        <w:t>country, and</w:t>
      </w:r>
      <w:proofErr w:type="gramEnd"/>
      <w:r w:rsidRPr="003735F7">
        <w:rPr>
          <w:sz w:val="4"/>
          <w:szCs w:val="4"/>
        </w:rPr>
        <w:t xml:space="preserve"> applied to all kinds of manufacturers. Liability without fault for manufacturers was to be accomplished by an "assault upon the citadel of privity." 10 as Judge Cardozo has put it. What happened was </w:t>
      </w:r>
      <w:proofErr w:type="gramStart"/>
      <w:r w:rsidRPr="003735F7">
        <w:rPr>
          <w:sz w:val="4"/>
          <w:szCs w:val="4"/>
        </w:rPr>
        <w:t>this :</w:t>
      </w:r>
      <w:proofErr w:type="gramEnd"/>
      <w:r w:rsidRPr="003735F7">
        <w:rPr>
          <w:sz w:val="4"/>
          <w:szCs w:val="4"/>
        </w:rPr>
        <w:t xml:space="preserve"> the second theory of product liability, breach of warranty, was retailored to suit the problem. A plaintiff remote from the manufacturer was permitted to base his claim on breach of warranty, notwithstanding the theory that a manufacturer's warranty is a promise to his immediate buyer only. He might recover if it were shown that the product proved defective and the plaintiff was hurt, without showing how or where the defect developed. Proof of careful manufacture would be </w:t>
      </w:r>
      <w:proofErr w:type="gramStart"/>
      <w:r w:rsidRPr="003735F7">
        <w:rPr>
          <w:sz w:val="4"/>
          <w:szCs w:val="4"/>
        </w:rPr>
        <w:t>no</w:t>
      </w:r>
      <w:proofErr w:type="gramEnd"/>
      <w:r w:rsidRPr="003735F7">
        <w:rPr>
          <w:sz w:val="4"/>
          <w:szCs w:val="4"/>
        </w:rPr>
        <w:t xml:space="preserve"> de </w:t>
      </w:r>
      <w:proofErr w:type="spellStart"/>
      <w:r w:rsidRPr="003735F7">
        <w:rPr>
          <w:sz w:val="4"/>
          <w:szCs w:val="4"/>
        </w:rPr>
        <w:t>fense</w:t>
      </w:r>
      <w:proofErr w:type="spellEnd"/>
      <w:r w:rsidRPr="003735F7">
        <w:rPr>
          <w:sz w:val="4"/>
          <w:szCs w:val="4"/>
        </w:rPr>
        <w:t xml:space="preserve"> to an action for breach of warranty. The new dispensation would impose an absolute liability without fault on manufacturers generally. To be sure, the refashioning of the warranty theory to achieve this end has met with no little conceptual difficulty.11 A student of the subject has found about thirty different modes of legal analysis for making the warranty "jump." 12 It has been held that the retailer is the manufacturer's agent to sell, that the retailer is the consumer's agent to buy, that the retailer assigns his warranty from the manufacturer to the consumer, that the consumer is a third-party beneficiary of the retailer's contract with the manufacturer, and so on. When this happens in a legal system, one can be </w:t>
      </w:r>
      <w:proofErr w:type="gramStart"/>
      <w:r w:rsidRPr="003735F7">
        <w:rPr>
          <w:sz w:val="4"/>
          <w:szCs w:val="4"/>
        </w:rPr>
        <w:t>fairly certain</w:t>
      </w:r>
      <w:proofErr w:type="gramEnd"/>
      <w:r w:rsidRPr="003735F7">
        <w:rPr>
          <w:sz w:val="4"/>
          <w:szCs w:val="4"/>
        </w:rPr>
        <w:t xml:space="preserve"> that the reasons given by judges have </w:t>
      </w:r>
      <w:proofErr w:type="spellStart"/>
      <w:r w:rsidRPr="003735F7">
        <w:rPr>
          <w:sz w:val="4"/>
          <w:szCs w:val="4"/>
        </w:rPr>
        <w:t>fol</w:t>
      </w:r>
      <w:proofErr w:type="spellEnd"/>
      <w:r w:rsidRPr="003735F7">
        <w:rPr>
          <w:sz w:val="4"/>
          <w:szCs w:val="4"/>
        </w:rPr>
        <w:t xml:space="preserve"> lowed, not preceded, the desired result. 9 Pound, An Introduction to the Phil </w:t>
      </w:r>
      <w:proofErr w:type="spellStart"/>
      <w:r w:rsidRPr="003735F7">
        <w:rPr>
          <w:sz w:val="4"/>
          <w:szCs w:val="4"/>
        </w:rPr>
        <w:t>osophy</w:t>
      </w:r>
      <w:proofErr w:type="spellEnd"/>
      <w:r w:rsidRPr="003735F7">
        <w:rPr>
          <w:sz w:val="4"/>
          <w:szCs w:val="4"/>
        </w:rPr>
        <w:t xml:space="preserve"> of Law, p. 102 (1953 rev. ed.). 10 </w:t>
      </w:r>
      <w:proofErr w:type="spellStart"/>
      <w:r w:rsidRPr="003735F7">
        <w:rPr>
          <w:sz w:val="4"/>
          <w:szCs w:val="4"/>
        </w:rPr>
        <w:t>Ultramares</w:t>
      </w:r>
      <w:proofErr w:type="spellEnd"/>
      <w:r w:rsidRPr="003735F7">
        <w:rPr>
          <w:sz w:val="4"/>
          <w:szCs w:val="4"/>
        </w:rPr>
        <w:t xml:space="preserve"> Corporation v. </w:t>
      </w:r>
      <w:proofErr w:type="spellStart"/>
      <w:r w:rsidRPr="003735F7">
        <w:rPr>
          <w:sz w:val="4"/>
          <w:szCs w:val="4"/>
        </w:rPr>
        <w:t>Touche</w:t>
      </w:r>
      <w:proofErr w:type="spellEnd"/>
      <w:r w:rsidRPr="003735F7">
        <w:rPr>
          <w:sz w:val="4"/>
          <w:szCs w:val="4"/>
        </w:rPr>
        <w:t xml:space="preserve">, 255 N. Y. 170, 180 (1931). 11 Amram and Goodman, "Some Prob </w:t>
      </w:r>
      <w:proofErr w:type="spellStart"/>
      <w:r w:rsidRPr="003735F7">
        <w:rPr>
          <w:sz w:val="4"/>
          <w:szCs w:val="4"/>
        </w:rPr>
        <w:t>lems</w:t>
      </w:r>
      <w:proofErr w:type="spellEnd"/>
      <w:r w:rsidRPr="003735F7">
        <w:rPr>
          <w:sz w:val="4"/>
          <w:szCs w:val="4"/>
        </w:rPr>
        <w:t xml:space="preserve"> in the Law of Implied Warranty," 3 Syracuse Law Review, 259, 263-268 (1952). " Gillam, "Products Liability in a </w:t>
      </w:r>
      <w:proofErr w:type="gramStart"/>
      <w:r w:rsidRPr="003735F7">
        <w:rPr>
          <w:sz w:val="4"/>
          <w:szCs w:val="4"/>
        </w:rPr>
        <w:t>Nut shell</w:t>
      </w:r>
      <w:proofErr w:type="gramEnd"/>
      <w:r w:rsidRPr="003735F7">
        <w:rPr>
          <w:sz w:val="4"/>
          <w:szCs w:val="4"/>
        </w:rPr>
        <w:t>," 37 Oregon Law Review, 119, 153 55 (1957). PAGE 658 FOOD DRUG COSMETIC LAW JOURNAL—</w:t>
      </w:r>
      <w:proofErr w:type="gramStart"/>
      <w:r w:rsidRPr="003735F7">
        <w:rPr>
          <w:sz w:val="4"/>
          <w:szCs w:val="4"/>
        </w:rPr>
        <w:t>NOVEMBER,</w:t>
      </w:r>
      <w:proofErr w:type="gramEnd"/>
      <w:r w:rsidRPr="003735F7">
        <w:rPr>
          <w:sz w:val="4"/>
          <w:szCs w:val="4"/>
        </w:rPr>
        <w:t xml:space="preserve"> 1963 This content downloaded from 141.161.91.14 on Tue, 23 Jun 2020 07:23:49 UTC All use subject to </w:t>
      </w:r>
      <w:proofErr w:type="spellStart"/>
      <w:r w:rsidRPr="003735F7">
        <w:rPr>
          <w:sz w:val="4"/>
          <w:szCs w:val="4"/>
        </w:rPr>
        <w:t>htt</w:t>
      </w:r>
      <w:proofErr w:type="spellEnd"/>
      <w:r w:rsidRPr="003735F7">
        <w:rPr>
          <w:sz w:val="4"/>
          <w:szCs w:val="4"/>
        </w:rPr>
        <w:t xml:space="preserve"> "Strict Tort Liability" Judge Traynor has now made this clear. In a 1963 California opinion, writing this time for a unanimous Supreme Court, and with a battery of supporting decisions now behind him, he writes :13 "A manufacturer is strictly liable in tort when an article he places on the market, knowing that it is to be used without inspection for defects, proves to have a defect that causes injury to a human being. . . . Although . . . strict liability has usually been based on the theory of an express or implied warranty running from the manufacturer to the plaintiff . . . the liability is not one governed by the law of contract warranties but by the law of strict liability in tort . . . We need not recanvass the reasons for imposing strict liability on the manufacturer . . . The purpose of such liability is to insure that the costs of injuries resulting from defective products are borne by the </w:t>
      </w:r>
      <w:proofErr w:type="spellStart"/>
      <w:r w:rsidRPr="003735F7">
        <w:rPr>
          <w:sz w:val="4"/>
          <w:szCs w:val="4"/>
        </w:rPr>
        <w:t>manu</w:t>
      </w:r>
      <w:proofErr w:type="spellEnd"/>
      <w:r w:rsidRPr="003735F7">
        <w:rPr>
          <w:sz w:val="4"/>
          <w:szCs w:val="4"/>
        </w:rPr>
        <w:t xml:space="preserve"> </w:t>
      </w:r>
      <w:proofErr w:type="spellStart"/>
      <w:r w:rsidRPr="003735F7">
        <w:rPr>
          <w:sz w:val="4"/>
          <w:szCs w:val="4"/>
        </w:rPr>
        <w:t>facturers</w:t>
      </w:r>
      <w:proofErr w:type="spellEnd"/>
      <w:r w:rsidRPr="003735F7">
        <w:rPr>
          <w:sz w:val="4"/>
          <w:szCs w:val="4"/>
        </w:rPr>
        <w:t xml:space="preserve"> that put such products on the market rather than by the injured persons who are powerless .to protect themselves," (Italics supplied.) We must at least be grateful for this candor. The California court tells us that we need no longer concern ourselves with the in </w:t>
      </w:r>
      <w:proofErr w:type="spellStart"/>
      <w:r w:rsidRPr="003735F7">
        <w:rPr>
          <w:sz w:val="4"/>
          <w:szCs w:val="4"/>
        </w:rPr>
        <w:t>tricacies</w:t>
      </w:r>
      <w:proofErr w:type="spellEnd"/>
      <w:r w:rsidRPr="003735F7">
        <w:rPr>
          <w:sz w:val="4"/>
          <w:szCs w:val="4"/>
        </w:rPr>
        <w:t xml:space="preserve"> of the jumping warranty, that a new tort has emerged, and that it is specially designed for manufacturers who are without fault. It is simply called, "Strict Tort Liability." Happily, the California decision is not yet the law of the land. There remain a very large number of states, perhaps a majority, that refuse to make the warranty jump. And the American Law </w:t>
      </w:r>
      <w:proofErr w:type="spellStart"/>
      <w:r w:rsidRPr="003735F7">
        <w:rPr>
          <w:sz w:val="4"/>
          <w:szCs w:val="4"/>
        </w:rPr>
        <w:t>Insti</w:t>
      </w:r>
      <w:proofErr w:type="spellEnd"/>
      <w:r w:rsidRPr="003735F7">
        <w:rPr>
          <w:sz w:val="4"/>
          <w:szCs w:val="4"/>
        </w:rPr>
        <w:t xml:space="preserve"> </w:t>
      </w:r>
      <w:proofErr w:type="spellStart"/>
      <w:r w:rsidRPr="003735F7">
        <w:rPr>
          <w:sz w:val="4"/>
          <w:szCs w:val="4"/>
        </w:rPr>
        <w:t>tute's</w:t>
      </w:r>
      <w:proofErr w:type="spellEnd"/>
      <w:r w:rsidRPr="003735F7">
        <w:rPr>
          <w:sz w:val="4"/>
          <w:szCs w:val="4"/>
        </w:rPr>
        <w:t xml:space="preserve"> new Torts Restatement imposes strict liability on sellers of food only." But if it is not the law, it is the handwriting on the wall. It has already received glowing approval from no less than Chief Judge Desmond of the New York Court of Appeals. Just last May, speak </w:t>
      </w:r>
      <w:proofErr w:type="spellStart"/>
      <w:r w:rsidRPr="003735F7">
        <w:rPr>
          <w:sz w:val="4"/>
          <w:szCs w:val="4"/>
        </w:rPr>
        <w:t>ing</w:t>
      </w:r>
      <w:proofErr w:type="spellEnd"/>
      <w:r w:rsidRPr="003735F7">
        <w:rPr>
          <w:sz w:val="4"/>
          <w:szCs w:val="4"/>
        </w:rPr>
        <w:t xml:space="preserve"> for the court, he referred to Judge Traynor's concept of "strict tort liability" as "surely a more accurate phrase" for manufacturer liability.15 This is powerful judicial backing for the new philosophy. It behooves us to examine the matter somewhat more closely. 13 Greenman v. Yuba Power Products, Inc., IS </w:t>
      </w:r>
      <w:proofErr w:type="spellStart"/>
      <w:r w:rsidRPr="003735F7">
        <w:rPr>
          <w:sz w:val="4"/>
          <w:szCs w:val="4"/>
        </w:rPr>
        <w:t>Neglegence</w:t>
      </w:r>
      <w:proofErr w:type="spellEnd"/>
      <w:r w:rsidRPr="003735F7">
        <w:rPr>
          <w:sz w:val="4"/>
          <w:szCs w:val="4"/>
        </w:rPr>
        <w:t xml:space="preserve"> Cases (2d) 35, 59 Cal. 2d 67 (1963). "Restatement, Torts (Second) Sec. 402A. 15 Goldberg v. </w:t>
      </w:r>
      <w:proofErr w:type="spellStart"/>
      <w:r w:rsidRPr="003735F7">
        <w:rPr>
          <w:sz w:val="4"/>
          <w:szCs w:val="4"/>
        </w:rPr>
        <w:t>Kollsman</w:t>
      </w:r>
      <w:proofErr w:type="spellEnd"/>
      <w:r w:rsidRPr="003735F7">
        <w:rPr>
          <w:sz w:val="4"/>
          <w:szCs w:val="4"/>
        </w:rPr>
        <w:t xml:space="preserve"> Instrument Corporation, CCH Products Liability Cases If 5058, 191 N. E. 2d 81, (N. Y. Ct. App., 1963). STRICT PRODUCTS LIABILITY OF MANUFACTURERS PAGE 659 This content downloaded from 141.161.91.14 on Tue, 23 Jun 2020 07:23:49 UTC All use subject to </w:t>
      </w:r>
      <w:proofErr w:type="spellStart"/>
      <w:r w:rsidRPr="003735F7">
        <w:rPr>
          <w:sz w:val="4"/>
          <w:szCs w:val="4"/>
        </w:rPr>
        <w:t>htt</w:t>
      </w:r>
      <w:proofErr w:type="spellEnd"/>
      <w:r w:rsidRPr="003735F7">
        <w:rPr>
          <w:sz w:val="4"/>
          <w:szCs w:val="4"/>
        </w:rPr>
        <w:t xml:space="preserve"> Dubious Morality of the Rule We said at the outset that the Deep Pocket Rule, the rule of strict tort liability for manufacturers, is jurisprudentially radical, in the sense that it goes to the roots of our law. It is, we hope, now ap parent that it does. As we have observed, with few exceptions, our law refuses to impose liability without fault. That principle is firmly embedded in our legal order. To depart from it and create a special class of de </w:t>
      </w:r>
      <w:proofErr w:type="spellStart"/>
      <w:r w:rsidRPr="003735F7">
        <w:rPr>
          <w:sz w:val="4"/>
          <w:szCs w:val="4"/>
        </w:rPr>
        <w:t>fendants</w:t>
      </w:r>
      <w:proofErr w:type="spellEnd"/>
      <w:r w:rsidRPr="003735F7">
        <w:rPr>
          <w:sz w:val="4"/>
          <w:szCs w:val="4"/>
        </w:rPr>
        <w:t xml:space="preserve"> without the benefit of its protection because of their deeper pockets, to (in effect) place manufacturers beyond the pale of law because they can afford it, is seriously to compromise our system of justice. It is difficult to conceive_ of any other sector of our law in which ordinary civil liability is determined with reference to the economic status of the parties. How foreign that view is to our traditional jurisprudence is best seen in this extract from Section 406 of the Soviet Civil Code :16 "In situations where . . . the person causing the injury is not under a duty to repair, the court may nevertheless compel him to repair the injury, depending upon his property status and that of the person injured." (Italics supplied.) Surely that is a shocking idea to Americans. A prominent teacher of jurisprudence has shown us how one's sense of justice is offended by this kind of discriminatory treatment of a defendant. He posits the case of five men arraigned before a magistrate for the identical offense. The magistrate acquits three, fines one five dollars, and imprisons the last. These inequalities of treatment arouse the sense of injustice because, as he puts it," ". . . equal treatment of those similarly situated with respect to the issue before the court is a deep implicit expectation of the legal order." It is assuredly a deep implicit expectation of our legal order that parties to a civil proceeding will be equally treated irrespective of their economic status. "Justice is blind," we say, and do not add (as has a wag1S) "Blind she is, </w:t>
      </w:r>
      <w:proofErr w:type="gramStart"/>
      <w:r w:rsidRPr="003735F7">
        <w:rPr>
          <w:sz w:val="4"/>
          <w:szCs w:val="4"/>
        </w:rPr>
        <w:t>an</w:t>
      </w:r>
      <w:proofErr w:type="gramEnd"/>
      <w:r w:rsidRPr="003735F7">
        <w:rPr>
          <w:sz w:val="4"/>
          <w:szCs w:val="4"/>
        </w:rPr>
        <w:t xml:space="preserve">' </w:t>
      </w:r>
      <w:proofErr w:type="spellStart"/>
      <w:r w:rsidRPr="003735F7">
        <w:rPr>
          <w:sz w:val="4"/>
          <w:szCs w:val="4"/>
        </w:rPr>
        <w:t>deef</w:t>
      </w:r>
      <w:proofErr w:type="spellEnd"/>
      <w:r w:rsidRPr="003735F7">
        <w:rPr>
          <w:sz w:val="4"/>
          <w:szCs w:val="4"/>
        </w:rPr>
        <w:t xml:space="preserve"> an' dumb an' has a wooden leg." If liability is to be imposed </w:t>
      </w:r>
      <w:proofErr w:type="gramStart"/>
      <w:r w:rsidRPr="003735F7">
        <w:rPr>
          <w:sz w:val="4"/>
          <w:szCs w:val="4"/>
        </w:rPr>
        <w:t>on the basis of</w:t>
      </w:r>
      <w:proofErr w:type="gramEnd"/>
      <w:r w:rsidRPr="003735F7">
        <w:rPr>
          <w:sz w:val="4"/>
          <w:szCs w:val="4"/>
        </w:rPr>
        <w:t xml:space="preserve"> affluence, shall we rule for the small manufacturer when the plaintiff is a giant chain store? Clearly, we are dealing with fundamental moral questions, and it will not do to rob Peter to pay Paul. There is a close kinship between 18 Quoted in Pound, An Introduction to the philosophy of Law, 1953 rev. ed. at p. 103. 17 Cahn, The Sense of Injustice, 1949 at pp. 14-15. 18 Finley Peter Dunne. PAGE 660 FOOD DRUG COSMETIC LAW JOURNAL </w:t>
      </w:r>
      <w:proofErr w:type="gramStart"/>
      <w:r w:rsidRPr="003735F7">
        <w:rPr>
          <w:sz w:val="4"/>
          <w:szCs w:val="4"/>
        </w:rPr>
        <w:t>NOVEMBER,</w:t>
      </w:r>
      <w:proofErr w:type="gramEnd"/>
      <w:r w:rsidRPr="003735F7">
        <w:rPr>
          <w:sz w:val="4"/>
          <w:szCs w:val="4"/>
        </w:rPr>
        <w:t xml:space="preserve"> 1963 This content downloaded from 141.161.91.14 on Tue, 23 Jun 2020 07:23:49 UTC All use subject to </w:t>
      </w:r>
      <w:proofErr w:type="spellStart"/>
      <w:r w:rsidRPr="003735F7">
        <w:rPr>
          <w:sz w:val="4"/>
          <w:szCs w:val="4"/>
        </w:rPr>
        <w:t>htt</w:t>
      </w:r>
      <w:proofErr w:type="spellEnd"/>
      <w:r w:rsidRPr="003735F7">
        <w:rPr>
          <w:sz w:val="4"/>
          <w:szCs w:val="4"/>
        </w:rPr>
        <w:t xml:space="preserve"> law and morals in the principle of no liability without fault. In </w:t>
      </w:r>
      <w:proofErr w:type="spellStart"/>
      <w:r w:rsidRPr="003735F7">
        <w:rPr>
          <w:sz w:val="4"/>
          <w:szCs w:val="4"/>
        </w:rPr>
        <w:t>mak</w:t>
      </w:r>
      <w:proofErr w:type="spellEnd"/>
      <w:r w:rsidRPr="003735F7">
        <w:rPr>
          <w:sz w:val="4"/>
          <w:szCs w:val="4"/>
        </w:rPr>
        <w:t xml:space="preserve"> </w:t>
      </w:r>
      <w:proofErr w:type="spellStart"/>
      <w:r w:rsidRPr="003735F7">
        <w:rPr>
          <w:sz w:val="4"/>
          <w:szCs w:val="4"/>
        </w:rPr>
        <w:t>ing</w:t>
      </w:r>
      <w:proofErr w:type="spellEnd"/>
      <w:r w:rsidRPr="003735F7">
        <w:rPr>
          <w:sz w:val="4"/>
          <w:szCs w:val="4"/>
        </w:rPr>
        <w:t xml:space="preserve"> moral judgments, we do not regard men as wrongdoers when they are blameless. Neither should the law. There are, moreover, important social theories involved here. Implicit in the idea of no liability without fault is the notion that if individual men carry on their affairs with reasonable care, society will not penalize them; indeed, that society encourages the energetic, </w:t>
      </w:r>
      <w:proofErr w:type="spellStart"/>
      <w:r w:rsidRPr="003735F7">
        <w:rPr>
          <w:sz w:val="4"/>
          <w:szCs w:val="4"/>
        </w:rPr>
        <w:t>im</w:t>
      </w:r>
      <w:proofErr w:type="spellEnd"/>
      <w:r w:rsidRPr="003735F7">
        <w:rPr>
          <w:sz w:val="4"/>
          <w:szCs w:val="4"/>
        </w:rPr>
        <w:t xml:space="preserve"> </w:t>
      </w:r>
      <w:proofErr w:type="spellStart"/>
      <w:r w:rsidRPr="003735F7">
        <w:rPr>
          <w:sz w:val="4"/>
          <w:szCs w:val="4"/>
        </w:rPr>
        <w:t>aginative</w:t>
      </w:r>
      <w:proofErr w:type="spellEnd"/>
      <w:r w:rsidRPr="003735F7">
        <w:rPr>
          <w:sz w:val="4"/>
          <w:szCs w:val="4"/>
        </w:rPr>
        <w:t xml:space="preserve"> exercise of individual free will when done carefully. And conversely, each of us must bear the risks of some injuries that are inevitable in society when no one is at fault. The Deep Pocket Rule takes a very different view of society. It conceives that a life free of economic risks is now to be guaranteed everyone by the law, by making Good Samaritans out of </w:t>
      </w:r>
      <w:proofErr w:type="spellStart"/>
      <w:r w:rsidRPr="003735F7">
        <w:rPr>
          <w:sz w:val="4"/>
          <w:szCs w:val="4"/>
        </w:rPr>
        <w:t>manufactur</w:t>
      </w:r>
      <w:proofErr w:type="spellEnd"/>
      <w:r w:rsidRPr="003735F7">
        <w:rPr>
          <w:sz w:val="4"/>
          <w:szCs w:val="4"/>
        </w:rPr>
        <w:t xml:space="preserve"> </w:t>
      </w:r>
      <w:proofErr w:type="spellStart"/>
      <w:r w:rsidRPr="003735F7">
        <w:rPr>
          <w:sz w:val="4"/>
          <w:szCs w:val="4"/>
        </w:rPr>
        <w:t>ers</w:t>
      </w:r>
      <w:proofErr w:type="spellEnd"/>
      <w:r w:rsidRPr="003735F7">
        <w:rPr>
          <w:sz w:val="4"/>
          <w:szCs w:val="4"/>
        </w:rPr>
        <w:t xml:space="preserve">. There are to be no more luckless victims. It is not our purpose to examine the relative merits of these two social theories. The point here is that the Deep Pocket Rule </w:t>
      </w:r>
      <w:proofErr w:type="gramStart"/>
      <w:r w:rsidRPr="003735F7">
        <w:rPr>
          <w:sz w:val="4"/>
          <w:szCs w:val="4"/>
        </w:rPr>
        <w:t>pre supposes</w:t>
      </w:r>
      <w:proofErr w:type="gramEnd"/>
      <w:r w:rsidRPr="003735F7">
        <w:rPr>
          <w:sz w:val="4"/>
          <w:szCs w:val="4"/>
        </w:rPr>
        <w:t xml:space="preserve"> a view of society that sharply diverges from the theory that has reigned heretofore. There is, finally, an economic assumption under the strict liability theory that is disturbing. Economic Validity </w:t>
      </w:r>
      <w:proofErr w:type="gramStart"/>
      <w:r w:rsidRPr="003735F7">
        <w:rPr>
          <w:sz w:val="4"/>
          <w:szCs w:val="4"/>
        </w:rPr>
        <w:t>The</w:t>
      </w:r>
      <w:proofErr w:type="gramEnd"/>
      <w:r w:rsidRPr="003735F7">
        <w:rPr>
          <w:sz w:val="4"/>
          <w:szCs w:val="4"/>
        </w:rPr>
        <w:t xml:space="preserve"> California court held that the manufacturer is properly the victim of the Deep Pocket Rule because he can insure his liability and transfer his costs to ultimate consumers. Passing the question whether the consuming public should pay for the plaintiff's injuries, how valid is that assumption as a matter of </w:t>
      </w:r>
      <w:proofErr w:type="gramStart"/>
      <w:r w:rsidRPr="003735F7">
        <w:rPr>
          <w:sz w:val="4"/>
          <w:szCs w:val="4"/>
        </w:rPr>
        <w:t>economics ?</w:t>
      </w:r>
      <w:proofErr w:type="gramEnd"/>
      <w:r w:rsidRPr="003735F7">
        <w:rPr>
          <w:sz w:val="4"/>
          <w:szCs w:val="4"/>
        </w:rPr>
        <w:t xml:space="preserve"> • There are about 165,000 active manufacturing corporations in the United States. Of these, 90 per cent are corporations with total assets of less than $1 million.19 The nameless, typical manufacturer, therefore, is overwhelmingly in the category of small business. In the absence of insurance, ability to withstand product liability claims is plainly limited, for judgments in this area are not uncommon in five and six figures. 19 Quarterly Financial Report for Man </w:t>
      </w:r>
      <w:proofErr w:type="spellStart"/>
      <w:r w:rsidRPr="003735F7">
        <w:rPr>
          <w:sz w:val="4"/>
          <w:szCs w:val="4"/>
        </w:rPr>
        <w:t>ufacturing</w:t>
      </w:r>
      <w:proofErr w:type="spellEnd"/>
      <w:r w:rsidRPr="003735F7">
        <w:rPr>
          <w:sz w:val="4"/>
          <w:szCs w:val="4"/>
        </w:rPr>
        <w:t xml:space="preserve"> Corporation, First Quarter 1963 (FTC-SEC) at p. 61. Figures are based on corporation income tax forms filed in 1960-61. Manufacturing part </w:t>
      </w:r>
      <w:proofErr w:type="spellStart"/>
      <w:r w:rsidRPr="003735F7">
        <w:rPr>
          <w:sz w:val="4"/>
          <w:szCs w:val="4"/>
        </w:rPr>
        <w:t>nerships</w:t>
      </w:r>
      <w:proofErr w:type="spellEnd"/>
      <w:r w:rsidRPr="003735F7">
        <w:rPr>
          <w:sz w:val="4"/>
          <w:szCs w:val="4"/>
        </w:rPr>
        <w:t xml:space="preserve"> and single proprietorships are </w:t>
      </w:r>
      <w:proofErr w:type="gramStart"/>
      <w:r w:rsidRPr="003735F7">
        <w:rPr>
          <w:sz w:val="4"/>
          <w:szCs w:val="4"/>
        </w:rPr>
        <w:t>excluded, but</w:t>
      </w:r>
      <w:proofErr w:type="gramEnd"/>
      <w:r w:rsidRPr="003735F7">
        <w:rPr>
          <w:sz w:val="4"/>
          <w:szCs w:val="4"/>
        </w:rPr>
        <w:t xml:space="preserve"> would probably increase the stated percentage. STRICT PRODUCTS LIABILITY OF MANUFACTURERS PAGE 661 This content downloaded from 141.161.91.14 on Tue, 23 Jun 2020 07:23:49 UTC All use subject to </w:t>
      </w:r>
      <w:proofErr w:type="spellStart"/>
      <w:r w:rsidRPr="003735F7">
        <w:rPr>
          <w:sz w:val="4"/>
          <w:szCs w:val="4"/>
        </w:rPr>
        <w:t>htt</w:t>
      </w:r>
      <w:proofErr w:type="spellEnd"/>
      <w:r w:rsidRPr="003735F7">
        <w:rPr>
          <w:sz w:val="4"/>
          <w:szCs w:val="4"/>
        </w:rPr>
        <w:t xml:space="preserve"> The Question of Insurance May insurance be expected to solve his problem? It seems clear that complete insurance coverage of strict liability would require that insurers guarantee the quality of a manufacturer's research, the efficiency of his manufacturing and packaging tech </w:t>
      </w:r>
      <w:proofErr w:type="spellStart"/>
      <w:r w:rsidRPr="003735F7">
        <w:rPr>
          <w:sz w:val="4"/>
          <w:szCs w:val="4"/>
        </w:rPr>
        <w:t>niques</w:t>
      </w:r>
      <w:proofErr w:type="spellEnd"/>
      <w:r w:rsidRPr="003735F7">
        <w:rPr>
          <w:sz w:val="4"/>
          <w:szCs w:val="4"/>
        </w:rPr>
        <w:t xml:space="preserve">, and the warranties printed on his labels or uttered by his sales men. Coverage of this scope is not now available, and, in view of the enormity of the risk entailed, will probably not become available in the foreseeable future. What is normally available, therefore, does not fully meet the risks involved. The text of a given policy may fail to include </w:t>
      </w:r>
      <w:proofErr w:type="spellStart"/>
      <w:r w:rsidRPr="003735F7">
        <w:rPr>
          <w:sz w:val="4"/>
          <w:szCs w:val="4"/>
        </w:rPr>
        <w:t>particu</w:t>
      </w:r>
      <w:proofErr w:type="spellEnd"/>
      <w:r w:rsidRPr="003735F7">
        <w:rPr>
          <w:sz w:val="4"/>
          <w:szCs w:val="4"/>
        </w:rPr>
        <w:t xml:space="preserve"> lar risks from coverage</w:t>
      </w:r>
      <w:proofErr w:type="gramStart"/>
      <w:r w:rsidRPr="003735F7">
        <w:rPr>
          <w:sz w:val="4"/>
          <w:szCs w:val="4"/>
        </w:rPr>
        <w:t>, .because</w:t>
      </w:r>
      <w:proofErr w:type="gramEnd"/>
      <w:r w:rsidRPr="003735F7">
        <w:rPr>
          <w:sz w:val="4"/>
          <w:szCs w:val="4"/>
        </w:rPr>
        <w:t xml:space="preserve"> heretofore they were not considered the reasonable subject of liability. Similarly, as any verdicts increase in amount, a manufacturer may well find himself uncovered for sub </w:t>
      </w:r>
      <w:proofErr w:type="spellStart"/>
      <w:r w:rsidRPr="003735F7">
        <w:rPr>
          <w:sz w:val="4"/>
          <w:szCs w:val="4"/>
        </w:rPr>
        <w:t>stantial</w:t>
      </w:r>
      <w:proofErr w:type="spellEnd"/>
      <w:r w:rsidRPr="003735F7">
        <w:rPr>
          <w:sz w:val="4"/>
          <w:szCs w:val="4"/>
        </w:rPr>
        <w:t xml:space="preserve"> sums. The costs of this insurance cannot be lightly dismissed. A small manufacturer of a general line of chemicals with sales of, say, $10 million a year, desiring reasonable coverage, might well be paying an annual premium of $30,000. If his sales were chiefly of products with the special risks of bodily injury, his premium might be $45,000. For large chemical companies, premiums may be in the order of half a million dollars, depending on experience. And, of course, as the courts broaden the scope of liability and juries bring in ever larger verdicts, premiums will climb. Will Higher Prices Be the Result? Can these insurance costs be passed on to customers as higher prices, as the courts </w:t>
      </w:r>
      <w:proofErr w:type="gramStart"/>
      <w:r w:rsidRPr="003735F7">
        <w:rPr>
          <w:sz w:val="4"/>
          <w:szCs w:val="4"/>
        </w:rPr>
        <w:t>assume ?</w:t>
      </w:r>
      <w:proofErr w:type="gramEnd"/>
      <w:r w:rsidRPr="003735F7">
        <w:rPr>
          <w:sz w:val="4"/>
          <w:szCs w:val="4"/>
        </w:rPr>
        <w:t xml:space="preserve"> A recent study of the pricing policies of 200 companies sponsored by the National Industrial Conference Board 20 suggests not. The determinants of price are shown to be multiple; costs may be one of these, but are rarely controlling, frequently are of little importance, and, indeed, are often unknown. Rather, the economic characteristics of a product, whether new or old, whether capital goods or consumer goods, whether differentiated goods or standardized goods; the type of firm involved, whether multiproduct or single product; the extent of competition, domestic and foreign ; the role of demand in relation 20 Backman, Pricing : Policies and Practices (1961). TAGE 662 FOOD DRUG COSMETIC LAW JOURNAL—NOVEMBER, 1963 This content downloaded from 141.161.91.14 on Tue, 23 Jun 2020 07:23:49 UTC All use subject to </w:t>
      </w:r>
      <w:proofErr w:type="spellStart"/>
      <w:r w:rsidRPr="003735F7">
        <w:rPr>
          <w:sz w:val="4"/>
          <w:szCs w:val="4"/>
        </w:rPr>
        <w:t>htt</w:t>
      </w:r>
      <w:proofErr w:type="spellEnd"/>
      <w:r w:rsidRPr="003735F7">
        <w:rPr>
          <w:sz w:val="4"/>
          <w:szCs w:val="4"/>
        </w:rPr>
        <w:t xml:space="preserve"> to the availability of substitute products, consumer purchasing power, and habits and tastes ; public relations considerations, and other forces; any and all of these may, for a given company and product, be more crucial than costs in determining price. The report concludes :</w:t>
      </w:r>
      <w:proofErr w:type="gramStart"/>
      <w:r w:rsidRPr="003735F7">
        <w:rPr>
          <w:sz w:val="4"/>
          <w:szCs w:val="4"/>
        </w:rPr>
        <w:t>21 .</w:t>
      </w:r>
      <w:proofErr w:type="gramEnd"/>
      <w:r w:rsidRPr="003735F7">
        <w:rPr>
          <w:sz w:val="4"/>
          <w:szCs w:val="4"/>
        </w:rPr>
        <w:t xml:space="preserve"> . </w:t>
      </w:r>
      <w:proofErr w:type="gramStart"/>
      <w:r w:rsidRPr="003735F7">
        <w:rPr>
          <w:sz w:val="4"/>
          <w:szCs w:val="4"/>
        </w:rPr>
        <w:t>it is clear that the</w:t>
      </w:r>
      <w:proofErr w:type="gramEnd"/>
      <w:r w:rsidRPr="003735F7">
        <w:rPr>
          <w:sz w:val="4"/>
          <w:szCs w:val="4"/>
        </w:rPr>
        <w:t xml:space="preserve"> role of costs in pricing has been considerably exaggerated. Certainly, costs cannot be ignored in pricing. But neither can the many other factors discussed in this analysis. While cost-price relationships may be important, it does not follow that cost determines price. On the contrary, under many circumstances the flow is in the opposite direction. The price that can be obtained under prevailing conditions of demand and the pressures of competition often determines the costs that a company may profitably incur." Thus, in the many cases in which a manufacturer's price is </w:t>
      </w:r>
      <w:proofErr w:type="spellStart"/>
      <w:r w:rsidRPr="003735F7">
        <w:rPr>
          <w:sz w:val="4"/>
          <w:szCs w:val="4"/>
        </w:rPr>
        <w:t>deter mined</w:t>
      </w:r>
      <w:proofErr w:type="spellEnd"/>
      <w:r w:rsidRPr="003735F7">
        <w:rPr>
          <w:sz w:val="4"/>
          <w:szCs w:val="4"/>
        </w:rPr>
        <w:t xml:space="preserve"> by </w:t>
      </w:r>
      <w:proofErr w:type="spellStart"/>
      <w:r w:rsidRPr="003735F7">
        <w:rPr>
          <w:sz w:val="4"/>
          <w:szCs w:val="4"/>
        </w:rPr>
        <w:t>noncost</w:t>
      </w:r>
      <w:proofErr w:type="spellEnd"/>
      <w:r w:rsidRPr="003735F7">
        <w:rPr>
          <w:sz w:val="4"/>
          <w:szCs w:val="4"/>
        </w:rPr>
        <w:t xml:space="preserve"> factors he cannot pass on his increased costs. He may, in fact, be locked into a given price by external economic forces so that increased costs of product liability come out of his pocket. And if, as is probable, he is a small manufacturer, his pocket is not very deep</w:t>
      </w:r>
    </w:p>
    <w:p w14:paraId="5C55C63D" w14:textId="77777777" w:rsidR="00950CE3" w:rsidRPr="002D3479" w:rsidRDefault="00950CE3" w:rsidP="00950CE3">
      <w:pPr>
        <w:rPr>
          <w:u w:val="single"/>
        </w:rPr>
      </w:pPr>
      <w:r w:rsidRPr="007411FE">
        <w:rPr>
          <w:rStyle w:val="StyleUnderline"/>
        </w:rPr>
        <w:t>Which brings me to my final point</w:t>
      </w:r>
      <w:r w:rsidRPr="007411FE">
        <w:t xml:space="preserve">. We have indicated that </w:t>
      </w:r>
      <w:r w:rsidRPr="007411FE">
        <w:rPr>
          <w:rStyle w:val="StyleUnderline"/>
        </w:rPr>
        <w:t xml:space="preserve">the Deep Pocket Rule is an expression of </w:t>
      </w:r>
      <w:r w:rsidRPr="007411FE">
        <w:rPr>
          <w:rStyle w:val="Emphasis"/>
        </w:rPr>
        <w:t>radical jurisprudence</w:t>
      </w:r>
      <w:r w:rsidRPr="007411FE">
        <w:t xml:space="preserve">, dubious morality, novel social </w:t>
      </w:r>
      <w:proofErr w:type="gramStart"/>
      <w:r w:rsidRPr="007411FE">
        <w:t>theory</w:t>
      </w:r>
      <w:proofErr w:type="gramEnd"/>
      <w:r w:rsidRPr="007411FE">
        <w:t xml:space="preserve"> and bad economics. Apart from the merits of each of these criticisms, </w:t>
      </w:r>
      <w:r w:rsidRPr="007411FE">
        <w:rPr>
          <w:rStyle w:val="StyleUnderline"/>
        </w:rPr>
        <w:t xml:space="preserve">and mindful only of </w:t>
      </w:r>
      <w:r w:rsidRPr="007411FE">
        <w:rPr>
          <w:rStyle w:val="Emphasis"/>
        </w:rPr>
        <w:t>the magnitude of the change</w:t>
      </w:r>
      <w:r w:rsidRPr="007411FE">
        <w:rPr>
          <w:rStyle w:val="StyleUnderline"/>
        </w:rPr>
        <w:t xml:space="preserve"> that the rule effects</w:t>
      </w:r>
      <w:r w:rsidRPr="007411FE">
        <w:t xml:space="preserve">, surely </w:t>
      </w:r>
      <w:r w:rsidRPr="007411FE">
        <w:rPr>
          <w:rStyle w:val="StyleUnderline"/>
        </w:rPr>
        <w:t>it is bad</w:t>
      </w:r>
      <w:r w:rsidRPr="007411FE">
        <w:t xml:space="preserve"> government </w:t>
      </w:r>
      <w:r w:rsidRPr="007411FE">
        <w:rPr>
          <w:rStyle w:val="StyleUnderline"/>
        </w:rPr>
        <w:t xml:space="preserve">for </w:t>
      </w:r>
      <w:r w:rsidRPr="007411FE">
        <w:rPr>
          <w:rStyle w:val="Emphasis"/>
        </w:rPr>
        <w:t>the courts, rather than the legislatures</w:t>
      </w:r>
      <w:r w:rsidRPr="007411FE">
        <w:t xml:space="preserve">, </w:t>
      </w:r>
      <w:r w:rsidRPr="007411FE">
        <w:rPr>
          <w:rStyle w:val="StyleUnderline"/>
        </w:rPr>
        <w:t xml:space="preserve">to have </w:t>
      </w:r>
      <w:r w:rsidRPr="007411FE">
        <w:rPr>
          <w:rStyle w:val="Emphasis"/>
        </w:rPr>
        <w:t>enacted</w:t>
      </w:r>
      <w:r w:rsidRPr="007411FE">
        <w:t xml:space="preserve"> </w:t>
      </w:r>
      <w:r w:rsidRPr="007411FE">
        <w:rPr>
          <w:rStyle w:val="StyleUnderline"/>
        </w:rPr>
        <w:t>it.</w:t>
      </w:r>
    </w:p>
    <w:p w14:paraId="61A2EDF2" w14:textId="77777777" w:rsidR="00950CE3" w:rsidRDefault="00950CE3" w:rsidP="00950CE3"/>
    <w:p w14:paraId="428F4A4F" w14:textId="77777777" w:rsidR="00950CE3" w:rsidRDefault="00950CE3" w:rsidP="00950CE3">
      <w:pPr>
        <w:pStyle w:val="Heading4"/>
      </w:pPr>
      <w:r>
        <w:t>“Reforms” can be enacted in TWO ways—Through new laws OR new rules that IMPLEMENT existing ones, like the counterplan</w:t>
      </w:r>
    </w:p>
    <w:p w14:paraId="0E229A09" w14:textId="77777777" w:rsidR="00950CE3" w:rsidRPr="002A614F" w:rsidRDefault="00950CE3" w:rsidP="00950CE3">
      <w:pPr>
        <w:rPr>
          <w:rStyle w:val="Style13ptBold"/>
        </w:rPr>
      </w:pPr>
      <w:r>
        <w:rPr>
          <w:rStyle w:val="Style13ptBold"/>
        </w:rPr>
        <w:t>DOI, No Date</w:t>
      </w:r>
    </w:p>
    <w:p w14:paraId="607BFCDF" w14:textId="77777777" w:rsidR="00950CE3" w:rsidRPr="008B6E4E" w:rsidRDefault="00950CE3" w:rsidP="00950CE3">
      <w:r>
        <w:t>US Dept. of the Interior, Federal Reforms, https://revenuedata.doi.gov/how-it-works/federal-reforms/</w:t>
      </w:r>
    </w:p>
    <w:p w14:paraId="0FA0DA4C" w14:textId="77777777" w:rsidR="00950CE3" w:rsidRPr="008B6E4E" w:rsidRDefault="00950CE3" w:rsidP="00950CE3"/>
    <w:p w14:paraId="28E33C93" w14:textId="77777777" w:rsidR="00950CE3" w:rsidRPr="007411FE" w:rsidRDefault="00950CE3" w:rsidP="00950CE3">
      <w:r w:rsidRPr="002A614F">
        <w:rPr>
          <w:rStyle w:val="StyleUnderline"/>
        </w:rPr>
        <w:t xml:space="preserve">The </w:t>
      </w:r>
      <w:r w:rsidRPr="002A614F">
        <w:rPr>
          <w:rStyle w:val="Emphasis"/>
        </w:rPr>
        <w:t>federal government</w:t>
      </w:r>
      <w:r w:rsidRPr="002A614F">
        <w:rPr>
          <w:rStyle w:val="StyleUnderline"/>
        </w:rPr>
        <w:t xml:space="preserve"> </w:t>
      </w:r>
      <w:r w:rsidRPr="002A614F">
        <w:rPr>
          <w:rStyle w:val="Emphasis"/>
        </w:rPr>
        <w:t>reforms laws and regulations</w:t>
      </w:r>
      <w:r w:rsidRPr="002A614F">
        <w:rPr>
          <w:rStyle w:val="StyleUnderline"/>
        </w:rPr>
        <w:t xml:space="preserve"> by </w:t>
      </w:r>
      <w:r w:rsidRPr="002A614F">
        <w:rPr>
          <w:rStyle w:val="Emphasis"/>
        </w:rPr>
        <w:t>enacting new</w:t>
      </w:r>
      <w:r w:rsidRPr="002A614F">
        <w:rPr>
          <w:rStyle w:val="StyleUnderline"/>
        </w:rPr>
        <w:t xml:space="preserve"> legislation </w:t>
      </w:r>
      <w:r w:rsidRPr="002A614F">
        <w:rPr>
          <w:rStyle w:val="Emphasis"/>
        </w:rPr>
        <w:t>and</w:t>
      </w:r>
      <w:r w:rsidRPr="002A614F">
        <w:rPr>
          <w:rStyle w:val="StyleUnderline"/>
        </w:rPr>
        <w:t xml:space="preserve"> proposing </w:t>
      </w:r>
      <w:r w:rsidRPr="002A614F">
        <w:rPr>
          <w:rStyle w:val="Emphasis"/>
        </w:rPr>
        <w:t>new rules to implement the legislation</w:t>
      </w:r>
      <w:r w:rsidRPr="002A614F">
        <w:rPr>
          <w:rStyle w:val="StyleUnderline"/>
        </w:rPr>
        <w:t>. Reforms are recommended by oversight organizations</w:t>
      </w:r>
      <w:r>
        <w:t>, such as the Inspector General or the Government Accountability Office.</w:t>
      </w:r>
    </w:p>
    <w:p w14:paraId="30979843" w14:textId="77777777" w:rsidR="00950CE3" w:rsidRDefault="00950CE3" w:rsidP="00950CE3"/>
    <w:p w14:paraId="42B91968" w14:textId="77777777" w:rsidR="00950CE3" w:rsidRDefault="00950CE3" w:rsidP="00950CE3">
      <w:pPr>
        <w:pStyle w:val="Heading4"/>
      </w:pPr>
      <w:r>
        <w:t>Can enact some major reforms without legislative involvement</w:t>
      </w:r>
    </w:p>
    <w:p w14:paraId="5210872B" w14:textId="77777777" w:rsidR="00950CE3" w:rsidRPr="007411FE" w:rsidRDefault="00950CE3" w:rsidP="00950CE3">
      <w:pPr>
        <w:rPr>
          <w:rStyle w:val="Style13ptBold"/>
        </w:rPr>
      </w:pPr>
      <w:proofErr w:type="spellStart"/>
      <w:r>
        <w:rPr>
          <w:rStyle w:val="Style13ptBold"/>
        </w:rPr>
        <w:t>Tamburin</w:t>
      </w:r>
      <w:proofErr w:type="spellEnd"/>
      <w:r>
        <w:rPr>
          <w:rStyle w:val="Style13ptBold"/>
        </w:rPr>
        <w:t xml:space="preserve"> 17</w:t>
      </w:r>
      <w:r w:rsidRPr="007411FE">
        <w:t xml:space="preserve"> – </w:t>
      </w:r>
      <w:r>
        <w:t>Covers justice for The Tennessean</w:t>
      </w:r>
    </w:p>
    <w:p w14:paraId="5F1E5509" w14:textId="77777777" w:rsidR="00950CE3" w:rsidRDefault="00950CE3" w:rsidP="00950CE3">
      <w:r>
        <w:t xml:space="preserve">Adam </w:t>
      </w:r>
      <w:proofErr w:type="spellStart"/>
      <w:r>
        <w:t>Tamburin</w:t>
      </w:r>
      <w:proofErr w:type="spellEnd"/>
      <w:r>
        <w:t xml:space="preserve">, Reporter-Tennessean, Tennessee Supreme Court backs 'major reforms' to legal representation for poor, 2017, </w:t>
      </w:r>
      <w:hyperlink r:id="rId34" w:history="1">
        <w:r w:rsidRPr="00311E9A">
          <w:rPr>
            <w:rStyle w:val="Hyperlink"/>
          </w:rPr>
          <w:t>https://www.tennessean.com/story/news/2017/10/03/tennessee-defense-lawyers-public-defenders-courts/728396001/</w:t>
        </w:r>
      </w:hyperlink>
    </w:p>
    <w:p w14:paraId="29B120FF" w14:textId="77777777" w:rsidR="00950CE3" w:rsidRDefault="00950CE3" w:rsidP="00950CE3"/>
    <w:p w14:paraId="0B4BB19A" w14:textId="77777777" w:rsidR="00950CE3" w:rsidRDefault="00950CE3" w:rsidP="00950CE3">
      <w:r w:rsidRPr="007411FE">
        <w:rPr>
          <w:rStyle w:val="StyleUnderline"/>
        </w:rPr>
        <w:t>The</w:t>
      </w:r>
      <w:r>
        <w:t xml:space="preserve"> </w:t>
      </w:r>
      <w:r w:rsidRPr="007411FE">
        <w:rPr>
          <w:rStyle w:val="StyleUnderline"/>
        </w:rPr>
        <w:t>Tennessee Supreme Court supports</w:t>
      </w:r>
      <w:r>
        <w:t xml:space="preserve"> "</w:t>
      </w:r>
      <w:r w:rsidRPr="007411FE">
        <w:rPr>
          <w:rStyle w:val="Emphasis"/>
        </w:rPr>
        <w:t>major reforms</w:t>
      </w:r>
      <w:r>
        <w:t xml:space="preserve">" </w:t>
      </w:r>
      <w:r w:rsidRPr="007411FE">
        <w:rPr>
          <w:rStyle w:val="StyleUnderline"/>
        </w:rPr>
        <w:t xml:space="preserve">to the way the state helps poor people get legal representation after a report called for </w:t>
      </w:r>
      <w:r w:rsidRPr="007411FE">
        <w:rPr>
          <w:rStyle w:val="Emphasis"/>
        </w:rPr>
        <w:t>sweeping changes to the system</w:t>
      </w:r>
      <w:r>
        <w:t>.</w:t>
      </w:r>
    </w:p>
    <w:p w14:paraId="71E9280D" w14:textId="77777777" w:rsidR="00950CE3" w:rsidRDefault="00950CE3" w:rsidP="00950CE3">
      <w:r>
        <w:t>The Tuesday announcement came after the court's Indigent Representation Task Force issued a series of wide-ranging recommendations in April. Those recommendations were based on 18 months of work, including frank conversations with defense attorneys who warned that current rules would lead to lawyer burnout and civil lawsuits.</w:t>
      </w:r>
    </w:p>
    <w:p w14:paraId="18B26307" w14:textId="77777777" w:rsidR="00950CE3" w:rsidRDefault="00950CE3" w:rsidP="00950CE3">
      <w:r>
        <w:t xml:space="preserve">“The task force confirmed what many of us already suspected: </w:t>
      </w:r>
      <w:r w:rsidRPr="007411FE">
        <w:rPr>
          <w:rStyle w:val="StyleUnderline"/>
        </w:rPr>
        <w:t>The system needs major reforms</w:t>
      </w:r>
      <w:r>
        <w:t xml:space="preserve">,” </w:t>
      </w:r>
      <w:r w:rsidRPr="007411FE">
        <w:rPr>
          <w:rStyle w:val="StyleUnderline"/>
        </w:rPr>
        <w:t>Chief Justice</w:t>
      </w:r>
      <w:r>
        <w:t xml:space="preserve"> Jeff </w:t>
      </w:r>
      <w:r w:rsidRPr="007411FE">
        <w:rPr>
          <w:rStyle w:val="StyleUnderline"/>
        </w:rPr>
        <w:t>Bivins said in a statement</w:t>
      </w:r>
      <w:r>
        <w:t xml:space="preserve">. “While no perfect solution exists, </w:t>
      </w:r>
      <w:r w:rsidRPr="007411FE">
        <w:rPr>
          <w:rStyle w:val="StyleUnderline"/>
        </w:rPr>
        <w:t>the Court believes the improvements we commit to today will move the state toward a more efficient, effective means of</w:t>
      </w:r>
      <w:r>
        <w:t xml:space="preserve"> </w:t>
      </w:r>
      <w:r w:rsidRPr="007411FE">
        <w:rPr>
          <w:rStyle w:val="StyleUnderline"/>
        </w:rPr>
        <w:t>providing</w:t>
      </w:r>
      <w:r>
        <w:t xml:space="preserve"> this </w:t>
      </w:r>
      <w:r w:rsidRPr="007411FE">
        <w:rPr>
          <w:rStyle w:val="StyleUnderline"/>
        </w:rPr>
        <w:t>representation</w:t>
      </w:r>
      <w:r>
        <w:t xml:space="preserve"> that </w:t>
      </w:r>
      <w:r w:rsidRPr="007411FE">
        <w:rPr>
          <w:rStyle w:val="StyleUnderline"/>
        </w:rPr>
        <w:t xml:space="preserve">our federal and state </w:t>
      </w:r>
      <w:proofErr w:type="spellStart"/>
      <w:r w:rsidRPr="007411FE">
        <w:rPr>
          <w:rStyle w:val="StyleUnderline"/>
        </w:rPr>
        <w:t>constitutions</w:t>
      </w:r>
      <w:proofErr w:type="spellEnd"/>
      <w:r w:rsidRPr="007411FE">
        <w:rPr>
          <w:rStyle w:val="StyleUnderline"/>
        </w:rPr>
        <w:t xml:space="preserve"> guarantee</w:t>
      </w:r>
      <w:r>
        <w:t>.”</w:t>
      </w:r>
    </w:p>
    <w:p w14:paraId="0E8DB107" w14:textId="77777777" w:rsidR="00950CE3" w:rsidRDefault="00950CE3" w:rsidP="00950CE3">
      <w:r>
        <w:t xml:space="preserve">While </w:t>
      </w:r>
      <w:r w:rsidRPr="007411FE">
        <w:rPr>
          <w:rStyle w:val="Emphasis"/>
        </w:rPr>
        <w:t>the court can enact changes</w:t>
      </w:r>
      <w:r>
        <w:t xml:space="preserve"> </w:t>
      </w:r>
      <w:r w:rsidRPr="007411FE">
        <w:rPr>
          <w:rStyle w:val="StyleUnderline"/>
        </w:rPr>
        <w:t xml:space="preserve">to </w:t>
      </w:r>
      <w:r w:rsidRPr="007411FE">
        <w:rPr>
          <w:rStyle w:val="Emphasis"/>
        </w:rPr>
        <w:t>some</w:t>
      </w:r>
      <w:r w:rsidRPr="007411FE">
        <w:rPr>
          <w:rStyle w:val="StyleUnderline"/>
        </w:rPr>
        <w:t xml:space="preserve"> rules </w:t>
      </w:r>
      <w:r w:rsidRPr="007411FE">
        <w:rPr>
          <w:rStyle w:val="Emphasis"/>
        </w:rPr>
        <w:t>on its own</w:t>
      </w:r>
      <w:r>
        <w:t xml:space="preserve">, </w:t>
      </w:r>
      <w:r w:rsidRPr="007411FE">
        <w:rPr>
          <w:rStyle w:val="Emphasis"/>
        </w:rPr>
        <w:t>others</w:t>
      </w:r>
      <w:r>
        <w:t xml:space="preserve"> will </w:t>
      </w:r>
      <w:r w:rsidRPr="007411FE">
        <w:rPr>
          <w:rStyle w:val="StyleUnderline"/>
        </w:rPr>
        <w:t>require</w:t>
      </w:r>
      <w:r w:rsidRPr="007411FE">
        <w:t xml:space="preserve"> collaboration</w:t>
      </w:r>
      <w:r>
        <w:t xml:space="preserve"> with the governor's office and </w:t>
      </w:r>
      <w:r w:rsidRPr="007411FE">
        <w:rPr>
          <w:rStyle w:val="StyleUnderline"/>
        </w:rPr>
        <w:t>the General Assembly</w:t>
      </w:r>
      <w:r w:rsidRPr="007411FE">
        <w:t>.</w:t>
      </w:r>
    </w:p>
    <w:p w14:paraId="6CCD16D5" w14:textId="77777777" w:rsidR="00950CE3" w:rsidRDefault="00950CE3" w:rsidP="00950CE3"/>
    <w:p w14:paraId="12F1D98D" w14:textId="77777777" w:rsidR="00950CE3" w:rsidRDefault="00950CE3" w:rsidP="00950CE3">
      <w:pPr>
        <w:pStyle w:val="Heading4"/>
      </w:pPr>
      <w:r>
        <w:t>Especially in criminal justice context—</w:t>
      </w:r>
      <w:proofErr w:type="spellStart"/>
      <w:r>
        <w:t>Ev</w:t>
      </w:r>
      <w:proofErr w:type="spellEnd"/>
      <w:r>
        <w:t xml:space="preserve"> proves that the judiciary can ‘enact reforms,’ not just legislatures</w:t>
      </w:r>
    </w:p>
    <w:p w14:paraId="6333A68D" w14:textId="77777777" w:rsidR="00950CE3" w:rsidRPr="001F537A" w:rsidRDefault="00950CE3" w:rsidP="00950CE3">
      <w:pPr>
        <w:rPr>
          <w:rStyle w:val="Style13ptBold"/>
        </w:rPr>
      </w:pPr>
      <w:proofErr w:type="spellStart"/>
      <w:r>
        <w:rPr>
          <w:rStyle w:val="Style13ptBold"/>
        </w:rPr>
        <w:t>Ghiardi</w:t>
      </w:r>
      <w:proofErr w:type="spellEnd"/>
      <w:r>
        <w:rPr>
          <w:rStyle w:val="Style13ptBold"/>
        </w:rPr>
        <w:t xml:space="preserve"> 88</w:t>
      </w:r>
      <w:r w:rsidRPr="001F537A">
        <w:t xml:space="preserve"> – </w:t>
      </w:r>
      <w:r>
        <w:t>Professor of Law at Marquette</w:t>
      </w:r>
    </w:p>
    <w:p w14:paraId="4F894F21" w14:textId="77777777" w:rsidR="00950CE3" w:rsidRDefault="00950CE3" w:rsidP="00950CE3">
      <w:r>
        <w:t xml:space="preserve">James D. </w:t>
      </w:r>
      <w:proofErr w:type="spellStart"/>
      <w:r>
        <w:t>Ghiardi</w:t>
      </w:r>
      <w:proofErr w:type="spellEnd"/>
      <w:r>
        <w:t xml:space="preserve">, Professor of Law, Marquette University Law School, Punitive Damage Awards: An Expanded Judicial Role, 72 </w:t>
      </w:r>
      <w:proofErr w:type="spellStart"/>
      <w:r>
        <w:t>Marq</w:t>
      </w:r>
      <w:proofErr w:type="spellEnd"/>
      <w:r>
        <w:t xml:space="preserve">. L. Rev. 33 (1988), </w:t>
      </w:r>
      <w:hyperlink r:id="rId35" w:history="1">
        <w:r w:rsidRPr="00311E9A">
          <w:rPr>
            <w:rStyle w:val="Hyperlink"/>
          </w:rPr>
          <w:t>https://scholarship.law.marquette.edu/cgi/viewcontent.cgi?article=1750&amp;context=mulr</w:t>
        </w:r>
      </w:hyperlink>
    </w:p>
    <w:p w14:paraId="61AD9202" w14:textId="77777777" w:rsidR="00950CE3" w:rsidRPr="007411FE" w:rsidRDefault="00950CE3" w:rsidP="00950CE3"/>
    <w:p w14:paraId="5AC73B94" w14:textId="77777777" w:rsidR="00950CE3" w:rsidRPr="001F537A" w:rsidRDefault="00950CE3" w:rsidP="00950CE3">
      <w:pPr>
        <w:rPr>
          <w:rStyle w:val="StyleUnderline"/>
        </w:rPr>
      </w:pPr>
      <w:r w:rsidRPr="001F537A">
        <w:rPr>
          <w:rStyle w:val="StyleUnderline"/>
        </w:rPr>
        <w:t>AN EXPANDED JUDICIAL ROLE</w:t>
      </w:r>
    </w:p>
    <w:p w14:paraId="28458957" w14:textId="77777777" w:rsidR="00950CE3" w:rsidRDefault="00950CE3" w:rsidP="00950CE3">
      <w:r w:rsidRPr="001F537A">
        <w:rPr>
          <w:rStyle w:val="StyleUnderline"/>
        </w:rPr>
        <w:t xml:space="preserve">The </w:t>
      </w:r>
      <w:r w:rsidRPr="001F537A">
        <w:rPr>
          <w:rStyle w:val="Emphasis"/>
        </w:rPr>
        <w:t>reforms</w:t>
      </w:r>
      <w:r>
        <w:t xml:space="preserve"> </w:t>
      </w:r>
      <w:r w:rsidRPr="001F537A">
        <w:rPr>
          <w:rStyle w:val="Emphasis"/>
        </w:rPr>
        <w:t>enacted</w:t>
      </w:r>
      <w:r>
        <w:t xml:space="preserve"> </w:t>
      </w:r>
      <w:r w:rsidRPr="001F537A">
        <w:rPr>
          <w:rStyle w:val="StyleUnderline"/>
        </w:rPr>
        <w:t xml:space="preserve">by the </w:t>
      </w:r>
      <w:r w:rsidRPr="001F537A">
        <w:rPr>
          <w:rStyle w:val="Emphasis"/>
        </w:rPr>
        <w:t>courts</w:t>
      </w:r>
      <w:r w:rsidRPr="001F537A">
        <w:rPr>
          <w:rStyle w:val="StyleUnderline"/>
        </w:rPr>
        <w:t xml:space="preserve"> </w:t>
      </w:r>
      <w:r w:rsidRPr="001F537A">
        <w:rPr>
          <w:rStyle w:val="Emphasis"/>
        </w:rPr>
        <w:t>and</w:t>
      </w:r>
      <w:r w:rsidRPr="001F537A">
        <w:rPr>
          <w:rStyle w:val="StyleUnderline"/>
        </w:rPr>
        <w:t xml:space="preserve"> the </w:t>
      </w:r>
      <w:r w:rsidRPr="001F537A">
        <w:rPr>
          <w:rStyle w:val="Emphasis"/>
        </w:rPr>
        <w:t>legislatures</w:t>
      </w:r>
      <w:r>
        <w:t xml:space="preserve"> </w:t>
      </w:r>
      <w:r w:rsidRPr="001F537A">
        <w:rPr>
          <w:rStyle w:val="StyleUnderline"/>
        </w:rPr>
        <w:t>will help to produce more equitable and uniform awards</w:t>
      </w:r>
      <w:r>
        <w:t xml:space="preserve">, but a </w:t>
      </w:r>
      <w:r w:rsidRPr="001F537A">
        <w:rPr>
          <w:rStyle w:val="StyleUnderline"/>
        </w:rPr>
        <w:t>more basic reform is required. Allowing the judiciary to exercise complete control</w:t>
      </w:r>
      <w:r>
        <w:t xml:space="preserve"> over the size of punitive damage awards </w:t>
      </w:r>
      <w:r w:rsidRPr="001F537A">
        <w:rPr>
          <w:rStyle w:val="StyleUnderline"/>
        </w:rPr>
        <w:t>would</w:t>
      </w:r>
      <w:r>
        <w:t xml:space="preserve"> work to achieve the dual purpose of punitive </w:t>
      </w:r>
      <w:proofErr w:type="gramStart"/>
      <w:r>
        <w:t>damages, and</w:t>
      </w:r>
      <w:proofErr w:type="gramEnd"/>
      <w:r>
        <w:t xml:space="preserve"> </w:t>
      </w:r>
      <w:r w:rsidRPr="001F537A">
        <w:rPr>
          <w:rStyle w:val="StyleUnderline"/>
        </w:rPr>
        <w:t>reduce the potential for abuse</w:t>
      </w:r>
      <w:r>
        <w:t xml:space="preserve">. Since punitive damages have essentially the same purpose as criminal sanctions - punishment and deterrence - it would be reasonable to allow the judge </w:t>
      </w:r>
      <w:r w:rsidRPr="001F537A">
        <w:rPr>
          <w:rStyle w:val="StyleUnderline"/>
        </w:rPr>
        <w:t>in a post-trial hearing</w:t>
      </w:r>
      <w:r>
        <w:t xml:space="preserve"> to set the amount of punitive damages. The judge could, after liability for </w:t>
      </w:r>
      <w:proofErr w:type="spellStart"/>
      <w:r>
        <w:t>punitives</w:t>
      </w:r>
      <w:proofErr w:type="spellEnd"/>
      <w:r>
        <w:t xml:space="preserve"> has been determined by the jury, consider any and all of the factors necessary to tailor an appropriate punishment for a particular defendant in a controlled environment where the parties could introduce any relevant information applicable to the amount of damages to be awarded. Kansas has taken a step in this direction, but the factors to be considered by the court are still too limited.96</w:t>
      </w:r>
    </w:p>
    <w:p w14:paraId="0EB289A7" w14:textId="77777777" w:rsidR="00950CE3" w:rsidRDefault="00950CE3" w:rsidP="00950CE3">
      <w:r>
        <w:t>This approach would allow a judge, who has at his disposal greater experience and knowledge in determining a reasonable amount of money adequate to punish and deter, to make the original assessment of the amount of the award, instead of having to remit it. This approach would also prevent the introduction of potentially prejudicial evidence such as the amount and number of other punitive verdicts, and the wealth of the defendant from influencing the issue of liability. In addition, it would eliminate the wasteful costs of a new trial, and also the problem faced by defendants defending against liability in the first instance, while also having to introduce evidence as to his or her wealth and profitability at the same time.</w:t>
      </w:r>
    </w:p>
    <w:p w14:paraId="7257843C" w14:textId="77777777" w:rsidR="00950CE3" w:rsidRDefault="00950CE3" w:rsidP="00950CE3">
      <w:r>
        <w:t xml:space="preserve">Legislation that would give the trial court alone the power to determine the amount of a punitive damage award after the jury has determined that the defendant's conduct merits such an award is an idea whose time has come.97 </w:t>
      </w:r>
      <w:r w:rsidRPr="001F537A">
        <w:rPr>
          <w:rStyle w:val="StyleUnderline"/>
        </w:rPr>
        <w:t xml:space="preserve">The issue is one of legislative </w:t>
      </w:r>
      <w:r w:rsidRPr="001F537A">
        <w:rPr>
          <w:rStyle w:val="Emphasis"/>
        </w:rPr>
        <w:t>and</w:t>
      </w:r>
      <w:r w:rsidRPr="001F537A">
        <w:rPr>
          <w:rStyle w:val="StyleUnderline"/>
        </w:rPr>
        <w:t xml:space="preserve"> </w:t>
      </w:r>
      <w:r w:rsidRPr="001F537A">
        <w:rPr>
          <w:rStyle w:val="Emphasis"/>
        </w:rPr>
        <w:t>judicial policy</w:t>
      </w:r>
      <w:r w:rsidRPr="001F537A">
        <w:t xml:space="preserve">. A jury finding of the amount of a punitive award is not one of "constitutional </w:t>
      </w:r>
      <w:proofErr w:type="spellStart"/>
      <w:r w:rsidRPr="001F537A">
        <w:t>dimensions."'g</w:t>
      </w:r>
      <w:proofErr w:type="spellEnd"/>
      <w:r w:rsidRPr="001F537A">
        <w:t xml:space="preserve"> Shifting the initial responsibility for the amount of punitive damages to the trial court, subject to review by the appellate court as to any abuse of discretion</w:t>
      </w:r>
      <w:r>
        <w:t>, would make the awards more reflective of their dual purpose - punishment and deterrence.</w:t>
      </w:r>
    </w:p>
    <w:p w14:paraId="2278F752" w14:textId="77777777" w:rsidR="00950CE3" w:rsidRDefault="00950CE3" w:rsidP="00950CE3">
      <w:pPr>
        <w:pStyle w:val="Heading4"/>
      </w:pPr>
      <w:r>
        <w:t>Err AFF, because “judicial reform of the criminal justice system” specifically is a thing</w:t>
      </w:r>
    </w:p>
    <w:p w14:paraId="15B4D2A4" w14:textId="77777777" w:rsidR="00950CE3" w:rsidRPr="006148F5" w:rsidRDefault="00950CE3" w:rsidP="00950CE3">
      <w:pPr>
        <w:rPr>
          <w:rStyle w:val="Style13ptBold"/>
        </w:rPr>
      </w:pPr>
      <w:r>
        <w:rPr>
          <w:rStyle w:val="Style13ptBold"/>
        </w:rPr>
        <w:t>Blanco 12</w:t>
      </w:r>
      <w:r w:rsidRPr="006148F5">
        <w:t xml:space="preserve"> – </w:t>
      </w:r>
      <w:r>
        <w:t>Associate Professor of Public Policy at Pepperdine</w:t>
      </w:r>
    </w:p>
    <w:p w14:paraId="5501ACDA" w14:textId="77777777" w:rsidR="00950CE3" w:rsidRDefault="00950CE3" w:rsidP="00950CE3">
      <w:r>
        <w:t xml:space="preserve">Luisa Blanco, Associate Professor of Public Policy at Pepperdine School of Public Policy, scholar at UCLA Resource Center for Minority Aging Research-Center for Health Improvement of Minority Elderly (RCMAR-CHIME), a Visiting Senior Scholar at the Minneapolis Federal Reserve Bank (2017-2018), an Adjunct Researcher at RAND Corporation, and a Research Fellow at Harris Manchester College at Oxford, The Impact of Reform on the Criminal Justice System in Mexico, 2012, </w:t>
      </w:r>
      <w:hyperlink r:id="rId36" w:history="1">
        <w:r w:rsidRPr="00311E9A">
          <w:rPr>
            <w:rStyle w:val="Hyperlink"/>
          </w:rPr>
          <w:t>https://www.rand.org/content/dam/rand/pubs/working_papers/2012/RAND_WR948.pdf</w:t>
        </w:r>
      </w:hyperlink>
    </w:p>
    <w:p w14:paraId="3C5107C7" w14:textId="77777777" w:rsidR="00950CE3" w:rsidRDefault="00950CE3" w:rsidP="00950CE3"/>
    <w:p w14:paraId="0BA43C4E" w14:textId="77777777" w:rsidR="00950CE3" w:rsidRDefault="00950CE3" w:rsidP="00950CE3">
      <w:r w:rsidRPr="006148F5">
        <w:rPr>
          <w:rStyle w:val="Emphasis"/>
        </w:rPr>
        <w:t>Judicial reform</w:t>
      </w:r>
      <w:r>
        <w:t xml:space="preserve"> </w:t>
      </w:r>
      <w:r w:rsidRPr="006148F5">
        <w:rPr>
          <w:rStyle w:val="StyleUnderline"/>
        </w:rPr>
        <w:t xml:space="preserve">should lead to a </w:t>
      </w:r>
      <w:r w:rsidRPr="006148F5">
        <w:rPr>
          <w:rStyle w:val="Emphasis"/>
        </w:rPr>
        <w:t>more transparent and efficient criminal justice system</w:t>
      </w:r>
      <w:r>
        <w:t xml:space="preserve"> in Mexico, </w:t>
      </w:r>
      <w:r w:rsidRPr="006148F5">
        <w:rPr>
          <w:rStyle w:val="StyleUnderline"/>
        </w:rPr>
        <w:t>which in turn should result in greater trust and satisfaction with criminal justice institutions (e.g., police, prosecutors, and judges</w:t>
      </w:r>
      <w:r>
        <w:t xml:space="preserve">). By leading to greater confidence in criminal justice institutions, judicial reform should also help prevent and deter crime. Yet the literature on the impact of judicial reform is scant, and there are contradictory arguments about its effects on crime. </w:t>
      </w:r>
    </w:p>
    <w:p w14:paraId="36AA3C1A" w14:textId="77777777" w:rsidR="00950CE3" w:rsidRPr="00B4768B" w:rsidRDefault="00950CE3" w:rsidP="00950CE3"/>
    <w:p w14:paraId="3BD07B07" w14:textId="77777777" w:rsidR="00950CE3" w:rsidRPr="007C73BC" w:rsidRDefault="00950CE3" w:rsidP="00950CE3"/>
    <w:p w14:paraId="480C7D41" w14:textId="77777777" w:rsidR="00950CE3" w:rsidRDefault="00950CE3" w:rsidP="00950CE3">
      <w:pPr>
        <w:pStyle w:val="Heading3"/>
      </w:pPr>
    </w:p>
    <w:p w14:paraId="222E0BEB" w14:textId="177C8D54" w:rsidR="00950CE3" w:rsidRDefault="00950CE3" w:rsidP="00950CE3">
      <w:pPr>
        <w:pStyle w:val="Heading3"/>
      </w:pPr>
      <w:r>
        <w:t xml:space="preserve">AT: Bivens </w:t>
      </w:r>
      <w:r w:rsidR="00524A9A">
        <w:t>Net Benefit</w:t>
      </w:r>
    </w:p>
    <w:p w14:paraId="1BB45E18" w14:textId="77777777" w:rsidR="00524A9A" w:rsidRDefault="00524A9A" w:rsidP="00524A9A">
      <w:pPr>
        <w:pStyle w:val="Heading4"/>
      </w:pPr>
      <w:r>
        <w:t xml:space="preserve">The Court will keep doing what they </w:t>
      </w:r>
      <w:proofErr w:type="spellStart"/>
      <w:r>
        <w:t>wanna</w:t>
      </w:r>
      <w:proofErr w:type="spellEnd"/>
      <w:r>
        <w:t xml:space="preserve"> do – CP </w:t>
      </w:r>
      <w:proofErr w:type="gramStart"/>
      <w:r>
        <w:t>doesn’t</w:t>
      </w:r>
      <w:proofErr w:type="gramEnd"/>
      <w:r>
        <w:t xml:space="preserve"> fiat its application elsewhere, otherwise we could perm it. And this Court hates Bivens, </w:t>
      </w:r>
      <w:proofErr w:type="spellStart"/>
      <w:r>
        <w:t>squo</w:t>
      </w:r>
      <w:proofErr w:type="spellEnd"/>
      <w:r>
        <w:t xml:space="preserve"> proves.</w:t>
      </w:r>
    </w:p>
    <w:p w14:paraId="628B389A" w14:textId="0C95FF65" w:rsidR="00524A9A" w:rsidRPr="00524A9A" w:rsidRDefault="00524A9A" w:rsidP="00524A9A">
      <w:pPr>
        <w:pStyle w:val="Heading4"/>
      </w:pPr>
      <w:r>
        <w:t xml:space="preserve">Precedent </w:t>
      </w:r>
      <w:proofErr w:type="gramStart"/>
      <w:r>
        <w:t>won’t</w:t>
      </w:r>
      <w:proofErr w:type="gramEnd"/>
      <w:r>
        <w:t xml:space="preserve"> change that – </w:t>
      </w:r>
    </w:p>
    <w:p w14:paraId="2C351E63" w14:textId="344E8BF0" w:rsidR="00524A9A" w:rsidRPr="00F36C70" w:rsidRDefault="00524A9A" w:rsidP="00524A9A">
      <w:pPr>
        <w:rPr>
          <w:rStyle w:val="Style13ptBold"/>
        </w:rPr>
      </w:pPr>
      <w:r w:rsidRPr="00F36C70">
        <w:rPr>
          <w:rStyle w:val="Style13ptBold"/>
        </w:rPr>
        <w:t>McGuire</w:t>
      </w:r>
      <w:r>
        <w:rPr>
          <w:rStyle w:val="Style13ptBold"/>
        </w:rPr>
        <w:t xml:space="preserve"> 5</w:t>
      </w:r>
      <w:r w:rsidRPr="00524A9A">
        <w:t xml:space="preserve"> – </w:t>
      </w:r>
      <w:r>
        <w:t>Associate professor of Political Science at UNC</w:t>
      </w:r>
    </w:p>
    <w:p w14:paraId="0CDB81F4" w14:textId="34267EE7" w:rsidR="00524A9A" w:rsidRDefault="00524A9A" w:rsidP="00524A9A">
      <w:r w:rsidRPr="00685A5A">
        <w:t xml:space="preserve">Kevin McGuire, associate professor of Political Science at UNC, and Michael </w:t>
      </w:r>
      <w:proofErr w:type="spellStart"/>
      <w:r w:rsidRPr="00685A5A">
        <w:t>MacKuen</w:t>
      </w:r>
      <w:proofErr w:type="spellEnd"/>
      <w:r w:rsidRPr="00685A5A">
        <w:t xml:space="preserve">, professor of Political Science at UNC, ‘5, “Precedent and Preferences on the U.S. Supreme Court,” </w:t>
      </w:r>
      <w:hyperlink r:id="rId37" w:history="1">
        <w:r w:rsidRPr="00475783">
          <w:rPr>
            <w:rStyle w:val="Hyperlink"/>
          </w:rPr>
          <w:t>http://www.unc.edu/~kmcguire/papers/precedent.pdf</w:t>
        </w:r>
      </w:hyperlink>
    </w:p>
    <w:p w14:paraId="3461C378" w14:textId="77777777" w:rsidR="00524A9A" w:rsidRPr="00380B93" w:rsidRDefault="00524A9A" w:rsidP="00524A9A"/>
    <w:p w14:paraId="5C1513C7" w14:textId="77777777" w:rsidR="00524A9A" w:rsidRPr="008A0C6C" w:rsidRDefault="00524A9A" w:rsidP="00524A9A">
      <w:pPr>
        <w:rPr>
          <w:rStyle w:val="StyleUnderline"/>
        </w:rPr>
      </w:pPr>
      <w:r w:rsidRPr="00524A9A">
        <w:t xml:space="preserve">An alternative approach examines the alteration of precedent, analyzing when and why the Supreme Court overturns its past policies. If stare decisis genuinely constrained the members of the Court, then they should be unwilling to reconsider precedents, even those with which they may personally disagree. </w:t>
      </w:r>
      <w:r w:rsidRPr="00524A9A">
        <w:rPr>
          <w:rStyle w:val="StyleUnderline"/>
        </w:rPr>
        <w:t>It turns out,</w:t>
      </w:r>
      <w:r w:rsidRPr="00524A9A">
        <w:t xml:space="preserve"> however, </w:t>
      </w:r>
      <w:r w:rsidRPr="00524A9A">
        <w:rPr>
          <w:rStyle w:val="StyleUnderline"/>
        </w:rPr>
        <w:t>that precedents are quite vulnerable, especially those that conflict with the policy dispositions of the justices</w:t>
      </w:r>
      <w:r w:rsidRPr="00524A9A">
        <w:t xml:space="preserve"> (see, e.g., Brenner and Spaeth 1995; Segal and Howard 2000). Again, </w:t>
      </w:r>
      <w:r w:rsidRPr="00524A9A">
        <w:rPr>
          <w:rStyle w:val="StyleUnderline"/>
        </w:rPr>
        <w:t>the evidence supports the attitudinal, rather than the legal model</w:t>
      </w:r>
      <w:r w:rsidRPr="00524A9A">
        <w:rPr>
          <w:u w:val="single"/>
        </w:rPr>
        <w:t xml:space="preserve">. </w:t>
      </w:r>
      <w:r w:rsidRPr="00524A9A">
        <w:t xml:space="preserve">No doubt </w:t>
      </w:r>
      <w:r w:rsidRPr="00524A9A">
        <w:rPr>
          <w:rStyle w:val="StyleUnderline"/>
        </w:rPr>
        <w:t>the best evidence on the importance of stare decisis measures the degree to which justices who oppose a newly established precedent modify their behavior by accepting the authority of that precedent in subsequent cases (Spaeth and Segal 1999). In landmark decisions (i.e., cases for which there are no genuine precedents), the members of the Court are not bound by the dictates of stare decisis and are free to follow their preferences. If the justices were truly affected by precedent, then they would adjust accordingly, supporting the application of that new precedent in later litigation. By this standard, precedent does not exert much influence; it turns out that, across the Court’s entire history, the justices have rarely modified their behavior after the Court adopts new policies with which they disagree. This is quite powerful; it convincingly demonstrates that individual justices see little need to support the decisions of their brethren, even when there are strong legal reasons for doing so. Given the choice between a disagreeable principle and their own attitudinal inclinations, most members of the Court simply stand by their preferences.</w:t>
      </w:r>
      <w:r w:rsidRPr="008A0C6C">
        <w:rPr>
          <w:rStyle w:val="StyleUnderline"/>
        </w:rPr>
        <w:t xml:space="preserve"> </w:t>
      </w:r>
    </w:p>
    <w:p w14:paraId="5B6A0D20" w14:textId="77777777" w:rsidR="00524A9A" w:rsidRPr="00524A9A" w:rsidRDefault="00524A9A" w:rsidP="00524A9A"/>
    <w:p w14:paraId="5B8C0006" w14:textId="459C6AF9" w:rsidR="00950CE3" w:rsidRPr="002C442E" w:rsidRDefault="00524A9A" w:rsidP="00950CE3">
      <w:pPr>
        <w:pStyle w:val="Heading4"/>
      </w:pPr>
      <w:r>
        <w:t>But even if, n</w:t>
      </w:r>
      <w:r w:rsidR="00950CE3">
        <w:t>o spillover – CP is just another ad hoc development</w:t>
      </w:r>
    </w:p>
    <w:p w14:paraId="24E9D53A" w14:textId="77777777" w:rsidR="00950CE3" w:rsidRDefault="00950CE3" w:rsidP="00950CE3">
      <w:pPr>
        <w:rPr>
          <w:rStyle w:val="Style13ptBold"/>
        </w:rPr>
      </w:pPr>
      <w:r>
        <w:rPr>
          <w:rStyle w:val="Style13ptBold"/>
        </w:rPr>
        <w:t>Bernstein ‘12</w:t>
      </w:r>
    </w:p>
    <w:p w14:paraId="39A5CCE4" w14:textId="77777777" w:rsidR="00950CE3" w:rsidRPr="005D62F5" w:rsidRDefault="00950CE3" w:rsidP="00950CE3">
      <w:r>
        <w:t xml:space="preserve">Anya Bigelow Teaching Fellow and Lecturer in Law, The University of Chicago Law School. J.D., Yale Law School; Ph.D., The University of Chicago; B.A., Columbia University, “CONGRESSIONAL WILL AND THE ROLE OF THE EXECUTIVE IN BIVENS ACTIONS: WHAT IS SPECIAL ABOUT SPECIAL </w:t>
      </w:r>
      <w:proofErr w:type="gramStart"/>
      <w:r>
        <w:t>FACTORS ,</w:t>
      </w:r>
      <w:proofErr w:type="gramEnd"/>
      <w:r>
        <w:t>” INDIANA LAW REVIEW Vol. 45:719 2012</w:t>
      </w:r>
    </w:p>
    <w:p w14:paraId="28B210DC" w14:textId="77777777" w:rsidR="00950CE3" w:rsidRDefault="00950CE3" w:rsidP="00950CE3"/>
    <w:p w14:paraId="523D8D14" w14:textId="77777777" w:rsidR="00950CE3" w:rsidRDefault="00950CE3" w:rsidP="00950CE3">
      <w:r w:rsidRPr="005D62F5">
        <w:rPr>
          <w:sz w:val="16"/>
        </w:rPr>
        <w:t>Say a government actor violates a person’s constitutional right. In an odd federalist twist, what recourse the person has depends on which government level the violator acted for. If the government actor was cloaked in the mantle of state authority, the victim can sue under the Civil Rights Act of 1871</w:t>
      </w:r>
      <w:r w:rsidRPr="005D62F5">
        <w:rPr>
          <w:u w:val="single"/>
        </w:rPr>
        <w:t xml:space="preserve">. If, in contrast, 1 the violator acted on behalf of the federal government, the victim has no explicit statutory cause of action. </w:t>
      </w:r>
      <w:r w:rsidRPr="005D62F5">
        <w:rPr>
          <w:sz w:val="16"/>
        </w:rPr>
        <w:t xml:space="preserve">She may, however, be able to sue the government actor directly under the U.S. Constitution on the theory articulated in Bivens v. Six Unknown Named Agents of Federal Bureau of Narcotics. </w:t>
      </w:r>
      <w:r w:rsidRPr="005D62F5">
        <w:rPr>
          <w:u w:val="single"/>
        </w:rPr>
        <w:t>Both § 1983 and 2 Bivens impose monetary liability on errant government agents who violate individuals’ constitutional rights.</w:t>
      </w:r>
      <w:r w:rsidRPr="005D62F5">
        <w:rPr>
          <w:sz w:val="16"/>
        </w:rPr>
        <w:t xml:space="preserve"> But, </w:t>
      </w:r>
      <w:r w:rsidRPr="005D62F5">
        <w:rPr>
          <w:u w:val="single"/>
        </w:rPr>
        <w:t xml:space="preserve">as a judge-made remedy, Bivens has been subject both to skeptical scrutiny by commentators and to somewhat </w:t>
      </w:r>
      <w:r w:rsidRPr="002C442E">
        <w:rPr>
          <w:rStyle w:val="Emphasis"/>
        </w:rPr>
        <w:t>ad hoc</w:t>
      </w:r>
      <w:r w:rsidRPr="005D62F5">
        <w:rPr>
          <w:u w:val="single"/>
        </w:rPr>
        <w:t xml:space="preserve"> 4 </w:t>
      </w:r>
      <w:r w:rsidRPr="002C442E">
        <w:rPr>
          <w:rStyle w:val="Emphasis"/>
        </w:rPr>
        <w:t>development</w:t>
      </w:r>
      <w:r w:rsidRPr="005D62F5">
        <w:rPr>
          <w:u w:val="single"/>
        </w:rPr>
        <w:t xml:space="preserve"> by the Supreme Court, which has allowed a </w:t>
      </w:r>
      <w:r w:rsidRPr="005D62F5">
        <w:rPr>
          <w:rStyle w:val="Emphasis"/>
        </w:rPr>
        <w:t>case-by-case determination</w:t>
      </w:r>
      <w:r w:rsidRPr="002C442E">
        <w:rPr>
          <w:rStyle w:val="StyleUnderline"/>
        </w:rPr>
        <w:t xml:space="preserve"> of whether “special factors” preclude constitutional damages</w:t>
      </w:r>
      <w:r w:rsidRPr="005D62F5">
        <w:rPr>
          <w:sz w:val="16"/>
        </w:rPr>
        <w:t>.5</w:t>
      </w:r>
    </w:p>
    <w:p w14:paraId="418E1C81" w14:textId="76582B5D" w:rsidR="00524A9A" w:rsidRDefault="00524A9A" w:rsidP="00524A9A">
      <w:pPr>
        <w:pStyle w:val="Heading3"/>
      </w:pPr>
    </w:p>
    <w:p w14:paraId="2F847DD5" w14:textId="0CF51AF5" w:rsidR="00524A9A" w:rsidRDefault="00240ED1" w:rsidP="00524A9A">
      <w:pPr>
        <w:pStyle w:val="Heading3"/>
      </w:pPr>
      <w:r>
        <w:t xml:space="preserve">2AC </w:t>
      </w:r>
      <w:r w:rsidR="00524A9A">
        <w:t xml:space="preserve">AT: </w:t>
      </w:r>
      <w:proofErr w:type="spellStart"/>
      <w:r w:rsidR="00C157CF">
        <w:t>Democ</w:t>
      </w:r>
      <w:proofErr w:type="spellEnd"/>
    </w:p>
    <w:p w14:paraId="174D1D31" w14:textId="77777777" w:rsidR="00C157CF" w:rsidRPr="00C157CF" w:rsidRDefault="00C157CF" w:rsidP="00C157CF"/>
    <w:p w14:paraId="2722C41E" w14:textId="72896EE9" w:rsidR="00C157CF" w:rsidRDefault="00C157CF" w:rsidP="00C157CF">
      <w:pPr>
        <w:pStyle w:val="Heading4"/>
      </w:pPr>
      <w:r>
        <w:t xml:space="preserve">Major alt causes like Trump, COVID, economic crisis, and global backsliding – Either resilient or CP </w:t>
      </w:r>
      <w:proofErr w:type="gramStart"/>
      <w:r>
        <w:t>can’t</w:t>
      </w:r>
      <w:proofErr w:type="gramEnd"/>
      <w:r>
        <w:t xml:space="preserve"> solve</w:t>
      </w:r>
    </w:p>
    <w:p w14:paraId="65809C73" w14:textId="77777777" w:rsidR="00C157CF" w:rsidRPr="009664B5" w:rsidRDefault="00C157CF" w:rsidP="00C157CF">
      <w:r w:rsidRPr="009664B5">
        <w:rPr>
          <w:rStyle w:val="Style13ptBold"/>
        </w:rPr>
        <w:t>Diamond 20</w:t>
      </w:r>
      <w:r>
        <w:t xml:space="preserve"> – senior fellow at the Hoover Institution </w:t>
      </w:r>
    </w:p>
    <w:p w14:paraId="11FEC451" w14:textId="77777777" w:rsidR="00C157CF" w:rsidRDefault="00C157CF" w:rsidP="00C157CF">
      <w:r>
        <w:t xml:space="preserve">Larry Diamond is a senior fellow at the Hoover Institution and at the Freeman </w:t>
      </w:r>
      <w:proofErr w:type="spellStart"/>
      <w:r>
        <w:t>Spogli</w:t>
      </w:r>
      <w:proofErr w:type="spellEnd"/>
      <w:r>
        <w:t xml:space="preserve"> Institute at Stanford University, America’s COVID-19 Disaster Is a Setback for Democracy, April 2020, </w:t>
      </w:r>
      <w:hyperlink r:id="rId38" w:history="1">
        <w:r w:rsidRPr="00475783">
          <w:rPr>
            <w:rStyle w:val="Hyperlink"/>
          </w:rPr>
          <w:t>https://www.theatlantic.com/ideas/archive/2020/04/americas-covid-19-disaster-setback-democracy/610102/</w:t>
        </w:r>
      </w:hyperlink>
    </w:p>
    <w:p w14:paraId="75BE1769" w14:textId="77777777" w:rsidR="00C157CF" w:rsidRDefault="00C157CF" w:rsidP="00C157CF"/>
    <w:p w14:paraId="18951BFF" w14:textId="77777777" w:rsidR="00C157CF" w:rsidRDefault="00C157CF" w:rsidP="00C157CF">
      <w:r>
        <w:t>I</w:t>
      </w:r>
      <w:r w:rsidRPr="009664B5">
        <w:rPr>
          <w:rStyle w:val="StyleUnderline"/>
        </w:rPr>
        <w:t xml:space="preserve">f the country’s institutions cannot function effectively during a crisis, and especially if a view takes hold that authoritarian regimes are managing the crisis more decisively, a </w:t>
      </w:r>
      <w:r w:rsidRPr="009664B5">
        <w:rPr>
          <w:rStyle w:val="Emphasis"/>
        </w:rPr>
        <w:t>grim future lies ahead</w:t>
      </w:r>
      <w:r>
        <w:t>.</w:t>
      </w:r>
    </w:p>
    <w:p w14:paraId="2B5FBB10" w14:textId="77777777" w:rsidR="00C157CF" w:rsidRDefault="00C157CF" w:rsidP="00C157CF">
      <w:r>
        <w:t>In December 1940—a year before the attack on Pearl Harbor, but well into Britain’s struggle for survival against the Nazis—President Franklin D. Roosevelt called for the United States to abandon isolationism and become “the arsenal of democracy.” To make that happen, he mobilized American industry and produced the planes, ships, guns, and ammunition needed to defeat fascism.</w:t>
      </w:r>
    </w:p>
    <w:p w14:paraId="12981BD9" w14:textId="77777777" w:rsidR="00C157CF" w:rsidRPr="009664B5" w:rsidRDefault="00C157CF" w:rsidP="00C157CF">
      <w:pPr>
        <w:rPr>
          <w:rStyle w:val="Emphasis"/>
        </w:rPr>
      </w:pPr>
      <w:r w:rsidRPr="009664B5">
        <w:rPr>
          <w:rStyle w:val="StyleUnderline"/>
        </w:rPr>
        <w:t xml:space="preserve">With COVID-19, America faces a new </w:t>
      </w:r>
      <w:r w:rsidRPr="009664B5">
        <w:rPr>
          <w:rStyle w:val="Emphasis"/>
        </w:rPr>
        <w:t>existential</w:t>
      </w:r>
      <w:r w:rsidRPr="009664B5">
        <w:rPr>
          <w:rStyle w:val="StyleUnderline"/>
        </w:rPr>
        <w:t xml:space="preserve"> enemy</w:t>
      </w:r>
      <w:r>
        <w:t xml:space="preserve">, and the country must again summon its industrial might and its scientific and engineering prowess to fight it. This is not an imperative only for the American people. Once the country has </w:t>
      </w:r>
      <w:r w:rsidRPr="009664B5">
        <w:t>met</w:t>
      </w:r>
      <w:r>
        <w:t xml:space="preserve"> its own overwhelming needs, the world is going to require America’s medicines, science, and supplies on a massive scale. </w:t>
      </w:r>
      <w:r w:rsidRPr="009664B5">
        <w:rPr>
          <w:rStyle w:val="StyleUnderline"/>
        </w:rPr>
        <w:t xml:space="preserve">If, when this pandemic finally abates, the </w:t>
      </w:r>
      <w:r w:rsidRPr="009664B5">
        <w:rPr>
          <w:rStyle w:val="Emphasis"/>
        </w:rPr>
        <w:t>dominant global narrative</w:t>
      </w:r>
      <w:r w:rsidRPr="009664B5">
        <w:rPr>
          <w:rStyle w:val="StyleUnderline"/>
        </w:rPr>
        <w:t xml:space="preserve"> becomes “</w:t>
      </w:r>
      <w:r w:rsidRPr="009664B5">
        <w:rPr>
          <w:rStyle w:val="Emphasis"/>
        </w:rPr>
        <w:t>It was China’s authoritarian system that helped us, while the democracies of the West floundered</w:t>
      </w:r>
      <w:r>
        <w:t xml:space="preserve"> </w:t>
      </w:r>
      <w:r w:rsidRPr="009664B5">
        <w:rPr>
          <w:rStyle w:val="StyleUnderline"/>
        </w:rPr>
        <w:t>and selfishly turned in</w:t>
      </w:r>
      <w:r>
        <w:t xml:space="preserve"> on themselves,” </w:t>
      </w:r>
      <w:r w:rsidRPr="009664B5">
        <w:rPr>
          <w:rStyle w:val="StyleUnderline"/>
        </w:rPr>
        <w:t xml:space="preserve">humanity will emerge from this devastating crisis into a </w:t>
      </w:r>
      <w:r w:rsidRPr="009664B5">
        <w:rPr>
          <w:rStyle w:val="Emphasis"/>
        </w:rPr>
        <w:t>radically different</w:t>
      </w:r>
      <w:r>
        <w:t xml:space="preserve"> and more dangerous </w:t>
      </w:r>
      <w:r w:rsidRPr="009664B5">
        <w:rPr>
          <w:rStyle w:val="Emphasis"/>
        </w:rPr>
        <w:t>world</w:t>
      </w:r>
      <w:r>
        <w:t xml:space="preserve">, one </w:t>
      </w:r>
      <w:r w:rsidRPr="009664B5">
        <w:rPr>
          <w:rStyle w:val="Emphasis"/>
        </w:rPr>
        <w:t>deeply hostile to freedom and self-government.</w:t>
      </w:r>
    </w:p>
    <w:p w14:paraId="70710ECC" w14:textId="77777777" w:rsidR="00C157CF" w:rsidRDefault="00C157CF" w:rsidP="00C157CF">
      <w:r>
        <w:t xml:space="preserve">Tim </w:t>
      </w:r>
      <w:proofErr w:type="spellStart"/>
      <w:r>
        <w:t>Horley</w:t>
      </w:r>
      <w:proofErr w:type="spellEnd"/>
      <w:r>
        <w:t>, Anne Meng, and Mila Versteeg: The world is experiencing a new form of autocracy</w:t>
      </w:r>
    </w:p>
    <w:p w14:paraId="3C51A670" w14:textId="77777777" w:rsidR="00C157CF" w:rsidRDefault="00C157CF" w:rsidP="00C157CF">
      <w:r>
        <w:t>Pandemics fan the instinct for closure and walling off. The U.S. can shut its borders temporarily, but there is no returning to “fortress America.” The country’s interests—and its values—are all too global.</w:t>
      </w:r>
    </w:p>
    <w:p w14:paraId="236AFA1F" w14:textId="77777777" w:rsidR="00C157CF" w:rsidRDefault="00C157CF" w:rsidP="00C157CF">
      <w:r>
        <w:t xml:space="preserve">Donald </w:t>
      </w:r>
      <w:r w:rsidRPr="009664B5">
        <w:rPr>
          <w:rStyle w:val="StyleUnderline"/>
        </w:rPr>
        <w:t>Trump’s cavalier downplaying</w:t>
      </w:r>
      <w:r>
        <w:t xml:space="preserve"> of intelligence reports warning of a worldwide outbreak in early January—</w:t>
      </w:r>
      <w:r w:rsidRPr="009664B5">
        <w:rPr>
          <w:rStyle w:val="StyleUnderline"/>
        </w:rPr>
        <w:t>and the subsequent 70 days of</w:t>
      </w:r>
      <w:r>
        <w:t xml:space="preserve"> what The Washington Post termed “</w:t>
      </w:r>
      <w:r w:rsidRPr="009664B5">
        <w:rPr>
          <w:rStyle w:val="StyleUnderline"/>
        </w:rPr>
        <w:t>denial and dysfunction” across his administration—squandered precious weeks</w:t>
      </w:r>
      <w:r>
        <w:t xml:space="preserve"> when the U.S. could have taken concerted steps to prepare for and contain the coming crisis. His continued pattern of deceit and deception about the nature and scope of the public-health disaster further cost the country a “golden hour” that could have been used to begin mass production and distribution of tests and equipment, and to educate the public about the gravity of the coming pandemic and the urgent need for social distancing. A different presidential posture early on could have saved many American lives.</w:t>
      </w:r>
    </w:p>
    <w:p w14:paraId="5A0A2C29" w14:textId="77777777" w:rsidR="00C157CF" w:rsidRDefault="00C157CF" w:rsidP="00C157CF">
      <w:r>
        <w:t xml:space="preserve">It </w:t>
      </w:r>
      <w:proofErr w:type="gramStart"/>
      <w:r>
        <w:t>didn’t</w:t>
      </w:r>
      <w:proofErr w:type="gramEnd"/>
      <w:r>
        <w:t xml:space="preserve"> have to be this way. </w:t>
      </w:r>
      <w:r w:rsidRPr="009664B5">
        <w:rPr>
          <w:rStyle w:val="StyleUnderline"/>
        </w:rPr>
        <w:t>The narrative that China is trying to promote after its rapid recovery from the virus—that its semi-totalitarian control of people and information is the only way to manage a pandemic like this—is wrong</w:t>
      </w:r>
      <w:r>
        <w:t xml:space="preserve"> on two counts. First, China’s authoritarian instinct to suppress bad news enabled the virus to explode in Wuhan in December, when it might have been contained by the free flow of information and a rapid emergency response. Second, democratic societies in Asia—South Korea and especially Taiwan (along with a more transparent non-democracy, Singapore)—have been able to contain the virus without China’s draconian, communist-style measures. As Rachel Kleinfeld of the Carnegie Endowment for International Peace has argued, they’ve done so by learning the lessons of the SARS epidemic and using strong health systems and reservoirs of public legitimacy and trust to test quickly and widely and track infected individuals.</w:t>
      </w:r>
    </w:p>
    <w:p w14:paraId="534D03E0" w14:textId="77777777" w:rsidR="00C157CF" w:rsidRDefault="00C157CF" w:rsidP="00C157CF">
      <w:r w:rsidRPr="009664B5">
        <w:rPr>
          <w:rStyle w:val="StyleUnderline"/>
        </w:rPr>
        <w:t>Crises always test self-government</w:t>
      </w:r>
      <w:r>
        <w:t xml:space="preserve">. Unlike authoritarian regimes—which can use force, fear, and fraud to control their populations—democracies rely on open information and the consent of the governed. </w:t>
      </w:r>
      <w:r w:rsidRPr="009664B5">
        <w:rPr>
          <w:rStyle w:val="StyleUnderline"/>
        </w:rPr>
        <w:t>Unlike China, democracies cannot cover up their failures for very long. If citizens lose faith in the legitimacy of democracy as the best form of government—if their institutions cannot function effectively during a crisis, and especially if a view takes hold that authoritarian regimes are managing the crisis more “decisively”—</w:t>
      </w:r>
      <w:r w:rsidRPr="009664B5">
        <w:rPr>
          <w:rStyle w:val="Emphasis"/>
        </w:rPr>
        <w:t>many democracies will be at grave risk of failure</w:t>
      </w:r>
      <w:r w:rsidRPr="009664B5">
        <w:rPr>
          <w:rStyle w:val="StyleUnderline"/>
        </w:rPr>
        <w:t>.</w:t>
      </w:r>
    </w:p>
    <w:p w14:paraId="4C9A8031" w14:textId="77777777" w:rsidR="00C157CF" w:rsidRDefault="00C157CF" w:rsidP="00C157CF">
      <w:r w:rsidRPr="009664B5">
        <w:rPr>
          <w:rStyle w:val="StyleUnderline"/>
        </w:rPr>
        <w:t>Unfortunately, the</w:t>
      </w:r>
      <w:r>
        <w:t xml:space="preserve"> COVID-19 </w:t>
      </w:r>
      <w:r w:rsidRPr="009664B5">
        <w:rPr>
          <w:rStyle w:val="StyleUnderline"/>
        </w:rPr>
        <w:t xml:space="preserve">pandemic is unfolding at a time when </w:t>
      </w:r>
      <w:r w:rsidRPr="009664B5">
        <w:rPr>
          <w:rStyle w:val="Emphasis"/>
        </w:rPr>
        <w:t>democracy—at home and abroad</w:t>
      </w:r>
      <w:r w:rsidRPr="009664B5">
        <w:rPr>
          <w:rStyle w:val="StyleUnderline"/>
        </w:rPr>
        <w:t xml:space="preserve">—is </w:t>
      </w:r>
      <w:r w:rsidRPr="009664B5">
        <w:rPr>
          <w:rStyle w:val="Emphasis"/>
        </w:rPr>
        <w:t>already in distress</w:t>
      </w:r>
      <w:r>
        <w:t xml:space="preserve">. </w:t>
      </w:r>
      <w:r w:rsidRPr="009664B5">
        <w:rPr>
          <w:rStyle w:val="StyleUnderline"/>
        </w:rPr>
        <w:t xml:space="preserve">For </w:t>
      </w:r>
      <w:r w:rsidRPr="009664B5">
        <w:rPr>
          <w:rStyle w:val="Emphasis"/>
        </w:rPr>
        <w:t>more than a decade</w:t>
      </w:r>
      <w:r w:rsidRPr="009664B5">
        <w:rPr>
          <w:rStyle w:val="StyleUnderline"/>
        </w:rPr>
        <w:t>,</w:t>
      </w:r>
      <w:r>
        <w:t xml:space="preserve"> </w:t>
      </w:r>
      <w:r w:rsidRPr="009664B5">
        <w:rPr>
          <w:rStyle w:val="StyleUnderline"/>
        </w:rPr>
        <w:t xml:space="preserve">freedom and democracy have been in </w:t>
      </w:r>
      <w:r w:rsidRPr="009664B5">
        <w:rPr>
          <w:rStyle w:val="Emphasis"/>
        </w:rPr>
        <w:t>recession</w:t>
      </w:r>
      <w:r w:rsidRPr="009664B5">
        <w:rPr>
          <w:rStyle w:val="StyleUnderline"/>
        </w:rPr>
        <w:t xml:space="preserve">, and </w:t>
      </w:r>
      <w:r w:rsidRPr="009664B5">
        <w:rPr>
          <w:rStyle w:val="Emphasis"/>
        </w:rPr>
        <w:t>more countries have lost than gained</w:t>
      </w:r>
      <w:r>
        <w:t xml:space="preserve"> </w:t>
      </w:r>
      <w:r w:rsidRPr="009664B5">
        <w:rPr>
          <w:rStyle w:val="StyleUnderline"/>
        </w:rPr>
        <w:t xml:space="preserve">political rights and civil liberties in </w:t>
      </w:r>
      <w:r w:rsidRPr="009664B5">
        <w:rPr>
          <w:rStyle w:val="Emphasis"/>
        </w:rPr>
        <w:t>each of the past 14 years</w:t>
      </w:r>
      <w:r>
        <w:t xml:space="preserve">. </w:t>
      </w:r>
      <w:r w:rsidRPr="009664B5">
        <w:rPr>
          <w:rStyle w:val="StyleUnderline"/>
        </w:rPr>
        <w:t xml:space="preserve">In the past </w:t>
      </w:r>
      <w:r w:rsidRPr="009664B5">
        <w:rPr>
          <w:rStyle w:val="Emphasis"/>
        </w:rPr>
        <w:t>decade</w:t>
      </w:r>
      <w:r w:rsidRPr="009664B5">
        <w:rPr>
          <w:rStyle w:val="StyleUnderline"/>
        </w:rPr>
        <w:t xml:space="preserve">, the </w:t>
      </w:r>
      <w:r w:rsidRPr="009664B5">
        <w:rPr>
          <w:rStyle w:val="Emphasis"/>
        </w:rPr>
        <w:t>rate of democratic breakdown has been accelerating</w:t>
      </w:r>
      <w:r>
        <w:t xml:space="preserve">, </w:t>
      </w:r>
      <w:r w:rsidRPr="009664B5">
        <w:rPr>
          <w:rStyle w:val="StyleUnderline"/>
        </w:rPr>
        <w:t xml:space="preserve">and nearly </w:t>
      </w:r>
      <w:r w:rsidRPr="009664B5">
        <w:rPr>
          <w:rStyle w:val="Emphasis"/>
        </w:rPr>
        <w:t>a fifth of all democracies are failing</w:t>
      </w:r>
      <w:r>
        <w:t xml:space="preserve"> (nearly </w:t>
      </w:r>
      <w:r w:rsidRPr="009664B5">
        <w:rPr>
          <w:rStyle w:val="Emphasis"/>
        </w:rPr>
        <w:t>double</w:t>
      </w:r>
      <w:r>
        <w:t xml:space="preserve"> </w:t>
      </w:r>
      <w:r w:rsidRPr="009664B5">
        <w:rPr>
          <w:rStyle w:val="StyleUnderline"/>
        </w:rPr>
        <w:t>the proportion of democracies that died</w:t>
      </w:r>
      <w:r>
        <w:t xml:space="preserve"> in </w:t>
      </w:r>
      <w:r w:rsidRPr="009664B5">
        <w:rPr>
          <w:rStyle w:val="StyleUnderline"/>
        </w:rPr>
        <w:t xml:space="preserve">each of the preceding </w:t>
      </w:r>
      <w:r w:rsidRPr="009664B5">
        <w:rPr>
          <w:rStyle w:val="Emphasis"/>
        </w:rPr>
        <w:t>two decades</w:t>
      </w:r>
      <w:r>
        <w:t xml:space="preserve">). </w:t>
      </w:r>
      <w:r w:rsidRPr="009664B5">
        <w:rPr>
          <w:rStyle w:val="StyleUnderline"/>
        </w:rPr>
        <w:t xml:space="preserve">As the advanced, postindustrial democracies have become </w:t>
      </w:r>
      <w:r w:rsidRPr="009664B5">
        <w:rPr>
          <w:rStyle w:val="Emphasis"/>
        </w:rPr>
        <w:t>preoccupied with their own problems and divisions</w:t>
      </w:r>
      <w:r w:rsidRPr="009664B5">
        <w:rPr>
          <w:rStyle w:val="StyleUnderline"/>
        </w:rPr>
        <w:t xml:space="preserve">; as their </w:t>
      </w:r>
      <w:r w:rsidRPr="009664B5">
        <w:rPr>
          <w:rStyle w:val="Emphasis"/>
        </w:rPr>
        <w:t>prestige has waned (particularly that of the U.S.) following</w:t>
      </w:r>
      <w:r>
        <w:t xml:space="preserve"> the </w:t>
      </w:r>
      <w:r w:rsidRPr="009664B5">
        <w:rPr>
          <w:rStyle w:val="Emphasis"/>
        </w:rPr>
        <w:t>2003</w:t>
      </w:r>
      <w:r>
        <w:t xml:space="preserve"> invasion of </w:t>
      </w:r>
      <w:r w:rsidRPr="009664B5">
        <w:rPr>
          <w:rStyle w:val="Emphasis"/>
        </w:rPr>
        <w:t>Iraq</w:t>
      </w:r>
      <w:r>
        <w:t xml:space="preserve"> </w:t>
      </w:r>
      <w:r w:rsidRPr="009664B5">
        <w:rPr>
          <w:rStyle w:val="Emphasis"/>
        </w:rPr>
        <w:t>and</w:t>
      </w:r>
      <w:r>
        <w:t xml:space="preserve"> then </w:t>
      </w:r>
      <w:r w:rsidRPr="009664B5">
        <w:rPr>
          <w:rStyle w:val="Emphasis"/>
        </w:rPr>
        <w:t>the 2008 financial crisis</w:t>
      </w:r>
      <w:r>
        <w:t xml:space="preserve">; </w:t>
      </w:r>
      <w:r w:rsidRPr="009664B5">
        <w:rPr>
          <w:rStyle w:val="StyleUnderline"/>
        </w:rPr>
        <w:t xml:space="preserve">and as </w:t>
      </w:r>
      <w:r w:rsidRPr="009664B5">
        <w:rPr>
          <w:rStyle w:val="Emphasis"/>
        </w:rPr>
        <w:t>Russia and especially China have expanded their global propaganda operations, power projection, and self-confidence</w:t>
      </w:r>
      <w:r>
        <w:t xml:space="preserve">, </w:t>
      </w:r>
      <w:r w:rsidRPr="009664B5">
        <w:rPr>
          <w:rStyle w:val="StyleUnderline"/>
        </w:rPr>
        <w:t>democracy has been placed on the defensive</w:t>
      </w:r>
      <w:r>
        <w:t>.</w:t>
      </w:r>
    </w:p>
    <w:p w14:paraId="5E34AD25" w14:textId="77777777" w:rsidR="00C157CF" w:rsidRDefault="00C157CF" w:rsidP="00C157CF">
      <w:r w:rsidRPr="009664B5">
        <w:rPr>
          <w:rStyle w:val="StyleUnderline"/>
        </w:rPr>
        <w:t xml:space="preserve">The world is </w:t>
      </w:r>
      <w:r w:rsidRPr="009664B5">
        <w:rPr>
          <w:rStyle w:val="Emphasis"/>
        </w:rPr>
        <w:t>still in the early days</w:t>
      </w:r>
      <w:r w:rsidRPr="009664B5">
        <w:rPr>
          <w:rStyle w:val="StyleUnderline"/>
        </w:rPr>
        <w:t xml:space="preserve"> of the pandemic, and </w:t>
      </w:r>
      <w:r w:rsidRPr="009664B5">
        <w:rPr>
          <w:rStyle w:val="Emphasis"/>
        </w:rPr>
        <w:t>by the end, some countries may be making foundational changes to their systems of government</w:t>
      </w:r>
      <w:r>
        <w:t>. Even wealthy states with relatively strong administrative and public-health capacities, such as Italy and the U.S., find their medical systems under strain. Imagine what will happen when the coronavirus spreads mostly unchecked in countries that lack the public-health and economic resources of wealthier countries. Health systems are likely to become overwhelmed much more quickly. Poor urban neighborhoods—where people live crowded together, with little access to sanitation, health care, or public safety, and many with weakened immune systems—could become intensive breeding grounds for the virus. Without smart and generous policy responses by donor countries “that can successfully navigate the complex health and security realities,” the death tolls in the world’s poorer nations could run into the millions. To preempt that, Indian Prime Minister Narendra Modi in late March took the most dramatic step of any nation to try to stop the spread of the virus: a three-week stay-at-home order for all 1.3 billion citizens.</w:t>
      </w:r>
    </w:p>
    <w:p w14:paraId="25E33A03" w14:textId="77777777" w:rsidR="00C157CF" w:rsidRDefault="00C157CF" w:rsidP="00C157CF">
      <w:r w:rsidRPr="009664B5">
        <w:rPr>
          <w:rStyle w:val="StyleUnderline"/>
        </w:rPr>
        <w:t xml:space="preserve">The </w:t>
      </w:r>
      <w:r w:rsidRPr="009664B5">
        <w:rPr>
          <w:rStyle w:val="Emphasis"/>
        </w:rPr>
        <w:t>political effects</w:t>
      </w:r>
      <w:r>
        <w:t xml:space="preserve"> </w:t>
      </w:r>
      <w:r w:rsidRPr="009664B5">
        <w:rPr>
          <w:rStyle w:val="StyleUnderline"/>
        </w:rPr>
        <w:t xml:space="preserve">of this crisis are </w:t>
      </w:r>
      <w:r w:rsidRPr="009664B5">
        <w:rPr>
          <w:rStyle w:val="Emphasis"/>
        </w:rPr>
        <w:t>likely to be profound</w:t>
      </w:r>
      <w:r w:rsidRPr="009664B5">
        <w:rPr>
          <w:rStyle w:val="StyleUnderline"/>
        </w:rPr>
        <w:t xml:space="preserve">. In the </w:t>
      </w:r>
      <w:r w:rsidRPr="009664B5">
        <w:rPr>
          <w:rStyle w:val="Emphasis"/>
        </w:rPr>
        <w:t>medium to long run</w:t>
      </w:r>
      <w:r>
        <w:t xml:space="preserve">, </w:t>
      </w:r>
      <w:r w:rsidRPr="009664B5">
        <w:rPr>
          <w:rStyle w:val="StyleUnderline"/>
        </w:rPr>
        <w:t xml:space="preserve">the </w:t>
      </w:r>
      <w:r w:rsidRPr="009664B5">
        <w:rPr>
          <w:rStyle w:val="Emphasis"/>
        </w:rPr>
        <w:t>economic distress</w:t>
      </w:r>
      <w:r w:rsidRPr="009664B5">
        <w:rPr>
          <w:rStyle w:val="StyleUnderline"/>
        </w:rPr>
        <w:t xml:space="preserve">, piled atop the death toll, could </w:t>
      </w:r>
      <w:proofErr w:type="gramStart"/>
      <w:r w:rsidRPr="009664B5">
        <w:rPr>
          <w:rStyle w:val="StyleUnderline"/>
        </w:rPr>
        <w:t>destabilize</w:t>
      </w:r>
      <w:proofErr w:type="gramEnd"/>
      <w:r w:rsidRPr="009664B5">
        <w:rPr>
          <w:rStyle w:val="StyleUnderline"/>
        </w:rPr>
        <w:t xml:space="preserve"> and even </w:t>
      </w:r>
      <w:r w:rsidRPr="009664B5">
        <w:rPr>
          <w:rStyle w:val="Emphasis"/>
        </w:rPr>
        <w:t>topple many governments</w:t>
      </w:r>
      <w:r>
        <w:t xml:space="preserve">. </w:t>
      </w:r>
      <w:r w:rsidRPr="009664B5">
        <w:rPr>
          <w:rStyle w:val="StyleUnderline"/>
        </w:rPr>
        <w:t>That could</w:t>
      </w:r>
      <w:r>
        <w:t xml:space="preserve"> </w:t>
      </w:r>
      <w:r w:rsidRPr="009664B5">
        <w:rPr>
          <w:rStyle w:val="Emphasis"/>
        </w:rPr>
        <w:t>wreak havoc on fragile democracies</w:t>
      </w:r>
      <w:r>
        <w:t xml:space="preserve">—or renew the case for transparency and good governance, which are hallmarks of liberal democracy. </w:t>
      </w:r>
      <w:r w:rsidRPr="009664B5">
        <w:rPr>
          <w:rStyle w:val="StyleUnderline"/>
        </w:rPr>
        <w:t xml:space="preserve">In the </w:t>
      </w:r>
      <w:r w:rsidRPr="009664B5">
        <w:rPr>
          <w:rStyle w:val="Emphasis"/>
        </w:rPr>
        <w:t>near term</w:t>
      </w:r>
      <w:r w:rsidRPr="009664B5">
        <w:rPr>
          <w:rStyle w:val="StyleUnderline"/>
        </w:rPr>
        <w:t xml:space="preserve">, the </w:t>
      </w:r>
      <w:r w:rsidRPr="009664B5">
        <w:rPr>
          <w:rStyle w:val="Emphasis"/>
        </w:rPr>
        <w:t>pandemic, with its need for rapid and strong government action</w:t>
      </w:r>
      <w:r>
        <w:t>, “</w:t>
      </w:r>
      <w:r w:rsidRPr="009664B5">
        <w:rPr>
          <w:rStyle w:val="StyleUnderline"/>
        </w:rPr>
        <w:t xml:space="preserve">provides a </w:t>
      </w:r>
      <w:r w:rsidRPr="009664B5">
        <w:rPr>
          <w:rStyle w:val="Emphasis"/>
        </w:rPr>
        <w:t>particularly convincing cover under which autocrats can pursue their agendas</w:t>
      </w:r>
      <w:r>
        <w:t xml:space="preserve">.” </w:t>
      </w:r>
      <w:r w:rsidRPr="009664B5">
        <w:rPr>
          <w:rStyle w:val="StyleUnderline"/>
        </w:rPr>
        <w:t xml:space="preserve">This cover is </w:t>
      </w:r>
      <w:r w:rsidRPr="009664B5">
        <w:rPr>
          <w:rStyle w:val="Emphasis"/>
        </w:rPr>
        <w:t>rapidly being exploited</w:t>
      </w:r>
      <w:r>
        <w:t xml:space="preserve"> </w:t>
      </w:r>
      <w:r w:rsidRPr="009664B5">
        <w:rPr>
          <w:rStyle w:val="StyleUnderline"/>
        </w:rPr>
        <w:t xml:space="preserve">by autocrats around the world, from </w:t>
      </w:r>
      <w:r w:rsidRPr="009664B5">
        <w:rPr>
          <w:rStyle w:val="Emphasis"/>
        </w:rPr>
        <w:t>Russia</w:t>
      </w:r>
      <w:r w:rsidRPr="009664B5">
        <w:rPr>
          <w:rStyle w:val="StyleUnderline"/>
        </w:rPr>
        <w:t xml:space="preserve"> to </w:t>
      </w:r>
      <w:r w:rsidRPr="009664B5">
        <w:rPr>
          <w:rStyle w:val="Emphasis"/>
        </w:rPr>
        <w:t>Turkey</w:t>
      </w:r>
      <w:r w:rsidRPr="009664B5">
        <w:rPr>
          <w:rStyle w:val="StyleUnderline"/>
        </w:rPr>
        <w:t xml:space="preserve"> to </w:t>
      </w:r>
      <w:r w:rsidRPr="009664B5">
        <w:rPr>
          <w:rStyle w:val="Emphasis"/>
        </w:rPr>
        <w:t>Venezuela</w:t>
      </w:r>
      <w:r w:rsidRPr="009664B5">
        <w:rPr>
          <w:rStyle w:val="StyleUnderline"/>
        </w:rPr>
        <w:t xml:space="preserve"> to </w:t>
      </w:r>
      <w:r w:rsidRPr="009664B5">
        <w:rPr>
          <w:rStyle w:val="Emphasis"/>
        </w:rPr>
        <w:t>Egypt</w:t>
      </w:r>
      <w:r>
        <w:t xml:space="preserve">; </w:t>
      </w:r>
      <w:r w:rsidRPr="009664B5">
        <w:rPr>
          <w:rStyle w:val="StyleUnderline"/>
        </w:rPr>
        <w:t xml:space="preserve">by </w:t>
      </w:r>
      <w:r w:rsidRPr="009664B5">
        <w:rPr>
          <w:rStyle w:val="Emphasis"/>
        </w:rPr>
        <w:t>pseudo-democrats</w:t>
      </w:r>
      <w:r w:rsidRPr="009664B5">
        <w:rPr>
          <w:rStyle w:val="StyleUnderline"/>
        </w:rPr>
        <w:t xml:space="preserve"> eager to establish </w:t>
      </w:r>
      <w:r w:rsidRPr="009664B5">
        <w:rPr>
          <w:rStyle w:val="Emphasis"/>
        </w:rPr>
        <w:t>full dictatorship</w:t>
      </w:r>
      <w:r>
        <w:t xml:space="preserve">, </w:t>
      </w:r>
      <w:r w:rsidRPr="009664B5">
        <w:rPr>
          <w:rStyle w:val="StyleUnderline"/>
        </w:rPr>
        <w:t>such as</w:t>
      </w:r>
      <w:r>
        <w:t xml:space="preserve"> Viktor </w:t>
      </w:r>
      <w:proofErr w:type="spellStart"/>
      <w:r>
        <w:t>Orbán</w:t>
      </w:r>
      <w:proofErr w:type="spellEnd"/>
      <w:r>
        <w:t xml:space="preserve"> of </w:t>
      </w:r>
      <w:r w:rsidRPr="009664B5">
        <w:rPr>
          <w:rStyle w:val="Emphasis"/>
        </w:rPr>
        <w:t>Hungary</w:t>
      </w:r>
      <w:r>
        <w:t xml:space="preserve">; </w:t>
      </w:r>
      <w:r w:rsidRPr="009664B5">
        <w:rPr>
          <w:rStyle w:val="StyleUnderline"/>
        </w:rPr>
        <w:t xml:space="preserve">and by </w:t>
      </w:r>
      <w:r w:rsidRPr="009664B5">
        <w:rPr>
          <w:rStyle w:val="Emphasis"/>
        </w:rPr>
        <w:t>democratically elected</w:t>
      </w:r>
      <w:r w:rsidRPr="009664B5">
        <w:rPr>
          <w:rStyle w:val="StyleUnderline"/>
        </w:rPr>
        <w:t xml:space="preserve"> rulers—from the </w:t>
      </w:r>
      <w:r w:rsidRPr="009664B5">
        <w:rPr>
          <w:rStyle w:val="Emphasis"/>
        </w:rPr>
        <w:t>Philippines</w:t>
      </w:r>
      <w:r w:rsidRPr="009664B5">
        <w:rPr>
          <w:rStyle w:val="StyleUnderline"/>
        </w:rPr>
        <w:t xml:space="preserve"> to </w:t>
      </w:r>
      <w:r w:rsidRPr="009664B5">
        <w:rPr>
          <w:rStyle w:val="Emphasis"/>
        </w:rPr>
        <w:t>India</w:t>
      </w:r>
      <w:r w:rsidRPr="009664B5">
        <w:rPr>
          <w:rStyle w:val="StyleUnderline"/>
        </w:rPr>
        <w:t xml:space="preserve"> to </w:t>
      </w:r>
      <w:r w:rsidRPr="009664B5">
        <w:rPr>
          <w:rStyle w:val="Emphasis"/>
        </w:rPr>
        <w:t>Poland</w:t>
      </w:r>
      <w:r w:rsidRPr="009664B5">
        <w:rPr>
          <w:rStyle w:val="StyleUnderline"/>
        </w:rPr>
        <w:t>—</w:t>
      </w:r>
      <w:r w:rsidRPr="009664B5">
        <w:rPr>
          <w:rStyle w:val="Emphasis"/>
        </w:rPr>
        <w:t>intent on silencing free expression</w:t>
      </w:r>
      <w:r>
        <w:t xml:space="preserve">. </w:t>
      </w:r>
      <w:r w:rsidRPr="009664B5">
        <w:rPr>
          <w:rStyle w:val="StyleUnderline"/>
        </w:rPr>
        <w:t xml:space="preserve">Governments are </w:t>
      </w:r>
      <w:r w:rsidRPr="009664B5">
        <w:rPr>
          <w:rStyle w:val="Emphasis"/>
        </w:rPr>
        <w:t>ramping up</w:t>
      </w:r>
      <w:r w:rsidRPr="009664B5">
        <w:rPr>
          <w:rStyle w:val="StyleUnderline"/>
        </w:rPr>
        <w:t xml:space="preserve"> information control and</w:t>
      </w:r>
      <w:r>
        <w:t xml:space="preserve"> digital </w:t>
      </w:r>
      <w:r w:rsidRPr="009664B5">
        <w:rPr>
          <w:rStyle w:val="StyleUnderline"/>
        </w:rPr>
        <w:t>surveillance of citizens while</w:t>
      </w:r>
      <w:r>
        <w:t>, in the words of the Human Rights Watch president, Kenneth Roth, “</w:t>
      </w:r>
      <w:r w:rsidRPr="009664B5">
        <w:rPr>
          <w:rStyle w:val="Emphasis"/>
        </w:rPr>
        <w:t>detaining</w:t>
      </w:r>
      <w:r w:rsidRPr="009664B5">
        <w:rPr>
          <w:rStyle w:val="StyleUnderline"/>
        </w:rPr>
        <w:t xml:space="preserve"> journalists, opposition activists, healthcare workers, and </w:t>
      </w:r>
      <w:r w:rsidRPr="009664B5">
        <w:rPr>
          <w:rStyle w:val="Emphasis"/>
        </w:rPr>
        <w:t>anyone else who dares to criticize</w:t>
      </w:r>
      <w:r>
        <w:t xml:space="preserve"> </w:t>
      </w:r>
      <w:r w:rsidRPr="009664B5">
        <w:rPr>
          <w:rStyle w:val="StyleUnderline"/>
        </w:rPr>
        <w:t>the official response to the coronavirus</w:t>
      </w:r>
      <w:r>
        <w:t>.”</w:t>
      </w:r>
    </w:p>
    <w:p w14:paraId="19354934" w14:textId="77777777" w:rsidR="00C157CF" w:rsidRDefault="00C157CF" w:rsidP="00C157CF">
      <w:r w:rsidRPr="009664B5">
        <w:rPr>
          <w:rStyle w:val="StyleUnderline"/>
        </w:rPr>
        <w:t xml:space="preserve">The </w:t>
      </w:r>
      <w:r w:rsidRPr="009664B5">
        <w:rPr>
          <w:rStyle w:val="Emphasis"/>
        </w:rPr>
        <w:t>siren song of strongman rule will be harder to resist</w:t>
      </w:r>
      <w:r>
        <w:t xml:space="preserve"> </w:t>
      </w:r>
      <w:r w:rsidRPr="009664B5">
        <w:rPr>
          <w:rStyle w:val="StyleUnderline"/>
        </w:rPr>
        <w:t>if authoritarian regimes appear to be managing the virus more successfully</w:t>
      </w:r>
      <w:r>
        <w:t xml:space="preserve">. Democracies must show that they can govern effectively to meet the pressing public-health and economic dimensions of the crisis. Above all, this requires urgent steps to stop the spread of the virus through rigorous social distancing and widespread testing; to shore up the capacity of health systems to treat the sick (through the requisition and manufacturing of personal protective equipment, ventilators, and other crucial medical supplies); to construct new temporary hospital facilities when necessary; and to expedite the testing and development of potential treatments and, ultimately, a vaccine. The U.S. and its democratic partners must also act expeditiously to distribute financial relief to businesses and workers to prevent </w:t>
      </w:r>
      <w:r w:rsidRPr="009664B5">
        <w:rPr>
          <w:rStyle w:val="StyleUnderline"/>
        </w:rPr>
        <w:t xml:space="preserve">the </w:t>
      </w:r>
      <w:r w:rsidRPr="009664B5">
        <w:rPr>
          <w:rStyle w:val="Emphasis"/>
        </w:rPr>
        <w:t>deep and unavoidable economic recession</w:t>
      </w:r>
      <w:r>
        <w:t xml:space="preserve"> from becoming a depression.</w:t>
      </w:r>
    </w:p>
    <w:p w14:paraId="2C4607A4" w14:textId="77777777" w:rsidR="00C157CF" w:rsidRDefault="00C157CF" w:rsidP="00C157CF">
      <w:r>
        <w:t xml:space="preserve">This </w:t>
      </w:r>
      <w:r w:rsidRPr="009664B5">
        <w:t xml:space="preserve">leads to a political imperative, which, if not met, </w:t>
      </w:r>
      <w:r w:rsidRPr="009664B5">
        <w:rPr>
          <w:rStyle w:val="StyleUnderline"/>
        </w:rPr>
        <w:t xml:space="preserve">could </w:t>
      </w:r>
      <w:proofErr w:type="gramStart"/>
      <w:r w:rsidRPr="009664B5">
        <w:rPr>
          <w:rStyle w:val="Emphasis"/>
        </w:rPr>
        <w:t>strain</w:t>
      </w:r>
      <w:proofErr w:type="gramEnd"/>
      <w:r w:rsidRPr="009664B5">
        <w:rPr>
          <w:rStyle w:val="Emphasis"/>
        </w:rPr>
        <w:t xml:space="preserve"> and even rupture American democracy</w:t>
      </w:r>
      <w:r>
        <w:t xml:space="preserve">. </w:t>
      </w:r>
      <w:r w:rsidRPr="009664B5">
        <w:rPr>
          <w:rStyle w:val="StyleUnderline"/>
        </w:rPr>
        <w:t xml:space="preserve">If the COVID-19 contagion persists through or resurges in the fall, the possibilities for </w:t>
      </w:r>
      <w:r w:rsidRPr="009664B5">
        <w:rPr>
          <w:rStyle w:val="Emphasis"/>
        </w:rPr>
        <w:t>a free and fair election on November 3 could be jeopardized</w:t>
      </w:r>
      <w:r>
        <w:t xml:space="preserve">. This does not need to happen. The U.S. has half a year to avoid </w:t>
      </w:r>
      <w:r w:rsidRPr="009664B5">
        <w:rPr>
          <w:rStyle w:val="StyleUnderline"/>
        </w:rPr>
        <w:t xml:space="preserve">a </w:t>
      </w:r>
      <w:r w:rsidRPr="009664B5">
        <w:rPr>
          <w:rStyle w:val="Emphasis"/>
        </w:rPr>
        <w:t>repeat</w:t>
      </w:r>
      <w:r w:rsidRPr="009664B5">
        <w:rPr>
          <w:rStyle w:val="StyleUnderline"/>
        </w:rPr>
        <w:t xml:space="preserve"> of the </w:t>
      </w:r>
      <w:r w:rsidRPr="009664B5">
        <w:rPr>
          <w:rStyle w:val="Emphasis"/>
        </w:rPr>
        <w:t>horrible spectacle of the Wisconsin primary</w:t>
      </w:r>
      <w:r>
        <w:t xml:space="preserve"> last week, </w:t>
      </w:r>
      <w:r w:rsidRPr="009664B5">
        <w:rPr>
          <w:rStyle w:val="StyleUnderline"/>
        </w:rPr>
        <w:t>when voters, unable to vote by mail, were forced to risk infection</w:t>
      </w:r>
      <w:r>
        <w:t xml:space="preserve"> by waiting </w:t>
      </w:r>
      <w:r w:rsidRPr="009664B5">
        <w:rPr>
          <w:rStyle w:val="StyleUnderline"/>
        </w:rPr>
        <w:t>in lines</w:t>
      </w:r>
      <w:r>
        <w:t xml:space="preserve">, without proper distancing, to vote at crowded </w:t>
      </w:r>
      <w:r w:rsidRPr="009664B5">
        <w:rPr>
          <w:rStyle w:val="Emphasis"/>
        </w:rPr>
        <w:t>polling</w:t>
      </w:r>
      <w:r w:rsidRPr="009664B5">
        <w:rPr>
          <w:rStyle w:val="StyleUnderline"/>
        </w:rPr>
        <w:t xml:space="preserve"> stations</w:t>
      </w:r>
      <w:r>
        <w:t xml:space="preserve"> that </w:t>
      </w:r>
      <w:r w:rsidRPr="009664B5">
        <w:rPr>
          <w:rStyle w:val="StyleUnderline"/>
        </w:rPr>
        <w:t>had been reduced in number by</w:t>
      </w:r>
      <w:r>
        <w:t xml:space="preserve"> </w:t>
      </w:r>
      <w:r w:rsidRPr="009664B5">
        <w:rPr>
          <w:rStyle w:val="Emphasis"/>
        </w:rPr>
        <w:t>more than 90 percent</w:t>
      </w:r>
      <w:r>
        <w:t>. People should be excused from the obligation of going out on Election Day to a polling place where they may face long lines, shared surfaces on which the virus may diffuse, and inadequate numbers of poll workers. Every American who wants to do so should be able to freely vote by mail, or to receive in the mail a ballot that they can drop off at a polling or counting center. If social distancing is the immediate public-health directive for limiting the spread of the virus, distant voting is the clear electoral parallel. Many states require financial and technical assistance (totaling up to $3 billion nationally) to make this option available to all voters, and Congress must appropriate the funds soon.</w:t>
      </w:r>
    </w:p>
    <w:p w14:paraId="159FD774" w14:textId="77777777" w:rsidR="00C157CF" w:rsidRDefault="00C157CF" w:rsidP="00C157CF">
      <w:r>
        <w:t xml:space="preserve">This </w:t>
      </w:r>
      <w:proofErr w:type="gramStart"/>
      <w:r>
        <w:t>shouldn’t</w:t>
      </w:r>
      <w:proofErr w:type="gramEnd"/>
      <w:r>
        <w:t xml:space="preserve"> be a partisan issue. Older voters, non-urban voters, and red-state voters are no less anxious to be able to cast a vote that does not put their health at risk. In fact, because of the nature of the virus, older voters are more at risk if they go to the polls. Moreover, a solidly Republican state, Utah, will join Hawaii this year to become the fifth state in the country to vote entirely by mail. The switch caps a years-long process in which voter turnout dramatically increased along with voter satisfaction as Utah counties, one by one, adopted voting by mail.</w:t>
      </w:r>
    </w:p>
    <w:p w14:paraId="30192B73" w14:textId="77777777" w:rsidR="00C157CF" w:rsidRDefault="00C157CF" w:rsidP="00C157CF">
      <w:r w:rsidRPr="009664B5">
        <w:rPr>
          <w:rStyle w:val="Emphasis"/>
        </w:rPr>
        <w:t>Nothing the U.S. could do to shore up the global fate of democracy</w:t>
      </w:r>
      <w:r>
        <w:t xml:space="preserve"> </w:t>
      </w:r>
      <w:r w:rsidRPr="009664B5">
        <w:rPr>
          <w:rStyle w:val="StyleUnderline"/>
        </w:rPr>
        <w:t xml:space="preserve">would have a </w:t>
      </w:r>
      <w:r w:rsidRPr="009664B5">
        <w:rPr>
          <w:rStyle w:val="Emphasis"/>
        </w:rPr>
        <w:t>greater impact than</w:t>
      </w:r>
      <w:r w:rsidRPr="009664B5">
        <w:rPr>
          <w:rStyle w:val="StyleUnderline"/>
        </w:rPr>
        <w:t xml:space="preserve"> </w:t>
      </w:r>
      <w:r w:rsidRPr="009664B5">
        <w:t xml:space="preserve">the effective management of </w:t>
      </w:r>
      <w:r w:rsidRPr="009664B5">
        <w:rPr>
          <w:rStyle w:val="Emphasis"/>
        </w:rPr>
        <w:t>its own epidemic, economic crisis, and election</w:t>
      </w:r>
      <w:r>
        <w:t>. But the country must not allow its domestic trials to blind it to the need for international action and vigilance in the face of authoritarian ambition and disinformation.</w:t>
      </w:r>
    </w:p>
    <w:p w14:paraId="50A497FE" w14:textId="77777777" w:rsidR="00C157CF" w:rsidRDefault="00C157CF" w:rsidP="00C157CF">
      <w:r>
        <w:t xml:space="preserve">The best hope for controlling and reversing the pandemic lies in deep, multifaceted cooperation among countries, sharing information, supplies, and research that can lead to medical treatments and a vaccine for the virus. That is why, even with all its flaws, America—as much as the rest of </w:t>
      </w:r>
      <w:r w:rsidRPr="00E768AB">
        <w:rPr>
          <w:rStyle w:val="StyleUnderline"/>
        </w:rPr>
        <w:t>the world—needs an effective World Health Organization. President Trump’s efforts to suspend</w:t>
      </w:r>
      <w:r>
        <w:t xml:space="preserve"> U.S. payments to </w:t>
      </w:r>
      <w:r w:rsidRPr="00E768AB">
        <w:rPr>
          <w:rStyle w:val="StyleUnderline"/>
        </w:rPr>
        <w:t>the organization is shortsighted and self-defeating</w:t>
      </w:r>
      <w:r>
        <w:t>. Additionally, independent media and civil-society organizations around the globe need the financial support of Western democracies to ensure the free flow of information and the self-organization of society, to counter both the pandemic and the tendency of rulers to use the pandemic to aggrandize their power and eclipse civil liberties.</w:t>
      </w:r>
    </w:p>
    <w:p w14:paraId="735380C9" w14:textId="0B4F00B3" w:rsidR="00C157CF" w:rsidRPr="00C157CF" w:rsidRDefault="00C157CF" w:rsidP="00C157CF">
      <w:r>
        <w:t xml:space="preserve">American diplomacy, solidarity, and assistance can make a difference in saving many lives while preventing the full-scale retreat of freedom. But if </w:t>
      </w:r>
      <w:proofErr w:type="gramStart"/>
      <w:r>
        <w:t>that’s</w:t>
      </w:r>
      <w:proofErr w:type="gramEnd"/>
      <w:r>
        <w:t xml:space="preserve"> not what happens, </w:t>
      </w:r>
      <w:r w:rsidRPr="00E768AB">
        <w:rPr>
          <w:rStyle w:val="Emphasis"/>
        </w:rPr>
        <w:t>if America stands back and watches</w:t>
      </w:r>
      <w:r>
        <w:t xml:space="preserve"> </w:t>
      </w:r>
      <w:r w:rsidRPr="00E768AB">
        <w:rPr>
          <w:rStyle w:val="StyleUnderline"/>
        </w:rPr>
        <w:t xml:space="preserve">from the sidelines while governments and societies </w:t>
      </w:r>
      <w:r w:rsidRPr="00E768AB">
        <w:rPr>
          <w:rStyle w:val="Emphasis"/>
        </w:rPr>
        <w:t>unravel</w:t>
      </w:r>
      <w:r>
        <w:t xml:space="preserve">, </w:t>
      </w:r>
      <w:r w:rsidRPr="00E768AB">
        <w:rPr>
          <w:rStyle w:val="StyleUnderline"/>
        </w:rPr>
        <w:t xml:space="preserve">the coronavirus and its likely mutations will kill many more. And eventually, when the pandemic does subside, </w:t>
      </w:r>
      <w:r w:rsidRPr="00E768AB">
        <w:rPr>
          <w:rStyle w:val="Emphasis"/>
        </w:rPr>
        <w:t>the world will be much more unstable</w:t>
      </w:r>
      <w:r w:rsidRPr="00E768AB">
        <w:t xml:space="preserve">, unsafe, </w:t>
      </w:r>
      <w:r w:rsidRPr="00E768AB">
        <w:rPr>
          <w:rStyle w:val="Emphasis"/>
        </w:rPr>
        <w:t>and badly governed</w:t>
      </w:r>
      <w:r>
        <w:t xml:space="preserve">, </w:t>
      </w:r>
      <w:r w:rsidRPr="00E768AB">
        <w:rPr>
          <w:rStyle w:val="StyleUnderline"/>
        </w:rPr>
        <w:t xml:space="preserve">a </w:t>
      </w:r>
      <w:r w:rsidRPr="00E768AB">
        <w:rPr>
          <w:rStyle w:val="Emphasis"/>
        </w:rPr>
        <w:t>breeding ground</w:t>
      </w:r>
      <w:r>
        <w:t xml:space="preserve"> </w:t>
      </w:r>
      <w:r w:rsidRPr="00E768AB">
        <w:rPr>
          <w:rStyle w:val="StyleUnderline"/>
        </w:rPr>
        <w:t>for</w:t>
      </w:r>
      <w:r>
        <w:t xml:space="preserve"> Islamist and other </w:t>
      </w:r>
      <w:r w:rsidRPr="00E768AB">
        <w:rPr>
          <w:rStyle w:val="StyleUnderline"/>
        </w:rPr>
        <w:t>radical movements</w:t>
      </w:r>
      <w:r>
        <w:t xml:space="preserve">, for </w:t>
      </w:r>
      <w:r w:rsidRPr="00E768AB">
        <w:rPr>
          <w:rStyle w:val="Emphasis"/>
        </w:rPr>
        <w:t>resentment of the West</w:t>
      </w:r>
      <w:r>
        <w:t xml:space="preserve">, </w:t>
      </w:r>
      <w:r w:rsidRPr="00E768AB">
        <w:rPr>
          <w:rStyle w:val="StyleUnderline"/>
        </w:rPr>
        <w:t>and</w:t>
      </w:r>
      <w:r>
        <w:t xml:space="preserve"> for </w:t>
      </w:r>
      <w:r w:rsidRPr="00E768AB">
        <w:rPr>
          <w:rStyle w:val="StyleUnderline"/>
        </w:rPr>
        <w:t xml:space="preserve">a </w:t>
      </w:r>
      <w:r w:rsidRPr="00E768AB">
        <w:rPr>
          <w:rStyle w:val="Emphasis"/>
        </w:rPr>
        <w:t>new world order with China at its center</w:t>
      </w:r>
      <w:r>
        <w:t>.</w:t>
      </w:r>
    </w:p>
    <w:p w14:paraId="51AF4726" w14:textId="36B4C52E" w:rsidR="00C157CF" w:rsidRDefault="00C157CF" w:rsidP="00C157CF">
      <w:pPr>
        <w:pStyle w:val="Heading3"/>
      </w:pPr>
      <w:r>
        <w:t xml:space="preserve">1AR – No </w:t>
      </w:r>
      <w:proofErr w:type="spellStart"/>
      <w:r>
        <w:t>Democ</w:t>
      </w:r>
      <w:proofErr w:type="spellEnd"/>
    </w:p>
    <w:p w14:paraId="42AB33DD" w14:textId="77777777" w:rsidR="00C157CF" w:rsidRPr="00C157CF" w:rsidRDefault="00C157CF" w:rsidP="00C157CF">
      <w:pPr>
        <w:pStyle w:val="Heading4"/>
      </w:pPr>
      <w:r>
        <w:t xml:space="preserve">Structural changes necessary but </w:t>
      </w:r>
      <w:proofErr w:type="gramStart"/>
      <w:r>
        <w:t>won’t</w:t>
      </w:r>
      <w:proofErr w:type="gramEnd"/>
      <w:r>
        <w:t xml:space="preserve"> happen</w:t>
      </w:r>
    </w:p>
    <w:p w14:paraId="3CF16F64" w14:textId="77777777" w:rsidR="00C157CF" w:rsidRPr="009664B5" w:rsidRDefault="00C157CF" w:rsidP="00C157CF">
      <w:r w:rsidRPr="009664B5">
        <w:rPr>
          <w:rStyle w:val="Style13ptBold"/>
        </w:rPr>
        <w:t>Lozada 19</w:t>
      </w:r>
      <w:r>
        <w:t xml:space="preserve"> – </w:t>
      </w:r>
      <w:proofErr w:type="spellStart"/>
      <w:r>
        <w:t>WaPo</w:t>
      </w:r>
      <w:proofErr w:type="spellEnd"/>
      <w:r>
        <w:t xml:space="preserve"> critic reviewing recent books on democracy by Prof. Diamond and Prof. Fredrickson</w:t>
      </w:r>
    </w:p>
    <w:p w14:paraId="154B1B75" w14:textId="77777777" w:rsidR="00C157CF" w:rsidRDefault="00C157CF" w:rsidP="00C157CF">
      <w:r>
        <w:t xml:space="preserve">Carlos Lozada, nonfiction book critic of The Washington Post, won the Pulitzer Prize for criticism in 2019 and was a finalist for the award in 2018, Previously he was the Post’s Outlook editor and has overseen news coverage of economics and national security, Democracy is under attack. But how to protect it while Trump is in the White House?, 2019, </w:t>
      </w:r>
      <w:hyperlink r:id="rId39" w:history="1">
        <w:r w:rsidRPr="00475783">
          <w:rPr>
            <w:rStyle w:val="Hyperlink"/>
          </w:rPr>
          <w:t>https://www.washingtonpost.com/outlook/2019/08/01/democracy-is-under-attack-how-protect-it-while-trump-is-white-house/</w:t>
        </w:r>
      </w:hyperlink>
    </w:p>
    <w:p w14:paraId="7D691FF5" w14:textId="77777777" w:rsidR="00C157CF" w:rsidRDefault="00C157CF" w:rsidP="00C157CF"/>
    <w:p w14:paraId="44FBECA5" w14:textId="77777777" w:rsidR="00C157CF" w:rsidRPr="00C157CF" w:rsidRDefault="00C157CF" w:rsidP="00C157CF">
      <w:pPr>
        <w:rPr>
          <w:rStyle w:val="StyleUnderline"/>
        </w:rPr>
      </w:pPr>
      <w:r w:rsidRPr="00C157CF">
        <w:rPr>
          <w:rStyle w:val="StyleUnderline"/>
        </w:rPr>
        <w:t>Political reforms</w:t>
      </w:r>
      <w:r>
        <w:t xml:space="preserve">, </w:t>
      </w:r>
      <w:r w:rsidRPr="00C157CF">
        <w:rPr>
          <w:rStyle w:val="StyleUnderline"/>
        </w:rPr>
        <w:t>electoral design, campaign-financing legislation — these may not have the visceral appeal of debates over</w:t>
      </w:r>
      <w:r>
        <w:t xml:space="preserve"> gun </w:t>
      </w:r>
      <w:r w:rsidRPr="00C157CF">
        <w:rPr>
          <w:rStyle w:val="StyleUnderline"/>
        </w:rPr>
        <w:t>rights</w:t>
      </w:r>
      <w:r>
        <w:t xml:space="preserve"> or taxation or the environment, </w:t>
      </w:r>
      <w:r w:rsidRPr="00C157CF">
        <w:rPr>
          <w:rStyle w:val="StyleUnderline"/>
        </w:rPr>
        <w:t>but they are just as critical, even more so if we consider that a functional democracy is needed</w:t>
      </w:r>
      <w:r>
        <w:t xml:space="preserve"> to tackle all our other challenges. “</w:t>
      </w:r>
      <w:r w:rsidRPr="00C157CF">
        <w:rPr>
          <w:rStyle w:val="StyleUnderline"/>
        </w:rPr>
        <w:t>If we cannot</w:t>
      </w:r>
      <w:r>
        <w:t xml:space="preserve"> summon the courage to </w:t>
      </w:r>
      <w:r w:rsidRPr="00C157CF">
        <w:rPr>
          <w:rStyle w:val="StyleUnderline"/>
        </w:rPr>
        <w:t>defend our founding values,” Diamond warns, “the light of the American experiment may</w:t>
      </w:r>
      <w:r>
        <w:t xml:space="preserve"> dim, flicker, and </w:t>
      </w:r>
      <w:r w:rsidRPr="00C157CF">
        <w:rPr>
          <w:rStyle w:val="StyleUnderline"/>
        </w:rPr>
        <w:t>go out.”</w:t>
      </w:r>
    </w:p>
    <w:p w14:paraId="4FFD4775" w14:textId="462D0305" w:rsidR="00C157CF" w:rsidRPr="00C157CF" w:rsidRDefault="00C157CF" w:rsidP="00C157CF">
      <w:r w:rsidRPr="00C157CF">
        <w:rPr>
          <w:rStyle w:val="StyleUnderline"/>
        </w:rPr>
        <w:t>Trump’s</w:t>
      </w:r>
      <w:r>
        <w:t xml:space="preserve"> eventual </w:t>
      </w:r>
      <w:r w:rsidRPr="00C157CF">
        <w:rPr>
          <w:rStyle w:val="StyleUnderline"/>
        </w:rPr>
        <w:t>departure may</w:t>
      </w:r>
      <w:r>
        <w:t xml:space="preserve"> indeed </w:t>
      </w:r>
      <w:r w:rsidRPr="00C157CF">
        <w:rPr>
          <w:rStyle w:val="StyleUnderline"/>
        </w:rPr>
        <w:t>be necessary before reform is possible</w:t>
      </w:r>
      <w:r>
        <w:t xml:space="preserve">, as Diamond suggests. </w:t>
      </w:r>
      <w:r w:rsidRPr="00C157CF">
        <w:rPr>
          <w:rStyle w:val="StyleUnderline"/>
        </w:rPr>
        <w:t>But citizens concerned about democracy have already been waiting — be it for Trump to self-destruct, Congress to impeach, Republicans to stand up, the base to shake loose, the opposition to coalesce, or Mueller to save the day.</w:t>
      </w:r>
      <w:r>
        <w:t xml:space="preserve"> (Reminder: </w:t>
      </w:r>
      <w:r w:rsidRPr="00C157CF">
        <w:rPr>
          <w:rStyle w:val="StyleUnderline"/>
        </w:rPr>
        <w:t>None of that has happened</w:t>
      </w:r>
      <w:r>
        <w:t>.) And a strategy that laments yet hopes to mimic the undemocratic instincts of one side to uphold the political preferences of another feels shortsighted.</w:t>
      </w:r>
    </w:p>
    <w:p w14:paraId="32360B65" w14:textId="47D9A5B7" w:rsidR="00C157CF" w:rsidRDefault="00C157CF" w:rsidP="00C157CF">
      <w:pPr>
        <w:pStyle w:val="Heading3"/>
      </w:pPr>
      <w:r>
        <w:t>1AR – AT: Solves War</w:t>
      </w:r>
    </w:p>
    <w:p w14:paraId="7257A5AF" w14:textId="77777777" w:rsidR="00C157CF" w:rsidRDefault="00C157CF" w:rsidP="00C157CF">
      <w:pPr>
        <w:pStyle w:val="Heading4"/>
      </w:pPr>
      <w:r>
        <w:t xml:space="preserve">No statistical </w:t>
      </w:r>
      <w:proofErr w:type="spellStart"/>
      <w:r>
        <w:t>ev</w:t>
      </w:r>
      <w:proofErr w:type="spellEnd"/>
      <w:r>
        <w:t xml:space="preserve"> that democracy causes peace </w:t>
      </w:r>
    </w:p>
    <w:p w14:paraId="277C3100" w14:textId="77777777" w:rsidR="00C157CF" w:rsidRPr="00842D82" w:rsidRDefault="00C157CF" w:rsidP="00C157CF">
      <w:proofErr w:type="spellStart"/>
      <w:r>
        <w:rPr>
          <w:rStyle w:val="Style13ptBold"/>
        </w:rPr>
        <w:t>Mousseau</w:t>
      </w:r>
      <w:proofErr w:type="spellEnd"/>
      <w:r>
        <w:rPr>
          <w:rStyle w:val="Style13ptBold"/>
        </w:rPr>
        <w:t xml:space="preserve"> ’18 – </w:t>
      </w:r>
      <w:r w:rsidRPr="00842D82">
        <w:t>PhD, Professor of International Relations Theory, Political Economy of War and Peace at University of Central Florida</w:t>
      </w:r>
    </w:p>
    <w:p w14:paraId="627086C5" w14:textId="77777777" w:rsidR="00C157CF" w:rsidRPr="00842D82" w:rsidRDefault="00C157CF" w:rsidP="00C157CF">
      <w:r w:rsidRPr="00842D82">
        <w:t xml:space="preserve">Michael. “Grasping the scientific evidence: The </w:t>
      </w:r>
      <w:proofErr w:type="spellStart"/>
      <w:r w:rsidRPr="00842D82">
        <w:t>contractualist</w:t>
      </w:r>
      <w:proofErr w:type="spellEnd"/>
      <w:r w:rsidRPr="00842D82">
        <w:t xml:space="preserve"> peace supersedes the democratic peace” Conflict Management and Peace Science, Vol 35.2. 175-192. </w:t>
      </w:r>
      <w:hyperlink r:id="rId40" w:history="1">
        <w:r w:rsidRPr="00842D82">
          <w:rPr>
            <w:rStyle w:val="Hyperlink"/>
          </w:rPr>
          <w:t>https://journals.sagepub.com/doi/pdf/10.1177/0738894215616408</w:t>
        </w:r>
      </w:hyperlink>
    </w:p>
    <w:p w14:paraId="11EF0F22" w14:textId="77777777" w:rsidR="00C157CF" w:rsidRPr="00842D82" w:rsidRDefault="00C157CF" w:rsidP="00C157CF">
      <w:pPr>
        <w:rPr>
          <w:rStyle w:val="Style13ptBold"/>
        </w:rPr>
      </w:pPr>
    </w:p>
    <w:p w14:paraId="1B243D7B" w14:textId="77777777" w:rsidR="00C157CF" w:rsidRPr="00E92DD0" w:rsidRDefault="00C157CF" w:rsidP="00C157CF">
      <w:pPr>
        <w:rPr>
          <w:rStyle w:val="StyleUnderline"/>
        </w:rPr>
      </w:pPr>
      <w:r w:rsidRPr="00F20477">
        <w:rPr>
          <w:sz w:val="16"/>
        </w:rPr>
        <w:t xml:space="preserve">The results are consistent across all tests: </w:t>
      </w:r>
      <w:r w:rsidRPr="007850A8">
        <w:rPr>
          <w:rStyle w:val="Emphasis"/>
        </w:rPr>
        <w:t>there is no credible evidence supporting democracy as a cause of peace</w:t>
      </w:r>
      <w:r w:rsidRPr="00F20477">
        <w:rPr>
          <w:sz w:val="16"/>
        </w:rPr>
        <w:t xml:space="preserve">. Using DOR’s base model, </w:t>
      </w:r>
      <w:r w:rsidRPr="007850A8">
        <w:rPr>
          <w:rStyle w:val="StyleUnderline"/>
        </w:rPr>
        <w:t xml:space="preserve">the impact of democracy is zero regardless of how </w:t>
      </w:r>
      <w:proofErr w:type="spellStart"/>
      <w:r w:rsidRPr="007850A8">
        <w:rPr>
          <w:rStyle w:val="StyleUnderline"/>
        </w:rPr>
        <w:t>contractualist</w:t>
      </w:r>
      <w:proofErr w:type="spellEnd"/>
      <w:r w:rsidRPr="007850A8">
        <w:rPr>
          <w:rStyle w:val="StyleUnderline"/>
        </w:rPr>
        <w:t xml:space="preserve"> economy or interstate conflict is measured</w:t>
      </w:r>
      <w:r w:rsidRPr="00F20477">
        <w:rPr>
          <w:sz w:val="16"/>
        </w:rPr>
        <w:t xml:space="preserve">. </w:t>
      </w:r>
      <w:r w:rsidRPr="007850A8">
        <w:rPr>
          <w:rStyle w:val="StyleUnderline"/>
        </w:rPr>
        <w:t xml:space="preserve">There is no misinterpreted interaction term in any study that has overturned the democratic peace, and the disaggregation of the data yields no support for a causal interaction of democracy with </w:t>
      </w:r>
      <w:proofErr w:type="spellStart"/>
      <w:r w:rsidRPr="007850A8">
        <w:rPr>
          <w:rStyle w:val="StyleUnderline"/>
        </w:rPr>
        <w:t>contractualist</w:t>
      </w:r>
      <w:proofErr w:type="spellEnd"/>
      <w:r w:rsidRPr="007850A8">
        <w:rPr>
          <w:rStyle w:val="StyleUnderline"/>
        </w:rPr>
        <w:t xml:space="preserve"> economy</w:t>
      </w:r>
      <w:r w:rsidRPr="00F20477">
        <w:rPr>
          <w:sz w:val="16"/>
        </w:rPr>
        <w:t xml:space="preserve">. Ray’s (2013) evidence for </w:t>
      </w:r>
      <w:r w:rsidRPr="007850A8">
        <w:rPr>
          <w:rStyle w:val="StyleUnderline"/>
        </w:rPr>
        <w:t>reverse causality</w:t>
      </w:r>
      <w:r w:rsidRPr="00F20477">
        <w:rPr>
          <w:sz w:val="16"/>
        </w:rPr>
        <w:t xml:space="preserve"> from democracy to </w:t>
      </w:r>
      <w:proofErr w:type="spellStart"/>
      <w:r w:rsidRPr="00F20477">
        <w:rPr>
          <w:sz w:val="16"/>
        </w:rPr>
        <w:t>contractualist</w:t>
      </w:r>
      <w:proofErr w:type="spellEnd"/>
      <w:r w:rsidRPr="00F20477">
        <w:rPr>
          <w:sz w:val="16"/>
        </w:rPr>
        <w:t xml:space="preserve"> economy is shown to be </w:t>
      </w:r>
      <w:r w:rsidRPr="007850A8">
        <w:rPr>
          <w:rStyle w:val="StyleUnderline"/>
        </w:rPr>
        <w:t>based on an erroneous research design</w:t>
      </w:r>
      <w:r w:rsidRPr="00F20477">
        <w:rPr>
          <w:sz w:val="16"/>
        </w:rPr>
        <w:t xml:space="preserve">. And of DOR’s 120 separate regressions that consider </w:t>
      </w:r>
      <w:proofErr w:type="spellStart"/>
      <w:r w:rsidRPr="00F20477">
        <w:rPr>
          <w:sz w:val="16"/>
        </w:rPr>
        <w:t>contractualist</w:t>
      </w:r>
      <w:proofErr w:type="spellEnd"/>
      <w:r w:rsidRPr="00F20477">
        <w:rPr>
          <w:sz w:val="16"/>
        </w:rPr>
        <w:t xml:space="preserve"> economy, 116 contain controversial measurement and specification practices; the remaining four are analyses of all (fatal and non-fatal) disputes, where the correlation of democracy with peace is limited to </w:t>
      </w:r>
      <w:proofErr w:type="spellStart"/>
      <w:r w:rsidRPr="00F20477">
        <w:rPr>
          <w:sz w:val="16"/>
        </w:rPr>
        <w:t>mixedeconomic</w:t>
      </w:r>
      <w:proofErr w:type="spellEnd"/>
      <w:r w:rsidRPr="00F20477">
        <w:rPr>
          <w:sz w:val="16"/>
        </w:rPr>
        <w:t xml:space="preserve"> dyads, those where one state has a </w:t>
      </w:r>
      <w:proofErr w:type="spellStart"/>
      <w:r w:rsidRPr="00F20477">
        <w:rPr>
          <w:sz w:val="16"/>
        </w:rPr>
        <w:t>contractualist</w:t>
      </w:r>
      <w:proofErr w:type="spellEnd"/>
      <w:r w:rsidRPr="00F20477">
        <w:rPr>
          <w:sz w:val="16"/>
        </w:rPr>
        <w:t xml:space="preserve"> economy and the other does not, a subset that includes only 27% of dyads from 1951 to 2001, including only 50% of democratic dyads. It is further shown that </w:t>
      </w:r>
      <w:r w:rsidRPr="00E92DD0">
        <w:rPr>
          <w:rStyle w:val="StyleUnderline"/>
        </w:rPr>
        <w:t>this marginal peace is a statistical artifact since it does not exist among neighbors where everyone has an equal opportunity to fight.</w:t>
      </w:r>
    </w:p>
    <w:p w14:paraId="58575F04" w14:textId="77777777" w:rsidR="00C157CF" w:rsidRPr="00F20477" w:rsidRDefault="00C157CF" w:rsidP="00C157CF">
      <w:pPr>
        <w:rPr>
          <w:sz w:val="16"/>
        </w:rPr>
      </w:pPr>
      <w:r w:rsidRPr="00F20477">
        <w:rPr>
          <w:sz w:val="16"/>
        </w:rPr>
        <w:t xml:space="preserve">The </w:t>
      </w:r>
      <w:r w:rsidRPr="00E92DD0">
        <w:rPr>
          <w:rStyle w:val="StyleUnderline"/>
        </w:rPr>
        <w:t>results</w:t>
      </w:r>
      <w:r w:rsidRPr="00F20477">
        <w:rPr>
          <w:sz w:val="16"/>
        </w:rPr>
        <w:t xml:space="preserve"> of this study should not be surprising, as they merely </w:t>
      </w:r>
      <w:r w:rsidRPr="00E92DD0">
        <w:rPr>
          <w:rStyle w:val="StyleUnderline"/>
        </w:rPr>
        <w:t>corroborate the present state of knowledge</w:t>
      </w:r>
      <w:r w:rsidRPr="00F20477">
        <w:rPr>
          <w:sz w:val="16"/>
        </w:rPr>
        <w:t xml:space="preserve">. This is because, while DOR ardently assert that four alleged errors, when corrected, each independently save the democratic peace proposition—multiple imputation, the exclusion of ongoing dispute years, an interaction term, and their alternative measure for </w:t>
      </w:r>
      <w:proofErr w:type="spellStart"/>
      <w:r w:rsidRPr="00F20477">
        <w:rPr>
          <w:sz w:val="16"/>
        </w:rPr>
        <w:t>contractualist</w:t>
      </w:r>
      <w:proofErr w:type="spellEnd"/>
      <w:r w:rsidRPr="00F20477">
        <w:rPr>
          <w:sz w:val="16"/>
        </w:rPr>
        <w:t xml:space="preserve"> economy—</w:t>
      </w:r>
      <w:r w:rsidRPr="00E92DD0">
        <w:rPr>
          <w:rStyle w:val="Emphasis"/>
        </w:rPr>
        <w:t>they never actually report any clear-cut evidence in support of their claims.</w:t>
      </w:r>
      <w:r w:rsidRPr="00F20477">
        <w:rPr>
          <w:sz w:val="16"/>
        </w:rPr>
        <w:t xml:space="preserve"> One issue not addressed is Dafoe and </w:t>
      </w:r>
      <w:proofErr w:type="spellStart"/>
      <w:r w:rsidRPr="00F20477">
        <w:rPr>
          <w:sz w:val="16"/>
        </w:rPr>
        <w:t>Russett’s</w:t>
      </w:r>
      <w:proofErr w:type="spellEnd"/>
      <w:r w:rsidRPr="00F20477">
        <w:rPr>
          <w:sz w:val="16"/>
        </w:rPr>
        <w:t xml:space="preserve"> (2013) challenge to </w:t>
      </w:r>
      <w:proofErr w:type="spellStart"/>
      <w:r w:rsidRPr="00F20477">
        <w:rPr>
          <w:sz w:val="16"/>
        </w:rPr>
        <w:t>Mousseau</w:t>
      </w:r>
      <w:proofErr w:type="spellEnd"/>
      <w:r w:rsidRPr="00F20477">
        <w:rPr>
          <w:sz w:val="16"/>
        </w:rPr>
        <w:t xml:space="preserve"> et al. (2013a) on the grounds that </w:t>
      </w:r>
      <w:r w:rsidRPr="00E92DD0">
        <w:rPr>
          <w:rStyle w:val="StyleUnderline"/>
        </w:rPr>
        <w:t xml:space="preserve">our reported insignificance of democracy is not significant. </w:t>
      </w:r>
      <w:r w:rsidRPr="00F20477">
        <w:rPr>
          <w:sz w:val="16"/>
        </w:rPr>
        <w:t xml:space="preserve">Like the four claims of error made by DOR addressed here, Dafoe and </w:t>
      </w:r>
      <w:proofErr w:type="spellStart"/>
      <w:r w:rsidRPr="00F20477">
        <w:rPr>
          <w:sz w:val="16"/>
        </w:rPr>
        <w:t>Russett</w:t>
      </w:r>
      <w:proofErr w:type="spellEnd"/>
      <w:r w:rsidRPr="00F20477">
        <w:rPr>
          <w:sz w:val="16"/>
        </w:rPr>
        <w:t xml:space="preserve"> (2013) made this charge without supporting it. </w:t>
      </w:r>
      <w:proofErr w:type="spellStart"/>
      <w:r w:rsidRPr="00F20477">
        <w:rPr>
          <w:sz w:val="16"/>
        </w:rPr>
        <w:t>Mousseau</w:t>
      </w:r>
      <w:proofErr w:type="spellEnd"/>
      <w:r w:rsidRPr="00F20477">
        <w:rPr>
          <w:sz w:val="16"/>
        </w:rPr>
        <w:t xml:space="preserve"> et al. (2013b) then investigated it and showed that it too has no support. This issue appears resolved, as </w:t>
      </w:r>
      <w:proofErr w:type="spellStart"/>
      <w:r w:rsidRPr="00F20477">
        <w:rPr>
          <w:sz w:val="16"/>
        </w:rPr>
        <w:t>Russett</w:t>
      </w:r>
      <w:proofErr w:type="spellEnd"/>
      <w:r w:rsidRPr="00F20477">
        <w:rPr>
          <w:sz w:val="16"/>
        </w:rPr>
        <w:t xml:space="preserve"> and colleagues (DOR) did not raise it again. Nor have DOR or anyone else disputed the overturning of the democratic peace as reported in </w:t>
      </w:r>
      <w:proofErr w:type="spellStart"/>
      <w:r w:rsidRPr="00F20477">
        <w:rPr>
          <w:sz w:val="16"/>
        </w:rPr>
        <w:t>Mousseau</w:t>
      </w:r>
      <w:proofErr w:type="spellEnd"/>
      <w:r w:rsidRPr="00F20477">
        <w:rPr>
          <w:sz w:val="16"/>
        </w:rPr>
        <w:t xml:space="preserve"> (2012a), which has not been contested with any assertion, supported or unsupported.</w:t>
      </w:r>
    </w:p>
    <w:p w14:paraId="2AE4F34C" w14:textId="77777777" w:rsidR="00C157CF" w:rsidRPr="00F20477" w:rsidRDefault="00C157CF" w:rsidP="00C157CF">
      <w:pPr>
        <w:rPr>
          <w:sz w:val="16"/>
        </w:rPr>
      </w:pPr>
      <w:r w:rsidRPr="00F20477">
        <w:rPr>
          <w:sz w:val="16"/>
        </w:rPr>
        <w:t xml:space="preserve">The </w:t>
      </w:r>
      <w:r w:rsidRPr="00E92DD0">
        <w:rPr>
          <w:rStyle w:val="StyleUnderline"/>
        </w:rPr>
        <w:t>implications of this study are far from trivial</w:t>
      </w:r>
      <w:r w:rsidRPr="00F20477">
        <w:rPr>
          <w:sz w:val="16"/>
        </w:rPr>
        <w:t xml:space="preserve">: </w:t>
      </w:r>
      <w:r w:rsidRPr="00E92DD0">
        <w:rPr>
          <w:rStyle w:val="Emphasis"/>
        </w:rPr>
        <w:t>the observation of democratic peace is a statistical artifact</w:t>
      </w:r>
      <w:r w:rsidRPr="00F20477">
        <w:rPr>
          <w:sz w:val="16"/>
        </w:rPr>
        <w:t xml:space="preserve">, </w:t>
      </w:r>
      <w:r w:rsidRPr="00E92DD0">
        <w:rPr>
          <w:rStyle w:val="StyleUnderline"/>
        </w:rPr>
        <w:t>seemingly explained by economic conditions</w:t>
      </w:r>
      <w:r w:rsidRPr="00F20477">
        <w:rPr>
          <w:sz w:val="16"/>
        </w:rPr>
        <w:t xml:space="preserve">. If scientific knowledge progresses and the field of interstate conflict processes is to abide by the scientific rules of evidence, then </w:t>
      </w:r>
      <w:r w:rsidRPr="00E92DD0">
        <w:rPr>
          <w:rStyle w:val="StyleUnderline"/>
        </w:rPr>
        <w:t xml:space="preserve">we must stop describing democracy as a ‘‘known’’ cause or correlate of peace, and stop tossing in a variable for democracy, willy-nilly, in quantitative analyses of international conflict; the variable to replace it is </w:t>
      </w:r>
      <w:proofErr w:type="spellStart"/>
      <w:r w:rsidRPr="00E92DD0">
        <w:rPr>
          <w:rStyle w:val="StyleUnderline"/>
        </w:rPr>
        <w:t>contractualist</w:t>
      </w:r>
      <w:proofErr w:type="spellEnd"/>
      <w:r w:rsidRPr="00E92DD0">
        <w:rPr>
          <w:rStyle w:val="StyleUnderline"/>
        </w:rPr>
        <w:t xml:space="preserve"> economy</w:t>
      </w:r>
      <w:r w:rsidRPr="00F20477">
        <w:rPr>
          <w:sz w:val="16"/>
        </w:rPr>
        <w:t xml:space="preserve">. </w:t>
      </w:r>
      <w:r w:rsidRPr="00E92DD0">
        <w:rPr>
          <w:rStyle w:val="Emphasis"/>
        </w:rPr>
        <w:t>If nations want</w:t>
      </w:r>
      <w:r w:rsidRPr="00E92DD0">
        <w:rPr>
          <w:rStyle w:val="StyleUnderline"/>
        </w:rPr>
        <w:t xml:space="preserve"> to advance </w:t>
      </w:r>
      <w:r w:rsidRPr="00E92DD0">
        <w:rPr>
          <w:rStyle w:val="Emphasis"/>
        </w:rPr>
        <w:t>peace</w:t>
      </w:r>
      <w:r w:rsidRPr="00E92DD0">
        <w:rPr>
          <w:rStyle w:val="StyleUnderline"/>
        </w:rPr>
        <w:t xml:space="preserve"> abroad, the </w:t>
      </w:r>
      <w:r w:rsidRPr="00E92DD0">
        <w:rPr>
          <w:rStyle w:val="Emphasis"/>
        </w:rPr>
        <w:t>promotion of democracy will not achieve it</w:t>
      </w:r>
      <w:r w:rsidRPr="00F20477">
        <w:rPr>
          <w:sz w:val="16"/>
        </w:rPr>
        <w:t>: the policy to replace it is the promotion of economic opportunity.</w:t>
      </w:r>
    </w:p>
    <w:p w14:paraId="00BD1EEA" w14:textId="0B63C123" w:rsidR="00C157CF" w:rsidRPr="00C157CF" w:rsidRDefault="00C157CF" w:rsidP="00C157CF">
      <w:pPr>
        <w:rPr>
          <w:sz w:val="16"/>
        </w:rPr>
      </w:pPr>
      <w:r w:rsidRPr="00F20477">
        <w:rPr>
          <w:sz w:val="16"/>
        </w:rPr>
        <w:t xml:space="preserve">The economic norms account for how </w:t>
      </w:r>
      <w:proofErr w:type="spellStart"/>
      <w:r w:rsidRPr="00F20477">
        <w:rPr>
          <w:sz w:val="16"/>
        </w:rPr>
        <w:t>contractualist</w:t>
      </w:r>
      <w:proofErr w:type="spellEnd"/>
      <w:r w:rsidRPr="00F20477">
        <w:rPr>
          <w:sz w:val="16"/>
        </w:rPr>
        <w:t xml:space="preserve"> economy can cause both democracy and peace has been explicated in numerous prior studies and need not be repeated here (</w:t>
      </w:r>
      <w:proofErr w:type="spellStart"/>
      <w:r w:rsidRPr="00F20477">
        <w:rPr>
          <w:sz w:val="16"/>
        </w:rPr>
        <w:t>Mousseau</w:t>
      </w:r>
      <w:proofErr w:type="spellEnd"/>
      <w:r w:rsidRPr="00F20477">
        <w:rPr>
          <w:sz w:val="16"/>
        </w:rPr>
        <w:t xml:space="preserve">, 2000, 2009, 2012a, 2013). </w:t>
      </w:r>
      <w:r w:rsidRPr="00E92DD0">
        <w:rPr>
          <w:rStyle w:val="StyleUnderline"/>
        </w:rPr>
        <w:t>An abundance of prior studies have also corroborated various novel predictions of the theory in wider domains</w:t>
      </w:r>
      <w:r w:rsidRPr="00F20477">
        <w:rPr>
          <w:sz w:val="16"/>
        </w:rPr>
        <w:t xml:space="preserve"> (</w:t>
      </w:r>
      <w:proofErr w:type="spellStart"/>
      <w:r w:rsidRPr="00F20477">
        <w:rPr>
          <w:sz w:val="16"/>
        </w:rPr>
        <w:t>Ungerer</w:t>
      </w:r>
      <w:proofErr w:type="spellEnd"/>
      <w:r w:rsidRPr="00F20477">
        <w:rPr>
          <w:sz w:val="16"/>
        </w:rPr>
        <w:t xml:space="preserve">, 2012), and no one has disputed the multiple reports that </w:t>
      </w:r>
      <w:proofErr w:type="spellStart"/>
      <w:r w:rsidRPr="00F20477">
        <w:rPr>
          <w:sz w:val="16"/>
        </w:rPr>
        <w:t>contractualist</w:t>
      </w:r>
      <w:proofErr w:type="spellEnd"/>
      <w:r w:rsidRPr="00F20477">
        <w:rPr>
          <w:sz w:val="16"/>
        </w:rPr>
        <w:t xml:space="preserve"> economy is the strongest non-trivial predictor of peace both within (</w:t>
      </w:r>
      <w:proofErr w:type="spellStart"/>
      <w:r w:rsidRPr="00F20477">
        <w:rPr>
          <w:sz w:val="16"/>
        </w:rPr>
        <w:t>Mousseau</w:t>
      </w:r>
      <w:proofErr w:type="spellEnd"/>
      <w:r w:rsidRPr="00F20477">
        <w:rPr>
          <w:sz w:val="16"/>
        </w:rPr>
        <w:t>, 2012b) and between nations (</w:t>
      </w:r>
      <w:proofErr w:type="spellStart"/>
      <w:r w:rsidRPr="00F20477">
        <w:rPr>
          <w:sz w:val="16"/>
        </w:rPr>
        <w:t>Mousseau</w:t>
      </w:r>
      <w:proofErr w:type="spellEnd"/>
      <w:r w:rsidRPr="00F20477">
        <w:rPr>
          <w:sz w:val="16"/>
        </w:rPr>
        <w:t xml:space="preserve">, 2013; see also Nieman, 2015). </w:t>
      </w:r>
      <w:r w:rsidRPr="00E92DD0">
        <w:rPr>
          <w:rStyle w:val="StyleUnderline"/>
        </w:rPr>
        <w:t xml:space="preserve">The only matter in controversy is whether democracy has any observable impact on peace between nations after consideration of </w:t>
      </w:r>
      <w:proofErr w:type="spellStart"/>
      <w:r w:rsidRPr="00E92DD0">
        <w:rPr>
          <w:rStyle w:val="StyleUnderline"/>
        </w:rPr>
        <w:t>contractualist</w:t>
      </w:r>
      <w:proofErr w:type="spellEnd"/>
      <w:r w:rsidRPr="00E92DD0">
        <w:rPr>
          <w:rStyle w:val="StyleUnderline"/>
        </w:rPr>
        <w:t xml:space="preserve"> economy.</w:t>
      </w:r>
      <w:r w:rsidRPr="00F20477">
        <w:rPr>
          <w:sz w:val="16"/>
        </w:rPr>
        <w:t xml:space="preserve"> My investigation begins below with the allegation of measurement error.</w:t>
      </w:r>
    </w:p>
    <w:p w14:paraId="477E3085" w14:textId="13014162" w:rsidR="00C157CF" w:rsidRDefault="00C157CF" w:rsidP="00524A9A">
      <w:pPr>
        <w:pStyle w:val="Heading3"/>
      </w:pPr>
      <w:r>
        <w:t>2AC AT: Model</w:t>
      </w:r>
    </w:p>
    <w:p w14:paraId="3376A4DB" w14:textId="77777777" w:rsidR="00C157CF" w:rsidRPr="00C80823" w:rsidRDefault="00C157CF" w:rsidP="00C157CF">
      <w:pPr>
        <w:pStyle w:val="Heading4"/>
      </w:pPr>
      <w:r>
        <w:t>No one models American courts – Canada is the model</w:t>
      </w:r>
    </w:p>
    <w:p w14:paraId="699F349B" w14:textId="77777777" w:rsidR="00C157CF" w:rsidRDefault="00C157CF" w:rsidP="00C157CF">
      <w:r w:rsidRPr="001C3C01">
        <w:rPr>
          <w:rStyle w:val="Style13ptBold"/>
        </w:rPr>
        <w:t>Law</w:t>
      </w:r>
      <w:r>
        <w:t xml:space="preserve">, </w:t>
      </w:r>
      <w:r w:rsidRPr="001C3C01">
        <w:t>Professor of Law and Professor of Political Science, Washingt</w:t>
      </w:r>
      <w:r>
        <w:t xml:space="preserve">on University in St. Louis, </w:t>
      </w:r>
      <w:r w:rsidRPr="001C3C01">
        <w:rPr>
          <w:rStyle w:val="Style13ptBold"/>
        </w:rPr>
        <w:t>and Versteeg</w:t>
      </w:r>
      <w:r>
        <w:t xml:space="preserve">, </w:t>
      </w:r>
      <w:r w:rsidRPr="001C3C01">
        <w:t>Associate Professor, University of Virginia School of Law</w:t>
      </w:r>
      <w:r>
        <w:t xml:space="preserve">, June </w:t>
      </w:r>
      <w:r w:rsidRPr="001C3C01">
        <w:rPr>
          <w:rStyle w:val="Style13ptBold"/>
        </w:rPr>
        <w:t>2012</w:t>
      </w:r>
    </w:p>
    <w:p w14:paraId="1BB2105A" w14:textId="77777777" w:rsidR="00C157CF" w:rsidRDefault="00C157CF" w:rsidP="00C157CF">
      <w:r>
        <w:t>(David S. and Mila, “</w:t>
      </w:r>
      <w:r w:rsidRPr="001C3C01">
        <w:t>THE DECLINING INFLUENCE OF THE UNITED STATES CONSTITUTION</w:t>
      </w:r>
      <w:r>
        <w:t xml:space="preserve">,” </w:t>
      </w:r>
      <w:r w:rsidRPr="001C3C01">
        <w:t>87 N.Y.U.L. Rev. 762</w:t>
      </w:r>
      <w:r>
        <w:t>, Lexis)</w:t>
      </w:r>
    </w:p>
    <w:p w14:paraId="192A11B5" w14:textId="77777777" w:rsidR="00C157CF" w:rsidRDefault="00C157CF" w:rsidP="00C157CF">
      <w:r>
        <w:t xml:space="preserve">In 1987, to mark the bicentennial of the U.S. Constitution, Time magazine released a special issue in which it called the Constitution "a gift to all nations" and proclaimed proudly that 160 of the 170 nations then in existence had modeled their constitutions upon our own. n2 </w:t>
      </w:r>
      <w:proofErr w:type="gramStart"/>
      <w:r>
        <w:t>As</w:t>
      </w:r>
      <w:proofErr w:type="gramEnd"/>
      <w:r>
        <w:t xml:space="preserve"> boastful as the claim may be, the editors of Time were not entirely without reason. </w:t>
      </w:r>
      <w:r w:rsidRPr="006C104C">
        <w:rPr>
          <w:u w:val="single"/>
        </w:rPr>
        <w:t>Over</w:t>
      </w:r>
      <w:r>
        <w:t xml:space="preserve"> its </w:t>
      </w:r>
      <w:r w:rsidRPr="006C104C">
        <w:rPr>
          <w:u w:val="single"/>
        </w:rPr>
        <w:t>two centuries</w:t>
      </w:r>
      <w:r>
        <w:t xml:space="preserve"> of history, </w:t>
      </w:r>
      <w:r w:rsidRPr="006C104C">
        <w:rPr>
          <w:u w:val="single"/>
        </w:rPr>
        <w:t>the U.S. Constitution has had an immense impact</w:t>
      </w:r>
      <w:r>
        <w:t xml:space="preserve"> on the development of constitutionalism around the world. n3 Constitutional law has been </w:t>
      </w:r>
      <w:proofErr w:type="gramStart"/>
      <w:r>
        <w:t>called  [</w:t>
      </w:r>
      <w:proofErr w:type="gramEnd"/>
      <w:r>
        <w:t xml:space="preserve">*765]  one of the "great exports" of the United States. n4 </w:t>
      </w:r>
      <w:proofErr w:type="gramStart"/>
      <w:r>
        <w:t>In</w:t>
      </w:r>
      <w:proofErr w:type="gramEnd"/>
      <w:r>
        <w:t xml:space="preserve"> a number of countries, constitutional drafters have copied extensively, and at times verbatim, from the text of the U.S. Constitution. n5 Countless more foreign constitutions have been characterized as this country's "constitutional offspring." n6</w:t>
      </w:r>
    </w:p>
    <w:p w14:paraId="7DF60B64" w14:textId="77777777" w:rsidR="00C157CF" w:rsidRDefault="00C157CF" w:rsidP="00C157CF">
      <w:r>
        <w:t xml:space="preserve">It is widely assumed among scholars and the </w:t>
      </w:r>
      <w:proofErr w:type="gramStart"/>
      <w:r>
        <w:t>general public</w:t>
      </w:r>
      <w:proofErr w:type="gramEnd"/>
      <w:r>
        <w:t xml:space="preserve"> alike that the United States remains "the hegemonic model" for constitutionalism in other countries. n7 The U.S. Constitution in particular continues to be described as "the essential prototype of a written, single-document constitution." n8 There can be no denying the popularity of  [*766]  the Constitution's most important innovations, such as judicial review, entrenchment against legislative change, and the very idea of written constitutionalism. n9 Today, almost 90% of all countries possess written constitutional documents backed by </w:t>
      </w:r>
      <w:proofErr w:type="gramStart"/>
      <w:r>
        <w:t>some kind of judicial</w:t>
      </w:r>
      <w:proofErr w:type="gramEnd"/>
      <w:r>
        <w:t xml:space="preserve"> enforcement. n10 </w:t>
      </w:r>
      <w:proofErr w:type="gramStart"/>
      <w:r>
        <w:t>As</w:t>
      </w:r>
      <w:proofErr w:type="gramEnd"/>
      <w:r>
        <w:t xml:space="preserve"> a result, what Alexis de Tocqueville once described as an American peculiarity is now a basic feature of almost every state. n11</w:t>
      </w:r>
    </w:p>
    <w:p w14:paraId="631FF5D6" w14:textId="77777777" w:rsidR="00C157CF" w:rsidRDefault="00C157CF" w:rsidP="00C157CF">
      <w:r w:rsidRPr="006C104C">
        <w:rPr>
          <w:u w:val="single"/>
        </w:rPr>
        <w:t>There are growing suspicions</w:t>
      </w:r>
      <w:r>
        <w:t xml:space="preserve">, </w:t>
      </w:r>
      <w:r w:rsidRPr="006C104C">
        <w:rPr>
          <w:u w:val="single"/>
        </w:rPr>
        <w:t>however</w:t>
      </w:r>
      <w:r>
        <w:t xml:space="preserve">, </w:t>
      </w:r>
      <w:r w:rsidRPr="006C104C">
        <w:rPr>
          <w:u w:val="single"/>
        </w:rPr>
        <w:t xml:space="preserve">that </w:t>
      </w:r>
      <w:r w:rsidRPr="009D43C9">
        <w:rPr>
          <w:highlight w:val="green"/>
          <w:u w:val="single"/>
        </w:rPr>
        <w:t>America's days as a constitutional hegemon are coming to an end</w:t>
      </w:r>
      <w:r>
        <w:t xml:space="preserve">. n12 It has been said </w:t>
      </w:r>
      <w:proofErr w:type="gramStart"/>
      <w:r>
        <w:t>that  [</w:t>
      </w:r>
      <w:proofErr w:type="gramEnd"/>
      <w:r>
        <w:t xml:space="preserve">*767]  the United States is losing constitutional influence because it is increasingly out of sync with an evolving global consensus on issues of human rights. n13 Indeed, </w:t>
      </w:r>
      <w:r w:rsidRPr="00D44DB4">
        <w:rPr>
          <w:u w:val="single"/>
        </w:rPr>
        <w:t xml:space="preserve">to the extent that </w:t>
      </w:r>
      <w:r w:rsidRPr="009D43C9">
        <w:rPr>
          <w:u w:val="single"/>
        </w:rPr>
        <w:t xml:space="preserve">other </w:t>
      </w:r>
      <w:r w:rsidRPr="009D43C9">
        <w:rPr>
          <w:highlight w:val="green"/>
          <w:u w:val="single"/>
        </w:rPr>
        <w:t>countries</w:t>
      </w:r>
      <w:r w:rsidRPr="00D44DB4">
        <w:rPr>
          <w:u w:val="single"/>
        </w:rPr>
        <w:t xml:space="preserve"> still </w:t>
      </w:r>
      <w:r w:rsidRPr="009D43C9">
        <w:rPr>
          <w:highlight w:val="green"/>
          <w:u w:val="single"/>
        </w:rPr>
        <w:t xml:space="preserve">look to the </w:t>
      </w:r>
      <w:r w:rsidRPr="009D43C9">
        <w:rPr>
          <w:rStyle w:val="Emphasis"/>
          <w:highlight w:val="green"/>
        </w:rPr>
        <w:t>U</w:t>
      </w:r>
      <w:r>
        <w:t xml:space="preserve">nited </w:t>
      </w:r>
      <w:r w:rsidRPr="009D43C9">
        <w:rPr>
          <w:rStyle w:val="Emphasis"/>
          <w:highlight w:val="green"/>
        </w:rPr>
        <w:t>S</w:t>
      </w:r>
      <w:r>
        <w:t xml:space="preserve">tates </w:t>
      </w:r>
      <w:r w:rsidRPr="00D44DB4">
        <w:rPr>
          <w:u w:val="single"/>
        </w:rPr>
        <w:t>as an example</w:t>
      </w:r>
      <w:r>
        <w:t xml:space="preserve">, </w:t>
      </w:r>
      <w:r w:rsidRPr="00D44DB4">
        <w:rPr>
          <w:u w:val="single"/>
        </w:rPr>
        <w:t xml:space="preserve">their goal may be </w:t>
      </w:r>
      <w:r w:rsidRPr="009D43C9">
        <w:rPr>
          <w:rStyle w:val="StyleUnderline"/>
          <w:highlight w:val="green"/>
        </w:rPr>
        <w:t>less to imitate</w:t>
      </w:r>
      <w:r w:rsidRPr="00D44DB4">
        <w:rPr>
          <w:u w:val="single"/>
        </w:rPr>
        <w:t xml:space="preserve"> American constitutionalism </w:t>
      </w:r>
      <w:r w:rsidRPr="009D43C9">
        <w:rPr>
          <w:rStyle w:val="StyleUnderline"/>
          <w:highlight w:val="green"/>
        </w:rPr>
        <w:t xml:space="preserve">than to </w:t>
      </w:r>
      <w:r w:rsidRPr="009D43C9">
        <w:rPr>
          <w:rStyle w:val="Emphasis"/>
          <w:highlight w:val="green"/>
        </w:rPr>
        <w:t>avoid</w:t>
      </w:r>
      <w:r w:rsidRPr="00D44DB4">
        <w:rPr>
          <w:u w:val="single"/>
        </w:rPr>
        <w:t xml:space="preserve"> its perceived flaws and mistakes</w:t>
      </w:r>
      <w:r>
        <w:t xml:space="preserve">. n14 Scholarly and popular attention has focused </w:t>
      </w:r>
      <w:proofErr w:type="gramStart"/>
      <w:r>
        <w:t>in particular upon</w:t>
      </w:r>
      <w:proofErr w:type="gramEnd"/>
      <w:r>
        <w:t xml:space="preserve"> the influence of American constitutional jurisprudence. The reluctance of the U.S. Supreme Court to pay "decent respect to the opinions of mankind" n15 by participating in an ongoing "global judicial dialogue" n16 is supposedly diminishing the global appeal and influence of American constitutional jurisprudence. n17 </w:t>
      </w:r>
      <w:r w:rsidRPr="008D6241">
        <w:rPr>
          <w:b/>
          <w:highlight w:val="green"/>
          <w:u w:val="single"/>
        </w:rPr>
        <w:t>Studies</w:t>
      </w:r>
      <w:r w:rsidRPr="00D44DB4">
        <w:rPr>
          <w:b/>
          <w:u w:val="single"/>
        </w:rPr>
        <w:t xml:space="preserve"> conducted </w:t>
      </w:r>
      <w:proofErr w:type="gramStart"/>
      <w:r w:rsidRPr="00D44DB4">
        <w:rPr>
          <w:b/>
          <w:u w:val="single"/>
        </w:rPr>
        <w:t>by</w:t>
      </w:r>
      <w:r>
        <w:t xml:space="preserve">  [</w:t>
      </w:r>
      <w:proofErr w:type="gramEnd"/>
      <w:r>
        <w:t xml:space="preserve">*768]  </w:t>
      </w:r>
      <w:r w:rsidRPr="00D44DB4">
        <w:rPr>
          <w:b/>
          <w:u w:val="single"/>
        </w:rPr>
        <w:t>scholars in other countries</w:t>
      </w:r>
      <w:r>
        <w:t xml:space="preserve"> have begun to </w:t>
      </w:r>
      <w:r w:rsidRPr="008D6241">
        <w:rPr>
          <w:b/>
          <w:highlight w:val="green"/>
          <w:u w:val="single"/>
        </w:rPr>
        <w:t>yield empirical evidence that citation to U.S.</w:t>
      </w:r>
      <w:r w:rsidRPr="00D44DB4">
        <w:rPr>
          <w:b/>
          <w:u w:val="single"/>
        </w:rPr>
        <w:t xml:space="preserve"> Supreme Court </w:t>
      </w:r>
      <w:r w:rsidRPr="008D6241">
        <w:rPr>
          <w:b/>
          <w:highlight w:val="green"/>
          <w:u w:val="single"/>
        </w:rPr>
        <w:t>decisions by foreign courts is</w:t>
      </w:r>
      <w:r w:rsidRPr="00D44DB4">
        <w:t xml:space="preserve"> in fact </w:t>
      </w:r>
      <w:r w:rsidRPr="008D6241">
        <w:rPr>
          <w:b/>
          <w:highlight w:val="green"/>
          <w:u w:val="single"/>
        </w:rPr>
        <w:t>on the decline</w:t>
      </w:r>
      <w:r>
        <w:t xml:space="preserve">. n18 </w:t>
      </w:r>
      <w:proofErr w:type="gramStart"/>
      <w:r>
        <w:t>By</w:t>
      </w:r>
      <w:proofErr w:type="gramEnd"/>
      <w:r>
        <w:t xml:space="preserve"> contrast, however, the extent to which the U.S. Constitution itself continues to influence the adoption and revision of constitutions in other countries remains a matter of speculation and anecdotal impression.</w:t>
      </w:r>
    </w:p>
    <w:p w14:paraId="5C26EBFB" w14:textId="77777777" w:rsidR="00C157CF" w:rsidRDefault="00C157CF" w:rsidP="00C157CF">
      <w:r w:rsidRPr="00D44DB4">
        <w:rPr>
          <w:b/>
          <w:u w:val="single"/>
        </w:rPr>
        <w:t>With</w:t>
      </w:r>
      <w:r w:rsidRPr="00D44DB4">
        <w:t xml:space="preserve"> the help of </w:t>
      </w:r>
      <w:r w:rsidRPr="00D44DB4">
        <w:rPr>
          <w:b/>
          <w:u w:val="single"/>
        </w:rPr>
        <w:t xml:space="preserve">an </w:t>
      </w:r>
      <w:r w:rsidRPr="008D6241">
        <w:rPr>
          <w:b/>
          <w:highlight w:val="green"/>
          <w:u w:val="single"/>
        </w:rPr>
        <w:t>extensive data</w:t>
      </w:r>
      <w:r w:rsidRPr="00D44DB4">
        <w:rPr>
          <w:b/>
          <w:u w:val="single"/>
        </w:rPr>
        <w:t xml:space="preserve"> set</w:t>
      </w:r>
      <w:r>
        <w:t xml:space="preserve"> of our own creation </w:t>
      </w:r>
      <w:r w:rsidRPr="00D44DB4">
        <w:rPr>
          <w:b/>
          <w:u w:val="single"/>
        </w:rPr>
        <w:t xml:space="preserve">that spans all national constitutions </w:t>
      </w:r>
      <w:r w:rsidRPr="008D6241">
        <w:rPr>
          <w:b/>
          <w:highlight w:val="green"/>
          <w:u w:val="single"/>
        </w:rPr>
        <w:t>over</w:t>
      </w:r>
      <w:r w:rsidRPr="00D44DB4">
        <w:rPr>
          <w:b/>
          <w:u w:val="single"/>
        </w:rPr>
        <w:t xml:space="preserve"> the last </w:t>
      </w:r>
      <w:r w:rsidRPr="008D6241">
        <w:rPr>
          <w:b/>
          <w:highlight w:val="green"/>
          <w:u w:val="single"/>
        </w:rPr>
        <w:t>six decades</w:t>
      </w:r>
      <w:r>
        <w:t xml:space="preserve">, this Article explores the extent to which various prominent constitutions - including the U.S. Constitution - epitomize generic rights constitutionalism or are, instead, increasingly out of sync with evolving global practice. </w:t>
      </w:r>
      <w:r w:rsidRPr="00D44DB4">
        <w:rPr>
          <w:b/>
          <w:u w:val="single"/>
        </w:rPr>
        <w:t xml:space="preserve">A stark contrast </w:t>
      </w:r>
      <w:r w:rsidRPr="008D6241">
        <w:rPr>
          <w:b/>
          <w:highlight w:val="green"/>
          <w:u w:val="single"/>
        </w:rPr>
        <w:t>can</w:t>
      </w:r>
      <w:r w:rsidRPr="00D44DB4">
        <w:rPr>
          <w:b/>
          <w:u w:val="single"/>
        </w:rPr>
        <w:t xml:space="preserve"> be </w:t>
      </w:r>
      <w:r w:rsidRPr="008D6241">
        <w:rPr>
          <w:b/>
          <w:highlight w:val="green"/>
          <w:u w:val="single"/>
        </w:rPr>
        <w:t>draw</w:t>
      </w:r>
      <w:r w:rsidRPr="00D44DB4">
        <w:rPr>
          <w:b/>
          <w:u w:val="single"/>
        </w:rPr>
        <w:t xml:space="preserve">n between </w:t>
      </w:r>
      <w:r w:rsidRPr="008D6241">
        <w:rPr>
          <w:b/>
          <w:highlight w:val="green"/>
          <w:u w:val="single"/>
        </w:rPr>
        <w:t xml:space="preserve">the </w:t>
      </w:r>
      <w:r w:rsidRPr="008D6241">
        <w:rPr>
          <w:b/>
          <w:highlight w:val="green"/>
          <w:u w:val="single"/>
          <w:bdr w:val="single" w:sz="4" w:space="0" w:color="auto"/>
        </w:rPr>
        <w:t>declining attraction of the U.S.</w:t>
      </w:r>
      <w:r w:rsidRPr="00D44DB4">
        <w:rPr>
          <w:b/>
          <w:u w:val="single"/>
          <w:bdr w:val="single" w:sz="4" w:space="0" w:color="auto"/>
        </w:rPr>
        <w:t xml:space="preserve"> Constitution </w:t>
      </w:r>
      <w:r w:rsidRPr="008D6241">
        <w:rPr>
          <w:b/>
          <w:highlight w:val="green"/>
          <w:u w:val="single"/>
          <w:bdr w:val="single" w:sz="4" w:space="0" w:color="auto"/>
        </w:rPr>
        <w:t>as a model</w:t>
      </w:r>
      <w:r w:rsidRPr="00D44DB4">
        <w:rPr>
          <w:b/>
          <w:u w:val="single"/>
        </w:rPr>
        <w:t xml:space="preserve"> for other countries </w:t>
      </w:r>
      <w:r w:rsidRPr="008D6241">
        <w:rPr>
          <w:b/>
          <w:highlight w:val="green"/>
          <w:u w:val="single"/>
        </w:rPr>
        <w:t>and the increasing</w:t>
      </w:r>
      <w:r w:rsidRPr="00D44DB4">
        <w:rPr>
          <w:b/>
          <w:u w:val="single"/>
        </w:rPr>
        <w:t xml:space="preserve"> attraction of the </w:t>
      </w:r>
      <w:r w:rsidRPr="008D6241">
        <w:rPr>
          <w:b/>
          <w:highlight w:val="green"/>
          <w:u w:val="single"/>
        </w:rPr>
        <w:t>model provided by</w:t>
      </w:r>
      <w:r w:rsidRPr="00D44DB4">
        <w:rPr>
          <w:b/>
          <w:u w:val="single"/>
        </w:rPr>
        <w:t xml:space="preserve"> America's neighbor to the north</w:t>
      </w:r>
      <w:r>
        <w:t xml:space="preserve">, </w:t>
      </w:r>
      <w:r w:rsidRPr="008D6241">
        <w:rPr>
          <w:b/>
          <w:highlight w:val="green"/>
          <w:u w:val="single"/>
        </w:rPr>
        <w:t>Canada</w:t>
      </w:r>
      <w:r>
        <w:t xml:space="preserve">. </w:t>
      </w:r>
      <w:r w:rsidRPr="00D44DB4">
        <w:rPr>
          <w:u w:val="single"/>
        </w:rPr>
        <w:t>We also address the possibility that today's constitution makers look for inspiration not only to other national constitutions</w:t>
      </w:r>
      <w:r>
        <w:t xml:space="preserve">, </w:t>
      </w:r>
      <w:r w:rsidRPr="00D44DB4">
        <w:rPr>
          <w:u w:val="single"/>
        </w:rPr>
        <w:t>but</w:t>
      </w:r>
      <w:r>
        <w:t xml:space="preserve"> also </w:t>
      </w:r>
      <w:r w:rsidRPr="00D44DB4">
        <w:rPr>
          <w:u w:val="single"/>
        </w:rPr>
        <w:t>to</w:t>
      </w:r>
      <w:r>
        <w:t xml:space="preserve"> regional and international human rights instruments such as </w:t>
      </w:r>
      <w:r w:rsidRPr="00D44DB4">
        <w:rPr>
          <w:u w:val="single"/>
        </w:rPr>
        <w:t xml:space="preserve">the </w:t>
      </w:r>
      <w:r w:rsidRPr="00D44DB4">
        <w:rPr>
          <w:rStyle w:val="Emphasis"/>
        </w:rPr>
        <w:t>U</w:t>
      </w:r>
      <w:r>
        <w:t xml:space="preserve">niversal </w:t>
      </w:r>
      <w:r w:rsidRPr="00D44DB4">
        <w:rPr>
          <w:rStyle w:val="Emphasis"/>
        </w:rPr>
        <w:t>D</w:t>
      </w:r>
      <w:r>
        <w:t xml:space="preserve">eclaration of </w:t>
      </w:r>
      <w:r w:rsidRPr="00D44DB4">
        <w:rPr>
          <w:rStyle w:val="Emphasis"/>
        </w:rPr>
        <w:t>H</w:t>
      </w:r>
      <w:r>
        <w:t xml:space="preserve">uman </w:t>
      </w:r>
      <w:r w:rsidRPr="00D44DB4">
        <w:rPr>
          <w:rStyle w:val="Emphasis"/>
        </w:rPr>
        <w:t>R</w:t>
      </w:r>
      <w:r>
        <w:t xml:space="preserve">ights </w:t>
      </w:r>
      <w:r w:rsidRPr="00D44DB4">
        <w:rPr>
          <w:u w:val="single"/>
        </w:rPr>
        <w:t xml:space="preserve">and the </w:t>
      </w:r>
      <w:r w:rsidRPr="00D44DB4">
        <w:rPr>
          <w:rStyle w:val="Emphasis"/>
        </w:rPr>
        <w:t>E</w:t>
      </w:r>
      <w:r>
        <w:t xml:space="preserve">uropean </w:t>
      </w:r>
      <w:r w:rsidRPr="00D44DB4">
        <w:rPr>
          <w:rStyle w:val="Emphasis"/>
        </w:rPr>
        <w:t>C</w:t>
      </w:r>
      <w:r>
        <w:t xml:space="preserve">onvention on </w:t>
      </w:r>
      <w:r w:rsidRPr="00D44DB4">
        <w:rPr>
          <w:rStyle w:val="Emphasis"/>
        </w:rPr>
        <w:t>H</w:t>
      </w:r>
      <w:r>
        <w:t xml:space="preserve">uman </w:t>
      </w:r>
      <w:r w:rsidRPr="00D44DB4">
        <w:rPr>
          <w:rStyle w:val="Emphasis"/>
        </w:rPr>
        <w:t>R</w:t>
      </w:r>
      <w:r>
        <w:t xml:space="preserve">ights. </w:t>
      </w:r>
      <w:r w:rsidRPr="00D44DB4">
        <w:rPr>
          <w:u w:val="single"/>
        </w:rPr>
        <w:t>Our findings do little to assuage American fears of diminished influence in the constitutional sphere</w:t>
      </w:r>
      <w:r>
        <w:t>.</w:t>
      </w:r>
    </w:p>
    <w:p w14:paraId="5C37E2D5" w14:textId="77777777" w:rsidR="00C157CF" w:rsidRDefault="00C157CF" w:rsidP="00C157CF">
      <w:r>
        <w:t xml:space="preserve">Part I introduces the </w:t>
      </w:r>
      <w:r w:rsidRPr="00D44DB4">
        <w:rPr>
          <w:u w:val="single"/>
        </w:rPr>
        <w:t>data and methods</w:t>
      </w:r>
      <w:r>
        <w:t xml:space="preserve"> used in this Article to quantify constitutional content and measure constitutional similarity. Part II describes the global mainstream of rights constitutionalism, in the form of a set of rights that can be found in the vast majority of </w:t>
      </w:r>
      <w:proofErr w:type="gramStart"/>
      <w:r>
        <w:t>the  [</w:t>
      </w:r>
      <w:proofErr w:type="gramEnd"/>
      <w:r>
        <w:t>*769]  world's constitutions. From this core set of rights, we construct a hypothetical generic bill of rights that exemplifies current trends in rights constitutionalism. We then identify the most and least generic constitutions in the world, measured by their similarity to this generic bill of rights, and we pinpoint the ways in which the rights-related provisions of the U.S. Constitution depart from this generic model.</w:t>
      </w:r>
    </w:p>
    <w:p w14:paraId="6705FFBC" w14:textId="77777777" w:rsidR="00C157CF" w:rsidRDefault="00C157CF" w:rsidP="00C157CF">
      <w:r>
        <w:t xml:space="preserve">Part III </w:t>
      </w:r>
      <w:r w:rsidRPr="00D44DB4">
        <w:rPr>
          <w:u w:val="single"/>
        </w:rPr>
        <w:t>document</w:t>
      </w:r>
      <w:r>
        <w:t xml:space="preserve">s </w:t>
      </w:r>
      <w:r w:rsidRPr="00D44DB4">
        <w:rPr>
          <w:u w:val="single"/>
        </w:rPr>
        <w:t>the growing divergence of the U.S. Constitution from the global mainstream</w:t>
      </w:r>
      <w:r>
        <w:t xml:space="preserve"> of written constitutionalism. </w:t>
      </w:r>
      <w:r w:rsidRPr="00D44DB4">
        <w:rPr>
          <w:u w:val="single"/>
        </w:rPr>
        <w:t>Whether</w:t>
      </w:r>
      <w:r w:rsidRPr="00D44DB4">
        <w:t xml:space="preserve"> the analysis is global </w:t>
      </w:r>
      <w:r w:rsidRPr="00D44DB4">
        <w:rPr>
          <w:u w:val="single"/>
        </w:rPr>
        <w:t>in scope or focuses</w:t>
      </w:r>
      <w:r>
        <w:t xml:space="preserve"> more specifically </w:t>
      </w:r>
      <w:r w:rsidRPr="00D44DB4">
        <w:rPr>
          <w:u w:val="single"/>
        </w:rPr>
        <w:t>upon countries that share historical</w:t>
      </w:r>
      <w:r>
        <w:t xml:space="preserve">, </w:t>
      </w:r>
      <w:r w:rsidRPr="00D44DB4">
        <w:rPr>
          <w:u w:val="single"/>
        </w:rPr>
        <w:t>legal</w:t>
      </w:r>
      <w:r>
        <w:t xml:space="preserve">, </w:t>
      </w:r>
      <w:r w:rsidRPr="00D44DB4">
        <w:rPr>
          <w:u w:val="single"/>
        </w:rPr>
        <w:t>political</w:t>
      </w:r>
      <w:r>
        <w:t xml:space="preserve">, </w:t>
      </w:r>
      <w:r w:rsidRPr="00D44DB4">
        <w:rPr>
          <w:u w:val="single"/>
        </w:rPr>
        <w:t xml:space="preserve">or geographic ties to the </w:t>
      </w:r>
      <w:r w:rsidRPr="00D44DB4">
        <w:rPr>
          <w:rStyle w:val="Emphasis"/>
        </w:rPr>
        <w:t>U</w:t>
      </w:r>
      <w:r>
        <w:t xml:space="preserve">nited </w:t>
      </w:r>
      <w:r w:rsidRPr="00D44DB4">
        <w:rPr>
          <w:rStyle w:val="Emphasis"/>
        </w:rPr>
        <w:t>S</w:t>
      </w:r>
      <w:r>
        <w:t xml:space="preserve">tates, </w:t>
      </w:r>
      <w:r w:rsidRPr="00D44DB4">
        <w:rPr>
          <w:u w:val="single"/>
        </w:rPr>
        <w:t>the conclusion remains the same</w:t>
      </w:r>
      <w:r>
        <w:t xml:space="preserve">: </w:t>
      </w:r>
      <w:r w:rsidRPr="00D44DB4">
        <w:rPr>
          <w:b/>
          <w:u w:val="single"/>
        </w:rPr>
        <w:t>The U.S. Constitution has become an increasingly unpopular model for constitutional framers elsewhere</w:t>
      </w:r>
      <w:r>
        <w:t>. Possible explanations include the sheer brevity of the Constitution, its imperviousness to formal amendment, its omission of some of the world's generic constitutional rights, and its inclusion of certain rights that are increasingly rare by global standards.</w:t>
      </w:r>
    </w:p>
    <w:p w14:paraId="6C30C0E3" w14:textId="77777777" w:rsidR="00C157CF" w:rsidRDefault="00C157CF" w:rsidP="00C157CF">
      <w:r>
        <w:t xml:space="preserve">Parts IV and V tackle the question of whether a prominent constitution from some other country has supplanted the U.S. Constitution as a model for global constitutionalism. Part IV contrasts the growing deviance of the U.S. Constitution from global constitutional practice with the increasing popularity of the Canadian approach to rights constitutionalism. </w:t>
      </w:r>
      <w:r w:rsidRPr="00D44DB4">
        <w:rPr>
          <w:u w:val="single"/>
        </w:rPr>
        <w:t>Unlike its American counterpart</w:t>
      </w:r>
      <w:r>
        <w:t xml:space="preserve">, </w:t>
      </w:r>
      <w:r w:rsidRPr="00D44DB4">
        <w:rPr>
          <w:u w:val="single"/>
        </w:rPr>
        <w:t>the Canadian Constitution has remained squarely within the constitutional mainstream</w:t>
      </w:r>
      <w:r>
        <w:t xml:space="preserve">. </w:t>
      </w:r>
      <w:r w:rsidRPr="00D44DB4">
        <w:t>Indeed</w:t>
      </w:r>
      <w:r>
        <w:t xml:space="preserve">, </w:t>
      </w:r>
      <w:r w:rsidRPr="008D6241">
        <w:rPr>
          <w:b/>
          <w:highlight w:val="green"/>
          <w:u w:val="single"/>
        </w:rPr>
        <w:t>when Canada departed from the mainstream</w:t>
      </w:r>
      <w:r w:rsidRPr="00D44DB4">
        <w:rPr>
          <w:b/>
          <w:u w:val="single"/>
        </w:rPr>
        <w:t xml:space="preserve"> by adopting a new constitution</w:t>
      </w:r>
      <w:r>
        <w:t xml:space="preserve">, </w:t>
      </w:r>
      <w:r w:rsidRPr="008D6241">
        <w:rPr>
          <w:b/>
          <w:highlight w:val="green"/>
          <w:u w:val="single"/>
        </w:rPr>
        <w:t>other countries followed its lead</w:t>
      </w:r>
      <w:r>
        <w:t xml:space="preserve">. Closer examination reveals, however, that the popularity of the Canadian model is largely confined to countries with an Anglo-American legal tradition. In other words, our analysis suggests that Canada is in the vanguard of what might be called a Commonwealth model of rights constitutionalism, but not necessarily of global </w:t>
      </w:r>
      <w:proofErr w:type="gramStart"/>
      <w:r>
        <w:t>constitutionalism as a whole</w:t>
      </w:r>
      <w:proofErr w:type="gramEnd"/>
      <w:r>
        <w:t>.</w:t>
      </w:r>
    </w:p>
    <w:p w14:paraId="2564AC64" w14:textId="77777777" w:rsidR="00C157CF" w:rsidRDefault="00C157CF" w:rsidP="00C157CF">
      <w:r>
        <w:t xml:space="preserve">Part V considers whether </w:t>
      </w:r>
      <w:r w:rsidRPr="00C80823">
        <w:rPr>
          <w:u w:val="single"/>
        </w:rPr>
        <w:t>the</w:t>
      </w:r>
      <w:r>
        <w:t xml:space="preserve"> widely celebrated </w:t>
      </w:r>
      <w:r w:rsidRPr="00C80823">
        <w:rPr>
          <w:u w:val="single"/>
        </w:rPr>
        <w:t xml:space="preserve">constitutions of </w:t>
      </w:r>
      <w:r w:rsidRPr="008D6241">
        <w:rPr>
          <w:u w:val="single"/>
        </w:rPr>
        <w:t>Germany</w:t>
      </w:r>
      <w:r>
        <w:t xml:space="preserve">, </w:t>
      </w:r>
      <w:r w:rsidRPr="00C80823">
        <w:rPr>
          <w:u w:val="single"/>
        </w:rPr>
        <w:t>South Africa</w:t>
      </w:r>
      <w:r>
        <w:t xml:space="preserve">, </w:t>
      </w:r>
      <w:r w:rsidRPr="00C80823">
        <w:rPr>
          <w:u w:val="single"/>
        </w:rPr>
        <w:t>or India</w:t>
      </w:r>
      <w:r>
        <w:t xml:space="preserve"> might instead be leading the way for global constitutionalism. </w:t>
      </w:r>
      <w:r w:rsidRPr="00C80823">
        <w:rPr>
          <w:b/>
          <w:u w:val="single"/>
        </w:rPr>
        <w:t>Although all</w:t>
      </w:r>
      <w:r w:rsidRPr="00C80823">
        <w:t xml:space="preserve"> three </w:t>
      </w:r>
      <w:r>
        <w:t xml:space="preserve">are currently </w:t>
      </w:r>
      <w:r w:rsidRPr="00C80823">
        <w:rPr>
          <w:b/>
          <w:u w:val="single"/>
        </w:rPr>
        <w:t>more mainstream than the U.S. Constitution</w:t>
      </w:r>
      <w:r>
        <w:t xml:space="preserve">, </w:t>
      </w:r>
      <w:r w:rsidRPr="00C80823">
        <w:rPr>
          <w:u w:val="single"/>
        </w:rPr>
        <w:t>we find little evidence that global constitution-writing practices have been strongly shaped by any of the three</w:t>
      </w:r>
      <w:r>
        <w:t>.</w:t>
      </w:r>
    </w:p>
    <w:p w14:paraId="22364FC6" w14:textId="77777777" w:rsidR="00C157CF" w:rsidRDefault="00C157CF" w:rsidP="00C157CF">
      <w:r>
        <w:t xml:space="preserve">Part VI explores the possibility that transnational human rights instruments have begun to shape the practice of formal constitutionalism at the national level. The evidence that international and regional human rights treaties may be serving as models for domestic constitutions varies significantly from treaty to treaty. In particular,  [*770]  we find that the average constitution has increasingly grown to resemble the International Covenant on Civil and Political Rights and the European Convention on Human Rights, as well as the African Charter on Human and Peoples' Rights and the Charter of Civil Society for the Caribbean Community. There is little evidence, however, that any of these treaties is </w:t>
      </w:r>
      <w:proofErr w:type="gramStart"/>
      <w:r>
        <w:t>actually responsible</w:t>
      </w:r>
      <w:proofErr w:type="gramEnd"/>
      <w:r>
        <w:t xml:space="preserve"> for generating global consensus as to what rights demand formal constitutional protection. Although these treaties may express and reinforce preexisting global constitutional trends, they do not appear to define those trends in the first place.</w:t>
      </w:r>
    </w:p>
    <w:p w14:paraId="189F116F" w14:textId="77777777" w:rsidR="00C157CF" w:rsidRDefault="00C157CF" w:rsidP="00C157CF">
      <w:r>
        <w:t xml:space="preserve">Finally, the Conclusion discusses </w:t>
      </w:r>
      <w:r w:rsidRPr="00C80823">
        <w:rPr>
          <w:b/>
          <w:u w:val="single"/>
        </w:rPr>
        <w:t xml:space="preserve">possible explanations for </w:t>
      </w:r>
      <w:r w:rsidRPr="008D6241">
        <w:rPr>
          <w:b/>
          <w:highlight w:val="green"/>
          <w:u w:val="single"/>
        </w:rPr>
        <w:t>the declining influence of American constitutionalism</w:t>
      </w:r>
      <w:r>
        <w:t xml:space="preserve">. These </w:t>
      </w:r>
      <w:r w:rsidRPr="008D6241">
        <w:rPr>
          <w:b/>
          <w:highlight w:val="green"/>
          <w:u w:val="single"/>
        </w:rPr>
        <w:t>include</w:t>
      </w:r>
      <w:r w:rsidRPr="00C80823">
        <w:rPr>
          <w:b/>
          <w:u w:val="single"/>
        </w:rPr>
        <w:t xml:space="preserve"> a broad decline in American hegemony</w:t>
      </w:r>
      <w:r>
        <w:t xml:space="preserve"> across a range of spheres, </w:t>
      </w:r>
      <w:r w:rsidRPr="008D6241">
        <w:rPr>
          <w:b/>
          <w:highlight w:val="green"/>
          <w:u w:val="single"/>
        </w:rPr>
        <w:t>a judicial aversion to</w:t>
      </w:r>
      <w:r w:rsidRPr="00C80823">
        <w:rPr>
          <w:b/>
          <w:u w:val="single"/>
        </w:rPr>
        <w:t xml:space="preserve"> constitutional </w:t>
      </w:r>
      <w:proofErr w:type="spellStart"/>
      <w:r w:rsidRPr="008D6241">
        <w:rPr>
          <w:b/>
          <w:highlight w:val="green"/>
          <w:u w:val="single"/>
        </w:rPr>
        <w:t>comparativism</w:t>
      </w:r>
      <w:proofErr w:type="spellEnd"/>
      <w:r w:rsidRPr="008D6241">
        <w:rPr>
          <w:highlight w:val="green"/>
        </w:rPr>
        <w:t xml:space="preserve">, </w:t>
      </w:r>
      <w:r w:rsidRPr="008D6241">
        <w:rPr>
          <w:b/>
          <w:highlight w:val="green"/>
          <w:u w:val="single"/>
        </w:rPr>
        <w:t>a</w:t>
      </w:r>
      <w:r w:rsidRPr="00C80823">
        <w:rPr>
          <w:b/>
          <w:u w:val="single"/>
        </w:rPr>
        <w:t xml:space="preserve"> historical and normative </w:t>
      </w:r>
      <w:r w:rsidRPr="008D6241">
        <w:rPr>
          <w:b/>
          <w:highlight w:val="green"/>
          <w:u w:val="single"/>
        </w:rPr>
        <w:t>commitment to American exceptionalism</w:t>
      </w:r>
      <w:r w:rsidRPr="008D6241">
        <w:rPr>
          <w:highlight w:val="green"/>
        </w:rPr>
        <w:t xml:space="preserve">, </w:t>
      </w:r>
      <w:r w:rsidRPr="008D6241">
        <w:rPr>
          <w:b/>
          <w:highlight w:val="green"/>
          <w:u w:val="single"/>
        </w:rPr>
        <w:t>and sheer constitutional obsolescence</w:t>
      </w:r>
      <w:r>
        <w:t>.</w:t>
      </w:r>
    </w:p>
    <w:p w14:paraId="5AFB5A96" w14:textId="0E32A204" w:rsidR="00524A9A" w:rsidRDefault="00524A9A" w:rsidP="00524A9A">
      <w:pPr>
        <w:pStyle w:val="Heading3"/>
      </w:pPr>
      <w:r>
        <w:t>1AR – No Model</w:t>
      </w:r>
    </w:p>
    <w:p w14:paraId="1902EAB0" w14:textId="4EE05F4C" w:rsidR="00524A9A" w:rsidRDefault="00524A9A" w:rsidP="00524A9A">
      <w:pPr>
        <w:pStyle w:val="Heading4"/>
      </w:pPr>
      <w:r>
        <w:t>Specifically, no modeling of judicial review</w:t>
      </w:r>
    </w:p>
    <w:p w14:paraId="1FF21232" w14:textId="77777777" w:rsidR="00524A9A" w:rsidRDefault="00524A9A" w:rsidP="00524A9A">
      <w:r w:rsidRPr="001C3C01">
        <w:rPr>
          <w:rStyle w:val="Style13ptBold"/>
        </w:rPr>
        <w:t>Law</w:t>
      </w:r>
      <w:r>
        <w:t xml:space="preserve">, </w:t>
      </w:r>
      <w:r w:rsidRPr="001C3C01">
        <w:t>Professor of Law and Professor of Political Science, Washingt</w:t>
      </w:r>
      <w:r>
        <w:t xml:space="preserve">on University in St. Louis, </w:t>
      </w:r>
      <w:r w:rsidRPr="001C3C01">
        <w:rPr>
          <w:rStyle w:val="Style13ptBold"/>
        </w:rPr>
        <w:t>and Versteeg</w:t>
      </w:r>
      <w:r>
        <w:t xml:space="preserve">, </w:t>
      </w:r>
      <w:r w:rsidRPr="001C3C01">
        <w:t>Associate Professor, University of Virginia School of Law</w:t>
      </w:r>
      <w:r>
        <w:t xml:space="preserve">, June </w:t>
      </w:r>
      <w:r w:rsidRPr="001C3C01">
        <w:rPr>
          <w:rStyle w:val="Style13ptBold"/>
        </w:rPr>
        <w:t>2012</w:t>
      </w:r>
    </w:p>
    <w:p w14:paraId="24B0BABE" w14:textId="77777777" w:rsidR="00524A9A" w:rsidRDefault="00524A9A" w:rsidP="00524A9A">
      <w:r>
        <w:t>(David S. and Mila, “</w:t>
      </w:r>
      <w:r w:rsidRPr="001C3C01">
        <w:t>THE DECLINING INFLUENCE OF THE UNITED STATES CONSTITUTION</w:t>
      </w:r>
      <w:r>
        <w:t xml:space="preserve">,” </w:t>
      </w:r>
      <w:r w:rsidRPr="001C3C01">
        <w:t>87 N.Y.U.L. Rev. 762</w:t>
      </w:r>
      <w:r>
        <w:t>, Lexis)</w:t>
      </w:r>
    </w:p>
    <w:p w14:paraId="2AF8D5CE" w14:textId="77777777" w:rsidR="00524A9A" w:rsidRDefault="00524A9A" w:rsidP="00524A9A">
      <w:r>
        <w:t xml:space="preserve">Our analysis thus far offers strong evidence that </w:t>
      </w:r>
      <w:r w:rsidRPr="00186D4F">
        <w:rPr>
          <w:u w:val="single"/>
        </w:rPr>
        <w:t>the U.S. Constitution is losing popularity as a model for constitution makers</w:t>
      </w:r>
      <w:r>
        <w:t xml:space="preserve">, at least as far as the enumeration of rights is concerned. But what of the structural and institutional innovations for which the U.S. Constitution is also renowned? There are three features of what has come to be known as the "structural constitution" n50 that are closely associated with American constitutionalism: federalism, n51 presidentialism, n52 and judicial review. n53 Is it merely the rights </w:t>
      </w:r>
      <w:proofErr w:type="gramStart"/>
      <w:r>
        <w:t>guarantees</w:t>
      </w:r>
      <w:proofErr w:type="gramEnd"/>
      <w:r>
        <w:t xml:space="preserve"> found in the U.S. Constitution that fail to inspire today's constitution makers, or is the global popularity of the structural constitution also in decline? The answer appears to be that </w:t>
      </w:r>
      <w:r w:rsidRPr="00186D4F">
        <w:rPr>
          <w:u w:val="single"/>
        </w:rPr>
        <w:t>the most distinctive and celebrated structural features of the U.S. Constitution have</w:t>
      </w:r>
      <w:r>
        <w:t xml:space="preserve"> also </w:t>
      </w:r>
      <w:r w:rsidRPr="00186D4F">
        <w:rPr>
          <w:u w:val="single"/>
        </w:rPr>
        <w:t>fallen out of vogue</w:t>
      </w:r>
      <w:r>
        <w:t>.</w:t>
      </w:r>
    </w:p>
    <w:p w14:paraId="272EFDF4" w14:textId="77777777" w:rsidR="00524A9A" w:rsidRDefault="00524A9A" w:rsidP="00524A9A">
      <w:r>
        <w:t>1. Federalism</w:t>
      </w:r>
    </w:p>
    <w:p w14:paraId="50D1435F" w14:textId="77777777" w:rsidR="00524A9A" w:rsidRDefault="00524A9A" w:rsidP="00524A9A">
      <w:r>
        <w:t xml:space="preserve">Federalism held considerable appeal to constitution makers in the early nineteenth century, and nowhere more so than in Latin America, where it was embraced by Argentina, Brazil, Chile, Uruguay, Venezuela, and Mexico, among others. n54 Even at the peak of its popularity in the early twentieth century, however, only 22% </w:t>
      </w:r>
      <w:proofErr w:type="gramStart"/>
      <w:r>
        <w:t>of  [</w:t>
      </w:r>
      <w:proofErr w:type="gramEnd"/>
      <w:r>
        <w:t>*786]  the world's nations employed some form of federalism. n55 Since that time, federalism has diminished in popularity. n56 Following a significant decline in the inter-war period, the proportion of countries with a federal system recovered somewhat to about 18% in the immediate aftermath of World War II but has since stabilized at a mere 12%. These developments are depicted in Figure 7, which graphs the proportion of countries with a federal system over the last two centuries. n57</w:t>
      </w:r>
    </w:p>
    <w:p w14:paraId="0712632A" w14:textId="77777777" w:rsidR="00524A9A" w:rsidRDefault="00524A9A" w:rsidP="00524A9A">
      <w:r>
        <w:t xml:space="preserve"> [*787]   Figure 3. Similarity to the U.S. Constitution in 1946 [*788]   Figure 4. Similarity to the U.S. Constitution in 1966 [*789]   Figure 5. Similarity to the U.S. Constitution in 1986 [*790]   Figure 6. Similarity to the U.S. Constitution in 2006 [*791]   Figure 7. Percentage of Countries with Federal Systems</w:t>
      </w:r>
    </w:p>
    <w:p w14:paraId="6772F8F4" w14:textId="77777777" w:rsidR="00524A9A" w:rsidRDefault="00524A9A" w:rsidP="00524A9A">
      <w:r>
        <w:t>2. Presidentialism</w:t>
      </w:r>
    </w:p>
    <w:p w14:paraId="40C59968" w14:textId="77777777" w:rsidR="00524A9A" w:rsidRDefault="00524A9A" w:rsidP="00524A9A">
      <w:r>
        <w:t xml:space="preserve">A similar fate has befallen another famous American constitutional innovation, that of presidentialism. </w:t>
      </w:r>
      <w:r w:rsidRPr="00186D4F">
        <w:rPr>
          <w:u w:val="single"/>
        </w:rPr>
        <w:t>Like federalism</w:t>
      </w:r>
      <w:r>
        <w:t xml:space="preserve">, </w:t>
      </w:r>
      <w:r w:rsidRPr="0028151F">
        <w:rPr>
          <w:highlight w:val="cyan"/>
          <w:u w:val="single"/>
        </w:rPr>
        <w:t>presidentialism enjoyed early popularity</w:t>
      </w:r>
      <w:r w:rsidRPr="00186D4F">
        <w:rPr>
          <w:u w:val="single"/>
        </w:rPr>
        <w:t xml:space="preserve"> in Latin America</w:t>
      </w:r>
      <w:r>
        <w:t xml:space="preserve">. n58 </w:t>
      </w:r>
      <w:r w:rsidRPr="00186D4F">
        <w:rPr>
          <w:u w:val="single"/>
        </w:rPr>
        <w:t>Many of these early</w:t>
      </w:r>
      <w:r>
        <w:t xml:space="preserve"> Latin American </w:t>
      </w:r>
      <w:r w:rsidRPr="00186D4F">
        <w:rPr>
          <w:u w:val="single"/>
        </w:rPr>
        <w:t>experiments</w:t>
      </w:r>
      <w:r>
        <w:t xml:space="preserve"> with presidentialism </w:t>
      </w:r>
      <w:r w:rsidRPr="00186D4F">
        <w:rPr>
          <w:u w:val="single"/>
        </w:rPr>
        <w:t>degenerated into dictatorial rule</w:t>
      </w:r>
      <w:r>
        <w:t xml:space="preserve">, n59 however, </w:t>
      </w:r>
      <w:r w:rsidRPr="00186D4F">
        <w:rPr>
          <w:b/>
          <w:u w:val="single"/>
        </w:rPr>
        <w:t xml:space="preserve">and these </w:t>
      </w:r>
      <w:r w:rsidRPr="0028151F">
        <w:rPr>
          <w:b/>
          <w:highlight w:val="cyan"/>
          <w:u w:val="single"/>
        </w:rPr>
        <w:t>failures helped</w:t>
      </w:r>
      <w:r w:rsidRPr="00186D4F">
        <w:rPr>
          <w:b/>
          <w:u w:val="single"/>
        </w:rPr>
        <w:t xml:space="preserve"> to </w:t>
      </w:r>
      <w:r w:rsidRPr="0028151F">
        <w:rPr>
          <w:b/>
          <w:highlight w:val="cyan"/>
          <w:u w:val="single"/>
        </w:rPr>
        <w:t>give presidentialism</w:t>
      </w:r>
      <w:r w:rsidRPr="00186D4F">
        <w:rPr>
          <w:b/>
          <w:u w:val="single"/>
        </w:rPr>
        <w:t xml:space="preserve"> itself </w:t>
      </w:r>
      <w:r w:rsidRPr="0028151F">
        <w:rPr>
          <w:b/>
          <w:highlight w:val="cyan"/>
          <w:u w:val="single"/>
        </w:rPr>
        <w:t>a bad name</w:t>
      </w:r>
      <w:r>
        <w:t xml:space="preserve"> n60 </w:t>
      </w:r>
      <w:r w:rsidRPr="0028151F">
        <w:rPr>
          <w:b/>
          <w:highlight w:val="cyan"/>
          <w:u w:val="single"/>
        </w:rPr>
        <w:t>and</w:t>
      </w:r>
      <w:r w:rsidRPr="00186D4F">
        <w:rPr>
          <w:b/>
          <w:u w:val="single"/>
        </w:rPr>
        <w:t xml:space="preserve"> to </w:t>
      </w:r>
      <w:r w:rsidRPr="0028151F">
        <w:rPr>
          <w:b/>
          <w:highlight w:val="cyan"/>
          <w:u w:val="single"/>
        </w:rPr>
        <w:t>discourage other nations from adopting</w:t>
      </w:r>
      <w:r w:rsidRPr="00186D4F">
        <w:rPr>
          <w:b/>
          <w:u w:val="single"/>
        </w:rPr>
        <w:t xml:space="preserve"> similar systems</w:t>
      </w:r>
      <w:r>
        <w:t xml:space="preserve">. n61 Figure 8 depicts the prevalence of presidential, semi-presidential (or mixed), and parliamentary </w:t>
      </w:r>
      <w:proofErr w:type="gramStart"/>
      <w:r>
        <w:t>systems  [</w:t>
      </w:r>
      <w:proofErr w:type="gramEnd"/>
      <w:r>
        <w:t xml:space="preserve">*792]  among the world's democracies over the last six decades. n62 </w:t>
      </w:r>
      <w:proofErr w:type="gramStart"/>
      <w:r w:rsidRPr="00186D4F">
        <w:rPr>
          <w:u w:val="single"/>
        </w:rPr>
        <w:t>In</w:t>
      </w:r>
      <w:proofErr w:type="gramEnd"/>
      <w:r w:rsidRPr="00186D4F">
        <w:rPr>
          <w:u w:val="single"/>
        </w:rPr>
        <w:t xml:space="preserve"> absolute terms</w:t>
      </w:r>
      <w:r>
        <w:t xml:space="preserve">, </w:t>
      </w:r>
      <w:r w:rsidRPr="00186D4F">
        <w:rPr>
          <w:u w:val="single"/>
        </w:rPr>
        <w:t>the parliamentary model has consistently been the most popular</w:t>
      </w:r>
      <w:r>
        <w:t xml:space="preserve"> of the three and is at present the choice of roughly half of the world's democracies. By contrast, although </w:t>
      </w:r>
      <w:r w:rsidRPr="0028151F">
        <w:rPr>
          <w:highlight w:val="cyan"/>
          <w:u w:val="single"/>
        </w:rPr>
        <w:t>presidentialism</w:t>
      </w:r>
      <w:r>
        <w:t xml:space="preserve"> has enjoyed a slight resurgence since its nadir in the 1970s, it </w:t>
      </w:r>
      <w:r w:rsidRPr="0028151F">
        <w:rPr>
          <w:highlight w:val="cyan"/>
          <w:u w:val="single"/>
        </w:rPr>
        <w:t>remains less widespread</w:t>
      </w:r>
      <w:r w:rsidRPr="00186D4F">
        <w:rPr>
          <w:u w:val="single"/>
        </w:rPr>
        <w:t xml:space="preserve"> now </w:t>
      </w:r>
      <w:r w:rsidRPr="0028151F">
        <w:rPr>
          <w:highlight w:val="cyan"/>
          <w:u w:val="single"/>
        </w:rPr>
        <w:t>than</w:t>
      </w:r>
      <w:r w:rsidRPr="00186D4F">
        <w:rPr>
          <w:u w:val="single"/>
        </w:rPr>
        <w:t xml:space="preserve"> it was in the immediate </w:t>
      </w:r>
      <w:r w:rsidRPr="0028151F">
        <w:rPr>
          <w:highlight w:val="cyan"/>
          <w:u w:val="single"/>
        </w:rPr>
        <w:t>after</w:t>
      </w:r>
      <w:r w:rsidRPr="00186D4F">
        <w:rPr>
          <w:u w:val="single"/>
        </w:rPr>
        <w:t xml:space="preserve">math of </w:t>
      </w:r>
      <w:r w:rsidRPr="0028151F">
        <w:rPr>
          <w:highlight w:val="cyan"/>
          <w:u w:val="single"/>
        </w:rPr>
        <w:t>World War II</w:t>
      </w:r>
      <w:r>
        <w:t xml:space="preserve">. </w:t>
      </w:r>
      <w:r w:rsidRPr="00186D4F">
        <w:rPr>
          <w:u w:val="single"/>
        </w:rPr>
        <w:t>What has gained popularity over time</w:t>
      </w:r>
      <w:r>
        <w:t xml:space="preserve">, mainly at the expense of parliamentarism, </w:t>
      </w:r>
      <w:r w:rsidRPr="00186D4F">
        <w:rPr>
          <w:u w:val="single"/>
        </w:rPr>
        <w:t>is the mixed or semi-presidential model</w:t>
      </w:r>
      <w:r>
        <w:t>, which was widely adopted among the former Soviet bloc countries that emerged from communism in the 1990s. n63</w:t>
      </w:r>
    </w:p>
    <w:p w14:paraId="779B12C7" w14:textId="77777777" w:rsidR="00524A9A" w:rsidRDefault="00524A9A" w:rsidP="00524A9A">
      <w:r>
        <w:t xml:space="preserve"> [*793] </w:t>
      </w:r>
    </w:p>
    <w:p w14:paraId="132C60FE" w14:textId="77777777" w:rsidR="00524A9A" w:rsidRDefault="00524A9A" w:rsidP="00524A9A">
      <w:r>
        <w:t xml:space="preserve"> Figure 8. Popularity of Presidential, Parliamentary, and Mixed Systems</w:t>
      </w:r>
    </w:p>
    <w:p w14:paraId="2891BE20" w14:textId="77777777" w:rsidR="00524A9A" w:rsidRDefault="00524A9A" w:rsidP="00524A9A">
      <w:r>
        <w:t>3. Judicial Review</w:t>
      </w:r>
    </w:p>
    <w:p w14:paraId="7A37A0E5" w14:textId="77777777" w:rsidR="00524A9A" w:rsidRDefault="00524A9A" w:rsidP="00524A9A">
      <w:r>
        <w:t xml:space="preserve">It is perhaps ironic that the most popular innovation of American constitutionalism has been judicial review, n64 given that this celebrated institution is nowhere mentioned in the U.S. Constitution itself. Today, </w:t>
      </w:r>
      <w:r w:rsidRPr="00186D4F">
        <w:rPr>
          <w:u w:val="single"/>
        </w:rPr>
        <w:t>the majority of the world's constitutions mandate judicial review in some form</w:t>
      </w:r>
      <w:r>
        <w:t xml:space="preserve">, as shown in Figure 9. n65 </w:t>
      </w:r>
      <w:proofErr w:type="gramStart"/>
      <w:r>
        <w:t>In</w:t>
      </w:r>
      <w:proofErr w:type="gramEnd"/>
      <w:r>
        <w:t xml:space="preserve"> 1946, only 25% of all constitutions explicitly provided for judicial review; by 2006, that proportion had increased to 82%.</w:t>
      </w:r>
    </w:p>
    <w:p w14:paraId="43247823" w14:textId="77777777" w:rsidR="00524A9A" w:rsidRDefault="00524A9A" w:rsidP="00524A9A">
      <w:r>
        <w:t xml:space="preserve"> [*794] </w:t>
      </w:r>
    </w:p>
    <w:p w14:paraId="6921B5CC" w14:textId="77777777" w:rsidR="00524A9A" w:rsidRDefault="00524A9A" w:rsidP="00524A9A">
      <w:r>
        <w:t xml:space="preserve"> Figure 9. Percentage of Constitutions That Provided </w:t>
      </w:r>
      <w:proofErr w:type="spellStart"/>
      <w:r>
        <w:t>Explicity</w:t>
      </w:r>
      <w:proofErr w:type="spellEnd"/>
      <w:r>
        <w:t xml:space="preserve"> for Judicial Review</w:t>
      </w:r>
    </w:p>
    <w:p w14:paraId="4D484034" w14:textId="77777777" w:rsidR="00524A9A" w:rsidRDefault="00524A9A" w:rsidP="00524A9A">
      <w:r w:rsidRPr="0028151F">
        <w:rPr>
          <w:b/>
          <w:highlight w:val="cyan"/>
          <w:u w:val="single"/>
        </w:rPr>
        <w:t>The</w:t>
      </w:r>
      <w:r>
        <w:t xml:space="preserve"> </w:t>
      </w:r>
      <w:proofErr w:type="gramStart"/>
      <w:r>
        <w:t xml:space="preserve">particular </w:t>
      </w:r>
      <w:r w:rsidRPr="00974937">
        <w:rPr>
          <w:b/>
          <w:u w:val="single"/>
        </w:rPr>
        <w:t>form</w:t>
      </w:r>
      <w:proofErr w:type="gramEnd"/>
      <w:r w:rsidRPr="00974937">
        <w:rPr>
          <w:b/>
          <w:u w:val="single"/>
        </w:rPr>
        <w:t xml:space="preserve"> of </w:t>
      </w:r>
      <w:r w:rsidRPr="0028151F">
        <w:rPr>
          <w:b/>
          <w:highlight w:val="cyan"/>
          <w:u w:val="single"/>
        </w:rPr>
        <w:t>judicial review that has proven</w:t>
      </w:r>
      <w:r w:rsidRPr="00186D4F">
        <w:rPr>
          <w:b/>
          <w:u w:val="single"/>
        </w:rPr>
        <w:t xml:space="preserve"> most </w:t>
      </w:r>
      <w:r w:rsidRPr="0028151F">
        <w:rPr>
          <w:b/>
          <w:highlight w:val="cyan"/>
          <w:u w:val="single"/>
        </w:rPr>
        <w:t>popular</w:t>
      </w:r>
      <w:r>
        <w:t xml:space="preserve">, however, </w:t>
      </w:r>
      <w:r w:rsidRPr="0028151F">
        <w:rPr>
          <w:b/>
          <w:highlight w:val="cyan"/>
          <w:u w:val="single"/>
        </w:rPr>
        <w:t>is not the form</w:t>
      </w:r>
      <w:r>
        <w:t xml:space="preserve"> that was </w:t>
      </w:r>
      <w:r w:rsidRPr="0028151F">
        <w:rPr>
          <w:b/>
          <w:highlight w:val="cyan"/>
          <w:u w:val="single"/>
        </w:rPr>
        <w:t xml:space="preserve">pioneered by the </w:t>
      </w:r>
      <w:r w:rsidRPr="0028151F">
        <w:rPr>
          <w:b/>
          <w:highlight w:val="cyan"/>
          <w:u w:val="single"/>
          <w:bdr w:val="single" w:sz="4" w:space="0" w:color="auto"/>
        </w:rPr>
        <w:t>U</w:t>
      </w:r>
      <w:r>
        <w:t xml:space="preserve">nited </w:t>
      </w:r>
      <w:r w:rsidRPr="0028151F">
        <w:rPr>
          <w:b/>
          <w:highlight w:val="cyan"/>
          <w:u w:val="single"/>
          <w:bdr w:val="single" w:sz="4" w:space="0" w:color="auto"/>
        </w:rPr>
        <w:t>S</w:t>
      </w:r>
      <w:r>
        <w:t xml:space="preserve">tates. n66 </w:t>
      </w:r>
      <w:r w:rsidRPr="00186D4F">
        <w:rPr>
          <w:u w:val="single"/>
        </w:rPr>
        <w:t>Under the American model</w:t>
      </w:r>
      <w:r>
        <w:t xml:space="preserve">, the power of </w:t>
      </w:r>
      <w:r w:rsidRPr="00186D4F">
        <w:rPr>
          <w:u w:val="single"/>
        </w:rPr>
        <w:t>judicial review is vested in courts of general jurisdiction</w:t>
      </w:r>
      <w:r>
        <w:t xml:space="preserve">, </w:t>
      </w:r>
      <w:r w:rsidRPr="00186D4F">
        <w:rPr>
          <w:u w:val="single"/>
        </w:rPr>
        <w:t>which rule upon the constitutionality of government action as the need arises</w:t>
      </w:r>
      <w:r>
        <w:t xml:space="preserve"> </w:t>
      </w:r>
      <w:proofErr w:type="gramStart"/>
      <w:r>
        <w:t>in the course of</w:t>
      </w:r>
      <w:proofErr w:type="gramEnd"/>
      <w:r>
        <w:t xml:space="preserve"> ordinary litigation. n67 </w:t>
      </w:r>
      <w:r w:rsidRPr="00186D4F">
        <w:rPr>
          <w:u w:val="single"/>
        </w:rPr>
        <w:t>Under the European model</w:t>
      </w:r>
      <w:r>
        <w:t xml:space="preserve">, by contrast, </w:t>
      </w:r>
      <w:r w:rsidRPr="00186D4F">
        <w:rPr>
          <w:u w:val="single"/>
        </w:rPr>
        <w:t xml:space="preserve">the power to decide constitutional questions is exercised exclusively by a specialized constitutional court that stands apart from the </w:t>
      </w:r>
      <w:proofErr w:type="gramStart"/>
      <w:r w:rsidRPr="00186D4F">
        <w:rPr>
          <w:u w:val="single"/>
        </w:rPr>
        <w:t>regular</w:t>
      </w:r>
      <w:r>
        <w:t xml:space="preserve">  [</w:t>
      </w:r>
      <w:proofErr w:type="gramEnd"/>
      <w:r>
        <w:t xml:space="preserve">*795]  </w:t>
      </w:r>
      <w:r w:rsidRPr="00186D4F">
        <w:rPr>
          <w:u w:val="single"/>
        </w:rPr>
        <w:t>judiciary</w:t>
      </w:r>
      <w:r>
        <w:t xml:space="preserve">. n68 </w:t>
      </w:r>
      <w:proofErr w:type="gramStart"/>
      <w:r>
        <w:t>The</w:t>
      </w:r>
      <w:proofErr w:type="gramEnd"/>
      <w:r>
        <w:t xml:space="preserve"> prototypical examples of this model are the constitutional courts that Hans </w:t>
      </w:r>
      <w:proofErr w:type="spellStart"/>
      <w:r>
        <w:t>Kelsen</w:t>
      </w:r>
      <w:proofErr w:type="spellEnd"/>
      <w:r>
        <w:t xml:space="preserve"> devised for Austria. n69 </w:t>
      </w:r>
      <w:r w:rsidRPr="00F832C4">
        <w:rPr>
          <w:u w:val="single"/>
        </w:rPr>
        <w:t>A further distinction is</w:t>
      </w:r>
      <w:r>
        <w:t xml:space="preserve"> routinely </w:t>
      </w:r>
      <w:r w:rsidRPr="00F832C4">
        <w:rPr>
          <w:u w:val="single"/>
        </w:rPr>
        <w:t>drawn between concrete review</w:t>
      </w:r>
      <w:r>
        <w:t xml:space="preserve">, </w:t>
      </w:r>
      <w:r w:rsidRPr="00F832C4">
        <w:t>which characterizes</w:t>
      </w:r>
      <w:r w:rsidRPr="00F832C4">
        <w:rPr>
          <w:u w:val="single"/>
        </w:rPr>
        <w:t xml:space="preserve"> the American model</w:t>
      </w:r>
      <w:r>
        <w:t xml:space="preserve">, </w:t>
      </w:r>
      <w:r w:rsidRPr="00F832C4">
        <w:rPr>
          <w:u w:val="single"/>
        </w:rPr>
        <w:t>and abstract review</w:t>
      </w:r>
      <w:r>
        <w:t xml:space="preserve">, </w:t>
      </w:r>
      <w:r w:rsidRPr="00F832C4">
        <w:t xml:space="preserve">which typifies </w:t>
      </w:r>
      <w:r w:rsidRPr="00F832C4">
        <w:rPr>
          <w:u w:val="single"/>
        </w:rPr>
        <w:t>the European model</w:t>
      </w:r>
      <w:r>
        <w:t>. In a system of concrete review, courts decide constitutional questions in the course of ordinary litigation, as part of what Americans would call a case or controversy, n70 whereas in a system of abstract review, the constitutionality of a law can be decided in the absence of a concrete, adversarial dispute and, indeed, before the law has even gone into effect. n71</w:t>
      </w:r>
    </w:p>
    <w:p w14:paraId="5FB0B454" w14:textId="1EE79750" w:rsidR="00524A9A" w:rsidRDefault="00524A9A" w:rsidP="00524A9A">
      <w:r w:rsidRPr="0028151F">
        <w:rPr>
          <w:b/>
          <w:highlight w:val="cyan"/>
          <w:u w:val="single"/>
        </w:rPr>
        <w:t>Over</w:t>
      </w:r>
      <w:r w:rsidRPr="00F832C4">
        <w:rPr>
          <w:b/>
          <w:u w:val="single"/>
        </w:rPr>
        <w:t xml:space="preserve"> the last </w:t>
      </w:r>
      <w:r w:rsidRPr="0028151F">
        <w:rPr>
          <w:b/>
          <w:highlight w:val="cyan"/>
          <w:u w:val="single"/>
        </w:rPr>
        <w:t>six decades</w:t>
      </w:r>
      <w:r w:rsidRPr="0028151F">
        <w:rPr>
          <w:highlight w:val="cyan"/>
        </w:rPr>
        <w:t xml:space="preserve">, </w:t>
      </w:r>
      <w:r w:rsidRPr="0028151F">
        <w:rPr>
          <w:b/>
          <w:highlight w:val="cyan"/>
          <w:u w:val="single"/>
        </w:rPr>
        <w:t>a growing proportion</w:t>
      </w:r>
      <w:r>
        <w:t xml:space="preserve"> of constitutions </w:t>
      </w:r>
      <w:r w:rsidRPr="0028151F">
        <w:rPr>
          <w:b/>
          <w:highlight w:val="cyan"/>
          <w:u w:val="single"/>
        </w:rPr>
        <w:t>have adopted</w:t>
      </w:r>
      <w:r w:rsidRPr="00F832C4">
        <w:rPr>
          <w:b/>
          <w:u w:val="single"/>
        </w:rPr>
        <w:t xml:space="preserve"> the </w:t>
      </w:r>
      <w:r w:rsidRPr="0028151F">
        <w:rPr>
          <w:b/>
          <w:highlight w:val="cyan"/>
          <w:u w:val="single"/>
        </w:rPr>
        <w:t>European</w:t>
      </w:r>
      <w:r w:rsidRPr="00F832C4">
        <w:rPr>
          <w:b/>
          <w:u w:val="single"/>
        </w:rPr>
        <w:t xml:space="preserve"> model of </w:t>
      </w:r>
      <w:r w:rsidRPr="0028151F">
        <w:rPr>
          <w:b/>
          <w:highlight w:val="cyan"/>
          <w:u w:val="single"/>
        </w:rPr>
        <w:t>abstract review by specialized courts</w:t>
      </w:r>
      <w:r w:rsidRPr="0028151F">
        <w:rPr>
          <w:highlight w:val="cyan"/>
        </w:rPr>
        <w:t xml:space="preserve">, </w:t>
      </w:r>
      <w:r w:rsidRPr="0028151F">
        <w:rPr>
          <w:b/>
          <w:highlight w:val="cyan"/>
          <w:u w:val="single"/>
        </w:rPr>
        <w:t>as opposed to the American model</w:t>
      </w:r>
      <w:r>
        <w:t xml:space="preserve"> of concrete review </w:t>
      </w:r>
      <w:proofErr w:type="gramStart"/>
      <w:r>
        <w:t>by  [</w:t>
      </w:r>
      <w:proofErr w:type="gramEnd"/>
      <w:r>
        <w:t xml:space="preserve">*796]  ordinary courts. At the close of World War II, </w:t>
      </w:r>
      <w:r w:rsidRPr="00F832C4">
        <w:rPr>
          <w:u w:val="single"/>
        </w:rPr>
        <w:t>the American model</w:t>
      </w:r>
      <w:r>
        <w:t xml:space="preserve"> enjoyed a commanding lead over the European model as the choice of over 80% of constitution makers, but its </w:t>
      </w:r>
      <w:r w:rsidRPr="00F832C4">
        <w:rPr>
          <w:u w:val="single"/>
        </w:rPr>
        <w:t>popularity began to erode in the</w:t>
      </w:r>
      <w:r>
        <w:t xml:space="preserve"> 19</w:t>
      </w:r>
      <w:r w:rsidRPr="00F832C4">
        <w:rPr>
          <w:rStyle w:val="Emphasis"/>
        </w:rPr>
        <w:t>70s</w:t>
      </w:r>
      <w:r>
        <w:t xml:space="preserve">. By the mid-1990s, the European model had overtaken the American model as the choice of over half the world's constitutions. Figure 10 illustrates these global trends. The creation of specialized constitutional courts of the European variety has proven especially popular among newly democratic states, where distrust of existing judicial institutions associated with the old regime is often widespread. n72 Thus, </w:t>
      </w:r>
      <w:r w:rsidRPr="0028151F">
        <w:rPr>
          <w:b/>
          <w:highlight w:val="cyan"/>
          <w:u w:val="single"/>
        </w:rPr>
        <w:t>although the U.S.</w:t>
      </w:r>
      <w:r w:rsidRPr="00F832C4">
        <w:rPr>
          <w:b/>
          <w:u w:val="single"/>
        </w:rPr>
        <w:t xml:space="preserve"> Constitution </w:t>
      </w:r>
      <w:r w:rsidRPr="0028151F">
        <w:rPr>
          <w:b/>
          <w:highlight w:val="cyan"/>
          <w:u w:val="single"/>
        </w:rPr>
        <w:t>may have pioneered</w:t>
      </w:r>
      <w:r w:rsidRPr="00F832C4">
        <w:rPr>
          <w:b/>
          <w:u w:val="single"/>
        </w:rPr>
        <w:t xml:space="preserve"> the idea of binding </w:t>
      </w:r>
      <w:r w:rsidRPr="0028151F">
        <w:rPr>
          <w:b/>
          <w:highlight w:val="cyan"/>
          <w:u w:val="single"/>
        </w:rPr>
        <w:t>judicial enforcement</w:t>
      </w:r>
      <w:r>
        <w:t xml:space="preserve"> of individual rights - an idea that now enjoys nearly universal acceptance - </w:t>
      </w:r>
      <w:r w:rsidRPr="0028151F">
        <w:rPr>
          <w:b/>
          <w:highlight w:val="cyan"/>
          <w:u w:val="single"/>
        </w:rPr>
        <w:t xml:space="preserve">it is </w:t>
      </w:r>
      <w:r w:rsidRPr="0028151F">
        <w:rPr>
          <w:b/>
          <w:highlight w:val="cyan"/>
          <w:u w:val="single"/>
          <w:bdr w:val="single" w:sz="4" w:space="0" w:color="auto"/>
        </w:rPr>
        <w:t>no longer the leading source of inspiration</w:t>
      </w:r>
      <w:r w:rsidRPr="0028151F">
        <w:rPr>
          <w:b/>
          <w:highlight w:val="cyan"/>
          <w:u w:val="single"/>
        </w:rPr>
        <w:t xml:space="preserve"> for how</w:t>
      </w:r>
      <w:r w:rsidRPr="00974937">
        <w:rPr>
          <w:b/>
          <w:u w:val="single"/>
        </w:rPr>
        <w:t xml:space="preserve"> such </w:t>
      </w:r>
      <w:r w:rsidRPr="0028151F">
        <w:rPr>
          <w:b/>
          <w:highlight w:val="cyan"/>
          <w:u w:val="single"/>
        </w:rPr>
        <w:t>enforcement is to be institutionalized</w:t>
      </w:r>
      <w:r>
        <w:t xml:space="preserve">. America's long and successful experience with judicial review may be responsible for encouraging other countries to adopt the practice, but </w:t>
      </w:r>
      <w:r w:rsidRPr="00F832C4">
        <w:rPr>
          <w:u w:val="single"/>
        </w:rPr>
        <w:t>the</w:t>
      </w:r>
      <w:r>
        <w:t xml:space="preserve"> form of </w:t>
      </w:r>
      <w:r w:rsidRPr="00F832C4">
        <w:rPr>
          <w:u w:val="single"/>
        </w:rPr>
        <w:t>judicial review</w:t>
      </w:r>
      <w:r>
        <w:t xml:space="preserve"> that </w:t>
      </w:r>
      <w:r w:rsidRPr="00F832C4">
        <w:rPr>
          <w:u w:val="single"/>
        </w:rPr>
        <w:t xml:space="preserve">other countries </w:t>
      </w:r>
      <w:proofErr w:type="gramStart"/>
      <w:r w:rsidRPr="00F832C4">
        <w:rPr>
          <w:u w:val="single"/>
        </w:rPr>
        <w:t>actually choose</w:t>
      </w:r>
      <w:proofErr w:type="gramEnd"/>
      <w:r w:rsidRPr="00F832C4">
        <w:rPr>
          <w:u w:val="single"/>
        </w:rPr>
        <w:t xml:space="preserve"> to adopt has a more European than American flavor</w:t>
      </w:r>
      <w:r>
        <w:t>.</w:t>
      </w:r>
    </w:p>
    <w:p w14:paraId="35A49AE6" w14:textId="020CAEF7" w:rsidR="00524A9A" w:rsidRDefault="00524A9A" w:rsidP="00524A9A"/>
    <w:p w14:paraId="3BA0FAC5" w14:textId="4678E1A2" w:rsidR="00524A9A" w:rsidRDefault="00524A9A" w:rsidP="00524A9A">
      <w:pPr>
        <w:pStyle w:val="Heading4"/>
      </w:pPr>
      <w:r>
        <w:t>Nor constitutionalism</w:t>
      </w:r>
    </w:p>
    <w:p w14:paraId="0E41FEDE" w14:textId="77777777" w:rsidR="00524A9A" w:rsidRDefault="00524A9A" w:rsidP="00524A9A">
      <w:r w:rsidRPr="001C3C01">
        <w:rPr>
          <w:rStyle w:val="Style13ptBold"/>
        </w:rPr>
        <w:t>Law</w:t>
      </w:r>
      <w:r>
        <w:t xml:space="preserve">, </w:t>
      </w:r>
      <w:r w:rsidRPr="001C3C01">
        <w:t>Professor of Law and Professor of Political Science, Washingt</w:t>
      </w:r>
      <w:r>
        <w:t xml:space="preserve">on University in St. Louis, </w:t>
      </w:r>
      <w:r w:rsidRPr="001C3C01">
        <w:rPr>
          <w:rStyle w:val="Style13ptBold"/>
        </w:rPr>
        <w:t>and Versteeg</w:t>
      </w:r>
      <w:r>
        <w:t xml:space="preserve">, </w:t>
      </w:r>
      <w:r w:rsidRPr="001C3C01">
        <w:t>Associate Professor, University of Virginia School of Law</w:t>
      </w:r>
      <w:r>
        <w:t xml:space="preserve">, June </w:t>
      </w:r>
      <w:r w:rsidRPr="001C3C01">
        <w:rPr>
          <w:rStyle w:val="Style13ptBold"/>
        </w:rPr>
        <w:t>2012</w:t>
      </w:r>
    </w:p>
    <w:p w14:paraId="14DB3702" w14:textId="77777777" w:rsidR="00524A9A" w:rsidRDefault="00524A9A" w:rsidP="00524A9A">
      <w:r>
        <w:t>(David S. and Mila, “</w:t>
      </w:r>
      <w:r w:rsidRPr="001C3C01">
        <w:t>THE DECLINING INFLUENCE OF THE UNITED STATES CONSTITUTION</w:t>
      </w:r>
      <w:r>
        <w:t xml:space="preserve">,” </w:t>
      </w:r>
      <w:r w:rsidRPr="001C3C01">
        <w:t>87 N.Y.U.L. Rev. 762</w:t>
      </w:r>
      <w:r>
        <w:t>, Lexis)</w:t>
      </w:r>
    </w:p>
    <w:p w14:paraId="38DA0F95" w14:textId="77777777" w:rsidR="00524A9A" w:rsidRDefault="00524A9A" w:rsidP="00524A9A">
      <w:r>
        <w:t xml:space="preserve">In this Article, </w:t>
      </w:r>
      <w:r w:rsidRPr="0028151F">
        <w:rPr>
          <w:highlight w:val="cyan"/>
          <w:u w:val="single"/>
        </w:rPr>
        <w:t>we show empirically that other countries have</w:t>
      </w:r>
      <w:r>
        <w:t xml:space="preserve">, </w:t>
      </w:r>
      <w:r w:rsidRPr="001C3C01">
        <w:rPr>
          <w:u w:val="single"/>
        </w:rPr>
        <w:t>in recent decades</w:t>
      </w:r>
      <w:r>
        <w:t xml:space="preserve">, </w:t>
      </w:r>
      <w:r w:rsidRPr="0028151F">
        <w:rPr>
          <w:highlight w:val="cyan"/>
          <w:u w:val="single"/>
        </w:rPr>
        <w:t>become increasingly unlikely to model</w:t>
      </w:r>
      <w:r>
        <w:t xml:space="preserve"> either </w:t>
      </w:r>
      <w:r w:rsidRPr="001C3C01">
        <w:rPr>
          <w:u w:val="single"/>
        </w:rPr>
        <w:t xml:space="preserve">the </w:t>
      </w:r>
      <w:r w:rsidRPr="0028151F">
        <w:rPr>
          <w:highlight w:val="cyan"/>
          <w:u w:val="single"/>
        </w:rPr>
        <w:t>rights-related</w:t>
      </w:r>
      <w:r w:rsidRPr="001C3C01">
        <w:rPr>
          <w:u w:val="single"/>
        </w:rPr>
        <w:t xml:space="preserve"> provisions </w:t>
      </w:r>
      <w:r w:rsidRPr="0028151F">
        <w:rPr>
          <w:highlight w:val="cyan"/>
          <w:u w:val="single"/>
        </w:rPr>
        <w:t>or</w:t>
      </w:r>
      <w:r w:rsidRPr="001C3C01">
        <w:rPr>
          <w:u w:val="single"/>
        </w:rPr>
        <w:t xml:space="preserve"> the basic </w:t>
      </w:r>
      <w:r w:rsidRPr="0028151F">
        <w:rPr>
          <w:highlight w:val="cyan"/>
          <w:u w:val="single"/>
        </w:rPr>
        <w:t>structural provisions</w:t>
      </w:r>
      <w:r w:rsidRPr="001C3C01">
        <w:rPr>
          <w:u w:val="single"/>
        </w:rPr>
        <w:t xml:space="preserve"> of their own constitutions </w:t>
      </w:r>
      <w:r w:rsidRPr="0028151F">
        <w:rPr>
          <w:highlight w:val="cyan"/>
          <w:u w:val="single"/>
        </w:rPr>
        <w:t>upon</w:t>
      </w:r>
      <w:r w:rsidRPr="001C3C01">
        <w:rPr>
          <w:u w:val="single"/>
        </w:rPr>
        <w:t xml:space="preserve"> those found in </w:t>
      </w:r>
      <w:r w:rsidRPr="0028151F">
        <w:rPr>
          <w:highlight w:val="cyan"/>
          <w:u w:val="single"/>
        </w:rPr>
        <w:t>the U.S. Constitution</w:t>
      </w:r>
      <w:r w:rsidRPr="0028151F">
        <w:rPr>
          <w:highlight w:val="cyan"/>
        </w:rPr>
        <w:t xml:space="preserve">. </w:t>
      </w:r>
      <w:r w:rsidRPr="0028151F">
        <w:rPr>
          <w:highlight w:val="cyan"/>
          <w:u w:val="single"/>
        </w:rPr>
        <w:t>Analysis of sixty years of comprehensive data</w:t>
      </w:r>
      <w:r w:rsidRPr="001C3C01">
        <w:rPr>
          <w:u w:val="single"/>
        </w:rPr>
        <w:t xml:space="preserve"> on</w:t>
      </w:r>
      <w:r>
        <w:t xml:space="preserve"> the content of </w:t>
      </w:r>
      <w:r w:rsidRPr="001C3C01">
        <w:rPr>
          <w:u w:val="single"/>
        </w:rPr>
        <w:t xml:space="preserve">the world's constitutions </w:t>
      </w:r>
      <w:r w:rsidRPr="0028151F">
        <w:rPr>
          <w:highlight w:val="cyan"/>
          <w:u w:val="single"/>
        </w:rPr>
        <w:t>reveals</w:t>
      </w:r>
      <w:r w:rsidRPr="001C3C01">
        <w:rPr>
          <w:u w:val="single"/>
        </w:rPr>
        <w:t xml:space="preserve"> that there is a significant and growing generic component to global constitutionalism</w:t>
      </w:r>
      <w:r>
        <w:t xml:space="preserve">, </w:t>
      </w:r>
      <w:r w:rsidRPr="001C3C01">
        <w:rPr>
          <w:u w:val="single"/>
        </w:rPr>
        <w:t>in the form of a set of rights provisions that appear in nearly all formal constitutions</w:t>
      </w:r>
      <w:r>
        <w:t xml:space="preserve">. </w:t>
      </w:r>
      <w:proofErr w:type="gramStart"/>
      <w:r>
        <w:t>On the basis of</w:t>
      </w:r>
      <w:proofErr w:type="gramEnd"/>
      <w:r>
        <w:t xml:space="preserve"> this data, we are able to identify the world's most and least generic constitutions. </w:t>
      </w:r>
      <w:r w:rsidRPr="001C3C01">
        <w:rPr>
          <w:u w:val="single"/>
        </w:rPr>
        <w:t>Our analysis</w:t>
      </w:r>
      <w:r>
        <w:t xml:space="preserve"> also </w:t>
      </w:r>
      <w:r w:rsidRPr="001C3C01">
        <w:rPr>
          <w:u w:val="single"/>
        </w:rPr>
        <w:t>confirms</w:t>
      </w:r>
      <w:r>
        <w:t xml:space="preserve">, however, </w:t>
      </w:r>
      <w:r w:rsidRPr="001C3C01">
        <w:rPr>
          <w:u w:val="single"/>
        </w:rPr>
        <w:t xml:space="preserve">that </w:t>
      </w:r>
      <w:r w:rsidRPr="0028151F">
        <w:rPr>
          <w:highlight w:val="cyan"/>
          <w:u w:val="single"/>
        </w:rPr>
        <w:t>the U.S. Constitution is increasingly far from the global mainstream</w:t>
      </w:r>
      <w:r w:rsidRPr="0028151F">
        <w:rPr>
          <w:highlight w:val="cyan"/>
        </w:rPr>
        <w:t>.</w:t>
      </w:r>
    </w:p>
    <w:p w14:paraId="2094A863" w14:textId="783CF892" w:rsidR="00524A9A" w:rsidRDefault="00524A9A" w:rsidP="00524A9A">
      <w:r>
        <w:t xml:space="preserve">The fact </w:t>
      </w:r>
      <w:r w:rsidRPr="001C3C01">
        <w:rPr>
          <w:b/>
          <w:u w:val="single"/>
        </w:rPr>
        <w:t xml:space="preserve">that </w:t>
      </w:r>
      <w:r w:rsidRPr="00002908">
        <w:rPr>
          <w:b/>
          <w:u w:val="single"/>
        </w:rPr>
        <w:t>the U.S. Constitution is not widely emulated</w:t>
      </w:r>
      <w:r w:rsidRPr="001C3C01">
        <w:rPr>
          <w:b/>
          <w:u w:val="single"/>
        </w:rPr>
        <w:t xml:space="preserve"> raises the question of whether </w:t>
      </w:r>
      <w:r w:rsidRPr="0028151F">
        <w:rPr>
          <w:b/>
          <w:highlight w:val="cyan"/>
          <w:u w:val="single"/>
        </w:rPr>
        <w:t>there is an alternative paradigm that constitutional drafters</w:t>
      </w:r>
      <w:r w:rsidRPr="001C3C01">
        <w:rPr>
          <w:b/>
          <w:u w:val="single"/>
        </w:rPr>
        <w:t xml:space="preserve"> in other countries </w:t>
      </w:r>
      <w:r w:rsidRPr="0028151F">
        <w:rPr>
          <w:b/>
          <w:highlight w:val="cyan"/>
          <w:u w:val="single"/>
        </w:rPr>
        <w:t>now employ</w:t>
      </w:r>
      <w:r w:rsidRPr="001C3C01">
        <w:rPr>
          <w:b/>
          <w:u w:val="single"/>
        </w:rPr>
        <w:t xml:space="preserve"> as a model instead</w:t>
      </w:r>
      <w:r>
        <w:t xml:space="preserve">. One possibility is that their attention has shifted to some other prominent national constitution. To evaluate this possibility, we analyze the content of the world's constitutions for telltale patterns of similarity to the constitutions of Canada, Germany, South Africa, and India, which have often been identified as especially influential. </w:t>
      </w:r>
      <w:r w:rsidRPr="001C3C01">
        <w:rPr>
          <w:b/>
          <w:u w:val="single"/>
        </w:rPr>
        <w:t xml:space="preserve">We find some support in the data for the notion that </w:t>
      </w:r>
      <w:r w:rsidRPr="0028151F">
        <w:rPr>
          <w:b/>
          <w:highlight w:val="cyan"/>
          <w:u w:val="single"/>
        </w:rPr>
        <w:t>the Canadian Charter of Rights</w:t>
      </w:r>
      <w:r w:rsidRPr="001C3C01">
        <w:rPr>
          <w:b/>
          <w:u w:val="single"/>
        </w:rPr>
        <w:t xml:space="preserve"> and Freedoms </w:t>
      </w:r>
      <w:r w:rsidRPr="0028151F">
        <w:rPr>
          <w:b/>
          <w:highlight w:val="cyan"/>
          <w:u w:val="single"/>
        </w:rPr>
        <w:t>has influenced</w:t>
      </w:r>
      <w:r w:rsidRPr="001C3C01">
        <w:rPr>
          <w:b/>
          <w:u w:val="single"/>
        </w:rPr>
        <w:t xml:space="preserve"> constitution making in </w:t>
      </w:r>
      <w:r w:rsidRPr="0028151F">
        <w:rPr>
          <w:b/>
          <w:highlight w:val="cyan"/>
          <w:u w:val="single"/>
        </w:rPr>
        <w:t>other countries</w:t>
      </w:r>
      <w:r>
        <w:t>. This influence is neither uniform nor global in scope, however, but instead reflects an evolutionary path shared primarily by other common law countries. By comparison, we uncover no patterns that would suggest widespread constitutional emulation of Germany, South Africa, or India.</w:t>
      </w:r>
    </w:p>
    <w:p w14:paraId="5618FE1C" w14:textId="17D968CB" w:rsidR="00524A9A" w:rsidRDefault="00524A9A" w:rsidP="00524A9A"/>
    <w:p w14:paraId="0A95E773" w14:textId="4F05015C" w:rsidR="00524A9A" w:rsidRDefault="00524A9A" w:rsidP="00524A9A">
      <w:pPr>
        <w:pStyle w:val="Heading4"/>
      </w:pPr>
      <w:proofErr w:type="gramStart"/>
      <w:r>
        <w:t>And,</w:t>
      </w:r>
      <w:proofErr w:type="gramEnd"/>
      <w:r>
        <w:t xml:space="preserve"> US refusal to cite them makes it worse</w:t>
      </w:r>
    </w:p>
    <w:p w14:paraId="63D7798D" w14:textId="77777777" w:rsidR="00524A9A" w:rsidRDefault="00524A9A" w:rsidP="00524A9A">
      <w:r w:rsidRPr="001C3C01">
        <w:rPr>
          <w:rStyle w:val="Style13ptBold"/>
        </w:rPr>
        <w:t>Law</w:t>
      </w:r>
      <w:r>
        <w:t xml:space="preserve">, </w:t>
      </w:r>
      <w:r w:rsidRPr="001C3C01">
        <w:t>Professor of Law and Professor of Political Science, Washingt</w:t>
      </w:r>
      <w:r>
        <w:t xml:space="preserve">on University in St. Louis, </w:t>
      </w:r>
      <w:r w:rsidRPr="001C3C01">
        <w:rPr>
          <w:rStyle w:val="Style13ptBold"/>
        </w:rPr>
        <w:t>and Versteeg</w:t>
      </w:r>
      <w:r>
        <w:t xml:space="preserve">, </w:t>
      </w:r>
      <w:r w:rsidRPr="001C3C01">
        <w:t>Associate Professor, University of Virginia School of Law</w:t>
      </w:r>
      <w:r>
        <w:t xml:space="preserve">, June </w:t>
      </w:r>
      <w:r w:rsidRPr="001C3C01">
        <w:rPr>
          <w:rStyle w:val="Style13ptBold"/>
        </w:rPr>
        <w:t>2012</w:t>
      </w:r>
    </w:p>
    <w:p w14:paraId="5C5F1467" w14:textId="77777777" w:rsidR="00524A9A" w:rsidRDefault="00524A9A" w:rsidP="00524A9A">
      <w:r>
        <w:t>(David S. and Mila, “</w:t>
      </w:r>
      <w:r w:rsidRPr="001C3C01">
        <w:t>THE DECLINING INFLUENCE OF THE UNITED STATES CONSTITUTION</w:t>
      </w:r>
      <w:r>
        <w:t xml:space="preserve">,” </w:t>
      </w:r>
      <w:r w:rsidRPr="001C3C01">
        <w:t>87 N.Y.U.L. Rev. 762</w:t>
      </w:r>
      <w:r>
        <w:t>, Lexis)</w:t>
      </w:r>
    </w:p>
    <w:p w14:paraId="0E1201B0" w14:textId="4AF17668" w:rsidR="00524A9A" w:rsidRPr="00524A9A" w:rsidRDefault="00524A9A" w:rsidP="00524A9A">
      <w:r w:rsidRPr="007C4E9D">
        <w:t xml:space="preserve">There are also factors specific to American constitutionalism that may be reducing its appeal to foreign audiences. Critics suggest that </w:t>
      </w:r>
      <w:r w:rsidRPr="007C4E9D">
        <w:rPr>
          <w:b/>
          <w:u w:val="single"/>
        </w:rPr>
        <w:t xml:space="preserve">the </w:t>
      </w:r>
      <w:r w:rsidRPr="00984307">
        <w:rPr>
          <w:b/>
          <w:highlight w:val="cyan"/>
          <w:u w:val="single"/>
        </w:rPr>
        <w:t xml:space="preserve">Supreme Court has undermined the global appeal of its own jurisprudence by failing to acknowledge </w:t>
      </w:r>
      <w:r w:rsidRPr="007C4E9D">
        <w:rPr>
          <w:b/>
          <w:u w:val="single"/>
        </w:rPr>
        <w:t xml:space="preserve">the </w:t>
      </w:r>
      <w:r w:rsidRPr="00984307">
        <w:rPr>
          <w:b/>
          <w:highlight w:val="cyan"/>
          <w:u w:val="single"/>
        </w:rPr>
        <w:t xml:space="preserve">relevant </w:t>
      </w:r>
      <w:r w:rsidRPr="007C4E9D">
        <w:rPr>
          <w:b/>
          <w:u w:val="single"/>
        </w:rPr>
        <w:t xml:space="preserve">intellectual contributions of </w:t>
      </w:r>
      <w:r w:rsidRPr="00984307">
        <w:rPr>
          <w:b/>
          <w:highlight w:val="cyan"/>
          <w:u w:val="single"/>
        </w:rPr>
        <w:t>foreign courts</w:t>
      </w:r>
      <w:r w:rsidRPr="00984307">
        <w:rPr>
          <w:highlight w:val="cyan"/>
        </w:rPr>
        <w:t xml:space="preserve"> </w:t>
      </w:r>
      <w:r w:rsidRPr="007C4E9D">
        <w:t xml:space="preserve">on questions of common concern n252 </w:t>
      </w:r>
      <w:r w:rsidRPr="007C4E9D">
        <w:rPr>
          <w:u w:val="single"/>
        </w:rPr>
        <w:t>and by pursuing interpretive approaches that lack acceptance elsewhere</w:t>
      </w:r>
      <w:r w:rsidRPr="007C4E9D">
        <w:t xml:space="preserve">. n253 On this view, the Court may bear some responsibility for the declining influence of not only its own jurisprudence, but also the actual U.S. Constitution: One might argue that </w:t>
      </w:r>
      <w:r w:rsidRPr="007C4E9D">
        <w:rPr>
          <w:u w:val="single"/>
        </w:rPr>
        <w:t xml:space="preserve">the Court's approach to constitutional issues </w:t>
      </w:r>
      <w:r w:rsidRPr="00984307">
        <w:rPr>
          <w:highlight w:val="cyan"/>
          <w:u w:val="single"/>
        </w:rPr>
        <w:t>has undermined the appeal of American constitutionalism more generally</w:t>
      </w:r>
      <w:r w:rsidRPr="007C4E9D">
        <w:t xml:space="preserve">, </w:t>
      </w:r>
      <w:r w:rsidRPr="00984307">
        <w:rPr>
          <w:highlight w:val="cyan"/>
          <w:u w:val="single"/>
        </w:rPr>
        <w:t>to the point that other countries have become unwilling to look</w:t>
      </w:r>
      <w:r w:rsidRPr="007C4E9D">
        <w:rPr>
          <w:u w:val="single"/>
        </w:rPr>
        <w:t xml:space="preserve"> either </w:t>
      </w:r>
      <w:r w:rsidRPr="00984307">
        <w:rPr>
          <w:highlight w:val="cyan"/>
          <w:u w:val="single"/>
        </w:rPr>
        <w:t xml:space="preserve">to </w:t>
      </w:r>
      <w:r w:rsidRPr="007C4E9D">
        <w:rPr>
          <w:u w:val="single"/>
        </w:rPr>
        <w:t xml:space="preserve">American constitutional </w:t>
      </w:r>
      <w:r w:rsidRPr="00984307">
        <w:rPr>
          <w:highlight w:val="cyan"/>
          <w:u w:val="single"/>
        </w:rPr>
        <w:t>jurisprudence</w:t>
      </w:r>
      <w:r w:rsidRPr="00984307">
        <w:rPr>
          <w:highlight w:val="cyan"/>
        </w:rPr>
        <w:t xml:space="preserve"> </w:t>
      </w:r>
      <w:r w:rsidRPr="007C4E9D">
        <w:t xml:space="preserve">or to the U.S. Constitution itself </w:t>
      </w:r>
      <w:r w:rsidRPr="00984307">
        <w:rPr>
          <w:highlight w:val="cyan"/>
          <w:u w:val="single"/>
        </w:rPr>
        <w:t>for inspiration</w:t>
      </w:r>
      <w:r w:rsidRPr="007C4E9D">
        <w:t>. n254</w:t>
      </w:r>
    </w:p>
    <w:p w14:paraId="0B63C9D1" w14:textId="77777777" w:rsidR="00524A9A" w:rsidRPr="00524A9A" w:rsidRDefault="00524A9A" w:rsidP="00524A9A"/>
    <w:p w14:paraId="665EEA1A" w14:textId="06FE6E03" w:rsidR="00240ED1" w:rsidRDefault="00240ED1" w:rsidP="00524A9A">
      <w:pPr>
        <w:pStyle w:val="Heading3"/>
      </w:pPr>
      <w:r>
        <w:t>2AC AT: Rule of Law</w:t>
      </w:r>
    </w:p>
    <w:p w14:paraId="69CF28DA" w14:textId="0DF5CB0D" w:rsidR="00240ED1" w:rsidRPr="00240ED1" w:rsidRDefault="00240ED1" w:rsidP="00240ED1">
      <w:pPr>
        <w:pStyle w:val="Heading4"/>
      </w:pPr>
      <w:proofErr w:type="gramStart"/>
      <w:r>
        <w:t>Can’t</w:t>
      </w:r>
      <w:proofErr w:type="gramEnd"/>
      <w:r>
        <w:t xml:space="preserve"> solve rule of law</w:t>
      </w:r>
    </w:p>
    <w:p w14:paraId="2D1CC8DE" w14:textId="77777777" w:rsidR="00240ED1" w:rsidRPr="00A4666D" w:rsidRDefault="00240ED1" w:rsidP="00240ED1">
      <w:pPr>
        <w:rPr>
          <w:rStyle w:val="Style13ptBold"/>
        </w:rPr>
      </w:pPr>
      <w:r>
        <w:rPr>
          <w:rStyle w:val="Style13ptBold"/>
        </w:rPr>
        <w:t>Applebaum 19</w:t>
      </w:r>
    </w:p>
    <w:p w14:paraId="4452AA3D" w14:textId="77777777" w:rsidR="00240ED1" w:rsidRDefault="00240ED1" w:rsidP="00240ED1">
      <w:r>
        <w:t>Anne Applebaum, Columnist-</w:t>
      </w:r>
      <w:proofErr w:type="spellStart"/>
      <w:r>
        <w:t>WaPo</w:t>
      </w:r>
      <w:proofErr w:type="spellEnd"/>
      <w:r>
        <w:t xml:space="preserve">, Americans spent decades discussing rule of law. Why would anyone believe us now?, 2019, </w:t>
      </w:r>
      <w:hyperlink r:id="rId41" w:history="1">
        <w:r w:rsidRPr="00475783">
          <w:rPr>
            <w:rStyle w:val="Hyperlink"/>
          </w:rPr>
          <w:t>https://www.washingtonpost.com/opinions/global-opinions/americans-spent-decades-discussing-rule-of-law-why-would-anyone-believe-us-now/2019/09/27/a02d9c36-e142-11e9-8dc8-498eabc129a0_story.html</w:t>
        </w:r>
      </w:hyperlink>
    </w:p>
    <w:p w14:paraId="3259CBD7" w14:textId="77777777" w:rsidR="00240ED1" w:rsidRPr="009905B9" w:rsidRDefault="00240ED1" w:rsidP="00240ED1"/>
    <w:p w14:paraId="39EDBD3D" w14:textId="77777777" w:rsidR="00240ED1" w:rsidRDefault="00240ED1" w:rsidP="00240ED1">
      <w:r w:rsidRPr="00346C89">
        <w:rPr>
          <w:rStyle w:val="StyleUnderline"/>
        </w:rPr>
        <w:t>In the</w:t>
      </w:r>
      <w:r>
        <w:t xml:space="preserve"> nearly </w:t>
      </w:r>
      <w:r w:rsidRPr="00346C89">
        <w:rPr>
          <w:rStyle w:val="StyleUnderline"/>
        </w:rPr>
        <w:t>30 years</w:t>
      </w:r>
      <w:r>
        <w:t xml:space="preserve"> that have elapsed </w:t>
      </w:r>
      <w:r w:rsidRPr="00346C89">
        <w:rPr>
          <w:rStyle w:val="StyleUnderline"/>
        </w:rPr>
        <w:t>since</w:t>
      </w:r>
      <w:r>
        <w:t xml:space="preserve"> the collapse of </w:t>
      </w:r>
      <w:r w:rsidRPr="00346C89">
        <w:rPr>
          <w:rStyle w:val="StyleUnderline"/>
        </w:rPr>
        <w:t>the Soviet Union</w:t>
      </w:r>
      <w:r>
        <w:t xml:space="preserve"> in 1991, </w:t>
      </w:r>
      <w:r w:rsidRPr="00346C89">
        <w:rPr>
          <w:rStyle w:val="StyleUnderline"/>
        </w:rPr>
        <w:t>I doubt</w:t>
      </w:r>
      <w:r>
        <w:t xml:space="preserve"> whether </w:t>
      </w:r>
      <w:r w:rsidRPr="00346C89">
        <w:rPr>
          <w:rStyle w:val="StyleUnderline"/>
        </w:rPr>
        <w:t>a single day has gone by without some Western diplomat</w:t>
      </w:r>
      <w:r>
        <w:t xml:space="preserve">, somewhere in the post-Soviet space, </w:t>
      </w:r>
      <w:r w:rsidRPr="00346C89">
        <w:rPr>
          <w:rStyle w:val="StyleUnderline"/>
        </w:rPr>
        <w:t>talking about the need for the rule of law.</w:t>
      </w:r>
      <w:r>
        <w:t xml:space="preserve"> The U.S.S.R. was a totalitarian state in which judges and prosecutors were controlled by the ruling party. The result was injustice, </w:t>
      </w:r>
      <w:proofErr w:type="gramStart"/>
      <w:r>
        <w:t>oppression</w:t>
      </w:r>
      <w:proofErr w:type="gramEnd"/>
      <w:r>
        <w:t xml:space="preserve"> and corruption. </w:t>
      </w:r>
      <w:r w:rsidRPr="00346C89">
        <w:rPr>
          <w:rStyle w:val="StyleUnderline"/>
        </w:rPr>
        <w:t>Since the former Soviet republics gained independence, Europeans and Americans, presidents</w:t>
      </w:r>
      <w:r>
        <w:t xml:space="preserve"> and prime ministers, International Monetary Fund </w:t>
      </w:r>
      <w:r w:rsidRPr="00346C89">
        <w:rPr>
          <w:rStyle w:val="StyleUnderline"/>
        </w:rPr>
        <w:t xml:space="preserve">envoys and advisers of all kinds have sought to persuade </w:t>
      </w:r>
      <w:r w:rsidRPr="00346C89">
        <w:t>the</w:t>
      </w:r>
      <w:r w:rsidRPr="00346C89">
        <w:rPr>
          <w:rStyle w:val="StyleUnderline"/>
        </w:rPr>
        <w:t xml:space="preserve"> nations</w:t>
      </w:r>
      <w:r>
        <w:t xml:space="preserve"> of the region </w:t>
      </w:r>
      <w:r w:rsidRPr="00346C89">
        <w:rPr>
          <w:rStyle w:val="StyleUnderline"/>
        </w:rPr>
        <w:t>to follow a different path and to adopt, instead, an independent judiciary</w:t>
      </w:r>
      <w:r>
        <w:t xml:space="preserve"> and apolitical prosecutors. By doing so, they hoped </w:t>
      </w:r>
      <w:r w:rsidRPr="00346C89">
        <w:rPr>
          <w:rStyle w:val="StyleUnderline"/>
        </w:rPr>
        <w:t>to promote democracy, prosperity and justice</w:t>
      </w:r>
      <w:r>
        <w:t xml:space="preserve"> in a region that has known precious little of all three.</w:t>
      </w:r>
    </w:p>
    <w:p w14:paraId="7081A799" w14:textId="77777777" w:rsidR="00240ED1" w:rsidRDefault="00240ED1" w:rsidP="00240ED1">
      <w:r w:rsidRPr="00346C89">
        <w:rPr>
          <w:rStyle w:val="StyleUnderline"/>
        </w:rPr>
        <w:t>During those nearly 30 years, this argument for judicial independence has been completely bipartisan and multinational</w:t>
      </w:r>
      <w:r>
        <w:t xml:space="preserve">. It has been made by Democrats and Republicans, Christian Democrats and Social Democrats, </w:t>
      </w:r>
      <w:proofErr w:type="gramStart"/>
      <w:r>
        <w:t>Americans</w:t>
      </w:r>
      <w:proofErr w:type="gramEnd"/>
      <w:r>
        <w:t xml:space="preserve"> and Germans, think tanks and foundations and “anti-kleptocracy” initiatives. The Obama administration considered it to be so important that it sent Joe Biden, the vice president, to make this argument repeatedly in Ukraine.</w:t>
      </w:r>
    </w:p>
    <w:p w14:paraId="39077BA3" w14:textId="77777777" w:rsidR="00240ED1" w:rsidRDefault="00240ED1" w:rsidP="00240ED1">
      <w:r w:rsidRPr="00346C89">
        <w:rPr>
          <w:rStyle w:val="StyleUnderline"/>
        </w:rPr>
        <w:t>Some</w:t>
      </w:r>
      <w:r>
        <w:t xml:space="preserve"> in the region </w:t>
      </w:r>
      <w:r w:rsidRPr="00346C89">
        <w:rPr>
          <w:rStyle w:val="StyleUnderline"/>
        </w:rPr>
        <w:t>have pushed back</w:t>
      </w:r>
      <w:r>
        <w:t xml:space="preserve">. </w:t>
      </w:r>
      <w:r w:rsidRPr="00346C89">
        <w:rPr>
          <w:rStyle w:val="StyleUnderline"/>
        </w:rPr>
        <w:t>Previous Ukrainian governments</w:t>
      </w:r>
      <w:r>
        <w:t xml:space="preserve"> sought to retain influence over prosecutors and judges to politicize justice, protect their friends and attack their enemies. </w:t>
      </w:r>
      <w:r w:rsidRPr="00346C89">
        <w:rPr>
          <w:rStyle w:val="StyleUnderline"/>
        </w:rPr>
        <w:t>The current Polish ruling party</w:t>
      </w:r>
      <w:r>
        <w:t xml:space="preserve"> has sought to re-politicize the courts to corrupt justice and shield its members from the law. </w:t>
      </w:r>
      <w:r w:rsidRPr="00346C89">
        <w:rPr>
          <w:rStyle w:val="StyleUnderline"/>
        </w:rPr>
        <w:t>The Russian government</w:t>
      </w:r>
      <w:r>
        <w:t xml:space="preserve"> has, </w:t>
      </w:r>
      <w:r w:rsidRPr="00346C89">
        <w:rPr>
          <w:rStyle w:val="StyleUnderline"/>
        </w:rPr>
        <w:t>of course, long ago laughed the whole thing away</w:t>
      </w:r>
      <w:r>
        <w:t xml:space="preserve">. Indeed, </w:t>
      </w:r>
      <w:r w:rsidRPr="00346C89">
        <w:rPr>
          <w:rStyle w:val="StyleUnderline"/>
        </w:rPr>
        <w:t>the current Russian leadership simply shrugs</w:t>
      </w:r>
      <w:r>
        <w:t xml:space="preserve">, metaphorically, when told its courts are politically biased or its politicians are corrupt: </w:t>
      </w:r>
      <w:r w:rsidRPr="00346C89">
        <w:rPr>
          <w:rStyle w:val="StyleUnderline"/>
        </w:rPr>
        <w:t>We might be bad, they say</w:t>
      </w:r>
      <w:r>
        <w:t xml:space="preserve"> in effect, </w:t>
      </w:r>
      <w:r w:rsidRPr="00346C89">
        <w:rPr>
          <w:rStyle w:val="StyleUnderline"/>
        </w:rPr>
        <w:t xml:space="preserve">but you </w:t>
      </w:r>
      <w:proofErr w:type="gramStart"/>
      <w:r w:rsidRPr="00346C89">
        <w:rPr>
          <w:rStyle w:val="StyleUnderline"/>
        </w:rPr>
        <w:t>aren’t</w:t>
      </w:r>
      <w:proofErr w:type="gramEnd"/>
      <w:r>
        <w:t xml:space="preserve"> any </w:t>
      </w:r>
      <w:r w:rsidRPr="00346C89">
        <w:rPr>
          <w:rStyle w:val="StyleUnderline"/>
        </w:rPr>
        <w:t>better</w:t>
      </w:r>
      <w:r>
        <w:t>.</w:t>
      </w:r>
    </w:p>
    <w:p w14:paraId="6F1EFB25" w14:textId="77777777" w:rsidR="00240ED1" w:rsidRDefault="00240ED1" w:rsidP="00240ED1">
      <w:r w:rsidRPr="00346C89">
        <w:rPr>
          <w:rStyle w:val="StyleUnderline"/>
        </w:rPr>
        <w:t>And now, after</w:t>
      </w:r>
      <w:r>
        <w:t xml:space="preserve"> nearly </w:t>
      </w:r>
      <w:r w:rsidRPr="00346C89">
        <w:rPr>
          <w:rStyle w:val="StyleUnderline"/>
        </w:rPr>
        <w:t>30 years of</w:t>
      </w:r>
      <w:r>
        <w:t xml:space="preserve"> Western and </w:t>
      </w:r>
      <w:r w:rsidRPr="00346C89">
        <w:rPr>
          <w:rStyle w:val="StyleUnderline"/>
        </w:rPr>
        <w:t>U.S. talk</w:t>
      </w:r>
      <w:r>
        <w:t xml:space="preserve"> about justice and courts and democracy, after all of that </w:t>
      </w:r>
      <w:r w:rsidRPr="00346C89">
        <w:rPr>
          <w:rStyle w:val="StyleUnderline"/>
        </w:rPr>
        <w:t xml:space="preserve">time </w:t>
      </w:r>
      <w:r w:rsidRPr="00346C89">
        <w:t>and</w:t>
      </w:r>
      <w:r w:rsidRPr="00346C89">
        <w:rPr>
          <w:rStyle w:val="StyleUnderline"/>
        </w:rPr>
        <w:t xml:space="preserve"> money</w:t>
      </w:r>
      <w:r>
        <w:t xml:space="preserve"> invested in judicial training </w:t>
      </w:r>
      <w:r w:rsidRPr="00346C89">
        <w:rPr>
          <w:rStyle w:val="StyleUnderline"/>
        </w:rPr>
        <w:t>and rule-of-law seminars</w:t>
      </w:r>
      <w:r>
        <w:t xml:space="preserve">, </w:t>
      </w:r>
      <w:r w:rsidRPr="00346C89">
        <w:rPr>
          <w:rStyle w:val="Emphasis"/>
        </w:rPr>
        <w:t>now it turns out that the critics</w:t>
      </w:r>
      <w:r>
        <w:t xml:space="preserve">, the cynics, the would-be </w:t>
      </w:r>
      <w:r w:rsidRPr="00346C89">
        <w:rPr>
          <w:rStyle w:val="Emphasis"/>
        </w:rPr>
        <w:t>authoritarians</w:t>
      </w:r>
      <w:r>
        <w:t xml:space="preserve"> </w:t>
      </w:r>
      <w:r w:rsidRPr="00346C89">
        <w:rPr>
          <w:rStyle w:val="Emphasis"/>
        </w:rPr>
        <w:t>and</w:t>
      </w:r>
      <w:r>
        <w:t xml:space="preserve"> the </w:t>
      </w:r>
      <w:r w:rsidRPr="00346C89">
        <w:rPr>
          <w:rStyle w:val="Emphasis"/>
        </w:rPr>
        <w:t>corrupt politicians</w:t>
      </w:r>
      <w:r>
        <w:t xml:space="preserve"> who seek to use the organs of justice to their own advantage — now it turns out that they </w:t>
      </w:r>
      <w:r w:rsidRPr="00346C89">
        <w:rPr>
          <w:rStyle w:val="Emphasis"/>
        </w:rPr>
        <w:t>are right</w:t>
      </w:r>
      <w:r>
        <w:t xml:space="preserve">. </w:t>
      </w:r>
      <w:r w:rsidRPr="00346C89">
        <w:rPr>
          <w:rStyle w:val="StyleUnderline"/>
        </w:rPr>
        <w:t xml:space="preserve">The United States is </w:t>
      </w:r>
      <w:r w:rsidRPr="00346C89">
        <w:rPr>
          <w:rStyle w:val="Emphasis"/>
        </w:rPr>
        <w:t>not an example to be admired</w:t>
      </w:r>
      <w:r>
        <w:t xml:space="preserve">; </w:t>
      </w:r>
      <w:r w:rsidRPr="00346C89">
        <w:rPr>
          <w:rStyle w:val="StyleUnderline"/>
        </w:rPr>
        <w:t xml:space="preserve">it is a </w:t>
      </w:r>
      <w:r w:rsidRPr="00346C89">
        <w:rPr>
          <w:rStyle w:val="Emphasis"/>
        </w:rPr>
        <w:t>rule-of-law catastrophe</w:t>
      </w:r>
      <w:r>
        <w:t xml:space="preserve">. </w:t>
      </w:r>
      <w:r w:rsidRPr="00346C89">
        <w:rPr>
          <w:rStyle w:val="StyleUnderline"/>
        </w:rPr>
        <w:t xml:space="preserve">Its </w:t>
      </w:r>
      <w:r w:rsidRPr="00346C89">
        <w:rPr>
          <w:rStyle w:val="Emphasis"/>
        </w:rPr>
        <w:t>elected president</w:t>
      </w:r>
      <w:r w:rsidRPr="00346C89">
        <w:rPr>
          <w:rStyle w:val="StyleUnderline"/>
        </w:rPr>
        <w:t xml:space="preserve"> has spent </w:t>
      </w:r>
      <w:r w:rsidRPr="00346C89">
        <w:rPr>
          <w:rStyle w:val="Emphasis"/>
        </w:rPr>
        <w:t>months</w:t>
      </w:r>
      <w:r w:rsidRPr="00346C89">
        <w:rPr>
          <w:rStyle w:val="StyleUnderline"/>
        </w:rPr>
        <w:t xml:space="preserve"> trying to persuade his Ukrainian counterpart</w:t>
      </w:r>
      <w:r>
        <w:t xml:space="preserve">, Volodymyr Zelensky, </w:t>
      </w:r>
      <w:r w:rsidRPr="00346C89">
        <w:rPr>
          <w:rStyle w:val="StyleUnderline"/>
        </w:rPr>
        <w:t xml:space="preserve">to </w:t>
      </w:r>
      <w:r w:rsidRPr="00346C89">
        <w:rPr>
          <w:rStyle w:val="Emphasis"/>
        </w:rPr>
        <w:t>return to Soviet-style</w:t>
      </w:r>
      <w:r>
        <w:t xml:space="preserve"> </w:t>
      </w:r>
      <w:r w:rsidRPr="00346C89">
        <w:rPr>
          <w:rStyle w:val="StyleUnderline"/>
        </w:rPr>
        <w:t xml:space="preserve">ways of doing things, to </w:t>
      </w:r>
      <w:r w:rsidRPr="00346C89">
        <w:rPr>
          <w:rStyle w:val="Emphasis"/>
        </w:rPr>
        <w:t>bring back politicized justice</w:t>
      </w:r>
      <w:r>
        <w:t xml:space="preserve"> </w:t>
      </w:r>
      <w:r w:rsidRPr="00346C89">
        <w:rPr>
          <w:rStyle w:val="StyleUnderline"/>
        </w:rPr>
        <w:t>and</w:t>
      </w:r>
      <w:r>
        <w:t xml:space="preserve"> to put pressure on Ukrainian prosecutors to </w:t>
      </w:r>
      <w:r w:rsidRPr="00346C89">
        <w:rPr>
          <w:rStyle w:val="StyleUnderline"/>
        </w:rPr>
        <w:t>fabricate evidence</w:t>
      </w:r>
      <w:r>
        <w:t xml:space="preserve"> and pursue a fake “case,” in an effort </w:t>
      </w:r>
      <w:r w:rsidRPr="00346C89">
        <w:rPr>
          <w:rStyle w:val="StyleUnderline"/>
        </w:rPr>
        <w:t>to help his own reelection</w:t>
      </w:r>
      <w:r>
        <w:t xml:space="preserve"> campaign.</w:t>
      </w:r>
    </w:p>
    <w:p w14:paraId="1295BFF7" w14:textId="77777777" w:rsidR="00240ED1" w:rsidRDefault="00240ED1" w:rsidP="00240ED1">
      <w:r w:rsidRPr="00346C89">
        <w:rPr>
          <w:rStyle w:val="StyleUnderline"/>
        </w:rPr>
        <w:t>Step away</w:t>
      </w:r>
      <w:r>
        <w:t xml:space="preserve"> for the moment </w:t>
      </w:r>
      <w:r w:rsidRPr="00346C89">
        <w:rPr>
          <w:rStyle w:val="StyleUnderline"/>
        </w:rPr>
        <w:t>from the domestic</w:t>
      </w:r>
      <w:r>
        <w:t xml:space="preserve"> implications of this story </w:t>
      </w:r>
      <w:r w:rsidRPr="00346C89">
        <w:rPr>
          <w:rStyle w:val="StyleUnderline"/>
        </w:rPr>
        <w:t xml:space="preserve">and think about </w:t>
      </w:r>
      <w:r w:rsidRPr="00346C89">
        <w:rPr>
          <w:rStyle w:val="Emphasis"/>
        </w:rPr>
        <w:t>what it means in the rest of the world</w:t>
      </w:r>
      <w:r>
        <w:t xml:space="preserve">. </w:t>
      </w:r>
      <w:r w:rsidRPr="00346C89">
        <w:rPr>
          <w:rStyle w:val="StyleUnderline"/>
        </w:rPr>
        <w:t>It’s</w:t>
      </w:r>
      <w:r>
        <w:t xml:space="preserve"> almost </w:t>
      </w:r>
      <w:r w:rsidRPr="00346C89">
        <w:rPr>
          <w:rStyle w:val="StyleUnderline"/>
        </w:rPr>
        <w:t>as though</w:t>
      </w:r>
      <w:r>
        <w:t xml:space="preserve"> President </w:t>
      </w:r>
      <w:r w:rsidRPr="00346C89">
        <w:rPr>
          <w:rStyle w:val="StyleUnderline"/>
        </w:rPr>
        <w:t>Trump and</w:t>
      </w:r>
      <w:r>
        <w:t xml:space="preserve"> his personal lawyer, Rudolph W. </w:t>
      </w:r>
      <w:r w:rsidRPr="00346C89">
        <w:rPr>
          <w:rStyle w:val="StyleUnderline"/>
        </w:rPr>
        <w:t xml:space="preserve">Giuliani, had set out to </w:t>
      </w:r>
      <w:r w:rsidRPr="00346C89">
        <w:rPr>
          <w:rStyle w:val="Emphasis"/>
        </w:rPr>
        <w:t>undermine every U.S. and European program</w:t>
      </w:r>
      <w:r>
        <w:t xml:space="preserve"> in the region, </w:t>
      </w:r>
      <w:r w:rsidRPr="00346C89">
        <w:rPr>
          <w:rStyle w:val="Emphasis"/>
        </w:rPr>
        <w:t>every diplomatic</w:t>
      </w:r>
      <w:r>
        <w:t xml:space="preserve"> and educational </w:t>
      </w:r>
      <w:r w:rsidRPr="00346C89">
        <w:rPr>
          <w:rStyle w:val="Emphasis"/>
        </w:rPr>
        <w:t>initiative</w:t>
      </w:r>
      <w:r>
        <w:t xml:space="preserve">, </w:t>
      </w:r>
      <w:r w:rsidRPr="00346C89">
        <w:rPr>
          <w:rStyle w:val="Emphasis"/>
        </w:rPr>
        <w:t>every single ideal</w:t>
      </w:r>
      <w:r>
        <w:t xml:space="preserve"> </w:t>
      </w:r>
      <w:r w:rsidRPr="00346C89">
        <w:rPr>
          <w:rStyle w:val="StyleUnderline"/>
        </w:rPr>
        <w:t>that the United States has ever stood for in</w:t>
      </w:r>
      <w:r>
        <w:t xml:space="preserve"> that part of </w:t>
      </w:r>
      <w:r w:rsidRPr="00346C89">
        <w:rPr>
          <w:rStyle w:val="StyleUnderline"/>
        </w:rPr>
        <w:t>the world. In the five months since</w:t>
      </w:r>
      <w:r>
        <w:t xml:space="preserve"> the </w:t>
      </w:r>
      <w:r w:rsidRPr="00346C89">
        <w:rPr>
          <w:rStyle w:val="StyleUnderline"/>
        </w:rPr>
        <w:t>election</w:t>
      </w:r>
      <w:r>
        <w:t xml:space="preserve"> of Ukraine’s new president, </w:t>
      </w:r>
      <w:r w:rsidRPr="00346C89">
        <w:rPr>
          <w:rStyle w:val="StyleUnderline"/>
        </w:rPr>
        <w:t>Trump</w:t>
      </w:r>
      <w:r>
        <w:t xml:space="preserve">, Giuliani </w:t>
      </w:r>
      <w:r w:rsidRPr="00346C89">
        <w:rPr>
          <w:rStyle w:val="StyleUnderline"/>
        </w:rPr>
        <w:t>and</w:t>
      </w:r>
      <w:r>
        <w:t xml:space="preserve"> possibly </w:t>
      </w:r>
      <w:r w:rsidRPr="00346C89">
        <w:rPr>
          <w:rStyle w:val="StyleUnderline"/>
        </w:rPr>
        <w:t>others have continually harassed Zelensky</w:t>
      </w:r>
      <w:r>
        <w:t xml:space="preserve"> — </w:t>
      </w:r>
      <w:r w:rsidRPr="00346C89">
        <w:rPr>
          <w:rStyle w:val="StyleUnderline"/>
        </w:rPr>
        <w:t>withheld</w:t>
      </w:r>
      <w:r>
        <w:t xml:space="preserve"> </w:t>
      </w:r>
      <w:r w:rsidRPr="00346C89">
        <w:rPr>
          <w:rStyle w:val="StyleUnderline"/>
        </w:rPr>
        <w:t>promised military aid</w:t>
      </w:r>
      <w:r>
        <w:t xml:space="preserve">, refused to attend his inauguration, nagged and </w:t>
      </w:r>
      <w:r w:rsidRPr="00346C89">
        <w:rPr>
          <w:rStyle w:val="StyleUnderline"/>
        </w:rPr>
        <w:t>bothered his aides — all in the name of</w:t>
      </w:r>
      <w:r>
        <w:t xml:space="preserve"> corrupting and </w:t>
      </w:r>
      <w:r w:rsidRPr="00346C89">
        <w:rPr>
          <w:rStyle w:val="Emphasis"/>
        </w:rPr>
        <w:t>undermining</w:t>
      </w:r>
      <w:r>
        <w:t xml:space="preserve"> </w:t>
      </w:r>
      <w:r w:rsidRPr="00346C89">
        <w:rPr>
          <w:rStyle w:val="Emphasis"/>
        </w:rPr>
        <w:t>Ukrainian rule of law</w:t>
      </w:r>
      <w:r>
        <w:t>.</w:t>
      </w:r>
    </w:p>
    <w:p w14:paraId="15F23495" w14:textId="77777777" w:rsidR="00240ED1" w:rsidRPr="00346C89" w:rsidRDefault="00240ED1" w:rsidP="00240ED1">
      <w:pPr>
        <w:rPr>
          <w:rStyle w:val="Emphasis"/>
        </w:rPr>
      </w:pPr>
      <w:r w:rsidRPr="00346C89">
        <w:rPr>
          <w:rStyle w:val="StyleUnderline"/>
        </w:rPr>
        <w:t>Zelensky</w:t>
      </w:r>
      <w:r>
        <w:t xml:space="preserve">, to his credit, has </w:t>
      </w:r>
      <w:r w:rsidRPr="00346C89">
        <w:rPr>
          <w:rStyle w:val="StyleUnderline"/>
        </w:rPr>
        <w:t xml:space="preserve">apparently held out. But </w:t>
      </w:r>
      <w:r w:rsidRPr="00346C89">
        <w:rPr>
          <w:rStyle w:val="Emphasis"/>
        </w:rPr>
        <w:t>after this incident, will any U.S. diplomat, ever again</w:t>
      </w:r>
      <w:r w:rsidRPr="00346C89">
        <w:rPr>
          <w:rStyle w:val="StyleUnderline"/>
        </w:rPr>
        <w:t>,</w:t>
      </w:r>
      <w:r>
        <w:t xml:space="preserve"> </w:t>
      </w:r>
      <w:r w:rsidRPr="00346C89">
        <w:rPr>
          <w:rStyle w:val="StyleUnderline"/>
        </w:rPr>
        <w:t xml:space="preserve">be able to ask with a straight face for </w:t>
      </w:r>
      <w:r w:rsidRPr="00346C89">
        <w:rPr>
          <w:rStyle w:val="Emphasis"/>
        </w:rPr>
        <w:t>any</w:t>
      </w:r>
      <w:r>
        <w:t xml:space="preserve"> </w:t>
      </w:r>
      <w:r w:rsidRPr="00346C89">
        <w:rPr>
          <w:rStyle w:val="StyleUnderline"/>
        </w:rPr>
        <w:t xml:space="preserve">American ally, in the </w:t>
      </w:r>
      <w:r w:rsidRPr="00346C89">
        <w:rPr>
          <w:rStyle w:val="Emphasis"/>
        </w:rPr>
        <w:t>post-Soviet world or anyone else</w:t>
      </w:r>
      <w:r>
        <w:t xml:space="preserve">, </w:t>
      </w:r>
      <w:r w:rsidRPr="00346C89">
        <w:rPr>
          <w:rStyle w:val="StyleUnderline"/>
        </w:rPr>
        <w:t xml:space="preserve">to </w:t>
      </w:r>
      <w:r w:rsidRPr="00346C89">
        <w:rPr>
          <w:rStyle w:val="Emphasis"/>
        </w:rPr>
        <w:t>crack down on corruption?</w:t>
      </w:r>
      <w:r w:rsidRPr="00346C89">
        <w:rPr>
          <w:rStyle w:val="StyleUnderline"/>
        </w:rPr>
        <w:t xml:space="preserve"> Will any offers of judicial</w:t>
      </w:r>
      <w:r>
        <w:t xml:space="preserve"> training or </w:t>
      </w:r>
      <w:r w:rsidRPr="00346C89">
        <w:rPr>
          <w:rStyle w:val="StyleUnderline"/>
        </w:rPr>
        <w:t>mentoring</w:t>
      </w:r>
      <w:r>
        <w:t xml:space="preserve"> </w:t>
      </w:r>
      <w:r w:rsidRPr="00346C89">
        <w:rPr>
          <w:rStyle w:val="StyleUnderline"/>
        </w:rPr>
        <w:t xml:space="preserve">in the United States be </w:t>
      </w:r>
      <w:r w:rsidRPr="00346C89">
        <w:rPr>
          <w:rStyle w:val="Emphasis"/>
        </w:rPr>
        <w:t>treated as anything but a joke?</w:t>
      </w:r>
      <w:r>
        <w:t xml:space="preserve"> </w:t>
      </w:r>
      <w:r w:rsidRPr="00346C89">
        <w:rPr>
          <w:rStyle w:val="StyleUnderline"/>
        </w:rPr>
        <w:t>We have been arguing for</w:t>
      </w:r>
      <w:r>
        <w:t xml:space="preserve"> the benefits of the </w:t>
      </w:r>
      <w:r w:rsidRPr="00346C89">
        <w:rPr>
          <w:rStyle w:val="StyleUnderline"/>
        </w:rPr>
        <w:t xml:space="preserve">rule of law for decades, and once upon a time, at least </w:t>
      </w:r>
      <w:r w:rsidRPr="00346C89">
        <w:rPr>
          <w:rStyle w:val="Emphasis"/>
        </w:rPr>
        <w:t>some</w:t>
      </w:r>
      <w:r w:rsidRPr="00346C89">
        <w:rPr>
          <w:rStyle w:val="StyleUnderline"/>
        </w:rPr>
        <w:t xml:space="preserve"> people listened</w:t>
      </w:r>
      <w:r>
        <w:t xml:space="preserve">. </w:t>
      </w:r>
      <w:r w:rsidRPr="00346C89">
        <w:rPr>
          <w:rStyle w:val="Emphasis"/>
        </w:rPr>
        <w:t>Why should they</w:t>
      </w:r>
      <w:r>
        <w:t xml:space="preserve"> do so </w:t>
      </w:r>
      <w:r w:rsidRPr="00346C89">
        <w:rPr>
          <w:rStyle w:val="Emphasis"/>
        </w:rPr>
        <w:t>anymore?</w:t>
      </w:r>
    </w:p>
    <w:p w14:paraId="14D79286" w14:textId="05A0DB01" w:rsidR="00240ED1" w:rsidRPr="00240ED1" w:rsidRDefault="00240ED1" w:rsidP="00240ED1">
      <w:pPr>
        <w:rPr>
          <w:b/>
          <w:iCs/>
          <w:u w:val="single"/>
          <w:bdr w:val="single" w:sz="8" w:space="0" w:color="auto"/>
        </w:rPr>
      </w:pPr>
      <w:r w:rsidRPr="00346C89">
        <w:rPr>
          <w:rStyle w:val="Emphasis"/>
        </w:rPr>
        <w:t>Whatever becomes of Trump now</w:t>
      </w:r>
      <w:r w:rsidRPr="00346C89">
        <w:rPr>
          <w:rStyle w:val="StyleUnderline"/>
        </w:rPr>
        <w:t xml:space="preserve">, his presidency has </w:t>
      </w:r>
      <w:proofErr w:type="gramStart"/>
      <w:r w:rsidRPr="00346C89">
        <w:rPr>
          <w:rStyle w:val="Emphasis"/>
        </w:rPr>
        <w:t>definitely left</w:t>
      </w:r>
      <w:proofErr w:type="gramEnd"/>
      <w:r w:rsidRPr="00346C89">
        <w:rPr>
          <w:rStyle w:val="Emphasis"/>
        </w:rPr>
        <w:t xml:space="preserve"> a mark on history</w:t>
      </w:r>
      <w:r>
        <w:t xml:space="preserve">. </w:t>
      </w:r>
      <w:r w:rsidRPr="00346C89">
        <w:rPr>
          <w:rStyle w:val="StyleUnderline"/>
        </w:rPr>
        <w:t xml:space="preserve">He will be remembered as the president who </w:t>
      </w:r>
      <w:r w:rsidRPr="00346C89">
        <w:rPr>
          <w:rStyle w:val="Emphasis"/>
        </w:rPr>
        <w:t>destroyed the United States’ reputation for good governance</w:t>
      </w:r>
      <w:r>
        <w:t xml:space="preserve">, who </w:t>
      </w:r>
      <w:r w:rsidRPr="00346C89">
        <w:t>undermined U.S. policy</w:t>
      </w:r>
      <w:r>
        <w:t xml:space="preserve"> in the post-Soviet world and beyond, whose narcissistic and conspiratorial obsessions dominated his relationships with foreign leaders, even foreign leaders at war. </w:t>
      </w:r>
      <w:r w:rsidRPr="00346C89">
        <w:rPr>
          <w:rStyle w:val="StyleUnderline"/>
        </w:rPr>
        <w:t xml:space="preserve">This is the kind of damage that </w:t>
      </w:r>
      <w:r w:rsidRPr="00346C89">
        <w:rPr>
          <w:rStyle w:val="Emphasis"/>
        </w:rPr>
        <w:t>can never be repaired.</w:t>
      </w:r>
    </w:p>
    <w:p w14:paraId="34E2B279" w14:textId="2245AF33" w:rsidR="00524A9A" w:rsidRDefault="00240ED1" w:rsidP="00524A9A">
      <w:pPr>
        <w:pStyle w:val="Heading3"/>
      </w:pPr>
      <w:r>
        <w:t>1AR – No</w:t>
      </w:r>
      <w:r w:rsidR="00524A9A">
        <w:t xml:space="preserve"> Rule of Law</w:t>
      </w:r>
    </w:p>
    <w:p w14:paraId="71CF77CA" w14:textId="77777777" w:rsidR="00592509" w:rsidRDefault="00240ED1" w:rsidP="00240ED1">
      <w:pPr>
        <w:pStyle w:val="Heading4"/>
      </w:pPr>
      <w:r>
        <w:t>Even aside from Trump –</w:t>
      </w:r>
      <w:r w:rsidR="00592509">
        <w:t xml:space="preserve"> Tons of alt causes, their author</w:t>
      </w:r>
    </w:p>
    <w:p w14:paraId="3F336217" w14:textId="77777777" w:rsidR="00592509" w:rsidRPr="002E3E0E" w:rsidRDefault="00592509" w:rsidP="00592509">
      <w:pPr>
        <w:rPr>
          <w:rStyle w:val="Style13ptBold"/>
        </w:rPr>
      </w:pPr>
      <w:proofErr w:type="spellStart"/>
      <w:r>
        <w:rPr>
          <w:rStyle w:val="Style13ptBold"/>
        </w:rPr>
        <w:t>Perito</w:t>
      </w:r>
      <w:proofErr w:type="spellEnd"/>
      <w:r>
        <w:rPr>
          <w:rStyle w:val="Style13ptBold"/>
        </w:rPr>
        <w:t xml:space="preserve"> 19</w:t>
      </w:r>
      <w:r w:rsidRPr="002E3E0E">
        <w:t xml:space="preserve"> – </w:t>
      </w:r>
      <w:r>
        <w:t>Senior Peace Fellow at PILPG, former Director of the Center for Security Sector Governance at the USIP</w:t>
      </w:r>
    </w:p>
    <w:p w14:paraId="3146E0CD" w14:textId="77777777" w:rsidR="00592509" w:rsidRDefault="00592509" w:rsidP="00592509">
      <w:r>
        <w:t xml:space="preserve">Robert M. </w:t>
      </w:r>
      <w:proofErr w:type="spellStart"/>
      <w:r>
        <w:t>Perito</w:t>
      </w:r>
      <w:proofErr w:type="spellEnd"/>
      <w:r>
        <w:t xml:space="preserve">, Senior Peace Fellow at the Public International Law and Policy Group and former Director of the Center for Security Sector Governance at the U.S. Institute of Peace, and Donald J. </w:t>
      </w:r>
      <w:proofErr w:type="spellStart"/>
      <w:r>
        <w:t>Planty</w:t>
      </w:r>
      <w:proofErr w:type="spellEnd"/>
      <w:r>
        <w:t xml:space="preserve">, Senior Advisor to the Albright Stonebridge Group and former U.S. Foreign Service Officer and U.S. Ambassador to Guatemala, Saving Democracy Abroad PRISM , Vol. 8, No. 2 (2019), pp. 68-81, </w:t>
      </w:r>
      <w:hyperlink r:id="rId42" w:history="1">
        <w:r w:rsidRPr="00DE676D">
          <w:rPr>
            <w:rStyle w:val="Hyperlink"/>
          </w:rPr>
          <w:t>https://www-jstor-org.proxy.library.georgetown.edu/stable/pdf/26803231.pdf?refreqid=excelsior%3A8dfbc1cc1b3a560a88e43179f83decec</w:t>
        </w:r>
      </w:hyperlink>
    </w:p>
    <w:p w14:paraId="072AE727" w14:textId="77777777" w:rsidR="00592509" w:rsidRPr="00B00FDD" w:rsidRDefault="00592509" w:rsidP="00592509"/>
    <w:p w14:paraId="13F26C02" w14:textId="77777777" w:rsidR="00592509" w:rsidRPr="009664B5" w:rsidRDefault="00592509" w:rsidP="00592509">
      <w:pPr>
        <w:rPr>
          <w:rStyle w:val="StyleUnderline"/>
        </w:rPr>
      </w:pPr>
      <w:r w:rsidRPr="00346C89">
        <w:rPr>
          <w:rStyle w:val="StyleUnderline"/>
        </w:rPr>
        <w:t>Since the end of World War II, rule of law assistance has been a standard feature of U.S. development aid</w:t>
      </w:r>
      <w:r>
        <w:t xml:space="preserve"> </w:t>
      </w:r>
      <w:r w:rsidRPr="00346C89">
        <w:rPr>
          <w:rStyle w:val="StyleUnderline"/>
        </w:rPr>
        <w:t>abroad</w:t>
      </w:r>
      <w:r>
        <w:t xml:space="preserve">. In </w:t>
      </w:r>
      <w:r w:rsidRPr="00346C89">
        <w:rPr>
          <w:rStyle w:val="StyleUnderline"/>
        </w:rPr>
        <w:t>this century, the United States has spent billions</w:t>
      </w:r>
      <w:r>
        <w:t xml:space="preserve"> of dollars </w:t>
      </w:r>
      <w:r w:rsidRPr="00346C89">
        <w:rPr>
          <w:rStyle w:val="StyleUnderline"/>
        </w:rPr>
        <w:t xml:space="preserve">in Iraq and Afghanistan to promote the rule of law and hundreds of millions more in other crisis states. </w:t>
      </w:r>
      <w:r w:rsidRPr="00346C89">
        <w:rPr>
          <w:rStyle w:val="Emphasis"/>
        </w:rPr>
        <w:t>Yet these programs have largely failed</w:t>
      </w:r>
      <w:r>
        <w:t xml:space="preserve"> </w:t>
      </w:r>
      <w:r w:rsidRPr="00346C89">
        <w:rPr>
          <w:rStyle w:val="StyleUnderline"/>
        </w:rPr>
        <w:t xml:space="preserve">to support the maintenance of lawful democratic governments and in some cases have </w:t>
      </w:r>
      <w:r w:rsidRPr="00346C89">
        <w:rPr>
          <w:rStyle w:val="Emphasis"/>
        </w:rPr>
        <w:t>contributed to their decline</w:t>
      </w:r>
      <w:r>
        <w:t xml:space="preserve">. </w:t>
      </w:r>
      <w:r w:rsidRPr="00346C89">
        <w:rPr>
          <w:rStyle w:val="StyleUnderline"/>
        </w:rPr>
        <w:t xml:space="preserve">There are both </w:t>
      </w:r>
      <w:r w:rsidRPr="00346C89">
        <w:rPr>
          <w:rStyle w:val="Emphasis"/>
        </w:rPr>
        <w:t>organizational</w:t>
      </w:r>
      <w:r w:rsidRPr="00346C89">
        <w:rPr>
          <w:rStyle w:val="StyleUnderline"/>
        </w:rPr>
        <w:t xml:space="preserve"> and </w:t>
      </w:r>
      <w:r w:rsidRPr="00346C89">
        <w:rPr>
          <w:rStyle w:val="Emphasis"/>
        </w:rPr>
        <w:t>ideological</w:t>
      </w:r>
      <w:r>
        <w:t xml:space="preserve"> </w:t>
      </w:r>
      <w:r w:rsidRPr="00346C89">
        <w:rPr>
          <w:rStyle w:val="StyleUnderline"/>
        </w:rPr>
        <w:t xml:space="preserve">reasons for the </w:t>
      </w:r>
      <w:r w:rsidRPr="00346C89">
        <w:rPr>
          <w:rStyle w:val="Emphasis"/>
        </w:rPr>
        <w:t>lack of effectiveness of U.S. rule of law assistance</w:t>
      </w:r>
      <w:r>
        <w:t xml:space="preserve">. </w:t>
      </w:r>
      <w:r w:rsidRPr="00346C89">
        <w:rPr>
          <w:rStyle w:val="StyleUnderline"/>
        </w:rPr>
        <w:t xml:space="preserve">Interviews conducted with </w:t>
      </w:r>
      <w:r w:rsidRPr="00346C89">
        <w:rPr>
          <w:rStyle w:val="Emphasis"/>
        </w:rPr>
        <w:t>two dozen officials</w:t>
      </w:r>
      <w:r>
        <w:t xml:space="preserve"> </w:t>
      </w:r>
      <w:r w:rsidRPr="00346C89">
        <w:rPr>
          <w:rStyle w:val="StyleUnderline"/>
        </w:rPr>
        <w:t>in the State, Defense, and Justice departments and</w:t>
      </w:r>
      <w:r>
        <w:t xml:space="preserve"> the U.S. Agency for International Development (</w:t>
      </w:r>
      <w:r w:rsidRPr="00346C89">
        <w:rPr>
          <w:rStyle w:val="StyleUnderline"/>
        </w:rPr>
        <w:t xml:space="preserve">USAID) identified </w:t>
      </w:r>
      <w:r w:rsidRPr="00346C89">
        <w:rPr>
          <w:rStyle w:val="Emphasis"/>
        </w:rPr>
        <w:t>numerous shortcomings</w:t>
      </w:r>
      <w:r w:rsidRPr="00346C89">
        <w:rPr>
          <w:rStyle w:val="StyleUnderline"/>
        </w:rPr>
        <w:t xml:space="preserve"> in</w:t>
      </w:r>
      <w:r w:rsidRPr="00346C89">
        <w:t xml:space="preserve"> </w:t>
      </w:r>
      <w:r w:rsidRPr="00346C89">
        <w:rPr>
          <w:rStyle w:val="StyleUnderline"/>
        </w:rPr>
        <w:t xml:space="preserve">the manner in which U.S. rule of law programs are </w:t>
      </w:r>
      <w:r w:rsidRPr="00346C89">
        <w:rPr>
          <w:rStyle w:val="Emphasis"/>
        </w:rPr>
        <w:t>funded</w:t>
      </w:r>
      <w:r w:rsidRPr="00346C89">
        <w:rPr>
          <w:rStyle w:val="StyleUnderline"/>
        </w:rPr>
        <w:t xml:space="preserve">, </w:t>
      </w:r>
      <w:r w:rsidRPr="00346C89">
        <w:rPr>
          <w:rStyle w:val="Emphasis"/>
        </w:rPr>
        <w:t>administered</w:t>
      </w:r>
      <w:r w:rsidRPr="00346C89">
        <w:rPr>
          <w:rStyle w:val="StyleUnderline"/>
        </w:rPr>
        <w:t xml:space="preserve">, and </w:t>
      </w:r>
      <w:r w:rsidRPr="00346C89">
        <w:rPr>
          <w:rStyle w:val="Emphasis"/>
        </w:rPr>
        <w:t>implemented</w:t>
      </w:r>
      <w:r w:rsidRPr="00346C89">
        <w:t xml:space="preserve">.8 </w:t>
      </w:r>
      <w:r w:rsidRPr="00346C89">
        <w:rPr>
          <w:rStyle w:val="Emphasis"/>
        </w:rPr>
        <w:t>These failings</w:t>
      </w:r>
      <w:r w:rsidRPr="00346C89">
        <w:t xml:space="preserve"> help </w:t>
      </w:r>
      <w:r w:rsidRPr="00346C89">
        <w:rPr>
          <w:rStyle w:val="Emphasis"/>
        </w:rPr>
        <w:t>explain why U.S. programs are largely ineffective abroad</w:t>
      </w:r>
      <w:r w:rsidRPr="00346C89">
        <w:t xml:space="preserve"> despite the expenditure of considerable effort and financial resources.</w:t>
      </w:r>
      <w:r>
        <w:t xml:space="preserve"> </w:t>
      </w:r>
      <w:r w:rsidRPr="00346C89">
        <w:rPr>
          <w:rStyle w:val="StyleUnderline"/>
        </w:rPr>
        <w:t>First, U.S. rule of law assistance lacks a common policy, doctrine, and strategy. There are no agreed upon goals and objectives</w:t>
      </w:r>
      <w:r>
        <w:t xml:space="preserve">. </w:t>
      </w:r>
      <w:r w:rsidRPr="00346C89">
        <w:rPr>
          <w:rStyle w:val="StyleUnderline"/>
        </w:rPr>
        <w:t>There is no central administrative coordinating mechanism</w:t>
      </w:r>
      <w:r>
        <w:t xml:space="preserve">. Instead, agencies offer a collection of projects that reflect the annual choices of Washington policymakers, embassy officers, and partner governments. </w:t>
      </w:r>
      <w:r w:rsidRPr="00346C89">
        <w:rPr>
          <w:rStyle w:val="StyleUnderline"/>
        </w:rPr>
        <w:t>Second, there is no confirmed</w:t>
      </w:r>
      <w:r>
        <w:t xml:space="preserve"> number for the total </w:t>
      </w:r>
      <w:r w:rsidRPr="00346C89">
        <w:rPr>
          <w:rStyle w:val="StyleUnderline"/>
        </w:rPr>
        <w:t>amount</w:t>
      </w:r>
      <w:r>
        <w:t xml:space="preserve"> of </w:t>
      </w:r>
      <w:r w:rsidRPr="00346C89">
        <w:rPr>
          <w:rStyle w:val="StyleUnderline"/>
        </w:rPr>
        <w:t>money</w:t>
      </w:r>
      <w:r>
        <w:t xml:space="preserve"> </w:t>
      </w:r>
      <w:r w:rsidRPr="00346C89">
        <w:rPr>
          <w:rStyle w:val="StyleUnderline"/>
        </w:rPr>
        <w:t>the United States spends</w:t>
      </w:r>
      <w:r>
        <w:t xml:space="preserve"> on rule of law assistance each year. Funding authorities are spread among a collection of congressional committees and legislative funding sources. Money is allocated to the State and Defense departments and USAID, which reallocate the money to implementing agencies. These agencies in turn reallocate the money to nongovernmental organizations (NGOs) and commercial contractors. </w:t>
      </w:r>
      <w:r w:rsidRPr="00346C89">
        <w:rPr>
          <w:rStyle w:val="StyleUnderline"/>
        </w:rPr>
        <w:t>This</w:t>
      </w:r>
      <w:r>
        <w:t xml:space="preserve"> multilayered process </w:t>
      </w:r>
      <w:r w:rsidRPr="00346C89">
        <w:rPr>
          <w:rStyle w:val="StyleUnderline"/>
        </w:rPr>
        <w:t>defeats accurate accounting, results in high administrative costs, and delays program implementation. Third, Washington agencies have a shortage of personnel with law enforcement and judicial experience and regional, cultural, and linguistic expertise. Where experts are present, they serve as advisors to generic</w:t>
      </w:r>
      <w:r>
        <w:t xml:space="preserve"> program </w:t>
      </w:r>
      <w:r w:rsidRPr="00346C89">
        <w:rPr>
          <w:rStyle w:val="StyleUnderline"/>
        </w:rPr>
        <w:t>officers</w:t>
      </w:r>
      <w:r>
        <w:t xml:space="preserve"> who are responsible for program selection, project design, and funding allocation. In 2010, the Barack Obama Administration realigned priorities for rule of law assistance at USAID by creating the Center of Excellence for Democracy, Human Rights, and Governance (DRG).9 The center emphasized free and fair elections, political party development, human rights, and labor and gender protection. The Rule of Law Office merged into a new Office of Governance and Rule of Law, which supported activities to improve the accountability, transparency, and responsiveness of governing institutions and to promote legal and regulatory frameworks aimed at improving security and law enforcement. The motivation behind this change was in part ideological, but in larger part it reflected a major reduction in available financial resources. This content downloaded from 141.161.91.14 on Wed, 08 Jul </w:t>
      </w:r>
      <w:r w:rsidRPr="00346C89">
        <w:t xml:space="preserve">2020 23:19:17 UTC All use subject to </w:t>
      </w:r>
      <w:proofErr w:type="spellStart"/>
      <w:r w:rsidRPr="00346C89">
        <w:t>htt</w:t>
      </w:r>
      <w:proofErr w:type="spellEnd"/>
      <w:r w:rsidRPr="00346C89">
        <w:t xml:space="preserve"> PRISM 8, NO. 2 FEATURES | 71 REVITALIZING U.S. RULE OF LAW ASSISTANCE During the Obama Administration, some 85 countries received rule of law assistance. </w:t>
      </w:r>
      <w:r w:rsidRPr="00346C89">
        <w:rPr>
          <w:rStyle w:val="StyleUnderline"/>
        </w:rPr>
        <w:t>Total annual funding dropped from $1.417 billion in 2010 to $781 million in 2014 to $683 million in 2015</w:t>
      </w:r>
      <w:r w:rsidRPr="00346C89">
        <w:t>.10 Presidential initiatives took much of USAID’s budget. President Obama continued George W. Bush’s President’s</w:t>
      </w:r>
      <w:r>
        <w:t xml:space="preserve"> Emergency Plan for HIV/AIDS Relief and began his own initiatives: the Feed the Future program, which sought to increase global agricultural production, and the Global Development Lab, which encouraged the use of science, technology, and innovation to promote development. In the field, larger USAID missions used discretionary funds to continue traditional rule of law programming. Smaller missions were forced to choose between rule of law programs, which tended to be expensive, and numerous smaller projects in other areas. </w:t>
      </w:r>
      <w:r w:rsidRPr="00346C89">
        <w:rPr>
          <w:rStyle w:val="StyleUnderline"/>
        </w:rPr>
        <w:t xml:space="preserve">The drop in funds limited staffing, often to a single program officer responsible for managing all of USAID’s accounts.11 As a result of the bureaucratic reorganization and reduction in funding, USAID effectively ceded responsibility for rule of law programming to the Department of State.12 This led to the use of rule of law programing as a national security tool rather than a development tool. U.S. assistance that militarized police and border guards improved the ability of partner country security forces to conduct </w:t>
      </w:r>
      <w:proofErr w:type="spellStart"/>
      <w:r w:rsidRPr="00346C89">
        <w:rPr>
          <w:rStyle w:val="StyleUnderline"/>
        </w:rPr>
        <w:t>counternarcotics</w:t>
      </w:r>
      <w:proofErr w:type="spellEnd"/>
      <w:r w:rsidRPr="00346C89">
        <w:rPr>
          <w:rStyle w:val="StyleUnderline"/>
        </w:rPr>
        <w:t xml:space="preserve"> and counterterrorism operations. </w:t>
      </w:r>
      <w:r w:rsidRPr="00346C89">
        <w:t>For</w:t>
      </w:r>
      <w:r>
        <w:t xml:space="preserve"> example, the U.S. Central American Regional Security Initiative provided $642 million in weapons, equipment, and training to regional security forces to fight drug and arms trafficking, gangs, and organized crime.13 Most of this assistance, however, failed to address the underlying fragility of rule of law at the community level, where gangs and traffickers In March, 2007 Afghan National Police recruits listen to instructors before firing their AK-47 rifles. Despite extensive training and equipping, at the time, many have questioned whether the Afghan National Defense and Security Forces will be able to hold the ground when U.S. forces departed. (U.S. Army/ Michael Bracken) This content downloaded from 141.161.91.14 on Wed, 08 Jul 2020 23:19:17 UTC All use subject to </w:t>
      </w:r>
      <w:proofErr w:type="spellStart"/>
      <w:r>
        <w:t>htt</w:t>
      </w:r>
      <w:proofErr w:type="spellEnd"/>
      <w:r>
        <w:t xml:space="preserve"> 72 | FEATURES PRISM 8, NO. 2 PERITO AND PLANTY thrived, or the culture of impunity that pervaded security and justice institutions. At the same time, the State Department’s Bureau of Counterterrorism and Countering Violent Extremism emerged as an important provider of rule of law assistance. The Bureau hired its first rule of law advisor and began providing hundreds of millions of dollars in assistance to train rapid reaction police units, foreign prosecutors to try terrorists’ cases, and prison staff to prevent radicalization and to rehabilitate terrorist prisoners.14 The Obama Administration placed an interagency rule of law coordinator at the State Department. This experiment failed because the coordinator was given limited authority, no project funding, and no staff, and had little ability to influence rule of law policy and programs. An earlier effort by the Bill Clinton administration to create a rule of law coordinator had failed for the same reasons.15 </w:t>
      </w:r>
      <w:r w:rsidRPr="00346C89">
        <w:rPr>
          <w:rStyle w:val="StyleUnderline"/>
        </w:rPr>
        <w:t>U.S. programs continued to follow a state-centric, top-down, and technocratic approach aimed at transplanting U.S.-style institutions into recipient states</w:t>
      </w:r>
      <w:r>
        <w:t>. The Justice and Security Assistance section of the 2018 interagency Framework for Maximizing the Effectiveness of USG Efforts to Stabilize Conflict Affected Areas noted that U.</w:t>
      </w:r>
      <w:r w:rsidRPr="00346C89">
        <w:rPr>
          <w:rStyle w:val="StyleUnderline"/>
        </w:rPr>
        <w:t>S. “justice sector programming in conflict-affected areas often focused heavily on promoting formal criminal justice institutions based on Western domestic experiences</w:t>
      </w:r>
      <w:r>
        <w:t xml:space="preserve">.”16 This reiterated earlier criticism voiced by Carnegie Fellow Rachel Kleinfeld that </w:t>
      </w:r>
      <w:r w:rsidRPr="00346C89">
        <w:rPr>
          <w:rStyle w:val="StyleUnderline"/>
        </w:rPr>
        <w:t>the United States advocated top-down reform of foreign government judicial institutions. U.S. programs trained lawyers and jurists in technical skills and improving court administration. Programs for judges covered plea bargaining, alternative sentencing, and international crimes such as money laundering. Kleinfeld pointed out that this approach to legal reform resulted in institutional modeling where local laws and judicial institutions were modified to more closely resemble those of the United States</w:t>
      </w:r>
      <w:r>
        <w:t xml:space="preserve">.17 Challenges for U.S. Rule of Law Assistance </w:t>
      </w:r>
      <w:r w:rsidRPr="00346C89">
        <w:rPr>
          <w:rStyle w:val="StyleUnderline"/>
        </w:rPr>
        <w:t xml:space="preserve">These shortcomings are </w:t>
      </w:r>
      <w:r w:rsidRPr="00346C89">
        <w:rPr>
          <w:rStyle w:val="Emphasis"/>
        </w:rPr>
        <w:t>reflected in all U.S. rule of law assistance</w:t>
      </w:r>
      <w:r w:rsidRPr="00346C89">
        <w:rPr>
          <w:rStyle w:val="StyleUnderline"/>
        </w:rPr>
        <w:t xml:space="preserve"> programs. However</w:t>
      </w:r>
      <w:r>
        <w:t xml:space="preserve">, </w:t>
      </w:r>
      <w:r w:rsidRPr="00346C89">
        <w:rPr>
          <w:rStyle w:val="Emphasis"/>
        </w:rPr>
        <w:t>they have been particularly harmful in programs in corrupt authoritarian states</w:t>
      </w:r>
      <w:r>
        <w:t xml:space="preserve">, </w:t>
      </w:r>
      <w:r w:rsidRPr="00346C89">
        <w:rPr>
          <w:rStyle w:val="StyleUnderline"/>
        </w:rPr>
        <w:t xml:space="preserve">primarily in Central and Eastern Europe, where populist authoritarian regimes have </w:t>
      </w:r>
      <w:proofErr w:type="gramStart"/>
      <w:r w:rsidRPr="00346C89">
        <w:rPr>
          <w:rStyle w:val="StyleUnderline"/>
        </w:rPr>
        <w:t>emerged</w:t>
      </w:r>
      <w:proofErr w:type="gramEnd"/>
      <w:r w:rsidRPr="00346C89">
        <w:rPr>
          <w:rStyle w:val="StyleUnderline"/>
        </w:rPr>
        <w:t xml:space="preserve"> and the United States is engaged because of political, geostrategic, and humanitarian considerations. This has also </w:t>
      </w:r>
      <w:r w:rsidRPr="009664B5">
        <w:rPr>
          <w:rStyle w:val="StyleUnderline"/>
        </w:rPr>
        <w:t>been true in two other categories of states where democracy and the rule of law are under attack: states in the northern tier of Central America</w:t>
      </w:r>
      <w:r>
        <w:t xml:space="preserve"> that are victims of extreme levels of criminal violence and the source of migrant flows toward our southern border, </w:t>
      </w:r>
      <w:r w:rsidRPr="009664B5">
        <w:rPr>
          <w:rStyle w:val="StyleUnderline"/>
        </w:rPr>
        <w:t xml:space="preserve">and states in Central Asia, North Africa, and the Sahel where Islamist terrorists are attempting to impose extreme versions of shariah law and U.S. military forces are training local security forces. </w:t>
      </w:r>
    </w:p>
    <w:p w14:paraId="56263BFA" w14:textId="77777777" w:rsidR="00592509" w:rsidRDefault="00592509" w:rsidP="00592509"/>
    <w:p w14:paraId="6A1617DE" w14:textId="620D52D5" w:rsidR="00524A9A" w:rsidRDefault="00592509" w:rsidP="00592509">
      <w:pPr>
        <w:pStyle w:val="Heading4"/>
      </w:pPr>
      <w:r>
        <w:t>The</w:t>
      </w:r>
      <w:r w:rsidR="00240ED1">
        <w:t xml:space="preserve"> </w:t>
      </w:r>
      <w:proofErr w:type="gramStart"/>
      <w:r w:rsidR="00240ED1">
        <w:t xml:space="preserve">US </w:t>
      </w:r>
      <w:r>
        <w:t xml:space="preserve"> empirically</w:t>
      </w:r>
      <w:proofErr w:type="gramEnd"/>
      <w:r>
        <w:t xml:space="preserve">, structurally </w:t>
      </w:r>
      <w:proofErr w:type="spellStart"/>
      <w:r>
        <w:t>canno</w:t>
      </w:r>
      <w:proofErr w:type="spellEnd"/>
      <w:r w:rsidR="00240ED1">
        <w:t xml:space="preserve"> solve global rule of law, BUT there’s no impact</w:t>
      </w:r>
    </w:p>
    <w:p w14:paraId="6C9E96EF" w14:textId="77777777" w:rsidR="00524A9A" w:rsidRDefault="00524A9A" w:rsidP="00524A9A">
      <w:r w:rsidRPr="002113D2">
        <w:t xml:space="preserve">Thomas </w:t>
      </w:r>
      <w:r w:rsidRPr="002113D2">
        <w:rPr>
          <w:rStyle w:val="Style13ptBold"/>
        </w:rPr>
        <w:t>Carothers</w:t>
      </w:r>
      <w:r w:rsidRPr="002113D2">
        <w:t xml:space="preserve"> is vice president for studies at the Carnegie Endowment for International Peace</w:t>
      </w:r>
      <w:r>
        <w:t xml:space="preserve">, </w:t>
      </w:r>
      <w:r w:rsidRPr="002113D2">
        <w:rPr>
          <w:rStyle w:val="Style13ptBold"/>
        </w:rPr>
        <w:t>06</w:t>
      </w:r>
      <w:r>
        <w:t xml:space="preserve"> </w:t>
      </w:r>
      <w:r w:rsidRPr="002113D2">
        <w:t>(</w:t>
      </w:r>
      <w:r>
        <w:t>“</w:t>
      </w:r>
      <w:r w:rsidRPr="002113D2">
        <w:t>Promoting the Rule of Law Abroad: In Search of Knowledge</w:t>
      </w:r>
      <w:r>
        <w:t xml:space="preserve">,” Chapter 1, </w:t>
      </w:r>
      <w:r w:rsidRPr="002113D2">
        <w:t>http://carnegieendowment.org/2006/01/01/promoting-rule-of-law-abroad-in-search-of-knowledge/35vq)</w:t>
      </w:r>
    </w:p>
    <w:p w14:paraId="1B112F42" w14:textId="77777777" w:rsidR="00524A9A" w:rsidRPr="002113D2" w:rsidRDefault="00524A9A" w:rsidP="00524A9A"/>
    <w:p w14:paraId="7D4EC81F" w14:textId="6381E989" w:rsidR="00524A9A" w:rsidRDefault="00524A9A" w:rsidP="00524A9A">
      <w:r w:rsidRPr="00111F6E">
        <w:rPr>
          <w:rStyle w:val="StyleUnderline"/>
          <w:highlight w:val="cyan"/>
        </w:rPr>
        <w:t>The effects of</w:t>
      </w:r>
      <w:r w:rsidRPr="00351BD5">
        <w:rPr>
          <w:rStyle w:val="StyleUnderline"/>
        </w:rPr>
        <w:t xml:space="preserve"> this burgeoning </w:t>
      </w:r>
      <w:r w:rsidRPr="00111F6E">
        <w:rPr>
          <w:rStyle w:val="StyleUnderline"/>
          <w:highlight w:val="cyan"/>
        </w:rPr>
        <w:t>rule-of-law</w:t>
      </w:r>
      <w:r w:rsidRPr="00351BD5">
        <w:rPr>
          <w:rStyle w:val="StyleUnderline"/>
        </w:rPr>
        <w:t xml:space="preserve"> aid</w:t>
      </w:r>
      <w:r>
        <w:t xml:space="preserve"> </w:t>
      </w:r>
      <w:r w:rsidRPr="00111F6E">
        <w:rPr>
          <w:rStyle w:val="StyleUnderline"/>
          <w:highlight w:val="cyan"/>
        </w:rPr>
        <w:t>are</w:t>
      </w:r>
      <w:r>
        <w:t xml:space="preserve"> generally </w:t>
      </w:r>
      <w:proofErr w:type="gramStart"/>
      <w:r>
        <w:t>positive,</w:t>
      </w:r>
      <w:r w:rsidRPr="003650C3">
        <w:rPr>
          <w:sz w:val="12"/>
        </w:rPr>
        <w:t>¶</w:t>
      </w:r>
      <w:proofErr w:type="gramEnd"/>
      <w:r w:rsidRPr="003650C3">
        <w:rPr>
          <w:sz w:val="12"/>
        </w:rPr>
        <w:t xml:space="preserve"> </w:t>
      </w:r>
      <w:r>
        <w:t xml:space="preserve">though </w:t>
      </w:r>
      <w:r w:rsidRPr="00351BD5">
        <w:rPr>
          <w:rStyle w:val="StyleUnderline"/>
        </w:rPr>
        <w:t xml:space="preserve">usually </w:t>
      </w:r>
      <w:r w:rsidRPr="00111F6E">
        <w:rPr>
          <w:rStyle w:val="StyleUnderline"/>
          <w:highlight w:val="cyan"/>
        </w:rPr>
        <w:t>modest</w:t>
      </w:r>
      <w:r w:rsidRPr="00111F6E">
        <w:rPr>
          <w:highlight w:val="cyan"/>
        </w:rPr>
        <w:t xml:space="preserve">. </w:t>
      </w:r>
      <w:r w:rsidRPr="00111F6E">
        <w:rPr>
          <w:rStyle w:val="StyleUnderline"/>
          <w:highlight w:val="cyan"/>
        </w:rPr>
        <w:t>After</w:t>
      </w:r>
      <w:r w:rsidRPr="00351BD5">
        <w:rPr>
          <w:rStyle w:val="StyleUnderline"/>
        </w:rPr>
        <w:t xml:space="preserve"> more than </w:t>
      </w:r>
      <w:r w:rsidRPr="00111F6E">
        <w:rPr>
          <w:rStyle w:val="StyleUnderline"/>
          <w:highlight w:val="cyan"/>
        </w:rPr>
        <w:t>ten years and hundreds of millions</w:t>
      </w:r>
      <w:r w:rsidRPr="003650C3">
        <w:rPr>
          <w:rStyle w:val="StyleUnderline"/>
          <w:sz w:val="12"/>
        </w:rPr>
        <w:t xml:space="preserve">¶ </w:t>
      </w:r>
      <w:r w:rsidRPr="00351BD5">
        <w:rPr>
          <w:rStyle w:val="StyleUnderline"/>
        </w:rPr>
        <w:t xml:space="preserve">of dollars in aid, many </w:t>
      </w:r>
      <w:r w:rsidRPr="00111F6E">
        <w:rPr>
          <w:rStyle w:val="StyleUnderline"/>
          <w:highlight w:val="cyan"/>
        </w:rPr>
        <w:t>judicial systems</w:t>
      </w:r>
      <w:r w:rsidRPr="00351BD5">
        <w:rPr>
          <w:rStyle w:val="StyleUnderline"/>
        </w:rPr>
        <w:t xml:space="preserve"> in Latin America </w:t>
      </w:r>
      <w:r w:rsidRPr="00111F6E">
        <w:rPr>
          <w:rStyle w:val="StyleUnderline"/>
          <w:highlight w:val="cyan"/>
        </w:rPr>
        <w:t>still function</w:t>
      </w:r>
      <w:r w:rsidRPr="003650C3">
        <w:rPr>
          <w:rStyle w:val="StyleUnderline"/>
          <w:sz w:val="12"/>
        </w:rPr>
        <w:t xml:space="preserve">¶ </w:t>
      </w:r>
      <w:r w:rsidRPr="00111F6E">
        <w:rPr>
          <w:rStyle w:val="StyleUnderline"/>
          <w:highlight w:val="cyan"/>
        </w:rPr>
        <w:t>poorly.</w:t>
      </w:r>
      <w:r w:rsidRPr="00351BD5">
        <w:rPr>
          <w:rStyle w:val="StyleUnderline"/>
        </w:rPr>
        <w:t xml:space="preserve"> Russia is probably the single largest recipient of such </w:t>
      </w:r>
      <w:proofErr w:type="gramStart"/>
      <w:r w:rsidRPr="00351BD5">
        <w:rPr>
          <w:rStyle w:val="StyleUnderline"/>
        </w:rPr>
        <w:t>aid,</w:t>
      </w:r>
      <w:r w:rsidRPr="003650C3">
        <w:rPr>
          <w:sz w:val="12"/>
        </w:rPr>
        <w:t>¶</w:t>
      </w:r>
      <w:proofErr w:type="gramEnd"/>
      <w:r w:rsidRPr="003650C3">
        <w:rPr>
          <w:sz w:val="12"/>
        </w:rPr>
        <w:t xml:space="preserve"> </w:t>
      </w:r>
      <w:r>
        <w:t xml:space="preserve">but is not even clearly moving in the right direction. The numerous </w:t>
      </w:r>
      <w:proofErr w:type="spellStart"/>
      <w:r>
        <w:t>ruleof</w:t>
      </w:r>
      <w:proofErr w:type="spellEnd"/>
      <w:r>
        <w:t>-</w:t>
      </w:r>
      <w:r w:rsidRPr="003650C3">
        <w:rPr>
          <w:sz w:val="12"/>
        </w:rPr>
        <w:t xml:space="preserve">¶ </w:t>
      </w:r>
      <w:r>
        <w:t>law programs carried out in Cambodia after the 1993 elections failed</w:t>
      </w:r>
      <w:r w:rsidRPr="003650C3">
        <w:rPr>
          <w:sz w:val="12"/>
        </w:rPr>
        <w:t xml:space="preserve">¶ </w:t>
      </w:r>
      <w:r>
        <w:t>to create values or structures strong enough to prevent last year’s coup.</w:t>
      </w:r>
      <w:r w:rsidRPr="003650C3">
        <w:rPr>
          <w:sz w:val="12"/>
        </w:rPr>
        <w:t xml:space="preserve">¶ </w:t>
      </w:r>
      <w:r w:rsidRPr="00351BD5">
        <w:rPr>
          <w:rStyle w:val="StyleUnderline"/>
        </w:rPr>
        <w:t xml:space="preserve">Aid </w:t>
      </w:r>
      <w:r w:rsidRPr="00111F6E">
        <w:rPr>
          <w:rStyle w:val="StyleUnderline"/>
          <w:highlight w:val="cyan"/>
        </w:rPr>
        <w:t>providers have helped rewrite laws</w:t>
      </w:r>
      <w:r w:rsidRPr="00351BD5">
        <w:rPr>
          <w:rStyle w:val="StyleUnderline"/>
        </w:rPr>
        <w:t xml:space="preserve"> around the globe, </w:t>
      </w:r>
      <w:r w:rsidRPr="00111F6E">
        <w:rPr>
          <w:rStyle w:val="StyleUnderline"/>
          <w:highlight w:val="cyan"/>
        </w:rPr>
        <w:t>but</w:t>
      </w:r>
      <w:r w:rsidRPr="00351BD5">
        <w:rPr>
          <w:rStyle w:val="StyleUnderline"/>
        </w:rPr>
        <w:t xml:space="preserve"> they have</w:t>
      </w:r>
      <w:r w:rsidRPr="003650C3">
        <w:rPr>
          <w:rStyle w:val="StyleUnderline"/>
          <w:sz w:val="12"/>
        </w:rPr>
        <w:t xml:space="preserve">¶ </w:t>
      </w:r>
      <w:r w:rsidRPr="00111F6E">
        <w:rPr>
          <w:rStyle w:val="StyleUnderline"/>
          <w:highlight w:val="cyan"/>
        </w:rPr>
        <w:t>discovered that</w:t>
      </w:r>
      <w:r w:rsidRPr="00351BD5">
        <w:rPr>
          <w:rStyle w:val="StyleUnderline"/>
        </w:rPr>
        <w:t xml:space="preserve"> </w:t>
      </w:r>
      <w:r w:rsidRPr="00351BD5">
        <w:rPr>
          <w:rStyle w:val="Emphasis"/>
        </w:rPr>
        <w:t xml:space="preserve">the </w:t>
      </w:r>
      <w:r w:rsidRPr="00111F6E">
        <w:rPr>
          <w:rStyle w:val="Emphasis"/>
          <w:highlight w:val="cyan"/>
        </w:rPr>
        <w:t xml:space="preserve">mere enactment </w:t>
      </w:r>
      <w:r w:rsidRPr="00111F6E">
        <w:rPr>
          <w:rStyle w:val="StyleUnderline"/>
          <w:highlight w:val="cyan"/>
        </w:rPr>
        <w:t>of laws accomplishes little without</w:t>
      </w:r>
      <w:r w:rsidRPr="003650C3">
        <w:rPr>
          <w:rStyle w:val="StyleUnderline"/>
          <w:sz w:val="12"/>
        </w:rPr>
        <w:t xml:space="preserve">¶ </w:t>
      </w:r>
      <w:r w:rsidRPr="00351BD5">
        <w:rPr>
          <w:rStyle w:val="StyleUnderline"/>
        </w:rPr>
        <w:t xml:space="preserve">considerable investment in </w:t>
      </w:r>
      <w:r w:rsidRPr="00111F6E">
        <w:rPr>
          <w:rStyle w:val="StyleUnderline"/>
          <w:highlight w:val="cyan"/>
        </w:rPr>
        <w:t>changing the conditions for implementation</w:t>
      </w:r>
      <w:r w:rsidRPr="00111F6E">
        <w:rPr>
          <w:rStyle w:val="StyleUnderline"/>
          <w:sz w:val="12"/>
          <w:highlight w:val="cyan"/>
        </w:rPr>
        <w:t xml:space="preserve">¶ </w:t>
      </w:r>
      <w:r w:rsidRPr="00111F6E">
        <w:rPr>
          <w:rStyle w:val="StyleUnderline"/>
          <w:highlight w:val="cyan"/>
        </w:rPr>
        <w:t>and enforcement</w:t>
      </w:r>
      <w:r w:rsidRPr="00351BD5">
        <w:rPr>
          <w:rStyle w:val="StyleUnderline"/>
        </w:rPr>
        <w:t>.</w:t>
      </w:r>
      <w:r>
        <w:t xml:space="preserve"> Many Western advisers involved in rule-of-law assistance</w:t>
      </w:r>
      <w:r w:rsidRPr="003650C3">
        <w:rPr>
          <w:sz w:val="12"/>
        </w:rPr>
        <w:t xml:space="preserve">¶ </w:t>
      </w:r>
      <w:r>
        <w:t xml:space="preserve">are new to the foreign aid world and have not learned that </w:t>
      </w:r>
      <w:r w:rsidRPr="00351BD5">
        <w:rPr>
          <w:rStyle w:val="StyleUnderline"/>
        </w:rPr>
        <w:t>aid</w:t>
      </w:r>
      <w:r w:rsidRPr="003650C3">
        <w:rPr>
          <w:sz w:val="12"/>
        </w:rPr>
        <w:t xml:space="preserve">¶ </w:t>
      </w:r>
      <w:r w:rsidRPr="00351BD5">
        <w:rPr>
          <w:rStyle w:val="StyleUnderline"/>
        </w:rPr>
        <w:t>must support domestically rooted processes of change, not attempt to</w:t>
      </w:r>
      <w:r w:rsidRPr="003650C3">
        <w:rPr>
          <w:rStyle w:val="StyleUnderline"/>
          <w:sz w:val="12"/>
        </w:rPr>
        <w:t xml:space="preserve">¶ </w:t>
      </w:r>
      <w:r w:rsidRPr="00351BD5">
        <w:rPr>
          <w:rStyle w:val="StyleUnderline"/>
        </w:rPr>
        <w:t>artificially reproduce preselected results.</w:t>
      </w:r>
      <w:r w:rsidRPr="003650C3">
        <w:rPr>
          <w:rStyle w:val="StyleUnderline"/>
          <w:sz w:val="12"/>
        </w:rPr>
        <w:t xml:space="preserve">¶ </w:t>
      </w:r>
      <w:r w:rsidRPr="00111F6E">
        <w:rPr>
          <w:rStyle w:val="StyleUnderline"/>
          <w:highlight w:val="cyan"/>
        </w:rPr>
        <w:t>Efforts to strengthen</w:t>
      </w:r>
      <w:r w:rsidRPr="00351BD5">
        <w:rPr>
          <w:rStyle w:val="StyleUnderline"/>
        </w:rPr>
        <w:t xml:space="preserve"> basic legal </w:t>
      </w:r>
      <w:r w:rsidRPr="00111F6E">
        <w:rPr>
          <w:rStyle w:val="StyleUnderline"/>
          <w:highlight w:val="cyan"/>
        </w:rPr>
        <w:t>institutions have proven slow and difficult.</w:t>
      </w:r>
      <w:r w:rsidRPr="00111F6E">
        <w:rPr>
          <w:rStyle w:val="StyleUnderline"/>
          <w:sz w:val="12"/>
          <w:highlight w:val="cyan"/>
        </w:rPr>
        <w:t>¶</w:t>
      </w:r>
      <w:r w:rsidRPr="003650C3">
        <w:rPr>
          <w:rStyle w:val="StyleUnderline"/>
          <w:sz w:val="12"/>
        </w:rPr>
        <w:t xml:space="preserve"> </w:t>
      </w:r>
      <w:r>
        <w:t>Training for judges, technical consultancies, and other transfers of expert knowledge make sense on paper but often have only minor</w:t>
      </w:r>
      <w:r w:rsidRPr="003650C3">
        <w:rPr>
          <w:sz w:val="12"/>
        </w:rPr>
        <w:t xml:space="preserve">¶ </w:t>
      </w:r>
      <w:r>
        <w:t xml:space="preserve">impact. The desirability of embracing such values as efficiency, </w:t>
      </w:r>
      <w:proofErr w:type="gramStart"/>
      <w:r>
        <w:t>transparency,</w:t>
      </w:r>
      <w:r w:rsidRPr="003650C3">
        <w:rPr>
          <w:sz w:val="12"/>
        </w:rPr>
        <w:t>¶</w:t>
      </w:r>
      <w:proofErr w:type="gramEnd"/>
      <w:r w:rsidRPr="003650C3">
        <w:rPr>
          <w:sz w:val="12"/>
        </w:rPr>
        <w:t xml:space="preserve"> </w:t>
      </w:r>
      <w:r>
        <w:t>accountability, and honesty seems self-evident to Western aid</w:t>
      </w:r>
      <w:r w:rsidRPr="003650C3">
        <w:rPr>
          <w:sz w:val="12"/>
        </w:rPr>
        <w:t xml:space="preserve">¶ </w:t>
      </w:r>
      <w:r>
        <w:t>providers, but for those targeted by training programs, such changes</w:t>
      </w:r>
      <w:r w:rsidRPr="003650C3">
        <w:rPr>
          <w:sz w:val="12"/>
        </w:rPr>
        <w:t xml:space="preserve">¶ </w:t>
      </w:r>
      <w:r>
        <w:t xml:space="preserve">may signal the loss of perquisites and security. </w:t>
      </w:r>
      <w:r w:rsidRPr="00351BD5">
        <w:rPr>
          <w:rStyle w:val="StyleUnderline"/>
        </w:rPr>
        <w:t xml:space="preserve">Major U.S. </w:t>
      </w:r>
      <w:r w:rsidRPr="00E16481">
        <w:rPr>
          <w:rStyle w:val="StyleUnderline"/>
          <w:highlight w:val="cyan"/>
        </w:rPr>
        <w:t>judicial reform</w:t>
      </w:r>
      <w:r w:rsidRPr="003650C3">
        <w:rPr>
          <w:rStyle w:val="StyleUnderline"/>
          <w:sz w:val="12"/>
        </w:rPr>
        <w:t xml:space="preserve">¶ </w:t>
      </w:r>
      <w:r w:rsidRPr="00E16481">
        <w:rPr>
          <w:rStyle w:val="StyleUnderline"/>
          <w:highlight w:val="cyan"/>
        </w:rPr>
        <w:t>efforts in Russia, El Salvador, Guatemala, and elsewhere have foundered</w:t>
      </w:r>
      <w:r w:rsidRPr="00E16481">
        <w:rPr>
          <w:rStyle w:val="StyleUnderline"/>
          <w:sz w:val="12"/>
        </w:rPr>
        <w:t xml:space="preserve">¶ </w:t>
      </w:r>
      <w:r w:rsidRPr="00E16481">
        <w:rPr>
          <w:rStyle w:val="StyleUnderline"/>
        </w:rPr>
        <w:t>on the assumption that</w:t>
      </w:r>
      <w:r w:rsidRPr="00351BD5">
        <w:rPr>
          <w:rStyle w:val="StyleUnderline"/>
        </w:rPr>
        <w:t xml:space="preserve"> external aid can substitute for the internal</w:t>
      </w:r>
      <w:r w:rsidRPr="003650C3">
        <w:rPr>
          <w:rStyle w:val="StyleUnderline"/>
          <w:sz w:val="12"/>
        </w:rPr>
        <w:t xml:space="preserve">¶ </w:t>
      </w:r>
      <w:r w:rsidRPr="00351BD5">
        <w:rPr>
          <w:rStyle w:val="StyleUnderline"/>
        </w:rPr>
        <w:t>will to reform.</w:t>
      </w:r>
      <w:r w:rsidRPr="003650C3">
        <w:rPr>
          <w:sz w:val="12"/>
        </w:rPr>
        <w:t xml:space="preserve">¶ </w:t>
      </w:r>
      <w:r>
        <w:t>Rule-of-law aid has been concentrated on more easily attained type</w:t>
      </w:r>
      <w:r w:rsidRPr="003650C3">
        <w:rPr>
          <w:sz w:val="12"/>
        </w:rPr>
        <w:t xml:space="preserve">¶ </w:t>
      </w:r>
      <w:r>
        <w:t xml:space="preserve">one and type two reforms. </w:t>
      </w:r>
      <w:proofErr w:type="gramStart"/>
      <w:r>
        <w:t>Thus</w:t>
      </w:r>
      <w:proofErr w:type="gramEnd"/>
      <w:r>
        <w:t xml:space="preserve"> it has affected the most important elements</w:t>
      </w:r>
      <w:r w:rsidRPr="003650C3">
        <w:rPr>
          <w:sz w:val="12"/>
        </w:rPr>
        <w:t xml:space="preserve">¶ </w:t>
      </w:r>
      <w:r>
        <w:t xml:space="preserve">of the problem least. </w:t>
      </w:r>
      <w:r w:rsidRPr="00351BD5">
        <w:rPr>
          <w:rStyle w:val="StyleUnderline"/>
        </w:rPr>
        <w:t>Helping transitional countries achieve type</w:t>
      </w:r>
      <w:r w:rsidRPr="003650C3">
        <w:rPr>
          <w:rStyle w:val="StyleUnderline"/>
          <w:sz w:val="12"/>
        </w:rPr>
        <w:t xml:space="preserve">¶ </w:t>
      </w:r>
      <w:r w:rsidRPr="00351BD5">
        <w:rPr>
          <w:rStyle w:val="StyleUnderline"/>
        </w:rPr>
        <w:t>three reform that brings real change in government obedience to law is</w:t>
      </w:r>
      <w:r w:rsidRPr="003650C3">
        <w:rPr>
          <w:rStyle w:val="StyleUnderline"/>
          <w:sz w:val="12"/>
        </w:rPr>
        <w:t xml:space="preserve">¶ </w:t>
      </w:r>
      <w:r w:rsidRPr="00351BD5">
        <w:rPr>
          <w:rStyle w:val="StyleUnderline"/>
        </w:rPr>
        <w:t>the hardest, slowest kind of assistance</w:t>
      </w:r>
      <w:r>
        <w:t xml:space="preserve">. It </w:t>
      </w:r>
      <w:r w:rsidRPr="00351BD5">
        <w:rPr>
          <w:rStyle w:val="StyleUnderline"/>
        </w:rPr>
        <w:t>demands</w:t>
      </w:r>
      <w:r>
        <w:t xml:space="preserve"> powerful tools that</w:t>
      </w:r>
      <w:r w:rsidRPr="003650C3">
        <w:rPr>
          <w:sz w:val="12"/>
        </w:rPr>
        <w:t xml:space="preserve">¶ </w:t>
      </w:r>
      <w:r>
        <w:t>aid providers are only beginning to develop, especially activities that</w:t>
      </w:r>
      <w:r w:rsidRPr="003650C3">
        <w:rPr>
          <w:sz w:val="12"/>
        </w:rPr>
        <w:t xml:space="preserve">¶ </w:t>
      </w:r>
      <w:r w:rsidRPr="00351BD5">
        <w:rPr>
          <w:rStyle w:val="StyleUnderline"/>
        </w:rPr>
        <w:t>help bring pressure on the legal system from the citizenry and support</w:t>
      </w:r>
      <w:r w:rsidRPr="003650C3">
        <w:rPr>
          <w:rStyle w:val="StyleUnderline"/>
          <w:sz w:val="12"/>
        </w:rPr>
        <w:t xml:space="preserve">¶ </w:t>
      </w:r>
      <w:r w:rsidRPr="00351BD5">
        <w:rPr>
          <w:rStyle w:val="StyleUnderline"/>
        </w:rPr>
        <w:t xml:space="preserve">whatever pockets of reform may exist within an otherwise </w:t>
      </w:r>
      <w:proofErr w:type="spellStart"/>
      <w:r w:rsidRPr="00351BD5">
        <w:rPr>
          <w:rStyle w:val="StyleUnderline"/>
        </w:rPr>
        <w:t>selfinterested</w:t>
      </w:r>
      <w:proofErr w:type="spellEnd"/>
      <w:r w:rsidRPr="003650C3">
        <w:rPr>
          <w:rStyle w:val="StyleUnderline"/>
          <w:sz w:val="12"/>
        </w:rPr>
        <w:t xml:space="preserve">¶ </w:t>
      </w:r>
      <w:r w:rsidRPr="00351BD5">
        <w:rPr>
          <w:rStyle w:val="StyleUnderline"/>
        </w:rPr>
        <w:t>ruling system</w:t>
      </w:r>
      <w:r>
        <w:t>. It requires a level of interventionism, political</w:t>
      </w:r>
      <w:r w:rsidRPr="003650C3">
        <w:rPr>
          <w:sz w:val="12"/>
        </w:rPr>
        <w:t xml:space="preserve">¶ </w:t>
      </w:r>
      <w:r>
        <w:t>attention, and visibility that many donor governments and organizations</w:t>
      </w:r>
      <w:r w:rsidRPr="003650C3">
        <w:rPr>
          <w:sz w:val="12"/>
        </w:rPr>
        <w:t xml:space="preserve">¶ </w:t>
      </w:r>
      <w:r>
        <w:t xml:space="preserve">cannot or do not wish to apply. </w:t>
      </w:r>
      <w:r w:rsidRPr="00351BD5">
        <w:rPr>
          <w:rStyle w:val="StyleUnderline"/>
        </w:rPr>
        <w:t>Above all, it calls for patient, sustained</w:t>
      </w:r>
      <w:r w:rsidRPr="003650C3">
        <w:rPr>
          <w:rStyle w:val="StyleUnderline"/>
          <w:sz w:val="12"/>
        </w:rPr>
        <w:t xml:space="preserve">¶ </w:t>
      </w:r>
      <w:r w:rsidRPr="00351BD5">
        <w:rPr>
          <w:rStyle w:val="StyleUnderline"/>
        </w:rPr>
        <w:t>attention, as breaking down entrenched political interests, transforming</w:t>
      </w:r>
      <w:r w:rsidRPr="003650C3">
        <w:rPr>
          <w:rStyle w:val="StyleUnderline"/>
          <w:sz w:val="12"/>
        </w:rPr>
        <w:t xml:space="preserve">¶ </w:t>
      </w:r>
      <w:r w:rsidRPr="00351BD5">
        <w:rPr>
          <w:rStyle w:val="StyleUnderline"/>
        </w:rPr>
        <w:t>values, and generating enlightened, consistent leadership will</w:t>
      </w:r>
      <w:r w:rsidRPr="003650C3">
        <w:rPr>
          <w:rStyle w:val="StyleUnderline"/>
          <w:sz w:val="12"/>
        </w:rPr>
        <w:t xml:space="preserve">¶ </w:t>
      </w:r>
      <w:r w:rsidRPr="00351BD5">
        <w:rPr>
          <w:rStyle w:val="StyleUnderline"/>
        </w:rPr>
        <w:t>take generations.</w:t>
      </w:r>
      <w:r w:rsidRPr="003650C3">
        <w:rPr>
          <w:sz w:val="12"/>
        </w:rPr>
        <w:t xml:space="preserve">¶ </w:t>
      </w:r>
      <w:r>
        <w:t xml:space="preserve">The </w:t>
      </w:r>
      <w:r w:rsidRPr="00351BD5">
        <w:rPr>
          <w:rStyle w:val="StyleUnderline"/>
        </w:rPr>
        <w:t>experience to date with rule-of-law aid suggests that it is best to</w:t>
      </w:r>
      <w:r w:rsidRPr="003650C3">
        <w:rPr>
          <w:rStyle w:val="StyleUnderline"/>
          <w:sz w:val="12"/>
        </w:rPr>
        <w:t xml:space="preserve">¶ </w:t>
      </w:r>
      <w:r w:rsidRPr="00351BD5">
        <w:rPr>
          <w:rStyle w:val="Emphasis"/>
        </w:rPr>
        <w:t>proceed with caution</w:t>
      </w:r>
      <w:r>
        <w:t xml:space="preserve">. </w:t>
      </w:r>
      <w:r w:rsidRPr="00351BD5">
        <w:rPr>
          <w:rStyle w:val="StyleUnderline"/>
        </w:rPr>
        <w:t xml:space="preserve">The widespread </w:t>
      </w:r>
      <w:r w:rsidRPr="00E16481">
        <w:rPr>
          <w:rStyle w:val="StyleUnderline"/>
          <w:highlight w:val="cyan"/>
        </w:rPr>
        <w:t>embrace of</w:t>
      </w:r>
      <w:r w:rsidRPr="00351BD5">
        <w:rPr>
          <w:rStyle w:val="StyleUnderline"/>
        </w:rPr>
        <w:t xml:space="preserve"> the </w:t>
      </w:r>
      <w:r w:rsidRPr="00E16481">
        <w:rPr>
          <w:rStyle w:val="StyleUnderline"/>
          <w:highlight w:val="cyan"/>
        </w:rPr>
        <w:t>rule-of-law</w:t>
      </w:r>
      <w:r w:rsidRPr="00351BD5">
        <w:rPr>
          <w:rStyle w:val="StyleUnderline"/>
        </w:rPr>
        <w:t xml:space="preserve"> imperative</w:t>
      </w:r>
      <w:r w:rsidRPr="003650C3">
        <w:rPr>
          <w:rStyle w:val="StyleUnderline"/>
          <w:sz w:val="12"/>
        </w:rPr>
        <w:t xml:space="preserve">¶ </w:t>
      </w:r>
      <w:r w:rsidRPr="00351BD5">
        <w:rPr>
          <w:rStyle w:val="StyleUnderline"/>
        </w:rPr>
        <w:t xml:space="preserve">is heartening, but it </w:t>
      </w:r>
      <w:r w:rsidRPr="00E16481">
        <w:rPr>
          <w:rStyle w:val="StyleUnderline"/>
          <w:highlight w:val="cyan"/>
        </w:rPr>
        <w:t>represents only the first step</w:t>
      </w:r>
      <w:r w:rsidRPr="00351BD5">
        <w:rPr>
          <w:rStyle w:val="StyleUnderline"/>
        </w:rPr>
        <w:t xml:space="preserve"> for most transitional</w:t>
      </w:r>
      <w:r w:rsidRPr="003650C3">
        <w:rPr>
          <w:rStyle w:val="StyleUnderline"/>
          <w:sz w:val="12"/>
        </w:rPr>
        <w:t xml:space="preserve">¶ </w:t>
      </w:r>
      <w:r w:rsidRPr="00351BD5">
        <w:rPr>
          <w:rStyle w:val="StyleUnderline"/>
        </w:rPr>
        <w:t>countries on what will be a long and rocky road</w:t>
      </w:r>
      <w:r>
        <w:t>. Although the</w:t>
      </w:r>
      <w:r w:rsidRPr="003650C3">
        <w:rPr>
          <w:sz w:val="12"/>
        </w:rPr>
        <w:t xml:space="preserve">¶ </w:t>
      </w:r>
      <w:r>
        <w:t>United States and other Western countries can and should foster the</w:t>
      </w:r>
      <w:r w:rsidRPr="003650C3">
        <w:rPr>
          <w:sz w:val="12"/>
        </w:rPr>
        <w:t xml:space="preserve">¶ </w:t>
      </w:r>
      <w:r>
        <w:t>rule of law, even large amounts of aid will not bring rapid or decisive</w:t>
      </w:r>
      <w:r w:rsidRPr="003650C3">
        <w:rPr>
          <w:sz w:val="12"/>
        </w:rPr>
        <w:t xml:space="preserve">¶ </w:t>
      </w:r>
      <w:r>
        <w:t>results. Thus, it is good that President Ernesto Zedillo of Mexico has</w:t>
      </w:r>
      <w:r w:rsidRPr="003650C3">
        <w:rPr>
          <w:sz w:val="12"/>
        </w:rPr>
        <w:t xml:space="preserve">¶ </w:t>
      </w:r>
      <w:r>
        <w:t>made rule-of-law development one of the central goals of his presidency,</w:t>
      </w:r>
      <w:r w:rsidRPr="003650C3">
        <w:rPr>
          <w:sz w:val="12"/>
        </w:rPr>
        <w:t xml:space="preserve">¶ </w:t>
      </w:r>
      <w:r>
        <w:t>but the pursuit of that goal is certain to be slow and difficult,</w:t>
      </w:r>
      <w:r w:rsidRPr="003650C3">
        <w:rPr>
          <w:sz w:val="12"/>
        </w:rPr>
        <w:t xml:space="preserve">¶ </w:t>
      </w:r>
      <w:r>
        <w:t>as highlighted by the recent massacre in the south of the country. Judging</w:t>
      </w:r>
      <w:r w:rsidRPr="003650C3">
        <w:rPr>
          <w:sz w:val="12"/>
        </w:rPr>
        <w:t xml:space="preserve">¶ </w:t>
      </w:r>
      <w:r>
        <w:t>from the experience of other Latin American countries, U.S. efforts</w:t>
      </w:r>
      <w:r w:rsidRPr="003650C3">
        <w:rPr>
          <w:sz w:val="12"/>
        </w:rPr>
        <w:t xml:space="preserve">¶ </w:t>
      </w:r>
      <w:r>
        <w:t xml:space="preserve">to lighten Mexico’s burden will at best be of secondary importance. </w:t>
      </w:r>
      <w:proofErr w:type="gramStart"/>
      <w:r>
        <w:t>Similarly,</w:t>
      </w:r>
      <w:r w:rsidRPr="003650C3">
        <w:rPr>
          <w:sz w:val="12"/>
        </w:rPr>
        <w:t>¶</w:t>
      </w:r>
      <w:proofErr w:type="gramEnd"/>
      <w:r w:rsidRPr="003650C3">
        <w:rPr>
          <w:sz w:val="12"/>
        </w:rPr>
        <w:t xml:space="preserve"> </w:t>
      </w:r>
      <w:r>
        <w:t>Wild West capitalism in Russia should not be thought of as a brief</w:t>
      </w:r>
      <w:r w:rsidRPr="003650C3">
        <w:rPr>
          <w:sz w:val="12"/>
        </w:rPr>
        <w:t xml:space="preserve">¶ </w:t>
      </w:r>
      <w:r>
        <w:t xml:space="preserve">transitional phase. </w:t>
      </w:r>
      <w:r w:rsidRPr="00351BD5">
        <w:rPr>
          <w:rStyle w:val="StyleUnderline"/>
        </w:rPr>
        <w:t>The deep shortcomings of the rule of law in Russia</w:t>
      </w:r>
      <w:r w:rsidRPr="003650C3">
        <w:rPr>
          <w:rStyle w:val="StyleUnderline"/>
          <w:sz w:val="12"/>
        </w:rPr>
        <w:t xml:space="preserve">¶ </w:t>
      </w:r>
      <w:r w:rsidRPr="005708B3">
        <w:rPr>
          <w:rStyle w:val="StyleUnderline"/>
          <w:highlight w:val="cyan"/>
        </w:rPr>
        <w:t>will take decades to fix</w:t>
      </w:r>
      <w:r w:rsidRPr="00351BD5">
        <w:rPr>
          <w:rStyle w:val="StyleUnderline"/>
        </w:rPr>
        <w:t>.</w:t>
      </w:r>
      <w:r>
        <w:t xml:space="preserve"> The Asian financial crisis has shown observers</w:t>
      </w:r>
      <w:r w:rsidRPr="003650C3">
        <w:rPr>
          <w:sz w:val="12"/>
        </w:rPr>
        <w:t xml:space="preserve">¶ </w:t>
      </w:r>
      <w:r>
        <w:t xml:space="preserve">that without the rule of law the Asian miracle economies are </w:t>
      </w:r>
      <w:proofErr w:type="gramStart"/>
      <w:r>
        <w:t>unstable.</w:t>
      </w:r>
      <w:r w:rsidRPr="003650C3">
        <w:rPr>
          <w:sz w:val="12"/>
        </w:rPr>
        <w:t>¶</w:t>
      </w:r>
      <w:proofErr w:type="gramEnd"/>
      <w:r w:rsidRPr="003650C3">
        <w:rPr>
          <w:sz w:val="12"/>
        </w:rPr>
        <w:t xml:space="preserve"> </w:t>
      </w:r>
      <w:r>
        <w:t>Although that realization was abrupt, remedying the situation will be a</w:t>
      </w:r>
      <w:r w:rsidRPr="003650C3">
        <w:rPr>
          <w:sz w:val="12"/>
        </w:rPr>
        <w:t xml:space="preserve">¶ </w:t>
      </w:r>
      <w:r>
        <w:t>long-term enterprise.</w:t>
      </w:r>
    </w:p>
    <w:p w14:paraId="09E929FA" w14:textId="50FC234D" w:rsidR="00524A9A" w:rsidRDefault="00524A9A" w:rsidP="00524A9A"/>
    <w:p w14:paraId="73E325C0" w14:textId="77777777" w:rsidR="00524A9A" w:rsidRDefault="00524A9A" w:rsidP="00524A9A"/>
    <w:p w14:paraId="5BC9DC52" w14:textId="77777777" w:rsidR="00524A9A" w:rsidRPr="00524A9A" w:rsidRDefault="00524A9A" w:rsidP="00524A9A"/>
    <w:p w14:paraId="58BDBEF0" w14:textId="77777777" w:rsidR="00524A9A" w:rsidRPr="00524A9A" w:rsidRDefault="00524A9A" w:rsidP="00524A9A">
      <w:pPr>
        <w:pStyle w:val="Heading3"/>
      </w:pPr>
    </w:p>
    <w:p w14:paraId="1E5A2B35" w14:textId="33F247EB" w:rsidR="00950CE3" w:rsidRDefault="00950CE3" w:rsidP="00950CE3">
      <w:pPr>
        <w:pStyle w:val="Heading3"/>
      </w:pPr>
      <w:r>
        <w:t>Bivens Bad—TK</w:t>
      </w:r>
    </w:p>
    <w:p w14:paraId="04385C29" w14:textId="77777777" w:rsidR="00950CE3" w:rsidRPr="004A7EFF" w:rsidRDefault="00950CE3" w:rsidP="00950CE3">
      <w:pPr>
        <w:pStyle w:val="Heading4"/>
      </w:pPr>
      <w:r>
        <w:t xml:space="preserve">CP destroys the </w:t>
      </w:r>
      <w:r>
        <w:rPr>
          <w:u w:val="single"/>
        </w:rPr>
        <w:t>entire</w:t>
      </w:r>
      <w:r>
        <w:t xml:space="preserve"> targeted killing program and chain of command—collapses military effectiveness</w:t>
      </w:r>
    </w:p>
    <w:p w14:paraId="01344473" w14:textId="77777777" w:rsidR="00950CE3" w:rsidRDefault="00950CE3" w:rsidP="00950CE3">
      <w:r w:rsidRPr="00766C18">
        <w:t xml:space="preserve">Richard </w:t>
      </w:r>
      <w:r w:rsidRPr="00766C18">
        <w:rPr>
          <w:rStyle w:val="Style13ptBold"/>
        </w:rPr>
        <w:t>Klingler</w:t>
      </w:r>
      <w:r w:rsidRPr="00766C18">
        <w:t>, 7/25/</w:t>
      </w:r>
      <w:r w:rsidRPr="00766C18">
        <w:rPr>
          <w:rStyle w:val="Style13ptBold"/>
        </w:rPr>
        <w:t>12</w:t>
      </w:r>
      <w:r w:rsidRPr="00766C18">
        <w:t>, Bivens and/as Immunity: Richard Klingler Responds on Al-</w:t>
      </w:r>
      <w:proofErr w:type="spellStart"/>
      <w:r w:rsidRPr="00766C18">
        <w:t>Aulaqi</w:t>
      </w:r>
      <w:proofErr w:type="spellEnd"/>
      <w:r w:rsidRPr="00766C18">
        <w:t>–and I Reply, www.lawfareblog.com/2012/07/bivens-andas-immunity-richard-klingler-responds-on-al-aulaqi-and-i-reply/</w:t>
      </w:r>
    </w:p>
    <w:p w14:paraId="4D32A20E" w14:textId="77777777" w:rsidR="00950CE3" w:rsidRDefault="00950CE3" w:rsidP="00950CE3"/>
    <w:p w14:paraId="2A7FC85B" w14:textId="77777777" w:rsidR="00950CE3" w:rsidRDefault="00950CE3" w:rsidP="00950CE3">
      <w:r w:rsidRPr="004A7EFF">
        <w:rPr>
          <w:sz w:val="16"/>
        </w:rPr>
        <w:t>Steve’s post arguing that courts should recognize Bivens actions seeking damages from military officials based on wartime operations, including the drone strikes at issue in al-</w:t>
      </w:r>
      <w:proofErr w:type="spellStart"/>
      <w:r w:rsidRPr="004A7EFF">
        <w:rPr>
          <w:sz w:val="16"/>
        </w:rPr>
        <w:t>Aulaqi</w:t>
      </w:r>
      <w:proofErr w:type="spellEnd"/>
      <w:r w:rsidRPr="004A7EFF">
        <w:rPr>
          <w:sz w:val="16"/>
        </w:rPr>
        <w:t xml:space="preserve"> v. Obama, seemed to omit some essential legal and policy points. The post leaves unexplained why any judge might decline to permit a Bivens action to proceed against military officials and policymakers, but a fuller account indicates that </w:t>
      </w:r>
      <w:r w:rsidRPr="007323C5">
        <w:rPr>
          <w:rStyle w:val="StyleUnderline"/>
          <w:b/>
          <w:highlight w:val="yellow"/>
        </w:rPr>
        <w:t>barring</w:t>
      </w:r>
      <w:r w:rsidRPr="004A7EFF">
        <w:rPr>
          <w:rStyle w:val="StyleUnderline"/>
          <w:b/>
        </w:rPr>
        <w:t xml:space="preserve"> </w:t>
      </w:r>
      <w:r w:rsidRPr="004A7EFF">
        <w:rPr>
          <w:sz w:val="16"/>
        </w:rPr>
        <w:t xml:space="preserve">such </w:t>
      </w:r>
      <w:r w:rsidRPr="00EE46A6">
        <w:rPr>
          <w:rStyle w:val="StyleUnderline"/>
          <w:b/>
          <w:highlight w:val="yellow"/>
        </w:rPr>
        <w:t xml:space="preserve">Bivens actions is sensible </w:t>
      </w:r>
      <w:r w:rsidRPr="007323C5">
        <w:rPr>
          <w:rStyle w:val="StyleUnderline"/>
          <w:b/>
          <w:highlight w:val="yellow"/>
        </w:rPr>
        <w:t xml:space="preserve">as a matter of national security </w:t>
      </w:r>
      <w:r w:rsidRPr="00EE46A6">
        <w:rPr>
          <w:rStyle w:val="StyleUnderline"/>
          <w:b/>
          <w:highlight w:val="yellow"/>
        </w:rPr>
        <w:t>policy</w:t>
      </w:r>
      <w:r w:rsidRPr="00EE46A6">
        <w:rPr>
          <w:rStyle w:val="StyleUnderline"/>
          <w:b/>
        </w:rPr>
        <w:t xml:space="preserve"> and the better view of the law</w:t>
      </w:r>
      <w:r w:rsidRPr="004A7EFF">
        <w:rPr>
          <w:sz w:val="16"/>
        </w:rPr>
        <w:t xml:space="preserve">. </w:t>
      </w:r>
      <w:r w:rsidRPr="00EE46A6">
        <w:rPr>
          <w:rStyle w:val="StyleUnderline"/>
          <w:highlight w:val="yellow"/>
        </w:rPr>
        <w:t>A</w:t>
      </w:r>
      <w:r w:rsidRPr="004A7EFF">
        <w:rPr>
          <w:rStyle w:val="StyleUnderline"/>
        </w:rPr>
        <w:t xml:space="preserve"> Bivens action is a </w:t>
      </w:r>
      <w:r w:rsidRPr="007323C5">
        <w:rPr>
          <w:rStyle w:val="StyleUnderline"/>
          <w:highlight w:val="yellow"/>
        </w:rPr>
        <w:t>damages claim</w:t>
      </w:r>
      <w:r w:rsidRPr="004A7EFF">
        <w:rPr>
          <w:sz w:val="16"/>
        </w:rPr>
        <w:t xml:space="preserve">, directed against individual officials personally for an allegedly unconstitutional act, created by the judiciary rather than by Congress. The </w:t>
      </w:r>
      <w:proofErr w:type="gramStart"/>
      <w:r w:rsidRPr="004A7EFF">
        <w:rPr>
          <w:sz w:val="16"/>
        </w:rPr>
        <w:t>particular legal</w:t>
      </w:r>
      <w:proofErr w:type="gramEnd"/>
      <w:r w:rsidRPr="004A7EFF">
        <w:rPr>
          <w:sz w:val="16"/>
        </w:rPr>
        <w:t xml:space="preserve"> issue is whether a suit addressing military operations implicates “special factors” that “counsel hesitation” in recognizing such claims (injunctions and relief provided by statute or the Executive Branch are unaffected by this analysis). In arguing that the answer is ‘no,’ the post (</w:t>
      </w:r>
      <w:proofErr w:type="spellStart"/>
      <w:r w:rsidRPr="004A7EFF">
        <w:rPr>
          <w:sz w:val="16"/>
        </w:rPr>
        <w:t>i</w:t>
      </w:r>
      <w:proofErr w:type="spellEnd"/>
      <w:r w:rsidRPr="004A7EFF">
        <w:rPr>
          <w:sz w:val="16"/>
        </w:rPr>
        <w:t xml:space="preserve">) bases its </w:t>
      </w:r>
      <w:r w:rsidRPr="004A7EFF">
        <w:rPr>
          <w:rStyle w:val="StyleUnderline"/>
        </w:rPr>
        <w:t>Bivens analysis</w:t>
      </w:r>
      <w:r w:rsidRPr="004A7EFF">
        <w:rPr>
          <w:sz w:val="16"/>
        </w:rPr>
        <w:t xml:space="preserve"> on how the Supreme Court “has routinely </w:t>
      </w:r>
      <w:r w:rsidRPr="004A7EFF">
        <w:rPr>
          <w:rStyle w:val="StyleUnderline"/>
        </w:rPr>
        <w:t>relied on the existence of</w:t>
      </w:r>
      <w:r w:rsidRPr="004A7EFF">
        <w:rPr>
          <w:sz w:val="16"/>
        </w:rPr>
        <w:t xml:space="preserve"> alternative remedial mechanisms” in limiting Bivens relief; (ii) argues that the Bivens Court “originally intended” that there be some remedy for all Constitutional wrongs in the absence of an express statutory bar to relief; (iii) </w:t>
      </w:r>
      <w:r w:rsidRPr="007323C5">
        <w:rPr>
          <w:rStyle w:val="StyleUnderline"/>
          <w:highlight w:val="yellow"/>
        </w:rPr>
        <w:t>invokes the policy interest in dissuading military officials from acting unlawfully</w:t>
      </w:r>
      <w:r w:rsidRPr="004A7EFF">
        <w:rPr>
          <w:rStyle w:val="StyleUnderline"/>
        </w:rPr>
        <w:t>, and</w:t>
      </w:r>
      <w:r w:rsidRPr="004A7EFF">
        <w:rPr>
          <w:sz w:val="16"/>
        </w:rPr>
        <w:t xml:space="preserve"> (iv) </w:t>
      </w:r>
      <w:r w:rsidRPr="004A7EFF">
        <w:rPr>
          <w:rStyle w:val="StyleUnderline"/>
        </w:rPr>
        <w:t>argues that courts should ensure that a remedy exists</w:t>
      </w:r>
      <w:r w:rsidRPr="004A7EFF">
        <w:rPr>
          <w:sz w:val="16"/>
        </w:rPr>
        <w:t xml:space="preserve"> if an officer has no defenses to liability (such as immunity). The post’s first point, which underpins </w:t>
      </w:r>
      <w:r w:rsidRPr="004A7EFF">
        <w:rPr>
          <w:rStyle w:val="StyleUnderline"/>
        </w:rPr>
        <w:t xml:space="preserve">the </w:t>
      </w:r>
      <w:r w:rsidRPr="00EE46A6">
        <w:rPr>
          <w:rStyle w:val="StyleUnderline"/>
        </w:rPr>
        <w:t>legal analysis, is simply not correct</w:t>
      </w:r>
      <w:r w:rsidRPr="004A7EFF">
        <w:rPr>
          <w:sz w:val="16"/>
        </w:rPr>
        <w:t>. United States v. Stanley, the Supreme Court’s most recent and important Bivens case in the military context, directly rejected that argument: “it is irrelevant to a ‘special factors’ analysis whether the laws currently on the books afford Stanley, or any other particular serviceman, an ‘adequate’ federal remedy for his injuries. The ‘special factor’ that ‘</w:t>
      </w:r>
      <w:proofErr w:type="gramStart"/>
      <w:r w:rsidRPr="004A7EFF">
        <w:rPr>
          <w:sz w:val="16"/>
        </w:rPr>
        <w:t>counsels</w:t>
      </w:r>
      <w:proofErr w:type="gramEnd"/>
      <w:r w:rsidRPr="004A7EFF">
        <w:rPr>
          <w:sz w:val="16"/>
        </w:rPr>
        <w:t xml:space="preserve"> hesitation’ is … the fact that congressionally uninvited intrusion into military affairs by the judiciary is inappropriate.” </w:t>
      </w:r>
      <w:proofErr w:type="spellStart"/>
      <w:r w:rsidRPr="004A7EFF">
        <w:rPr>
          <w:sz w:val="16"/>
        </w:rPr>
        <w:t>Wilkie</w:t>
      </w:r>
      <w:proofErr w:type="spellEnd"/>
      <w:r w:rsidRPr="004A7EFF">
        <w:rPr>
          <w:sz w:val="16"/>
        </w:rPr>
        <w:t xml:space="preserve"> v. Robbins, too, expressly indicated that consideration of ‘special factors’ is distinct from consideration of alternative remedies and may bar a Bivens claim even where no remedy exists (and that in a Souter opinion for eight Justices). Similarly, the </w:t>
      </w:r>
      <w:r w:rsidRPr="004A7EFF">
        <w:rPr>
          <w:rStyle w:val="StyleUnderline"/>
        </w:rPr>
        <w:t>Bivens</w:t>
      </w:r>
      <w:r w:rsidRPr="004A7EFF">
        <w:rPr>
          <w:sz w:val="16"/>
        </w:rPr>
        <w:t xml:space="preserve"> Court’s original intention </w:t>
      </w:r>
      <w:r w:rsidRPr="004A7EFF">
        <w:rPr>
          <w:rStyle w:val="StyleUnderline"/>
        </w:rPr>
        <w:t xml:space="preserve">is a poor basis for implying a </w:t>
      </w:r>
      <w:proofErr w:type="gramStart"/>
      <w:r w:rsidRPr="004A7EFF">
        <w:rPr>
          <w:rStyle w:val="StyleUnderline"/>
        </w:rPr>
        <w:t>damages</w:t>
      </w:r>
      <w:proofErr w:type="gramEnd"/>
      <w:r w:rsidRPr="004A7EFF">
        <w:rPr>
          <w:rStyle w:val="StyleUnderline"/>
        </w:rPr>
        <w:t xml:space="preserve"> claim in the military context</w:t>
      </w:r>
      <w:r w:rsidRPr="004A7EFF">
        <w:rPr>
          <w:sz w:val="16"/>
        </w:rPr>
        <w:t xml:space="preserve">. Justice Brennan in 1971 no doubt would have resisted the separation of powers principles reflected in cases that have since limited Bivens relief, especially for military matters. Instead, the relevant inquiry needs to address either first principles (did Congress intend a remedy and personal liability in this particular context? should judges imply one?) or the line of Supreme Court cases beginning with, but also authoritatively limiting, Bivens. </w:t>
      </w:r>
      <w:r w:rsidRPr="007323C5">
        <w:rPr>
          <w:rStyle w:val="StyleUnderline"/>
          <w:highlight w:val="yellow"/>
        </w:rPr>
        <w:t>There’s considerable support for denying</w:t>
      </w:r>
      <w:r w:rsidRPr="004A7EFF">
        <w:rPr>
          <w:rStyle w:val="StyleUnderline"/>
        </w:rPr>
        <w:t xml:space="preserve"> a Bivens </w:t>
      </w:r>
      <w:r w:rsidRPr="007323C5">
        <w:rPr>
          <w:rStyle w:val="StyleUnderline"/>
          <w:highlight w:val="yellow"/>
        </w:rPr>
        <w:t>remedy</w:t>
      </w:r>
      <w:r w:rsidRPr="007323C5">
        <w:rPr>
          <w:sz w:val="16"/>
          <w:highlight w:val="yellow"/>
        </w:rPr>
        <w:t xml:space="preserve"> </w:t>
      </w:r>
      <w:r w:rsidRPr="004A7EFF">
        <w:rPr>
          <w:sz w:val="16"/>
        </w:rPr>
        <w:t xml:space="preserve">under either of those analyses: for the former, support </w:t>
      </w:r>
      <w:r w:rsidRPr="00EE46A6">
        <w:rPr>
          <w:rStyle w:val="StyleUnderline"/>
          <w:highlight w:val="yellow"/>
        </w:rPr>
        <w:t>in</w:t>
      </w:r>
      <w:r w:rsidRPr="00EE46A6">
        <w:rPr>
          <w:rStyle w:val="StyleUnderline"/>
        </w:rPr>
        <w:t xml:space="preserve"> the form of the </w:t>
      </w:r>
      <w:r w:rsidRPr="00EE46A6">
        <w:rPr>
          <w:rStyle w:val="StyleUnderline"/>
          <w:highlight w:val="yellow"/>
        </w:rPr>
        <w:t xml:space="preserve">presumptions deeply rooted </w:t>
      </w:r>
      <w:r w:rsidRPr="007323C5">
        <w:rPr>
          <w:rStyle w:val="StyleUnderline"/>
          <w:highlight w:val="yellow"/>
        </w:rPr>
        <w:t xml:space="preserve">in precedent and constitutional law </w:t>
      </w:r>
      <w:r w:rsidRPr="004A7EFF">
        <w:rPr>
          <w:rStyle w:val="StyleUnderline"/>
        </w:rPr>
        <w:t xml:space="preserve">that disfavor implied causes of action, </w:t>
      </w:r>
      <w:r w:rsidRPr="007323C5">
        <w:rPr>
          <w:rStyle w:val="StyleUnderline"/>
          <w:highlight w:val="yellow"/>
        </w:rPr>
        <w:t xml:space="preserve">as well </w:t>
      </w:r>
      <w:r w:rsidRPr="00EE46A6">
        <w:rPr>
          <w:rStyle w:val="StyleUnderline"/>
          <w:highlight w:val="yellow"/>
        </w:rPr>
        <w:t>as</w:t>
      </w:r>
      <w:r w:rsidRPr="00EE46A6">
        <w:rPr>
          <w:rStyle w:val="StyleUnderline"/>
        </w:rPr>
        <w:t xml:space="preserve"> </w:t>
      </w:r>
      <w:r w:rsidRPr="004A7EFF">
        <w:rPr>
          <w:rStyle w:val="StyleUnderline"/>
        </w:rPr>
        <w:t xml:space="preserve">the legal and </w:t>
      </w:r>
      <w:r w:rsidRPr="007323C5">
        <w:rPr>
          <w:rStyle w:val="StyleUnderline"/>
          <w:highlight w:val="yellow"/>
        </w:rPr>
        <w:t xml:space="preserve">policy reasons </w:t>
      </w:r>
      <w:r w:rsidRPr="00EE46A6">
        <w:rPr>
          <w:rStyle w:val="StyleUnderline"/>
          <w:highlight w:val="yellow"/>
        </w:rPr>
        <w:t>that have</w:t>
      </w:r>
      <w:r w:rsidRPr="004A7EFF">
        <w:rPr>
          <w:sz w:val="16"/>
        </w:rPr>
        <w:t xml:space="preserve"> traditionally </w:t>
      </w:r>
      <w:r w:rsidRPr="00EE46A6">
        <w:rPr>
          <w:rStyle w:val="StyleUnderline"/>
          <w:highlight w:val="yellow"/>
        </w:rPr>
        <w:t xml:space="preserve">shielded military officials from </w:t>
      </w:r>
      <w:r w:rsidRPr="007323C5">
        <w:rPr>
          <w:rStyle w:val="StyleUnderline"/>
          <w:highlight w:val="yellow"/>
        </w:rPr>
        <w:t>suit</w:t>
      </w:r>
      <w:r w:rsidRPr="004A7EFF">
        <w:rPr>
          <w:sz w:val="16"/>
        </w:rPr>
        <w:t xml:space="preserve"> or personal liability; for the latter, Stanley, Chappell v. Wallace, </w:t>
      </w:r>
      <w:proofErr w:type="spellStart"/>
      <w:r w:rsidRPr="004A7EFF">
        <w:rPr>
          <w:sz w:val="16"/>
        </w:rPr>
        <w:t>Wilkie</w:t>
      </w:r>
      <w:proofErr w:type="spellEnd"/>
      <w:r w:rsidRPr="004A7EFF">
        <w:rPr>
          <w:sz w:val="16"/>
        </w:rPr>
        <w:t xml:space="preserve">, the last thirty years of Supreme Court decisions that have all limited and declined to find a Bivens remedy, and various separation of powers cases pointing to a limited judicial role in military affairs. The post’s policy point regarding </w:t>
      </w:r>
      <w:r w:rsidRPr="004A7EFF">
        <w:rPr>
          <w:rStyle w:val="StyleUnderline"/>
        </w:rPr>
        <w:t>incentives</w:t>
      </w:r>
      <w:r w:rsidRPr="004A7EFF">
        <w:rPr>
          <w:sz w:val="16"/>
        </w:rPr>
        <w:t xml:space="preserve"> that should be created </w:t>
      </w:r>
      <w:r w:rsidRPr="004A7EFF">
        <w:rPr>
          <w:rStyle w:val="StyleUnderline"/>
        </w:rPr>
        <w:t>for military officers to do no wrong is hardly</w:t>
      </w:r>
      <w:r w:rsidRPr="004A7EFF">
        <w:rPr>
          <w:sz w:val="16"/>
        </w:rPr>
        <w:t xml:space="preserve"> as </w:t>
      </w:r>
      <w:r w:rsidRPr="004A7EFF">
        <w:rPr>
          <w:rStyle w:val="StyleUnderline"/>
        </w:rPr>
        <w:t>self-evident</w:t>
      </w:r>
      <w:r w:rsidRPr="004A7EFF">
        <w:rPr>
          <w:sz w:val="16"/>
        </w:rPr>
        <w:t xml:space="preserve"> as the post claims. </w:t>
      </w:r>
      <w:r w:rsidRPr="00EE46A6">
        <w:rPr>
          <w:rStyle w:val="StyleUnderline"/>
          <w:highlight w:val="yellow"/>
        </w:rPr>
        <w:t>Congress</w:t>
      </w:r>
      <w:r w:rsidRPr="004A7EFF">
        <w:rPr>
          <w:rStyle w:val="StyleUnderline"/>
        </w:rPr>
        <w:t xml:space="preserve"> has never accepted it</w:t>
      </w:r>
      <w:r w:rsidRPr="004A7EFF">
        <w:rPr>
          <w:sz w:val="16"/>
        </w:rPr>
        <w:t xml:space="preserve"> in the decades since Stanley </w:t>
      </w:r>
      <w:r w:rsidRPr="004A7EFF">
        <w:rPr>
          <w:rStyle w:val="StyleUnderline"/>
        </w:rPr>
        <w:t>and has instead generally shielded military officials from</w:t>
      </w:r>
      <w:r w:rsidRPr="004A7EFF">
        <w:rPr>
          <w:sz w:val="16"/>
        </w:rPr>
        <w:t xml:space="preserve"> personal financial </w:t>
      </w:r>
      <w:r w:rsidRPr="004A7EFF">
        <w:rPr>
          <w:rStyle w:val="StyleUnderline"/>
        </w:rPr>
        <w:t>liability for their service</w:t>
      </w:r>
      <w:r w:rsidRPr="004A7EFF">
        <w:rPr>
          <w:sz w:val="16"/>
        </w:rPr>
        <w:t xml:space="preserve">. </w:t>
      </w:r>
      <w:r w:rsidRPr="00EE46A6">
        <w:rPr>
          <w:rStyle w:val="StyleUnderline"/>
        </w:rPr>
        <w:t>Supreme Court</w:t>
      </w:r>
      <w:r w:rsidRPr="00EE46A6">
        <w:rPr>
          <w:sz w:val="16"/>
        </w:rPr>
        <w:t xml:space="preserve"> </w:t>
      </w:r>
      <w:r w:rsidRPr="004A7EFF">
        <w:rPr>
          <w:sz w:val="16"/>
        </w:rPr>
        <w:t xml:space="preserve">and other cases from Johnson v. </w:t>
      </w:r>
      <w:proofErr w:type="spellStart"/>
      <w:r w:rsidRPr="004A7EFF">
        <w:rPr>
          <w:sz w:val="16"/>
        </w:rPr>
        <w:t>Eisentrager</w:t>
      </w:r>
      <w:proofErr w:type="spellEnd"/>
      <w:r w:rsidRPr="004A7EFF">
        <w:rPr>
          <w:sz w:val="16"/>
        </w:rPr>
        <w:t xml:space="preserve"> to Stanley to Ali v. Rumsfeld have </w:t>
      </w:r>
      <w:r w:rsidRPr="007323C5">
        <w:rPr>
          <w:rStyle w:val="StyleUnderline"/>
          <w:highlight w:val="yellow"/>
        </w:rPr>
        <w:t>elaborated</w:t>
      </w:r>
      <w:r w:rsidRPr="007323C5">
        <w:rPr>
          <w:sz w:val="16"/>
          <w:highlight w:val="yellow"/>
        </w:rPr>
        <w:t xml:space="preserve"> </w:t>
      </w:r>
      <w:r w:rsidRPr="004A7EFF">
        <w:rPr>
          <w:sz w:val="16"/>
        </w:rPr>
        <w:t xml:space="preserve">the </w:t>
      </w:r>
      <w:r w:rsidRPr="007323C5">
        <w:rPr>
          <w:rStyle w:val="StyleUnderline"/>
          <w:highlight w:val="yellow"/>
        </w:rPr>
        <w:t xml:space="preserve">strong </w:t>
      </w:r>
      <w:r w:rsidRPr="00EE46A6">
        <w:rPr>
          <w:rStyle w:val="StyleUnderline"/>
          <w:highlight w:val="yellow"/>
        </w:rPr>
        <w:t xml:space="preserve">policy </w:t>
      </w:r>
      <w:r w:rsidRPr="007323C5">
        <w:rPr>
          <w:rStyle w:val="StyleUnderline"/>
          <w:highlight w:val="yellow"/>
        </w:rPr>
        <w:t xml:space="preserve">interest in not having military </w:t>
      </w:r>
      <w:r w:rsidRPr="00EE46A6">
        <w:rPr>
          <w:rStyle w:val="StyleUnderline"/>
          <w:highlight w:val="yellow"/>
        </w:rPr>
        <w:t>officials weigh</w:t>
      </w:r>
      <w:r w:rsidRPr="00EE46A6">
        <w:rPr>
          <w:rStyle w:val="StyleUnderline"/>
        </w:rPr>
        <w:t xml:space="preserve"> </w:t>
      </w:r>
      <w:r w:rsidRPr="004A7EFF">
        <w:rPr>
          <w:rStyle w:val="StyleUnderline"/>
        </w:rPr>
        <w:t xml:space="preserve">the costs and </w:t>
      </w:r>
      <w:r w:rsidRPr="007323C5">
        <w:rPr>
          <w:rStyle w:val="StyleUnderline"/>
          <w:highlight w:val="yellow"/>
        </w:rPr>
        <w:t xml:space="preserve">prospects of litigation </w:t>
      </w:r>
      <w:r w:rsidRPr="00EE46A6">
        <w:rPr>
          <w:rStyle w:val="StyleUnderline"/>
          <w:highlight w:val="yellow"/>
        </w:rPr>
        <w:t>and</w:t>
      </w:r>
      <w:r w:rsidRPr="00EE46A6">
        <w:rPr>
          <w:rStyle w:val="StyleUnderline"/>
        </w:rPr>
        <w:t xml:space="preserve"> thus </w:t>
      </w:r>
      <w:r w:rsidRPr="007323C5">
        <w:rPr>
          <w:rStyle w:val="Emphasis"/>
          <w:highlight w:val="yellow"/>
        </w:rPr>
        <w:t xml:space="preserve">fail to act </w:t>
      </w:r>
      <w:r w:rsidRPr="00EE46A6">
        <w:rPr>
          <w:rStyle w:val="Emphasis"/>
          <w:highlight w:val="yellow"/>
        </w:rPr>
        <w:t>decisively</w:t>
      </w:r>
      <w:r w:rsidRPr="00EE46A6">
        <w:rPr>
          <w:rStyle w:val="StyleUnderline"/>
        </w:rPr>
        <w:t xml:space="preserve"> in the national interest</w:t>
      </w:r>
      <w:r w:rsidRPr="004A7EFF">
        <w:rPr>
          <w:sz w:val="16"/>
        </w:rPr>
        <w:t xml:space="preserve">. Many other Supreme Court </w:t>
      </w:r>
      <w:r w:rsidRPr="00EE46A6">
        <w:rPr>
          <w:rStyle w:val="StyleUnderline"/>
          <w:highlight w:val="yellow"/>
        </w:rPr>
        <w:t>cases have emphasized</w:t>
      </w:r>
      <w:r w:rsidRPr="004A7EFF">
        <w:rPr>
          <w:rStyle w:val="StyleUnderline"/>
        </w:rPr>
        <w:t xml:space="preserve"> the potential </w:t>
      </w:r>
      <w:r w:rsidRPr="007323C5">
        <w:rPr>
          <w:rStyle w:val="StyleUnderline"/>
          <w:highlight w:val="yellow"/>
        </w:rPr>
        <w:t xml:space="preserve">adverse security </w:t>
      </w:r>
      <w:r w:rsidRPr="00EE46A6">
        <w:rPr>
          <w:rStyle w:val="StyleUnderline"/>
          <w:highlight w:val="yellow"/>
        </w:rPr>
        <w:t>consequences and limited judicial capabilities</w:t>
      </w:r>
      <w:r w:rsidRPr="004A7EFF">
        <w:rPr>
          <w:rStyle w:val="StyleUnderline"/>
        </w:rPr>
        <w:t xml:space="preserve"> when military matters are litigated</w:t>
      </w:r>
      <w:r w:rsidRPr="004A7EFF">
        <w:rPr>
          <w:sz w:val="16"/>
        </w:rPr>
        <w:t xml:space="preserve">. The post criticizes Judge Wilkinson’s view of the adverse incentives that Bivens liability would create. </w:t>
      </w:r>
      <w:r w:rsidRPr="007323C5">
        <w:rPr>
          <w:rStyle w:val="StyleUnderline"/>
          <w:highlight w:val="yellow"/>
        </w:rPr>
        <w:t xml:space="preserve">That view is, </w:t>
      </w:r>
      <w:r w:rsidRPr="004A7EFF">
        <w:rPr>
          <w:sz w:val="16"/>
        </w:rPr>
        <w:t xml:space="preserve">however, </w:t>
      </w:r>
      <w:r w:rsidRPr="007323C5">
        <w:rPr>
          <w:rStyle w:val="StyleUnderline"/>
          <w:highlight w:val="yellow"/>
        </w:rPr>
        <w:t xml:space="preserve">supported by decades of </w:t>
      </w:r>
      <w:r w:rsidRPr="004A7EFF">
        <w:rPr>
          <w:rStyle w:val="StyleUnderline"/>
        </w:rPr>
        <w:t xml:space="preserve">Supreme Court and other </w:t>
      </w:r>
      <w:r w:rsidRPr="00EE46A6">
        <w:rPr>
          <w:rStyle w:val="StyleUnderline"/>
          <w:highlight w:val="yellow"/>
        </w:rPr>
        <w:t>precedent</w:t>
      </w:r>
      <w:r w:rsidRPr="00EE46A6">
        <w:rPr>
          <w:rStyle w:val="StyleUnderline"/>
        </w:rPr>
        <w:t xml:space="preserve"> (and strong national security considerations)</w:t>
      </w:r>
      <w:r w:rsidRPr="004A7EFF">
        <w:rPr>
          <w:sz w:val="16"/>
        </w:rPr>
        <w:t xml:space="preserve"> </w:t>
      </w:r>
      <w:r w:rsidRPr="004A7EFF">
        <w:rPr>
          <w:rStyle w:val="StyleUnderline"/>
        </w:rPr>
        <w:t>and</w:t>
      </w:r>
      <w:r w:rsidRPr="004A7EFF">
        <w:rPr>
          <w:sz w:val="16"/>
        </w:rPr>
        <w:t xml:space="preserve"> was </w:t>
      </w:r>
      <w:r w:rsidRPr="004A7EFF">
        <w:rPr>
          <w:rStyle w:val="StyleUnderline"/>
        </w:rPr>
        <w:t>joined</w:t>
      </w:r>
      <w:r w:rsidRPr="004A7EFF">
        <w:rPr>
          <w:sz w:val="16"/>
        </w:rPr>
        <w:t xml:space="preserve"> in that particular case, as in certain others, </w:t>
      </w:r>
      <w:r w:rsidRPr="004A7EFF">
        <w:rPr>
          <w:rStyle w:val="StyleUnderline"/>
        </w:rPr>
        <w:t>by a liberal jurist</w:t>
      </w:r>
      <w:r w:rsidRPr="004A7EFF">
        <w:rPr>
          <w:sz w:val="16"/>
        </w:rPr>
        <w:t xml:space="preserve"> — </w:t>
      </w:r>
      <w:r w:rsidRPr="00EE46A6">
        <w:rPr>
          <w:rStyle w:val="StyleUnderline"/>
        </w:rPr>
        <w:t>while the post’s view is</w:t>
      </w:r>
      <w:r w:rsidRPr="00EE46A6">
        <w:rPr>
          <w:sz w:val="16"/>
        </w:rPr>
        <w:t xml:space="preserve">, well, </w:t>
      </w:r>
      <w:r w:rsidRPr="00EE46A6">
        <w:rPr>
          <w:rStyle w:val="StyleUnderline"/>
        </w:rPr>
        <w:t>popular in faculty lounges and among advocacy groups that</w:t>
      </w:r>
      <w:r w:rsidRPr="00EE46A6">
        <w:rPr>
          <w:sz w:val="16"/>
        </w:rPr>
        <w:t xml:space="preserve"> would </w:t>
      </w:r>
      <w:r w:rsidRPr="00EE46A6">
        <w:rPr>
          <w:rStyle w:val="StyleUnderline"/>
        </w:rPr>
        <w:t>relish</w:t>
      </w:r>
      <w:r w:rsidRPr="00EE46A6">
        <w:rPr>
          <w:sz w:val="16"/>
        </w:rPr>
        <w:t xml:space="preserve"> the </w:t>
      </w:r>
      <w:r w:rsidRPr="00EE46A6">
        <w:rPr>
          <w:rStyle w:val="StyleUnderline"/>
        </w:rPr>
        <w:t>opportunities to seek damages against military officers</w:t>
      </w:r>
      <w:r w:rsidRPr="00EE46A6">
        <w:rPr>
          <w:sz w:val="16"/>
        </w:rPr>
        <w:t xml:space="preserve"> and policymakers. As for the post’s</w:t>
      </w:r>
      <w:r w:rsidRPr="004A7EFF">
        <w:rPr>
          <w:sz w:val="16"/>
        </w:rPr>
        <w:t xml:space="preserve"> proposed test, it fails to account for either the Bivens case law addressed </w:t>
      </w:r>
      <w:proofErr w:type="gramStart"/>
      <w:r w:rsidRPr="004A7EFF">
        <w:rPr>
          <w:sz w:val="16"/>
        </w:rPr>
        <w:t>above</w:t>
      </w:r>
      <w:proofErr w:type="gramEnd"/>
      <w:r w:rsidRPr="004A7EFF">
        <w:rPr>
          <w:sz w:val="16"/>
        </w:rPr>
        <w:t xml:space="preserve"> or the separation of powers principles and litigation interests identified in the cases. </w:t>
      </w:r>
      <w:r w:rsidRPr="00EE46A6">
        <w:rPr>
          <w:rStyle w:val="StyleUnderline"/>
          <w:highlight w:val="yellow"/>
        </w:rPr>
        <w:t>It would</w:t>
      </w:r>
      <w:r w:rsidRPr="004A7EFF">
        <w:rPr>
          <w:sz w:val="16"/>
        </w:rPr>
        <w:t xml:space="preserve"> simply </w:t>
      </w:r>
      <w:r w:rsidRPr="00EE46A6">
        <w:rPr>
          <w:rStyle w:val="StyleUnderline"/>
          <w:highlight w:val="yellow"/>
        </w:rPr>
        <w:t xml:space="preserve">require courts to determine </w:t>
      </w:r>
      <w:r w:rsidRPr="007323C5">
        <w:rPr>
          <w:rStyle w:val="StyleUnderline"/>
          <w:highlight w:val="yellow"/>
        </w:rPr>
        <w:t>facts</w:t>
      </w:r>
      <w:r w:rsidRPr="004A7EFF">
        <w:rPr>
          <w:sz w:val="16"/>
        </w:rPr>
        <w:t xml:space="preserve"> and defenses, often </w:t>
      </w:r>
      <w:r w:rsidRPr="007323C5">
        <w:rPr>
          <w:rStyle w:val="StyleUnderline"/>
          <w:highlight w:val="yellow"/>
        </w:rPr>
        <w:t>in conditions of great legal uncertainty</w:t>
      </w:r>
      <w:r w:rsidRPr="004A7EFF">
        <w:rPr>
          <w:sz w:val="16"/>
        </w:rPr>
        <w:t xml:space="preserve"> and following discovery, which begs the question whether Congress intended such litigation to proceed at all and fails to account for the </w:t>
      </w:r>
      <w:r w:rsidRPr="00EE46A6">
        <w:rPr>
          <w:rStyle w:val="StyleUnderline"/>
          <w:highlight w:val="yellow"/>
        </w:rPr>
        <w:t>costs of litigating military issues</w:t>
      </w:r>
      <w:r w:rsidRPr="00EE46A6">
        <w:rPr>
          <w:sz w:val="16"/>
          <w:highlight w:val="yellow"/>
        </w:rPr>
        <w:t xml:space="preserve"> </w:t>
      </w:r>
      <w:r w:rsidRPr="00EE46A6">
        <w:rPr>
          <w:rStyle w:val="StyleUnderline"/>
          <w:highlight w:val="yellow"/>
        </w:rPr>
        <w:t xml:space="preserve">— to the chain of </w:t>
      </w:r>
      <w:r w:rsidRPr="007323C5">
        <w:rPr>
          <w:rStyle w:val="StyleUnderline"/>
          <w:highlight w:val="yellow"/>
        </w:rPr>
        <w:t>command, confidentiality, and operational effectiveness</w:t>
      </w:r>
      <w:r w:rsidRPr="004A7EFF">
        <w:rPr>
          <w:sz w:val="16"/>
        </w:rPr>
        <w:t xml:space="preserve">. As noted in Stanley, those </w:t>
      </w:r>
      <w:r w:rsidRPr="00EE46A6">
        <w:rPr>
          <w:rStyle w:val="StyleUnderline"/>
          <w:b/>
        </w:rPr>
        <w:t xml:space="preserve">harms </w:t>
      </w:r>
      <w:r w:rsidRPr="00EE46A6">
        <w:rPr>
          <w:rStyle w:val="StyleUnderline"/>
          <w:b/>
          <w:highlight w:val="yellow"/>
        </w:rPr>
        <w:t>arise</w:t>
      </w:r>
      <w:r w:rsidRPr="00EE46A6">
        <w:rPr>
          <w:rStyle w:val="StyleUnderline"/>
          <w:b/>
        </w:rPr>
        <w:t xml:space="preserve"> </w:t>
      </w:r>
      <w:r w:rsidRPr="007323C5">
        <w:rPr>
          <w:rStyle w:val="StyleUnderline"/>
          <w:b/>
          <w:highlight w:val="yellow"/>
        </w:rPr>
        <w:t>whether the officer is</w:t>
      </w:r>
      <w:r w:rsidRPr="004A7EFF">
        <w:rPr>
          <w:rStyle w:val="StyleUnderline"/>
          <w:b/>
        </w:rPr>
        <w:t xml:space="preserve"> eventually </w:t>
      </w:r>
      <w:r w:rsidRPr="00EE46A6">
        <w:rPr>
          <w:rStyle w:val="StyleUnderline"/>
          <w:b/>
        </w:rPr>
        <w:t xml:space="preserve">found </w:t>
      </w:r>
      <w:r w:rsidRPr="00EE46A6">
        <w:rPr>
          <w:rStyle w:val="StyleUnderline"/>
          <w:b/>
          <w:highlight w:val="yellow"/>
        </w:rPr>
        <w:t>liable or prevails</w:t>
      </w:r>
      <w:r w:rsidRPr="00EE46A6">
        <w:rPr>
          <w:sz w:val="16"/>
          <w:highlight w:val="yellow"/>
        </w:rPr>
        <w:t>.</w:t>
      </w:r>
      <w:r w:rsidRPr="004A7EFF">
        <w:rPr>
          <w:sz w:val="16"/>
        </w:rPr>
        <w:t xml:space="preserve"> </w:t>
      </w:r>
      <w:r w:rsidRPr="004A7EFF">
        <w:rPr>
          <w:rStyle w:val="StyleUnderline"/>
        </w:rPr>
        <w:t>Those costs and the appropriate limits on the judicial role are recognized</w:t>
      </w:r>
      <w:r w:rsidRPr="004A7EFF">
        <w:rPr>
          <w:sz w:val="16"/>
        </w:rPr>
        <w:t>, too, in the separation of powers principles that run throughout national security cases – principles that jurists, even jurists sympathetic to the post’s perspective, should and will weigh as they resolve cases brought against military officials and policymakers.</w:t>
      </w:r>
    </w:p>
    <w:p w14:paraId="03362520" w14:textId="77777777" w:rsidR="00950CE3" w:rsidRDefault="00950CE3" w:rsidP="00950CE3"/>
    <w:p w14:paraId="4F3AFCD7" w14:textId="77777777" w:rsidR="00950CE3" w:rsidRDefault="00950CE3" w:rsidP="00950CE3">
      <w:pPr>
        <w:pStyle w:val="Heading4"/>
      </w:pPr>
      <w:r>
        <w:t>It wrecks TK operations and broader military effectiveness</w:t>
      </w:r>
    </w:p>
    <w:p w14:paraId="25029123" w14:textId="77777777" w:rsidR="00950CE3" w:rsidRDefault="00950CE3" w:rsidP="00950CE3">
      <w:r>
        <w:t xml:space="preserve">Stuart </w:t>
      </w:r>
      <w:proofErr w:type="spellStart"/>
      <w:r w:rsidRPr="005B496A">
        <w:rPr>
          <w:rStyle w:val="Style13ptBold"/>
        </w:rPr>
        <w:t>Delery</w:t>
      </w:r>
      <w:proofErr w:type="spellEnd"/>
      <w:r>
        <w:t>, Principal Deputy Assistant Attorney General Civil Division, 12/14/</w:t>
      </w:r>
      <w:r w:rsidRPr="005B496A">
        <w:rPr>
          <w:rStyle w:val="Style13ptBold"/>
        </w:rPr>
        <w:t>12</w:t>
      </w:r>
      <w:r>
        <w:t xml:space="preserve">, </w:t>
      </w:r>
      <w:r w:rsidRPr="005B496A">
        <w:t>DEFENDANTS’ MOTION TO DISMISS</w:t>
      </w:r>
      <w:r>
        <w:t xml:space="preserve">, </w:t>
      </w:r>
      <w:r w:rsidRPr="005B496A">
        <w:t>http://www.lawfareblog.com/wp-content/uploads/2012/12/MTD-AAA.pdf</w:t>
      </w:r>
    </w:p>
    <w:p w14:paraId="6E86ABB3" w14:textId="77777777" w:rsidR="00950CE3" w:rsidRDefault="00950CE3" w:rsidP="00950CE3"/>
    <w:p w14:paraId="3F75F6E0" w14:textId="77777777" w:rsidR="00950CE3" w:rsidRDefault="00950CE3" w:rsidP="00950CE3">
      <w:r w:rsidRPr="000477F6">
        <w:rPr>
          <w:sz w:val="16"/>
        </w:rPr>
        <w:t xml:space="preserve">First, the D.C. Circuit has repeatedly held that where </w:t>
      </w:r>
      <w:r w:rsidRPr="000477F6">
        <w:rPr>
          <w:rStyle w:val="StyleUnderline"/>
        </w:rPr>
        <w:t>claims directly implicate matters involving national security</w:t>
      </w:r>
      <w:r w:rsidRPr="000477F6">
        <w:rPr>
          <w:sz w:val="16"/>
        </w:rPr>
        <w:t xml:space="preserve"> and particularly war powers, special factors counsel hesitation. See Doe, 683 F.3d at 394-95 (discussing the “strength of the special factors of military and national security” in refusing to infer remedy for citizen detained by military in Iraq); Ali, 649 F.3d at 773 (explaining that “</w:t>
      </w:r>
      <w:r w:rsidRPr="00EE46A6">
        <w:rPr>
          <w:rStyle w:val="StyleUnderline"/>
        </w:rPr>
        <w:t>the danger of obstructing U.S. national security policy” is a special factor in refusing to infer remedy</w:t>
      </w:r>
      <w:r w:rsidRPr="00EE46A6">
        <w:rPr>
          <w:sz w:val="16"/>
        </w:rPr>
        <w:t xml:space="preserve"> for aliens detained in Iraq and Afghanistan (internal quotation and citation omitted)); Rasul v. Myers</w:t>
      </w:r>
      <w:r w:rsidRPr="000477F6">
        <w:rPr>
          <w:sz w:val="16"/>
        </w:rPr>
        <w:t xml:space="preserve">, 563 F.3d 527, 532 n.5 (D.C. Cir. 2009) (same for aliens detained at </w:t>
      </w:r>
      <w:proofErr w:type="spellStart"/>
      <w:r w:rsidRPr="000477F6">
        <w:rPr>
          <w:sz w:val="16"/>
        </w:rPr>
        <w:t>Guantánamo</w:t>
      </w:r>
      <w:proofErr w:type="spellEnd"/>
      <w:r w:rsidRPr="000477F6">
        <w:rPr>
          <w:sz w:val="16"/>
        </w:rPr>
        <w:t xml:space="preserve"> Bay). These cases alone should control Plaintiffs’ claims here. </w:t>
      </w:r>
      <w:r w:rsidRPr="007323C5">
        <w:rPr>
          <w:rStyle w:val="StyleUnderline"/>
          <w:highlight w:val="yellow"/>
        </w:rPr>
        <w:t xml:space="preserve">Plaintiffs challenge </w:t>
      </w:r>
      <w:r w:rsidRPr="000477F6">
        <w:rPr>
          <w:rStyle w:val="StyleUnderline"/>
        </w:rPr>
        <w:t xml:space="preserve">the alleged </w:t>
      </w:r>
      <w:r w:rsidRPr="007323C5">
        <w:rPr>
          <w:rStyle w:val="StyleUnderline"/>
          <w:highlight w:val="yellow"/>
        </w:rPr>
        <w:t xml:space="preserve">targeting </w:t>
      </w:r>
      <w:proofErr w:type="gramStart"/>
      <w:r w:rsidRPr="000477F6">
        <w:rPr>
          <w:rStyle w:val="StyleUnderline"/>
        </w:rPr>
        <w:t>of</w:t>
      </w:r>
      <w:proofErr w:type="gramEnd"/>
      <w:r w:rsidRPr="000477F6">
        <w:rPr>
          <w:sz w:val="16"/>
        </w:rPr>
        <w:t xml:space="preserve"> and missile strikes against </w:t>
      </w:r>
      <w:r w:rsidRPr="000477F6">
        <w:rPr>
          <w:rStyle w:val="StyleUnderline"/>
        </w:rPr>
        <w:t>members of AQAP</w:t>
      </w:r>
      <w:r w:rsidRPr="000477F6">
        <w:rPr>
          <w:sz w:val="16"/>
        </w:rPr>
        <w:t xml:space="preserve"> in Yemen. </w:t>
      </w:r>
      <w:r w:rsidRPr="007323C5">
        <w:rPr>
          <w:rStyle w:val="StyleUnderline"/>
          <w:b/>
          <w:highlight w:val="yellow"/>
        </w:rPr>
        <w:t>Few cases more clearly present “the danger of obstructing U.S. national security policy” than this one</w:t>
      </w:r>
      <w:r w:rsidRPr="000477F6">
        <w:rPr>
          <w:rStyle w:val="StyleUnderline"/>
          <w:b/>
        </w:rPr>
        <w:t>.</w:t>
      </w:r>
      <w:r w:rsidRPr="000477F6">
        <w:rPr>
          <w:sz w:val="16"/>
        </w:rPr>
        <w:t xml:space="preserve"> Ali, 649 F.3d at 773. Accordingly, national security considerations bar inferring a remedy for Plaintiffs’ claims.19 Second, </w:t>
      </w:r>
      <w:r w:rsidRPr="000477F6">
        <w:rPr>
          <w:rStyle w:val="StyleUnderline"/>
        </w:rPr>
        <w:t xml:space="preserve">Plaintiffs’ </w:t>
      </w:r>
      <w:r w:rsidRPr="00EE46A6">
        <w:rPr>
          <w:rStyle w:val="StyleUnderline"/>
        </w:rPr>
        <w:t>claims implicate the effectiveness of the military</w:t>
      </w:r>
      <w:r w:rsidRPr="000477F6">
        <w:rPr>
          <w:sz w:val="16"/>
        </w:rPr>
        <w:t xml:space="preserve">. As with national security, the D.C. Circuit has consistently held that claims </w:t>
      </w:r>
      <w:r w:rsidRPr="000477F6">
        <w:rPr>
          <w:rStyle w:val="StyleUnderline"/>
        </w:rPr>
        <w:t>threatening to undermine the military’s command structure and effectiveness present special factors</w:t>
      </w:r>
      <w:r w:rsidRPr="000477F6">
        <w:rPr>
          <w:sz w:val="16"/>
        </w:rPr>
        <w:t xml:space="preserve">. See Doe, 683 F.3d at 396; Ali, 649 F.3d at 773. </w:t>
      </w:r>
      <w:r w:rsidRPr="007323C5">
        <w:rPr>
          <w:rStyle w:val="StyleUnderline"/>
          <w:b/>
          <w:highlight w:val="yellow"/>
        </w:rPr>
        <w:t>Allowing</w:t>
      </w:r>
      <w:r w:rsidRPr="007323C5">
        <w:rPr>
          <w:sz w:val="16"/>
          <w:highlight w:val="yellow"/>
        </w:rPr>
        <w:t xml:space="preserve"> </w:t>
      </w:r>
      <w:r w:rsidRPr="000477F6">
        <w:rPr>
          <w:sz w:val="16"/>
        </w:rPr>
        <w:t xml:space="preserve">a damages </w:t>
      </w:r>
      <w:r w:rsidRPr="007323C5">
        <w:rPr>
          <w:rStyle w:val="StyleUnderline"/>
          <w:b/>
          <w:highlight w:val="yellow"/>
        </w:rPr>
        <w:t>suit</w:t>
      </w:r>
      <w:r w:rsidRPr="007323C5">
        <w:rPr>
          <w:sz w:val="16"/>
          <w:highlight w:val="yellow"/>
        </w:rPr>
        <w:t xml:space="preserve"> </w:t>
      </w:r>
      <w:r w:rsidRPr="000477F6">
        <w:rPr>
          <w:sz w:val="16"/>
        </w:rPr>
        <w:t xml:space="preserve">brought </w:t>
      </w:r>
      <w:r w:rsidRPr="007323C5">
        <w:rPr>
          <w:rStyle w:val="StyleUnderline"/>
          <w:b/>
          <w:highlight w:val="yellow"/>
        </w:rPr>
        <w:t>by</w:t>
      </w:r>
      <w:r w:rsidRPr="007323C5">
        <w:rPr>
          <w:sz w:val="16"/>
          <w:highlight w:val="yellow"/>
        </w:rPr>
        <w:t xml:space="preserve"> </w:t>
      </w:r>
      <w:r w:rsidRPr="000477F6">
        <w:rPr>
          <w:sz w:val="16"/>
        </w:rPr>
        <w:t xml:space="preserve">the estate of </w:t>
      </w:r>
      <w:r w:rsidRPr="007323C5">
        <w:rPr>
          <w:rStyle w:val="StyleUnderline"/>
          <w:b/>
          <w:highlight w:val="yellow"/>
        </w:rPr>
        <w:t>a leader of AQAP against officials who</w:t>
      </w:r>
      <w:r w:rsidRPr="000477F6">
        <w:rPr>
          <w:sz w:val="16"/>
        </w:rPr>
        <w:t xml:space="preserve"> allegedly </w:t>
      </w:r>
      <w:r w:rsidRPr="007323C5">
        <w:rPr>
          <w:rStyle w:val="StyleUnderline"/>
          <w:b/>
          <w:highlight w:val="yellow"/>
        </w:rPr>
        <w:t>targeted</w:t>
      </w:r>
      <w:r w:rsidRPr="000477F6">
        <w:rPr>
          <w:sz w:val="16"/>
        </w:rPr>
        <w:t xml:space="preserve"> and directed the strike </w:t>
      </w:r>
      <w:r w:rsidRPr="00BB26CD">
        <w:rPr>
          <w:rStyle w:val="StyleUnderline"/>
          <w:b/>
        </w:rPr>
        <w:t xml:space="preserve">against </w:t>
      </w:r>
      <w:r w:rsidRPr="007323C5">
        <w:rPr>
          <w:rStyle w:val="StyleUnderline"/>
          <w:b/>
          <w:highlight w:val="yellow"/>
        </w:rPr>
        <w:t xml:space="preserve">him would fly in the face </w:t>
      </w:r>
      <w:r w:rsidRPr="00EE46A6">
        <w:rPr>
          <w:rStyle w:val="StyleUnderline"/>
          <w:b/>
          <w:highlight w:val="yellow"/>
        </w:rPr>
        <w:t>of explicit</w:t>
      </w:r>
      <w:r w:rsidRPr="00BB26CD">
        <w:rPr>
          <w:rStyle w:val="StyleUnderline"/>
          <w:b/>
        </w:rPr>
        <w:t xml:space="preserve"> circuit </w:t>
      </w:r>
      <w:r w:rsidRPr="007323C5">
        <w:rPr>
          <w:rStyle w:val="StyleUnderline"/>
          <w:b/>
          <w:highlight w:val="yellow"/>
        </w:rPr>
        <w:t>precedent</w:t>
      </w:r>
      <w:r w:rsidRPr="000477F6">
        <w:rPr>
          <w:sz w:val="16"/>
        </w:rPr>
        <w:t xml:space="preserve">. As the court in Ali explained: </w:t>
      </w:r>
      <w:r w:rsidRPr="000477F6">
        <w:rPr>
          <w:rStyle w:val="StyleUnderline"/>
          <w:b/>
        </w:rPr>
        <w:t>“</w:t>
      </w:r>
      <w:r w:rsidRPr="007323C5">
        <w:rPr>
          <w:rStyle w:val="StyleUnderline"/>
          <w:b/>
          <w:highlight w:val="yellow"/>
        </w:rPr>
        <w:t xml:space="preserve">It would be difficult to devise more effective fettering </w:t>
      </w:r>
      <w:r w:rsidRPr="00EE46A6">
        <w:rPr>
          <w:rStyle w:val="StyleUnderline"/>
          <w:b/>
          <w:highlight w:val="yellow"/>
        </w:rPr>
        <w:t xml:space="preserve">of a field commander </w:t>
      </w:r>
      <w:r w:rsidRPr="007323C5">
        <w:rPr>
          <w:rStyle w:val="StyleUnderline"/>
          <w:b/>
          <w:highlight w:val="yellow"/>
        </w:rPr>
        <w:t xml:space="preserve">than to allow </w:t>
      </w:r>
      <w:r w:rsidRPr="00BB26CD">
        <w:rPr>
          <w:rStyle w:val="StyleUnderline"/>
          <w:b/>
        </w:rPr>
        <w:t xml:space="preserve">the very </w:t>
      </w:r>
      <w:r w:rsidRPr="00EE46A6">
        <w:rPr>
          <w:rStyle w:val="StyleUnderline"/>
          <w:b/>
          <w:highlight w:val="yellow"/>
        </w:rPr>
        <w:t>enemies</w:t>
      </w:r>
      <w:r w:rsidRPr="00EE46A6">
        <w:rPr>
          <w:rStyle w:val="StyleUnderline"/>
          <w:b/>
        </w:rPr>
        <w:t xml:space="preserve"> he is ordered to reduce </w:t>
      </w:r>
      <w:r w:rsidRPr="00BB26CD">
        <w:rPr>
          <w:rStyle w:val="StyleUnderline"/>
          <w:b/>
        </w:rPr>
        <w:t xml:space="preserve">to submission </w:t>
      </w:r>
      <w:r w:rsidRPr="007323C5">
        <w:rPr>
          <w:rStyle w:val="StyleUnderline"/>
          <w:b/>
          <w:highlight w:val="yellow"/>
        </w:rPr>
        <w:t>to call him to account</w:t>
      </w:r>
      <w:r w:rsidRPr="000477F6">
        <w:rPr>
          <w:rStyle w:val="StyleUnderline"/>
          <w:b/>
        </w:rPr>
        <w:t xml:space="preserve"> </w:t>
      </w:r>
      <w:r w:rsidRPr="000477F6">
        <w:rPr>
          <w:sz w:val="16"/>
        </w:rPr>
        <w:t xml:space="preserve">in his own civil courts and divert his efforts and attention from the military offensive abroad </w:t>
      </w:r>
      <w:r w:rsidRPr="00EE46A6">
        <w:rPr>
          <w:rStyle w:val="StyleUnderline"/>
          <w:b/>
        </w:rPr>
        <w:t xml:space="preserve">to the legal defensive </w:t>
      </w:r>
      <w:r w:rsidRPr="007323C5">
        <w:rPr>
          <w:rStyle w:val="StyleUnderline"/>
          <w:b/>
          <w:highlight w:val="yellow"/>
        </w:rPr>
        <w:t>at home</w:t>
      </w:r>
      <w:r w:rsidRPr="000477F6">
        <w:rPr>
          <w:sz w:val="16"/>
        </w:rPr>
        <w:t xml:space="preserve">.” 649 F.3d at 773 (quoting </w:t>
      </w:r>
      <w:proofErr w:type="spellStart"/>
      <w:r w:rsidRPr="000477F6">
        <w:rPr>
          <w:sz w:val="16"/>
        </w:rPr>
        <w:t>Eisentrager</w:t>
      </w:r>
      <w:proofErr w:type="spellEnd"/>
      <w:r w:rsidRPr="000477F6">
        <w:rPr>
          <w:sz w:val="16"/>
        </w:rPr>
        <w:t xml:space="preserve">, 339 U.S. at 779). Moreover, </w:t>
      </w:r>
      <w:r w:rsidRPr="007323C5">
        <w:rPr>
          <w:rStyle w:val="StyleUnderline"/>
          <w:highlight w:val="yellow"/>
        </w:rPr>
        <w:t>allowing such</w:t>
      </w:r>
      <w:r w:rsidRPr="007323C5">
        <w:rPr>
          <w:sz w:val="16"/>
          <w:highlight w:val="yellow"/>
        </w:rPr>
        <w:t xml:space="preserve"> </w:t>
      </w:r>
      <w:r w:rsidRPr="000477F6">
        <w:rPr>
          <w:sz w:val="16"/>
        </w:rPr>
        <w:t>suits to proceed “</w:t>
      </w:r>
      <w:r w:rsidRPr="007323C5">
        <w:rPr>
          <w:rStyle w:val="StyleUnderline"/>
          <w:highlight w:val="yellow"/>
        </w:rPr>
        <w:t xml:space="preserve">would </w:t>
      </w:r>
      <w:r w:rsidRPr="00EE46A6">
        <w:rPr>
          <w:rStyle w:val="StyleUnderline"/>
          <w:highlight w:val="yellow"/>
        </w:rPr>
        <w:t>diminish</w:t>
      </w:r>
      <w:r w:rsidRPr="00EE46A6">
        <w:rPr>
          <w:rStyle w:val="StyleUnderline"/>
        </w:rPr>
        <w:t xml:space="preserve"> </w:t>
      </w:r>
      <w:r w:rsidRPr="000477F6">
        <w:rPr>
          <w:rStyle w:val="StyleUnderline"/>
        </w:rPr>
        <w:t xml:space="preserve">the </w:t>
      </w:r>
      <w:r w:rsidRPr="00EE46A6">
        <w:rPr>
          <w:rStyle w:val="StyleUnderline"/>
          <w:highlight w:val="yellow"/>
        </w:rPr>
        <w:t>prestige of our commanders, not only with enemies but with</w:t>
      </w:r>
      <w:r w:rsidRPr="00EE46A6">
        <w:rPr>
          <w:rStyle w:val="StyleUnderline"/>
        </w:rPr>
        <w:t xml:space="preserve"> wavering </w:t>
      </w:r>
      <w:r w:rsidRPr="007323C5">
        <w:rPr>
          <w:rStyle w:val="StyleUnderline"/>
          <w:highlight w:val="yellow"/>
        </w:rPr>
        <w:t>neutrals</w:t>
      </w:r>
      <w:r w:rsidRPr="000477F6">
        <w:rPr>
          <w:sz w:val="16"/>
        </w:rPr>
        <w:t xml:space="preserve">.” Id.; see also Vance, 2012 WL 5416500 at *5 (“The Supreme Court’s principal point was that civilian courts should not interfere with the military chain of command . . . .”); Lebron, 670 F.3d at 553 (barring on special factors grounds Bivens claims by detained terrorist because suit would “require members of the Armed Services and their civilian superiors to testify in court as to each other’s decisions and actions” (citation and internal quotation omitted)). </w:t>
      </w:r>
      <w:r w:rsidRPr="007323C5">
        <w:rPr>
          <w:rStyle w:val="StyleUnderline"/>
          <w:highlight w:val="yellow"/>
        </w:rPr>
        <w:t>Creating</w:t>
      </w:r>
      <w:r w:rsidRPr="000477F6">
        <w:rPr>
          <w:sz w:val="16"/>
        </w:rPr>
        <w:t xml:space="preserve"> a new damages </w:t>
      </w:r>
      <w:r w:rsidRPr="007323C5">
        <w:rPr>
          <w:rStyle w:val="StyleUnderline"/>
          <w:highlight w:val="yellow"/>
        </w:rPr>
        <w:t>remedy in the context of</w:t>
      </w:r>
      <w:r w:rsidRPr="000477F6">
        <w:rPr>
          <w:sz w:val="16"/>
        </w:rPr>
        <w:t xml:space="preserve"> alleged missile </w:t>
      </w:r>
      <w:r w:rsidRPr="00EE46A6">
        <w:rPr>
          <w:rStyle w:val="StyleUnderline"/>
          <w:highlight w:val="yellow"/>
        </w:rPr>
        <w:t>strikes against enemy forces in Yemen</w:t>
      </w:r>
      <w:r w:rsidRPr="00EE46A6">
        <w:rPr>
          <w:rStyle w:val="StyleUnderline"/>
        </w:rPr>
        <w:t xml:space="preserve"> would have</w:t>
      </w:r>
      <w:r w:rsidRPr="000477F6">
        <w:rPr>
          <w:rStyle w:val="StyleUnderline"/>
        </w:rPr>
        <w:t xml:space="preserve"> the same, if not </w:t>
      </w:r>
      <w:r w:rsidRPr="00EE46A6">
        <w:rPr>
          <w:rStyle w:val="StyleUnderline"/>
        </w:rPr>
        <w:t>greater, negative outcome on the military</w:t>
      </w:r>
      <w:r w:rsidRPr="000477F6">
        <w:rPr>
          <w:sz w:val="16"/>
        </w:rPr>
        <w:t xml:space="preserve"> as in the military detention context that is now well-trodden territory in this and other circuits. </w:t>
      </w:r>
      <w:r w:rsidRPr="000477F6">
        <w:rPr>
          <w:rStyle w:val="StyleUnderline"/>
        </w:rPr>
        <w:t>These suits “</w:t>
      </w:r>
      <w:r w:rsidRPr="007323C5">
        <w:rPr>
          <w:rStyle w:val="StyleUnderline"/>
          <w:highlight w:val="yellow"/>
        </w:rPr>
        <w:t xml:space="preserve">would </w:t>
      </w:r>
      <w:r w:rsidRPr="00EE46A6">
        <w:rPr>
          <w:rStyle w:val="StyleUnderline"/>
          <w:highlight w:val="yellow"/>
        </w:rPr>
        <w:t>disrupt</w:t>
      </w:r>
      <w:r w:rsidRPr="00EE46A6">
        <w:rPr>
          <w:rStyle w:val="StyleUnderline"/>
        </w:rPr>
        <w:t xml:space="preserve"> and hinder </w:t>
      </w:r>
      <w:r w:rsidRPr="00EE46A6">
        <w:rPr>
          <w:rStyle w:val="StyleUnderline"/>
          <w:highlight w:val="yellow"/>
        </w:rPr>
        <w:t xml:space="preserve">the ability of our armed </w:t>
      </w:r>
      <w:r w:rsidRPr="007323C5">
        <w:rPr>
          <w:rStyle w:val="StyleUnderline"/>
          <w:highlight w:val="yellow"/>
        </w:rPr>
        <w:t>forces to act decisively</w:t>
      </w:r>
      <w:r w:rsidRPr="000477F6">
        <w:rPr>
          <w:rStyle w:val="StyleUnderline"/>
        </w:rPr>
        <w:t xml:space="preserve"> and </w:t>
      </w:r>
      <w:r w:rsidRPr="00EE46A6">
        <w:rPr>
          <w:rStyle w:val="StyleUnderline"/>
        </w:rPr>
        <w:t>without hesitation</w:t>
      </w:r>
      <w:r w:rsidRPr="000477F6">
        <w:rPr>
          <w:rStyle w:val="StyleUnderline"/>
        </w:rPr>
        <w:t xml:space="preserve"> in defense of our liberty and national interests</w:t>
      </w:r>
      <w:r w:rsidRPr="000477F6">
        <w:rPr>
          <w:sz w:val="16"/>
        </w:rPr>
        <w:t xml:space="preserve">.” Ali, 649 F.3d at 773 (citation and internal quotation omitted). </w:t>
      </w:r>
      <w:r w:rsidRPr="007323C5">
        <w:rPr>
          <w:rStyle w:val="StyleUnderline"/>
          <w:b/>
          <w:highlight w:val="yellow"/>
        </w:rPr>
        <w:t xml:space="preserve">To infuse such hesitation </w:t>
      </w:r>
      <w:r w:rsidRPr="00EE46A6">
        <w:rPr>
          <w:rStyle w:val="StyleUnderline"/>
          <w:b/>
          <w:highlight w:val="yellow"/>
        </w:rPr>
        <w:t>into</w:t>
      </w:r>
      <w:r w:rsidRPr="00EE46A6">
        <w:rPr>
          <w:rStyle w:val="StyleUnderline"/>
          <w:b/>
        </w:rPr>
        <w:t xml:space="preserve"> the real-time, </w:t>
      </w:r>
      <w:r w:rsidRPr="007323C5">
        <w:rPr>
          <w:rStyle w:val="StyleUnderline"/>
          <w:b/>
          <w:highlight w:val="yellow"/>
        </w:rPr>
        <w:t xml:space="preserve">active-war decision-making of military </w:t>
      </w:r>
      <w:proofErr w:type="gramStart"/>
      <w:r w:rsidRPr="007323C5">
        <w:rPr>
          <w:rStyle w:val="StyleUnderline"/>
          <w:b/>
          <w:highlight w:val="yellow"/>
        </w:rPr>
        <w:t>officers</w:t>
      </w:r>
      <w:proofErr w:type="gramEnd"/>
      <w:r w:rsidRPr="000477F6">
        <w:rPr>
          <w:sz w:val="16"/>
        </w:rPr>
        <w:t xml:space="preserve"> absent authorization to do so from Congress </w:t>
      </w:r>
      <w:r w:rsidRPr="007323C5">
        <w:rPr>
          <w:rStyle w:val="StyleUnderline"/>
          <w:b/>
          <w:highlight w:val="yellow"/>
        </w:rPr>
        <w:t>would have profound implications on military effectiveness</w:t>
      </w:r>
      <w:r w:rsidRPr="000477F6">
        <w:rPr>
          <w:sz w:val="16"/>
        </w:rPr>
        <w:t>. This too warrants barring this new species of litigation.</w:t>
      </w:r>
    </w:p>
    <w:p w14:paraId="2B8CCB2A" w14:textId="77777777" w:rsidR="00950CE3" w:rsidRPr="000477F6" w:rsidRDefault="00950CE3" w:rsidP="00950CE3"/>
    <w:p w14:paraId="535AD14A" w14:textId="77777777" w:rsidR="00950CE3" w:rsidRDefault="00950CE3" w:rsidP="00950CE3">
      <w:pPr>
        <w:pStyle w:val="Heading4"/>
      </w:pPr>
      <w:r>
        <w:t>Nuclear war</w:t>
      </w:r>
    </w:p>
    <w:p w14:paraId="5E1BE537" w14:textId="77777777" w:rsidR="00950CE3" w:rsidRDefault="00950CE3" w:rsidP="00950CE3">
      <w:r>
        <w:t xml:space="preserve">Frederick </w:t>
      </w:r>
      <w:r>
        <w:rPr>
          <w:rStyle w:val="StyleUnderline"/>
        </w:rPr>
        <w:t>Kagan and</w:t>
      </w:r>
      <w:r>
        <w:rPr>
          <w:rStyle w:val="Heading4Char"/>
          <w:rFonts w:eastAsia="Calibri"/>
        </w:rPr>
        <w:t xml:space="preserve"> </w:t>
      </w:r>
      <w:r>
        <w:t xml:space="preserve">Michael </w:t>
      </w:r>
      <w:r>
        <w:rPr>
          <w:rStyle w:val="StyleUnderline"/>
        </w:rPr>
        <w:t>O’Hanlon 7</w:t>
      </w:r>
      <w:r>
        <w:t xml:space="preserve">, Fred’s a resident scholar at AEI, Michael is a senior fellow in foreign policy at Brookings, “The Case for Larger Ground Forces”, April, </w:t>
      </w:r>
      <w:hyperlink r:id="rId43" w:history="1">
        <w:r>
          <w:rPr>
            <w:rStyle w:val="Hyperlink"/>
          </w:rPr>
          <w:t>http://www.aei.org/files/2007/04/24/20070424_Kagan20070424.pdf</w:t>
        </w:r>
      </w:hyperlink>
    </w:p>
    <w:p w14:paraId="6F3546F2" w14:textId="77777777" w:rsidR="00950CE3" w:rsidRDefault="00950CE3" w:rsidP="00950CE3"/>
    <w:p w14:paraId="69EF9531" w14:textId="77777777" w:rsidR="00950CE3" w:rsidRPr="008F79FE" w:rsidRDefault="00950CE3" w:rsidP="00950CE3">
      <w:pPr>
        <w:rPr>
          <w:sz w:val="16"/>
        </w:rPr>
      </w:pPr>
      <w:r w:rsidRPr="008F79FE">
        <w:rPr>
          <w:sz w:val="16"/>
        </w:rPr>
        <w:t xml:space="preserve">We live at a time when </w:t>
      </w:r>
      <w:r w:rsidRPr="007323C5">
        <w:rPr>
          <w:rStyle w:val="StyleUnderline"/>
          <w:highlight w:val="yellow"/>
        </w:rPr>
        <w:t>wars</w:t>
      </w:r>
      <w:r w:rsidRPr="008F79FE">
        <w:rPr>
          <w:rStyle w:val="StyleUnderline"/>
        </w:rPr>
        <w:t xml:space="preserve"> not only rage </w:t>
      </w:r>
      <w:r w:rsidRPr="007323C5">
        <w:rPr>
          <w:rStyle w:val="StyleUnderline"/>
          <w:highlight w:val="yellow"/>
        </w:rPr>
        <w:t>in</w:t>
      </w:r>
      <w:r w:rsidRPr="008F79FE">
        <w:rPr>
          <w:rStyle w:val="StyleUnderline"/>
        </w:rPr>
        <w:t xml:space="preserve"> nearly </w:t>
      </w:r>
      <w:r w:rsidRPr="007323C5">
        <w:rPr>
          <w:rStyle w:val="StyleUnderline"/>
          <w:highlight w:val="yellow"/>
        </w:rPr>
        <w:t>every region</w:t>
      </w:r>
      <w:r w:rsidRPr="008F79FE">
        <w:rPr>
          <w:rStyle w:val="StyleUnderline"/>
        </w:rPr>
        <w:t xml:space="preserve"> but </w:t>
      </w:r>
      <w:r w:rsidRPr="007323C5">
        <w:rPr>
          <w:rStyle w:val="StyleUnderline"/>
          <w:highlight w:val="yellow"/>
        </w:rPr>
        <w:t>threaten to erupt</w:t>
      </w:r>
      <w:r w:rsidRPr="008F79FE">
        <w:rPr>
          <w:rStyle w:val="StyleUnderline"/>
        </w:rPr>
        <w:t xml:space="preserve"> in many places where the current relative calm is tenuous</w:t>
      </w:r>
      <w:r w:rsidRPr="008F79FE">
        <w:rPr>
          <w:sz w:val="16"/>
        </w:rPr>
        <w:t xml:space="preserve">. </w:t>
      </w:r>
      <w:r w:rsidRPr="007323C5">
        <w:rPr>
          <w:rStyle w:val="StyleUnderline"/>
          <w:highlight w:val="yellow"/>
        </w:rPr>
        <w:t>To view this as a</w:t>
      </w:r>
      <w:r w:rsidRPr="008F79FE">
        <w:rPr>
          <w:rStyle w:val="StyleUnderline"/>
        </w:rPr>
        <w:t xml:space="preserve"> strategic </w:t>
      </w:r>
      <w:r w:rsidRPr="007323C5">
        <w:rPr>
          <w:rStyle w:val="StyleUnderline"/>
          <w:highlight w:val="yellow"/>
        </w:rPr>
        <w:t>military challenge</w:t>
      </w:r>
      <w:r w:rsidRPr="008F79FE">
        <w:rPr>
          <w:rStyle w:val="StyleUnderline"/>
        </w:rPr>
        <w:t xml:space="preserve"> for the U</w:t>
      </w:r>
      <w:r w:rsidRPr="008F79FE">
        <w:rPr>
          <w:sz w:val="16"/>
        </w:rPr>
        <w:t xml:space="preserve">nited </w:t>
      </w:r>
      <w:r w:rsidRPr="008F79FE">
        <w:rPr>
          <w:rStyle w:val="StyleUnderline"/>
        </w:rPr>
        <w:t>S</w:t>
      </w:r>
      <w:r w:rsidRPr="008F79FE">
        <w:rPr>
          <w:sz w:val="16"/>
        </w:rPr>
        <w:t xml:space="preserve">tates </w:t>
      </w:r>
      <w:r w:rsidRPr="007323C5">
        <w:rPr>
          <w:rStyle w:val="StyleUnderline"/>
          <w:highlight w:val="yellow"/>
        </w:rPr>
        <w:t>is not to espouse a specific theory of America’s role</w:t>
      </w:r>
      <w:r w:rsidRPr="008F79FE">
        <w:rPr>
          <w:rStyle w:val="StyleUnderline"/>
        </w:rPr>
        <w:t xml:space="preserve"> in the world or a certain political philosophy</w:t>
      </w:r>
      <w:r w:rsidRPr="008F79FE">
        <w:rPr>
          <w:sz w:val="16"/>
        </w:rPr>
        <w:t xml:space="preserve">. Such an assessment flows directly from the basic bipartisan view of American foreign policy makers since World War II that overseas threats must be countered before they can directly threaten this country’s shores, that the basic stability of the international system is essential to American peace and prosperity, and that </w:t>
      </w:r>
      <w:r w:rsidRPr="007323C5">
        <w:rPr>
          <w:rStyle w:val="StyleUnderline"/>
          <w:highlight w:val="yellow"/>
        </w:rPr>
        <w:t>no country besides the U</w:t>
      </w:r>
      <w:r w:rsidRPr="008F79FE">
        <w:rPr>
          <w:sz w:val="16"/>
        </w:rPr>
        <w:t xml:space="preserve">nited </w:t>
      </w:r>
      <w:r w:rsidRPr="007323C5">
        <w:rPr>
          <w:rStyle w:val="StyleUnderline"/>
          <w:highlight w:val="yellow"/>
        </w:rPr>
        <w:t>S</w:t>
      </w:r>
      <w:r w:rsidRPr="008F79FE">
        <w:rPr>
          <w:sz w:val="16"/>
        </w:rPr>
        <w:t xml:space="preserve">tates </w:t>
      </w:r>
      <w:r w:rsidRPr="008F79FE">
        <w:rPr>
          <w:rStyle w:val="StyleUnderline"/>
        </w:rPr>
        <w:t xml:space="preserve">is </w:t>
      </w:r>
      <w:r w:rsidRPr="007323C5">
        <w:rPr>
          <w:rStyle w:val="StyleUnderline"/>
          <w:highlight w:val="yellow"/>
        </w:rPr>
        <w:t>in a position to lead the way in</w:t>
      </w:r>
      <w:r w:rsidRPr="008F79FE">
        <w:rPr>
          <w:rStyle w:val="StyleUnderline"/>
        </w:rPr>
        <w:t xml:space="preserve"> countering major challenges to the global order</w:t>
      </w:r>
      <w:r w:rsidRPr="008F79FE">
        <w:rPr>
          <w:sz w:val="16"/>
        </w:rPr>
        <w:t xml:space="preserve">. </w:t>
      </w:r>
      <w:r w:rsidRPr="008F79FE">
        <w:rPr>
          <w:rStyle w:val="StyleUnderline"/>
        </w:rPr>
        <w:t xml:space="preserve">Let us highlight the threats and their consequences with a few concrete examples, emphasizing </w:t>
      </w:r>
      <w:r w:rsidRPr="008F79FE">
        <w:rPr>
          <w:sz w:val="16"/>
        </w:rPr>
        <w:t xml:space="preserve">those that involve key strategic regions of the world such as </w:t>
      </w:r>
      <w:r w:rsidRPr="007323C5">
        <w:rPr>
          <w:rStyle w:val="StyleUnderline"/>
          <w:highlight w:val="yellow"/>
        </w:rPr>
        <w:t>the</w:t>
      </w:r>
      <w:r w:rsidRPr="008F79FE">
        <w:rPr>
          <w:rStyle w:val="StyleUnderline"/>
        </w:rPr>
        <w:t xml:space="preserve"> Persian </w:t>
      </w:r>
      <w:r w:rsidRPr="007323C5">
        <w:rPr>
          <w:rStyle w:val="StyleUnderline"/>
          <w:highlight w:val="yellow"/>
        </w:rPr>
        <w:t>Gulf</w:t>
      </w:r>
      <w:r w:rsidRPr="008F79FE">
        <w:rPr>
          <w:rStyle w:val="StyleUnderline"/>
        </w:rPr>
        <w:t xml:space="preserve"> and East </w:t>
      </w:r>
      <w:r w:rsidRPr="007323C5">
        <w:rPr>
          <w:rStyle w:val="StyleUnderline"/>
          <w:highlight w:val="yellow"/>
        </w:rPr>
        <w:t>Asia</w:t>
      </w:r>
      <w:r w:rsidRPr="008F79FE">
        <w:rPr>
          <w:rStyle w:val="StyleUnderline"/>
        </w:rPr>
        <w:t>, or</w:t>
      </w:r>
      <w:r w:rsidRPr="008F79FE">
        <w:rPr>
          <w:sz w:val="16"/>
        </w:rPr>
        <w:t xml:space="preserve"> key potential threats to American security, such as </w:t>
      </w:r>
      <w:r w:rsidRPr="008F79FE">
        <w:rPr>
          <w:rStyle w:val="StyleUnderline"/>
        </w:rPr>
        <w:t xml:space="preserve">the spread </w:t>
      </w:r>
      <w:r w:rsidRPr="007323C5">
        <w:rPr>
          <w:rStyle w:val="StyleUnderline"/>
          <w:highlight w:val="yellow"/>
        </w:rPr>
        <w:t>of nuclear weapons and</w:t>
      </w:r>
      <w:r w:rsidRPr="008F79FE">
        <w:rPr>
          <w:rStyle w:val="StyleUnderline"/>
        </w:rPr>
        <w:t xml:space="preserve"> the strengthening of the global </w:t>
      </w:r>
      <w:r w:rsidRPr="007323C5">
        <w:rPr>
          <w:rStyle w:val="StyleUnderline"/>
          <w:highlight w:val="yellow"/>
        </w:rPr>
        <w:t>Al</w:t>
      </w:r>
      <w:r w:rsidRPr="008F79FE">
        <w:rPr>
          <w:rStyle w:val="StyleUnderline"/>
        </w:rPr>
        <w:t xml:space="preserve"> </w:t>
      </w:r>
      <w:r w:rsidRPr="007323C5">
        <w:rPr>
          <w:rStyle w:val="StyleUnderline"/>
          <w:highlight w:val="yellow"/>
        </w:rPr>
        <w:t>Qaeda</w:t>
      </w:r>
      <w:r w:rsidRPr="008F79FE">
        <w:rPr>
          <w:rStyle w:val="StyleUnderline"/>
        </w:rPr>
        <w:t>/jihadist movement</w:t>
      </w:r>
      <w:r w:rsidRPr="008F79FE">
        <w:rPr>
          <w:sz w:val="16"/>
        </w:rPr>
        <w:t xml:space="preserve">. </w:t>
      </w:r>
      <w:r w:rsidRPr="008F79FE">
        <w:rPr>
          <w:rStyle w:val="StyleUnderline"/>
        </w:rPr>
        <w:t>The Iranian government has rejected a series of international demands to halt its efforts at enriching uranium and submit to international inspections</w:t>
      </w:r>
      <w:r w:rsidRPr="008F79FE">
        <w:rPr>
          <w:sz w:val="16"/>
        </w:rPr>
        <w:t xml:space="preserve">. </w:t>
      </w:r>
      <w:r w:rsidRPr="008F79FE">
        <w:rPr>
          <w:rStyle w:val="StyleUnderline"/>
        </w:rPr>
        <w:t xml:space="preserve">What will happen if the US—or Israeli—government becomes convinced that Tehran is on the verge of fielding a nuclear weapon? North </w:t>
      </w:r>
      <w:r w:rsidRPr="007323C5">
        <w:rPr>
          <w:rStyle w:val="StyleUnderline"/>
          <w:highlight w:val="yellow"/>
        </w:rPr>
        <w:t>Korea</w:t>
      </w:r>
      <w:r w:rsidRPr="008F79FE">
        <w:rPr>
          <w:rStyle w:val="StyleUnderline"/>
        </w:rPr>
        <w:t xml:space="preserve">, of course, has already done so, and the </w:t>
      </w:r>
      <w:r w:rsidRPr="007323C5">
        <w:rPr>
          <w:rStyle w:val="StyleUnderline"/>
          <w:highlight w:val="yellow"/>
        </w:rPr>
        <w:t>ripple effects are beginning to spread</w:t>
      </w:r>
      <w:r w:rsidRPr="007323C5">
        <w:rPr>
          <w:sz w:val="16"/>
          <w:highlight w:val="yellow"/>
        </w:rPr>
        <w:t xml:space="preserve">. </w:t>
      </w:r>
      <w:r w:rsidRPr="007323C5">
        <w:rPr>
          <w:rStyle w:val="StyleUnderline"/>
          <w:highlight w:val="yellow"/>
        </w:rPr>
        <w:t>Japan’s</w:t>
      </w:r>
      <w:r w:rsidRPr="008F79FE">
        <w:rPr>
          <w:sz w:val="16"/>
        </w:rPr>
        <w:t xml:space="preserve"> recent </w:t>
      </w:r>
      <w:r w:rsidRPr="008F79FE">
        <w:rPr>
          <w:rStyle w:val="StyleUnderline"/>
        </w:rPr>
        <w:t>election</w:t>
      </w:r>
      <w:r w:rsidRPr="008F79FE">
        <w:rPr>
          <w:sz w:val="16"/>
        </w:rPr>
        <w:t xml:space="preserve"> to supreme power </w:t>
      </w:r>
      <w:r w:rsidRPr="008F79FE">
        <w:rPr>
          <w:rStyle w:val="StyleUnderline"/>
        </w:rPr>
        <w:t xml:space="preserve">of a </w:t>
      </w:r>
      <w:r w:rsidRPr="007323C5">
        <w:rPr>
          <w:rStyle w:val="StyleUnderline"/>
          <w:highlight w:val="yellow"/>
        </w:rPr>
        <w:t>leader</w:t>
      </w:r>
      <w:r w:rsidRPr="008F79FE">
        <w:rPr>
          <w:rStyle w:val="StyleUnderline"/>
        </w:rPr>
        <w:t xml:space="preserve"> who has </w:t>
      </w:r>
      <w:r w:rsidRPr="007323C5">
        <w:rPr>
          <w:rStyle w:val="StyleUnderline"/>
          <w:highlight w:val="yellow"/>
        </w:rPr>
        <w:t>promised</w:t>
      </w:r>
      <w:r w:rsidRPr="008F79FE">
        <w:rPr>
          <w:sz w:val="16"/>
        </w:rPr>
        <w:t xml:space="preserve"> to rewrite that country’s constitution </w:t>
      </w:r>
      <w:r w:rsidRPr="008F79FE">
        <w:rPr>
          <w:rStyle w:val="StyleUnderline"/>
        </w:rPr>
        <w:t>to support increased armed forces—and</w:t>
      </w:r>
      <w:r w:rsidRPr="008F79FE">
        <w:rPr>
          <w:sz w:val="16"/>
        </w:rPr>
        <w:t xml:space="preserve">, possibly, </w:t>
      </w:r>
      <w:r w:rsidRPr="008F79FE">
        <w:rPr>
          <w:rStyle w:val="StyleUnderline"/>
        </w:rPr>
        <w:t xml:space="preserve">even </w:t>
      </w:r>
      <w:r w:rsidRPr="007323C5">
        <w:rPr>
          <w:rStyle w:val="StyleUnderline"/>
          <w:highlight w:val="yellow"/>
        </w:rPr>
        <w:t>nuclear weapons</w:t>
      </w:r>
      <w:r w:rsidRPr="008F79FE">
        <w:rPr>
          <w:sz w:val="16"/>
        </w:rPr>
        <w:t xml:space="preserve">— </w:t>
      </w:r>
      <w:r w:rsidRPr="008F79FE">
        <w:rPr>
          <w:rStyle w:val="StyleUnderline"/>
        </w:rPr>
        <w:t>may</w:t>
      </w:r>
      <w:r w:rsidRPr="008F79FE">
        <w:rPr>
          <w:sz w:val="16"/>
        </w:rPr>
        <w:t xml:space="preserve"> well </w:t>
      </w:r>
      <w:r w:rsidRPr="008F79FE">
        <w:rPr>
          <w:rStyle w:val="StyleUnderline"/>
        </w:rPr>
        <w:t>alter the delicate balance of fear in Northeast Asia fundamentally and rapidly</w:t>
      </w:r>
      <w:r w:rsidRPr="008F79FE">
        <w:rPr>
          <w:sz w:val="16"/>
        </w:rPr>
        <w:t xml:space="preserve">. Also, in the background, at least for now, </w:t>
      </w:r>
      <w:proofErr w:type="spellStart"/>
      <w:r w:rsidRPr="008F79FE">
        <w:rPr>
          <w:rStyle w:val="StyleUnderline"/>
        </w:rPr>
        <w:t>SinoTaiwanese</w:t>
      </w:r>
      <w:proofErr w:type="spellEnd"/>
      <w:r w:rsidRPr="008F79FE">
        <w:rPr>
          <w:rStyle w:val="StyleUnderline"/>
        </w:rPr>
        <w:t xml:space="preserve"> tensions continue to flare, as do </w:t>
      </w:r>
      <w:r w:rsidRPr="007323C5">
        <w:rPr>
          <w:rStyle w:val="StyleUnderline"/>
          <w:highlight w:val="yellow"/>
        </w:rPr>
        <w:t>tensions between India and Pakistan</w:t>
      </w:r>
      <w:r w:rsidRPr="008F79FE">
        <w:rPr>
          <w:rStyle w:val="StyleUnderline"/>
        </w:rPr>
        <w:t xml:space="preserve">, Pakistan and Afghanistan, </w:t>
      </w:r>
      <w:proofErr w:type="gramStart"/>
      <w:r w:rsidRPr="008F79FE">
        <w:rPr>
          <w:rStyle w:val="StyleUnderline"/>
        </w:rPr>
        <w:t>Venezuela</w:t>
      </w:r>
      <w:proofErr w:type="gramEnd"/>
      <w:r w:rsidRPr="008F79FE">
        <w:rPr>
          <w:rStyle w:val="StyleUnderline"/>
        </w:rPr>
        <w:t xml:space="preserve"> and the U</w:t>
      </w:r>
      <w:r w:rsidRPr="008F79FE">
        <w:rPr>
          <w:sz w:val="16"/>
        </w:rPr>
        <w:t xml:space="preserve">nited </w:t>
      </w:r>
      <w:r w:rsidRPr="008F79FE">
        <w:rPr>
          <w:rStyle w:val="StyleUnderline"/>
        </w:rPr>
        <w:t>S</w:t>
      </w:r>
      <w:r w:rsidRPr="008F79FE">
        <w:rPr>
          <w:sz w:val="16"/>
        </w:rPr>
        <w:t xml:space="preserve">tates, and so on. Meanwhile, </w:t>
      </w:r>
      <w:r w:rsidRPr="008F79FE">
        <w:rPr>
          <w:rStyle w:val="StyleUnderline"/>
        </w:rPr>
        <w:t>the world’s nonintervention in Darfur</w:t>
      </w:r>
      <w:r w:rsidRPr="008F79FE">
        <w:rPr>
          <w:sz w:val="16"/>
        </w:rPr>
        <w:t xml:space="preserve"> troubles consciences from Europe to America’s Bible Belt to its bastions of liberalism, yet with no serious international forces on offer, the bloodletting </w:t>
      </w:r>
      <w:r w:rsidRPr="007323C5">
        <w:rPr>
          <w:rStyle w:val="StyleUnderline"/>
          <w:highlight w:val="yellow"/>
        </w:rPr>
        <w:t>will</w:t>
      </w:r>
      <w:r w:rsidRPr="008F79FE">
        <w:rPr>
          <w:rStyle w:val="StyleUnderline"/>
        </w:rPr>
        <w:t xml:space="preserve"> probably, tragically, </w:t>
      </w:r>
      <w:r w:rsidRPr="007323C5">
        <w:rPr>
          <w:rStyle w:val="StyleUnderline"/>
          <w:highlight w:val="yellow"/>
        </w:rPr>
        <w:t>continue</w:t>
      </w:r>
      <w:r w:rsidRPr="008F79FE">
        <w:rPr>
          <w:rStyle w:val="StyleUnderline"/>
        </w:rPr>
        <w:t xml:space="preserve"> unabated</w:t>
      </w:r>
      <w:r w:rsidRPr="008F79FE">
        <w:rPr>
          <w:sz w:val="16"/>
        </w:rPr>
        <w:t xml:space="preserve">. </w:t>
      </w:r>
      <w:r w:rsidRPr="008F79FE">
        <w:rPr>
          <w:rStyle w:val="StyleUnderline"/>
        </w:rPr>
        <w:t>And as bad as things are in Iraq today, they could get worse</w:t>
      </w:r>
      <w:r w:rsidRPr="008F79FE">
        <w:rPr>
          <w:sz w:val="16"/>
        </w:rPr>
        <w:t xml:space="preserv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w:t>
      </w:r>
      <w:r w:rsidRPr="008F79FE">
        <w:rPr>
          <w:rStyle w:val="StyleUnderline"/>
        </w:rPr>
        <w:t>a major Taliban offensive appears to be in the offing</w:t>
      </w:r>
      <w:r w:rsidRPr="008F79FE">
        <w:rPr>
          <w:sz w:val="16"/>
        </w:rPr>
        <w:t xml:space="preserve">. Sound US grand strategy must proceed from the recognition that, </w:t>
      </w:r>
      <w:r w:rsidRPr="008F79FE">
        <w:rPr>
          <w:rStyle w:val="StyleUnderline"/>
        </w:rPr>
        <w:t>over the next few years and decades, the world is going to be a very unsettled and quite dangerous place</w:t>
      </w:r>
      <w:r w:rsidRPr="008F79FE">
        <w:rPr>
          <w:sz w:val="16"/>
        </w:rPr>
        <w:t xml:space="preserve">, with Al Qaeda and its associated groups as a subset of a much larger set of worries. </w:t>
      </w:r>
      <w:r w:rsidRPr="007323C5">
        <w:rPr>
          <w:rStyle w:val="StyleUnderline"/>
          <w:highlight w:val="yellow"/>
        </w:rPr>
        <w:t>The only serious response</w:t>
      </w:r>
      <w:r w:rsidRPr="008F79FE">
        <w:rPr>
          <w:rStyle w:val="StyleUnderline"/>
        </w:rPr>
        <w:t xml:space="preserve"> to this international environment </w:t>
      </w:r>
      <w:r w:rsidRPr="007323C5">
        <w:rPr>
          <w:rStyle w:val="StyleUnderline"/>
          <w:highlight w:val="yellow"/>
        </w:rPr>
        <w:t>is</w:t>
      </w:r>
      <w:r w:rsidRPr="008F79FE">
        <w:rPr>
          <w:rStyle w:val="StyleUnderline"/>
        </w:rPr>
        <w:t xml:space="preserve"> to develop armed forces capable of protecting America’s vital interests throughout this dangerous time. </w:t>
      </w:r>
      <w:r w:rsidRPr="008F79FE">
        <w:rPr>
          <w:rStyle w:val="BoldUnderline"/>
        </w:rPr>
        <w:t xml:space="preserve">Doing so requires </w:t>
      </w:r>
      <w:r w:rsidRPr="007323C5">
        <w:rPr>
          <w:rStyle w:val="BoldUnderline"/>
          <w:highlight w:val="yellow"/>
        </w:rPr>
        <w:t>a military capable of a wide range of missions</w:t>
      </w:r>
      <w:r w:rsidRPr="008F79FE">
        <w:rPr>
          <w:rStyle w:val="StyleUnderline"/>
        </w:rPr>
        <w:t>—</w:t>
      </w:r>
      <w:r w:rsidRPr="008F79FE">
        <w:rPr>
          <w:rStyle w:val="BoldUnderline"/>
        </w:rPr>
        <w:t xml:space="preserve">including not only </w:t>
      </w:r>
      <w:r w:rsidRPr="007323C5">
        <w:rPr>
          <w:rStyle w:val="BoldUnderline"/>
          <w:highlight w:val="yellow"/>
        </w:rPr>
        <w:t>deterrence of great power conflict</w:t>
      </w:r>
      <w:r w:rsidRPr="008F79FE">
        <w:rPr>
          <w:rStyle w:val="BoldUnderline"/>
        </w:rPr>
        <w:t xml:space="preserve"> in </w:t>
      </w:r>
      <w:r w:rsidRPr="007323C5">
        <w:rPr>
          <w:rStyle w:val="BoldUnderline"/>
          <w:highlight w:val="yellow"/>
        </w:rPr>
        <w:t>dealing with</w:t>
      </w:r>
      <w:r w:rsidRPr="008F79FE">
        <w:rPr>
          <w:rStyle w:val="BoldUnderline"/>
        </w:rPr>
        <w:t xml:space="preserve"> potential </w:t>
      </w:r>
      <w:r w:rsidRPr="007323C5">
        <w:rPr>
          <w:rStyle w:val="BoldUnderline"/>
          <w:highlight w:val="yellow"/>
        </w:rPr>
        <w:t>hotspots</w:t>
      </w:r>
      <w:r w:rsidRPr="008F79FE">
        <w:rPr>
          <w:rStyle w:val="BoldUnderline"/>
        </w:rPr>
        <w:t xml:space="preserve"> in Korea, the Taiwan Strait, and the Persian Gulf but </w:t>
      </w:r>
      <w:r w:rsidRPr="007323C5">
        <w:rPr>
          <w:rStyle w:val="BoldUnderline"/>
          <w:highlight w:val="yellow"/>
        </w:rPr>
        <w:t>also</w:t>
      </w:r>
      <w:r w:rsidRPr="008F79FE">
        <w:rPr>
          <w:rStyle w:val="BoldUnderline"/>
        </w:rPr>
        <w:t xml:space="preserve"> associated with a variety of </w:t>
      </w:r>
      <w:r w:rsidRPr="007323C5">
        <w:rPr>
          <w:rStyle w:val="BoldUnderline"/>
          <w:highlight w:val="yellow"/>
        </w:rPr>
        <w:t>Special Forces</w:t>
      </w:r>
      <w:r w:rsidRPr="008F79FE">
        <w:rPr>
          <w:rStyle w:val="BoldUnderline"/>
        </w:rPr>
        <w:t xml:space="preserve"> activities </w:t>
      </w:r>
      <w:r w:rsidRPr="007323C5">
        <w:rPr>
          <w:rStyle w:val="BoldUnderline"/>
          <w:highlight w:val="yellow"/>
        </w:rPr>
        <w:t>and stabilization</w:t>
      </w:r>
      <w:r w:rsidRPr="008F79FE">
        <w:rPr>
          <w:rStyle w:val="BoldUnderline"/>
        </w:rPr>
        <w:t xml:space="preserve"> operations</w:t>
      </w:r>
      <w:r w:rsidRPr="008F79FE">
        <w:rPr>
          <w:sz w:val="16"/>
        </w:rPr>
        <w:t xml:space="preserve">. For today’s US military, which already excels at high technology and is increasingly focused on re-learning the lost art of counterinsurgency, this is first and foremost a question of finding the resources to field a large-enough standing Army and Marine Corps to handle personnel intensive missions such as the ones now under way in Iraq and Afghanistan. Let us hope there will be no such large-scale missions for a while. But preparing for the possibility, while </w:t>
      </w:r>
      <w:r w:rsidRPr="008F79FE">
        <w:rPr>
          <w:rStyle w:val="StyleUnderline"/>
        </w:rPr>
        <w:t>doing whatever we can at this late hour to relieve the pressure on our soldiers and Marines in ongoing operations, is prudent</w:t>
      </w:r>
      <w:r w:rsidRPr="008F79FE">
        <w:rPr>
          <w:sz w:val="16"/>
        </w:rPr>
        <w:t xml:space="preserve">. At worst, the only potential downside to a major program to strengthen the military is the possibility of spending a bit too much money. </w:t>
      </w:r>
      <w:r w:rsidRPr="008F79FE">
        <w:rPr>
          <w:rStyle w:val="StyleUnderline"/>
        </w:rPr>
        <w:t xml:space="preserve">Recent </w:t>
      </w:r>
      <w:r w:rsidRPr="007323C5">
        <w:rPr>
          <w:rStyle w:val="StyleUnderline"/>
          <w:highlight w:val="yellow"/>
        </w:rPr>
        <w:t>history shows no link between</w:t>
      </w:r>
      <w:r w:rsidRPr="008F79FE">
        <w:rPr>
          <w:rStyle w:val="StyleUnderline"/>
        </w:rPr>
        <w:t xml:space="preserve"> having </w:t>
      </w:r>
      <w:r w:rsidRPr="007323C5">
        <w:rPr>
          <w:rStyle w:val="StyleUnderline"/>
          <w:highlight w:val="yellow"/>
        </w:rPr>
        <w:t>a larger military and its overuse</w:t>
      </w:r>
      <w:r w:rsidRPr="008F79FE">
        <w:rPr>
          <w:sz w:val="16"/>
        </w:rPr>
        <w:t xml:space="preserve">; indeed, </w:t>
      </w:r>
      <w:r w:rsidRPr="008F79FE">
        <w:rPr>
          <w:rStyle w:val="StyleUnderline"/>
        </w:rPr>
        <w:t xml:space="preserve">Ronald </w:t>
      </w:r>
      <w:r w:rsidRPr="007323C5">
        <w:rPr>
          <w:rStyle w:val="StyleUnderline"/>
          <w:highlight w:val="yellow"/>
        </w:rPr>
        <w:t>Reagan’s time in office was characterized by</w:t>
      </w:r>
      <w:r w:rsidRPr="008F79FE">
        <w:rPr>
          <w:rStyle w:val="StyleUnderline"/>
        </w:rPr>
        <w:t xml:space="preserve"> higher defense budgets and yet much </w:t>
      </w:r>
      <w:r w:rsidRPr="007323C5">
        <w:rPr>
          <w:rStyle w:val="StyleUnderline"/>
          <w:highlight w:val="yellow"/>
        </w:rPr>
        <w:t>less use of the military</w:t>
      </w:r>
      <w:r w:rsidRPr="008F79FE">
        <w:rPr>
          <w:sz w:val="16"/>
        </w:rPr>
        <w:t>,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14:paraId="273B6C91" w14:textId="77777777" w:rsidR="00950CE3" w:rsidRPr="002C442E" w:rsidRDefault="00950CE3" w:rsidP="00950CE3"/>
    <w:p w14:paraId="4BD84C19" w14:textId="6E1585AC" w:rsidR="00950CE3" w:rsidRDefault="00A30EFF" w:rsidP="00A30EFF">
      <w:pPr>
        <w:pStyle w:val="Heading3"/>
      </w:pPr>
      <w:r>
        <w:t>1AR – Bivens Wrecks TK</w:t>
      </w:r>
    </w:p>
    <w:p w14:paraId="123237D8" w14:textId="77777777" w:rsidR="00A30EFF" w:rsidRPr="006A71FC" w:rsidRDefault="00A30EFF" w:rsidP="00A30EFF">
      <w:pPr>
        <w:pStyle w:val="Heading4"/>
      </w:pPr>
      <w:r>
        <w:t>That makes TK operationally ineffective and critically threatens executive authority</w:t>
      </w:r>
    </w:p>
    <w:p w14:paraId="2B95248C" w14:textId="77777777" w:rsidR="00A30EFF" w:rsidRDefault="00A30EFF" w:rsidP="00A30EFF">
      <w:r>
        <w:t xml:space="preserve">Stuart </w:t>
      </w:r>
      <w:proofErr w:type="spellStart"/>
      <w:r w:rsidRPr="005B496A">
        <w:rPr>
          <w:rStyle w:val="Style13ptBold"/>
        </w:rPr>
        <w:t>Delery</w:t>
      </w:r>
      <w:proofErr w:type="spellEnd"/>
      <w:r>
        <w:t>, Principal Deputy Assistant Attorney General Civil Division, 12/14/</w:t>
      </w:r>
      <w:r w:rsidRPr="005B496A">
        <w:rPr>
          <w:rStyle w:val="Style13ptBold"/>
        </w:rPr>
        <w:t>12</w:t>
      </w:r>
      <w:r>
        <w:t xml:space="preserve">, </w:t>
      </w:r>
      <w:r w:rsidRPr="005B496A">
        <w:t>DEFENDANTS’ MOTION TO DISMISS</w:t>
      </w:r>
      <w:r>
        <w:t xml:space="preserve">, </w:t>
      </w:r>
      <w:r w:rsidRPr="005B496A">
        <w:t>http://www.lawfareblog.com/wp-content/uploads/2012/12/MTD-AAA.pdf</w:t>
      </w:r>
    </w:p>
    <w:p w14:paraId="13A7E8DA" w14:textId="77777777" w:rsidR="00A30EFF" w:rsidRDefault="00A30EFF" w:rsidP="00A30EFF"/>
    <w:p w14:paraId="2B9CAC71" w14:textId="77777777" w:rsidR="00A30EFF" w:rsidRPr="006174F9" w:rsidRDefault="00A30EFF" w:rsidP="00A30EFF">
      <w:pPr>
        <w:rPr>
          <w:sz w:val="16"/>
        </w:rPr>
      </w:pPr>
      <w:r w:rsidRPr="00D56CFB">
        <w:rPr>
          <w:sz w:val="16"/>
        </w:rPr>
        <w:t xml:space="preserve">The third and fourth Baker factors also warrant dismissal. </w:t>
      </w:r>
      <w:r w:rsidRPr="00D56CFB">
        <w:rPr>
          <w:rStyle w:val="StyleUnderline"/>
        </w:rPr>
        <w:t xml:space="preserve">The </w:t>
      </w:r>
      <w:r w:rsidRPr="007323C5">
        <w:rPr>
          <w:rStyle w:val="StyleUnderline"/>
          <w:highlight w:val="yellow"/>
        </w:rPr>
        <w:t>decision to use lethal force involves policy choices</w:t>
      </w:r>
      <w:r w:rsidRPr="007323C5">
        <w:rPr>
          <w:sz w:val="16"/>
          <w:highlight w:val="yellow"/>
        </w:rPr>
        <w:t>—</w:t>
      </w:r>
      <w:r w:rsidRPr="007323C5">
        <w:rPr>
          <w:rStyle w:val="StyleUnderline"/>
          <w:b/>
          <w:highlight w:val="yellow"/>
        </w:rPr>
        <w:t xml:space="preserve">to be taken in light of </w:t>
      </w:r>
      <w:r w:rsidRPr="007323C5">
        <w:rPr>
          <w:rStyle w:val="Emphasis"/>
          <w:highlight w:val="yellow"/>
        </w:rPr>
        <w:t>fast-paced and evolving intelligence available</w:t>
      </w:r>
      <w:r w:rsidRPr="00D56CFB">
        <w:rPr>
          <w:sz w:val="16"/>
        </w:rPr>
        <w:t xml:space="preserve"> regarding specific threats posed by armed terrorist organizations that operate outside the constraints of the laws of war and hide amongst civilian populations—</w:t>
      </w:r>
      <w:r w:rsidRPr="007323C5">
        <w:rPr>
          <w:rStyle w:val="StyleUnderline"/>
          <w:highlight w:val="yellow"/>
        </w:rPr>
        <w:t>that are “of</w:t>
      </w:r>
      <w:r w:rsidRPr="007323C5">
        <w:rPr>
          <w:sz w:val="16"/>
          <w:highlight w:val="yellow"/>
        </w:rPr>
        <w:t xml:space="preserve"> </w:t>
      </w:r>
      <w:r w:rsidRPr="00D56CFB">
        <w:rPr>
          <w:sz w:val="16"/>
        </w:rPr>
        <w:t xml:space="preserve">a kind clearly for </w:t>
      </w:r>
      <w:r w:rsidRPr="007323C5">
        <w:rPr>
          <w:rStyle w:val="StyleUnderline"/>
          <w:highlight w:val="yellow"/>
        </w:rPr>
        <w:t>nonjudicial discretion</w:t>
      </w:r>
      <w:r w:rsidRPr="00D56CFB">
        <w:rPr>
          <w:sz w:val="16"/>
        </w:rPr>
        <w:t xml:space="preserve">.” Baker, 369 U.S. at 217. It </w:t>
      </w:r>
      <w:r w:rsidRPr="00D56CFB">
        <w:rPr>
          <w:rStyle w:val="StyleUnderline"/>
        </w:rPr>
        <w:t>requires balancing the risk of harm to our Nation and</w:t>
      </w:r>
      <w:r w:rsidRPr="00D56CFB">
        <w:rPr>
          <w:sz w:val="16"/>
        </w:rPr>
        <w:t xml:space="preserve"> the potential </w:t>
      </w:r>
      <w:r w:rsidRPr="00D56CFB">
        <w:rPr>
          <w:rStyle w:val="StyleUnderline"/>
        </w:rPr>
        <w:t>consequences of using force</w:t>
      </w:r>
      <w:r w:rsidRPr="00D56CFB">
        <w:rPr>
          <w:sz w:val="16"/>
        </w:rPr>
        <w:t xml:space="preserve">. Similarly, whether non-lethal means were “reasonably” available requires “policy choices and value determinations.” Japan Whaling, 478 U.S. at 230. As detailed above, the risks to ground forces that may or may not be tolerable as a possible non-lethal alternative to a purported missile strike clearly involve policy choices, as do the foreign policy implications that making such an operational choice abroad might entail. Any decision on the potential level of harm to innocent bystanders that may be tolerable in the context of alleged missile strikes against enemy targets overseas in an armed conflict undoubtedly raises policy choices for executive, not judicial, determination. As Plaintiffs implicitly acknowledge, </w:t>
      </w:r>
      <w:proofErr w:type="spellStart"/>
      <w:r w:rsidRPr="00D56CFB">
        <w:rPr>
          <w:sz w:val="16"/>
        </w:rPr>
        <w:t>Compl</w:t>
      </w:r>
      <w:proofErr w:type="spellEnd"/>
      <w:r w:rsidRPr="00D56CFB">
        <w:rPr>
          <w:sz w:val="16"/>
        </w:rPr>
        <w:t xml:space="preserve">. ¶¶ 35, 40, civilian casualties are a regrettable but ever-present reality in armed conflict. The question is not whether such casualties will occur, but rather if they do, what amount of risk of harm to bystanders would be consistent with an appropriate use of force under the circumstances, based on principles that guide the Executive in an armed conflict. Moreover, </w:t>
      </w:r>
      <w:r w:rsidRPr="00D56CFB">
        <w:rPr>
          <w:rStyle w:val="StyleUnderline"/>
        </w:rPr>
        <w:t xml:space="preserve">judicially crafted </w:t>
      </w:r>
      <w:r w:rsidRPr="007323C5">
        <w:rPr>
          <w:rStyle w:val="StyleUnderline"/>
          <w:highlight w:val="yellow"/>
        </w:rPr>
        <w:t>standards</w:t>
      </w:r>
      <w:r w:rsidRPr="00D56CFB">
        <w:rPr>
          <w:sz w:val="16"/>
        </w:rPr>
        <w:t xml:space="preserve"> that are specific, particular, and applied to a given set of facts may </w:t>
      </w:r>
      <w:r w:rsidRPr="007323C5">
        <w:rPr>
          <w:rStyle w:val="StyleUnderline"/>
          <w:b/>
          <w:highlight w:val="yellow"/>
        </w:rPr>
        <w:t>prevent</w:t>
      </w:r>
      <w:r w:rsidRPr="00D56CFB">
        <w:rPr>
          <w:sz w:val="16"/>
        </w:rPr>
        <w:t xml:space="preserve"> or control </w:t>
      </w:r>
      <w:r w:rsidRPr="00D56CFB">
        <w:rPr>
          <w:rStyle w:val="StyleUnderline"/>
          <w:b/>
        </w:rPr>
        <w:t xml:space="preserve">the contours of </w:t>
      </w:r>
      <w:r w:rsidRPr="007323C5">
        <w:rPr>
          <w:rStyle w:val="StyleUnderline"/>
          <w:b/>
          <w:highlight w:val="yellow"/>
        </w:rPr>
        <w:t>future operations involving armed force overseas</w:t>
      </w:r>
      <w:r w:rsidRPr="00D56CFB">
        <w:rPr>
          <w:rStyle w:val="StyleUnderline"/>
          <w:b/>
        </w:rPr>
        <w:t xml:space="preserve">, </w:t>
      </w:r>
      <w:r w:rsidRPr="007323C5">
        <w:rPr>
          <w:rStyle w:val="StyleUnderline"/>
          <w:b/>
          <w:highlight w:val="yellow"/>
        </w:rPr>
        <w:t>which</w:t>
      </w:r>
      <w:r w:rsidRPr="00D56CFB">
        <w:rPr>
          <w:rStyle w:val="StyleUnderline"/>
          <w:b/>
        </w:rPr>
        <w:t xml:space="preserve"> could </w:t>
      </w:r>
      <w:r w:rsidRPr="007323C5">
        <w:rPr>
          <w:rStyle w:val="StyleUnderline"/>
          <w:b/>
          <w:highlight w:val="yellow"/>
        </w:rPr>
        <w:t>inhibit the Executive’s ability to carry out</w:t>
      </w:r>
      <w:r w:rsidRPr="00D56CFB">
        <w:rPr>
          <w:rStyle w:val="StyleUnderline"/>
          <w:b/>
        </w:rPr>
        <w:t xml:space="preserve"> its </w:t>
      </w:r>
      <w:r w:rsidRPr="007323C5">
        <w:rPr>
          <w:rStyle w:val="StyleUnderline"/>
          <w:b/>
          <w:highlight w:val="yellow"/>
        </w:rPr>
        <w:t>national self-defense prerogative</w:t>
      </w:r>
      <w:r w:rsidRPr="00D56CFB">
        <w:rPr>
          <w:sz w:val="16"/>
        </w:rPr>
        <w:t xml:space="preserve">. </w:t>
      </w:r>
      <w:r w:rsidRPr="00D56CFB">
        <w:rPr>
          <w:rStyle w:val="StyleUnderline"/>
        </w:rPr>
        <w:t xml:space="preserve">These </w:t>
      </w:r>
      <w:r w:rsidRPr="007323C5">
        <w:rPr>
          <w:rStyle w:val="StyleUnderline"/>
          <w:highlight w:val="yellow"/>
        </w:rPr>
        <w:t>issues all require “policy choices</w:t>
      </w:r>
      <w:r w:rsidRPr="00D56CFB">
        <w:rPr>
          <w:rStyle w:val="StyleUnderline"/>
        </w:rPr>
        <w:t xml:space="preserve"> and value determinations” that are </w:t>
      </w:r>
      <w:r w:rsidRPr="007323C5">
        <w:rPr>
          <w:rStyle w:val="StyleUnderline"/>
          <w:highlight w:val="yellow"/>
        </w:rPr>
        <w:t>reserved for the Executive</w:t>
      </w:r>
      <w:r w:rsidRPr="00D56CFB">
        <w:rPr>
          <w:sz w:val="16"/>
        </w:rPr>
        <w:t>. Japan Whaling, 478 U.S. at 230. Deciding these issues in the context of this case would also fail to acknowledge the distinct role and structure of judicial decision-making in relation to the political branches, and would thus show a “lack of the respect due” to those branches, the fourth Baker factor</w:t>
      </w:r>
      <w:r w:rsidRPr="00D56CFB">
        <w:rPr>
          <w:rStyle w:val="StyleUnderline"/>
        </w:rPr>
        <w:t xml:space="preserve">. </w:t>
      </w:r>
      <w:r w:rsidRPr="007323C5">
        <w:rPr>
          <w:rStyle w:val="StyleUnderline"/>
          <w:highlight w:val="yellow"/>
        </w:rPr>
        <w:t>The Judiciary has “institutional limitations”</w:t>
      </w:r>
      <w:r w:rsidRPr="00D56CFB">
        <w:rPr>
          <w:rStyle w:val="StyleUnderline"/>
        </w:rPr>
        <w:t xml:space="preserve"> when it comes to “strategic choices” involving national security</w:t>
      </w:r>
      <w:r w:rsidRPr="00D56CFB">
        <w:rPr>
          <w:sz w:val="16"/>
        </w:rPr>
        <w:t xml:space="preserve"> and foreign affairs. El-</w:t>
      </w:r>
      <w:proofErr w:type="spellStart"/>
      <w:r w:rsidRPr="00D56CFB">
        <w:rPr>
          <w:sz w:val="16"/>
        </w:rPr>
        <w:t>Shifa</w:t>
      </w:r>
      <w:proofErr w:type="spellEnd"/>
      <w:r w:rsidRPr="00D56CFB">
        <w:rPr>
          <w:sz w:val="16"/>
        </w:rPr>
        <w:t xml:space="preserve">, 607 F.3d at 843. </w:t>
      </w:r>
      <w:r w:rsidRPr="00D56CFB">
        <w:rPr>
          <w:rStyle w:val="StyleUnderline"/>
        </w:rPr>
        <w:t xml:space="preserve">Unlike the Executive, </w:t>
      </w:r>
      <w:r w:rsidRPr="007323C5">
        <w:rPr>
          <w:rStyle w:val="StyleUnderline"/>
          <w:highlight w:val="yellow"/>
        </w:rPr>
        <w:t>“the judiciary has no covert agents, no intelligence sources, and no policy advisors</w:t>
      </w:r>
      <w:r w:rsidRPr="00D56CFB">
        <w:rPr>
          <w:sz w:val="16"/>
        </w:rPr>
        <w:t>.” Schneider, 412 F.3d at 196. Moreover, the “complex subtle, and professional decisions as to the composition, training, equipping, and control of a military force are essentially professional military judgments, subject always to civilian control of the Legislative and Executive Branches.” Gilligan, 413 U.S. at 10. “The ultimate responsibility for these decisions is appropriately vested in branches of the government which are periodically subject to electoral accountability.” Id. Thus</w:t>
      </w:r>
      <w:r w:rsidRPr="00D56CFB">
        <w:rPr>
          <w:rStyle w:val="StyleUnderline"/>
        </w:rPr>
        <w:t xml:space="preserve">, </w:t>
      </w:r>
      <w:r w:rsidRPr="007323C5">
        <w:rPr>
          <w:rStyle w:val="StyleUnderline"/>
          <w:highlight w:val="yellow"/>
        </w:rPr>
        <w:t>“[</w:t>
      </w:r>
      <w:proofErr w:type="spellStart"/>
      <w:r w:rsidRPr="007323C5">
        <w:rPr>
          <w:rStyle w:val="StyleUnderline"/>
          <w:highlight w:val="yellow"/>
        </w:rPr>
        <w:t>i</w:t>
      </w:r>
      <w:proofErr w:type="spellEnd"/>
      <w:r w:rsidRPr="007323C5">
        <w:rPr>
          <w:rStyle w:val="StyleUnderline"/>
          <w:highlight w:val="yellow"/>
        </w:rPr>
        <w:t>]t is not the role of judges to second-guess, with the benefit of hindsight</w:t>
      </w:r>
      <w:r w:rsidRPr="00D56CFB">
        <w:rPr>
          <w:sz w:val="16"/>
        </w:rPr>
        <w:t xml:space="preserve">, another branch’s determination that the interests of the United States call for </w:t>
      </w:r>
      <w:r w:rsidRPr="00D56CFB">
        <w:rPr>
          <w:rStyle w:val="StyleUnderline"/>
        </w:rPr>
        <w:t>military action</w:t>
      </w:r>
      <w:r w:rsidRPr="00D56CFB">
        <w:rPr>
          <w:sz w:val="16"/>
        </w:rPr>
        <w:t>.” El-</w:t>
      </w:r>
      <w:proofErr w:type="spellStart"/>
      <w:r w:rsidRPr="00D56CFB">
        <w:rPr>
          <w:sz w:val="16"/>
        </w:rPr>
        <w:t>Shifa</w:t>
      </w:r>
      <w:proofErr w:type="spellEnd"/>
      <w:r w:rsidRPr="00D56CFB">
        <w:rPr>
          <w:sz w:val="16"/>
        </w:rPr>
        <w:t>, 607 F.3d at 844. The use of RPAs to combat the threat to this Nation’s security emanating from abroad posed by al-</w:t>
      </w:r>
      <w:proofErr w:type="spellStart"/>
      <w:r w:rsidRPr="00D56CFB">
        <w:rPr>
          <w:sz w:val="16"/>
        </w:rPr>
        <w:t>Qa’ida</w:t>
      </w:r>
      <w:proofErr w:type="spellEnd"/>
      <w:r w:rsidRPr="00D56CFB">
        <w:rPr>
          <w:sz w:val="16"/>
        </w:rPr>
        <w:t xml:space="preserve"> and associated forces involves just such a considered policy choice. See Robert Chesney, Text of John Brennan’s Speech on Drone Strikes Today at the Wilson Center (RPA Speech), Lawfare (Apr. 30, 2012, 12:50 pm), http://www.lawfareblog.com/2012/04/ </w:t>
      </w:r>
      <w:proofErr w:type="spellStart"/>
      <w:r w:rsidRPr="00D56CFB">
        <w:rPr>
          <w:sz w:val="16"/>
        </w:rPr>
        <w:t>brennanspeech</w:t>
      </w:r>
      <w:proofErr w:type="spellEnd"/>
      <w:r w:rsidRPr="00D56CFB">
        <w:rPr>
          <w:sz w:val="16"/>
        </w:rPr>
        <w:t xml:space="preserve">/ (“Targeted strikes are wise.”).11 A </w:t>
      </w:r>
      <w:r w:rsidRPr="007323C5">
        <w:rPr>
          <w:rStyle w:val="StyleUnderline"/>
          <w:highlight w:val="yellow"/>
        </w:rPr>
        <w:t>finding</w:t>
      </w:r>
      <w:r w:rsidRPr="00D56CFB">
        <w:rPr>
          <w:rStyle w:val="StyleUnderline"/>
        </w:rPr>
        <w:t xml:space="preserve"> by a court </w:t>
      </w:r>
      <w:r w:rsidRPr="007323C5">
        <w:rPr>
          <w:rStyle w:val="StyleUnderline"/>
          <w:highlight w:val="yellow"/>
        </w:rPr>
        <w:t>that another method</w:t>
      </w:r>
      <w:r w:rsidRPr="00D56CFB">
        <w:rPr>
          <w:rStyle w:val="StyleUnderline"/>
        </w:rPr>
        <w:t xml:space="preserve"> of counterterrorism </w:t>
      </w:r>
      <w:r w:rsidRPr="007323C5">
        <w:rPr>
          <w:rStyle w:val="StyleUnderline"/>
          <w:highlight w:val="yellow"/>
        </w:rPr>
        <w:t>was more appropriate</w:t>
      </w:r>
      <w:r w:rsidRPr="00D56CFB">
        <w:rPr>
          <w:rStyle w:val="StyleUnderline"/>
        </w:rPr>
        <w:t xml:space="preserve"> under the precise circumstances</w:t>
      </w:r>
      <w:r w:rsidRPr="00D56CFB">
        <w:rPr>
          <w:sz w:val="16"/>
        </w:rPr>
        <w:t xml:space="preserve"> alleged—and in fact was constitutionally required—</w:t>
      </w:r>
      <w:r w:rsidRPr="007323C5">
        <w:rPr>
          <w:rStyle w:val="StyleUnderline"/>
          <w:highlight w:val="yellow"/>
        </w:rPr>
        <w:t>would show a “lack of the respect due” to the Executive</w:t>
      </w:r>
      <w:r w:rsidRPr="00D56CFB">
        <w:rPr>
          <w:rStyle w:val="StyleUnderline"/>
        </w:rPr>
        <w:t>’s policy choices regarding how to conduct a congressionally authorized armed conflict and its national defense mission.</w:t>
      </w:r>
      <w:r w:rsidRPr="00D56CFB">
        <w:rPr>
          <w:sz w:val="16"/>
        </w:rPr>
        <w:t xml:space="preserve"> See El-</w:t>
      </w:r>
      <w:proofErr w:type="spellStart"/>
      <w:r w:rsidRPr="00D56CFB">
        <w:rPr>
          <w:sz w:val="16"/>
        </w:rPr>
        <w:t>Shifa</w:t>
      </w:r>
      <w:proofErr w:type="spellEnd"/>
      <w:r w:rsidRPr="00D56CFB">
        <w:rPr>
          <w:sz w:val="16"/>
        </w:rPr>
        <w:t xml:space="preserve">, 607 F.3d at 844; Ctr. for Nat’l Sec. Studies v. U.S. Dep’t of Justice, 331 F.3d 918, 932 (D.C. Cir. 2003) (“It </w:t>
      </w:r>
      <w:r w:rsidRPr="00D56CFB">
        <w:rPr>
          <w:rStyle w:val="StyleUnderline"/>
        </w:rPr>
        <w:t>is not within the role of the courts to second- guess executive judgments</w:t>
      </w:r>
      <w:r w:rsidRPr="00D56CFB">
        <w:rPr>
          <w:sz w:val="16"/>
        </w:rPr>
        <w:t xml:space="preserve"> made in furtherance of that branch’s proper role.”).</w:t>
      </w:r>
    </w:p>
    <w:p w14:paraId="34903C33" w14:textId="77777777" w:rsidR="00A30EFF" w:rsidRDefault="00A30EFF" w:rsidP="00A30EFF"/>
    <w:p w14:paraId="1C623F81" w14:textId="77777777" w:rsidR="00A30EFF" w:rsidRPr="00DF7F00" w:rsidRDefault="00A30EFF" w:rsidP="00A30EFF">
      <w:pPr>
        <w:pStyle w:val="Heading4"/>
      </w:pPr>
      <w:r>
        <w:t xml:space="preserve">The </w:t>
      </w:r>
      <w:proofErr w:type="spellStart"/>
      <w:r>
        <w:t>aff</w:t>
      </w:r>
      <w:proofErr w:type="spellEnd"/>
      <w:r>
        <w:t xml:space="preserve"> causes </w:t>
      </w:r>
      <w:r>
        <w:rPr>
          <w:u w:val="single"/>
        </w:rPr>
        <w:t>judicial crackdown</w:t>
      </w:r>
      <w:r>
        <w:t xml:space="preserve"> on targeted killing—</w:t>
      </w:r>
      <w:r>
        <w:rPr>
          <w:u w:val="single"/>
        </w:rPr>
        <w:t>every decision</w:t>
      </w:r>
      <w:r>
        <w:t xml:space="preserve"> seems illegitimate ex post</w:t>
      </w:r>
    </w:p>
    <w:p w14:paraId="002AFC94" w14:textId="77777777" w:rsidR="00A30EFF" w:rsidRDefault="00A30EFF" w:rsidP="00A30EFF">
      <w:pPr>
        <w:rPr>
          <w:rStyle w:val="Style13ptBold"/>
        </w:rPr>
      </w:pPr>
      <w:proofErr w:type="spellStart"/>
      <w:r>
        <w:rPr>
          <w:rStyle w:val="Style13ptBold"/>
        </w:rPr>
        <w:t>Marguilies</w:t>
      </w:r>
      <w:proofErr w:type="spellEnd"/>
      <w:r>
        <w:rPr>
          <w:rStyle w:val="Style13ptBold"/>
        </w:rPr>
        <w:t xml:space="preserve"> ‘10</w:t>
      </w:r>
    </w:p>
    <w:p w14:paraId="0C285C89" w14:textId="77777777" w:rsidR="00A30EFF" w:rsidRDefault="00A30EFF" w:rsidP="00A30EFF">
      <w:r>
        <w:t>Peter, Professor of Law, Roger Williams University, “Judging Myopia in Hindsight: Bivens Actions, National Security Decisions, and the Rule of Law” IOWA LAW REVIEW Vol. 96:195</w:t>
      </w:r>
    </w:p>
    <w:p w14:paraId="0372B20A" w14:textId="77777777" w:rsidR="00A30EFF" w:rsidRDefault="00A30EFF" w:rsidP="00A30EFF"/>
    <w:p w14:paraId="6224E950" w14:textId="77777777" w:rsidR="00A30EFF" w:rsidRDefault="00A30EFF" w:rsidP="00A30EFF">
      <w:r w:rsidRPr="00CC1436">
        <w:rPr>
          <w:sz w:val="16"/>
        </w:rPr>
        <w:t xml:space="preserve">Like Karl Llewellyn’s canons of statutory </w:t>
      </w:r>
      <w:r w:rsidRPr="00FC7A9F">
        <w:rPr>
          <w:sz w:val="16"/>
        </w:rPr>
        <w:t xml:space="preserve">interpretation,64 </w:t>
      </w:r>
      <w:r w:rsidRPr="00FC7A9F">
        <w:rPr>
          <w:u w:val="single"/>
        </w:rPr>
        <w:t xml:space="preserve">biases often come in opposing pairs. </w:t>
      </w:r>
      <w:r w:rsidRPr="007323C5">
        <w:rPr>
          <w:b/>
          <w:highlight w:val="yellow"/>
          <w:u w:val="single"/>
        </w:rPr>
        <w:t xml:space="preserve">If </w:t>
      </w:r>
      <w:proofErr w:type="spellStart"/>
      <w:r w:rsidRPr="007323C5">
        <w:rPr>
          <w:b/>
          <w:highlight w:val="yellow"/>
          <w:u w:val="single"/>
        </w:rPr>
        <w:t>presentist</w:t>
      </w:r>
      <w:proofErr w:type="spellEnd"/>
      <w:r w:rsidRPr="007323C5">
        <w:rPr>
          <w:b/>
          <w:highlight w:val="yellow"/>
          <w:u w:val="single"/>
        </w:rPr>
        <w:t xml:space="preserve"> bias was the</w:t>
      </w:r>
      <w:r w:rsidRPr="00FC7A9F">
        <w:rPr>
          <w:b/>
          <w:u w:val="single"/>
        </w:rPr>
        <w:t xml:space="preserve"> only </w:t>
      </w:r>
      <w:r w:rsidRPr="007323C5">
        <w:rPr>
          <w:b/>
          <w:highlight w:val="yellow"/>
          <w:u w:val="single"/>
        </w:rPr>
        <w:t>problem</w:t>
      </w:r>
      <w:r w:rsidRPr="00FC7A9F">
        <w:rPr>
          <w:b/>
          <w:u w:val="single"/>
        </w:rPr>
        <w:t xml:space="preserve"> afflicting the government in national security</w:t>
      </w:r>
      <w:r w:rsidRPr="00CC1436">
        <w:rPr>
          <w:b/>
          <w:u w:val="single"/>
        </w:rPr>
        <w:t xml:space="preserve"> cases</w:t>
      </w:r>
      <w:r w:rsidRPr="00CC1436">
        <w:rPr>
          <w:sz w:val="16"/>
        </w:rPr>
        <w:t xml:space="preserve">, </w:t>
      </w:r>
      <w:r w:rsidRPr="00CC1436">
        <w:rPr>
          <w:u w:val="single"/>
        </w:rPr>
        <w:t xml:space="preserve">vigorous </w:t>
      </w:r>
      <w:r w:rsidRPr="007323C5">
        <w:rPr>
          <w:highlight w:val="yellow"/>
          <w:u w:val="single"/>
        </w:rPr>
        <w:t>judicial review</w:t>
      </w:r>
      <w:r w:rsidRPr="007323C5">
        <w:rPr>
          <w:sz w:val="16"/>
          <w:highlight w:val="yellow"/>
        </w:rPr>
        <w:t xml:space="preserve"> </w:t>
      </w:r>
      <w:r w:rsidRPr="007323C5">
        <w:rPr>
          <w:b/>
          <w:highlight w:val="yellow"/>
          <w:u w:val="single"/>
        </w:rPr>
        <w:t>might</w:t>
      </w:r>
      <w:r w:rsidRPr="00FC7A9F">
        <w:rPr>
          <w:b/>
          <w:u w:val="single"/>
        </w:rPr>
        <w:t xml:space="preserve"> </w:t>
      </w:r>
      <w:r w:rsidRPr="00CC1436">
        <w:rPr>
          <w:sz w:val="16"/>
        </w:rPr>
        <w:t xml:space="preserve">adequately </w:t>
      </w:r>
      <w:r w:rsidRPr="007323C5">
        <w:rPr>
          <w:highlight w:val="yellow"/>
          <w:u w:val="single"/>
        </w:rPr>
        <w:t>deal with the situation</w:t>
      </w:r>
      <w:r w:rsidRPr="00CC1436">
        <w:rPr>
          <w:sz w:val="16"/>
        </w:rPr>
        <w:t xml:space="preserve">. </w:t>
      </w:r>
      <w:r w:rsidRPr="00CC1436">
        <w:rPr>
          <w:b/>
          <w:u w:val="single"/>
        </w:rPr>
        <w:t>However</w:t>
      </w:r>
      <w:r w:rsidRPr="00CC1436">
        <w:rPr>
          <w:sz w:val="16"/>
        </w:rPr>
        <w:t>, c</w:t>
      </w:r>
      <w:r w:rsidRPr="00CC1436">
        <w:rPr>
          <w:u w:val="single"/>
        </w:rPr>
        <w:t>ourts must also consider the role of hindsight bias</w:t>
      </w:r>
      <w:r w:rsidRPr="00CC1436">
        <w:rPr>
          <w:sz w:val="16"/>
        </w:rPr>
        <w:t xml:space="preserve">. </w:t>
      </w:r>
      <w:r w:rsidRPr="007323C5">
        <w:rPr>
          <w:highlight w:val="yellow"/>
          <w:u w:val="single"/>
        </w:rPr>
        <w:t>Afflicted by hindsight</w:t>
      </w:r>
      <w:r w:rsidRPr="00CC1436">
        <w:rPr>
          <w:u w:val="single"/>
        </w:rPr>
        <w:t xml:space="preserve"> bias</w:t>
      </w:r>
      <w:r w:rsidRPr="00CC1436">
        <w:rPr>
          <w:sz w:val="16"/>
        </w:rPr>
        <w:t xml:space="preserve">, </w:t>
      </w:r>
      <w:r w:rsidRPr="007323C5">
        <w:rPr>
          <w:highlight w:val="yellow"/>
          <w:u w:val="single"/>
        </w:rPr>
        <w:t xml:space="preserve">people </w:t>
      </w:r>
      <w:r w:rsidRPr="007323C5">
        <w:rPr>
          <w:rStyle w:val="Emphasis"/>
          <w:highlight w:val="yellow"/>
        </w:rPr>
        <w:t>overestimate</w:t>
      </w:r>
      <w:r w:rsidRPr="00CC1436">
        <w:rPr>
          <w:sz w:val="16"/>
        </w:rPr>
        <w:t xml:space="preserve"> the </w:t>
      </w:r>
      <w:r w:rsidRPr="007323C5">
        <w:rPr>
          <w:highlight w:val="yellow"/>
          <w:u w:val="single"/>
        </w:rPr>
        <w:t>probability</w:t>
      </w:r>
      <w:r w:rsidRPr="00CC1436">
        <w:rPr>
          <w:u w:val="single"/>
        </w:rPr>
        <w:t xml:space="preserve"> that </w:t>
      </w:r>
      <w:r w:rsidRPr="007323C5">
        <w:rPr>
          <w:highlight w:val="yellow"/>
          <w:u w:val="single"/>
        </w:rPr>
        <w:t xml:space="preserve">harm </w:t>
      </w:r>
      <w:r w:rsidRPr="007323C5">
        <w:rPr>
          <w:b/>
          <w:highlight w:val="yellow"/>
          <w:u w:val="single"/>
        </w:rPr>
        <w:t>could have been</w:t>
      </w:r>
      <w:r w:rsidRPr="00CC1436">
        <w:rPr>
          <w:b/>
          <w:u w:val="single"/>
        </w:rPr>
        <w:t xml:space="preserve"> </w:t>
      </w:r>
      <w:r w:rsidRPr="007323C5">
        <w:rPr>
          <w:b/>
          <w:highlight w:val="yellow"/>
          <w:u w:val="single"/>
        </w:rPr>
        <w:t>prevented</w:t>
      </w:r>
      <w:r w:rsidRPr="00CC1436">
        <w:rPr>
          <w:sz w:val="16"/>
        </w:rPr>
        <w:t xml:space="preserve">.65 In reality, </w:t>
      </w:r>
      <w:r w:rsidRPr="00CC1436">
        <w:rPr>
          <w:u w:val="single"/>
        </w:rPr>
        <w:t>the perfect storm is easiest to spot in retrospect</w:t>
      </w:r>
      <w:r w:rsidRPr="00CC1436">
        <w:rPr>
          <w:sz w:val="16"/>
        </w:rPr>
        <w:t xml:space="preserve">: a harm often stems from an unforeseeable confluence of causes.66 </w:t>
      </w:r>
      <w:r w:rsidRPr="00CC1436">
        <w:rPr>
          <w:u w:val="single"/>
        </w:rPr>
        <w:t>As the Framers understood</w:t>
      </w:r>
      <w:r w:rsidRPr="00CC1436">
        <w:rPr>
          <w:sz w:val="16"/>
        </w:rPr>
        <w:t xml:space="preserve">, </w:t>
      </w:r>
      <w:r w:rsidRPr="007323C5">
        <w:rPr>
          <w:highlight w:val="yellow"/>
          <w:u w:val="single"/>
        </w:rPr>
        <w:t>fear of hindsight bias</w:t>
      </w:r>
      <w:r w:rsidRPr="00CC1436">
        <w:rPr>
          <w:u w:val="single"/>
        </w:rPr>
        <w:t xml:space="preserve"> by courts, superiors, or the public </w:t>
      </w:r>
      <w:r w:rsidRPr="007323C5">
        <w:rPr>
          <w:highlight w:val="yellow"/>
          <w:u w:val="single"/>
        </w:rPr>
        <w:t>can distort</w:t>
      </w:r>
      <w:r w:rsidRPr="00CC1436">
        <w:rPr>
          <w:u w:val="single"/>
        </w:rPr>
        <w:t xml:space="preserve"> an official’s </w:t>
      </w:r>
      <w:r w:rsidRPr="007323C5">
        <w:rPr>
          <w:highlight w:val="yellow"/>
          <w:u w:val="single"/>
        </w:rPr>
        <w:t>analysis of risk.</w:t>
      </w:r>
      <w:r w:rsidRPr="00CC1436">
        <w:rPr>
          <w:u w:val="single"/>
        </w:rPr>
        <w:t xml:space="preserve"> </w:t>
      </w:r>
      <w:r w:rsidRPr="00CC1436">
        <w:rPr>
          <w:sz w:val="16"/>
        </w:rPr>
        <w:t xml:space="preserve">The </w:t>
      </w:r>
      <w:r w:rsidRPr="007323C5">
        <w:rPr>
          <w:highlight w:val="yellow"/>
          <w:u w:val="single"/>
        </w:rPr>
        <w:t>resulting path-dependence</w:t>
      </w:r>
      <w:r w:rsidRPr="007323C5">
        <w:rPr>
          <w:sz w:val="16"/>
          <w:highlight w:val="yellow"/>
        </w:rPr>
        <w:t xml:space="preserve"> </w:t>
      </w:r>
      <w:r w:rsidRPr="007323C5">
        <w:rPr>
          <w:rStyle w:val="Emphasis"/>
          <w:highlight w:val="yellow"/>
        </w:rPr>
        <w:t>undermines</w:t>
      </w:r>
      <w:r w:rsidRPr="00CC1436">
        <w:rPr>
          <w:rStyle w:val="Emphasis"/>
        </w:rPr>
        <w:t xml:space="preserve"> </w:t>
      </w:r>
      <w:r w:rsidRPr="007323C5">
        <w:rPr>
          <w:rStyle w:val="Emphasis"/>
          <w:highlight w:val="yellow"/>
        </w:rPr>
        <w:t>stability</w:t>
      </w:r>
      <w:r w:rsidRPr="00CC1436">
        <w:rPr>
          <w:sz w:val="16"/>
        </w:rPr>
        <w:t xml:space="preserve"> in government. While the Court’s post-Bivens decisions sought to take hindsight bias into account, the analysis in these decisions was often </w:t>
      </w:r>
      <w:proofErr w:type="spellStart"/>
      <w:r w:rsidRPr="00CC1436">
        <w:rPr>
          <w:sz w:val="16"/>
        </w:rPr>
        <w:t>onedimensional</w:t>
      </w:r>
      <w:proofErr w:type="spellEnd"/>
      <w:r w:rsidRPr="00CC1436">
        <w:rPr>
          <w:sz w:val="16"/>
        </w:rPr>
        <w:t xml:space="preserve">. </w:t>
      </w:r>
      <w:r w:rsidRPr="00CC1436">
        <w:rPr>
          <w:u w:val="single"/>
        </w:rPr>
        <w:t>Hindsight bias, like myopia, feeds on other cognitive flaws such as the availability heuristic</w:t>
      </w:r>
      <w:r w:rsidRPr="00CC1436">
        <w:rPr>
          <w:sz w:val="16"/>
        </w:rPr>
        <w:t>.67 Just as people overweigh present harms that prompt vivid images and neglect more diffuse effects,</w:t>
      </w:r>
      <w:r w:rsidRPr="007323C5">
        <w:rPr>
          <w:sz w:val="16"/>
          <w:highlight w:val="yellow"/>
        </w:rPr>
        <w:t xml:space="preserve">68 </w:t>
      </w:r>
      <w:r w:rsidRPr="007323C5">
        <w:rPr>
          <w:highlight w:val="yellow"/>
          <w:u w:val="single"/>
        </w:rPr>
        <w:t>a harm that has already occurred serves as an “anchor” for assessment</w:t>
      </w:r>
      <w:r w:rsidRPr="00CC1436">
        <w:rPr>
          <w:u w:val="single"/>
        </w:rPr>
        <w:t xml:space="preserve"> </w:t>
      </w:r>
      <w:r w:rsidRPr="007323C5">
        <w:rPr>
          <w:highlight w:val="yellow"/>
          <w:u w:val="single"/>
        </w:rPr>
        <w:t>of</w:t>
      </w:r>
      <w:r w:rsidRPr="00CC1436">
        <w:rPr>
          <w:u w:val="single"/>
        </w:rPr>
        <w:t xml:space="preserve"> the </w:t>
      </w:r>
      <w:r w:rsidRPr="007323C5">
        <w:rPr>
          <w:highlight w:val="yellow"/>
          <w:u w:val="single"/>
        </w:rPr>
        <w:t>acts</w:t>
      </w:r>
      <w:r w:rsidRPr="00CC1436">
        <w:rPr>
          <w:u w:val="single"/>
        </w:rPr>
        <w:t xml:space="preserve"> </w:t>
      </w:r>
      <w:r w:rsidRPr="007323C5">
        <w:rPr>
          <w:highlight w:val="yellow"/>
          <w:u w:val="single"/>
        </w:rPr>
        <w:t>or omissions that failed to prevent</w:t>
      </w:r>
      <w:r w:rsidRPr="00CC1436">
        <w:rPr>
          <w:u w:val="single"/>
        </w:rPr>
        <w:t xml:space="preserve"> that </w:t>
      </w:r>
      <w:r w:rsidRPr="007323C5">
        <w:rPr>
          <w:highlight w:val="yellow"/>
          <w:u w:val="single"/>
        </w:rPr>
        <w:t>harm</w:t>
      </w:r>
      <w:r w:rsidRPr="00CC1436">
        <w:rPr>
          <w:sz w:val="16"/>
        </w:rPr>
        <w:t xml:space="preserve">.69 </w:t>
      </w:r>
      <w:r w:rsidRPr="007323C5">
        <w:rPr>
          <w:highlight w:val="yellow"/>
          <w:u w:val="single"/>
        </w:rPr>
        <w:t>With a visible</w:t>
      </w:r>
      <w:r w:rsidRPr="00CC1436">
        <w:rPr>
          <w:sz w:val="16"/>
        </w:rPr>
        <w:t xml:space="preserve"> and vivid </w:t>
      </w:r>
      <w:r w:rsidRPr="007323C5">
        <w:rPr>
          <w:highlight w:val="yellow"/>
          <w:u w:val="single"/>
        </w:rPr>
        <w:t>harm as anchor</w:t>
      </w:r>
      <w:r w:rsidRPr="007323C5">
        <w:rPr>
          <w:sz w:val="16"/>
          <w:highlight w:val="yellow"/>
        </w:rPr>
        <w:t xml:space="preserve">, </w:t>
      </w:r>
      <w:r w:rsidRPr="007323C5">
        <w:rPr>
          <w:highlight w:val="yellow"/>
          <w:u w:val="single"/>
        </w:rPr>
        <w:t>viewers</w:t>
      </w:r>
      <w:r w:rsidRPr="00CC1436">
        <w:rPr>
          <w:u w:val="single"/>
        </w:rPr>
        <w:t xml:space="preserve"> typically </w:t>
      </w:r>
      <w:r w:rsidRPr="007323C5">
        <w:rPr>
          <w:highlight w:val="yellow"/>
          <w:u w:val="single"/>
        </w:rPr>
        <w:t>find</w:t>
      </w:r>
      <w:r w:rsidRPr="00CC1436">
        <w:rPr>
          <w:u w:val="single"/>
        </w:rPr>
        <w:t xml:space="preserve"> those </w:t>
      </w:r>
      <w:r w:rsidRPr="007323C5">
        <w:rPr>
          <w:highlight w:val="yellow"/>
          <w:u w:val="single"/>
        </w:rPr>
        <w:t>acts</w:t>
      </w:r>
      <w:r w:rsidRPr="00CC1436">
        <w:rPr>
          <w:sz w:val="16"/>
        </w:rPr>
        <w:t xml:space="preserve"> or </w:t>
      </w:r>
      <w:r w:rsidRPr="00CC1436">
        <w:rPr>
          <w:rStyle w:val="Emphasis"/>
        </w:rPr>
        <w:t xml:space="preserve">omissions </w:t>
      </w:r>
      <w:r w:rsidRPr="007323C5">
        <w:rPr>
          <w:rStyle w:val="Emphasis"/>
          <w:highlight w:val="yellow"/>
        </w:rPr>
        <w:t>wanting</w:t>
      </w:r>
      <w:r w:rsidRPr="00CC1436">
        <w:rPr>
          <w:sz w:val="16"/>
        </w:rPr>
        <w:t xml:space="preserve">, </w:t>
      </w:r>
      <w:r w:rsidRPr="007323C5">
        <w:rPr>
          <w:b/>
          <w:highlight w:val="yellow"/>
          <w:u w:val="single"/>
        </w:rPr>
        <w:t>even when officials acted reasonably based on</w:t>
      </w:r>
      <w:r w:rsidRPr="00CC1436">
        <w:rPr>
          <w:b/>
          <w:u w:val="single"/>
        </w:rPr>
        <w:t xml:space="preserve"> the </w:t>
      </w:r>
      <w:r w:rsidRPr="007323C5">
        <w:rPr>
          <w:b/>
          <w:highlight w:val="yellow"/>
          <w:u w:val="single"/>
        </w:rPr>
        <w:t>information at hand</w:t>
      </w:r>
      <w:r w:rsidRPr="00CC1436">
        <w:rPr>
          <w:b/>
          <w:u w:val="single"/>
        </w:rPr>
        <w:t xml:space="preserve">. </w:t>
      </w:r>
      <w:r w:rsidRPr="00CC1436">
        <w:rPr>
          <w:u w:val="single"/>
        </w:rPr>
        <w:t>In counterterrorism</w:t>
      </w:r>
      <w:r w:rsidRPr="00CC1436">
        <w:rPr>
          <w:sz w:val="16"/>
        </w:rPr>
        <w:t xml:space="preserve"> and ordinary law enforcement, </w:t>
      </w:r>
      <w:r w:rsidRPr="00CC1436">
        <w:rPr>
          <w:u w:val="single"/>
        </w:rPr>
        <w:t>hindsight bias skews reactions to both false negatives and false positives.</w:t>
      </w:r>
      <w:r w:rsidRPr="00CC1436">
        <w:rPr>
          <w:sz w:val="16"/>
        </w:rPr>
        <w:t xml:space="preserve"> Consider false negatives first. Suppose that a judge releases a defendant on bail after concluding that the defendant was neither a flight risk nor a danger to the community. The defendant then commits a serious crime. While the judge may have failed to adequately evaluate the evidence, the risk may also have turned on factors that were not accessible to the court. Despite this possibility, people influenced by hindsight bias assume that the judge erred.70 </w:t>
      </w:r>
      <w:r w:rsidRPr="00CC1436">
        <w:rPr>
          <w:u w:val="single"/>
        </w:rPr>
        <w:t>Reaction to false positives features the same dynamic. Suppose that officials detain someone based on the assessment</w:t>
      </w:r>
      <w:r w:rsidRPr="00CC1436">
        <w:rPr>
          <w:sz w:val="16"/>
        </w:rPr>
        <w:t xml:space="preserve"> that </w:t>
      </w:r>
      <w:r w:rsidRPr="00CC1436">
        <w:rPr>
          <w:u w:val="single"/>
        </w:rPr>
        <w:t>the individual is dangerous</w:t>
      </w:r>
      <w:r w:rsidRPr="00CC1436">
        <w:rPr>
          <w:sz w:val="16"/>
        </w:rPr>
        <w:t xml:space="preserve">, </w:t>
      </w:r>
      <w:r w:rsidRPr="00CC1436">
        <w:rPr>
          <w:u w:val="single"/>
        </w:rPr>
        <w:t>but subsequent events demonstrate</w:t>
      </w:r>
      <w:r w:rsidRPr="00CC1436">
        <w:rPr>
          <w:sz w:val="16"/>
        </w:rPr>
        <w:t xml:space="preserve"> that </w:t>
      </w:r>
      <w:r w:rsidRPr="00CC1436">
        <w:rPr>
          <w:u w:val="single"/>
        </w:rPr>
        <w:t>the individual poses no threat. In this context</w:t>
      </w:r>
      <w:r w:rsidRPr="00CC1436">
        <w:rPr>
          <w:sz w:val="16"/>
        </w:rPr>
        <w:t xml:space="preserve">, </w:t>
      </w:r>
      <w:r w:rsidRPr="00CC1436">
        <w:rPr>
          <w:u w:val="single"/>
        </w:rPr>
        <w:t>people view the initial assessment as flawed</w:t>
      </w:r>
      <w:r w:rsidRPr="00CC1436">
        <w:rPr>
          <w:sz w:val="16"/>
        </w:rPr>
        <w:t xml:space="preserve">. </w:t>
      </w:r>
      <w:r w:rsidRPr="007323C5">
        <w:rPr>
          <w:b/>
          <w:highlight w:val="yellow"/>
          <w:u w:val="single"/>
        </w:rPr>
        <w:t>In the glare of hindsight</w:t>
      </w:r>
      <w:r w:rsidRPr="00CC1436">
        <w:rPr>
          <w:b/>
          <w:u w:val="single"/>
        </w:rPr>
        <w:t>,</w:t>
      </w:r>
      <w:r w:rsidRPr="00CC1436">
        <w:rPr>
          <w:sz w:val="16"/>
        </w:rPr>
        <w:t xml:space="preserve"> the decision did not merely turn out badly, as any option might </w:t>
      </w:r>
      <w:proofErr w:type="spellStart"/>
      <w:r w:rsidRPr="00CC1436">
        <w:rPr>
          <w:sz w:val="16"/>
        </w:rPr>
        <w:t>given</w:t>
      </w:r>
      <w:proofErr w:type="spellEnd"/>
      <w:r w:rsidRPr="00CC1436">
        <w:rPr>
          <w:sz w:val="16"/>
        </w:rPr>
        <w:t xml:space="preserve"> the multitude of variables that decisionmakers cannot fully know or control. Instead, hindsight suggests that </w:t>
      </w:r>
      <w:r w:rsidRPr="00CC1436">
        <w:rPr>
          <w:b/>
          <w:u w:val="single"/>
        </w:rPr>
        <w:t xml:space="preserve">the </w:t>
      </w:r>
      <w:r w:rsidRPr="007323C5">
        <w:rPr>
          <w:b/>
          <w:highlight w:val="yellow"/>
          <w:u w:val="single"/>
        </w:rPr>
        <w:t>harm flow</w:t>
      </w:r>
      <w:r w:rsidRPr="00CC1436">
        <w:rPr>
          <w:b/>
          <w:u w:val="single"/>
        </w:rPr>
        <w:t xml:space="preserve">ed directly </w:t>
      </w:r>
      <w:r w:rsidRPr="007323C5">
        <w:rPr>
          <w:b/>
          <w:highlight w:val="yellow"/>
          <w:u w:val="single"/>
        </w:rPr>
        <w:t>from</w:t>
      </w:r>
      <w:r w:rsidRPr="00CC1436">
        <w:rPr>
          <w:b/>
          <w:u w:val="single"/>
        </w:rPr>
        <w:t xml:space="preserve"> </w:t>
      </w:r>
      <w:r w:rsidRPr="007323C5">
        <w:rPr>
          <w:b/>
          <w:highlight w:val="yellow"/>
          <w:u w:val="single"/>
        </w:rPr>
        <w:t>obvious errors</w:t>
      </w:r>
      <w:r w:rsidRPr="00CC1436">
        <w:rPr>
          <w:b/>
          <w:u w:val="single"/>
        </w:rPr>
        <w:t xml:space="preserve"> that </w:t>
      </w:r>
      <w:r w:rsidRPr="007323C5">
        <w:rPr>
          <w:b/>
          <w:highlight w:val="yellow"/>
          <w:u w:val="single"/>
        </w:rPr>
        <w:t>a better decisionmaker would</w:t>
      </w:r>
      <w:r w:rsidRPr="00CC1436">
        <w:rPr>
          <w:b/>
          <w:u w:val="single"/>
        </w:rPr>
        <w:t xml:space="preserve"> </w:t>
      </w:r>
      <w:r w:rsidRPr="007323C5">
        <w:rPr>
          <w:b/>
          <w:highlight w:val="yellow"/>
          <w:u w:val="single"/>
        </w:rPr>
        <w:t>not</w:t>
      </w:r>
      <w:r w:rsidRPr="00CC1436">
        <w:rPr>
          <w:b/>
          <w:u w:val="single"/>
        </w:rPr>
        <w:t xml:space="preserve"> </w:t>
      </w:r>
      <w:r w:rsidRPr="007323C5">
        <w:rPr>
          <w:b/>
          <w:highlight w:val="yellow"/>
          <w:u w:val="single"/>
        </w:rPr>
        <w:t>have made</w:t>
      </w:r>
      <w:r w:rsidRPr="00CC1436">
        <w:rPr>
          <w:b/>
          <w:u w:val="single"/>
        </w:rPr>
        <w:t>.</w:t>
      </w:r>
      <w:r w:rsidRPr="00CC1436">
        <w:rPr>
          <w:sz w:val="16"/>
        </w:rPr>
        <w:t>71</w:t>
      </w:r>
    </w:p>
    <w:p w14:paraId="3D177BC8" w14:textId="62B23E51" w:rsidR="00A30EFF" w:rsidRDefault="00A30EFF" w:rsidP="00A30EFF">
      <w:pPr>
        <w:rPr>
          <w:sz w:val="16"/>
        </w:rPr>
      </w:pPr>
    </w:p>
    <w:p w14:paraId="0268A2BF" w14:textId="77777777" w:rsidR="00A30EFF" w:rsidRDefault="00A30EFF" w:rsidP="00A30EFF">
      <w:pPr>
        <w:rPr>
          <w:rStyle w:val="Style13ptBold"/>
        </w:rPr>
      </w:pPr>
      <w:r>
        <w:rPr>
          <w:rStyle w:val="Style13ptBold"/>
        </w:rPr>
        <w:t>Remedy’s inject destructive second-guessing and undermines intel</w:t>
      </w:r>
    </w:p>
    <w:p w14:paraId="03383436" w14:textId="77777777" w:rsidR="00A30EFF" w:rsidRDefault="00A30EFF" w:rsidP="00A30EFF">
      <w:proofErr w:type="spellStart"/>
      <w:r>
        <w:t>Afsheen</w:t>
      </w:r>
      <w:proofErr w:type="spellEnd"/>
      <w:r>
        <w:t xml:space="preserve"> John </w:t>
      </w:r>
      <w:proofErr w:type="spellStart"/>
      <w:r w:rsidRPr="0085755D">
        <w:rPr>
          <w:rStyle w:val="Style13ptBold"/>
        </w:rPr>
        <w:t>Radsan</w:t>
      </w:r>
      <w:proofErr w:type="spellEnd"/>
      <w:r>
        <w:t>,</w:t>
      </w:r>
      <w:r w:rsidRPr="0085755D">
        <w:t xml:space="preserve"> </w:t>
      </w:r>
      <w:r>
        <w:t xml:space="preserve">William Mitchell College of Law, and Richard W. Murphy, </w:t>
      </w:r>
      <w:r w:rsidRPr="0085755D">
        <w:t>Texas Tech University School of Law, 200</w:t>
      </w:r>
      <w:r w:rsidRPr="0085755D">
        <w:rPr>
          <w:rStyle w:val="Style13ptBold"/>
        </w:rPr>
        <w:t>9</w:t>
      </w:r>
      <w:r w:rsidRPr="0085755D">
        <w:t>, Due Process and Targeted Killing of Terrorists</w:t>
      </w:r>
      <w:proofErr w:type="gramStart"/>
      <w:r w:rsidRPr="0085755D">
        <w:t>, ,</w:t>
      </w:r>
      <w:proofErr w:type="gramEnd"/>
      <w:r w:rsidRPr="0085755D">
        <w:t xml:space="preserve"> papers.ssrn.com/sol3/</w:t>
      </w:r>
      <w:proofErr w:type="spellStart"/>
      <w:r w:rsidRPr="0085755D">
        <w:t>papers.cfm?abstract_id</w:t>
      </w:r>
      <w:proofErr w:type="spellEnd"/>
      <w:r w:rsidRPr="0085755D">
        <w:t>=1349357</w:t>
      </w:r>
    </w:p>
    <w:p w14:paraId="1E379F4A" w14:textId="77777777" w:rsidR="00A30EFF" w:rsidRPr="00936255" w:rsidRDefault="00A30EFF" w:rsidP="00A30EFF">
      <w:pPr>
        <w:rPr>
          <w:rStyle w:val="Style13ptBold"/>
        </w:rPr>
      </w:pPr>
    </w:p>
    <w:p w14:paraId="56E68FAD" w14:textId="77777777" w:rsidR="00A30EFF" w:rsidRDefault="00A30EFF" w:rsidP="00A30EFF">
      <w:r>
        <w:t xml:space="preserve">In defense of this anomaly, </w:t>
      </w:r>
      <w:r w:rsidRPr="00A30EFF">
        <w:rPr>
          <w:rStyle w:val="StyleUnderline"/>
          <w:highlight w:val="yellow"/>
        </w:rPr>
        <w:t>there are obvious policy reasons for not allowing Bivens-style claims</w:t>
      </w:r>
      <w:r w:rsidRPr="00A30EFF">
        <w:rPr>
          <w:highlight w:val="yellow"/>
        </w:rPr>
        <w:t xml:space="preserve"> </w:t>
      </w:r>
      <w:r w:rsidRPr="00A30EFF">
        <w:rPr>
          <w:rStyle w:val="StyleUnderline"/>
          <w:highlight w:val="yellow"/>
        </w:rPr>
        <w:t>against American officials for targeted killings</w:t>
      </w:r>
      <w:r w:rsidRPr="00936255">
        <w:rPr>
          <w:rStyle w:val="StyleUnderline"/>
        </w:rPr>
        <w:t xml:space="preserve"> wherever they occur in the world</w:t>
      </w:r>
      <w:r>
        <w:t xml:space="preserve">. Among them, </w:t>
      </w:r>
      <w:r w:rsidRPr="00A30EFF">
        <w:rPr>
          <w:rStyle w:val="StyleUnderline"/>
          <w:highlight w:val="yellow"/>
        </w:rPr>
        <w:t>we do not want federal courts damaging national security through excessive, misdirected second-guessing of executive judgments; nor</w:t>
      </w:r>
      <w:r w:rsidRPr="00936255">
        <w:rPr>
          <w:rStyle w:val="StyleUnderline"/>
        </w:rPr>
        <w:t xml:space="preserve"> do we want the litigation process </w:t>
      </w:r>
      <w:r w:rsidRPr="00A30EFF">
        <w:rPr>
          <w:rStyle w:val="StyleUnderline"/>
          <w:highlight w:val="yellow"/>
        </w:rPr>
        <w:t>to reveal information that</w:t>
      </w:r>
      <w:r w:rsidRPr="00936255">
        <w:rPr>
          <w:rStyle w:val="StyleUnderline"/>
        </w:rPr>
        <w:t xml:space="preserve"> national </w:t>
      </w:r>
      <w:r w:rsidRPr="00A30EFF">
        <w:rPr>
          <w:rStyle w:val="StyleUnderline"/>
          <w:highlight w:val="yellow"/>
        </w:rPr>
        <w:t>security requires to be kept secret</w:t>
      </w:r>
      <w:r>
        <w:t xml:space="preserve">. In </w:t>
      </w:r>
      <w:proofErr w:type="spellStart"/>
      <w:r>
        <w:t>Arar</w:t>
      </w:r>
      <w:proofErr w:type="spellEnd"/>
      <w:r>
        <w:t xml:space="preserve"> v. Ashcroft, a divided panel of the Second Circuit cited these ―special </w:t>
      </w:r>
      <w:r w:rsidRPr="00936255">
        <w:rPr>
          <w:rStyle w:val="StyleUnderline"/>
        </w:rPr>
        <w:t>factors</w:t>
      </w:r>
      <w:r>
        <w:t xml:space="preserve">‖ to </w:t>
      </w:r>
      <w:r w:rsidRPr="00936255">
        <w:rPr>
          <w:rStyle w:val="StyleUnderline"/>
        </w:rPr>
        <w:t>disallow a plaintiff from bringing a Bivens claim against officials he alleged subjected him to extraordinary rendition</w:t>
      </w:r>
      <w:r>
        <w:t>.209</w:t>
      </w:r>
    </w:p>
    <w:p w14:paraId="6B0D9060" w14:textId="77777777" w:rsidR="00A30EFF" w:rsidRDefault="00A30EFF" w:rsidP="00A30EFF">
      <w:pPr>
        <w:rPr>
          <w:sz w:val="16"/>
        </w:rPr>
      </w:pPr>
    </w:p>
    <w:p w14:paraId="48F472CF" w14:textId="77777777" w:rsidR="00A30EFF" w:rsidRPr="00F91C7B" w:rsidRDefault="00A30EFF" w:rsidP="00A30EFF">
      <w:pPr>
        <w:pStyle w:val="Heading4"/>
      </w:pPr>
      <w:r>
        <w:t xml:space="preserve">Chilling effect—impossible standards cause us to </w:t>
      </w:r>
      <w:r>
        <w:rPr>
          <w:u w:val="single"/>
        </w:rPr>
        <w:t>call off missions</w:t>
      </w:r>
    </w:p>
    <w:p w14:paraId="64E55028" w14:textId="77777777" w:rsidR="00A30EFF" w:rsidRDefault="00A30EFF" w:rsidP="00A30EFF">
      <w:pPr>
        <w:rPr>
          <w:rStyle w:val="Style13ptBold"/>
        </w:rPr>
      </w:pPr>
      <w:r>
        <w:rPr>
          <w:rStyle w:val="Style13ptBold"/>
        </w:rPr>
        <w:t>Solomon ‘8</w:t>
      </w:r>
    </w:p>
    <w:p w14:paraId="4C40EA05" w14:textId="77777777" w:rsidR="00A30EFF" w:rsidRPr="00DB1315" w:rsidRDefault="00A30EFF" w:rsidP="00A30EFF">
      <w:r>
        <w:t>Solon, Faculty of Law, The Hebrew University of Jerusalem., “TARGETED KILLINGS AND THE SOLDIERS' RIGHT TO LIFE,” 14 ILSA J. Int'l &amp; Comp. L. 99 2007-2008</w:t>
      </w:r>
    </w:p>
    <w:p w14:paraId="715E9356" w14:textId="77777777" w:rsidR="00A30EFF" w:rsidRDefault="00A30EFF" w:rsidP="00A30EFF">
      <w:pPr>
        <w:rPr>
          <w:sz w:val="16"/>
        </w:rPr>
      </w:pPr>
    </w:p>
    <w:p w14:paraId="54473C0F" w14:textId="77777777" w:rsidR="00A30EFF" w:rsidRDefault="00A30EFF" w:rsidP="00A30EFF">
      <w:pPr>
        <w:rPr>
          <w:sz w:val="16"/>
        </w:rPr>
      </w:pPr>
      <w:r w:rsidRPr="00CF0BEA">
        <w:rPr>
          <w:u w:val="single"/>
        </w:rPr>
        <w:t xml:space="preserve">In modem warfare, </w:t>
      </w:r>
      <w:r w:rsidRPr="007323C5">
        <w:rPr>
          <w:highlight w:val="yellow"/>
          <w:u w:val="single"/>
        </w:rPr>
        <w:t>where combatants</w:t>
      </w:r>
      <w:r w:rsidRPr="00CF0BEA">
        <w:rPr>
          <w:sz w:val="16"/>
        </w:rPr>
        <w:t xml:space="preserve"> </w:t>
      </w:r>
      <w:r w:rsidRPr="00CF0BEA">
        <w:rPr>
          <w:u w:val="single"/>
        </w:rPr>
        <w:t xml:space="preserve">purposely </w:t>
      </w:r>
      <w:r w:rsidRPr="007323C5">
        <w:rPr>
          <w:highlight w:val="yellow"/>
          <w:u w:val="single"/>
        </w:rPr>
        <w:t xml:space="preserve">hide </w:t>
      </w:r>
      <w:r w:rsidRPr="006174F9">
        <w:rPr>
          <w:u w:val="single"/>
        </w:rPr>
        <w:t>among</w:t>
      </w:r>
      <w:r w:rsidRPr="006174F9">
        <w:rPr>
          <w:sz w:val="16"/>
        </w:rPr>
        <w:t xml:space="preserve"> the</w:t>
      </w:r>
      <w:r w:rsidRPr="00CF0BEA">
        <w:rPr>
          <w:sz w:val="16"/>
        </w:rPr>
        <w:t xml:space="preserve"> </w:t>
      </w:r>
      <w:r w:rsidRPr="007323C5">
        <w:rPr>
          <w:highlight w:val="yellow"/>
          <w:u w:val="single"/>
        </w:rPr>
        <w:t>civilian</w:t>
      </w:r>
      <w:r w:rsidRPr="007323C5">
        <w:rPr>
          <w:sz w:val="16"/>
          <w:highlight w:val="yellow"/>
        </w:rPr>
        <w:t xml:space="preserve"> </w:t>
      </w:r>
      <w:r w:rsidRPr="007323C5">
        <w:rPr>
          <w:highlight w:val="yellow"/>
          <w:u w:val="single"/>
        </w:rPr>
        <w:t>population</w:t>
      </w:r>
      <w:r w:rsidRPr="00CF0BEA">
        <w:rPr>
          <w:sz w:val="16"/>
        </w:rPr>
        <w:t xml:space="preserve">-oftentimes with the encouragement of the civilians themselves the argument can even be posed that </w:t>
      </w:r>
      <w:r w:rsidRPr="00CF0BEA">
        <w:rPr>
          <w:u w:val="single"/>
        </w:rPr>
        <w:t xml:space="preserve">the </w:t>
      </w:r>
      <w:r w:rsidRPr="00CF0BEA">
        <w:rPr>
          <w:b/>
          <w:u w:val="single"/>
        </w:rPr>
        <w:t xml:space="preserve">latter </w:t>
      </w:r>
      <w:r w:rsidRPr="007323C5">
        <w:rPr>
          <w:b/>
          <w:highlight w:val="yellow"/>
          <w:u w:val="single"/>
        </w:rPr>
        <w:t>constitutes a legitimate target</w:t>
      </w:r>
      <w:r w:rsidRPr="007323C5">
        <w:rPr>
          <w:highlight w:val="yellow"/>
          <w:u w:val="single"/>
        </w:rPr>
        <w:t>.</w:t>
      </w:r>
      <w:r w:rsidRPr="00CF0BEA">
        <w:rPr>
          <w:u w:val="single"/>
        </w:rPr>
        <w:t xml:space="preserve"> What is included in the category of "targets</w:t>
      </w:r>
      <w:r w:rsidRPr="00CF0BEA">
        <w:rPr>
          <w:sz w:val="16"/>
        </w:rPr>
        <w:t xml:space="preserve">," according to the Hague Regulations and the laws of war, </w:t>
      </w:r>
      <w:r w:rsidRPr="00CF0BEA">
        <w:rPr>
          <w:u w:val="single"/>
        </w:rPr>
        <w:t>is broader than just troops in the field.</w:t>
      </w:r>
      <w:r w:rsidRPr="00CF0BEA">
        <w:rPr>
          <w:sz w:val="16"/>
        </w:rPr>
        <w:t xml:space="preserve"> Non-combatants and civilians can be designated as a valid target if they are sufficiently involved in the war effort. The decision of whether a civilian should be deemed a valid target depends on context.96 In situations where aerial bombardments occur in areas that basically constitute a battlefield where it is known that military targets are mainly situated and civilian presence, if traced, should be deemed as unexpected or incidental97according to Article 57 of the First Additional Protocol, any civilian losses should not be deemed as contravening international humanitarian law. Such would be the case for any civilians remaining in an area after having been warned by the attacking army that the specific region would be subject to an aerial bombardment.98 </w:t>
      </w:r>
      <w:r w:rsidRPr="007323C5">
        <w:rPr>
          <w:highlight w:val="yellow"/>
          <w:u w:val="single"/>
        </w:rPr>
        <w:t>The</w:t>
      </w:r>
      <w:r w:rsidRPr="00CF0BEA">
        <w:rPr>
          <w:u w:val="single"/>
        </w:rPr>
        <w:t xml:space="preserve"> critical </w:t>
      </w:r>
      <w:r w:rsidRPr="007323C5">
        <w:rPr>
          <w:highlight w:val="yellow"/>
          <w:u w:val="single"/>
        </w:rPr>
        <w:t>issue that determines</w:t>
      </w:r>
      <w:r w:rsidRPr="00CF0BEA">
        <w:rPr>
          <w:u w:val="single"/>
        </w:rPr>
        <w:t xml:space="preserve"> the </w:t>
      </w:r>
      <w:r w:rsidRPr="007323C5">
        <w:rPr>
          <w:highlight w:val="yellow"/>
          <w:u w:val="single"/>
        </w:rPr>
        <w:t>legality of</w:t>
      </w:r>
      <w:r w:rsidRPr="00CF0BEA">
        <w:rPr>
          <w:u w:val="single"/>
        </w:rPr>
        <w:t xml:space="preserve"> air </w:t>
      </w:r>
      <w:r w:rsidRPr="007323C5">
        <w:rPr>
          <w:highlight w:val="yellow"/>
          <w:u w:val="single"/>
        </w:rPr>
        <w:t>strikes</w:t>
      </w:r>
      <w:r w:rsidRPr="00CF0BEA">
        <w:rPr>
          <w:u w:val="single"/>
        </w:rPr>
        <w:t xml:space="preserve"> against military targets </w:t>
      </w:r>
      <w:r w:rsidRPr="007323C5">
        <w:rPr>
          <w:highlight w:val="yellow"/>
          <w:u w:val="single"/>
        </w:rPr>
        <w:t>is not</w:t>
      </w:r>
      <w:r w:rsidRPr="00CF0BEA">
        <w:rPr>
          <w:u w:val="single"/>
        </w:rPr>
        <w:t xml:space="preserve"> the </w:t>
      </w:r>
      <w:r w:rsidRPr="007323C5">
        <w:rPr>
          <w:highlight w:val="yellow"/>
          <w:u w:val="single"/>
        </w:rPr>
        <w:t>existence of civilian casualties, but</w:t>
      </w:r>
      <w:r w:rsidRPr="00CF0BEA">
        <w:rPr>
          <w:sz w:val="16"/>
        </w:rPr>
        <w:t xml:space="preserve"> their </w:t>
      </w:r>
      <w:r w:rsidRPr="007323C5">
        <w:rPr>
          <w:highlight w:val="yellow"/>
          <w:u w:val="single"/>
        </w:rPr>
        <w:t>number</w:t>
      </w:r>
      <w:r w:rsidRPr="00CF0BEA">
        <w:rPr>
          <w:sz w:val="16"/>
        </w:rPr>
        <w:t xml:space="preserve">. </w:t>
      </w:r>
      <w:r w:rsidRPr="00CF0BEA">
        <w:rPr>
          <w:u w:val="single"/>
        </w:rPr>
        <w:t>The preference for sparing soldiers' lives and the price it inflicts on the enemy civilian population is legitimate</w:t>
      </w:r>
      <w:r w:rsidRPr="00CF0BEA">
        <w:rPr>
          <w:sz w:val="16"/>
        </w:rPr>
        <w:t xml:space="preserve">, once no other operational alternatives exist, sound and reliable information are at the army's disposal regarding the particular target99 and the incidental loss of life in the enemy civilian population is not excessive in relation to the concrete and direct military advantage. </w:t>
      </w:r>
      <w:r w:rsidRPr="007323C5">
        <w:rPr>
          <w:highlight w:val="yellow"/>
          <w:u w:val="single"/>
        </w:rPr>
        <w:t>The problem with</w:t>
      </w:r>
      <w:r w:rsidRPr="00CF0BEA">
        <w:rPr>
          <w:sz w:val="16"/>
        </w:rPr>
        <w:t xml:space="preserve"> the principle of </w:t>
      </w:r>
      <w:r w:rsidRPr="00CF0BEA">
        <w:rPr>
          <w:rStyle w:val="Emphasis"/>
        </w:rPr>
        <w:t>proportionality</w:t>
      </w:r>
      <w:r w:rsidRPr="00CF0BEA">
        <w:rPr>
          <w:sz w:val="16"/>
        </w:rPr>
        <w:t xml:space="preserve"> </w:t>
      </w:r>
      <w:r w:rsidRPr="00CF0BEA">
        <w:rPr>
          <w:u w:val="single"/>
        </w:rPr>
        <w:t xml:space="preserve">is </w:t>
      </w:r>
      <w:r w:rsidRPr="00CF0BEA">
        <w:rPr>
          <w:sz w:val="16"/>
        </w:rPr>
        <w:t xml:space="preserve">that </w:t>
      </w:r>
      <w:r w:rsidRPr="00CF0BEA">
        <w:rPr>
          <w:u w:val="single"/>
        </w:rPr>
        <w:t xml:space="preserve">as </w:t>
      </w:r>
      <w:r w:rsidRPr="007323C5">
        <w:rPr>
          <w:highlight w:val="yellow"/>
          <w:u w:val="single"/>
        </w:rPr>
        <w:t>every principle,</w:t>
      </w:r>
      <w:r w:rsidRPr="00CF0BEA">
        <w:rPr>
          <w:u w:val="single"/>
        </w:rPr>
        <w:t xml:space="preserve"> </w:t>
      </w:r>
      <w:r w:rsidRPr="007323C5">
        <w:rPr>
          <w:highlight w:val="yellow"/>
          <w:u w:val="single"/>
        </w:rPr>
        <w:t>it is</w:t>
      </w:r>
      <w:r w:rsidRPr="00CF0BEA">
        <w:rPr>
          <w:u w:val="single"/>
        </w:rPr>
        <w:t xml:space="preserve"> quite abstract and thus </w:t>
      </w:r>
      <w:r w:rsidRPr="007323C5">
        <w:rPr>
          <w:rStyle w:val="Emphasis"/>
          <w:highlight w:val="yellow"/>
        </w:rPr>
        <w:t>difficult to apply</w:t>
      </w:r>
      <w:r w:rsidRPr="00CF0BEA">
        <w:rPr>
          <w:b/>
          <w:u w:val="single"/>
        </w:rPr>
        <w:t>.</w:t>
      </w:r>
      <w:r w:rsidRPr="00CF0BEA">
        <w:rPr>
          <w:sz w:val="16"/>
        </w:rPr>
        <w:t xml:space="preserve"> 0 </w:t>
      </w:r>
      <w:r w:rsidRPr="00CF0BEA">
        <w:rPr>
          <w:u w:val="single"/>
        </w:rPr>
        <w:t xml:space="preserve">In weighing the pros and cons and possible disagreements regarding the legality of an operation in cases where </w:t>
      </w:r>
      <w:r w:rsidRPr="00CF0BEA">
        <w:rPr>
          <w:sz w:val="16"/>
        </w:rPr>
        <w:t xml:space="preserve">joint </w:t>
      </w:r>
      <w:r w:rsidRPr="00CF0BEA">
        <w:rPr>
          <w:u w:val="single"/>
        </w:rPr>
        <w:t>military action has to be taken</w:t>
      </w:r>
      <w:r w:rsidRPr="00CF0BEA">
        <w:rPr>
          <w:sz w:val="16"/>
        </w:rPr>
        <w:t xml:space="preserve">, </w:t>
      </w:r>
      <w:r w:rsidRPr="007323C5">
        <w:rPr>
          <w:rStyle w:val="Emphasis"/>
          <w:highlight w:val="yellow"/>
        </w:rPr>
        <w:t>a</w:t>
      </w:r>
      <w:r w:rsidRPr="00CF0BEA">
        <w:rPr>
          <w:rStyle w:val="Emphasis"/>
        </w:rPr>
        <w:t xml:space="preserve"> military </w:t>
      </w:r>
      <w:r w:rsidRPr="007323C5">
        <w:rPr>
          <w:rStyle w:val="Emphasis"/>
          <w:highlight w:val="yellow"/>
        </w:rPr>
        <w:t>commander may find it difficult to concretize the principle</w:t>
      </w:r>
      <w:r w:rsidRPr="00CF0BEA">
        <w:rPr>
          <w:rStyle w:val="Emphasis"/>
        </w:rPr>
        <w:t xml:space="preserve">, </w:t>
      </w:r>
      <w:r w:rsidRPr="007323C5">
        <w:rPr>
          <w:rStyle w:val="Emphasis"/>
          <w:highlight w:val="yellow"/>
        </w:rPr>
        <w:t>which can lead</w:t>
      </w:r>
      <w:r w:rsidRPr="00CF0BEA">
        <w:rPr>
          <w:rStyle w:val="Emphasis"/>
        </w:rPr>
        <w:t xml:space="preserve"> even </w:t>
      </w:r>
      <w:r w:rsidRPr="007323C5">
        <w:rPr>
          <w:rStyle w:val="Emphasis"/>
          <w:highlight w:val="yellow"/>
        </w:rPr>
        <w:t>to</w:t>
      </w:r>
      <w:r w:rsidRPr="00CF0BEA">
        <w:rPr>
          <w:rStyle w:val="Emphasis"/>
        </w:rPr>
        <w:t xml:space="preserve"> the </w:t>
      </w:r>
      <w:r w:rsidRPr="007323C5">
        <w:rPr>
          <w:rStyle w:val="Emphasis"/>
          <w:highlight w:val="yellow"/>
        </w:rPr>
        <w:t>annulment of an operation</w:t>
      </w:r>
      <w:r w:rsidRPr="00CF0BEA">
        <w:rPr>
          <w:rStyle w:val="Emphasis"/>
        </w:rPr>
        <w:t xml:space="preserve">. </w:t>
      </w:r>
      <w:r w:rsidRPr="00CF0BEA">
        <w:rPr>
          <w:sz w:val="16"/>
        </w:rPr>
        <w:t xml:space="preserve">' One additional difficulty is the fact that </w:t>
      </w:r>
      <w:r w:rsidRPr="00CF0BEA">
        <w:rPr>
          <w:u w:val="single"/>
        </w:rPr>
        <w:t xml:space="preserve">the number of potential civilian casualties is never known in advance. </w:t>
      </w:r>
      <w:r w:rsidRPr="00CF0BEA">
        <w:rPr>
          <w:b/>
          <w:u w:val="single"/>
        </w:rPr>
        <w:t xml:space="preserve">In targeted killings this is exceedingly true. </w:t>
      </w:r>
      <w:r w:rsidRPr="00CF0BEA">
        <w:rPr>
          <w:u w:val="single"/>
        </w:rPr>
        <w:t>One additional issue</w:t>
      </w:r>
      <w:r w:rsidRPr="00CF0BEA">
        <w:rPr>
          <w:sz w:val="16"/>
        </w:rPr>
        <w:t xml:space="preserve"> that </w:t>
      </w:r>
      <w:r w:rsidRPr="00CF0BEA">
        <w:rPr>
          <w:u w:val="single"/>
        </w:rPr>
        <w:t xml:space="preserve">is </w:t>
      </w:r>
      <w:r w:rsidRPr="00CF0BEA">
        <w:rPr>
          <w:sz w:val="16"/>
        </w:rPr>
        <w:t xml:space="preserve">raised in the practice of targeted killings in respect to civilian casualties and is closely linked to the principle of proportionality is </w:t>
      </w:r>
      <w:r w:rsidRPr="00CF0BEA">
        <w:rPr>
          <w:u w:val="single"/>
        </w:rPr>
        <w:t>whether the final large number of collateral civilian damages should be seen as an ex ante or ex post facto for</w:t>
      </w:r>
      <w:r w:rsidRPr="00CF0BEA">
        <w:rPr>
          <w:sz w:val="16"/>
        </w:rPr>
        <w:t xml:space="preserve"> the </w:t>
      </w:r>
      <w:r w:rsidRPr="00CF0BEA">
        <w:rPr>
          <w:u w:val="single"/>
        </w:rPr>
        <w:t>pronouncement of the illegality of the operation</w:t>
      </w:r>
      <w:r w:rsidRPr="00CF0BEA">
        <w:rPr>
          <w:sz w:val="16"/>
        </w:rPr>
        <w:t xml:space="preserve">. In other words, </w:t>
      </w:r>
      <w:r w:rsidRPr="00CF0BEA">
        <w:rPr>
          <w:u w:val="single"/>
        </w:rPr>
        <w:t>the question is whether the legality of an attack should be judged by the knowledge of its planners</w:t>
      </w:r>
      <w:r w:rsidRPr="00CF0BEA">
        <w:rPr>
          <w:sz w:val="16"/>
        </w:rPr>
        <w:t xml:space="preserve"> </w:t>
      </w:r>
      <w:r w:rsidRPr="00CF0BEA">
        <w:rPr>
          <w:u w:val="single"/>
        </w:rPr>
        <w:t xml:space="preserve">and </w:t>
      </w:r>
      <w:r w:rsidRPr="00CF0BEA">
        <w:rPr>
          <w:sz w:val="16"/>
        </w:rPr>
        <w:t xml:space="preserve">their </w:t>
      </w:r>
      <w:r w:rsidRPr="00CF0BEA">
        <w:rPr>
          <w:u w:val="single"/>
        </w:rPr>
        <w:t>intentions to act</w:t>
      </w:r>
      <w:r w:rsidRPr="00CF0BEA">
        <w:rPr>
          <w:sz w:val="16"/>
        </w:rPr>
        <w:t xml:space="preserve"> according to the laws of war or according to the results of the operation, such as the high number of civilian casualties or the revelation that the person targeted was in fact innocent. </w:t>
      </w:r>
      <w:r w:rsidRPr="007323C5">
        <w:rPr>
          <w:highlight w:val="yellow"/>
          <w:u w:val="single"/>
        </w:rPr>
        <w:t>Jurists have always been loath to "second guess" the military</w:t>
      </w:r>
      <w:r w:rsidRPr="00CF0BEA">
        <w:rPr>
          <w:u w:val="single"/>
        </w:rPr>
        <w:t xml:space="preserve"> which operates</w:t>
      </w:r>
      <w:r w:rsidRPr="00CF0BEA">
        <w:rPr>
          <w:sz w:val="16"/>
        </w:rPr>
        <w:t xml:space="preserve"> often </w:t>
      </w:r>
      <w:r w:rsidRPr="00CF0BEA">
        <w:rPr>
          <w:u w:val="single"/>
        </w:rPr>
        <w:t>in the heated context of the battlefield</w:t>
      </w:r>
      <w:r w:rsidRPr="00CF0BEA">
        <w:rPr>
          <w:sz w:val="16"/>
        </w:rPr>
        <w:t xml:space="preserve">.'0° </w:t>
      </w:r>
      <w:r w:rsidRPr="007323C5">
        <w:rPr>
          <w:rStyle w:val="Emphasis"/>
          <w:highlight w:val="yellow"/>
        </w:rPr>
        <w:t>Yet</w:t>
      </w:r>
      <w:r w:rsidRPr="00CF0BEA">
        <w:rPr>
          <w:sz w:val="16"/>
        </w:rPr>
        <w:t xml:space="preserve">, </w:t>
      </w:r>
      <w:r w:rsidRPr="007323C5">
        <w:rPr>
          <w:highlight w:val="yellow"/>
          <w:u w:val="single"/>
        </w:rPr>
        <w:t>expectations are higher in cases where</w:t>
      </w:r>
      <w:r w:rsidRPr="00CF0BEA">
        <w:rPr>
          <w:u w:val="single"/>
        </w:rPr>
        <w:t xml:space="preserve"> the </w:t>
      </w:r>
      <w:r w:rsidRPr="007323C5">
        <w:rPr>
          <w:highlight w:val="yellow"/>
          <w:u w:val="single"/>
        </w:rPr>
        <w:t>planners</w:t>
      </w:r>
      <w:r w:rsidRPr="00CF0BEA">
        <w:rPr>
          <w:u w:val="single"/>
        </w:rPr>
        <w:t xml:space="preserve"> of a particular operation </w:t>
      </w:r>
      <w:r w:rsidRPr="007323C5">
        <w:rPr>
          <w:highlight w:val="yellow"/>
          <w:u w:val="single"/>
        </w:rPr>
        <w:t>have</w:t>
      </w:r>
      <w:r w:rsidRPr="00CF0BEA">
        <w:rPr>
          <w:u w:val="single"/>
        </w:rPr>
        <w:t xml:space="preserve"> the </w:t>
      </w:r>
      <w:r w:rsidRPr="007323C5">
        <w:rPr>
          <w:highlight w:val="yellow"/>
          <w:u w:val="single"/>
        </w:rPr>
        <w:t>time</w:t>
      </w:r>
      <w:r w:rsidRPr="00CF0BEA">
        <w:rPr>
          <w:u w:val="single"/>
        </w:rPr>
        <w:t xml:space="preserve"> and possibility </w:t>
      </w:r>
      <w:r w:rsidRPr="007323C5">
        <w:rPr>
          <w:highlight w:val="yellow"/>
          <w:u w:val="single"/>
        </w:rPr>
        <w:t>to</w:t>
      </w:r>
      <w:r w:rsidRPr="00CF0BEA">
        <w:rPr>
          <w:u w:val="single"/>
        </w:rPr>
        <w:t xml:space="preserve"> calmly take into consideration various parameters before making a decision-in our case</w:t>
      </w:r>
      <w:r w:rsidRPr="00CF0BEA">
        <w:rPr>
          <w:sz w:val="16"/>
        </w:rPr>
        <w:t xml:space="preserve">, </w:t>
      </w:r>
      <w:r w:rsidRPr="00CF0BEA">
        <w:rPr>
          <w:b/>
          <w:u w:val="single"/>
        </w:rPr>
        <w:t xml:space="preserve">the </w:t>
      </w:r>
      <w:r w:rsidRPr="007323C5">
        <w:rPr>
          <w:b/>
          <w:highlight w:val="yellow"/>
          <w:u w:val="single"/>
        </w:rPr>
        <w:t>order</w:t>
      </w:r>
      <w:r w:rsidRPr="00CF0BEA">
        <w:rPr>
          <w:b/>
          <w:u w:val="single"/>
        </w:rPr>
        <w:t xml:space="preserve"> for </w:t>
      </w:r>
      <w:r w:rsidRPr="007323C5">
        <w:rPr>
          <w:b/>
          <w:highlight w:val="yellow"/>
          <w:u w:val="single"/>
        </w:rPr>
        <w:t>a targeted killing</w:t>
      </w:r>
      <w:r w:rsidRPr="00CF0BEA">
        <w:rPr>
          <w:sz w:val="16"/>
        </w:rPr>
        <w:t xml:space="preserve">. The deep split among </w:t>
      </w:r>
      <w:proofErr w:type="spellStart"/>
      <w:r w:rsidRPr="00CF0BEA">
        <w:rPr>
          <w:sz w:val="16"/>
        </w:rPr>
        <w:t>thejudges</w:t>
      </w:r>
      <w:proofErr w:type="spellEnd"/>
      <w:r w:rsidRPr="00CF0BEA">
        <w:rPr>
          <w:sz w:val="16"/>
        </w:rPr>
        <w:t xml:space="preserve"> of the Grand Chamber of the European Court of Human Rights in the McCann case is indicative. '03</w:t>
      </w:r>
    </w:p>
    <w:p w14:paraId="246001CF" w14:textId="77777777" w:rsidR="00A30EFF" w:rsidRPr="00A30EFF" w:rsidRDefault="00A30EFF" w:rsidP="00A30EFF"/>
    <w:sectPr w:rsidR="00A30EFF" w:rsidRPr="00A30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5C02769"/>
    <w:multiLevelType w:val="hybridMultilevel"/>
    <w:tmpl w:val="1F102738"/>
    <w:lvl w:ilvl="0" w:tplc="EA82082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74D7A"/>
    <w:rsid w:val="000139A3"/>
    <w:rsid w:val="00054796"/>
    <w:rsid w:val="00100833"/>
    <w:rsid w:val="00104529"/>
    <w:rsid w:val="00105942"/>
    <w:rsid w:val="00107396"/>
    <w:rsid w:val="00132F0C"/>
    <w:rsid w:val="00144A4C"/>
    <w:rsid w:val="00176AB0"/>
    <w:rsid w:val="00177B7D"/>
    <w:rsid w:val="0018322D"/>
    <w:rsid w:val="001B5776"/>
    <w:rsid w:val="001E527A"/>
    <w:rsid w:val="001F78CE"/>
    <w:rsid w:val="00220F5B"/>
    <w:rsid w:val="00240ED1"/>
    <w:rsid w:val="00251FC7"/>
    <w:rsid w:val="002855A7"/>
    <w:rsid w:val="002B146A"/>
    <w:rsid w:val="002B5E17"/>
    <w:rsid w:val="002C442E"/>
    <w:rsid w:val="002D70B4"/>
    <w:rsid w:val="00315690"/>
    <w:rsid w:val="00316B75"/>
    <w:rsid w:val="00325646"/>
    <w:rsid w:val="00334401"/>
    <w:rsid w:val="003460F2"/>
    <w:rsid w:val="0038158C"/>
    <w:rsid w:val="003902BA"/>
    <w:rsid w:val="003A09E2"/>
    <w:rsid w:val="00407037"/>
    <w:rsid w:val="004605D6"/>
    <w:rsid w:val="00461EF6"/>
    <w:rsid w:val="004B381B"/>
    <w:rsid w:val="004C60E8"/>
    <w:rsid w:val="004E3579"/>
    <w:rsid w:val="004E728B"/>
    <w:rsid w:val="004F39E0"/>
    <w:rsid w:val="00524A9A"/>
    <w:rsid w:val="00537BD5"/>
    <w:rsid w:val="005431B8"/>
    <w:rsid w:val="0057268A"/>
    <w:rsid w:val="00592509"/>
    <w:rsid w:val="005A775D"/>
    <w:rsid w:val="005D2912"/>
    <w:rsid w:val="006065BD"/>
    <w:rsid w:val="00623864"/>
    <w:rsid w:val="00645FA9"/>
    <w:rsid w:val="00647866"/>
    <w:rsid w:val="00665003"/>
    <w:rsid w:val="006A2AD0"/>
    <w:rsid w:val="006C2375"/>
    <w:rsid w:val="006D4ECC"/>
    <w:rsid w:val="007171FC"/>
    <w:rsid w:val="00722258"/>
    <w:rsid w:val="007243E5"/>
    <w:rsid w:val="00766EA0"/>
    <w:rsid w:val="007A2226"/>
    <w:rsid w:val="007C73BC"/>
    <w:rsid w:val="007F5B66"/>
    <w:rsid w:val="00821D7A"/>
    <w:rsid w:val="00823A1C"/>
    <w:rsid w:val="00845B9D"/>
    <w:rsid w:val="008461DE"/>
    <w:rsid w:val="00860984"/>
    <w:rsid w:val="008A0571"/>
    <w:rsid w:val="008B3ECB"/>
    <w:rsid w:val="008B4E85"/>
    <w:rsid w:val="008C1B2E"/>
    <w:rsid w:val="008C2C56"/>
    <w:rsid w:val="008F13F2"/>
    <w:rsid w:val="0091627E"/>
    <w:rsid w:val="009367A9"/>
    <w:rsid w:val="00950CE3"/>
    <w:rsid w:val="0097032B"/>
    <w:rsid w:val="009D2EAD"/>
    <w:rsid w:val="009D54B2"/>
    <w:rsid w:val="009E1922"/>
    <w:rsid w:val="009F7ED2"/>
    <w:rsid w:val="00A30EFF"/>
    <w:rsid w:val="00A67DDE"/>
    <w:rsid w:val="00A7796B"/>
    <w:rsid w:val="00A93661"/>
    <w:rsid w:val="00A95652"/>
    <w:rsid w:val="00AC0AB8"/>
    <w:rsid w:val="00B33C6D"/>
    <w:rsid w:val="00B41847"/>
    <w:rsid w:val="00B4508F"/>
    <w:rsid w:val="00B55AD5"/>
    <w:rsid w:val="00B8057C"/>
    <w:rsid w:val="00BA6AB3"/>
    <w:rsid w:val="00BD6238"/>
    <w:rsid w:val="00BE123D"/>
    <w:rsid w:val="00BF593B"/>
    <w:rsid w:val="00BF773A"/>
    <w:rsid w:val="00BF7E81"/>
    <w:rsid w:val="00C11BF4"/>
    <w:rsid w:val="00C13773"/>
    <w:rsid w:val="00C157CF"/>
    <w:rsid w:val="00C17CC8"/>
    <w:rsid w:val="00C34157"/>
    <w:rsid w:val="00C74D7A"/>
    <w:rsid w:val="00C83417"/>
    <w:rsid w:val="00C9604F"/>
    <w:rsid w:val="00CA19AA"/>
    <w:rsid w:val="00CB58EA"/>
    <w:rsid w:val="00CC5298"/>
    <w:rsid w:val="00CD736E"/>
    <w:rsid w:val="00CD798D"/>
    <w:rsid w:val="00CE161E"/>
    <w:rsid w:val="00CF59A8"/>
    <w:rsid w:val="00D3031C"/>
    <w:rsid w:val="00D325A9"/>
    <w:rsid w:val="00D36A8A"/>
    <w:rsid w:val="00D61409"/>
    <w:rsid w:val="00D6691E"/>
    <w:rsid w:val="00D71170"/>
    <w:rsid w:val="00D81DF1"/>
    <w:rsid w:val="00DA1C92"/>
    <w:rsid w:val="00DA25D4"/>
    <w:rsid w:val="00DA6538"/>
    <w:rsid w:val="00E15E75"/>
    <w:rsid w:val="00E5262C"/>
    <w:rsid w:val="00EC7DC4"/>
    <w:rsid w:val="00ED30CF"/>
    <w:rsid w:val="00F0356B"/>
    <w:rsid w:val="00F176EF"/>
    <w:rsid w:val="00F45E10"/>
    <w:rsid w:val="00F6364A"/>
    <w:rsid w:val="00F9113A"/>
    <w:rsid w:val="00FB3EA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13C3"/>
  <w15:chartTrackingRefBased/>
  <w15:docId w15:val="{DAA58C8E-4D4D-41E5-818B-36D0D75DD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0356B"/>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F0356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0356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0356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0356B"/>
    <w:pPr>
      <w:keepNext/>
      <w:keepLines/>
      <w:spacing w:before="200"/>
      <w:outlineLvl w:val="3"/>
    </w:pPr>
    <w:rPr>
      <w:rFonts w:eastAsiaTheme="majorEastAsia" w:cstheme="majorBidi"/>
      <w:b/>
      <w:iCs/>
      <w:sz w:val="24"/>
    </w:rPr>
  </w:style>
  <w:style w:type="character" w:default="1" w:styleId="DefaultParagraphFont">
    <w:name w:val="Default Paragraph Font"/>
    <w:uiPriority w:val="1"/>
    <w:unhideWhenUsed/>
    <w:rsid w:val="00F035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356B"/>
  </w:style>
  <w:style w:type="character" w:customStyle="1" w:styleId="Heading1Char">
    <w:name w:val="Heading 1 Char"/>
    <w:aliases w:val="Pocket Char"/>
    <w:basedOn w:val="DefaultParagraphFont"/>
    <w:link w:val="Heading1"/>
    <w:rsid w:val="00F0356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0356B"/>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F0356B"/>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F0356B"/>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F0356B"/>
    <w:rPr>
      <w:rFonts w:ascii="Arial" w:hAnsi="Arial" w:cs="Arial"/>
      <w:b/>
      <w:i w:val="0"/>
      <w:iCs/>
      <w:sz w:val="20"/>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0356B"/>
    <w:rPr>
      <w:b/>
      <w:bCs/>
      <w:sz w:val="24"/>
      <w:u w:val="singl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F0356B"/>
    <w:rPr>
      <w:b w:val="0"/>
      <w:sz w:val="20"/>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F0356B"/>
    <w:rPr>
      <w:color w:val="auto"/>
      <w:u w:val="none"/>
    </w:rPr>
  </w:style>
  <w:style w:type="character" w:styleId="FollowedHyperlink">
    <w:name w:val="FollowedHyperlink"/>
    <w:basedOn w:val="DefaultParagraphFont"/>
    <w:uiPriority w:val="99"/>
    <w:semiHidden/>
    <w:unhideWhenUsed/>
    <w:rsid w:val="00F0356B"/>
    <w:rPr>
      <w:color w:val="auto"/>
      <w:u w:val="none"/>
    </w:rPr>
  </w:style>
  <w:style w:type="paragraph" w:customStyle="1" w:styleId="Emphasis1">
    <w:name w:val="Emphasis1"/>
    <w:basedOn w:val="Normal"/>
    <w:link w:val="Emphasis"/>
    <w:autoRedefine/>
    <w:uiPriority w:val="7"/>
    <w:qFormat/>
    <w:rsid w:val="00C11BF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5431B8"/>
    <w:pPr>
      <w:ind w:left="720"/>
      <w:contextualSpacing/>
    </w:pPr>
  </w:style>
  <w:style w:type="character" w:styleId="UnresolvedMention">
    <w:name w:val="Unresolved Mention"/>
    <w:basedOn w:val="DefaultParagraphFont"/>
    <w:uiPriority w:val="99"/>
    <w:semiHidden/>
    <w:unhideWhenUsed/>
    <w:rsid w:val="005431B8"/>
    <w:rPr>
      <w:color w:val="605E5C"/>
      <w:shd w:val="clear" w:color="auto" w:fill="E1DFDD"/>
    </w:rPr>
  </w:style>
  <w:style w:type="character" w:customStyle="1" w:styleId="BoldUnderline">
    <w:name w:val="BoldUnderline"/>
    <w:uiPriority w:val="1"/>
    <w:qFormat/>
    <w:rsid w:val="005431B8"/>
    <w:rPr>
      <w:rFonts w:ascii="Arial" w:hAnsi="Arial"/>
      <w:b/>
      <w:sz w:val="20"/>
      <w:u w:val="single"/>
    </w:rPr>
  </w:style>
  <w:style w:type="paragraph" w:customStyle="1" w:styleId="Tag2">
    <w:name w:val="Tag2"/>
    <w:basedOn w:val="Normal"/>
    <w:qFormat/>
    <w:rsid w:val="005431B8"/>
    <w:rPr>
      <w:rFonts w:eastAsia="Calibri"/>
      <w:b/>
      <w:sz w:val="24"/>
    </w:rPr>
  </w:style>
  <w:style w:type="paragraph" w:customStyle="1" w:styleId="Citation">
    <w:name w:val="Citation"/>
    <w:basedOn w:val="Normal"/>
    <w:qFormat/>
    <w:rsid w:val="005431B8"/>
    <w:rPr>
      <w:rFonts w:eastAsia="Calibri"/>
      <w:b/>
      <w:sz w:val="24"/>
      <w:u w:val="single"/>
    </w:rPr>
  </w:style>
  <w:style w:type="paragraph" w:customStyle="1" w:styleId="textbold">
    <w:name w:val="text bold"/>
    <w:basedOn w:val="Normal"/>
    <w:uiPriority w:val="7"/>
    <w:qFormat/>
    <w:rsid w:val="00FB3EA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bdr w:val="single" w:sz="8" w:space="0" w:color="auto"/>
    </w:rPr>
  </w:style>
  <w:style w:type="paragraph" w:customStyle="1" w:styleId="Card">
    <w:name w:val="Card"/>
    <w:aliases w:val="card,Medium Grid 21,Tags,Debate Text,No Spacing11,No Spacing111111,No Spacing31,No Spacing22,No Spacing111,No Spacing3,No Spacing2,Read stuff"/>
    <w:basedOn w:val="Heading1"/>
    <w:link w:val="Hyperlink"/>
    <w:autoRedefine/>
    <w:uiPriority w:val="99"/>
    <w:qFormat/>
    <w:rsid w:val="00FB3EA1"/>
    <w:pPr>
      <w:keepNext w:val="0"/>
      <w:keepLines w:val="0"/>
      <w:pageBreakBefore w:val="0"/>
      <w:spacing w:before="240" w:line="259" w:lineRule="auto"/>
      <w:jc w:val="left"/>
      <w:outlineLvl w:val="9"/>
    </w:pPr>
    <w:rPr>
      <w:rFonts w:asciiTheme="minorHAnsi" w:eastAsiaTheme="minorHAnsi" w:hAnsiTheme="minorHAnsi" w:cstheme="minorBidi"/>
      <w:b w:val="0"/>
      <w:sz w:val="22"/>
      <w:szCs w:val="22"/>
    </w:rPr>
  </w:style>
  <w:style w:type="character" w:styleId="IntenseEmphasis">
    <w:name w:val="Intense Emphasis"/>
    <w:aliases w:val="9.5 p,Block Heading Char"/>
    <w:basedOn w:val="DefaultParagraphFont"/>
    <w:uiPriority w:val="6"/>
    <w:qFormat/>
    <w:rsid w:val="008F13F2"/>
    <w:rPr>
      <w:rFonts w:ascii="Arial" w:hAnsi="Arial" w:cs="Arial" w:hint="default"/>
      <w:b w:val="0"/>
      <w:bCs w:val="0"/>
      <w:sz w:val="22"/>
      <w:u w:val="single"/>
    </w:rPr>
  </w:style>
  <w:style w:type="character" w:customStyle="1" w:styleId="CiteChar">
    <w:name w:val="Cite Char"/>
    <w:rsid w:val="008F13F2"/>
    <w:rPr>
      <w:rFonts w:ascii="Arial" w:hAnsi="Arial"/>
      <w:b/>
      <w:sz w:val="24"/>
      <w:szCs w:val="22"/>
      <w:u w:val="single"/>
    </w:rPr>
  </w:style>
  <w:style w:type="paragraph" w:customStyle="1" w:styleId="TagText">
    <w:name w:val="TagText"/>
    <w:basedOn w:val="Normal"/>
    <w:qFormat/>
    <w:rsid w:val="00524A9A"/>
    <w:pPr>
      <w:spacing w:before="200"/>
    </w:pPr>
    <w:rPr>
      <w:rFonts w:eastAsia="MS Mincho"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ship.law.slu.edu/lj/vol64/iss4/11" TargetMode="External"/><Relationship Id="rId18" Type="http://schemas.openxmlformats.org/officeDocument/2006/relationships/hyperlink" Target="http://www.nytimes.com/2008/09/18/us/18legal.html?pagewanted=all&amp;_r=0" TargetMode="External"/><Relationship Id="rId26" Type="http://schemas.openxmlformats.org/officeDocument/2006/relationships/hyperlink" Target="https://crsreports.congress.gov/product/pdf/LSB/LSB10492" TargetMode="External"/><Relationship Id="rId39" Type="http://schemas.openxmlformats.org/officeDocument/2006/relationships/hyperlink" Target="https://www.washingtonpost.com/outlook/2019/08/01/democracy-is-under-attack-how-protect-it-while-trump-is-white-house/" TargetMode="External"/><Relationship Id="rId21" Type="http://schemas.openxmlformats.org/officeDocument/2006/relationships/hyperlink" Target="https://www.dni.gov/index.php/global-trends/near-future" TargetMode="External"/><Relationship Id="rId34" Type="http://schemas.openxmlformats.org/officeDocument/2006/relationships/hyperlink" Target="https://www.tennessean.com/story/news/2017/10/03/tennessee-defense-lawyers-public-defenders-courts/728396001/" TargetMode="External"/><Relationship Id="rId42" Type="http://schemas.openxmlformats.org/officeDocument/2006/relationships/hyperlink" Target="https://www-jstor-org.proxy.library.georgetown.edu/stable/pdf/26803231.pdf?refreqid=excelsior%3A8dfbc1cc1b3a560a88e43179f83decec" TargetMode="External"/><Relationship Id="rId7" Type="http://schemas.openxmlformats.org/officeDocument/2006/relationships/hyperlink" Target="https://www-jstor-org.proxy.library.georgetown.edu/stable/pdf/26803231.pdf?refreqid=excelsior%3A8dfbc1cc1b3a560a88e43179f83decec" TargetMode="External"/><Relationship Id="rId2" Type="http://schemas.openxmlformats.org/officeDocument/2006/relationships/numbering" Target="numbering.xml"/><Relationship Id="rId16" Type="http://schemas.openxmlformats.org/officeDocument/2006/relationships/hyperlink" Target="https://democracyjournal.org/magazine/54/can-the-constitution-survive-trump/" TargetMode="External"/><Relationship Id="rId29" Type="http://schemas.openxmlformats.org/officeDocument/2006/relationships/hyperlink" Target="https://scholarlycommons.law.wlu.edu/wlulr/vol73/iss3/5" TargetMode="External"/><Relationship Id="rId1" Type="http://schemas.openxmlformats.org/officeDocument/2006/relationships/customXml" Target="../customXml/item1.xml"/><Relationship Id="rId6" Type="http://schemas.openxmlformats.org/officeDocument/2006/relationships/hyperlink" Target="https://www.theatlantic.com/ideas/archive/2019/09/government-accountability-needs-come-courts/598477/" TargetMode="External"/><Relationship Id="rId11" Type="http://schemas.openxmlformats.org/officeDocument/2006/relationships/hyperlink" Target="https://www.wordfoundations.com/2016/10/24/after-obergefell-can-courts-rewrite-laws/" TargetMode="External"/><Relationship Id="rId24" Type="http://schemas.openxmlformats.org/officeDocument/2006/relationships/hyperlink" Target="https://pdfs.semanticscholar.org/2fba/ca447db1423f5658a046b5df6127516b0f66.pdf" TargetMode="External"/><Relationship Id="rId32" Type="http://schemas.openxmlformats.org/officeDocument/2006/relationships/hyperlink" Target="https://www.ksl.com/article/6829502/ags-office-files-proposal-to-end-litigation-over-polygamous-trust-land" TargetMode="External"/><Relationship Id="rId37" Type="http://schemas.openxmlformats.org/officeDocument/2006/relationships/hyperlink" Target="http://www.unc.edu/~kmcguire/papers/precedent.pdf" TargetMode="External"/><Relationship Id="rId40" Type="http://schemas.openxmlformats.org/officeDocument/2006/relationships/hyperlink" Target="https://journals.sagepub.com/doi/pdf/10.1177/0738894215616408"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ashingtonpost.com/news/monkey-cage/wp/2017/08/12/these-are-the-three-reasons-that-fascism-spread-in-1930s-america-and-might-spread-again-today/?utm_term=.0d446eacb45c" TargetMode="External"/><Relationship Id="rId23" Type="http://schemas.openxmlformats.org/officeDocument/2006/relationships/hyperlink" Target="https://biotech.law.lsu.edu/map/ConstitutionalTorts-BivensActions.html" TargetMode="External"/><Relationship Id="rId28" Type="http://schemas.openxmlformats.org/officeDocument/2006/relationships/hyperlink" Target="https://www.templelawreview.org/lawreview/assets/uploads/2011/07/Ravenell.pdf" TargetMode="External"/><Relationship Id="rId36" Type="http://schemas.openxmlformats.org/officeDocument/2006/relationships/hyperlink" Target="https://www.rand.org/content/dam/rand/pubs/working_papers/2012/RAND_WR948.pdf" TargetMode="External"/><Relationship Id="rId10" Type="http://schemas.openxmlformats.org/officeDocument/2006/relationships/hyperlink" Target="https://scholarship.law.duke.edu/cgi/viewcontent.cgi?article=4913&amp;context=lcp" TargetMode="External"/><Relationship Id="rId19" Type="http://schemas.openxmlformats.org/officeDocument/2006/relationships/hyperlink" Target="https://www.foreign.senate.gov/imo/media/doc/021617_Kasparov_%20Testimony.pdf" TargetMode="External"/><Relationship Id="rId31" Type="http://schemas.openxmlformats.org/officeDocument/2006/relationships/hyperlink" Target="https://repository.law.umich.edu/cgi/viewcontent.cgi?article=1004&amp;context=mjr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emplelawreview.org/lawreview/assets/uploads/2011/07/Ravenell.pdf" TargetMode="External"/><Relationship Id="rId14" Type="http://schemas.openxmlformats.org/officeDocument/2006/relationships/hyperlink" Target="https://journals.sfu.ca/jmh/index.php/jmh/article/viewFile/25/27" TargetMode="External"/><Relationship Id="rId22" Type="http://schemas.openxmlformats.org/officeDocument/2006/relationships/hyperlink" Target="https://www.acslaw.org/wp-content/uploads/2018/04/The_Bivens_Term.pdf" TargetMode="External"/><Relationship Id="rId27" Type="http://schemas.openxmlformats.org/officeDocument/2006/relationships/hyperlink" Target="https://scholarlycommons.law.case.edu/caselrev/vol27/iss3/7" TargetMode="External"/><Relationship Id="rId30" Type="http://schemas.openxmlformats.org/officeDocument/2006/relationships/hyperlink" Target="https://scholarship.kentlaw.iit.edu/cgi/viewcontent.cgi?article=3083&amp;context=cklawreview" TargetMode="External"/><Relationship Id="rId35" Type="http://schemas.openxmlformats.org/officeDocument/2006/relationships/hyperlink" Target="https://scholarship.law.marquette.edu/cgi/viewcontent.cgi?article=1750&amp;context=mulr" TargetMode="External"/><Relationship Id="rId43" Type="http://schemas.openxmlformats.org/officeDocument/2006/relationships/hyperlink" Target="http://www.aei.org/files/2007/04/24/20070424_Kagan20070424.pdf" TargetMode="External"/><Relationship Id="rId8" Type="http://schemas.openxmlformats.org/officeDocument/2006/relationships/hyperlink" Target="https://www.lawfareblog.com/what-qualified-immunity-and-what-does-it-have-do-police-reform" TargetMode="External"/><Relationship Id="rId3" Type="http://schemas.openxmlformats.org/officeDocument/2006/relationships/styles" Target="styles.xml"/><Relationship Id="rId12" Type="http://schemas.openxmlformats.org/officeDocument/2006/relationships/hyperlink" Target="https://scholarship.law.slu.edu/lj/vol64/iss4/11" TargetMode="External"/><Relationship Id="rId17" Type="http://schemas.openxmlformats.org/officeDocument/2006/relationships/hyperlink" Target="http://www.americanbar.org/content/dam/aba/publishing/preview/publiced_preview_briefs_pdfs_09_10_08_1234_PetitionerAmCuPILPG.authcheckdam.pdf" TargetMode="External"/><Relationship Id="rId25" Type="http://schemas.openxmlformats.org/officeDocument/2006/relationships/hyperlink" Target="https://www.lawfareblog.com/what-qualified-immunity-and-what-does-it-have-do-police-reform" TargetMode="External"/><Relationship Id="rId33" Type="http://schemas.openxmlformats.org/officeDocument/2006/relationships/hyperlink" Target="http://www.jstor.com/stable/26655781" TargetMode="External"/><Relationship Id="rId38" Type="http://schemas.openxmlformats.org/officeDocument/2006/relationships/hyperlink" Target="https://www.theatlantic.com/ideas/archive/2020/04/americas-covid-19-disaster-setback-democracy/610102/" TargetMode="External"/><Relationship Id="rId20" Type="http://schemas.openxmlformats.org/officeDocument/2006/relationships/hyperlink" Target="http://oneearthfuture.org/sites/oneearthfuture.org/files//documents/publications/Cortright-Seyle-Wall-Paper.pdf" TargetMode="External"/><Relationship Id="rId41" Type="http://schemas.openxmlformats.org/officeDocument/2006/relationships/hyperlink" Target="https://www.washingtonpost.com/opinions/global-opinions/americans-spent-decades-discussing-rule-of-law-why-would-anyone-believe-us-now/2019/09/27/a02d9c36-e142-11e9-8dc8-498eabc129a0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andon%20Kel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E116D-C3F8-40A6-A2D3-3CDB12F5C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115956</Words>
  <Characters>660953</Characters>
  <Application>Microsoft Office Word</Application>
  <DocSecurity>0</DocSecurity>
  <Lines>5507</Lines>
  <Paragraphs>1550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Kelley</dc:creator>
  <cp:keywords>5.1.1</cp:keywords>
  <dc:description/>
  <cp:lastModifiedBy>Brandon Kelley</cp:lastModifiedBy>
  <cp:revision>3</cp:revision>
  <dcterms:created xsi:type="dcterms:W3CDTF">2020-07-10T02:52:00Z</dcterms:created>
  <dcterms:modified xsi:type="dcterms:W3CDTF">2020-07-10T03:02:00Z</dcterms:modified>
</cp:coreProperties>
</file>