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6B63130" w14:textId="77777777" w:rsidR="008702BF" w:rsidRPr="008702BF" w:rsidRDefault="008702BF" w:rsidP="008702BF">
      <w:pPr>
        <w:jc w:val="center"/>
        <w:rPr>
          <w:rFonts w:ascii="Georgia" w:hAnsi="Georgia"/>
        </w:rPr>
      </w:pPr>
      <w:r w:rsidRPr="008702BF">
        <w:rPr>
          <w:rFonts w:ascii="Georgia" w:hAnsi="Georgia"/>
        </w:rPr>
        <w:t xml:space="preserve">Table of Contents </w:t>
      </w:r>
    </w:p>
    <w:p w14:paraId="7A1AC70C" w14:textId="3050DCA9" w:rsidR="008702BF" w:rsidRPr="008702BF" w:rsidRDefault="008702BF" w:rsidP="008702BF">
      <w:pPr>
        <w:pStyle w:val="TOC1"/>
        <w:tabs>
          <w:tab w:val="right" w:leader="dot" w:pos="9350"/>
        </w:tabs>
        <w:spacing w:after="0" w:line="240" w:lineRule="auto"/>
        <w:rPr>
          <w:rFonts w:ascii="Georgia" w:hAnsi="Georgia"/>
          <w:noProof/>
        </w:rPr>
      </w:pPr>
      <w:r w:rsidRPr="008702BF">
        <w:rPr>
          <w:rFonts w:ascii="Georgia" w:hAnsi="Georgia"/>
        </w:rPr>
        <w:fldChar w:fldCharType="begin"/>
      </w:r>
      <w:r w:rsidRPr="008702BF">
        <w:rPr>
          <w:rFonts w:ascii="Georgia" w:hAnsi="Georgia"/>
        </w:rPr>
        <w:instrText xml:space="preserve"> TOC \o "1-1" \h \z \u </w:instrText>
      </w:r>
      <w:r w:rsidRPr="008702BF">
        <w:rPr>
          <w:rFonts w:ascii="Georgia" w:hAnsi="Georgia"/>
        </w:rPr>
        <w:fldChar w:fldCharType="separate"/>
      </w:r>
      <w:hyperlink w:anchor="_Toc39410713" w:history="1">
        <w:r w:rsidRPr="008702BF">
          <w:rPr>
            <w:rStyle w:val="Hyperlink"/>
            <w:rFonts w:ascii="Georgia" w:hAnsi="Georgia"/>
            <w:noProof/>
          </w:rPr>
          <w:t>1NC: Decolonization K – Basic Shell</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_Toc39410713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3</w:t>
        </w:r>
        <w:r w:rsidRPr="008702BF">
          <w:rPr>
            <w:rFonts w:ascii="Georgia" w:hAnsi="Georgia"/>
            <w:noProof/>
            <w:webHidden/>
          </w:rPr>
          <w:fldChar w:fldCharType="end"/>
        </w:r>
      </w:hyperlink>
    </w:p>
    <w:p w14:paraId="705322F3" w14:textId="59918615" w:rsidR="008702BF" w:rsidRPr="008702BF" w:rsidRDefault="008702BF" w:rsidP="008702BF">
      <w:pPr>
        <w:pStyle w:val="TOC1"/>
        <w:tabs>
          <w:tab w:val="right" w:leader="dot" w:pos="9350"/>
        </w:tabs>
        <w:spacing w:after="0" w:line="240" w:lineRule="auto"/>
        <w:rPr>
          <w:rFonts w:ascii="Georgia" w:hAnsi="Georgia"/>
          <w:noProof/>
        </w:rPr>
      </w:pPr>
      <w:hyperlink w:anchor="_Toc39410714" w:history="1">
        <w:r w:rsidRPr="008702BF">
          <w:rPr>
            <w:rStyle w:val="Hyperlink"/>
            <w:rFonts w:ascii="Georgia" w:hAnsi="Georgia"/>
            <w:noProof/>
          </w:rPr>
          <w:t>1NC: Decolonization K – Basic Shell</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_Toc39410714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w:t>
        </w:r>
        <w:r w:rsidRPr="008702BF">
          <w:rPr>
            <w:rFonts w:ascii="Georgia" w:hAnsi="Georgia"/>
            <w:noProof/>
            <w:webHidden/>
          </w:rPr>
          <w:fldChar w:fldCharType="end"/>
        </w:r>
      </w:hyperlink>
    </w:p>
    <w:p w14:paraId="4070AD67" w14:textId="756E3DA4" w:rsidR="008702BF" w:rsidRPr="008702BF" w:rsidRDefault="008702BF" w:rsidP="008702BF">
      <w:pPr>
        <w:pStyle w:val="TOC1"/>
        <w:tabs>
          <w:tab w:val="right" w:leader="dot" w:pos="9350"/>
        </w:tabs>
        <w:spacing w:after="0" w:line="240" w:lineRule="auto"/>
        <w:rPr>
          <w:rFonts w:ascii="Georgia" w:hAnsi="Georgia"/>
          <w:noProof/>
        </w:rPr>
      </w:pPr>
      <w:hyperlink w:anchor="_Toc39410715" w:history="1">
        <w:r w:rsidRPr="008702BF">
          <w:rPr>
            <w:rStyle w:val="Hyperlink"/>
            <w:rFonts w:ascii="Georgia" w:hAnsi="Georgia"/>
            <w:noProof/>
          </w:rPr>
          <w:t>1NC: Decolonization K – Basic Shell – Alternative</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_Toc39410715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11</w:t>
        </w:r>
        <w:r w:rsidRPr="008702BF">
          <w:rPr>
            <w:rFonts w:ascii="Georgia" w:hAnsi="Georgia"/>
            <w:noProof/>
            <w:webHidden/>
          </w:rPr>
          <w:fldChar w:fldCharType="end"/>
        </w:r>
      </w:hyperlink>
    </w:p>
    <w:p w14:paraId="3DB91C43" w14:textId="56F415D9" w:rsidR="008702BF" w:rsidRPr="008702BF" w:rsidRDefault="008702BF" w:rsidP="008702BF">
      <w:pPr>
        <w:pStyle w:val="TOC1"/>
        <w:tabs>
          <w:tab w:val="right" w:leader="dot" w:pos="9350"/>
        </w:tabs>
        <w:spacing w:after="0" w:line="240" w:lineRule="auto"/>
        <w:rPr>
          <w:rFonts w:ascii="Georgia" w:hAnsi="Georgia"/>
          <w:noProof/>
        </w:rPr>
      </w:pPr>
      <w:hyperlink w:anchor="_Toc39410716" w:history="1">
        <w:r w:rsidRPr="008702BF">
          <w:rPr>
            <w:rStyle w:val="Hyperlink"/>
            <w:rFonts w:ascii="Georgia" w:hAnsi="Georgia"/>
            <w:noProof/>
          </w:rPr>
          <w:t>2NC: Decolonization K – Criminology Link – Turns Case</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_Toc39410716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13</w:t>
        </w:r>
        <w:r w:rsidRPr="008702BF">
          <w:rPr>
            <w:rFonts w:ascii="Georgia" w:hAnsi="Georgia"/>
            <w:noProof/>
            <w:webHidden/>
          </w:rPr>
          <w:fldChar w:fldCharType="end"/>
        </w:r>
      </w:hyperlink>
    </w:p>
    <w:p w14:paraId="017E1A00" w14:textId="70489949" w:rsidR="008702BF" w:rsidRPr="008702BF" w:rsidRDefault="008702BF" w:rsidP="008702BF">
      <w:pPr>
        <w:pStyle w:val="TOC1"/>
        <w:tabs>
          <w:tab w:val="right" w:leader="dot" w:pos="9350"/>
        </w:tabs>
        <w:spacing w:after="0" w:line="240" w:lineRule="auto"/>
        <w:rPr>
          <w:rFonts w:ascii="Georgia" w:hAnsi="Georgia"/>
          <w:noProof/>
        </w:rPr>
      </w:pPr>
      <w:hyperlink w:anchor="_Toc39410717" w:history="1">
        <w:r w:rsidRPr="008702BF">
          <w:rPr>
            <w:rStyle w:val="Hyperlink"/>
            <w:rFonts w:ascii="Georgia" w:hAnsi="Georgia"/>
            <w:noProof/>
          </w:rPr>
          <w:t>2NC: Decolonization K – Reforms/Criminology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_Toc39410717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16</w:t>
        </w:r>
        <w:r w:rsidRPr="008702BF">
          <w:rPr>
            <w:rFonts w:ascii="Georgia" w:hAnsi="Georgia"/>
            <w:noProof/>
            <w:webHidden/>
          </w:rPr>
          <w:fldChar w:fldCharType="end"/>
        </w:r>
      </w:hyperlink>
    </w:p>
    <w:p w14:paraId="5DB81571" w14:textId="2A48E6E0" w:rsidR="008702BF" w:rsidRPr="008702BF" w:rsidRDefault="008702BF" w:rsidP="008702BF">
      <w:pPr>
        <w:pStyle w:val="TOC1"/>
        <w:tabs>
          <w:tab w:val="right" w:leader="dot" w:pos="9350"/>
        </w:tabs>
        <w:spacing w:after="0" w:line="240" w:lineRule="auto"/>
        <w:rPr>
          <w:rFonts w:ascii="Georgia" w:hAnsi="Georgia"/>
          <w:noProof/>
        </w:rPr>
      </w:pPr>
      <w:hyperlink w:anchor="_Toc39410718" w:history="1">
        <w:r w:rsidRPr="008702BF">
          <w:rPr>
            <w:rStyle w:val="Hyperlink"/>
            <w:rFonts w:ascii="Georgia" w:hAnsi="Georgia"/>
            <w:noProof/>
          </w:rPr>
          <w:t>1NC: Decolonization K – Priority/Foundational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_Toc39410718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19</w:t>
        </w:r>
        <w:r w:rsidRPr="008702BF">
          <w:rPr>
            <w:rFonts w:ascii="Georgia" w:hAnsi="Georgia"/>
            <w:noProof/>
            <w:webHidden/>
          </w:rPr>
          <w:fldChar w:fldCharType="end"/>
        </w:r>
      </w:hyperlink>
    </w:p>
    <w:p w14:paraId="7A1B66AA" w14:textId="49575F86" w:rsidR="008702BF" w:rsidRPr="008702BF" w:rsidRDefault="008702BF" w:rsidP="008702BF">
      <w:pPr>
        <w:pStyle w:val="TOC1"/>
        <w:tabs>
          <w:tab w:val="right" w:leader="dot" w:pos="9350"/>
        </w:tabs>
        <w:spacing w:after="0" w:line="240" w:lineRule="auto"/>
        <w:rPr>
          <w:rFonts w:ascii="Georgia" w:hAnsi="Georgia"/>
          <w:noProof/>
        </w:rPr>
      </w:pPr>
      <w:hyperlink w:anchor="_Toc39410719" w:history="1">
        <w:r w:rsidRPr="008702BF">
          <w:rPr>
            <w:rStyle w:val="Hyperlink"/>
            <w:rFonts w:ascii="Georgia" w:hAnsi="Georgia"/>
            <w:noProof/>
          </w:rPr>
          <w:t>2NC: Decolonization K – Priority/ Foundational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_Toc39410719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22</w:t>
        </w:r>
        <w:r w:rsidRPr="008702BF">
          <w:rPr>
            <w:rFonts w:ascii="Georgia" w:hAnsi="Georgia"/>
            <w:noProof/>
            <w:webHidden/>
          </w:rPr>
          <w:fldChar w:fldCharType="end"/>
        </w:r>
      </w:hyperlink>
    </w:p>
    <w:p w14:paraId="083E9287" w14:textId="795DF0F2" w:rsidR="008702BF" w:rsidRPr="008702BF" w:rsidRDefault="008702BF" w:rsidP="008702BF">
      <w:pPr>
        <w:pStyle w:val="TOC1"/>
        <w:tabs>
          <w:tab w:val="right" w:leader="dot" w:pos="9350"/>
        </w:tabs>
        <w:spacing w:after="0" w:line="240" w:lineRule="auto"/>
        <w:rPr>
          <w:rFonts w:ascii="Georgia" w:hAnsi="Georgia"/>
          <w:noProof/>
        </w:rPr>
      </w:pPr>
      <w:hyperlink w:anchor="_Toc39410720" w:history="1">
        <w:r w:rsidRPr="008702BF">
          <w:rPr>
            <w:rStyle w:val="Hyperlink"/>
            <w:rFonts w:ascii="Georgia" w:hAnsi="Georgia"/>
            <w:noProof/>
          </w:rPr>
          <w:t>2NC: Decolonization K – Priority/ Foundational/ State Link/ A2: Permutation</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_Toc39410720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23</w:t>
        </w:r>
        <w:r w:rsidRPr="008702BF">
          <w:rPr>
            <w:rFonts w:ascii="Georgia" w:hAnsi="Georgia"/>
            <w:noProof/>
            <w:webHidden/>
          </w:rPr>
          <w:fldChar w:fldCharType="end"/>
        </w:r>
      </w:hyperlink>
    </w:p>
    <w:p w14:paraId="638807CD" w14:textId="4534449E" w:rsidR="008702BF" w:rsidRPr="008702BF" w:rsidRDefault="008702BF" w:rsidP="008702BF">
      <w:pPr>
        <w:pStyle w:val="TOC1"/>
        <w:tabs>
          <w:tab w:val="right" w:leader="dot" w:pos="9350"/>
        </w:tabs>
        <w:spacing w:after="0" w:line="240" w:lineRule="auto"/>
        <w:rPr>
          <w:rFonts w:ascii="Georgia" w:hAnsi="Georgia"/>
          <w:noProof/>
        </w:rPr>
      </w:pPr>
      <w:hyperlink w:anchor="_Toc39410721" w:history="1">
        <w:r w:rsidRPr="008702BF">
          <w:rPr>
            <w:rStyle w:val="Hyperlink"/>
            <w:rFonts w:ascii="Georgia" w:hAnsi="Georgia"/>
            <w:noProof/>
          </w:rPr>
          <w:t>2NC: Decolonization K – Priority/ Foundational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_Toc39410721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26</w:t>
        </w:r>
        <w:r w:rsidRPr="008702BF">
          <w:rPr>
            <w:rFonts w:ascii="Georgia" w:hAnsi="Georgia"/>
            <w:noProof/>
            <w:webHidden/>
          </w:rPr>
          <w:fldChar w:fldCharType="end"/>
        </w:r>
      </w:hyperlink>
    </w:p>
    <w:p w14:paraId="74A03D9A" w14:textId="71307B9C" w:rsidR="008702BF" w:rsidRPr="008702BF" w:rsidRDefault="008702BF" w:rsidP="008702BF">
      <w:pPr>
        <w:pStyle w:val="TOC1"/>
        <w:tabs>
          <w:tab w:val="right" w:leader="dot" w:pos="9350"/>
        </w:tabs>
        <w:spacing w:after="0" w:line="240" w:lineRule="auto"/>
        <w:rPr>
          <w:rFonts w:ascii="Georgia" w:hAnsi="Georgia"/>
          <w:noProof/>
        </w:rPr>
      </w:pPr>
      <w:hyperlink w:anchor="_Toc39410722" w:history="1">
        <w:r w:rsidRPr="008702BF">
          <w:rPr>
            <w:rStyle w:val="Hyperlink"/>
            <w:rFonts w:ascii="Georgia" w:hAnsi="Georgia"/>
            <w:noProof/>
          </w:rPr>
          <w:t>1NC: Decolonization K – Anti-Racism/ Counter-Hegemony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_Toc39410722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27</w:t>
        </w:r>
        <w:r w:rsidRPr="008702BF">
          <w:rPr>
            <w:rFonts w:ascii="Georgia" w:hAnsi="Georgia"/>
            <w:noProof/>
            <w:webHidden/>
          </w:rPr>
          <w:fldChar w:fldCharType="end"/>
        </w:r>
      </w:hyperlink>
    </w:p>
    <w:p w14:paraId="42683FFF" w14:textId="473630E6" w:rsidR="008702BF" w:rsidRPr="008702BF" w:rsidRDefault="008702BF" w:rsidP="008702BF">
      <w:pPr>
        <w:pStyle w:val="TOC1"/>
        <w:tabs>
          <w:tab w:val="right" w:leader="dot" w:pos="9350"/>
        </w:tabs>
        <w:spacing w:after="0" w:line="240" w:lineRule="auto"/>
        <w:rPr>
          <w:rFonts w:ascii="Georgia" w:hAnsi="Georgia"/>
          <w:noProof/>
        </w:rPr>
      </w:pPr>
      <w:hyperlink w:anchor="_Toc39410723" w:history="1">
        <w:r w:rsidRPr="008702BF">
          <w:rPr>
            <w:rStyle w:val="Hyperlink"/>
            <w:rFonts w:ascii="Georgia" w:hAnsi="Georgia"/>
            <w:noProof/>
          </w:rPr>
          <w:t>1NC: Decolonization K – Anti-Racism/ Counter-Hegemony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_Toc39410723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29</w:t>
        </w:r>
        <w:r w:rsidRPr="008702BF">
          <w:rPr>
            <w:rFonts w:ascii="Georgia" w:hAnsi="Georgia"/>
            <w:noProof/>
            <w:webHidden/>
          </w:rPr>
          <w:fldChar w:fldCharType="end"/>
        </w:r>
      </w:hyperlink>
    </w:p>
    <w:p w14:paraId="346BE7A3" w14:textId="60AD232B" w:rsidR="008702BF" w:rsidRPr="008702BF" w:rsidRDefault="008702BF" w:rsidP="008702BF">
      <w:pPr>
        <w:pStyle w:val="TOC1"/>
        <w:tabs>
          <w:tab w:val="right" w:leader="dot" w:pos="9350"/>
        </w:tabs>
        <w:spacing w:after="0" w:line="240" w:lineRule="auto"/>
        <w:rPr>
          <w:rFonts w:ascii="Georgia" w:hAnsi="Georgia"/>
          <w:noProof/>
        </w:rPr>
      </w:pPr>
      <w:hyperlink w:anchor="_Toc39410724" w:history="1">
        <w:r w:rsidRPr="008702BF">
          <w:rPr>
            <w:rStyle w:val="Hyperlink"/>
            <w:rFonts w:ascii="Georgia" w:hAnsi="Georgia"/>
            <w:noProof/>
          </w:rPr>
          <w:t>2NC: Decolonization K – Anti-Racism/Counter-Hegemony Link – Universalist Position</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_Toc39410724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33</w:t>
        </w:r>
        <w:r w:rsidRPr="008702BF">
          <w:rPr>
            <w:rFonts w:ascii="Georgia" w:hAnsi="Georgia"/>
            <w:noProof/>
            <w:webHidden/>
          </w:rPr>
          <w:fldChar w:fldCharType="end"/>
        </w:r>
      </w:hyperlink>
    </w:p>
    <w:p w14:paraId="2AA2356D" w14:textId="0292AED2" w:rsidR="008702BF" w:rsidRPr="008702BF" w:rsidRDefault="008702BF" w:rsidP="008702BF">
      <w:pPr>
        <w:pStyle w:val="TOC1"/>
        <w:tabs>
          <w:tab w:val="right" w:leader="dot" w:pos="9350"/>
        </w:tabs>
        <w:spacing w:after="0" w:line="240" w:lineRule="auto"/>
        <w:rPr>
          <w:rFonts w:ascii="Georgia" w:hAnsi="Georgia"/>
          <w:noProof/>
        </w:rPr>
      </w:pPr>
      <w:hyperlink w:anchor="_Toc39410725" w:history="1">
        <w:r w:rsidRPr="008702BF">
          <w:rPr>
            <w:rStyle w:val="Hyperlink"/>
            <w:rFonts w:ascii="Georgia" w:hAnsi="Georgia"/>
            <w:noProof/>
          </w:rPr>
          <w:t>2NC: Decolonization K – Anti-Racism/Counter-Hegemony Link – Differentialist Position</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_Toc39410725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36</w:t>
        </w:r>
        <w:r w:rsidRPr="008702BF">
          <w:rPr>
            <w:rFonts w:ascii="Georgia" w:hAnsi="Georgia"/>
            <w:noProof/>
            <w:webHidden/>
          </w:rPr>
          <w:fldChar w:fldCharType="end"/>
        </w:r>
      </w:hyperlink>
    </w:p>
    <w:p w14:paraId="2BE86EF1" w14:textId="085DCB04" w:rsidR="008702BF" w:rsidRPr="008702BF" w:rsidRDefault="008702BF" w:rsidP="008702BF">
      <w:pPr>
        <w:pStyle w:val="TOC1"/>
        <w:tabs>
          <w:tab w:val="right" w:leader="dot" w:pos="9350"/>
        </w:tabs>
        <w:spacing w:after="0" w:line="240" w:lineRule="auto"/>
        <w:rPr>
          <w:rFonts w:ascii="Georgia" w:hAnsi="Georgia"/>
          <w:noProof/>
        </w:rPr>
      </w:pPr>
      <w:hyperlink w:anchor="_Toc39410726" w:history="1">
        <w:r w:rsidRPr="008702BF">
          <w:rPr>
            <w:rStyle w:val="Hyperlink"/>
            <w:rFonts w:ascii="Georgia" w:hAnsi="Georgia"/>
            <w:noProof/>
          </w:rPr>
          <w:t>2NC: Decol K – Counter-Hege</w:t>
        </w:r>
        <w:r>
          <w:rPr>
            <w:rStyle w:val="Hyperlink"/>
            <w:rFonts w:ascii="Georgia" w:hAnsi="Georgia"/>
            <w:noProof/>
          </w:rPr>
          <w:t>.</w:t>
        </w:r>
        <w:r w:rsidRPr="008702BF">
          <w:rPr>
            <w:rStyle w:val="Hyperlink"/>
            <w:rFonts w:ascii="Georgia" w:hAnsi="Georgia"/>
            <w:noProof/>
          </w:rPr>
          <w:t xml:space="preserve"> Link – A2: Impact Turns/ Counter-Hege</w:t>
        </w:r>
        <w:r>
          <w:rPr>
            <w:rStyle w:val="Hyperlink"/>
            <w:rFonts w:ascii="Georgia" w:hAnsi="Georgia"/>
            <w:noProof/>
          </w:rPr>
          <w:t>.</w:t>
        </w:r>
        <w:r w:rsidRPr="008702BF">
          <w:rPr>
            <w:rStyle w:val="Hyperlink"/>
            <w:rFonts w:ascii="Georgia" w:hAnsi="Georgia"/>
            <w:noProof/>
          </w:rPr>
          <w:t xml:space="preserve"> Good/ One Position Over the Other/ A2: Permutation</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_Toc39410726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38</w:t>
        </w:r>
        <w:r w:rsidRPr="008702BF">
          <w:rPr>
            <w:rFonts w:ascii="Georgia" w:hAnsi="Georgia"/>
            <w:noProof/>
            <w:webHidden/>
          </w:rPr>
          <w:fldChar w:fldCharType="end"/>
        </w:r>
      </w:hyperlink>
    </w:p>
    <w:p w14:paraId="0EF4CCF3" w14:textId="43692301" w:rsidR="008702BF" w:rsidRPr="008702BF" w:rsidRDefault="008702BF" w:rsidP="008702BF">
      <w:pPr>
        <w:pStyle w:val="TOC1"/>
        <w:tabs>
          <w:tab w:val="right" w:leader="dot" w:pos="9350"/>
        </w:tabs>
        <w:spacing w:after="0" w:line="240" w:lineRule="auto"/>
        <w:rPr>
          <w:rFonts w:ascii="Georgia" w:hAnsi="Georgia"/>
          <w:noProof/>
        </w:rPr>
      </w:pPr>
      <w:hyperlink w:anchor="_Toc39410727" w:history="1">
        <w:r w:rsidRPr="008702BF">
          <w:rPr>
            <w:rStyle w:val="Hyperlink"/>
            <w:rFonts w:ascii="Georgia" w:hAnsi="Georgia"/>
            <w:noProof/>
          </w:rPr>
          <w:t>1NC: Decolonization K – Feminist/ Gender Justice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_Toc39410727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41</w:t>
        </w:r>
        <w:r w:rsidRPr="008702BF">
          <w:rPr>
            <w:rFonts w:ascii="Georgia" w:hAnsi="Georgia"/>
            <w:noProof/>
            <w:webHidden/>
          </w:rPr>
          <w:fldChar w:fldCharType="end"/>
        </w:r>
      </w:hyperlink>
    </w:p>
    <w:p w14:paraId="60673EFF" w14:textId="69524A47" w:rsidR="008702BF" w:rsidRPr="008702BF" w:rsidRDefault="008702BF" w:rsidP="008702BF">
      <w:pPr>
        <w:pStyle w:val="TOC1"/>
        <w:tabs>
          <w:tab w:val="right" w:leader="dot" w:pos="9350"/>
        </w:tabs>
        <w:spacing w:after="0" w:line="240" w:lineRule="auto"/>
        <w:rPr>
          <w:rFonts w:ascii="Georgia" w:hAnsi="Georgia"/>
          <w:noProof/>
        </w:rPr>
      </w:pPr>
      <w:hyperlink w:anchor="_Toc39410728" w:history="1">
        <w:r w:rsidRPr="008702BF">
          <w:rPr>
            <w:rStyle w:val="Hyperlink"/>
            <w:rFonts w:ascii="Georgia" w:hAnsi="Georgia"/>
            <w:noProof/>
          </w:rPr>
          <w:t>1NC: Decolonization K – Feminist/ Gender Justice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_Toc39410728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44</w:t>
        </w:r>
        <w:r w:rsidRPr="008702BF">
          <w:rPr>
            <w:rFonts w:ascii="Georgia" w:hAnsi="Georgia"/>
            <w:noProof/>
            <w:webHidden/>
          </w:rPr>
          <w:fldChar w:fldCharType="end"/>
        </w:r>
      </w:hyperlink>
    </w:p>
    <w:p w14:paraId="73E8A9BB" w14:textId="515E688F" w:rsidR="008702BF" w:rsidRPr="008702BF" w:rsidRDefault="008702BF" w:rsidP="008702BF">
      <w:pPr>
        <w:pStyle w:val="TOC1"/>
        <w:tabs>
          <w:tab w:val="right" w:leader="dot" w:pos="9350"/>
        </w:tabs>
        <w:spacing w:after="0" w:line="240" w:lineRule="auto"/>
        <w:rPr>
          <w:rFonts w:ascii="Georgia" w:hAnsi="Georgia"/>
          <w:noProof/>
        </w:rPr>
      </w:pPr>
      <w:hyperlink w:anchor="_Toc39410729" w:history="1">
        <w:r w:rsidRPr="008702BF">
          <w:rPr>
            <w:rStyle w:val="Hyperlink"/>
            <w:rFonts w:ascii="Georgia" w:hAnsi="Georgia"/>
            <w:noProof/>
          </w:rPr>
          <w:t>1/2NC: Decolonization K – Alternative Solvency – Anti-Carceral Feminism</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_Toc39410729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46</w:t>
        </w:r>
        <w:r w:rsidRPr="008702BF">
          <w:rPr>
            <w:rFonts w:ascii="Georgia" w:hAnsi="Georgia"/>
            <w:noProof/>
            <w:webHidden/>
          </w:rPr>
          <w:fldChar w:fldCharType="end"/>
        </w:r>
      </w:hyperlink>
    </w:p>
    <w:p w14:paraId="3FC456C1" w14:textId="0EF39D03" w:rsidR="008702BF" w:rsidRPr="008702BF" w:rsidRDefault="008702BF" w:rsidP="008702BF">
      <w:pPr>
        <w:pStyle w:val="TOC1"/>
        <w:tabs>
          <w:tab w:val="right" w:leader="dot" w:pos="9350"/>
        </w:tabs>
        <w:spacing w:after="0" w:line="240" w:lineRule="auto"/>
        <w:rPr>
          <w:rFonts w:ascii="Georgia" w:hAnsi="Georgia"/>
          <w:noProof/>
        </w:rPr>
      </w:pPr>
      <w:hyperlink w:anchor="_Toc39410730" w:history="1">
        <w:r w:rsidRPr="008702BF">
          <w:rPr>
            <w:rStyle w:val="Hyperlink"/>
            <w:rFonts w:ascii="Georgia" w:hAnsi="Georgia"/>
            <w:noProof/>
          </w:rPr>
          <w:t>1NC: Decolonization K – Criminology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_Toc39410730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48</w:t>
        </w:r>
        <w:r w:rsidRPr="008702BF">
          <w:rPr>
            <w:rFonts w:ascii="Georgia" w:hAnsi="Georgia"/>
            <w:noProof/>
            <w:webHidden/>
          </w:rPr>
          <w:fldChar w:fldCharType="end"/>
        </w:r>
      </w:hyperlink>
    </w:p>
    <w:p w14:paraId="6A4112A3" w14:textId="1E7708EB" w:rsidR="008702BF" w:rsidRPr="008702BF" w:rsidRDefault="008702BF" w:rsidP="008702BF">
      <w:pPr>
        <w:pStyle w:val="TOC1"/>
        <w:tabs>
          <w:tab w:val="right" w:leader="dot" w:pos="9350"/>
        </w:tabs>
        <w:spacing w:after="0" w:line="240" w:lineRule="auto"/>
        <w:rPr>
          <w:rFonts w:ascii="Georgia" w:hAnsi="Georgia"/>
          <w:noProof/>
        </w:rPr>
      </w:pPr>
      <w:hyperlink w:anchor="_Toc39410731" w:history="1">
        <w:r w:rsidRPr="008702BF">
          <w:rPr>
            <w:rStyle w:val="Hyperlink"/>
            <w:rFonts w:ascii="Georgia" w:hAnsi="Georgia"/>
            <w:noProof/>
          </w:rPr>
          <w:t>1NC: Decolonization K – Criminology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_Toc39410731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49</w:t>
        </w:r>
        <w:r w:rsidRPr="008702BF">
          <w:rPr>
            <w:rFonts w:ascii="Georgia" w:hAnsi="Georgia"/>
            <w:noProof/>
            <w:webHidden/>
          </w:rPr>
          <w:fldChar w:fldCharType="end"/>
        </w:r>
      </w:hyperlink>
    </w:p>
    <w:p w14:paraId="5D74DFF7" w14:textId="6E395FF5" w:rsidR="008702BF" w:rsidRPr="008702BF" w:rsidRDefault="008702BF" w:rsidP="008702BF">
      <w:pPr>
        <w:pStyle w:val="TOC1"/>
        <w:tabs>
          <w:tab w:val="right" w:leader="dot" w:pos="9350"/>
        </w:tabs>
        <w:spacing w:after="0" w:line="240" w:lineRule="auto"/>
        <w:rPr>
          <w:rFonts w:ascii="Georgia" w:hAnsi="Georgia"/>
          <w:noProof/>
        </w:rPr>
      </w:pPr>
      <w:hyperlink w:anchor="_Toc39410732" w:history="1">
        <w:r w:rsidRPr="008702BF">
          <w:rPr>
            <w:rStyle w:val="Hyperlink"/>
            <w:rFonts w:ascii="Georgia" w:hAnsi="Georgia"/>
            <w:noProof/>
          </w:rPr>
          <w:t>1NC: Decolonization K – Criminology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_Toc39410732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50</w:t>
        </w:r>
        <w:r w:rsidRPr="008702BF">
          <w:rPr>
            <w:rFonts w:ascii="Georgia" w:hAnsi="Georgia"/>
            <w:noProof/>
            <w:webHidden/>
          </w:rPr>
          <w:fldChar w:fldCharType="end"/>
        </w:r>
      </w:hyperlink>
    </w:p>
    <w:p w14:paraId="67C0DE05" w14:textId="36E80293" w:rsidR="008702BF" w:rsidRPr="008702BF" w:rsidRDefault="008702BF" w:rsidP="008702BF">
      <w:pPr>
        <w:pStyle w:val="TOC1"/>
        <w:tabs>
          <w:tab w:val="right" w:leader="dot" w:pos="9350"/>
        </w:tabs>
        <w:spacing w:after="0" w:line="240" w:lineRule="auto"/>
        <w:rPr>
          <w:rFonts w:ascii="Georgia" w:hAnsi="Georgia"/>
          <w:noProof/>
        </w:rPr>
      </w:pPr>
      <w:hyperlink w:anchor="_Toc39410733" w:history="1">
        <w:r w:rsidRPr="008702BF">
          <w:rPr>
            <w:rStyle w:val="Hyperlink"/>
            <w:rFonts w:ascii="Georgia" w:hAnsi="Georgia"/>
            <w:noProof/>
          </w:rPr>
          <w:t>1NC: Decolonization K – Queer Criminology/ Sexuality/ Gender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_Toc39410733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52</w:t>
        </w:r>
        <w:r w:rsidRPr="008702BF">
          <w:rPr>
            <w:rFonts w:ascii="Georgia" w:hAnsi="Georgia"/>
            <w:noProof/>
            <w:webHidden/>
          </w:rPr>
          <w:fldChar w:fldCharType="end"/>
        </w:r>
      </w:hyperlink>
    </w:p>
    <w:p w14:paraId="6D12571B" w14:textId="4B17FDE1" w:rsidR="008702BF" w:rsidRPr="008702BF" w:rsidRDefault="008702BF" w:rsidP="008702BF">
      <w:pPr>
        <w:pStyle w:val="TOC1"/>
        <w:tabs>
          <w:tab w:val="right" w:leader="dot" w:pos="9350"/>
        </w:tabs>
        <w:spacing w:after="0" w:line="240" w:lineRule="auto"/>
        <w:rPr>
          <w:rFonts w:ascii="Georgia" w:hAnsi="Georgia"/>
          <w:noProof/>
        </w:rPr>
      </w:pPr>
      <w:hyperlink w:anchor="_Toc39410734" w:history="1">
        <w:r w:rsidRPr="008702BF">
          <w:rPr>
            <w:rStyle w:val="Hyperlink"/>
            <w:rFonts w:ascii="Georgia" w:hAnsi="Georgia"/>
            <w:noProof/>
          </w:rPr>
          <w:t>1NC: Decolonization K – Queer Criminology/ Sexuality/ Gender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_Toc39410734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54</w:t>
        </w:r>
        <w:r w:rsidRPr="008702BF">
          <w:rPr>
            <w:rFonts w:ascii="Georgia" w:hAnsi="Georgia"/>
            <w:noProof/>
            <w:webHidden/>
          </w:rPr>
          <w:fldChar w:fldCharType="end"/>
        </w:r>
      </w:hyperlink>
    </w:p>
    <w:p w14:paraId="73A49939" w14:textId="78C4FA2F" w:rsidR="008702BF" w:rsidRPr="008702BF" w:rsidRDefault="008702BF" w:rsidP="008702BF">
      <w:pPr>
        <w:pStyle w:val="TOC1"/>
        <w:tabs>
          <w:tab w:val="right" w:leader="dot" w:pos="9350"/>
        </w:tabs>
        <w:spacing w:after="0" w:line="240" w:lineRule="auto"/>
        <w:rPr>
          <w:rFonts w:ascii="Georgia" w:hAnsi="Georgia"/>
          <w:noProof/>
        </w:rPr>
      </w:pPr>
      <w:hyperlink w:anchor="_Toc39410735" w:history="1">
        <w:r w:rsidRPr="008702BF">
          <w:rPr>
            <w:rStyle w:val="Hyperlink"/>
            <w:rFonts w:ascii="Georgia" w:hAnsi="Georgia"/>
            <w:noProof/>
          </w:rPr>
          <w:t>1NC: Decolonization K – Queer Criminology/ Sexuality/ Gender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_Toc39410735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56</w:t>
        </w:r>
        <w:r w:rsidRPr="008702BF">
          <w:rPr>
            <w:rFonts w:ascii="Georgia" w:hAnsi="Georgia"/>
            <w:noProof/>
            <w:webHidden/>
          </w:rPr>
          <w:fldChar w:fldCharType="end"/>
        </w:r>
      </w:hyperlink>
    </w:p>
    <w:p w14:paraId="0C9707A3" w14:textId="5DF57C65" w:rsidR="008702BF" w:rsidRPr="008702BF" w:rsidRDefault="008702BF" w:rsidP="008702BF">
      <w:pPr>
        <w:pStyle w:val="TOC1"/>
        <w:tabs>
          <w:tab w:val="right" w:leader="dot" w:pos="9350"/>
        </w:tabs>
        <w:spacing w:after="0" w:line="240" w:lineRule="auto"/>
        <w:rPr>
          <w:rFonts w:ascii="Georgia" w:hAnsi="Georgia"/>
          <w:noProof/>
        </w:rPr>
      </w:pPr>
      <w:hyperlink w:anchor="_Toc39410736" w:history="1">
        <w:r w:rsidRPr="008702BF">
          <w:rPr>
            <w:rStyle w:val="Hyperlink"/>
            <w:rFonts w:ascii="Georgia" w:hAnsi="Georgia"/>
            <w:noProof/>
          </w:rPr>
          <w:t>1NC: Decolonization K – Queer Criminology/ Sexuality/ Gender Reform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_Toc39410736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58</w:t>
        </w:r>
        <w:r w:rsidRPr="008702BF">
          <w:rPr>
            <w:rFonts w:ascii="Georgia" w:hAnsi="Georgia"/>
            <w:noProof/>
            <w:webHidden/>
          </w:rPr>
          <w:fldChar w:fldCharType="end"/>
        </w:r>
      </w:hyperlink>
    </w:p>
    <w:p w14:paraId="190CA94C" w14:textId="7C607572" w:rsidR="008702BF" w:rsidRPr="008702BF" w:rsidRDefault="008702BF" w:rsidP="008702BF">
      <w:pPr>
        <w:pStyle w:val="TOC1"/>
        <w:tabs>
          <w:tab w:val="right" w:leader="dot" w:pos="9350"/>
        </w:tabs>
        <w:spacing w:after="0" w:line="240" w:lineRule="auto"/>
        <w:rPr>
          <w:rFonts w:ascii="Georgia" w:hAnsi="Georgia"/>
          <w:noProof/>
        </w:rPr>
      </w:pPr>
      <w:hyperlink w:anchor="_Toc39410737" w:history="1">
        <w:r w:rsidRPr="008702BF">
          <w:rPr>
            <w:rStyle w:val="Hyperlink"/>
            <w:rFonts w:ascii="Georgia" w:hAnsi="Georgia"/>
            <w:noProof/>
          </w:rPr>
          <w:t>2NC: Decol K – Queer Crim/ Sexuality/ Gender Reform Link – Turns Case/ A2: Perm</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_Toc39410737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60</w:t>
        </w:r>
        <w:r w:rsidRPr="008702BF">
          <w:rPr>
            <w:rFonts w:ascii="Georgia" w:hAnsi="Georgia"/>
            <w:noProof/>
            <w:webHidden/>
          </w:rPr>
          <w:fldChar w:fldCharType="end"/>
        </w:r>
      </w:hyperlink>
    </w:p>
    <w:p w14:paraId="15C77B1D" w14:textId="1B869C63" w:rsidR="008702BF" w:rsidRPr="008702BF" w:rsidRDefault="008702BF" w:rsidP="008702BF">
      <w:pPr>
        <w:pStyle w:val="TOC1"/>
        <w:tabs>
          <w:tab w:val="right" w:leader="dot" w:pos="9350"/>
        </w:tabs>
        <w:spacing w:after="0" w:line="240" w:lineRule="auto"/>
        <w:rPr>
          <w:rFonts w:ascii="Georgia" w:hAnsi="Georgia"/>
          <w:noProof/>
        </w:rPr>
      </w:pPr>
      <w:hyperlink w:anchor="_Toc39410738" w:history="1">
        <w:r w:rsidRPr="008702BF">
          <w:rPr>
            <w:rStyle w:val="Hyperlink"/>
            <w:rFonts w:ascii="Georgia" w:hAnsi="Georgia"/>
            <w:noProof/>
          </w:rPr>
          <w:t>2NC: Decol K – Queer Crim Link – A2: Links to Queer Crim Don’t Apply/ A2: Link Turn</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_Toc39410738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61</w:t>
        </w:r>
        <w:r w:rsidRPr="008702BF">
          <w:rPr>
            <w:rFonts w:ascii="Georgia" w:hAnsi="Georgia"/>
            <w:noProof/>
            <w:webHidden/>
          </w:rPr>
          <w:fldChar w:fldCharType="end"/>
        </w:r>
      </w:hyperlink>
    </w:p>
    <w:p w14:paraId="20CACB59" w14:textId="432E2EB5" w:rsidR="008702BF" w:rsidRPr="008702BF" w:rsidRDefault="008702BF" w:rsidP="008702BF">
      <w:pPr>
        <w:pStyle w:val="TOC1"/>
        <w:tabs>
          <w:tab w:val="right" w:leader="dot" w:pos="9350"/>
        </w:tabs>
        <w:spacing w:after="0" w:line="240" w:lineRule="auto"/>
        <w:rPr>
          <w:rFonts w:ascii="Georgia" w:hAnsi="Georgia"/>
          <w:noProof/>
        </w:rPr>
      </w:pPr>
      <w:hyperlink w:anchor="_Toc39410739" w:history="1">
        <w:r w:rsidRPr="008702BF">
          <w:rPr>
            <w:rStyle w:val="Hyperlink"/>
            <w:rFonts w:ascii="Georgia" w:hAnsi="Georgia"/>
            <w:noProof/>
          </w:rPr>
          <w:t>1NC: Decolonization K – Anti-Violence Reformist Discourse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_Toc39410739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63</w:t>
        </w:r>
        <w:r w:rsidRPr="008702BF">
          <w:rPr>
            <w:rFonts w:ascii="Georgia" w:hAnsi="Georgia"/>
            <w:noProof/>
            <w:webHidden/>
          </w:rPr>
          <w:fldChar w:fldCharType="end"/>
        </w:r>
      </w:hyperlink>
    </w:p>
    <w:p w14:paraId="1EE7D792" w14:textId="106BF1B5" w:rsidR="008702BF" w:rsidRPr="008702BF" w:rsidRDefault="008702BF" w:rsidP="008702BF">
      <w:pPr>
        <w:pStyle w:val="TOC1"/>
        <w:tabs>
          <w:tab w:val="right" w:leader="dot" w:pos="9350"/>
        </w:tabs>
        <w:spacing w:after="0" w:line="240" w:lineRule="auto"/>
        <w:rPr>
          <w:rFonts w:ascii="Georgia" w:hAnsi="Georgia"/>
          <w:noProof/>
        </w:rPr>
      </w:pPr>
      <w:hyperlink w:anchor="_Toc39410740" w:history="1">
        <w:r w:rsidRPr="008702BF">
          <w:rPr>
            <w:rStyle w:val="Hyperlink"/>
            <w:rFonts w:ascii="Georgia" w:hAnsi="Georgia"/>
            <w:noProof/>
          </w:rPr>
          <w:t>1NC: Decolonization K – Anti-Violence Reformist Discourse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_Toc39410740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66</w:t>
        </w:r>
        <w:r w:rsidRPr="008702BF">
          <w:rPr>
            <w:rFonts w:ascii="Georgia" w:hAnsi="Georgia"/>
            <w:noProof/>
            <w:webHidden/>
          </w:rPr>
          <w:fldChar w:fldCharType="end"/>
        </w:r>
      </w:hyperlink>
    </w:p>
    <w:p w14:paraId="3F45C565" w14:textId="6BCDB6F9" w:rsidR="008702BF" w:rsidRPr="008702BF" w:rsidRDefault="008702BF" w:rsidP="008702BF">
      <w:pPr>
        <w:pStyle w:val="TOC1"/>
        <w:tabs>
          <w:tab w:val="right" w:leader="dot" w:pos="9350"/>
        </w:tabs>
        <w:spacing w:after="0" w:line="240" w:lineRule="auto"/>
        <w:rPr>
          <w:rFonts w:ascii="Georgia" w:hAnsi="Georgia"/>
          <w:noProof/>
        </w:rPr>
      </w:pPr>
      <w:hyperlink w:anchor="_Toc39410741" w:history="1">
        <w:r w:rsidRPr="008702BF">
          <w:rPr>
            <w:rStyle w:val="Hyperlink"/>
            <w:rFonts w:ascii="Georgia" w:hAnsi="Georgia"/>
            <w:noProof/>
          </w:rPr>
          <w:t>1NC: Decol K – Anti-Violence Reformist Discourse/ Gender Responsive Justice Link</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_Toc39410741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68</w:t>
        </w:r>
        <w:r w:rsidRPr="008702BF">
          <w:rPr>
            <w:rFonts w:ascii="Georgia" w:hAnsi="Georgia"/>
            <w:noProof/>
            <w:webHidden/>
          </w:rPr>
          <w:fldChar w:fldCharType="end"/>
        </w:r>
      </w:hyperlink>
    </w:p>
    <w:p w14:paraId="72B286DC" w14:textId="53248182" w:rsidR="008702BF" w:rsidRPr="008702BF" w:rsidRDefault="008702BF" w:rsidP="008702BF">
      <w:pPr>
        <w:pStyle w:val="TOC1"/>
        <w:tabs>
          <w:tab w:val="right" w:leader="dot" w:pos="9350"/>
        </w:tabs>
        <w:spacing w:after="0" w:line="240" w:lineRule="auto"/>
        <w:rPr>
          <w:rFonts w:ascii="Georgia" w:hAnsi="Georgia"/>
          <w:noProof/>
        </w:rPr>
      </w:pPr>
      <w:hyperlink w:anchor="_Toc39410742" w:history="1">
        <w:r w:rsidRPr="008702BF">
          <w:rPr>
            <w:rStyle w:val="Hyperlink"/>
            <w:rFonts w:ascii="Georgia" w:hAnsi="Georgia"/>
            <w:noProof/>
          </w:rPr>
          <w:t>1/2NC: Decol K – Alt – Critique&amp;Rejection Solvency/</w:t>
        </w:r>
        <w:r w:rsidRPr="008702BF">
          <w:t xml:space="preserve"> </w:t>
        </w:r>
        <w:r w:rsidRPr="008702BF">
          <w:rPr>
            <w:rStyle w:val="Hyperlink"/>
            <w:rFonts w:ascii="Georgia" w:hAnsi="Georgia"/>
            <w:noProof/>
          </w:rPr>
          <w:t xml:space="preserve">Fwk </w:t>
        </w:r>
        <w:r w:rsidRPr="008702BF">
          <w:rPr>
            <w:rStyle w:val="Hyperlink"/>
            <w:rFonts w:ascii="Georgia" w:hAnsi="Georgia"/>
            <w:noProof/>
          </w:rPr>
          <w:t>/ Turns Case</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_Toc39410742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72</w:t>
        </w:r>
        <w:r w:rsidRPr="008702BF">
          <w:rPr>
            <w:rFonts w:ascii="Georgia" w:hAnsi="Georgia"/>
            <w:noProof/>
            <w:webHidden/>
          </w:rPr>
          <w:fldChar w:fldCharType="end"/>
        </w:r>
      </w:hyperlink>
    </w:p>
    <w:p w14:paraId="45EC9797" w14:textId="1C0CAF1B" w:rsidR="008702BF" w:rsidRPr="008702BF" w:rsidRDefault="008702BF" w:rsidP="008702BF">
      <w:pPr>
        <w:pStyle w:val="TOC1"/>
        <w:tabs>
          <w:tab w:val="right" w:leader="dot" w:pos="9350"/>
        </w:tabs>
        <w:spacing w:after="0" w:line="240" w:lineRule="auto"/>
        <w:rPr>
          <w:rFonts w:ascii="Georgia" w:hAnsi="Georgia"/>
          <w:noProof/>
        </w:rPr>
      </w:pPr>
      <w:hyperlink w:anchor="_Toc39410743" w:history="1">
        <w:r w:rsidRPr="008702BF">
          <w:rPr>
            <w:rStyle w:val="Hyperlink"/>
            <w:rFonts w:ascii="Georgia" w:hAnsi="Georgia"/>
            <w:noProof/>
          </w:rPr>
          <w:t>1/2NC: Decol K – Alt – Critique&amp;Rejection Solvency/</w:t>
        </w:r>
        <w:r w:rsidRPr="008702BF">
          <w:t xml:space="preserve"> </w:t>
        </w:r>
        <w:r w:rsidRPr="008702BF">
          <w:rPr>
            <w:rStyle w:val="Hyperlink"/>
            <w:rFonts w:ascii="Georgia" w:hAnsi="Georgia"/>
            <w:noProof/>
          </w:rPr>
          <w:t xml:space="preserve">Fwk </w:t>
        </w:r>
        <w:r w:rsidRPr="008702BF">
          <w:rPr>
            <w:rStyle w:val="Hyperlink"/>
            <w:rFonts w:ascii="Georgia" w:hAnsi="Georgia"/>
            <w:noProof/>
          </w:rPr>
          <w:t>/ Turns Case</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_Toc39410743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75</w:t>
        </w:r>
        <w:r w:rsidRPr="008702BF">
          <w:rPr>
            <w:rFonts w:ascii="Georgia" w:hAnsi="Georgia"/>
            <w:noProof/>
            <w:webHidden/>
          </w:rPr>
          <w:fldChar w:fldCharType="end"/>
        </w:r>
      </w:hyperlink>
    </w:p>
    <w:p w14:paraId="20804477" w14:textId="622CC2F3" w:rsidR="008702BF" w:rsidRPr="008702BF" w:rsidRDefault="008702BF" w:rsidP="008702BF">
      <w:pPr>
        <w:pStyle w:val="TOC1"/>
        <w:tabs>
          <w:tab w:val="right" w:leader="dot" w:pos="9350"/>
        </w:tabs>
        <w:spacing w:after="0" w:line="240" w:lineRule="auto"/>
        <w:rPr>
          <w:rFonts w:ascii="Georgia" w:hAnsi="Georgia"/>
          <w:noProof/>
        </w:rPr>
      </w:pPr>
      <w:hyperlink w:anchor="_Toc39410744" w:history="1">
        <w:r w:rsidRPr="008702BF">
          <w:rPr>
            <w:rStyle w:val="Hyperlink"/>
            <w:rFonts w:ascii="Georgia" w:hAnsi="Georgia"/>
            <w:noProof/>
          </w:rPr>
          <w:t xml:space="preserve">2NC: Decol K – Alt – Critique&amp;Rejection Solvency/ </w:t>
        </w:r>
        <w:r w:rsidRPr="008702BF">
          <w:rPr>
            <w:rStyle w:val="Hyperlink"/>
            <w:rFonts w:ascii="Georgia" w:hAnsi="Georgia"/>
            <w:noProof/>
          </w:rPr>
          <w:t xml:space="preserve">Fwk </w:t>
        </w:r>
        <w:r w:rsidRPr="008702BF">
          <w:rPr>
            <w:rStyle w:val="Hyperlink"/>
            <w:rFonts w:ascii="Georgia" w:hAnsi="Georgia"/>
            <w:noProof/>
          </w:rPr>
          <w:t>– A2: Method of Critique Bad</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_Toc39410744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77</w:t>
        </w:r>
        <w:r w:rsidRPr="008702BF">
          <w:rPr>
            <w:rFonts w:ascii="Georgia" w:hAnsi="Georgia"/>
            <w:noProof/>
            <w:webHidden/>
          </w:rPr>
          <w:fldChar w:fldCharType="end"/>
        </w:r>
      </w:hyperlink>
    </w:p>
    <w:p w14:paraId="73CF3D14" w14:textId="2647A377" w:rsidR="008702BF" w:rsidRPr="008702BF" w:rsidRDefault="008702BF" w:rsidP="008702BF">
      <w:pPr>
        <w:pStyle w:val="TOC1"/>
        <w:tabs>
          <w:tab w:val="right" w:leader="dot" w:pos="9350"/>
        </w:tabs>
        <w:spacing w:after="0" w:line="240" w:lineRule="auto"/>
        <w:rPr>
          <w:rFonts w:ascii="Georgia" w:hAnsi="Georgia"/>
          <w:noProof/>
        </w:rPr>
      </w:pPr>
      <w:hyperlink w:anchor="_Toc39410745" w:history="1">
        <w:r w:rsidRPr="008702BF">
          <w:rPr>
            <w:rStyle w:val="Hyperlink"/>
            <w:rFonts w:ascii="Georgia" w:hAnsi="Georgia"/>
            <w:noProof/>
          </w:rPr>
          <w:t>2NC: Decol K – Al</w:t>
        </w:r>
        <w:r>
          <w:rPr>
            <w:rStyle w:val="Hyperlink"/>
            <w:rFonts w:ascii="Georgia" w:hAnsi="Georgia"/>
            <w:noProof/>
          </w:rPr>
          <w:t>t</w:t>
        </w:r>
        <w:r w:rsidRPr="008702BF">
          <w:rPr>
            <w:rStyle w:val="Hyperlink"/>
            <w:rFonts w:ascii="Georgia" w:hAnsi="Georgia"/>
            <w:noProof/>
          </w:rPr>
          <w:t xml:space="preserve"> – Critique&amp;Rejection Solvency/ F</w:t>
        </w:r>
        <w:r>
          <w:rPr>
            <w:rStyle w:val="Hyperlink"/>
            <w:rFonts w:ascii="Georgia" w:hAnsi="Georgia"/>
            <w:noProof/>
          </w:rPr>
          <w:t>w</w:t>
        </w:r>
        <w:r w:rsidRPr="008702BF">
          <w:rPr>
            <w:rStyle w:val="Hyperlink"/>
            <w:rFonts w:ascii="Georgia" w:hAnsi="Georgia"/>
            <w:noProof/>
          </w:rPr>
          <w:t>k – A2: Method of Critique Bad/ A2: Abolitionism Too Abstract</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_Toc39410745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78</w:t>
        </w:r>
        <w:r w:rsidRPr="008702BF">
          <w:rPr>
            <w:rFonts w:ascii="Georgia" w:hAnsi="Georgia"/>
            <w:noProof/>
            <w:webHidden/>
          </w:rPr>
          <w:fldChar w:fldCharType="end"/>
        </w:r>
      </w:hyperlink>
    </w:p>
    <w:p w14:paraId="70671CC7" w14:textId="04880155" w:rsidR="008702BF" w:rsidRPr="008702BF" w:rsidRDefault="008702BF" w:rsidP="008702BF">
      <w:pPr>
        <w:pStyle w:val="TOC1"/>
        <w:tabs>
          <w:tab w:val="right" w:leader="dot" w:pos="9350"/>
        </w:tabs>
        <w:spacing w:after="0" w:line="240" w:lineRule="auto"/>
        <w:rPr>
          <w:rFonts w:ascii="Georgia" w:hAnsi="Georgia"/>
          <w:noProof/>
        </w:rPr>
      </w:pPr>
      <w:hyperlink w:anchor="_Toc39410746" w:history="1">
        <w:r w:rsidRPr="008702BF">
          <w:rPr>
            <w:rStyle w:val="Hyperlink"/>
            <w:rFonts w:ascii="Georgia" w:hAnsi="Georgia"/>
            <w:noProof/>
          </w:rPr>
          <w:t xml:space="preserve">2NC: Decol K – Alt – Critique&amp;Rejection Solvency/ </w:t>
        </w:r>
        <w:r w:rsidRPr="008702BF">
          <w:rPr>
            <w:rStyle w:val="Hyperlink"/>
            <w:rFonts w:ascii="Georgia" w:hAnsi="Georgia"/>
            <w:noProof/>
          </w:rPr>
          <w:t xml:space="preserve">Fwk </w:t>
        </w:r>
        <w:r w:rsidRPr="008702BF">
          <w:rPr>
            <w:rStyle w:val="Hyperlink"/>
            <w:rFonts w:ascii="Georgia" w:hAnsi="Georgia"/>
            <w:noProof/>
          </w:rPr>
          <w:t>– A2: Method of Critique Bad</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_Toc39410746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80</w:t>
        </w:r>
        <w:r w:rsidRPr="008702BF">
          <w:rPr>
            <w:rFonts w:ascii="Georgia" w:hAnsi="Georgia"/>
            <w:noProof/>
            <w:webHidden/>
          </w:rPr>
          <w:fldChar w:fldCharType="end"/>
        </w:r>
      </w:hyperlink>
    </w:p>
    <w:p w14:paraId="3EC7E984" w14:textId="6DA3CE94" w:rsidR="008702BF" w:rsidRPr="008702BF" w:rsidRDefault="008702BF" w:rsidP="008702BF">
      <w:pPr>
        <w:pStyle w:val="TOC1"/>
        <w:tabs>
          <w:tab w:val="right" w:leader="dot" w:pos="9350"/>
        </w:tabs>
        <w:spacing w:after="0" w:line="240" w:lineRule="auto"/>
        <w:rPr>
          <w:rFonts w:ascii="Georgia" w:hAnsi="Georgia"/>
          <w:noProof/>
        </w:rPr>
      </w:pPr>
      <w:hyperlink w:anchor="_Toc39410747" w:history="1">
        <w:r w:rsidRPr="008702BF">
          <w:rPr>
            <w:rStyle w:val="Hyperlink"/>
            <w:rFonts w:ascii="Georgia" w:hAnsi="Georgia"/>
            <w:noProof/>
          </w:rPr>
          <w:t xml:space="preserve">2NC: Decol K – Alt – Critique&amp;Rejection Solvency/ </w:t>
        </w:r>
        <w:r w:rsidRPr="008702BF">
          <w:rPr>
            <w:rStyle w:val="Hyperlink"/>
            <w:rFonts w:ascii="Georgia" w:hAnsi="Georgia"/>
            <w:noProof/>
          </w:rPr>
          <w:t xml:space="preserve">Fwk </w:t>
        </w:r>
        <w:r w:rsidRPr="008702BF">
          <w:rPr>
            <w:rStyle w:val="Hyperlink"/>
            <w:rFonts w:ascii="Georgia" w:hAnsi="Georgia"/>
            <w:noProof/>
          </w:rPr>
          <w:t>– A2: Method of Critique Bad</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_Toc39410747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81</w:t>
        </w:r>
        <w:r w:rsidRPr="008702BF">
          <w:rPr>
            <w:rFonts w:ascii="Georgia" w:hAnsi="Georgia"/>
            <w:noProof/>
            <w:webHidden/>
          </w:rPr>
          <w:fldChar w:fldCharType="end"/>
        </w:r>
      </w:hyperlink>
    </w:p>
    <w:p w14:paraId="16564419" w14:textId="2407C016" w:rsidR="008702BF" w:rsidRPr="008702BF" w:rsidRDefault="008702BF" w:rsidP="008702BF">
      <w:pPr>
        <w:pStyle w:val="TOC1"/>
        <w:tabs>
          <w:tab w:val="right" w:leader="dot" w:pos="9350"/>
        </w:tabs>
        <w:spacing w:after="0" w:line="240" w:lineRule="auto"/>
        <w:rPr>
          <w:rFonts w:ascii="Georgia" w:hAnsi="Georgia"/>
          <w:noProof/>
        </w:rPr>
      </w:pPr>
      <w:hyperlink w:anchor="_Toc39410748" w:history="1">
        <w:r w:rsidRPr="008702BF">
          <w:rPr>
            <w:rStyle w:val="Hyperlink"/>
            <w:rFonts w:ascii="Georgia" w:hAnsi="Georgia"/>
            <w:noProof/>
          </w:rPr>
          <w:t>2AC: Decol</w:t>
        </w:r>
        <w:r>
          <w:rPr>
            <w:rStyle w:val="Hyperlink"/>
            <w:rFonts w:ascii="Georgia" w:hAnsi="Georgia"/>
            <w:noProof/>
          </w:rPr>
          <w:t>onization</w:t>
        </w:r>
        <w:r w:rsidRPr="008702BF">
          <w:rPr>
            <w:rStyle w:val="Hyperlink"/>
            <w:rFonts w:ascii="Georgia" w:hAnsi="Georgia"/>
            <w:noProof/>
          </w:rPr>
          <w:t xml:space="preserve"> K – Critique&amp;Rejection Method Bad</w:t>
        </w:r>
        <w:r w:rsidRPr="008702BF">
          <w:rPr>
            <w:rFonts w:ascii="Georgia" w:hAnsi="Georgia"/>
            <w:noProof/>
            <w:webHidden/>
          </w:rPr>
          <w:tab/>
        </w:r>
        <w:r w:rsidRPr="008702BF">
          <w:rPr>
            <w:rFonts w:ascii="Georgia" w:hAnsi="Georgia"/>
            <w:noProof/>
            <w:webHidden/>
          </w:rPr>
          <w:fldChar w:fldCharType="begin"/>
        </w:r>
        <w:r w:rsidRPr="008702BF">
          <w:rPr>
            <w:rFonts w:ascii="Georgia" w:hAnsi="Georgia"/>
            <w:noProof/>
            <w:webHidden/>
          </w:rPr>
          <w:instrText xml:space="preserve"> PAGEREF _Toc39410748 \h </w:instrText>
        </w:r>
        <w:r w:rsidRPr="008702BF">
          <w:rPr>
            <w:rFonts w:ascii="Georgia" w:hAnsi="Georgia"/>
            <w:noProof/>
            <w:webHidden/>
          </w:rPr>
        </w:r>
        <w:r w:rsidRPr="008702BF">
          <w:rPr>
            <w:rFonts w:ascii="Georgia" w:hAnsi="Georgia"/>
            <w:noProof/>
            <w:webHidden/>
          </w:rPr>
          <w:fldChar w:fldCharType="separate"/>
        </w:r>
        <w:r w:rsidRPr="008702BF">
          <w:rPr>
            <w:rFonts w:ascii="Georgia" w:hAnsi="Georgia"/>
            <w:noProof/>
            <w:webHidden/>
          </w:rPr>
          <w:t>82</w:t>
        </w:r>
        <w:r w:rsidRPr="008702BF">
          <w:rPr>
            <w:rFonts w:ascii="Georgia" w:hAnsi="Georgia"/>
            <w:noProof/>
            <w:webHidden/>
          </w:rPr>
          <w:fldChar w:fldCharType="end"/>
        </w:r>
      </w:hyperlink>
    </w:p>
    <w:p w14:paraId="1D5BB6A9" w14:textId="067F3014" w:rsidR="008702BF" w:rsidRDefault="008702BF" w:rsidP="008702BF">
      <w:pPr>
        <w:spacing w:after="0" w:line="240" w:lineRule="auto"/>
        <w:rPr>
          <w:rFonts w:ascii="Georgia" w:hAnsi="Georgia"/>
          <w:b/>
          <w:bCs/>
        </w:rPr>
      </w:pPr>
      <w:r w:rsidRPr="008702BF">
        <w:rPr>
          <w:rFonts w:ascii="Georgia" w:hAnsi="Georgia"/>
        </w:rPr>
        <w:fldChar w:fldCharType="end"/>
      </w:r>
      <w:r>
        <w:br w:type="page"/>
      </w:r>
    </w:p>
    <w:p w14:paraId="13EB9118" w14:textId="4DA06551" w:rsidR="00A84321" w:rsidRPr="00227C6F" w:rsidRDefault="00FF0BBF" w:rsidP="00227C6F">
      <w:pPr>
        <w:pStyle w:val="Heading1"/>
      </w:pPr>
      <w:bookmarkStart w:id="0" w:name="_Toc39410713"/>
      <w:r w:rsidRPr="00227C6F">
        <w:lastRenderedPageBreak/>
        <w:t xml:space="preserve">1NC: Decolonization K </w:t>
      </w:r>
      <w:r w:rsidR="00227C6F">
        <w:t>– Basic Shell</w:t>
      </w:r>
      <w:bookmarkEnd w:id="0"/>
      <w:r w:rsidR="00227C6F">
        <w:t xml:space="preserve"> </w:t>
      </w:r>
    </w:p>
    <w:p w14:paraId="395E4A2B" w14:textId="1F9BB187" w:rsidR="009E7280" w:rsidRPr="007A5D25" w:rsidRDefault="009E7280" w:rsidP="00B93758">
      <w:pPr>
        <w:rPr>
          <w:rFonts w:ascii="Georgia" w:hAnsi="Georgia"/>
          <w:b/>
          <w:bCs/>
        </w:rPr>
      </w:pPr>
      <w:r w:rsidRPr="007A5D25">
        <w:rPr>
          <w:rFonts w:ascii="Georgia" w:hAnsi="Georgia"/>
          <w:b/>
          <w:bCs/>
        </w:rPr>
        <w:t>Law is a Vehicle for Colonial Violence – Claims of Neutrality and Objectivity are Instrumental in Disguising the Inherent Violence of these Practices – This is Because Law’s Dispossessing Character</w:t>
      </w:r>
      <w:r w:rsidR="00F4158C" w:rsidRPr="007A5D25">
        <w:rPr>
          <w:rFonts w:ascii="Georgia" w:hAnsi="Georgia"/>
          <w:b/>
          <w:bCs/>
        </w:rPr>
        <w:t xml:space="preserve"> is Hidden </w:t>
      </w:r>
      <w:proofErr w:type="gramStart"/>
      <w:r w:rsidR="00F4158C" w:rsidRPr="007A5D25">
        <w:rPr>
          <w:rFonts w:ascii="Georgia" w:hAnsi="Georgia"/>
          <w:b/>
          <w:bCs/>
        </w:rPr>
        <w:t>By</w:t>
      </w:r>
      <w:proofErr w:type="gramEnd"/>
      <w:r w:rsidR="00F4158C" w:rsidRPr="007A5D25">
        <w:rPr>
          <w:rFonts w:ascii="Georgia" w:hAnsi="Georgia"/>
          <w:b/>
          <w:bCs/>
        </w:rPr>
        <w:t xml:space="preserve"> </w:t>
      </w:r>
      <w:proofErr w:type="spellStart"/>
      <w:r w:rsidR="00F4158C" w:rsidRPr="007A5D25">
        <w:rPr>
          <w:rFonts w:ascii="Georgia" w:hAnsi="Georgia"/>
          <w:b/>
          <w:bCs/>
        </w:rPr>
        <w:t>Nomophilia</w:t>
      </w:r>
      <w:proofErr w:type="spellEnd"/>
      <w:r w:rsidR="00F4158C" w:rsidRPr="007A5D25">
        <w:rPr>
          <w:rFonts w:ascii="Georgia" w:hAnsi="Georgia"/>
          <w:b/>
          <w:bCs/>
        </w:rPr>
        <w:t xml:space="preserve">; that is, an Uncritical Love of Law </w:t>
      </w:r>
    </w:p>
    <w:p w14:paraId="2A1F92F6" w14:textId="792FC9D1" w:rsidR="00B93758" w:rsidRPr="007A5D25" w:rsidRDefault="00B93758" w:rsidP="00B93758">
      <w:pPr>
        <w:rPr>
          <w:rFonts w:ascii="Georgia" w:hAnsi="Georgia"/>
        </w:rPr>
      </w:pPr>
      <w:proofErr w:type="spellStart"/>
      <w:r w:rsidRPr="007A5D25">
        <w:rPr>
          <w:rFonts w:ascii="Georgia" w:hAnsi="Georgia"/>
          <w:b/>
          <w:bCs/>
        </w:rPr>
        <w:t>Giannacopoulos</w:t>
      </w:r>
      <w:proofErr w:type="spellEnd"/>
      <w:r w:rsidRPr="007A5D25">
        <w:rPr>
          <w:rFonts w:ascii="Georgia" w:hAnsi="Georgia"/>
          <w:b/>
          <w:bCs/>
        </w:rPr>
        <w:t>, 2020</w:t>
      </w:r>
      <w:r w:rsidRPr="007A5D25">
        <w:rPr>
          <w:rFonts w:ascii="Georgia" w:hAnsi="Georgia"/>
        </w:rPr>
        <w:t xml:space="preserve">. (Maria </w:t>
      </w:r>
      <w:proofErr w:type="spellStart"/>
      <w:r w:rsidRPr="007A5D25">
        <w:rPr>
          <w:rFonts w:ascii="Georgia" w:hAnsi="Georgia"/>
        </w:rPr>
        <w:t>Giannacopoulos</w:t>
      </w:r>
      <w:proofErr w:type="spellEnd"/>
      <w:r w:rsidRPr="007A5D25">
        <w:rPr>
          <w:rFonts w:ascii="Georgia" w:hAnsi="Georgia"/>
        </w:rPr>
        <w:t xml:space="preserve">, Special Issue Co-Editor of ‘Law Love and Decolonization,’ Senior Lecturer in Socio-Legal Studies and Teaches Criminology @ College of Business Government and Law at Flinders University. “Without Love there Can Be Law </w:t>
      </w:r>
      <w:proofErr w:type="gramStart"/>
      <w:r w:rsidRPr="007A5D25">
        <w:rPr>
          <w:rFonts w:ascii="Georgia" w:hAnsi="Georgia"/>
        </w:rPr>
        <w:t>But</w:t>
      </w:r>
      <w:proofErr w:type="gramEnd"/>
      <w:r w:rsidRPr="007A5D25">
        <w:rPr>
          <w:rFonts w:ascii="Georgia" w:hAnsi="Georgia"/>
        </w:rPr>
        <w:t xml:space="preserve"> No Justice” Globalizations, Law Love and Decolonization, January 14, 2020. Taylor &amp; Francis Online. [</w:t>
      </w:r>
      <w:proofErr w:type="spellStart"/>
      <w:r w:rsidRPr="007A5D25">
        <w:rPr>
          <w:rFonts w:ascii="Georgia" w:hAnsi="Georgia"/>
        </w:rPr>
        <w:t>KevC</w:t>
      </w:r>
      <w:proofErr w:type="spellEnd"/>
      <w:r w:rsidRPr="007A5D25">
        <w:rPr>
          <w:rFonts w:ascii="Georgia" w:hAnsi="Georgia"/>
        </w:rPr>
        <w:t xml:space="preserve">]) </w:t>
      </w:r>
    </w:p>
    <w:p w14:paraId="3942A817" w14:textId="73AE77B2" w:rsidR="002D3329" w:rsidRPr="002D3329" w:rsidRDefault="00B93758" w:rsidP="002D3329">
      <w:pPr>
        <w:rPr>
          <w:rFonts w:ascii="Georgia" w:hAnsi="Georgia"/>
        </w:rPr>
      </w:pPr>
      <w:r w:rsidRPr="007A5D25">
        <w:rPr>
          <w:rFonts w:ascii="Georgia" w:hAnsi="Georgia"/>
        </w:rPr>
        <w:t xml:space="preserve">This special issue of Globalizations builds the case across a diverse group of papers that </w:t>
      </w:r>
      <w:r w:rsidRPr="007A5D25">
        <w:rPr>
          <w:rFonts w:ascii="Georgia" w:hAnsi="Georgia"/>
          <w:b/>
          <w:bCs/>
          <w:u w:val="single"/>
        </w:rPr>
        <w:t xml:space="preserve">law </w:t>
      </w:r>
      <w:proofErr w:type="gramStart"/>
      <w:r w:rsidRPr="007A5D25">
        <w:rPr>
          <w:rFonts w:ascii="Georgia" w:hAnsi="Georgia"/>
          <w:b/>
          <w:bCs/>
          <w:u w:val="single"/>
        </w:rPr>
        <w:t>is in need of</w:t>
      </w:r>
      <w:proofErr w:type="gramEnd"/>
      <w:r w:rsidRPr="007A5D25">
        <w:rPr>
          <w:rFonts w:ascii="Georgia" w:hAnsi="Georgia"/>
          <w:b/>
          <w:bCs/>
          <w:u w:val="single"/>
        </w:rPr>
        <w:t xml:space="preserve"> decolonization</w:t>
      </w:r>
      <w:r w:rsidRPr="007A5D25">
        <w:rPr>
          <w:rFonts w:ascii="Georgia" w:hAnsi="Georgia"/>
        </w:rPr>
        <w:t xml:space="preserve">, </w:t>
      </w:r>
      <w:r w:rsidRPr="007A5D25">
        <w:rPr>
          <w:rFonts w:ascii="Georgia" w:hAnsi="Georgia"/>
          <w:b/>
          <w:bCs/>
          <w:u w:val="single"/>
        </w:rPr>
        <w:t xml:space="preserve">especially </w:t>
      </w:r>
      <w:r w:rsidRPr="007A5D25">
        <w:rPr>
          <w:rFonts w:ascii="Georgia" w:hAnsi="Georgia"/>
          <w:b/>
          <w:bCs/>
          <w:u w:val="single"/>
          <w:bdr w:val="single" w:sz="4" w:space="0" w:color="auto"/>
        </w:rPr>
        <w:t>law systems structuring settler-colonial societies</w:t>
      </w:r>
      <w:r w:rsidRPr="007A5D25">
        <w:rPr>
          <w:rFonts w:ascii="Georgia" w:hAnsi="Georgia"/>
        </w:rPr>
        <w:t xml:space="preserve">. This is because </w:t>
      </w:r>
      <w:r w:rsidRPr="007A5D25">
        <w:rPr>
          <w:rFonts w:ascii="Georgia" w:hAnsi="Georgia"/>
          <w:b/>
          <w:bCs/>
          <w:u w:val="single"/>
          <w:bdr w:val="single" w:sz="4" w:space="0" w:color="auto"/>
        </w:rPr>
        <w:t>law’s dispossessing</w:t>
      </w:r>
      <w:r w:rsidRPr="007A5D25">
        <w:rPr>
          <w:rFonts w:ascii="Georgia" w:hAnsi="Georgia"/>
          <w:bdr w:val="single" w:sz="4" w:space="0" w:color="auto"/>
        </w:rPr>
        <w:t xml:space="preserve"> </w:t>
      </w:r>
      <w:r w:rsidRPr="007A5D25">
        <w:rPr>
          <w:rFonts w:ascii="Georgia" w:hAnsi="Georgia"/>
          <w:b/>
          <w:bCs/>
          <w:u w:val="single"/>
          <w:bdr w:val="single" w:sz="4" w:space="0" w:color="auto"/>
        </w:rPr>
        <w:t>character</w:t>
      </w:r>
      <w:r w:rsidRPr="007A5D25">
        <w:rPr>
          <w:rFonts w:ascii="Georgia" w:hAnsi="Georgia"/>
        </w:rPr>
        <w:t xml:space="preserve"> in these contexts </w:t>
      </w:r>
      <w:r w:rsidRPr="007A5D25">
        <w:rPr>
          <w:rFonts w:ascii="Georgia" w:hAnsi="Georgia"/>
          <w:b/>
          <w:bCs/>
          <w:u w:val="single"/>
          <w:bdr w:val="single" w:sz="4" w:space="0" w:color="auto"/>
        </w:rPr>
        <w:t xml:space="preserve">is hidden by the prevalence of </w:t>
      </w:r>
      <w:proofErr w:type="spellStart"/>
      <w:r w:rsidRPr="007A5D25">
        <w:rPr>
          <w:rFonts w:ascii="Georgia" w:hAnsi="Georgia"/>
          <w:b/>
          <w:bCs/>
          <w:u w:val="single"/>
          <w:bdr w:val="single" w:sz="4" w:space="0" w:color="auto"/>
        </w:rPr>
        <w:t>nomophilia</w:t>
      </w:r>
      <w:proofErr w:type="spellEnd"/>
      <w:r w:rsidRPr="007A5D25">
        <w:rPr>
          <w:rFonts w:ascii="Georgia" w:hAnsi="Georgia"/>
        </w:rPr>
        <w:t xml:space="preserve">; </w:t>
      </w:r>
      <w:r w:rsidRPr="002D3329">
        <w:rPr>
          <w:rFonts w:ascii="Georgia" w:hAnsi="Georgia"/>
          <w:b/>
          <w:bCs/>
          <w:u w:val="single"/>
          <w:bdr w:val="single" w:sz="4" w:space="0" w:color="auto"/>
        </w:rPr>
        <w:t>that is, an uncritical</w:t>
      </w:r>
      <w:r w:rsidRPr="007A5D25">
        <w:rPr>
          <w:rFonts w:ascii="Georgia" w:hAnsi="Georgia"/>
          <w:b/>
          <w:bCs/>
          <w:u w:val="single"/>
        </w:rPr>
        <w:t xml:space="preserve"> </w:t>
      </w:r>
      <w:r w:rsidRPr="007A5D25">
        <w:rPr>
          <w:rFonts w:ascii="Georgia" w:hAnsi="Georgia"/>
          <w:b/>
          <w:bCs/>
          <w:u w:val="single"/>
          <w:bdr w:val="single" w:sz="4" w:space="0" w:color="auto"/>
        </w:rPr>
        <w:t>love of law</w:t>
      </w:r>
      <w:r w:rsidRPr="007A5D25">
        <w:rPr>
          <w:rFonts w:ascii="Georgia" w:hAnsi="Georgia"/>
          <w:b/>
          <w:bCs/>
          <w:u w:val="single"/>
        </w:rPr>
        <w:t xml:space="preserve"> for the </w:t>
      </w:r>
      <w:r w:rsidRPr="007A5D25">
        <w:rPr>
          <w:rFonts w:ascii="Georgia" w:hAnsi="Georgia"/>
          <w:b/>
          <w:bCs/>
          <w:u w:val="single"/>
          <w:bdr w:val="single" w:sz="4" w:space="0" w:color="auto"/>
        </w:rPr>
        <w:t>neutrality</w:t>
      </w:r>
      <w:r w:rsidRPr="007A5D25">
        <w:rPr>
          <w:rFonts w:ascii="Georgia" w:hAnsi="Georgia"/>
          <w:b/>
          <w:bCs/>
          <w:u w:val="single"/>
        </w:rPr>
        <w:t xml:space="preserve"> and </w:t>
      </w:r>
      <w:r w:rsidRPr="007A5D25">
        <w:rPr>
          <w:rFonts w:ascii="Georgia" w:hAnsi="Georgia"/>
          <w:b/>
          <w:bCs/>
          <w:u w:val="single"/>
          <w:bdr w:val="single" w:sz="4" w:space="0" w:color="auto"/>
        </w:rPr>
        <w:t>objectivity</w:t>
      </w:r>
      <w:r w:rsidRPr="007A5D25">
        <w:rPr>
          <w:rFonts w:ascii="Georgia" w:hAnsi="Georgia"/>
          <w:b/>
          <w:bCs/>
          <w:u w:val="single"/>
        </w:rPr>
        <w:t xml:space="preserve"> it self-proclaims to possess.</w:t>
      </w:r>
      <w:r w:rsidRPr="007A5D25">
        <w:rPr>
          <w:rFonts w:ascii="Georgia" w:hAnsi="Georgia"/>
        </w:rPr>
        <w:t xml:space="preserve"> The collection of papers for </w:t>
      </w:r>
      <w:r w:rsidRPr="007A5D25">
        <w:rPr>
          <w:rFonts w:ascii="Georgia" w:hAnsi="Georgia"/>
          <w:b/>
          <w:bCs/>
          <w:u w:val="single"/>
        </w:rPr>
        <w:t>this special issue constitute a collective critique of colonial law and crime that does its part in disrupting law’s empire of violence by tracking the legalized violence across the axes of class, race, gender, and sexuality.</w:t>
      </w:r>
      <w:r w:rsidRPr="007A5D25">
        <w:rPr>
          <w:rFonts w:ascii="Georgia" w:hAnsi="Georgia"/>
        </w:rPr>
        <w:t xml:space="preserve"> The popular expression of ‘fuck the law’ captured by </w:t>
      </w:r>
      <w:proofErr w:type="spellStart"/>
      <w:r w:rsidRPr="007A5D25">
        <w:rPr>
          <w:rFonts w:ascii="Georgia" w:hAnsi="Georgia"/>
        </w:rPr>
        <w:t>Agozino</w:t>
      </w:r>
      <w:proofErr w:type="spellEnd"/>
      <w:r w:rsidRPr="007A5D25">
        <w:rPr>
          <w:rFonts w:ascii="Georgia" w:hAnsi="Georgia"/>
        </w:rPr>
        <w:t xml:space="preserve"> in the leading paper of this issue establishes the context in which </w:t>
      </w:r>
      <w:r w:rsidRPr="007A5D25">
        <w:rPr>
          <w:rFonts w:ascii="Georgia" w:hAnsi="Georgia"/>
          <w:b/>
          <w:bCs/>
          <w:u w:val="single"/>
        </w:rPr>
        <w:t xml:space="preserve">we make a call for the necessity of love to enter the realm of law as an urgent decolonizing praxis. </w:t>
      </w:r>
      <w:r w:rsidRPr="007A5D25">
        <w:rPr>
          <w:rFonts w:ascii="Georgia" w:hAnsi="Georgia"/>
          <w:b/>
          <w:bCs/>
          <w:u w:val="single"/>
          <w:bdr w:val="single" w:sz="4" w:space="0" w:color="auto"/>
        </w:rPr>
        <w:t>Without love</w:t>
      </w:r>
      <w:r w:rsidRPr="007A5D25">
        <w:rPr>
          <w:rFonts w:ascii="Georgia" w:hAnsi="Georgia"/>
          <w:b/>
          <w:bCs/>
          <w:u w:val="single"/>
        </w:rPr>
        <w:t xml:space="preserve"> there can be </w:t>
      </w:r>
      <w:r w:rsidRPr="007A5D25">
        <w:rPr>
          <w:rFonts w:ascii="Georgia" w:hAnsi="Georgia"/>
          <w:b/>
          <w:bCs/>
          <w:u w:val="single"/>
          <w:bdr w:val="single" w:sz="4" w:space="0" w:color="auto"/>
        </w:rPr>
        <w:t>law, but no justice</w:t>
      </w:r>
      <w:r w:rsidRPr="007A5D25">
        <w:rPr>
          <w:rFonts w:ascii="Georgia" w:hAnsi="Georgia"/>
          <w:b/>
          <w:bCs/>
          <w:u w:val="single"/>
        </w:rPr>
        <w:t>.</w:t>
      </w:r>
      <w:r w:rsidR="00FF0BBF">
        <w:rPr>
          <w:rFonts w:ascii="Georgia" w:hAnsi="Georgia"/>
        </w:rPr>
        <w:t xml:space="preserve"> </w:t>
      </w:r>
      <w:r w:rsidRPr="007A5D25">
        <w:rPr>
          <w:rFonts w:ascii="Georgia" w:hAnsi="Georgia"/>
        </w:rPr>
        <w:t xml:space="preserve">On </w:t>
      </w:r>
      <w:proofErr w:type="spellStart"/>
      <w:r w:rsidRPr="007A5D25">
        <w:rPr>
          <w:rFonts w:ascii="Georgia" w:hAnsi="Georgia"/>
        </w:rPr>
        <w:t>nomophilia</w:t>
      </w:r>
      <w:proofErr w:type="spellEnd"/>
      <w:r w:rsidRPr="007A5D25">
        <w:rPr>
          <w:rFonts w:ascii="Georgia" w:hAnsi="Georgia"/>
        </w:rPr>
        <w:t xml:space="preserve">: the case for not loving the </w:t>
      </w:r>
      <w:proofErr w:type="gramStart"/>
      <w:r w:rsidRPr="007A5D25">
        <w:rPr>
          <w:rFonts w:ascii="Georgia" w:hAnsi="Georgia"/>
        </w:rPr>
        <w:t xml:space="preserve">law </w:t>
      </w:r>
      <w:r w:rsidR="00FF0BBF">
        <w:rPr>
          <w:rFonts w:ascii="Georgia" w:hAnsi="Georgia"/>
        </w:rPr>
        <w:t xml:space="preserve"> </w:t>
      </w:r>
      <w:r w:rsidRPr="007A5D25">
        <w:rPr>
          <w:rFonts w:ascii="Georgia" w:hAnsi="Georgia"/>
        </w:rPr>
        <w:t>On</w:t>
      </w:r>
      <w:proofErr w:type="gramEnd"/>
      <w:r w:rsidRPr="007A5D25">
        <w:rPr>
          <w:rFonts w:ascii="Georgia" w:hAnsi="Georgia"/>
        </w:rPr>
        <w:t xml:space="preserve"> 13 June 2018, a roundtable discussion was held on the traditional Country of the Kaurna people of the Adelaide Plain at Flinders University Adelaide, Australia. </w:t>
      </w:r>
      <w:r w:rsidRPr="007A5D25">
        <w:rPr>
          <w:rFonts w:ascii="Georgia" w:hAnsi="Georgia"/>
          <w:u w:val="single"/>
        </w:rPr>
        <w:t>This roundtable took place on Indigenous country where sovereignty has never been ceded, even if colonial law acts as though it possesses singular and incontestable sovereignty</w:t>
      </w:r>
      <w:r w:rsidRPr="007A5D25">
        <w:rPr>
          <w:rFonts w:ascii="Georgia" w:hAnsi="Georgia"/>
        </w:rPr>
        <w:t xml:space="preserve">. </w:t>
      </w:r>
      <w:r w:rsidRPr="007A5D25">
        <w:rPr>
          <w:rFonts w:ascii="Georgia" w:hAnsi="Georgia"/>
          <w:u w:val="single"/>
        </w:rPr>
        <w:t>The fact of this sovereignty never having been ceded, but instead having faced continual attack by state force provided the main impetus for the event from which this special issue has emerged.</w:t>
      </w:r>
      <w:r w:rsidRPr="007A5D25">
        <w:rPr>
          <w:rFonts w:ascii="Georgia" w:hAnsi="Georgia"/>
        </w:rPr>
        <w:t xml:space="preserve"> The colonial Australian state has been attracting considerable attention for its treatment of asylum seekers. Some of that attention condemns the state for its brutality and Behrouz </w:t>
      </w:r>
      <w:proofErr w:type="spellStart"/>
      <w:r w:rsidRPr="007A5D25">
        <w:rPr>
          <w:rFonts w:ascii="Georgia" w:hAnsi="Georgia"/>
        </w:rPr>
        <w:t>Boochani</w:t>
      </w:r>
      <w:proofErr w:type="spellEnd"/>
      <w:r w:rsidRPr="007A5D25">
        <w:rPr>
          <w:rFonts w:ascii="Georgia" w:hAnsi="Georgia"/>
        </w:rPr>
        <w:t xml:space="preserve"> (2019) is a powerful voice in that regard. Meanwhile other right-wing state power brokers, like Donald Trump and Geert Wilders have been inspired by Australia’s imperial reach and legalized violence against refugees on </w:t>
      </w:r>
      <w:proofErr w:type="spellStart"/>
      <w:r w:rsidRPr="007A5D25">
        <w:rPr>
          <w:rFonts w:ascii="Georgia" w:hAnsi="Georgia"/>
        </w:rPr>
        <w:t>neighbouring</w:t>
      </w:r>
      <w:proofErr w:type="spellEnd"/>
      <w:r w:rsidRPr="007A5D25">
        <w:rPr>
          <w:rFonts w:ascii="Georgia" w:hAnsi="Georgia"/>
        </w:rPr>
        <w:t xml:space="preserve"> Pacific Islands. Trump’s tweet before meeting with Australian Prime Minister Scott Morrison for the G20 summit exclaiming that ‘much can be learned’ from Australia’s example1 and Wilder’s appropriation of Australia’s 2014 ‘No Way’ slogan to found an anti-immigration party in the Netherlands2 validate and build on Australia’s identity as a penal state (see </w:t>
      </w:r>
      <w:proofErr w:type="spellStart"/>
      <w:r w:rsidRPr="007A5D25">
        <w:rPr>
          <w:rFonts w:ascii="Georgia" w:hAnsi="Georgia"/>
        </w:rPr>
        <w:t>Boochani</w:t>
      </w:r>
      <w:proofErr w:type="spellEnd"/>
      <w:r w:rsidRPr="007A5D25">
        <w:rPr>
          <w:rFonts w:ascii="Georgia" w:hAnsi="Georgia"/>
        </w:rPr>
        <w:t xml:space="preserve">, 2019.; </w:t>
      </w:r>
      <w:proofErr w:type="spellStart"/>
      <w:r w:rsidRPr="007A5D25">
        <w:rPr>
          <w:rFonts w:ascii="Georgia" w:hAnsi="Georgia"/>
        </w:rPr>
        <w:t>Tofighian</w:t>
      </w:r>
      <w:proofErr w:type="spellEnd"/>
      <w:r w:rsidRPr="007A5D25">
        <w:rPr>
          <w:rFonts w:ascii="Georgia" w:hAnsi="Georgia"/>
        </w:rPr>
        <w:t xml:space="preserve">, 2020.; </w:t>
      </w:r>
      <w:proofErr w:type="spellStart"/>
      <w:r w:rsidRPr="007A5D25">
        <w:rPr>
          <w:rFonts w:ascii="Georgia" w:hAnsi="Georgia"/>
        </w:rPr>
        <w:t>Giannacopoulos</w:t>
      </w:r>
      <w:proofErr w:type="spellEnd"/>
      <w:r w:rsidRPr="007A5D25">
        <w:rPr>
          <w:rFonts w:ascii="Georgia" w:hAnsi="Georgia"/>
        </w:rPr>
        <w:t xml:space="preserve"> &amp; Loughnan, 2019..). In such narratives, Australia’s unacknowledged sovereign debt crisis (</w:t>
      </w:r>
      <w:proofErr w:type="spellStart"/>
      <w:r w:rsidRPr="007A5D25">
        <w:rPr>
          <w:rFonts w:ascii="Georgia" w:hAnsi="Georgia"/>
        </w:rPr>
        <w:t>Giannacopoulos</w:t>
      </w:r>
      <w:proofErr w:type="spellEnd"/>
      <w:r w:rsidRPr="007A5D25">
        <w:rPr>
          <w:rFonts w:ascii="Georgia" w:hAnsi="Georgia"/>
        </w:rPr>
        <w:t xml:space="preserve">, 2017.) where Indigenous lands and waters are not able to be fully cared for by those entrusted to do so but instead made available for the extractive, exploitative, and unsustainable practices of capitalism, which includes the practices of excluding migrants remains invisible. </w:t>
      </w:r>
      <w:r w:rsidRPr="007A5D25">
        <w:rPr>
          <w:rFonts w:ascii="Georgia" w:hAnsi="Georgia"/>
          <w:b/>
          <w:bCs/>
          <w:u w:val="single"/>
        </w:rPr>
        <w:t xml:space="preserve">The machinery of the law is a critical </w:t>
      </w:r>
      <w:r w:rsidRPr="007A5D25">
        <w:rPr>
          <w:rFonts w:ascii="Georgia" w:hAnsi="Georgia"/>
          <w:b/>
          <w:bCs/>
          <w:u w:val="single"/>
          <w:bdr w:val="single" w:sz="4" w:space="0" w:color="auto"/>
        </w:rPr>
        <w:t>dispossessing machinery</w:t>
      </w:r>
      <w:r w:rsidRPr="007A5D25">
        <w:rPr>
          <w:rFonts w:ascii="Georgia" w:hAnsi="Georgia"/>
          <w:b/>
          <w:bCs/>
          <w:u w:val="single"/>
        </w:rPr>
        <w:t xml:space="preserve"> but does not always appear as such.</w:t>
      </w:r>
      <w:r w:rsidRPr="007A5D25">
        <w:rPr>
          <w:rFonts w:ascii="Georgia" w:hAnsi="Georgia"/>
        </w:rPr>
        <w:t xml:space="preserve"> </w:t>
      </w:r>
      <w:r w:rsidRPr="007A5D25">
        <w:rPr>
          <w:rFonts w:ascii="Georgia" w:hAnsi="Georgia"/>
          <w:b/>
          <w:bCs/>
          <w:u w:val="single"/>
        </w:rPr>
        <w:t xml:space="preserve">Law is more often loved than critiqued because it is read as being synonymous with objectivity and neutrality and as being above and outside of practices of colonialism rather than as </w:t>
      </w:r>
      <w:r w:rsidRPr="007A5D25">
        <w:rPr>
          <w:rFonts w:ascii="Georgia" w:hAnsi="Georgia"/>
          <w:b/>
          <w:bCs/>
          <w:u w:val="single"/>
          <w:bdr w:val="single" w:sz="4" w:space="0" w:color="auto"/>
        </w:rPr>
        <w:t>instrumental in its production</w:t>
      </w:r>
      <w:r w:rsidRPr="007A5D25">
        <w:rPr>
          <w:rFonts w:ascii="Georgia" w:hAnsi="Georgia"/>
          <w:b/>
          <w:bCs/>
          <w:u w:val="single"/>
        </w:rPr>
        <w:t>.</w:t>
      </w:r>
      <w:r w:rsidRPr="007A5D25">
        <w:rPr>
          <w:rFonts w:ascii="Georgia" w:hAnsi="Georgia"/>
        </w:rPr>
        <w:t xml:space="preserve"> </w:t>
      </w:r>
      <w:r w:rsidRPr="007A5D25">
        <w:rPr>
          <w:rFonts w:ascii="Georgia" w:hAnsi="Georgia"/>
          <w:b/>
          <w:bCs/>
          <w:u w:val="single"/>
        </w:rPr>
        <w:t xml:space="preserve">In Australia, as in many other settler-colonial countries globally, it is law that </w:t>
      </w:r>
      <w:r w:rsidRPr="007A5D25">
        <w:rPr>
          <w:rFonts w:ascii="Georgia" w:hAnsi="Georgia"/>
          <w:b/>
          <w:bCs/>
          <w:u w:val="single"/>
        </w:rPr>
        <w:lastRenderedPageBreak/>
        <w:t>imposes colonial ordering over stolen territories while disguising the inherent violence of these practices by deeming them lawful</w:t>
      </w:r>
      <w:r w:rsidRPr="007A5D25">
        <w:rPr>
          <w:rFonts w:ascii="Georgia" w:hAnsi="Georgia"/>
        </w:rPr>
        <w:t xml:space="preserve">. </w:t>
      </w:r>
      <w:r w:rsidRPr="007A5D25">
        <w:rPr>
          <w:rFonts w:ascii="Georgia" w:hAnsi="Georgia"/>
          <w:b/>
          <w:bCs/>
          <w:u w:val="single"/>
          <w:bdr w:val="single" w:sz="4" w:space="0" w:color="auto"/>
        </w:rPr>
        <w:t xml:space="preserve">The inability to read law as a vehicle for colonial violence but instead to love law for the neutrality and objectivity it claims to bring is </w:t>
      </w:r>
      <w:proofErr w:type="spellStart"/>
      <w:r w:rsidRPr="007A5D25">
        <w:rPr>
          <w:rFonts w:ascii="Georgia" w:hAnsi="Georgia"/>
          <w:b/>
          <w:bCs/>
          <w:u w:val="single"/>
          <w:bdr w:val="single" w:sz="4" w:space="0" w:color="auto"/>
        </w:rPr>
        <w:t>nomophilia</w:t>
      </w:r>
      <w:proofErr w:type="spellEnd"/>
      <w:r w:rsidRPr="007A5D25">
        <w:rPr>
          <w:rFonts w:ascii="Georgia" w:hAnsi="Georgia"/>
        </w:rPr>
        <w:t xml:space="preserve"> (</w:t>
      </w:r>
      <w:proofErr w:type="spellStart"/>
      <w:r w:rsidRPr="007A5D25">
        <w:rPr>
          <w:rFonts w:ascii="Georgia" w:hAnsi="Georgia"/>
        </w:rPr>
        <w:t>Giannacopoulos</w:t>
      </w:r>
      <w:proofErr w:type="spellEnd"/>
      <w:r w:rsidRPr="007A5D25">
        <w:rPr>
          <w:rFonts w:ascii="Georgia" w:hAnsi="Georgia"/>
        </w:rPr>
        <w:t xml:space="preserve">, 2011.). </w:t>
      </w:r>
      <w:r w:rsidRPr="007A5D25">
        <w:rPr>
          <w:rFonts w:ascii="Georgia" w:hAnsi="Georgia"/>
          <w:b/>
          <w:bCs/>
          <w:u w:val="single"/>
        </w:rPr>
        <w:t xml:space="preserve">The prevalence and persistence of </w:t>
      </w:r>
      <w:proofErr w:type="spellStart"/>
      <w:r w:rsidRPr="007A5D25">
        <w:rPr>
          <w:rFonts w:ascii="Georgia" w:hAnsi="Georgia"/>
          <w:b/>
          <w:bCs/>
          <w:u w:val="single"/>
          <w:bdr w:val="single" w:sz="4" w:space="0" w:color="auto"/>
        </w:rPr>
        <w:t>nomophilia</w:t>
      </w:r>
      <w:proofErr w:type="spellEnd"/>
      <w:r w:rsidRPr="007A5D25">
        <w:rPr>
          <w:rFonts w:ascii="Georgia" w:hAnsi="Georgia"/>
          <w:b/>
          <w:bCs/>
          <w:u w:val="single"/>
        </w:rPr>
        <w:t xml:space="preserve"> </w:t>
      </w:r>
      <w:r w:rsidRPr="007A5D25">
        <w:rPr>
          <w:rFonts w:ascii="Georgia" w:hAnsi="Georgia"/>
          <w:b/>
          <w:bCs/>
          <w:u w:val="single"/>
          <w:bdr w:val="single" w:sz="4" w:space="0" w:color="auto"/>
        </w:rPr>
        <w:t>require</w:t>
      </w:r>
      <w:r w:rsidRPr="007A5D25">
        <w:rPr>
          <w:rFonts w:ascii="Georgia" w:hAnsi="Georgia"/>
          <w:b/>
          <w:bCs/>
          <w:u w:val="single"/>
        </w:rPr>
        <w:t xml:space="preserve"> critical attention to bring into view and to disrupt law’s empire of violence</w:t>
      </w:r>
      <w:r w:rsidRPr="007A5D25">
        <w:rPr>
          <w:rFonts w:ascii="Georgia" w:hAnsi="Georgia"/>
        </w:rPr>
        <w:t>.</w:t>
      </w:r>
      <w:r w:rsidR="00FF0BBF">
        <w:rPr>
          <w:rFonts w:ascii="Georgia" w:hAnsi="Georgia"/>
        </w:rPr>
        <w:t xml:space="preserve"> </w:t>
      </w:r>
      <w:r w:rsidRPr="007A5D25">
        <w:rPr>
          <w:rFonts w:ascii="Georgia" w:hAnsi="Georgia"/>
        </w:rPr>
        <w:t xml:space="preserve">Although it has been a while now since the legal machinery, by way of the Australian High Court overturned the foundational lie of terra nullius lying at the heart of the colonial sovereignty, Australia continues to function as though it is empty of Indigenous law and sovereignty. Indigenous lands are made and maintained as ‘property’ (see Davies, 2019.) and the right to welcome refugees, for example, a right that should reside with the rightful owners of the land remains with the colonial sovereign (see </w:t>
      </w:r>
      <w:proofErr w:type="spellStart"/>
      <w:r w:rsidRPr="007A5D25">
        <w:rPr>
          <w:rFonts w:ascii="Georgia" w:hAnsi="Georgia"/>
        </w:rPr>
        <w:t>Giannacopoulos</w:t>
      </w:r>
      <w:proofErr w:type="spellEnd"/>
      <w:r w:rsidRPr="007A5D25">
        <w:rPr>
          <w:rFonts w:ascii="Georgia" w:hAnsi="Georgia"/>
        </w:rPr>
        <w:t xml:space="preserve"> &amp; Loughnan, 2019.) and is systematically denied to lethal effect (see </w:t>
      </w:r>
      <w:proofErr w:type="spellStart"/>
      <w:r w:rsidRPr="007A5D25">
        <w:rPr>
          <w:rFonts w:ascii="Georgia" w:hAnsi="Georgia"/>
        </w:rPr>
        <w:t>Boochani</w:t>
      </w:r>
      <w:proofErr w:type="spellEnd"/>
      <w:r w:rsidRPr="007A5D25">
        <w:rPr>
          <w:rFonts w:ascii="Georgia" w:hAnsi="Georgia"/>
        </w:rPr>
        <w:t xml:space="preserve">, 2019.; </w:t>
      </w:r>
      <w:proofErr w:type="spellStart"/>
      <w:r w:rsidRPr="007A5D25">
        <w:rPr>
          <w:rFonts w:ascii="Georgia" w:hAnsi="Georgia"/>
        </w:rPr>
        <w:t>Tofighian</w:t>
      </w:r>
      <w:proofErr w:type="spellEnd"/>
      <w:r w:rsidRPr="007A5D25">
        <w:rPr>
          <w:rFonts w:ascii="Georgia" w:hAnsi="Georgia"/>
        </w:rPr>
        <w:t xml:space="preserve">, 2020..). Under Australian law, prisons persist violently as a land clearing terra nullius technology (see </w:t>
      </w:r>
      <w:proofErr w:type="spellStart"/>
      <w:r w:rsidRPr="007A5D25">
        <w:rPr>
          <w:rFonts w:ascii="Georgia" w:hAnsi="Georgia"/>
        </w:rPr>
        <w:t>Agozino</w:t>
      </w:r>
      <w:proofErr w:type="spellEnd"/>
      <w:r w:rsidRPr="007A5D25">
        <w:rPr>
          <w:rFonts w:ascii="Georgia" w:hAnsi="Georgia"/>
        </w:rPr>
        <w:t xml:space="preserve">, 2019; </w:t>
      </w:r>
      <w:proofErr w:type="spellStart"/>
      <w:r w:rsidRPr="007A5D25">
        <w:rPr>
          <w:rFonts w:ascii="Georgia" w:hAnsi="Georgia"/>
        </w:rPr>
        <w:t>Palombo</w:t>
      </w:r>
      <w:proofErr w:type="spellEnd"/>
      <w:r w:rsidRPr="007A5D25">
        <w:rPr>
          <w:rFonts w:ascii="Georgia" w:hAnsi="Georgia"/>
        </w:rPr>
        <w:t xml:space="preserve">, 2019; </w:t>
      </w:r>
      <w:proofErr w:type="spellStart"/>
      <w:r w:rsidRPr="007A5D25">
        <w:rPr>
          <w:rFonts w:ascii="Georgia" w:hAnsi="Georgia"/>
        </w:rPr>
        <w:t>Boochani</w:t>
      </w:r>
      <w:proofErr w:type="spellEnd"/>
      <w:r w:rsidRPr="007A5D25">
        <w:rPr>
          <w:rFonts w:ascii="Georgia" w:hAnsi="Georgia"/>
        </w:rPr>
        <w:t xml:space="preserve">, 2019.; </w:t>
      </w:r>
      <w:proofErr w:type="spellStart"/>
      <w:r w:rsidRPr="007A5D25">
        <w:rPr>
          <w:rFonts w:ascii="Georgia" w:hAnsi="Georgia"/>
        </w:rPr>
        <w:t>Tofighian</w:t>
      </w:r>
      <w:proofErr w:type="spellEnd"/>
      <w:r w:rsidRPr="007A5D25">
        <w:rPr>
          <w:rFonts w:ascii="Georgia" w:hAnsi="Georgia"/>
        </w:rPr>
        <w:t xml:space="preserve">, 2020). Reforming a colonial constitution remains the only permissible national discussion about legal change while Aboriginal people continue to be killed at the hands of the state in alarming numbers. The recent fatal police shooting of Warlpiri man </w:t>
      </w:r>
      <w:proofErr w:type="spellStart"/>
      <w:r w:rsidRPr="007A5D25">
        <w:rPr>
          <w:rFonts w:ascii="Georgia" w:hAnsi="Georgia"/>
        </w:rPr>
        <w:t>Kumanjayi</w:t>
      </w:r>
      <w:proofErr w:type="spellEnd"/>
      <w:r w:rsidRPr="007A5D25">
        <w:rPr>
          <w:rFonts w:ascii="Georgia" w:hAnsi="Georgia"/>
        </w:rPr>
        <w:t xml:space="preserve"> Walker at </w:t>
      </w:r>
      <w:proofErr w:type="spellStart"/>
      <w:r w:rsidRPr="007A5D25">
        <w:rPr>
          <w:rFonts w:ascii="Georgia" w:hAnsi="Georgia"/>
        </w:rPr>
        <w:t>Yuendumu</w:t>
      </w:r>
      <w:proofErr w:type="spellEnd"/>
      <w:r w:rsidRPr="007A5D25">
        <w:rPr>
          <w:rFonts w:ascii="Georgia" w:hAnsi="Georgia"/>
        </w:rPr>
        <w:t xml:space="preserve"> while in his own home and on his traditional country, once again demands an examination of ongoing colonial policing in Australia, a place that acts as though colonialism has ended (</w:t>
      </w:r>
      <w:proofErr w:type="spellStart"/>
      <w:r w:rsidRPr="007A5D25">
        <w:rPr>
          <w:rFonts w:ascii="Georgia" w:hAnsi="Georgia"/>
        </w:rPr>
        <w:t>Giannacopoulos</w:t>
      </w:r>
      <w:proofErr w:type="spellEnd"/>
      <w:r w:rsidRPr="007A5D25">
        <w:rPr>
          <w:rFonts w:ascii="Georgia" w:hAnsi="Georgia"/>
        </w:rPr>
        <w:t xml:space="preserve">, 2019). </w:t>
      </w:r>
      <w:r w:rsidRPr="007A5D25">
        <w:rPr>
          <w:rFonts w:ascii="Georgia" w:hAnsi="Georgia"/>
          <w:u w:val="single"/>
        </w:rPr>
        <w:t xml:space="preserve">The calls by the </w:t>
      </w:r>
      <w:proofErr w:type="spellStart"/>
      <w:r w:rsidRPr="007A5D25">
        <w:rPr>
          <w:rFonts w:ascii="Georgia" w:hAnsi="Georgia"/>
          <w:u w:val="single"/>
        </w:rPr>
        <w:t>Yuendumu</w:t>
      </w:r>
      <w:proofErr w:type="spellEnd"/>
      <w:r w:rsidRPr="007A5D25">
        <w:rPr>
          <w:rFonts w:ascii="Georgia" w:hAnsi="Georgia"/>
          <w:u w:val="single"/>
        </w:rPr>
        <w:t xml:space="preserve"> community for police to leave their country and their community is an abolitionist one (see </w:t>
      </w:r>
      <w:proofErr w:type="spellStart"/>
      <w:r w:rsidRPr="007A5D25">
        <w:rPr>
          <w:rFonts w:ascii="Georgia" w:hAnsi="Georgia"/>
          <w:u w:val="single"/>
        </w:rPr>
        <w:t>Agozino</w:t>
      </w:r>
      <w:proofErr w:type="spellEnd"/>
      <w:r w:rsidRPr="007A5D25">
        <w:rPr>
          <w:rFonts w:ascii="Georgia" w:hAnsi="Georgia"/>
          <w:u w:val="single"/>
        </w:rPr>
        <w:t xml:space="preserve">, 2019.; </w:t>
      </w:r>
      <w:proofErr w:type="spellStart"/>
      <w:r w:rsidRPr="007A5D25">
        <w:rPr>
          <w:rFonts w:ascii="Georgia" w:hAnsi="Georgia"/>
          <w:u w:val="single"/>
        </w:rPr>
        <w:t>Palombo</w:t>
      </w:r>
      <w:proofErr w:type="spellEnd"/>
      <w:r w:rsidRPr="007A5D25">
        <w:rPr>
          <w:rFonts w:ascii="Georgia" w:hAnsi="Georgia"/>
          <w:u w:val="single"/>
        </w:rPr>
        <w:t xml:space="preserve">, 2019.; </w:t>
      </w:r>
      <w:proofErr w:type="spellStart"/>
      <w:r w:rsidRPr="007A5D25">
        <w:rPr>
          <w:rFonts w:ascii="Georgia" w:hAnsi="Georgia"/>
          <w:u w:val="single"/>
        </w:rPr>
        <w:t>Giannacopoulos</w:t>
      </w:r>
      <w:proofErr w:type="spellEnd"/>
      <w:r w:rsidRPr="007A5D25">
        <w:rPr>
          <w:rFonts w:ascii="Georgia" w:hAnsi="Georgia"/>
          <w:u w:val="single"/>
        </w:rPr>
        <w:t xml:space="preserve"> &amp; Loughnan, 2019.) revealing once again that policing of Aboriginal communities is undertaken without consent and to lethal effect</w:t>
      </w:r>
      <w:r w:rsidRPr="007A5D25">
        <w:rPr>
          <w:rFonts w:ascii="Georgia" w:hAnsi="Georgia"/>
        </w:rPr>
        <w:t xml:space="preserve">. </w:t>
      </w:r>
      <w:r w:rsidRPr="007A5D25">
        <w:rPr>
          <w:rFonts w:ascii="Georgia" w:hAnsi="Georgia"/>
          <w:b/>
          <w:bCs/>
          <w:u w:val="single"/>
        </w:rPr>
        <w:t>There can be no doubt that such laws must be abolished or ‘withered away’</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2018) </w:t>
      </w:r>
      <w:r w:rsidRPr="007A5D25">
        <w:rPr>
          <w:rFonts w:ascii="Georgia" w:hAnsi="Georgia"/>
          <w:b/>
          <w:bCs/>
          <w:u w:val="single"/>
        </w:rPr>
        <w:t>in practice as well as in legal and criminological knowledge systems. Thinking about societies without prisons, a particularly violent form of ongoing colonial control</w:t>
      </w:r>
      <w:r w:rsidRPr="007A5D25">
        <w:rPr>
          <w:rFonts w:ascii="Georgia" w:hAnsi="Georgia"/>
        </w:rPr>
        <w:t xml:space="preserve"> (see </w:t>
      </w:r>
      <w:proofErr w:type="spellStart"/>
      <w:r w:rsidRPr="007A5D25">
        <w:rPr>
          <w:rFonts w:ascii="Georgia" w:hAnsi="Georgia"/>
        </w:rPr>
        <w:t>Palombo</w:t>
      </w:r>
      <w:proofErr w:type="spellEnd"/>
      <w:r w:rsidRPr="007A5D25">
        <w:rPr>
          <w:rFonts w:ascii="Georgia" w:hAnsi="Georgia"/>
        </w:rPr>
        <w:t xml:space="preserve">, 2019) </w:t>
      </w:r>
      <w:r w:rsidRPr="007A5D25">
        <w:rPr>
          <w:rFonts w:ascii="Georgia" w:hAnsi="Georgia"/>
          <w:b/>
          <w:bCs/>
          <w:u w:val="single"/>
        </w:rPr>
        <w:t>is crucial for redressing hidden sovereign debt and for undertaking the task of deepening democracy through decolonization</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2018). </w:t>
      </w:r>
      <w:r w:rsidRPr="007A5D25">
        <w:rPr>
          <w:rFonts w:ascii="Georgia" w:hAnsi="Georgia"/>
          <w:u w:val="single"/>
        </w:rPr>
        <w:t xml:space="preserve">Further, an </w:t>
      </w:r>
      <w:r w:rsidRPr="007A5D25">
        <w:rPr>
          <w:rFonts w:ascii="Georgia" w:hAnsi="Georgia"/>
          <w:b/>
          <w:bCs/>
          <w:u w:val="single"/>
        </w:rPr>
        <w:t>abolitionist approach</w:t>
      </w:r>
      <w:r w:rsidRPr="007A5D25">
        <w:rPr>
          <w:rFonts w:ascii="Georgia" w:hAnsi="Georgia"/>
          <w:u w:val="single"/>
        </w:rPr>
        <w:t xml:space="preserve"> </w:t>
      </w:r>
      <w:r w:rsidRPr="007A5D25">
        <w:rPr>
          <w:rFonts w:ascii="Georgia" w:hAnsi="Georgia"/>
          <w:b/>
          <w:bCs/>
          <w:u w:val="single"/>
        </w:rPr>
        <w:t>can</w:t>
      </w:r>
      <w:r w:rsidRPr="007A5D25">
        <w:rPr>
          <w:rFonts w:ascii="Georgia" w:hAnsi="Georgia"/>
          <w:u w:val="single"/>
        </w:rPr>
        <w:t xml:space="preserve"> accommodate the testimony/knowledge of those most directly targeted by state violence</w:t>
      </w:r>
      <w:r w:rsidRPr="007A5D25">
        <w:rPr>
          <w:rFonts w:ascii="Georgia" w:hAnsi="Georgia"/>
        </w:rPr>
        <w:t xml:space="preserve"> (see </w:t>
      </w:r>
      <w:proofErr w:type="spellStart"/>
      <w:r w:rsidRPr="007A5D25">
        <w:rPr>
          <w:rFonts w:ascii="Georgia" w:hAnsi="Georgia"/>
        </w:rPr>
        <w:t>Boochani</w:t>
      </w:r>
      <w:proofErr w:type="spellEnd"/>
      <w:r w:rsidRPr="007A5D25">
        <w:rPr>
          <w:rFonts w:ascii="Georgia" w:hAnsi="Georgia"/>
        </w:rPr>
        <w:t xml:space="preserve">, 2019; </w:t>
      </w:r>
      <w:proofErr w:type="spellStart"/>
      <w:r w:rsidRPr="007A5D25">
        <w:rPr>
          <w:rFonts w:ascii="Georgia" w:hAnsi="Georgia"/>
        </w:rPr>
        <w:t>Dastile</w:t>
      </w:r>
      <w:proofErr w:type="spellEnd"/>
      <w:r w:rsidRPr="007A5D25">
        <w:rPr>
          <w:rFonts w:ascii="Georgia" w:hAnsi="Georgia"/>
        </w:rPr>
        <w:t xml:space="preserve">, 2019) </w:t>
      </w:r>
      <w:r w:rsidRPr="007A5D25">
        <w:rPr>
          <w:rFonts w:ascii="Georgia" w:hAnsi="Georgia"/>
          <w:u w:val="single"/>
        </w:rPr>
        <w:t xml:space="preserve">in order </w:t>
      </w:r>
      <w:r w:rsidRPr="007A5D25">
        <w:rPr>
          <w:rFonts w:ascii="Georgia" w:hAnsi="Georgia"/>
          <w:b/>
          <w:bCs/>
          <w:u w:val="single"/>
        </w:rPr>
        <w:t>disrupt the continuum that holds between normative disciplinary knowledge of law and crime with ‘biopolitical, racial penal governance’</w:t>
      </w:r>
      <w:r w:rsidRPr="007A5D25">
        <w:rPr>
          <w:rFonts w:ascii="Georgia" w:hAnsi="Georgia"/>
          <w:u w:val="single"/>
        </w:rPr>
        <w:t xml:space="preserve"> </w:t>
      </w:r>
      <w:r w:rsidRPr="007A5D25">
        <w:rPr>
          <w:rFonts w:ascii="Georgia" w:hAnsi="Georgia"/>
        </w:rPr>
        <w:t>(</w:t>
      </w:r>
      <w:proofErr w:type="spellStart"/>
      <w:r w:rsidRPr="007A5D25">
        <w:rPr>
          <w:rFonts w:ascii="Georgia" w:hAnsi="Georgia"/>
        </w:rPr>
        <w:t>Palombo</w:t>
      </w:r>
      <w:proofErr w:type="spellEnd"/>
      <w:r w:rsidRPr="007A5D25">
        <w:rPr>
          <w:rFonts w:ascii="Georgia" w:hAnsi="Georgia"/>
        </w:rPr>
        <w:t>, 2019).</w:t>
      </w:r>
    </w:p>
    <w:p w14:paraId="5F2CEDC2" w14:textId="77777777" w:rsidR="002D3329" w:rsidRDefault="002D3329">
      <w:pPr>
        <w:rPr>
          <w:rFonts w:ascii="Georgia" w:hAnsi="Georgia"/>
          <w:b/>
          <w:bCs/>
        </w:rPr>
      </w:pPr>
      <w:r>
        <w:rPr>
          <w:rFonts w:ascii="Georgia" w:hAnsi="Georgia"/>
          <w:b/>
          <w:bCs/>
        </w:rPr>
        <w:br w:type="page"/>
      </w:r>
    </w:p>
    <w:p w14:paraId="6A41AA1B" w14:textId="38A6F80D" w:rsidR="002D3329" w:rsidRDefault="002D3329" w:rsidP="00227C6F">
      <w:pPr>
        <w:pStyle w:val="Heading1"/>
      </w:pPr>
      <w:bookmarkStart w:id="1" w:name="_Toc39410714"/>
      <w:r>
        <w:lastRenderedPageBreak/>
        <w:t xml:space="preserve">1NC: Decolonization K </w:t>
      </w:r>
      <w:r w:rsidR="00227C6F">
        <w:t>– Basic Shell</w:t>
      </w:r>
      <w:bookmarkEnd w:id="1"/>
      <w:r w:rsidR="00227C6F">
        <w:t xml:space="preserve"> </w:t>
      </w:r>
    </w:p>
    <w:p w14:paraId="62FC69B6" w14:textId="59AA02FE" w:rsidR="002D3329" w:rsidRPr="007A5D25" w:rsidRDefault="002D3329" w:rsidP="002D3329">
      <w:pPr>
        <w:rPr>
          <w:rFonts w:ascii="Georgia" w:hAnsi="Georgia"/>
          <w:b/>
          <w:bCs/>
        </w:rPr>
      </w:pPr>
      <w:r w:rsidRPr="007A5D25">
        <w:rPr>
          <w:rFonts w:ascii="Georgia" w:hAnsi="Georgia"/>
          <w:b/>
          <w:bCs/>
        </w:rPr>
        <w:t xml:space="preserve">The AFF Recycles the Principles of Eurocentric Criminology – the Impact is Economies of Violence Both Domestically and Globally as Failed Models Become Exported Abroad – This Necessarily Outweighs the AFF’s Domestic Scope </w:t>
      </w:r>
    </w:p>
    <w:p w14:paraId="0870457C" w14:textId="77777777" w:rsidR="002D3329" w:rsidRPr="007A5D25" w:rsidRDefault="002D3329" w:rsidP="002D3329">
      <w:pPr>
        <w:rPr>
          <w:rFonts w:ascii="Georgia" w:hAnsi="Georgia"/>
        </w:rPr>
      </w:pPr>
      <w:proofErr w:type="spellStart"/>
      <w:r w:rsidRPr="007A5D25">
        <w:rPr>
          <w:rFonts w:ascii="Georgia" w:hAnsi="Georgia"/>
          <w:b/>
          <w:bCs/>
        </w:rPr>
        <w:t>Agozino</w:t>
      </w:r>
      <w:proofErr w:type="spellEnd"/>
      <w:r w:rsidRPr="007A5D25">
        <w:rPr>
          <w:rFonts w:ascii="Georgia" w:hAnsi="Georgia"/>
          <w:b/>
          <w:bCs/>
        </w:rPr>
        <w:t>, 2019</w:t>
      </w:r>
      <w:r w:rsidRPr="007A5D25">
        <w:rPr>
          <w:rFonts w:ascii="Georgia" w:hAnsi="Georgia"/>
        </w:rPr>
        <w:t>. (</w:t>
      </w:r>
      <w:proofErr w:type="spellStart"/>
      <w:r w:rsidRPr="007A5D25">
        <w:rPr>
          <w:rFonts w:ascii="Georgia" w:hAnsi="Georgia"/>
        </w:rPr>
        <w:t>Onwubiko</w:t>
      </w:r>
      <w:proofErr w:type="spellEnd"/>
      <w:r w:rsidRPr="007A5D25">
        <w:rPr>
          <w:rFonts w:ascii="Georgia" w:hAnsi="Georgia"/>
        </w:rPr>
        <w:t xml:space="preserve"> ‘Biko,’ </w:t>
      </w:r>
      <w:proofErr w:type="spellStart"/>
      <w:r w:rsidRPr="007A5D25">
        <w:rPr>
          <w:rFonts w:ascii="Georgia" w:hAnsi="Georgia"/>
        </w:rPr>
        <w:t>Agozino</w:t>
      </w:r>
      <w:proofErr w:type="spellEnd"/>
      <w:r w:rsidRPr="007A5D25">
        <w:rPr>
          <w:rFonts w:ascii="Georgia" w:hAnsi="Georgia"/>
        </w:rPr>
        <w:t xml:space="preserve">, B.Sc. Sociology @ Univ of Calabar; Faculty of Law @ Univ of Cambridge; Former Faculty of Law @ Univ of Edinburgh; PhD in Law and Society @ Univ of Edinburgh; Tenured Professor of Sociology and Africana Studies @ Virginia Tech; Former Professor of Sociology, Dean for Graduate Studies and Research, Coordinator of Criminology Unit, Interim Head of Dept of Behavioral Sciences @ Univ of the West Indies; Former Associate Professor of Social Relations, Director of National Summer Transportation Institute @ Cheyney University; Former Associate Professor of Criminology @ Indiana Univ.; Former Senior Lecturer in Criminal Justice, School of Law and Applied Social Studies @ Liverpool John </w:t>
      </w:r>
      <w:proofErr w:type="spellStart"/>
      <w:r w:rsidRPr="007A5D25">
        <w:rPr>
          <w:rFonts w:ascii="Georgia" w:hAnsi="Georgia"/>
        </w:rPr>
        <w:t>Moores</w:t>
      </w:r>
      <w:proofErr w:type="spellEnd"/>
      <w:r w:rsidRPr="007A5D25">
        <w:rPr>
          <w:rFonts w:ascii="Georgia" w:hAnsi="Georgia"/>
        </w:rPr>
        <w:t xml:space="preserve"> University. “</w:t>
      </w:r>
      <w:proofErr w:type="spellStart"/>
      <w:r w:rsidRPr="007A5D25">
        <w:rPr>
          <w:rFonts w:ascii="Georgia" w:hAnsi="Georgia"/>
        </w:rPr>
        <w:t>Humanifesto</w:t>
      </w:r>
      <w:proofErr w:type="spellEnd"/>
      <w:r w:rsidRPr="007A5D25">
        <w:rPr>
          <w:rFonts w:ascii="Georgia" w:hAnsi="Georgia"/>
        </w:rPr>
        <w:t xml:space="preserve"> of the Decolonization of Criminology and Justice,” Decolonization of Criminology and Justice, Volume 1, No. 1. [</w:t>
      </w:r>
      <w:proofErr w:type="spellStart"/>
      <w:r w:rsidRPr="007A5D25">
        <w:rPr>
          <w:rFonts w:ascii="Georgia" w:hAnsi="Georgia"/>
        </w:rPr>
        <w:t>KevC</w:t>
      </w:r>
      <w:proofErr w:type="spellEnd"/>
      <w:r w:rsidRPr="007A5D25">
        <w:rPr>
          <w:rFonts w:ascii="Georgia" w:hAnsi="Georgia"/>
        </w:rPr>
        <w:t xml:space="preserve">]) </w:t>
      </w:r>
    </w:p>
    <w:p w14:paraId="56265BC5" w14:textId="77777777" w:rsidR="002D3329" w:rsidRPr="007A5D25" w:rsidRDefault="002D3329" w:rsidP="002D3329">
      <w:pPr>
        <w:rPr>
          <w:rFonts w:ascii="Georgia" w:hAnsi="Georgia"/>
        </w:rPr>
      </w:pPr>
      <w:r w:rsidRPr="007A5D25">
        <w:rPr>
          <w:rFonts w:ascii="Georgia" w:hAnsi="Georgia"/>
          <w:sz w:val="16"/>
          <w:szCs w:val="16"/>
        </w:rPr>
        <w:t xml:space="preserve">I bear witness as a survivor of a genocide orchestrated by imperialism and carried out by neo-colonial stooges who proclaimed that “all is fair in warfare” and that “starvation is a legitimate weapon of war” even when Igbo children, women and innocent men made up the bulk of the 3.1 million people killed in Biafra in 30 months (Achebe, 2012.). </w:t>
      </w:r>
      <w:r w:rsidRPr="007A5D25">
        <w:rPr>
          <w:rFonts w:ascii="Georgia" w:hAnsi="Georgia"/>
          <w:u w:val="single"/>
        </w:rPr>
        <w:t xml:space="preserve">I acknowledge the knowledge of the Indigenous peoples of this land and of every land who were colonized, </w:t>
      </w:r>
      <w:proofErr w:type="spellStart"/>
      <w:r w:rsidRPr="007A5D25">
        <w:rPr>
          <w:rFonts w:ascii="Georgia" w:hAnsi="Georgia"/>
          <w:u w:val="single"/>
        </w:rPr>
        <w:t>chattelized</w:t>
      </w:r>
      <w:proofErr w:type="spellEnd"/>
      <w:r w:rsidRPr="007A5D25">
        <w:rPr>
          <w:rFonts w:ascii="Georgia" w:hAnsi="Georgia"/>
          <w:u w:val="single"/>
        </w:rPr>
        <w:t xml:space="preserve">, racialized, victimized, pulverized, dehumanized, </w:t>
      </w:r>
      <w:proofErr w:type="spellStart"/>
      <w:r w:rsidRPr="007A5D25">
        <w:rPr>
          <w:rFonts w:ascii="Georgia" w:hAnsi="Georgia"/>
          <w:u w:val="single"/>
        </w:rPr>
        <w:t>genocidized</w:t>
      </w:r>
      <w:proofErr w:type="spellEnd"/>
      <w:r w:rsidRPr="007A5D25">
        <w:rPr>
          <w:rFonts w:ascii="Georgia" w:hAnsi="Georgia"/>
          <w:u w:val="single"/>
        </w:rPr>
        <w:t xml:space="preserve">, proletarianized, </w:t>
      </w:r>
      <w:proofErr w:type="spellStart"/>
      <w:r w:rsidRPr="007A5D25">
        <w:rPr>
          <w:rFonts w:ascii="Georgia" w:hAnsi="Georgia"/>
          <w:u w:val="single"/>
        </w:rPr>
        <w:t>lumpenized</w:t>
      </w:r>
      <w:proofErr w:type="spellEnd"/>
      <w:r w:rsidRPr="007A5D25">
        <w:rPr>
          <w:rFonts w:ascii="Georgia" w:hAnsi="Georgia"/>
          <w:u w:val="single"/>
        </w:rPr>
        <w:t xml:space="preserve">, marginalized and homogenized with the tools of criminology, among other tools, for the benefits of </w:t>
      </w:r>
      <w:proofErr w:type="spellStart"/>
      <w:r w:rsidRPr="007A5D25">
        <w:rPr>
          <w:rFonts w:ascii="Georgia" w:hAnsi="Georgia"/>
          <w:u w:val="single"/>
        </w:rPr>
        <w:t>whitesupremacist</w:t>
      </w:r>
      <w:proofErr w:type="spellEnd"/>
      <w:r w:rsidRPr="007A5D25">
        <w:rPr>
          <w:rFonts w:ascii="Georgia" w:hAnsi="Georgia"/>
          <w:u w:val="single"/>
        </w:rPr>
        <w:t xml:space="preserve"> imperialist patriarchy but managed to keep on resisting</w:t>
      </w:r>
      <w:r w:rsidRPr="007A5D25">
        <w:rPr>
          <w:rFonts w:ascii="Georgia" w:hAnsi="Georgia"/>
        </w:rPr>
        <w:t xml:space="preserve">. </w:t>
      </w:r>
      <w:r w:rsidRPr="007A5D25">
        <w:rPr>
          <w:rFonts w:ascii="Georgia" w:hAnsi="Georgia"/>
          <w:sz w:val="16"/>
          <w:szCs w:val="16"/>
        </w:rPr>
        <w:t xml:space="preserve">I testify that we are survivors who were never expected to survive to meet one another and raise our voices to say: Happy Survival! To say that we are survivors is not to suggest that we have completely restored our independence but to state that for as long as the forces of imperialism are entrenched, we are determined to resist. We will keep speaking truth to unjust power the way that our ancestors defiantly stuck out their tongues and flipped their middle fingers to force the conquerors to sign treaties recognizing our autonomy as human beings equal in beauty, wisdom, culture, courage, and originality. </w:t>
      </w:r>
      <w:r w:rsidRPr="007A5D25">
        <w:rPr>
          <w:rFonts w:ascii="Georgia" w:hAnsi="Georgia"/>
          <w:u w:val="single"/>
        </w:rPr>
        <w:t>This article outlines the decolonization paradigm in criminology, the rationale for this paradigmatic shift</w:t>
      </w:r>
      <w:r w:rsidRPr="007A5D25">
        <w:rPr>
          <w:rFonts w:ascii="Georgia" w:hAnsi="Georgia"/>
        </w:rPr>
        <w:t>, the major contributions to this paradigm</w:t>
      </w:r>
      <w:r w:rsidRPr="007A5D25">
        <w:rPr>
          <w:rFonts w:ascii="Georgia" w:hAnsi="Georgia"/>
          <w:u w:val="single"/>
        </w:rPr>
        <w:t xml:space="preserve">, and a projection of the future agenda of the paradigm as a development that is in the interest of humanity, hence the </w:t>
      </w:r>
      <w:proofErr w:type="spellStart"/>
      <w:r w:rsidRPr="007A5D25">
        <w:rPr>
          <w:rFonts w:ascii="Georgia" w:hAnsi="Georgia"/>
          <w:u w:val="single"/>
        </w:rPr>
        <w:t>humanifesto</w:t>
      </w:r>
      <w:proofErr w:type="spellEnd"/>
      <w:r w:rsidRPr="007A5D25">
        <w:rPr>
          <w:rFonts w:ascii="Georgia" w:hAnsi="Georgia"/>
          <w:b/>
          <w:bCs/>
          <w:u w:val="single"/>
        </w:rPr>
        <w:t xml:space="preserve"> </w:t>
      </w:r>
      <w:r w:rsidRPr="007A5D25">
        <w:rPr>
          <w:rFonts w:ascii="Georgia" w:hAnsi="Georgia"/>
        </w:rPr>
        <w:t>in the title.</w:t>
      </w:r>
    </w:p>
    <w:p w14:paraId="189B7779" w14:textId="77777777" w:rsidR="002D3329" w:rsidRPr="007A5D25" w:rsidRDefault="002D3329" w:rsidP="002D3329">
      <w:pPr>
        <w:rPr>
          <w:rFonts w:ascii="Georgia" w:hAnsi="Georgia"/>
        </w:rPr>
      </w:pPr>
      <w:r w:rsidRPr="007A5D25">
        <w:rPr>
          <w:rFonts w:ascii="Georgia" w:hAnsi="Georgia"/>
        </w:rPr>
        <w:t xml:space="preserve">The Birth of the Decolonization Paradigm </w:t>
      </w:r>
      <w:r w:rsidRPr="007A5D25">
        <w:rPr>
          <w:rFonts w:ascii="Georgia" w:hAnsi="Georgia"/>
          <w:u w:val="single"/>
        </w:rPr>
        <w:t xml:space="preserve">Decolonization Criminology does not assume that indigenous societies were a paradise of </w:t>
      </w:r>
      <w:proofErr w:type="spellStart"/>
      <w:r w:rsidRPr="007A5D25">
        <w:rPr>
          <w:rFonts w:ascii="Georgia" w:hAnsi="Georgia"/>
          <w:u w:val="single"/>
        </w:rPr>
        <w:t>tranquillity</w:t>
      </w:r>
      <w:proofErr w:type="spellEnd"/>
      <w:r w:rsidRPr="007A5D25">
        <w:rPr>
          <w:rFonts w:ascii="Georgia" w:hAnsi="Georgia"/>
          <w:u w:val="single"/>
        </w:rPr>
        <w:t xml:space="preserve"> before they were conquered and </w:t>
      </w:r>
      <w:proofErr w:type="gramStart"/>
      <w:r w:rsidRPr="007A5D25">
        <w:rPr>
          <w:rFonts w:ascii="Georgia" w:hAnsi="Georgia"/>
          <w:u w:val="single"/>
        </w:rPr>
        <w:t>colonized</w:t>
      </w:r>
      <w:proofErr w:type="gramEnd"/>
      <w:r w:rsidRPr="007A5D25">
        <w:rPr>
          <w:rFonts w:ascii="Georgia" w:hAnsi="Georgia"/>
          <w:u w:val="single"/>
        </w:rPr>
        <w:t xml:space="preserve"> nor that decolonization would usher in a crime-free society</w:t>
      </w:r>
      <w:r w:rsidRPr="007A5D25">
        <w:rPr>
          <w:rFonts w:ascii="Georgia" w:hAnsi="Georgia"/>
          <w:b/>
          <w:bCs/>
          <w:u w:val="single"/>
        </w:rPr>
        <w:t>.</w:t>
      </w:r>
      <w:r w:rsidRPr="007A5D25">
        <w:rPr>
          <w:rFonts w:ascii="Georgia" w:hAnsi="Georgia"/>
        </w:rPr>
        <w:t xml:space="preserve"> </w:t>
      </w:r>
      <w:r w:rsidRPr="007A5D25">
        <w:rPr>
          <w:rFonts w:ascii="Georgia" w:hAnsi="Georgia"/>
          <w:b/>
          <w:bCs/>
          <w:u w:val="single"/>
        </w:rPr>
        <w:t xml:space="preserve">Rather, decolonization is a matter of social justice under the assumption that the invasion, kidnapping, enslavement, and mass murder of Indigenous peoples represent organized crimes against humanity and so, </w:t>
      </w:r>
      <w:r w:rsidRPr="007A5D25">
        <w:rPr>
          <w:rFonts w:ascii="Georgia" w:hAnsi="Georgia"/>
          <w:b/>
          <w:bCs/>
          <w:u w:val="single"/>
          <w:bdr w:val="single" w:sz="4" w:space="0" w:color="auto"/>
        </w:rPr>
        <w:t>decolonization should be at the core of criminological theory rather than be ignored, excluded or relegated</w:t>
      </w:r>
      <w:r w:rsidRPr="007A5D25">
        <w:rPr>
          <w:rFonts w:ascii="Georgia" w:hAnsi="Georgia"/>
          <w:b/>
          <w:bCs/>
          <w:u w:val="single"/>
        </w:rPr>
        <w:t xml:space="preserve"> to the margins</w:t>
      </w:r>
      <w:r w:rsidRPr="007A5D25">
        <w:rPr>
          <w:rFonts w:ascii="Georgia" w:hAnsi="Georgia"/>
        </w:rPr>
        <w:t xml:space="preserve">. </w:t>
      </w:r>
      <w:r w:rsidRPr="007A5D25">
        <w:rPr>
          <w:rFonts w:ascii="Georgia" w:hAnsi="Georgia"/>
          <w:u w:val="single"/>
        </w:rPr>
        <w:t>I argue that</w:t>
      </w:r>
      <w:r w:rsidRPr="007A5D25">
        <w:rPr>
          <w:rFonts w:ascii="Georgia" w:hAnsi="Georgia"/>
          <w:b/>
          <w:bCs/>
          <w:u w:val="single"/>
        </w:rPr>
        <w:t xml:space="preserve"> it is in the interest of humanity and of criminologists to decolonize the entire world and the discipline of criminology because it is dangerous for any discipline to evade major developments that are relevant to the core subjects of the discipline especially when we are talking about threats to humanity.</w:t>
      </w:r>
      <w:r w:rsidRPr="007A5D25">
        <w:rPr>
          <w:rFonts w:ascii="Georgia" w:hAnsi="Georgia"/>
        </w:rPr>
        <w:t xml:space="preserve"> </w:t>
      </w:r>
      <w:r w:rsidRPr="007A5D25">
        <w:rPr>
          <w:rFonts w:ascii="Georgia" w:hAnsi="Georgia"/>
          <w:b/>
          <w:bCs/>
          <w:u w:val="single"/>
          <w:bdr w:val="single" w:sz="4" w:space="0" w:color="auto"/>
        </w:rPr>
        <w:t>Decolonization-centricity suggests</w:t>
      </w:r>
      <w:r w:rsidRPr="007A5D25">
        <w:rPr>
          <w:rFonts w:ascii="Georgia" w:hAnsi="Georgia"/>
          <w:b/>
          <w:bCs/>
          <w:u w:val="single"/>
        </w:rPr>
        <w:t xml:space="preserve"> that </w:t>
      </w:r>
      <w:r w:rsidRPr="007A5D25">
        <w:rPr>
          <w:rFonts w:ascii="Georgia" w:hAnsi="Georgia"/>
          <w:b/>
          <w:bCs/>
          <w:u w:val="single"/>
          <w:bdr w:val="single" w:sz="4" w:space="0" w:color="auto"/>
        </w:rPr>
        <w:t>criminologists</w:t>
      </w:r>
      <w:r w:rsidRPr="007A5D25">
        <w:rPr>
          <w:rFonts w:ascii="Georgia" w:hAnsi="Georgia"/>
          <w:b/>
          <w:bCs/>
          <w:u w:val="single"/>
        </w:rPr>
        <w:t xml:space="preserve"> should </w:t>
      </w:r>
      <w:r w:rsidRPr="007A5D25">
        <w:rPr>
          <w:rFonts w:ascii="Georgia" w:hAnsi="Georgia"/>
          <w:b/>
          <w:bCs/>
          <w:u w:val="single"/>
          <w:bdr w:val="single" w:sz="4" w:space="0" w:color="auto"/>
        </w:rPr>
        <w:t>place the paradigm of decolonization at the core</w:t>
      </w:r>
      <w:r w:rsidRPr="007A5D25">
        <w:rPr>
          <w:rFonts w:ascii="Georgia" w:hAnsi="Georgia"/>
          <w:b/>
          <w:bCs/>
          <w:u w:val="single"/>
        </w:rPr>
        <w:t xml:space="preserve"> of the discipline by learning from the history of colonized people and how the struggle to end the crimes of colonization has been waged by allies</w:t>
      </w:r>
      <w:r w:rsidRPr="007A5D25">
        <w:rPr>
          <w:rFonts w:ascii="Georgia" w:hAnsi="Georgia"/>
        </w:rPr>
        <w:t xml:space="preserve">. </w:t>
      </w:r>
      <w:r w:rsidRPr="007A5D25">
        <w:rPr>
          <w:rFonts w:ascii="Georgia" w:hAnsi="Georgia"/>
          <w:u w:val="single"/>
        </w:rPr>
        <w:t xml:space="preserve">It is true that indigenous societies also had crimes and systems of punishment before they were colonized but criminologists trained in the Western tradition have ignored the huge crimes of colonialism and what could be learned by criminology students from </w:t>
      </w:r>
      <w:r w:rsidRPr="007A5D25">
        <w:rPr>
          <w:rFonts w:ascii="Georgia" w:hAnsi="Georgia"/>
          <w:u w:val="single"/>
        </w:rPr>
        <w:lastRenderedPageBreak/>
        <w:t>the ways that indigenous communities and their allies have been trying to correct such colonialist crimes while developing new knowledge</w:t>
      </w:r>
      <w:r w:rsidRPr="007A5D25">
        <w:rPr>
          <w:rFonts w:ascii="Georgia" w:hAnsi="Georgia"/>
        </w:rPr>
        <w:t xml:space="preserve">. </w:t>
      </w:r>
      <w:r w:rsidRPr="007A5D25">
        <w:rPr>
          <w:rFonts w:ascii="Georgia" w:hAnsi="Georgia"/>
          <w:sz w:val="16"/>
          <w:szCs w:val="16"/>
        </w:rPr>
        <w:t xml:space="preserve">Ever since our ancestors welcomed lost strangers and offered them hospitality only to discover that they did not come with peace and love, our people have resolutely resisted conquest, enslavement, colonization, apartheid, fascism, and imperialism just as they resisted any forms of despotism that existed before the advent of the European looters and ceaselessly so ever since. </w:t>
      </w:r>
      <w:r w:rsidRPr="007A5D25">
        <w:rPr>
          <w:rFonts w:ascii="Georgia" w:hAnsi="Georgia"/>
          <w:u w:val="single"/>
        </w:rPr>
        <w:t xml:space="preserve">Decolonization will benefit the whole of humanity and that is why I titled this a </w:t>
      </w:r>
      <w:proofErr w:type="spellStart"/>
      <w:r w:rsidRPr="007A5D25">
        <w:rPr>
          <w:rFonts w:ascii="Georgia" w:hAnsi="Georgia"/>
          <w:u w:val="single"/>
        </w:rPr>
        <w:t>humanifesto</w:t>
      </w:r>
      <w:proofErr w:type="spellEnd"/>
      <w:r w:rsidRPr="007A5D25">
        <w:rPr>
          <w:rFonts w:ascii="Georgia" w:hAnsi="Georgia"/>
          <w:u w:val="single"/>
        </w:rPr>
        <w:t>.</w:t>
      </w:r>
    </w:p>
    <w:p w14:paraId="1F432DCF" w14:textId="77777777" w:rsidR="002D3329" w:rsidRPr="007A5D25" w:rsidRDefault="002D3329" w:rsidP="002D3329">
      <w:pPr>
        <w:rPr>
          <w:rFonts w:ascii="Georgia" w:hAnsi="Georgia"/>
          <w:sz w:val="14"/>
          <w:szCs w:val="14"/>
        </w:rPr>
      </w:pPr>
      <w:r w:rsidRPr="007A5D25">
        <w:rPr>
          <w:rFonts w:ascii="Georgia" w:hAnsi="Georgia"/>
          <w:sz w:val="14"/>
          <w:szCs w:val="14"/>
        </w:rPr>
        <w:t xml:space="preserve">I acknowledge the Indigenous peoples who own every land. I do not know what the Indigenous Māori went through or how they survived but I am willing to share that as a child, I survived a neo-colonial genocide in Biafra, 1967-1970, in Nigeria. That war was not a tribal </w:t>
      </w:r>
      <w:proofErr w:type="gramStart"/>
      <w:r w:rsidRPr="007A5D25">
        <w:rPr>
          <w:rFonts w:ascii="Georgia" w:hAnsi="Georgia"/>
          <w:sz w:val="14"/>
          <w:szCs w:val="14"/>
        </w:rPr>
        <w:t>war</w:t>
      </w:r>
      <w:proofErr w:type="gramEnd"/>
      <w:r w:rsidRPr="007A5D25">
        <w:rPr>
          <w:rFonts w:ascii="Georgia" w:hAnsi="Georgia"/>
          <w:sz w:val="14"/>
          <w:szCs w:val="14"/>
        </w:rPr>
        <w:t xml:space="preserve"> but a neocolonial conquest orchestrated by the British imperialist supply of weapons of mass destruction to the extent that more small arms fire was expended in 30 months than was used in the entire World War II. In a strange alliance, the British </w:t>
      </w:r>
      <w:proofErr w:type="spellStart"/>
      <w:r w:rsidRPr="007A5D25">
        <w:rPr>
          <w:rFonts w:ascii="Georgia" w:hAnsi="Georgia"/>
          <w:sz w:val="14"/>
          <w:szCs w:val="14"/>
        </w:rPr>
        <w:t>Labour</w:t>
      </w:r>
      <w:proofErr w:type="spellEnd"/>
      <w:r w:rsidRPr="007A5D25">
        <w:rPr>
          <w:rFonts w:ascii="Georgia" w:hAnsi="Georgia"/>
          <w:sz w:val="14"/>
          <w:szCs w:val="14"/>
        </w:rPr>
        <w:t xml:space="preserve"> Party government was joined by their Cold War enemies, the Soviet Union, which supplied the jet bombers to target market women, school children, hospitals, and planes bringing in food and medicine in order to enforce the blockade by Nigerian troops and politicians against Eastern Nigerians and mainly against the Igbo. Having suffered 100,000 lives lost in the early stages of the genocide in other parts of Nigeria, the people of the Eastern Region had concluded that they were not wanted in Nigeria and therefore declared secession to exercise the right to self-determination as an oppressed nationality that had previously championed the struggle for decolonization against British rule in Nigeria. The result was an estimated 3.1 million people killed in 30 months of genocidal aggression against the Easterners, mainly Igbo. Those not familiar with this foundational genocide of postcolonial Africa should consult Achebe (2012.), </w:t>
      </w:r>
      <w:proofErr w:type="spellStart"/>
      <w:r w:rsidRPr="007A5D25">
        <w:rPr>
          <w:rFonts w:ascii="Georgia" w:hAnsi="Georgia"/>
          <w:sz w:val="14"/>
          <w:szCs w:val="14"/>
        </w:rPr>
        <w:t>Ekwe-Ekwe</w:t>
      </w:r>
      <w:proofErr w:type="spellEnd"/>
      <w:r w:rsidRPr="007A5D25">
        <w:rPr>
          <w:rFonts w:ascii="Georgia" w:hAnsi="Georgia"/>
          <w:sz w:val="14"/>
          <w:szCs w:val="14"/>
        </w:rPr>
        <w:t xml:space="preserve"> (2006) and Jacobs (1987). In a review of the blockbuster movie Black Panther on my blog site (</w:t>
      </w:r>
      <w:proofErr w:type="spellStart"/>
      <w:r w:rsidRPr="007A5D25">
        <w:rPr>
          <w:rFonts w:ascii="Georgia" w:hAnsi="Georgia"/>
          <w:sz w:val="14"/>
          <w:szCs w:val="14"/>
        </w:rPr>
        <w:t>Agozino</w:t>
      </w:r>
      <w:proofErr w:type="spellEnd"/>
      <w:r w:rsidRPr="007A5D25">
        <w:rPr>
          <w:rFonts w:ascii="Georgia" w:hAnsi="Georgia"/>
          <w:sz w:val="14"/>
          <w:szCs w:val="14"/>
        </w:rPr>
        <w:t>, 2018a.), I objected to the message that the method of succession in Wakanda was a fight to the death by the contending candidates. I called for the abolition of the colonial institutions of the monarchy in Africa and recommended the adoption of democratic elections. Unsurprisingly, some Africans in the diaspora, who enjoyed living in liberal democracies, disagreed with me and said that monarchies can be a force for good in Africa and that the royal battle was not necessarily genocidal. I was also challenged for invoking the imagery of Neo</w:t>
      </w:r>
      <w:r w:rsidRPr="007A5D25">
        <w:rPr>
          <w:rFonts w:ascii="Georgia" w:hAnsi="Georgia"/>
          <w:sz w:val="20"/>
          <w:szCs w:val="20"/>
        </w:rPr>
        <w:t>-</w:t>
      </w:r>
      <w:proofErr w:type="spellStart"/>
      <w:r w:rsidRPr="007A5D25">
        <w:rPr>
          <w:rFonts w:ascii="Georgia" w:hAnsi="Georgia"/>
          <w:sz w:val="14"/>
          <w:szCs w:val="14"/>
        </w:rPr>
        <w:t>Tarzanism</w:t>
      </w:r>
      <w:proofErr w:type="spellEnd"/>
      <w:r w:rsidRPr="007A5D25">
        <w:rPr>
          <w:rFonts w:ascii="Georgia" w:hAnsi="Georgia"/>
          <w:sz w:val="14"/>
          <w:szCs w:val="14"/>
        </w:rPr>
        <w:t xml:space="preserve"> from Wole Soyinka in my critique of the movie. Some believed that Soyinka was a monarchist who wrote a play, Death and the King’s Horseman, to symbolize that it is expected in Yoruba culture that when the king died, the horseman should commit ritual suicide and be buried with the king. I disagreed with this interpretation of Soyinka and pointed out that he wrote the play a few years after emerging from solitary confinement for his opposition to the genocide against the Igbo. I suggested that the play was anti-monarchist and anti-ritual suicide while questioning why the educated Yoruba were the ones most enthusiastic in their support for the ritual suicide in </w:t>
      </w:r>
      <w:proofErr w:type="spellStart"/>
      <w:r w:rsidRPr="007A5D25">
        <w:rPr>
          <w:rFonts w:ascii="Georgia" w:hAnsi="Georgia"/>
          <w:sz w:val="14"/>
          <w:szCs w:val="14"/>
        </w:rPr>
        <w:t>honour</w:t>
      </w:r>
      <w:proofErr w:type="spellEnd"/>
      <w:r w:rsidRPr="007A5D25">
        <w:rPr>
          <w:rFonts w:ascii="Georgia" w:hAnsi="Georgia"/>
          <w:sz w:val="14"/>
          <w:szCs w:val="14"/>
        </w:rPr>
        <w:t xml:space="preserve"> of a dead king in the play. Similarly, the highest educated Yoruba were the </w:t>
      </w:r>
      <w:proofErr w:type="spellStart"/>
      <w:r w:rsidRPr="007A5D25">
        <w:rPr>
          <w:rFonts w:ascii="Georgia" w:hAnsi="Georgia"/>
          <w:sz w:val="14"/>
          <w:szCs w:val="14"/>
        </w:rPr>
        <w:t>genocidist</w:t>
      </w:r>
      <w:proofErr w:type="spellEnd"/>
      <w:r w:rsidRPr="007A5D25">
        <w:rPr>
          <w:rFonts w:ascii="Georgia" w:hAnsi="Georgia"/>
          <w:sz w:val="14"/>
          <w:szCs w:val="14"/>
        </w:rPr>
        <w:t xml:space="preserve"> philosophers who told the international press that starvation was a legitimate weapon of war during the genocide in Biafra. This debate was raging on the internet when I visited New Zealand to launch the new academic journal Decolonization of Criminology and Justice. I grew up hearing tales of how the colonizers arrested my father for selling gunpowder to hunters and funeral canon shooters without renewing his license. He freed himself from detention by peeing all over the floor by the door when they refused to let him out to ease himself. Papa also told us stories of how the local Catholic priest tried to intimidate him into abandoning his indigenous faith and his role as a native priest. He was ordered to convert to Catholicism or else he would be driven out from our house that was said to be too close to the church. But Papa answered the threat by fetching his sharp machete and acting as if he </w:t>
      </w:r>
      <w:proofErr w:type="gramStart"/>
      <w:r w:rsidRPr="007A5D25">
        <w:rPr>
          <w:rFonts w:ascii="Georgia" w:hAnsi="Georgia"/>
          <w:sz w:val="14"/>
          <w:szCs w:val="14"/>
        </w:rPr>
        <w:t>was</w:t>
      </w:r>
      <w:proofErr w:type="gramEnd"/>
      <w:r w:rsidRPr="007A5D25">
        <w:rPr>
          <w:rFonts w:ascii="Georgia" w:hAnsi="Georgia"/>
          <w:sz w:val="14"/>
          <w:szCs w:val="14"/>
        </w:rPr>
        <w:t xml:space="preserve"> about to chop off the head of the priest who fled in fear. The priest later sent emissaries to beg my father and confess that he was put up to make the threat by some of our </w:t>
      </w:r>
      <w:proofErr w:type="spellStart"/>
      <w:r w:rsidRPr="007A5D25">
        <w:rPr>
          <w:rFonts w:ascii="Georgia" w:hAnsi="Georgia"/>
          <w:sz w:val="14"/>
          <w:szCs w:val="14"/>
        </w:rPr>
        <w:t>neighbours</w:t>
      </w:r>
      <w:proofErr w:type="spellEnd"/>
      <w:r w:rsidRPr="007A5D25">
        <w:rPr>
          <w:rFonts w:ascii="Georgia" w:hAnsi="Georgia"/>
          <w:sz w:val="14"/>
          <w:szCs w:val="14"/>
        </w:rPr>
        <w:t xml:space="preserve"> who were churchgoers and who thought that Papa would be scared enough to convert and become a churchgoer. My mother was also detained by colonial police for using tonal poetry to rally the villagers to beat up a man suspected of fishing in the sacred stream where fishing was forbidden. She freed herself by arguing that everyone had the duty to help protect the environment. My grandmothers were of the generation that waged the Women’s War, </w:t>
      </w:r>
      <w:proofErr w:type="spellStart"/>
      <w:r w:rsidRPr="007A5D25">
        <w:rPr>
          <w:rFonts w:ascii="Georgia" w:hAnsi="Georgia"/>
          <w:sz w:val="14"/>
          <w:szCs w:val="14"/>
        </w:rPr>
        <w:t>Ogu</w:t>
      </w:r>
      <w:proofErr w:type="spellEnd"/>
      <w:r w:rsidRPr="007A5D25">
        <w:rPr>
          <w:rFonts w:ascii="Georgia" w:hAnsi="Georgia"/>
          <w:sz w:val="14"/>
          <w:szCs w:val="14"/>
        </w:rPr>
        <w:t xml:space="preserve"> </w:t>
      </w:r>
      <w:proofErr w:type="spellStart"/>
      <w:r w:rsidRPr="007A5D25">
        <w:rPr>
          <w:rFonts w:ascii="Georgia" w:hAnsi="Georgia"/>
          <w:sz w:val="14"/>
          <w:szCs w:val="14"/>
        </w:rPr>
        <w:t>Umunwanyi</w:t>
      </w:r>
      <w:proofErr w:type="spellEnd"/>
      <w:r w:rsidRPr="007A5D25">
        <w:rPr>
          <w:rFonts w:ascii="Georgia" w:hAnsi="Georgia"/>
          <w:sz w:val="14"/>
          <w:szCs w:val="14"/>
        </w:rPr>
        <w:t>, against the Warrant Chiefs that colonizers imposed on the democratic Igbo who did not know any king and who believed that all heads are equal. British anthropologists wrote ‘Intelligence Reports’ to say that the Igbo must have been a primitive headless people or an acephalous society who needed to be civilized by having chiefs imposed on them</w:t>
      </w:r>
      <w:r w:rsidRPr="007A5D25">
        <w:rPr>
          <w:rFonts w:ascii="Georgia" w:hAnsi="Georgia"/>
          <w:sz w:val="20"/>
          <w:szCs w:val="20"/>
        </w:rPr>
        <w:t>.</w:t>
      </w:r>
      <w:r w:rsidRPr="007A5D25">
        <w:rPr>
          <w:rFonts w:ascii="Georgia" w:hAnsi="Georgia"/>
          <w:b/>
          <w:bCs/>
          <w:sz w:val="20"/>
          <w:szCs w:val="20"/>
          <w:u w:val="single"/>
        </w:rPr>
        <w:t xml:space="preserve"> </w:t>
      </w:r>
      <w:r w:rsidRPr="007A5D25">
        <w:rPr>
          <w:rFonts w:ascii="Georgia" w:hAnsi="Georgia"/>
          <w:u w:val="single"/>
        </w:rPr>
        <w:t>I am being reflexive here to emphasize that colonialism and decolonization struggles are not distant historical events, mythology or mere metaphors but part of my own formative experiences.</w:t>
      </w:r>
      <w:r w:rsidRPr="007A5D25">
        <w:rPr>
          <w:rFonts w:ascii="Georgia" w:hAnsi="Georgia"/>
          <w:sz w:val="14"/>
          <w:szCs w:val="14"/>
        </w:rPr>
        <w:t xml:space="preserve"> After the genocidal war that I survived as a child in Biafra, a colonial anthropologist advised the military dictatorship that ruled Nigeria that the Igbo were difficult to govern because they did not have chiefs and so, chiefs should be imposed on them to make them submissive (Perham, 1970). A few years later General Olusegun Obasanjo proclaimed the 1976 Local Government Reform Decree (</w:t>
      </w:r>
      <w:proofErr w:type="spellStart"/>
      <w:r w:rsidRPr="007A5D25">
        <w:rPr>
          <w:rFonts w:ascii="Georgia" w:hAnsi="Georgia"/>
          <w:sz w:val="14"/>
          <w:szCs w:val="14"/>
        </w:rPr>
        <w:t>Onyedikachi</w:t>
      </w:r>
      <w:proofErr w:type="spellEnd"/>
      <w:r w:rsidRPr="007A5D25">
        <w:rPr>
          <w:rFonts w:ascii="Georgia" w:hAnsi="Georgia"/>
          <w:sz w:val="14"/>
          <w:szCs w:val="14"/>
        </w:rPr>
        <w:t xml:space="preserve">, 2016) that stipulated that every town, even among the Igbo who now fight over who should be crowned the </w:t>
      </w:r>
      <w:proofErr w:type="spellStart"/>
      <w:r w:rsidRPr="007A5D25">
        <w:rPr>
          <w:rFonts w:ascii="Georgia" w:hAnsi="Georgia"/>
          <w:sz w:val="14"/>
          <w:szCs w:val="14"/>
        </w:rPr>
        <w:t>Igwe</w:t>
      </w:r>
      <w:proofErr w:type="spellEnd"/>
      <w:r w:rsidRPr="007A5D25">
        <w:rPr>
          <w:rFonts w:ascii="Georgia" w:hAnsi="Georgia"/>
          <w:sz w:val="14"/>
          <w:szCs w:val="14"/>
        </w:rPr>
        <w:t xml:space="preserve"> or Sky Chief, must have a traditional ruler. Yet the younger generation of the Igbo has sustained a campaign proclaiming the rights of the Indigenous peoples of Biafra to a referendum on self-determination. The neocolonial </w:t>
      </w:r>
      <w:proofErr w:type="spellStart"/>
      <w:r w:rsidRPr="007A5D25">
        <w:rPr>
          <w:rFonts w:ascii="Georgia" w:hAnsi="Georgia"/>
          <w:sz w:val="14"/>
          <w:szCs w:val="14"/>
        </w:rPr>
        <w:t>genocidist</w:t>
      </w:r>
      <w:proofErr w:type="spellEnd"/>
      <w:r w:rsidRPr="007A5D25">
        <w:rPr>
          <w:rFonts w:ascii="Georgia" w:hAnsi="Georgia"/>
          <w:sz w:val="14"/>
          <w:szCs w:val="14"/>
        </w:rPr>
        <w:t xml:space="preserve"> state in Nigeria has continued to respond with extrajudicial killings, torture, detention, disappearance, and terrorist proscription against unarmed people who non-violently exercise the freedom of expression by flying the flag of Biafra or by saying prayers or even by staying home to mourn the spirits of the loved ones who were killed during the genocide (Amnesty International, 2016). Meanwhile, armed cattle herders who commit mass murder all over the country were not proscribed as terrorist gangs while Boko Haram detainees were released by the government in exchange for women held captive by the terrorist group. Nigerian writers have remained largely silent about this genocide except when they try to deny it even after a few published damning eye-witness accounts (Achebe, 2012; </w:t>
      </w:r>
      <w:proofErr w:type="spellStart"/>
      <w:r w:rsidRPr="007A5D25">
        <w:rPr>
          <w:rFonts w:ascii="Georgia" w:hAnsi="Georgia"/>
          <w:sz w:val="14"/>
          <w:szCs w:val="14"/>
        </w:rPr>
        <w:t>Ekwe-Ekwe</w:t>
      </w:r>
      <w:proofErr w:type="spellEnd"/>
      <w:r w:rsidRPr="007A5D25">
        <w:rPr>
          <w:rFonts w:ascii="Georgia" w:hAnsi="Georgia"/>
          <w:sz w:val="14"/>
          <w:szCs w:val="14"/>
        </w:rPr>
        <w:t xml:space="preserve">, 2006; Nwankwo, 1972; Soyinka, 1993). </w:t>
      </w:r>
      <w:r w:rsidRPr="007A5D25">
        <w:rPr>
          <w:rFonts w:ascii="Georgia" w:hAnsi="Georgia"/>
          <w:u w:val="single"/>
        </w:rPr>
        <w:t>Eurocentric criminology pays no attention to the kinds of deviance and social control outlined above</w:t>
      </w:r>
      <w:r w:rsidRPr="007A5D25">
        <w:rPr>
          <w:rFonts w:ascii="Georgia" w:hAnsi="Georgia"/>
          <w:b/>
          <w:bCs/>
          <w:u w:val="single"/>
        </w:rPr>
        <w:t>.</w:t>
      </w:r>
      <w:r w:rsidRPr="007A5D25">
        <w:rPr>
          <w:rFonts w:ascii="Georgia" w:hAnsi="Georgia"/>
        </w:rPr>
        <w:t xml:space="preserve"> </w:t>
      </w:r>
      <w:r w:rsidRPr="007A5D25">
        <w:rPr>
          <w:rFonts w:ascii="Georgia" w:hAnsi="Georgia"/>
          <w:sz w:val="14"/>
          <w:szCs w:val="14"/>
        </w:rPr>
        <w:t xml:space="preserve">It traces the history of the institutionalization of criminology from the foundation of the Cambridge University Institute of Criminology in 1959, at the time that the British empire was being formally ended across Africa (Garland, 2002). The tracing of Discipline and Punish to the 19th century by Foucault (1977) is also deliberately silent on the crimes of the enslavement of Africans and the crimes of the genocide against indigenous peoples, contrary to the historical materialist foundations laid by Marx (1965) where such injustice takes </w:t>
      </w:r>
      <w:proofErr w:type="spellStart"/>
      <w:r w:rsidRPr="007A5D25">
        <w:rPr>
          <w:rFonts w:ascii="Georgia" w:hAnsi="Georgia"/>
          <w:sz w:val="14"/>
          <w:szCs w:val="14"/>
        </w:rPr>
        <w:t>centre</w:t>
      </w:r>
      <w:proofErr w:type="spellEnd"/>
      <w:r w:rsidRPr="007A5D25">
        <w:rPr>
          <w:rFonts w:ascii="Georgia" w:hAnsi="Georgia"/>
          <w:sz w:val="14"/>
          <w:szCs w:val="14"/>
        </w:rPr>
        <w:t xml:space="preserve"> stage. Before Foucault, another French academic founding father, Durkheim, spent his time talking about The Division of </w:t>
      </w:r>
      <w:proofErr w:type="spellStart"/>
      <w:r w:rsidRPr="007A5D25">
        <w:rPr>
          <w:rFonts w:ascii="Georgia" w:hAnsi="Georgia"/>
          <w:sz w:val="14"/>
          <w:szCs w:val="14"/>
        </w:rPr>
        <w:t>Labour</w:t>
      </w:r>
      <w:proofErr w:type="spellEnd"/>
      <w:r w:rsidRPr="007A5D25">
        <w:rPr>
          <w:rFonts w:ascii="Georgia" w:hAnsi="Georgia"/>
          <w:sz w:val="14"/>
          <w:szCs w:val="14"/>
        </w:rPr>
        <w:t xml:space="preserve"> in Society (1933), about the Rules of Sociological Methods (1982), The Elementary Forms of The Religious Life (1912) among Indigenous peoples, Two Laws of Penal Evolution (1973), and about Suicide (Jones,</w:t>
      </w:r>
      <w:r w:rsidRPr="007A5D25">
        <w:rPr>
          <w:rFonts w:ascii="Georgia" w:hAnsi="Georgia"/>
          <w:sz w:val="20"/>
          <w:szCs w:val="20"/>
        </w:rPr>
        <w:t xml:space="preserve"> </w:t>
      </w:r>
      <w:r w:rsidRPr="007A5D25">
        <w:rPr>
          <w:rFonts w:ascii="Georgia" w:hAnsi="Georgia"/>
          <w:sz w:val="14"/>
          <w:szCs w:val="14"/>
        </w:rPr>
        <w:t xml:space="preserve">1986); but without a word about slavery, colonialism, and genocide which were realities sui generis waiting for him to be measured and </w:t>
      </w:r>
      <w:proofErr w:type="spellStart"/>
      <w:r w:rsidRPr="007A5D25">
        <w:rPr>
          <w:rFonts w:ascii="Georgia" w:hAnsi="Georgia"/>
          <w:sz w:val="14"/>
          <w:szCs w:val="14"/>
        </w:rPr>
        <w:t>analysed</w:t>
      </w:r>
      <w:proofErr w:type="spellEnd"/>
      <w:r w:rsidRPr="007A5D25">
        <w:rPr>
          <w:rFonts w:ascii="Georgia" w:hAnsi="Georgia"/>
          <w:sz w:val="14"/>
          <w:szCs w:val="14"/>
        </w:rPr>
        <w:t xml:space="preserve"> the same way that he attempted to use </w:t>
      </w:r>
      <w:proofErr w:type="spellStart"/>
      <w:r w:rsidRPr="007A5D25">
        <w:rPr>
          <w:rFonts w:ascii="Georgia" w:hAnsi="Georgia"/>
          <w:sz w:val="14"/>
          <w:szCs w:val="14"/>
        </w:rPr>
        <w:t>traveller’s</w:t>
      </w:r>
      <w:proofErr w:type="spellEnd"/>
      <w:r w:rsidRPr="007A5D25">
        <w:rPr>
          <w:rFonts w:ascii="Georgia" w:hAnsi="Georgia"/>
          <w:sz w:val="14"/>
          <w:szCs w:val="14"/>
        </w:rPr>
        <w:t xml:space="preserve"> tales to study The Elementary Forms of The Religious Life to attempt to prove Marx wrong on the fact that the economy is the foundational social institution. Max Weber (1963.) also contributed to Eurocentric sociology the view that the Germanic family of laws was technically superior to all systems of administration of justice because it relied on professionally trained rational ideal bureaucrats with hierarchies that made officials carry out orders from above exactly the way that the Nazi officers conducted the Holocaust</w:t>
      </w:r>
      <w:r w:rsidRPr="007A5D25">
        <w:rPr>
          <w:rFonts w:ascii="Georgia" w:hAnsi="Georgia"/>
        </w:rPr>
        <w:t xml:space="preserve">. </w:t>
      </w:r>
      <w:r w:rsidRPr="007A5D25">
        <w:rPr>
          <w:rFonts w:ascii="Georgia" w:hAnsi="Georgia"/>
          <w:u w:val="single"/>
        </w:rPr>
        <w:t xml:space="preserve">The Frankfurt School tried to correct the </w:t>
      </w:r>
      <w:r w:rsidRPr="007A5D25">
        <w:rPr>
          <w:rFonts w:ascii="Georgia" w:hAnsi="Georgia"/>
          <w:strike/>
          <w:u w:val="single"/>
        </w:rPr>
        <w:t>blind spots</w:t>
      </w:r>
      <w:r w:rsidRPr="007A5D25">
        <w:rPr>
          <w:rFonts w:ascii="Georgia" w:hAnsi="Georgia"/>
          <w:u w:val="single"/>
        </w:rPr>
        <w:t xml:space="preserve"> of the Enlightenment by focusing on Critical Legal Studies with an emphasis on class inequality, but Critical Race Theory emerged to emphasize that class inequality did not cover the racism and the sexism that Indigenous peoples </w:t>
      </w:r>
      <w:r w:rsidRPr="007A5D25">
        <w:rPr>
          <w:rFonts w:ascii="Georgia" w:hAnsi="Georgia"/>
          <w:u w:val="single"/>
        </w:rPr>
        <w:lastRenderedPageBreak/>
        <w:t>face in addition to poverty</w:t>
      </w:r>
      <w:r w:rsidRPr="007A5D25">
        <w:rPr>
          <w:rFonts w:ascii="Georgia" w:hAnsi="Georgia"/>
          <w:b/>
          <w:bCs/>
          <w:u w:val="single"/>
        </w:rPr>
        <w:t xml:space="preserve"> </w:t>
      </w:r>
      <w:r w:rsidRPr="007A5D25">
        <w:rPr>
          <w:rFonts w:ascii="Georgia" w:hAnsi="Georgia"/>
        </w:rPr>
        <w:t xml:space="preserve">(Delgado &amp; </w:t>
      </w:r>
      <w:proofErr w:type="spellStart"/>
      <w:r w:rsidRPr="007A5D25">
        <w:rPr>
          <w:rFonts w:ascii="Georgia" w:hAnsi="Georgia"/>
        </w:rPr>
        <w:t>Stefancic</w:t>
      </w:r>
      <w:proofErr w:type="spellEnd"/>
      <w:r w:rsidRPr="007A5D25">
        <w:rPr>
          <w:rFonts w:ascii="Georgia" w:hAnsi="Georgia"/>
        </w:rPr>
        <w:t>, 2001.).</w:t>
      </w:r>
      <w:r w:rsidRPr="007A5D25">
        <w:rPr>
          <w:rFonts w:ascii="Georgia" w:hAnsi="Georgia"/>
          <w:sz w:val="14"/>
          <w:szCs w:val="14"/>
        </w:rPr>
        <w:t xml:space="preserve"> Due to the fact that W.E.B. Du </w:t>
      </w:r>
      <w:proofErr w:type="spellStart"/>
      <w:r w:rsidRPr="007A5D25">
        <w:rPr>
          <w:rFonts w:ascii="Georgia" w:hAnsi="Georgia"/>
          <w:sz w:val="14"/>
          <w:szCs w:val="14"/>
        </w:rPr>
        <w:t>Bois</w:t>
      </w:r>
      <w:proofErr w:type="spellEnd"/>
      <w:r w:rsidRPr="007A5D25">
        <w:rPr>
          <w:rFonts w:ascii="Georgia" w:hAnsi="Georgia"/>
          <w:sz w:val="14"/>
          <w:szCs w:val="14"/>
        </w:rPr>
        <w:t xml:space="preserve"> was a scholar of African descent, who wrote at the same time as Durkheim and Weber but outlived them by more than 60 productive years, his foundational work was ignored on both sides of the Atlantic perhaps because he was opposed to imperialism and allied his scholar-activism to the socialist agenda of Marx against slavery, racism, sexism, and imperialist class exploitation. Due to the neglect of the crucial contributions like those of Du </w:t>
      </w:r>
      <w:proofErr w:type="spellStart"/>
      <w:r w:rsidRPr="007A5D25">
        <w:rPr>
          <w:rFonts w:ascii="Georgia" w:hAnsi="Georgia"/>
          <w:sz w:val="14"/>
          <w:szCs w:val="14"/>
        </w:rPr>
        <w:t>Bois</w:t>
      </w:r>
      <w:proofErr w:type="spellEnd"/>
      <w:r w:rsidRPr="007A5D25">
        <w:rPr>
          <w:rFonts w:ascii="Georgia" w:hAnsi="Georgia"/>
          <w:sz w:val="14"/>
          <w:szCs w:val="14"/>
        </w:rPr>
        <w:t xml:space="preserve">, criminology was </w:t>
      </w:r>
      <w:r w:rsidRPr="007A5D25">
        <w:rPr>
          <w:rFonts w:ascii="Georgia" w:hAnsi="Georgia"/>
          <w:strike/>
          <w:sz w:val="14"/>
          <w:szCs w:val="14"/>
        </w:rPr>
        <w:t>crippled</w:t>
      </w:r>
      <w:r w:rsidRPr="007A5D25">
        <w:rPr>
          <w:rFonts w:ascii="Georgia" w:hAnsi="Georgia"/>
          <w:sz w:val="14"/>
          <w:szCs w:val="14"/>
        </w:rPr>
        <w:t xml:space="preserve"> and cursed to stumble </w:t>
      </w:r>
      <w:r w:rsidRPr="007A5D25">
        <w:rPr>
          <w:rFonts w:ascii="Georgia" w:hAnsi="Georgia"/>
          <w:strike/>
          <w:sz w:val="14"/>
          <w:szCs w:val="14"/>
        </w:rPr>
        <w:t>blindly</w:t>
      </w:r>
      <w:r w:rsidRPr="007A5D25">
        <w:rPr>
          <w:rFonts w:ascii="Georgia" w:hAnsi="Georgia"/>
          <w:sz w:val="14"/>
          <w:szCs w:val="14"/>
        </w:rPr>
        <w:t xml:space="preserve"> only to rediscover the wheel that Du </w:t>
      </w:r>
      <w:proofErr w:type="spellStart"/>
      <w:r w:rsidRPr="007A5D25">
        <w:rPr>
          <w:rFonts w:ascii="Georgia" w:hAnsi="Georgia"/>
          <w:sz w:val="14"/>
          <w:szCs w:val="14"/>
        </w:rPr>
        <w:t>Bois</w:t>
      </w:r>
      <w:proofErr w:type="spellEnd"/>
      <w:r w:rsidRPr="007A5D25">
        <w:rPr>
          <w:rFonts w:ascii="Georgia" w:hAnsi="Georgia"/>
          <w:sz w:val="14"/>
          <w:szCs w:val="14"/>
        </w:rPr>
        <w:t xml:space="preserve"> had carved a hundred years ago. For instance, criminologists are only recently turning to the study of human rights crimes whereas Du </w:t>
      </w:r>
      <w:proofErr w:type="spellStart"/>
      <w:r w:rsidRPr="007A5D25">
        <w:rPr>
          <w:rFonts w:ascii="Georgia" w:hAnsi="Georgia"/>
          <w:sz w:val="14"/>
          <w:szCs w:val="14"/>
        </w:rPr>
        <w:t>Bois</w:t>
      </w:r>
      <w:proofErr w:type="spellEnd"/>
      <w:r w:rsidRPr="007A5D25">
        <w:rPr>
          <w:rFonts w:ascii="Georgia" w:hAnsi="Georgia"/>
          <w:sz w:val="14"/>
          <w:szCs w:val="14"/>
        </w:rPr>
        <w:t xml:space="preserve"> launched such a research concern in 1896 when he completed his doctoral research on The Suppression of the African Slave Trade at Harvard University and it was published as the first in the series of Harvard Historical Studies in 1906 but few criminologists have ever heard of it. Also completed in 1897, while Durkheim was completing Suicide, was the magnum opus by Du </w:t>
      </w:r>
      <w:proofErr w:type="spellStart"/>
      <w:r w:rsidRPr="007A5D25">
        <w:rPr>
          <w:rFonts w:ascii="Georgia" w:hAnsi="Georgia"/>
          <w:sz w:val="14"/>
          <w:szCs w:val="14"/>
        </w:rPr>
        <w:t>Bois</w:t>
      </w:r>
      <w:proofErr w:type="spellEnd"/>
      <w:r w:rsidRPr="007A5D25">
        <w:rPr>
          <w:rFonts w:ascii="Georgia" w:hAnsi="Georgia"/>
          <w:sz w:val="14"/>
          <w:szCs w:val="14"/>
        </w:rPr>
        <w:t xml:space="preserve"> on The Philadelphia Negro that explained what is now known as racial profiling and also pointed out the existence of what Edwin Sutherland discovered as white collar crime 50 years later. Unlike European scholars who wrote from the ivory towers, Du </w:t>
      </w:r>
      <w:proofErr w:type="spellStart"/>
      <w:r w:rsidRPr="007A5D25">
        <w:rPr>
          <w:rFonts w:ascii="Georgia" w:hAnsi="Georgia"/>
          <w:sz w:val="14"/>
          <w:szCs w:val="14"/>
        </w:rPr>
        <w:t>Bois</w:t>
      </w:r>
      <w:proofErr w:type="spellEnd"/>
      <w:r w:rsidRPr="007A5D25">
        <w:rPr>
          <w:rFonts w:ascii="Georgia" w:hAnsi="Georgia"/>
          <w:sz w:val="14"/>
          <w:szCs w:val="14"/>
        </w:rPr>
        <w:t xml:space="preserve"> was a scholar-activist who organized the National Association for the Advancement of Colored People across the US to oppose lynching and to campaign for voting rights with Ida B. Wells contributing (Chestnut, 2008). Du </w:t>
      </w:r>
      <w:proofErr w:type="spellStart"/>
      <w:r w:rsidRPr="007A5D25">
        <w:rPr>
          <w:rFonts w:ascii="Georgia" w:hAnsi="Georgia"/>
          <w:sz w:val="14"/>
          <w:szCs w:val="14"/>
        </w:rPr>
        <w:t>Bois</w:t>
      </w:r>
      <w:proofErr w:type="spellEnd"/>
      <w:r w:rsidRPr="007A5D25">
        <w:rPr>
          <w:rFonts w:ascii="Georgia" w:hAnsi="Georgia"/>
          <w:sz w:val="14"/>
          <w:szCs w:val="14"/>
        </w:rPr>
        <w:t xml:space="preserve"> also organized a Peace Association for which the US government accused him of working as an agent of a foreign power without being registered but he won the case by arguing that peace did not belong to any foreign power. Whereas European scholars ignored the crimes of colonialism, Du</w:t>
      </w:r>
      <w:r w:rsidRPr="007A5D25">
        <w:rPr>
          <w:rFonts w:ascii="Georgia" w:hAnsi="Georgia"/>
          <w:sz w:val="20"/>
          <w:szCs w:val="20"/>
        </w:rPr>
        <w:t xml:space="preserve"> </w:t>
      </w:r>
      <w:proofErr w:type="spellStart"/>
      <w:r w:rsidRPr="007A5D25">
        <w:rPr>
          <w:rFonts w:ascii="Georgia" w:hAnsi="Georgia"/>
          <w:sz w:val="14"/>
          <w:szCs w:val="14"/>
        </w:rPr>
        <w:t>Bois</w:t>
      </w:r>
      <w:proofErr w:type="spellEnd"/>
      <w:r w:rsidRPr="007A5D25">
        <w:rPr>
          <w:rFonts w:ascii="Georgia" w:hAnsi="Georgia"/>
          <w:sz w:val="14"/>
          <w:szCs w:val="14"/>
        </w:rPr>
        <w:t xml:space="preserve"> organized the Pan African Movement to help bring about decolonization and he pointed out that Europeans also paid the price for imperialism by going to war against one another over who should control the largest empire in Africa. The example of Du </w:t>
      </w:r>
      <w:proofErr w:type="spellStart"/>
      <w:r w:rsidRPr="007A5D25">
        <w:rPr>
          <w:rFonts w:ascii="Georgia" w:hAnsi="Georgia"/>
          <w:sz w:val="14"/>
          <w:szCs w:val="14"/>
        </w:rPr>
        <w:t>Bois</w:t>
      </w:r>
      <w:proofErr w:type="spellEnd"/>
      <w:r w:rsidRPr="007A5D25">
        <w:rPr>
          <w:rFonts w:ascii="Georgia" w:hAnsi="Georgia"/>
          <w:sz w:val="14"/>
          <w:szCs w:val="14"/>
        </w:rPr>
        <w:t xml:space="preserve"> as a scholar-activist and decolonization criminologist indicates that such an original thinker may be denied tenure by universities but the commitment to objectivity in scholar-activism would guarantee that the contributions to knowledge would be more enduring compared to the works of those who self-censored their work in order to escape the precariousness of the academic job market.</w:t>
      </w:r>
    </w:p>
    <w:p w14:paraId="6F41114C" w14:textId="77777777" w:rsidR="002D3329" w:rsidRPr="007A5D25" w:rsidRDefault="002D3329" w:rsidP="002D3329">
      <w:pPr>
        <w:rPr>
          <w:rFonts w:ascii="Georgia" w:hAnsi="Georgia"/>
        </w:rPr>
      </w:pPr>
      <w:r w:rsidRPr="007A5D25">
        <w:rPr>
          <w:rFonts w:ascii="Georgia" w:hAnsi="Georgia"/>
          <w:sz w:val="14"/>
          <w:szCs w:val="14"/>
        </w:rPr>
        <w:t xml:space="preserve">In New Zealand and Australia, Indigenous peoples were subjected to genocide through diseases that were communicated and through military eradication of the people to make way for sheep farms. </w:t>
      </w:r>
      <w:proofErr w:type="spellStart"/>
      <w:r w:rsidRPr="007A5D25">
        <w:rPr>
          <w:rFonts w:ascii="Georgia" w:hAnsi="Georgia"/>
          <w:sz w:val="14"/>
          <w:szCs w:val="14"/>
        </w:rPr>
        <w:t>Te</w:t>
      </w:r>
      <w:proofErr w:type="spellEnd"/>
      <w:r w:rsidRPr="007A5D25">
        <w:rPr>
          <w:rFonts w:ascii="Georgia" w:hAnsi="Georgia"/>
          <w:sz w:val="14"/>
          <w:szCs w:val="14"/>
        </w:rPr>
        <w:t xml:space="preserve"> Whiti o </w:t>
      </w:r>
      <w:proofErr w:type="spellStart"/>
      <w:r w:rsidRPr="007A5D25">
        <w:rPr>
          <w:rFonts w:ascii="Georgia" w:hAnsi="Georgia"/>
          <w:sz w:val="14"/>
          <w:szCs w:val="14"/>
        </w:rPr>
        <w:t>Rongomai</w:t>
      </w:r>
      <w:proofErr w:type="spellEnd"/>
      <w:r w:rsidRPr="007A5D25">
        <w:rPr>
          <w:rFonts w:ascii="Georgia" w:hAnsi="Georgia"/>
          <w:sz w:val="14"/>
          <w:szCs w:val="14"/>
        </w:rPr>
        <w:t xml:space="preserve"> organized non-violent resistance against land theft and mass arrests or slaughter by leading Māori to cultivate their own land in the face of violent repression. In Vietnam, the Philippines, and Korea, imperialism tried to restore direct colonialism by force against the will of the determined people while in Palestine, the establishment of the state of Israel resulted in the seizure of the land of the Palestinians who were killed or driven into exile. The Bolivarian revolution in South America led to the declaration of political independence throughout the region but economic and cultural imperialism continued until the Cuban revolution charted a new course away from imperialist domination. Stanley Cohen (2001.) asked why criminologists continued to maintain the states of denial about human rights crimes by apartheid systems of domination and more like them</w:t>
      </w:r>
      <w:r w:rsidRPr="007A5D25">
        <w:rPr>
          <w:rFonts w:ascii="Georgia" w:hAnsi="Georgia"/>
          <w:sz w:val="16"/>
          <w:szCs w:val="16"/>
        </w:rPr>
        <w:t>.</w:t>
      </w:r>
      <w:r w:rsidRPr="007A5D25">
        <w:rPr>
          <w:rFonts w:ascii="Georgia" w:hAnsi="Georgia"/>
        </w:rPr>
        <w:t xml:space="preserve"> </w:t>
      </w:r>
      <w:r w:rsidRPr="007A5D25">
        <w:rPr>
          <w:rFonts w:ascii="Georgia" w:hAnsi="Georgia"/>
          <w:u w:val="single"/>
        </w:rPr>
        <w:t>Obviously, the culture of the stiff upper lip was part of White privilege in Eurocentric criminology given that the elements of decolonization-centric criminology were always there but were ignored or marginalized in the discipline</w:t>
      </w:r>
      <w:r w:rsidRPr="007A5D25">
        <w:rPr>
          <w:rFonts w:ascii="Georgia" w:hAnsi="Georgia"/>
          <w:b/>
          <w:bCs/>
          <w:u w:val="single"/>
        </w:rPr>
        <w:t>.</w:t>
      </w:r>
    </w:p>
    <w:p w14:paraId="2E418C2B" w14:textId="77777777" w:rsidR="002D3329" w:rsidRPr="007A5D25" w:rsidRDefault="002D3329" w:rsidP="002D3329">
      <w:pPr>
        <w:rPr>
          <w:rFonts w:ascii="Georgia" w:hAnsi="Georgia"/>
        </w:rPr>
      </w:pPr>
      <w:r w:rsidRPr="007A5D25">
        <w:rPr>
          <w:rFonts w:ascii="Georgia" w:hAnsi="Georgia"/>
          <w:sz w:val="16"/>
          <w:szCs w:val="16"/>
        </w:rPr>
        <w:t xml:space="preserve">Following in the footsteps of Du </w:t>
      </w:r>
      <w:proofErr w:type="spellStart"/>
      <w:r w:rsidRPr="007A5D25">
        <w:rPr>
          <w:rFonts w:ascii="Georgia" w:hAnsi="Georgia"/>
          <w:sz w:val="16"/>
          <w:szCs w:val="16"/>
        </w:rPr>
        <w:t>Bois</w:t>
      </w:r>
      <w:proofErr w:type="spellEnd"/>
      <w:r w:rsidRPr="007A5D25">
        <w:rPr>
          <w:rFonts w:ascii="Georgia" w:hAnsi="Georgia"/>
          <w:sz w:val="16"/>
          <w:szCs w:val="16"/>
        </w:rPr>
        <w:t xml:space="preserve"> were such giants as Frantz</w:t>
      </w:r>
      <w:r w:rsidRPr="007A5D25">
        <w:rPr>
          <w:rFonts w:ascii="Georgia" w:hAnsi="Georgia"/>
        </w:rPr>
        <w:t xml:space="preserve"> </w:t>
      </w:r>
      <w:r w:rsidRPr="007A5D25">
        <w:rPr>
          <w:rFonts w:ascii="Georgia" w:hAnsi="Georgia"/>
          <w:b/>
          <w:bCs/>
          <w:u w:val="single"/>
        </w:rPr>
        <w:t>Fanon</w:t>
      </w:r>
      <w:r w:rsidRPr="007A5D25">
        <w:rPr>
          <w:rFonts w:ascii="Georgia" w:hAnsi="Georgia"/>
        </w:rPr>
        <w:t xml:space="preserve"> </w:t>
      </w:r>
      <w:r w:rsidRPr="007A5D25">
        <w:rPr>
          <w:rFonts w:ascii="Georgia" w:hAnsi="Georgia"/>
          <w:sz w:val="16"/>
          <w:szCs w:val="16"/>
        </w:rPr>
        <w:t>who applied his skills as a psychiatrist to expose the insanity inherent in the violence of colonialism and</w:t>
      </w:r>
      <w:r w:rsidRPr="007A5D25">
        <w:rPr>
          <w:rFonts w:ascii="Georgia" w:hAnsi="Georgia"/>
        </w:rPr>
        <w:t xml:space="preserve"> </w:t>
      </w:r>
      <w:r w:rsidRPr="007A5D25">
        <w:rPr>
          <w:rFonts w:ascii="Georgia" w:hAnsi="Georgia"/>
          <w:b/>
          <w:bCs/>
          <w:u w:val="single"/>
        </w:rPr>
        <w:t>highlighted the need to pursue decolonization through the mobilization of the masses with revolutionary literature in order to avoid falling into the pitfalls of national consciousness under the phantom bourgeoisie</w:t>
      </w:r>
      <w:r w:rsidRPr="007A5D25">
        <w:rPr>
          <w:rFonts w:ascii="Georgia" w:hAnsi="Georgia"/>
        </w:rPr>
        <w:t xml:space="preserve">. </w:t>
      </w:r>
      <w:r w:rsidRPr="007A5D25">
        <w:rPr>
          <w:rFonts w:ascii="Georgia" w:hAnsi="Georgia"/>
          <w:sz w:val="14"/>
          <w:szCs w:val="14"/>
        </w:rPr>
        <w:t xml:space="preserve">Kwame Nkrumah brought Du </w:t>
      </w:r>
      <w:proofErr w:type="spellStart"/>
      <w:r w:rsidRPr="007A5D25">
        <w:rPr>
          <w:rFonts w:ascii="Georgia" w:hAnsi="Georgia"/>
          <w:sz w:val="14"/>
          <w:szCs w:val="14"/>
        </w:rPr>
        <w:t>Bois</w:t>
      </w:r>
      <w:proofErr w:type="spellEnd"/>
      <w:r w:rsidRPr="007A5D25">
        <w:rPr>
          <w:rFonts w:ascii="Georgia" w:hAnsi="Georgia"/>
          <w:sz w:val="14"/>
          <w:szCs w:val="14"/>
        </w:rPr>
        <w:t xml:space="preserve"> to Ghana to live out his last years with respect instead of being hounded by colonialist law enforcement in the US for his efforts to promote global peace. Nkrumah (1965.) followed Lenin to theorize that neo-colonialism is the last stage of imperialism and he called for a union government in Africa under the leadership of the All African People’s Revolutionary Party. Amilcar Cabral (1966) helped to sharpen The Weapon of Theory to aid decolonization. Walter Rodney (1973.) pointed out How Europe Underdeveloped Africa and indirectly highlighted how Africa would advance decolonization by reuniting to erase the colonial boundaries and by investing in education and technology for the recovery. Agostino </w:t>
      </w:r>
      <w:proofErr w:type="spellStart"/>
      <w:r w:rsidRPr="007A5D25">
        <w:rPr>
          <w:rFonts w:ascii="Georgia" w:hAnsi="Georgia"/>
          <w:sz w:val="14"/>
          <w:szCs w:val="14"/>
        </w:rPr>
        <w:t>Neto</w:t>
      </w:r>
      <w:proofErr w:type="spellEnd"/>
      <w:r w:rsidRPr="007A5D25">
        <w:rPr>
          <w:rFonts w:ascii="Georgia" w:hAnsi="Georgia"/>
          <w:sz w:val="14"/>
          <w:szCs w:val="14"/>
        </w:rPr>
        <w:t xml:space="preserve"> in Angola, </w:t>
      </w:r>
      <w:proofErr w:type="spellStart"/>
      <w:r w:rsidRPr="007A5D25">
        <w:rPr>
          <w:rFonts w:ascii="Georgia" w:hAnsi="Georgia"/>
          <w:sz w:val="14"/>
          <w:szCs w:val="14"/>
        </w:rPr>
        <w:t>Samora</w:t>
      </w:r>
      <w:proofErr w:type="spellEnd"/>
      <w:r w:rsidRPr="007A5D25">
        <w:rPr>
          <w:rFonts w:ascii="Georgia" w:hAnsi="Georgia"/>
          <w:sz w:val="14"/>
          <w:szCs w:val="14"/>
        </w:rPr>
        <w:t xml:space="preserve"> Machel in Mozambique, Robert Mugabe in Zimbabwe, and Nelson Mandela in South Africa all successfully led the struggle for the restoration of independence in parts of Africa even though imperialism is far from being ended in Africa and globally. Stuart Hall led the way to extend the critique of imperialism beyond the critique of capitalism to include the critique of authoritarian populism which helps to explain why the working class masses in Europe and even among postcolonial people appear to be some of the most enthusiastic supporters of imperialism. A chance meeting with him in London introduced me to his theory of race-class-gender articulation, disarticulation, and re-articulation (Hall, 1980) when I was doing the fieldwork for my dissertation on Black Women and the Criminal Justice System: Towards the </w:t>
      </w:r>
      <w:proofErr w:type="spellStart"/>
      <w:r w:rsidRPr="007A5D25">
        <w:rPr>
          <w:rFonts w:ascii="Georgia" w:hAnsi="Georgia"/>
          <w:sz w:val="14"/>
          <w:szCs w:val="14"/>
        </w:rPr>
        <w:t>Decolonisation</w:t>
      </w:r>
      <w:proofErr w:type="spellEnd"/>
      <w:r w:rsidRPr="007A5D25">
        <w:rPr>
          <w:rFonts w:ascii="Georgia" w:hAnsi="Georgia"/>
          <w:sz w:val="14"/>
          <w:szCs w:val="14"/>
        </w:rPr>
        <w:t xml:space="preserve"> of </w:t>
      </w:r>
      <w:proofErr w:type="spellStart"/>
      <w:r w:rsidRPr="007A5D25">
        <w:rPr>
          <w:rFonts w:ascii="Georgia" w:hAnsi="Georgia"/>
          <w:sz w:val="14"/>
          <w:szCs w:val="14"/>
        </w:rPr>
        <w:t>Victimisation</w:t>
      </w:r>
      <w:proofErr w:type="spellEnd"/>
      <w:r w:rsidRPr="007A5D25">
        <w:rPr>
          <w:rFonts w:ascii="Georgia" w:hAnsi="Georgia"/>
          <w:sz w:val="14"/>
          <w:szCs w:val="14"/>
        </w:rPr>
        <w:t xml:space="preserve"> (</w:t>
      </w:r>
      <w:proofErr w:type="spellStart"/>
      <w:r w:rsidRPr="007A5D25">
        <w:rPr>
          <w:rFonts w:ascii="Georgia" w:hAnsi="Georgia"/>
          <w:sz w:val="14"/>
          <w:szCs w:val="14"/>
        </w:rPr>
        <w:t>Agozino</w:t>
      </w:r>
      <w:proofErr w:type="spellEnd"/>
      <w:r w:rsidRPr="007A5D25">
        <w:rPr>
          <w:rFonts w:ascii="Georgia" w:hAnsi="Georgia"/>
          <w:sz w:val="14"/>
          <w:szCs w:val="14"/>
        </w:rPr>
        <w:t xml:space="preserve">, 1997). That was how the decolonization paradigm emerged in criminology, according to peer </w:t>
      </w:r>
      <w:proofErr w:type="spellStart"/>
      <w:r w:rsidRPr="007A5D25">
        <w:rPr>
          <w:rFonts w:ascii="Georgia" w:hAnsi="Georgia"/>
          <w:sz w:val="14"/>
          <w:szCs w:val="14"/>
        </w:rPr>
        <w:t>Onwudiwe</w:t>
      </w:r>
      <w:proofErr w:type="spellEnd"/>
      <w:r w:rsidRPr="007A5D25">
        <w:rPr>
          <w:rFonts w:ascii="Georgia" w:hAnsi="Georgia"/>
          <w:sz w:val="14"/>
          <w:szCs w:val="14"/>
        </w:rPr>
        <w:t xml:space="preserve"> (2000) who acclaimed the work that launched the Ashgate Publishers Interdisciplinary Research Series on Ethnic, Gender and Class Relations under me as series editor, now continued by Routledge after the purchase of Ashgate by Taylor &amp; Francis.</w:t>
      </w:r>
      <w:r w:rsidRPr="007A5D25">
        <w:rPr>
          <w:rFonts w:ascii="Georgia" w:hAnsi="Georgia"/>
          <w:sz w:val="20"/>
          <w:szCs w:val="20"/>
        </w:rPr>
        <w:t xml:space="preserve"> </w:t>
      </w:r>
      <w:r w:rsidRPr="007A5D25">
        <w:rPr>
          <w:rFonts w:ascii="Georgia" w:hAnsi="Georgia"/>
          <w:b/>
          <w:bCs/>
          <w:u w:val="single"/>
        </w:rPr>
        <w:t>I have advanced the decolonization paradigm</w:t>
      </w:r>
      <w:r w:rsidRPr="007A5D25">
        <w:rPr>
          <w:rFonts w:ascii="Georgia" w:hAnsi="Georgia"/>
        </w:rPr>
        <w:t xml:space="preserve"> </w:t>
      </w:r>
      <w:r w:rsidRPr="007A5D25">
        <w:rPr>
          <w:rFonts w:ascii="Georgia" w:hAnsi="Georgia"/>
          <w:sz w:val="16"/>
          <w:szCs w:val="16"/>
        </w:rPr>
        <w:t>in subsequent work and especially in Counter-Colonial Criminology: A Critique of Imperialist Reason (</w:t>
      </w:r>
      <w:proofErr w:type="spellStart"/>
      <w:r w:rsidRPr="007A5D25">
        <w:rPr>
          <w:rFonts w:ascii="Georgia" w:hAnsi="Georgia"/>
          <w:sz w:val="16"/>
          <w:szCs w:val="16"/>
        </w:rPr>
        <w:t>Agozino</w:t>
      </w:r>
      <w:proofErr w:type="spellEnd"/>
      <w:r w:rsidRPr="007A5D25">
        <w:rPr>
          <w:rFonts w:ascii="Georgia" w:hAnsi="Georgia"/>
          <w:sz w:val="16"/>
          <w:szCs w:val="16"/>
        </w:rPr>
        <w:t>, 2003.). I am grateful to the</w:t>
      </w:r>
      <w:r w:rsidRPr="007A5D25">
        <w:rPr>
          <w:rFonts w:ascii="Georgia" w:hAnsi="Georgia"/>
        </w:rPr>
        <w:t xml:space="preserve"> </w:t>
      </w:r>
      <w:r w:rsidRPr="007A5D25">
        <w:rPr>
          <w:rFonts w:ascii="Georgia" w:hAnsi="Georgia"/>
          <w:b/>
          <w:bCs/>
          <w:u w:val="single"/>
        </w:rPr>
        <w:t>colleagues around the world</w:t>
      </w:r>
      <w:r w:rsidRPr="007A5D25">
        <w:rPr>
          <w:rFonts w:ascii="Georgia" w:hAnsi="Georgia"/>
        </w:rPr>
        <w:t xml:space="preserve"> who </w:t>
      </w:r>
      <w:r w:rsidRPr="007A5D25">
        <w:rPr>
          <w:rFonts w:ascii="Georgia" w:hAnsi="Georgia"/>
          <w:b/>
          <w:bCs/>
          <w:u w:val="single"/>
        </w:rPr>
        <w:t>affirmed the value of this paradigm and have contributed to advancing it with their own work, leading to the founding of this journal that is dedicated to de-centering Eurocentrism, empowering Indigenous criminologists, to healing the wounds of control-freak criminology</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2010.), </w:t>
      </w:r>
      <w:r w:rsidRPr="007A5D25">
        <w:rPr>
          <w:rFonts w:ascii="Georgia" w:hAnsi="Georgia"/>
          <w:b/>
          <w:bCs/>
          <w:u w:val="single"/>
        </w:rPr>
        <w:t xml:space="preserve">to liberating the people from mass incarceration, to developing </w:t>
      </w:r>
      <w:proofErr w:type="spellStart"/>
      <w:r w:rsidRPr="007A5D25">
        <w:rPr>
          <w:rFonts w:ascii="Georgia" w:hAnsi="Georgia"/>
          <w:b/>
          <w:bCs/>
          <w:u w:val="single"/>
          <w:bdr w:val="single" w:sz="4" w:space="0" w:color="auto"/>
        </w:rPr>
        <w:t>decolonizationcentricity</w:t>
      </w:r>
      <w:proofErr w:type="spellEnd"/>
      <w:r w:rsidRPr="007A5D25">
        <w:rPr>
          <w:rFonts w:ascii="Georgia" w:hAnsi="Georgia"/>
          <w:b/>
          <w:bCs/>
          <w:u w:val="single"/>
          <w:bdr w:val="single" w:sz="4" w:space="0" w:color="auto"/>
        </w:rPr>
        <w:t xml:space="preserve"> in methodology</w:t>
      </w:r>
      <w:r w:rsidRPr="007A5D25">
        <w:rPr>
          <w:rFonts w:ascii="Georgia" w:hAnsi="Georgia"/>
          <w:b/>
          <w:bCs/>
          <w:u w:val="single"/>
        </w:rPr>
        <w:t>, to building counter-colonial theory, to ending racism-sexism-classism, to supporting the demand for reparative justice, and to supporting the autonomy and self-determination of Indigenous peoples</w:t>
      </w:r>
      <w:r w:rsidRPr="007A5D25">
        <w:rPr>
          <w:rFonts w:ascii="Georgia" w:hAnsi="Georgia"/>
        </w:rPr>
        <w:t>.</w:t>
      </w:r>
    </w:p>
    <w:p w14:paraId="23AB1554" w14:textId="77777777" w:rsidR="002D3329" w:rsidRPr="007A5D25" w:rsidRDefault="002D3329" w:rsidP="002D3329">
      <w:pPr>
        <w:rPr>
          <w:rFonts w:ascii="Georgia" w:hAnsi="Georgia"/>
          <w:sz w:val="16"/>
          <w:szCs w:val="16"/>
        </w:rPr>
      </w:pPr>
      <w:r w:rsidRPr="007A5D25">
        <w:rPr>
          <w:rFonts w:ascii="Georgia" w:hAnsi="Georgia"/>
          <w:sz w:val="16"/>
          <w:szCs w:val="16"/>
        </w:rPr>
        <w:t>The Decolonization Paradigm in Criminology Following the epigraph that Nkrumah (1965) quoted from Lenin on imperialism as the highest stage of capitalism and neo-colonialism as the last stage of imperialism, I paraphrased the quotation to indicate that the same conclusions can also be extended to criminology</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2003.). </w:t>
      </w:r>
      <w:r w:rsidRPr="007A5D25">
        <w:rPr>
          <w:rFonts w:ascii="Georgia" w:hAnsi="Georgia"/>
          <w:b/>
          <w:bCs/>
          <w:u w:val="single"/>
        </w:rPr>
        <w:t xml:space="preserve">Like the concentration of </w:t>
      </w:r>
      <w:r w:rsidRPr="007A5D25">
        <w:rPr>
          <w:rFonts w:ascii="Georgia" w:hAnsi="Georgia"/>
          <w:b/>
          <w:bCs/>
          <w:u w:val="single"/>
        </w:rPr>
        <w:lastRenderedPageBreak/>
        <w:t>capitalist power in fewer and fewer hands, criminological power is also highly concentrated in a few race-class-gender hands with close ties between the old and the young criminologists who are united in their advocacy of imperialist power over others and in their enthusiasm for the prospect of imperialist reason</w:t>
      </w:r>
      <w:r w:rsidRPr="007A5D25">
        <w:rPr>
          <w:rFonts w:ascii="Georgia" w:hAnsi="Georgia"/>
        </w:rPr>
        <w:t xml:space="preserve">. Nkrumah concluded that </w:t>
      </w:r>
      <w:r w:rsidRPr="007A5D25">
        <w:rPr>
          <w:rFonts w:ascii="Georgia" w:hAnsi="Georgia"/>
          <w:b/>
          <w:bCs/>
          <w:u w:val="single"/>
        </w:rPr>
        <w:t xml:space="preserve">neo-colonialism is the last stage of imperialism </w:t>
      </w:r>
      <w:r w:rsidRPr="007A5D25">
        <w:rPr>
          <w:rFonts w:ascii="Georgia" w:hAnsi="Georgia"/>
          <w:u w:val="single"/>
        </w:rPr>
        <w:t>and I want to suggest that decolonization is the last struggle against colonialism, neo-colonialism and racist-imperialist-patriarchy and anti-racism education can be of help</w:t>
      </w:r>
      <w:r w:rsidRPr="007A5D25">
        <w:rPr>
          <w:rFonts w:ascii="Georgia" w:hAnsi="Georgia"/>
        </w:rPr>
        <w:t xml:space="preserve"> (Dei, 1996.).</w:t>
      </w:r>
    </w:p>
    <w:p w14:paraId="755E0AD5" w14:textId="77777777" w:rsidR="002D3329" w:rsidRPr="007A5D25" w:rsidRDefault="002D3329" w:rsidP="002D3329">
      <w:pPr>
        <w:rPr>
          <w:rFonts w:ascii="Georgia" w:hAnsi="Georgia"/>
        </w:rPr>
      </w:pPr>
      <w:r w:rsidRPr="007A5D25">
        <w:rPr>
          <w:rFonts w:ascii="Georgia" w:hAnsi="Georgia"/>
        </w:rPr>
        <w:t xml:space="preserve">I postulated that </w:t>
      </w:r>
      <w:r w:rsidRPr="007A5D25">
        <w:rPr>
          <w:rFonts w:ascii="Georgia" w:hAnsi="Georgia"/>
          <w:b/>
          <w:bCs/>
          <w:u w:val="single"/>
        </w:rPr>
        <w:t>criminology was neglected by developing countries while Indigenous scholars were marginalized in the discipline in the West because the discipline is closely tied to the project of colonization and patriarchal imperialism as a science designed for the control of Others.</w:t>
      </w:r>
      <w:r w:rsidRPr="007A5D25">
        <w:rPr>
          <w:rFonts w:ascii="Georgia" w:hAnsi="Georgia"/>
        </w:rPr>
        <w:t xml:space="preserve"> </w:t>
      </w:r>
      <w:r w:rsidRPr="007A5D25">
        <w:rPr>
          <w:rFonts w:ascii="Georgia" w:hAnsi="Georgia"/>
          <w:sz w:val="16"/>
          <w:szCs w:val="16"/>
        </w:rPr>
        <w:t xml:space="preserve">Moana Jackson made a similar point in a television interview when he was asked if there was anything genetic that made Māori commit more crimes and end up more in prison disproportionately? He answered that imprisonment was part of the colonizing process and that there was nothing in the DNA to explain Māori over-incarceration, contrary to imperialist reason. Prior to colonization, Indigenous peoples had no prisons and remained overwhelmingly law-abiding until the colonizers brought the repressive fetishes of </w:t>
      </w:r>
      <w:proofErr w:type="spellStart"/>
      <w:r w:rsidRPr="007A5D25">
        <w:rPr>
          <w:rFonts w:ascii="Georgia" w:hAnsi="Georgia"/>
          <w:sz w:val="16"/>
          <w:szCs w:val="16"/>
        </w:rPr>
        <w:t>Anglobalization</w:t>
      </w:r>
      <w:proofErr w:type="spellEnd"/>
      <w:r w:rsidRPr="007A5D25">
        <w:rPr>
          <w:rFonts w:ascii="Georgia" w:hAnsi="Georgia"/>
          <w:sz w:val="16"/>
          <w:szCs w:val="16"/>
        </w:rPr>
        <w:t xml:space="preserve"> to effect genocide, steal the land, enslave the survivors, and turn around to say that the victimized had a criminal DNA as the excuse to lock them up and throw away the keys.</w:t>
      </w:r>
      <w:r w:rsidRPr="007A5D25">
        <w:rPr>
          <w:rFonts w:ascii="Georgia" w:hAnsi="Georgia"/>
        </w:rPr>
        <w:t xml:space="preserve"> </w:t>
      </w:r>
      <w:r w:rsidRPr="007A5D25">
        <w:rPr>
          <w:rFonts w:ascii="Georgia" w:hAnsi="Georgia"/>
          <w:u w:val="single"/>
        </w:rPr>
        <w:t>Anthropology and the other social sciences and the arts and humanities were quicker to realize that their disciplines were in cahoots with imperialism and started making efforts towards decolonization but</w:t>
      </w:r>
      <w:r w:rsidRPr="007A5D25">
        <w:rPr>
          <w:rFonts w:ascii="Georgia" w:hAnsi="Georgia"/>
          <w:b/>
          <w:bCs/>
          <w:u w:val="single"/>
        </w:rPr>
        <w:t xml:space="preserve"> criminology remains embedded with the state power structures and therefore control-freak criminologists are more likely to resist the ongoing decolonization of theory, methodology, and especially policy</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2010.). </w:t>
      </w:r>
      <w:r w:rsidRPr="007A5D25">
        <w:rPr>
          <w:rFonts w:ascii="Georgia" w:hAnsi="Georgia"/>
          <w:sz w:val="14"/>
          <w:szCs w:val="14"/>
        </w:rPr>
        <w:t>For instance, anthropologists used to believe that the Yanomamo of Venezuela were a warlike nation to justify the war that was waged against them by gold-prospectors at a time that the US was also waging war against the warlike nation of Vietnam under the assumption that waging war was a natural human instinct when faced with scarce resources. Eventually, anthropologists were forced to acknowledge that Yanomamo, Vietnamese, Māori and Igbo were peace-loving people who were subjected to genocidal wars and medical experimentation that nearly wiped them out in the interest of imperialism. There were deviance and social control in precolonial times but nothing to be compared to the prison-industrial complex imposed on Indigenous peoples by imperialism at the expense of all.</w:t>
      </w:r>
    </w:p>
    <w:p w14:paraId="33D28CFC" w14:textId="77777777" w:rsidR="002D3329" w:rsidRPr="007A5D25" w:rsidRDefault="002D3329" w:rsidP="002D3329">
      <w:pPr>
        <w:rPr>
          <w:rFonts w:ascii="Georgia" w:hAnsi="Georgia"/>
          <w:sz w:val="14"/>
          <w:szCs w:val="14"/>
        </w:rPr>
      </w:pPr>
      <w:r w:rsidRPr="007A5D25">
        <w:rPr>
          <w:rFonts w:ascii="Georgia" w:hAnsi="Georgia"/>
          <w:b/>
          <w:bCs/>
          <w:u w:val="single"/>
        </w:rPr>
        <w:t xml:space="preserve">The irony is that when criminologists break their silence to glance at developing countries, the same crime control models that have failed in the West and in settler-colonial locations are exported to the developing countries and to Indigenous peoples as the </w:t>
      </w:r>
      <w:r w:rsidRPr="007A5D25">
        <w:rPr>
          <w:rFonts w:ascii="Georgia" w:hAnsi="Georgia"/>
          <w:b/>
          <w:bCs/>
          <w:u w:val="single"/>
          <w:bdr w:val="single" w:sz="4" w:space="0" w:color="auto"/>
        </w:rPr>
        <w:t>made-for-export criminology</w:t>
      </w:r>
      <w:r w:rsidRPr="007A5D25">
        <w:rPr>
          <w:rFonts w:ascii="Georgia" w:hAnsi="Georgia"/>
        </w:rPr>
        <w:t xml:space="preserve"> that Stanley Cohen dismissed for being allied to imperialism and for neglecting more workable indigenous models (Cohen, 1988.). </w:t>
      </w:r>
      <w:r w:rsidRPr="007A5D25">
        <w:rPr>
          <w:rFonts w:ascii="Georgia" w:hAnsi="Georgia"/>
          <w:b/>
          <w:bCs/>
          <w:u w:val="single"/>
        </w:rPr>
        <w:t>In accordance with the ideology of Orientalism, indigenous peoples are presumed to be lawless and immoral to justify the imposition of imperialism even when the colonized could be said to be more morally upright and less crime-prone than genocidal invaders</w:t>
      </w:r>
      <w:r w:rsidRPr="007A5D25">
        <w:rPr>
          <w:rFonts w:ascii="Georgia" w:hAnsi="Georgia"/>
        </w:rPr>
        <w:t xml:space="preserve"> (</w:t>
      </w:r>
      <w:r w:rsidRPr="007A5D25">
        <w:rPr>
          <w:rFonts w:ascii="Georgia" w:hAnsi="Georgia"/>
          <w:sz w:val="14"/>
          <w:szCs w:val="14"/>
        </w:rPr>
        <w:t xml:space="preserve">Said, 1979). Fanon (1963.) observed the high level of morality among the colonized from a psychological perspective because those who committed infidelity with a </w:t>
      </w:r>
      <w:proofErr w:type="spellStart"/>
      <w:r w:rsidRPr="007A5D25">
        <w:rPr>
          <w:rFonts w:ascii="Georgia" w:hAnsi="Georgia"/>
          <w:sz w:val="14"/>
          <w:szCs w:val="14"/>
        </w:rPr>
        <w:t>neighbour’s</w:t>
      </w:r>
      <w:proofErr w:type="spellEnd"/>
      <w:r w:rsidRPr="007A5D25">
        <w:rPr>
          <w:rFonts w:ascii="Georgia" w:hAnsi="Georgia"/>
          <w:sz w:val="14"/>
          <w:szCs w:val="14"/>
        </w:rPr>
        <w:t xml:space="preserve"> wife in their dreams were obliged to apologize when they wake up and pay a fine. </w:t>
      </w:r>
      <w:proofErr w:type="spellStart"/>
      <w:r w:rsidRPr="007A5D25">
        <w:rPr>
          <w:rFonts w:ascii="Georgia" w:hAnsi="Georgia"/>
          <w:sz w:val="14"/>
          <w:szCs w:val="14"/>
        </w:rPr>
        <w:t>Diop</w:t>
      </w:r>
      <w:proofErr w:type="spellEnd"/>
      <w:r w:rsidRPr="007A5D25">
        <w:rPr>
          <w:rFonts w:ascii="Georgia" w:hAnsi="Georgia"/>
          <w:sz w:val="14"/>
          <w:szCs w:val="14"/>
        </w:rPr>
        <w:t xml:space="preserve"> (1987.) also commented that such a high level of morality dates far back to African classical civilization as recorded by foreign </w:t>
      </w:r>
      <w:proofErr w:type="spellStart"/>
      <w:r w:rsidRPr="007A5D25">
        <w:rPr>
          <w:rFonts w:ascii="Georgia" w:hAnsi="Georgia"/>
          <w:sz w:val="14"/>
          <w:szCs w:val="14"/>
        </w:rPr>
        <w:t>travellers</w:t>
      </w:r>
      <w:proofErr w:type="spellEnd"/>
      <w:r w:rsidRPr="007A5D25">
        <w:rPr>
          <w:rFonts w:ascii="Georgia" w:hAnsi="Georgia"/>
          <w:sz w:val="14"/>
          <w:szCs w:val="14"/>
        </w:rPr>
        <w:t xml:space="preserve"> who stated that there was hardly any crime and that when </w:t>
      </w:r>
      <w:proofErr w:type="spellStart"/>
      <w:r w:rsidRPr="007A5D25">
        <w:rPr>
          <w:rFonts w:ascii="Georgia" w:hAnsi="Georgia"/>
          <w:sz w:val="14"/>
          <w:szCs w:val="14"/>
        </w:rPr>
        <w:t>travellers</w:t>
      </w:r>
      <w:proofErr w:type="spellEnd"/>
      <w:r w:rsidRPr="007A5D25">
        <w:rPr>
          <w:rFonts w:ascii="Georgia" w:hAnsi="Georgia"/>
          <w:sz w:val="14"/>
          <w:szCs w:val="14"/>
        </w:rPr>
        <w:t xml:space="preserve"> died, their belongings were kept safe until their family came to collect them. Precolonial people were not angels but in contrast with colonizers, they never travelled thousands of miles to kill, kidnap, enslave and rape others for private gains the way European colonizers did. Coming from the Dark Ages when Europeans believed that criminality was caused by demonology, criminology emerged to assume that the neurosis of Europeans would be exhibited by all human beings who are normal. Yet there were no reports of witch hunts outside Europe compared to the nine million, mostly women, killed by covetous patriarchal authorities in the name of the Father and of the Son, according to Daly (1978). As a result of the spread of what West (2004.) calls Constantinian Christianity, many of the colonized have since adopted the demonological beliefs of White supremacists with increasing reports of witch killings in Africa at a time that the Europeans who had imposed such beliefs had outlawed witch trials in Europe. With the rise of the Enlightenment at the height of the genocide against Indigenous peoples and the enslavement of Africans by Europeans, the classical theories of the rule of law and the calibration of punishment to fit the crime as a utilitarian free-will deterrence or for retribution emerged but this was never applied to the crimes of genocide and enslavement which are crimes against humanity and so serious that no punishment would ever fit the crimes as just deserts</w:t>
      </w:r>
      <w:r w:rsidRPr="007A5D25">
        <w:rPr>
          <w:rFonts w:ascii="Georgia" w:hAnsi="Georgia"/>
          <w:sz w:val="20"/>
          <w:szCs w:val="20"/>
        </w:rPr>
        <w:t>.</w:t>
      </w:r>
    </w:p>
    <w:p w14:paraId="2F775FE9" w14:textId="77777777" w:rsidR="002D3329" w:rsidRPr="007A5D25" w:rsidRDefault="002D3329" w:rsidP="002D3329">
      <w:pPr>
        <w:rPr>
          <w:rFonts w:ascii="Georgia" w:hAnsi="Georgia"/>
        </w:rPr>
      </w:pPr>
      <w:r w:rsidRPr="007A5D25">
        <w:rPr>
          <w:rFonts w:ascii="Georgia" w:hAnsi="Georgia"/>
          <w:u w:val="single"/>
        </w:rPr>
        <w:t>Positivism emerged from the efforts to apply the methods of natural sciences to produce positive results for increased human happiness</w:t>
      </w:r>
      <w:r w:rsidRPr="007A5D25">
        <w:rPr>
          <w:rFonts w:ascii="Georgia" w:hAnsi="Georgia"/>
        </w:rPr>
        <w:t xml:space="preserve"> </w:t>
      </w:r>
      <w:r w:rsidRPr="007A5D25">
        <w:rPr>
          <w:rFonts w:ascii="Georgia" w:hAnsi="Georgia"/>
          <w:sz w:val="16"/>
          <w:szCs w:val="16"/>
        </w:rPr>
        <w:t>and Lombroso believed that he had discovered such a theory after he measured the skull of a notorious brigand during the Italian colonial conquest of the Sicilian region with Lombroso serving as the military doctor. He concluded that some criminals are born that way and that no amount of punishment could change them because their criminality was determined by atavistic genetic factors that can only be treated medically but not punished (Bradley, 2010).</w:t>
      </w:r>
      <w:r w:rsidRPr="007A5D25">
        <w:rPr>
          <w:rFonts w:ascii="Georgia" w:hAnsi="Georgia"/>
        </w:rPr>
        <w:t xml:space="preserve"> </w:t>
      </w:r>
      <w:r w:rsidRPr="007A5D25">
        <w:rPr>
          <w:rFonts w:ascii="Georgia" w:hAnsi="Georgia"/>
          <w:u w:val="single"/>
        </w:rPr>
        <w:lastRenderedPageBreak/>
        <w:t>This paved the way for oppressive treatment of Indigenous peoples and the poor Europeans with the medicalization of deviance and entrenched the assumption that Indigenous peoples and the poor are born criminal although oppressive patriarchal racist imperialists were more criminal but their criminality was explained away as a necessity for higher evolution or as signs of eccentricity, not criminality</w:t>
      </w:r>
      <w:r w:rsidRPr="007A5D25">
        <w:rPr>
          <w:rFonts w:ascii="Georgia" w:hAnsi="Georgia"/>
        </w:rPr>
        <w:t>.</w:t>
      </w:r>
    </w:p>
    <w:p w14:paraId="11A7489C" w14:textId="77777777" w:rsidR="002D3329" w:rsidRPr="007A5D25" w:rsidRDefault="002D3329" w:rsidP="002D3329">
      <w:pPr>
        <w:rPr>
          <w:rFonts w:ascii="Georgia" w:hAnsi="Georgia"/>
        </w:rPr>
      </w:pPr>
      <w:r w:rsidRPr="007A5D25">
        <w:rPr>
          <w:rFonts w:ascii="Georgia" w:hAnsi="Georgia"/>
          <w:u w:val="single"/>
        </w:rPr>
        <w:t xml:space="preserve">From the psychological determinism of Freud (1919.) to the sociological determinism of Durkheim (1973), Weber (1963), Parsons (2005) and Merton (1938), criminologists have concentrated on finding what causes crime and how best to punish offenders but without extending their attention to possible answers from Indigenous peoples and the poor who were only seen as problems to be solved through more effective control mechanisms. Under the sociological positivism paradigm, it is assumed that there is a value-consensus at a global scale under the domination of </w:t>
      </w:r>
      <w:proofErr w:type="gramStart"/>
      <w:r w:rsidRPr="007A5D25">
        <w:rPr>
          <w:rFonts w:ascii="Georgia" w:hAnsi="Georgia"/>
          <w:u w:val="single"/>
        </w:rPr>
        <w:t>imperialism</w:t>
      </w:r>
      <w:proofErr w:type="gramEnd"/>
      <w:r w:rsidRPr="007A5D25">
        <w:rPr>
          <w:rFonts w:ascii="Georgia" w:hAnsi="Georgia"/>
          <w:u w:val="single"/>
        </w:rPr>
        <w:t xml:space="preserve"> but the question is whose conscience would Durkheim label the collective conscience in a colonial situation?</w:t>
      </w:r>
      <w:r w:rsidRPr="007A5D25">
        <w:rPr>
          <w:rFonts w:ascii="Georgia" w:hAnsi="Georgia"/>
        </w:rPr>
        <w:t xml:space="preserve"> </w:t>
      </w:r>
      <w:r w:rsidRPr="007A5D25">
        <w:rPr>
          <w:rFonts w:ascii="Georgia" w:hAnsi="Georgia"/>
          <w:u w:val="single"/>
        </w:rPr>
        <w:t xml:space="preserve">Whose ethics were the protestant ethics of Weber (2005) during slavery? Whose superego was repressing the id and the ego in Freud’s sexual fantasies? Whose cultural values were the institutional prerequisites for the survival of the </w:t>
      </w:r>
      <w:proofErr w:type="spellStart"/>
      <w:r w:rsidRPr="007A5D25">
        <w:rPr>
          <w:rFonts w:ascii="Georgia" w:hAnsi="Georgia"/>
          <w:u w:val="single"/>
        </w:rPr>
        <w:t>sociocybernetics</w:t>
      </w:r>
      <w:proofErr w:type="spellEnd"/>
      <w:r w:rsidRPr="007A5D25">
        <w:rPr>
          <w:rFonts w:ascii="Georgia" w:hAnsi="Georgia"/>
          <w:u w:val="single"/>
        </w:rPr>
        <w:t xml:space="preserve"> of Parsons in Jim Crow America? Whose cultural values are assumed by Merton with his American Dream that people adapt to through the mechanisms of conformity, innovation, ritualism, retreatism or rebellion?</w:t>
      </w:r>
    </w:p>
    <w:p w14:paraId="59994FC7" w14:textId="77777777" w:rsidR="002D3329" w:rsidRPr="007A5D25" w:rsidRDefault="002D3329" w:rsidP="002D3329">
      <w:pPr>
        <w:rPr>
          <w:rFonts w:ascii="Georgia" w:hAnsi="Georgia"/>
        </w:rPr>
      </w:pPr>
      <w:r w:rsidRPr="007A5D25">
        <w:rPr>
          <w:rFonts w:ascii="Georgia" w:hAnsi="Georgia"/>
          <w:sz w:val="18"/>
          <w:szCs w:val="18"/>
        </w:rPr>
        <w:t>The Sociological Imagination was offered by Charles Wright Mills (1959.) as a strategy for making sociologists to take seriously the biographies of individuals when articulating the public issues of their societies instead of constructing a grand theory or focusing on abstract empiricism</w:t>
      </w:r>
      <w:r w:rsidRPr="007A5D25">
        <w:rPr>
          <w:rFonts w:ascii="Georgia" w:hAnsi="Georgia"/>
        </w:rPr>
        <w:t xml:space="preserve">. </w:t>
      </w:r>
      <w:r w:rsidRPr="007A5D25">
        <w:rPr>
          <w:rFonts w:ascii="Georgia" w:hAnsi="Georgia"/>
          <w:u w:val="single"/>
        </w:rPr>
        <w:t>Unfortunately, Mills did not extend his sociological imagination to Indigenous peoples but concentrated mainly on the politics of class without reference to racism and sexism</w:t>
      </w:r>
      <w:r w:rsidRPr="007A5D25">
        <w:rPr>
          <w:rFonts w:ascii="Georgia" w:hAnsi="Georgia"/>
        </w:rPr>
        <w:t xml:space="preserve">. </w:t>
      </w:r>
      <w:r w:rsidRPr="007A5D25">
        <w:rPr>
          <w:rFonts w:ascii="Georgia" w:hAnsi="Georgia"/>
          <w:sz w:val="16"/>
          <w:szCs w:val="16"/>
        </w:rPr>
        <w:t xml:space="preserve">Mills (1963) also assumed that the power elites were the ones who determined any meaningful social change because the poor are supposedly too disempowered or too manipulated to bring about real changes. Had he paid attention to the civil rights movement raging at the time of his writing or had he studied the work of Du </w:t>
      </w:r>
      <w:proofErr w:type="spellStart"/>
      <w:r w:rsidRPr="007A5D25">
        <w:rPr>
          <w:rFonts w:ascii="Georgia" w:hAnsi="Georgia"/>
          <w:sz w:val="16"/>
          <w:szCs w:val="16"/>
        </w:rPr>
        <w:t>Bois</w:t>
      </w:r>
      <w:proofErr w:type="spellEnd"/>
      <w:r w:rsidRPr="007A5D25">
        <w:rPr>
          <w:rFonts w:ascii="Georgia" w:hAnsi="Georgia"/>
          <w:sz w:val="16"/>
          <w:szCs w:val="16"/>
        </w:rPr>
        <w:t xml:space="preserve">, he would not have been so pessimistic about the ability of the masses to bring about significant social change. Frank Pearce (2018) was aware of the role of Black Power in challenging the abusive policing of the African American communities by authorities that turned a </w:t>
      </w:r>
      <w:r w:rsidRPr="007A5D25">
        <w:rPr>
          <w:rFonts w:ascii="Georgia" w:hAnsi="Georgia"/>
          <w:strike/>
          <w:sz w:val="16"/>
          <w:szCs w:val="16"/>
        </w:rPr>
        <w:t>blind</w:t>
      </w:r>
      <w:r w:rsidRPr="007A5D25">
        <w:rPr>
          <w:rFonts w:ascii="Georgia" w:hAnsi="Georgia"/>
          <w:sz w:val="16"/>
          <w:szCs w:val="16"/>
        </w:rPr>
        <w:t xml:space="preserve"> eye to crimes of the powerful. Though Jock Young (1976) tried to link Black Power with excessive criminality that he said was not justifiable in such communities, Pearce (2018) tried to link drug-taking White hippies as the allies of Black Power. On the contrary, Black Power appealed to Indigenous peoples around the world to such extent that the Black Panther Party was formed independently in different parts of the world</w:t>
      </w:r>
      <w:r w:rsidRPr="007A5D25">
        <w:rPr>
          <w:rFonts w:ascii="Georgia" w:hAnsi="Georgia"/>
        </w:rPr>
        <w:t xml:space="preserve">. </w:t>
      </w:r>
      <w:r w:rsidRPr="007A5D25">
        <w:rPr>
          <w:rFonts w:ascii="Georgia" w:hAnsi="Georgia"/>
          <w:u w:val="single"/>
        </w:rPr>
        <w:t xml:space="preserve">The New Criminology of Taylor, Walton and Young (see Meier, 1977) also ignored Indigenous peoples and only cited reports about how immigrants struggle to survive in inner cities without acknowledging that the vast majority of the population in inner city locations were poor Whites and ethnic minority citizens born in the country, not recent immigrants to be subjected to xenophobia by descendants of </w:t>
      </w:r>
      <w:proofErr w:type="spellStart"/>
      <w:r w:rsidRPr="007A5D25">
        <w:rPr>
          <w:rFonts w:ascii="Georgia" w:hAnsi="Georgia"/>
          <w:u w:val="single"/>
        </w:rPr>
        <w:t>settlercolonizers</w:t>
      </w:r>
      <w:proofErr w:type="spellEnd"/>
      <w:r w:rsidRPr="007A5D25">
        <w:rPr>
          <w:rFonts w:ascii="Georgia" w:hAnsi="Georgia"/>
        </w:rPr>
        <w:t>.</w:t>
      </w:r>
    </w:p>
    <w:p w14:paraId="69966D97" w14:textId="77777777" w:rsidR="002D3329" w:rsidRPr="007A5D25" w:rsidRDefault="002D3329" w:rsidP="002D3329">
      <w:pPr>
        <w:rPr>
          <w:rFonts w:ascii="Georgia" w:hAnsi="Georgia"/>
        </w:rPr>
      </w:pPr>
      <w:r w:rsidRPr="007A5D25">
        <w:rPr>
          <w:rFonts w:ascii="Georgia" w:hAnsi="Georgia"/>
          <w:sz w:val="16"/>
          <w:szCs w:val="16"/>
        </w:rPr>
        <w:t xml:space="preserve">Hall et al. (1978) tried to correct the errors of the amplification of poor Black deviance by developing the theory of Policing the Crisis as a historical process that started from slavery and the repression of Indigenous peoples under colonialism before being reintroduced in the internal colonies of inner cities where the poor were repressed under authoritarian populism and Thatcherism. Steven Box (1984) also advanced the theory that the facts do not fit the hypothesis linking poverty and crime given that </w:t>
      </w:r>
      <w:proofErr w:type="gramStart"/>
      <w:r w:rsidRPr="007A5D25">
        <w:rPr>
          <w:rFonts w:ascii="Georgia" w:hAnsi="Georgia"/>
          <w:sz w:val="16"/>
          <w:szCs w:val="16"/>
        </w:rPr>
        <w:t>the vast majority of</w:t>
      </w:r>
      <w:proofErr w:type="gramEnd"/>
      <w:r w:rsidRPr="007A5D25">
        <w:rPr>
          <w:rFonts w:ascii="Georgia" w:hAnsi="Georgia"/>
          <w:sz w:val="16"/>
          <w:szCs w:val="16"/>
        </w:rPr>
        <w:t xml:space="preserve"> the poor are overwhelmingly law-abiding while many of the rich get away with murder. Paul</w:t>
      </w:r>
      <w:r w:rsidRPr="007A5D25">
        <w:rPr>
          <w:rFonts w:ascii="Georgia" w:hAnsi="Georgia"/>
        </w:rPr>
        <w:t xml:space="preserve"> </w:t>
      </w:r>
      <w:r w:rsidRPr="007A5D25">
        <w:rPr>
          <w:rFonts w:ascii="Georgia" w:hAnsi="Georgia"/>
          <w:u w:val="single"/>
        </w:rPr>
        <w:t>Gilroy</w:t>
      </w:r>
      <w:r w:rsidRPr="007A5D25">
        <w:rPr>
          <w:rFonts w:ascii="Georgia" w:hAnsi="Georgia"/>
        </w:rPr>
        <w:t xml:space="preserve"> (1982.) </w:t>
      </w:r>
      <w:r w:rsidRPr="007A5D25">
        <w:rPr>
          <w:rFonts w:ascii="Georgia" w:hAnsi="Georgia"/>
          <w:u w:val="single"/>
        </w:rPr>
        <w:t>was later to challenge left-realism with the powerful essay on The Myth of Black Criminality in which he proved that there is no such thing as Black criminality</w:t>
      </w:r>
      <w:r w:rsidRPr="007A5D25">
        <w:rPr>
          <w:rFonts w:ascii="Georgia" w:hAnsi="Georgia"/>
        </w:rPr>
        <w:t xml:space="preserve">. Angela </w:t>
      </w:r>
      <w:r w:rsidRPr="007A5D25">
        <w:rPr>
          <w:rFonts w:ascii="Georgia" w:hAnsi="Georgia"/>
          <w:u w:val="single"/>
        </w:rPr>
        <w:t>Davis</w:t>
      </w:r>
      <w:r w:rsidRPr="007A5D25">
        <w:rPr>
          <w:rFonts w:ascii="Georgia" w:hAnsi="Georgia"/>
        </w:rPr>
        <w:t xml:space="preserve"> (1981.) also </w:t>
      </w:r>
      <w:r w:rsidRPr="007A5D25">
        <w:rPr>
          <w:rFonts w:ascii="Georgia" w:hAnsi="Georgia"/>
          <w:u w:val="single"/>
        </w:rPr>
        <w:t>challenged White feminists against being mobilized by White-supremacist imperialist patriarchy to campaign that Black men were an existential threat to White women given that White women are more likely to be raped by intimate White male partners who had also been routinely raping Black women since slavery</w:t>
      </w:r>
      <w:r w:rsidRPr="007A5D25">
        <w:rPr>
          <w:rFonts w:ascii="Georgia" w:hAnsi="Georgia"/>
        </w:rPr>
        <w:t xml:space="preserve">. </w:t>
      </w:r>
      <w:r w:rsidRPr="007A5D25">
        <w:rPr>
          <w:rFonts w:ascii="Georgia" w:hAnsi="Georgia"/>
          <w:sz w:val="16"/>
          <w:szCs w:val="16"/>
        </w:rPr>
        <w:t>Yet, about 90% of the people executed for rape in the US between 1932 and 1972 were Black men who could not have committed that many rapes. Similarly, native Hawaiian educator, Trask (1982) regretted that her feminist politics may have distracted her from the urgent task of contributing more to the organization of her rural community to decolonize their nation</w:t>
      </w:r>
      <w:r w:rsidRPr="007A5D25">
        <w:rPr>
          <w:rFonts w:ascii="Georgia" w:hAnsi="Georgia"/>
        </w:rPr>
        <w:t xml:space="preserve">. </w:t>
      </w:r>
      <w:r w:rsidRPr="007A5D25">
        <w:rPr>
          <w:rFonts w:ascii="Georgia" w:hAnsi="Georgia"/>
          <w:u w:val="single"/>
        </w:rPr>
        <w:t xml:space="preserve">Feminist criminologists also attacked male-stream criminology and developed the awareness that the atavistic criminal of Lombroso was essentially male while women are more </w:t>
      </w:r>
      <w:r w:rsidRPr="007A5D25">
        <w:rPr>
          <w:rFonts w:ascii="Georgia" w:hAnsi="Georgia"/>
          <w:u w:val="single"/>
        </w:rPr>
        <w:lastRenderedPageBreak/>
        <w:t>likely to be victims of crime rather than offenders in every country where over 90% of the prisoners tend to be male. This is not because there is something wrong with women that makes them commit fewer crimes or because women are clever at concealing their crimes or just because male law-enforcement officers tend to take chivalrous approaches to offending women. Rather, there must be something wrong with the ways that White-supremacist imperialism socializes men to seek domination over women, the poor and Indigenous peoples</w:t>
      </w:r>
      <w:r w:rsidRPr="007A5D25">
        <w:rPr>
          <w:rFonts w:ascii="Georgia" w:hAnsi="Georgia"/>
        </w:rPr>
        <w:t xml:space="preserve"> (Smart, 1990).</w:t>
      </w:r>
    </w:p>
    <w:p w14:paraId="4AF73410" w14:textId="77777777" w:rsidR="002D3329" w:rsidRPr="007A5D25" w:rsidRDefault="002D3329" w:rsidP="002D3329">
      <w:pPr>
        <w:rPr>
          <w:rFonts w:ascii="Georgia" w:hAnsi="Georgia"/>
        </w:rPr>
      </w:pPr>
      <w:r w:rsidRPr="007A5D25">
        <w:rPr>
          <w:rFonts w:ascii="Georgia" w:hAnsi="Georgia"/>
          <w:u w:val="single"/>
        </w:rPr>
        <w:t>Following the race-class-gender theory of Hall (1980.), I developed the theory of the decolonization of criminology and criminal justice to make contributions towards ending racism-sexism-classism for the liberation of humanity</w:t>
      </w:r>
      <w:r w:rsidRPr="007A5D25">
        <w:rPr>
          <w:rFonts w:ascii="Georgia" w:hAnsi="Georgia"/>
        </w:rPr>
        <w:t xml:space="preserve">. </w:t>
      </w:r>
      <w:r w:rsidRPr="007A5D25">
        <w:rPr>
          <w:rFonts w:ascii="Georgia" w:hAnsi="Georgia"/>
          <w:b/>
          <w:bCs/>
          <w:u w:val="single"/>
        </w:rPr>
        <w:t>The decolonization paradigm departs from the assumptions of White privilege and White supremacy by recognizing that imperialism is a threat to the whole of humanity and so the whole world must coalesce to combat it and end it along with racism and sexism.</w:t>
      </w:r>
      <w:r w:rsidRPr="007A5D25">
        <w:rPr>
          <w:rFonts w:ascii="Georgia" w:hAnsi="Georgia"/>
        </w:rPr>
        <w:t xml:space="preserve"> It is recognized that </w:t>
      </w:r>
      <w:r w:rsidRPr="007A5D25">
        <w:rPr>
          <w:rFonts w:ascii="Georgia" w:hAnsi="Georgia"/>
          <w:u w:val="single"/>
        </w:rPr>
        <w:t xml:space="preserve">the negative impacts of imperialism are not shared equally around the </w:t>
      </w:r>
      <w:proofErr w:type="gramStart"/>
      <w:r w:rsidRPr="007A5D25">
        <w:rPr>
          <w:rFonts w:ascii="Georgia" w:hAnsi="Georgia"/>
          <w:u w:val="single"/>
        </w:rPr>
        <w:t>world</w:t>
      </w:r>
      <w:proofErr w:type="gramEnd"/>
      <w:r w:rsidRPr="007A5D25">
        <w:rPr>
          <w:rFonts w:ascii="Georgia" w:hAnsi="Georgia"/>
          <w:u w:val="single"/>
        </w:rPr>
        <w:t xml:space="preserve"> but no society will be able to be completely free from the consequences of white supremacy, patriarchy and imperialism in societies structured in dominance</w:t>
      </w:r>
      <w:r w:rsidRPr="007A5D25">
        <w:rPr>
          <w:rFonts w:ascii="Georgia" w:hAnsi="Georgia"/>
        </w:rPr>
        <w:t>.</w:t>
      </w:r>
    </w:p>
    <w:p w14:paraId="5E30B0B0" w14:textId="5DFE1E66" w:rsidR="00F4158C" w:rsidRPr="007A5D25" w:rsidRDefault="00F4158C">
      <w:pPr>
        <w:rPr>
          <w:rFonts w:ascii="Georgia" w:hAnsi="Georgia"/>
          <w:b/>
          <w:bCs/>
        </w:rPr>
      </w:pPr>
      <w:r w:rsidRPr="007A5D25">
        <w:rPr>
          <w:rFonts w:ascii="Georgia" w:hAnsi="Georgia"/>
          <w:b/>
          <w:bCs/>
        </w:rPr>
        <w:br w:type="page"/>
      </w:r>
    </w:p>
    <w:p w14:paraId="1413E2B2" w14:textId="16FE518A" w:rsidR="00FF0BBF" w:rsidRDefault="00FF0BBF" w:rsidP="00227C6F">
      <w:pPr>
        <w:pStyle w:val="Heading1"/>
      </w:pPr>
      <w:bookmarkStart w:id="2" w:name="_Toc39410715"/>
      <w:r>
        <w:lastRenderedPageBreak/>
        <w:t xml:space="preserve">1NC: Decolonization K </w:t>
      </w:r>
      <w:r w:rsidR="00227C6F">
        <w:t>– Basic Shell – Alternative</w:t>
      </w:r>
      <w:bookmarkEnd w:id="2"/>
      <w:r w:rsidR="00227C6F">
        <w:t xml:space="preserve"> </w:t>
      </w:r>
    </w:p>
    <w:p w14:paraId="2385EEF0" w14:textId="73A82156" w:rsidR="003B048F" w:rsidRPr="007A5D25" w:rsidRDefault="00F4158C" w:rsidP="0083589A">
      <w:pPr>
        <w:rPr>
          <w:rFonts w:ascii="Georgia" w:hAnsi="Georgia"/>
          <w:b/>
          <w:bCs/>
        </w:rPr>
      </w:pPr>
      <w:r w:rsidRPr="007A5D25">
        <w:rPr>
          <w:rFonts w:ascii="Georgia" w:hAnsi="Georgia"/>
          <w:b/>
          <w:bCs/>
        </w:rPr>
        <w:t xml:space="preserve">Our Alternative is </w:t>
      </w:r>
      <w:r w:rsidRPr="007A5D25">
        <w:rPr>
          <w:rFonts w:ascii="Georgia" w:hAnsi="Georgia"/>
          <w:b/>
          <w:bCs/>
          <w:u w:val="single"/>
        </w:rPr>
        <w:t xml:space="preserve">Rejection </w:t>
      </w:r>
      <w:r w:rsidR="003B048F" w:rsidRPr="007A5D25">
        <w:rPr>
          <w:rFonts w:ascii="Georgia" w:hAnsi="Georgia"/>
          <w:b/>
          <w:bCs/>
          <w:u w:val="single"/>
        </w:rPr>
        <w:t xml:space="preserve">of the AFF </w:t>
      </w:r>
      <w:r w:rsidRPr="007A5D25">
        <w:rPr>
          <w:rFonts w:ascii="Georgia" w:hAnsi="Georgia"/>
          <w:b/>
          <w:bCs/>
          <w:u w:val="single"/>
        </w:rPr>
        <w:t xml:space="preserve">Out of Uncompromising Affinity to </w:t>
      </w:r>
      <w:r w:rsidR="003B048F" w:rsidRPr="007A5D25">
        <w:rPr>
          <w:rFonts w:ascii="Georgia" w:hAnsi="Georgia"/>
          <w:b/>
          <w:bCs/>
          <w:u w:val="single"/>
        </w:rPr>
        <w:t>‘</w:t>
      </w:r>
      <w:r w:rsidRPr="007A5D25">
        <w:rPr>
          <w:rFonts w:ascii="Georgia" w:hAnsi="Georgia"/>
          <w:b/>
          <w:bCs/>
          <w:i/>
          <w:iCs/>
          <w:u w:val="single"/>
        </w:rPr>
        <w:t>Decolonization</w:t>
      </w:r>
      <w:r w:rsidR="003B048F" w:rsidRPr="007A5D25">
        <w:rPr>
          <w:rFonts w:ascii="Georgia" w:hAnsi="Georgia"/>
          <w:b/>
          <w:bCs/>
          <w:i/>
          <w:iCs/>
          <w:u w:val="single"/>
        </w:rPr>
        <w:t>-Centricity</w:t>
      </w:r>
      <w:r w:rsidR="003B048F" w:rsidRPr="007A5D25">
        <w:rPr>
          <w:rFonts w:ascii="Georgia" w:hAnsi="Georgia"/>
          <w:b/>
          <w:bCs/>
          <w:i/>
          <w:iCs/>
        </w:rPr>
        <w:t>’</w:t>
      </w:r>
      <w:r w:rsidRPr="007A5D25">
        <w:rPr>
          <w:rFonts w:ascii="Georgia" w:hAnsi="Georgia"/>
          <w:b/>
          <w:bCs/>
        </w:rPr>
        <w:t xml:space="preserve"> – </w:t>
      </w:r>
    </w:p>
    <w:p w14:paraId="59247B10" w14:textId="327C822D" w:rsidR="00F4158C" w:rsidRPr="007A5D25" w:rsidRDefault="003B048F" w:rsidP="0083589A">
      <w:pPr>
        <w:rPr>
          <w:rFonts w:ascii="Georgia" w:hAnsi="Georgia"/>
          <w:b/>
          <w:bCs/>
        </w:rPr>
      </w:pPr>
      <w:r w:rsidRPr="007A5D25">
        <w:rPr>
          <w:rFonts w:ascii="Georgia" w:hAnsi="Georgia"/>
          <w:b/>
          <w:bCs/>
        </w:rPr>
        <w:t xml:space="preserve">This Involves an Extension of the Ethic of Love to Institutions and Research – Any Law or Method Devoid of this </w:t>
      </w:r>
      <w:r w:rsidR="00FF0BBF">
        <w:rPr>
          <w:rFonts w:ascii="Georgia" w:hAnsi="Georgia"/>
          <w:b/>
          <w:bCs/>
        </w:rPr>
        <w:t>Affinity-Based</w:t>
      </w:r>
      <w:r w:rsidRPr="007A5D25">
        <w:rPr>
          <w:rFonts w:ascii="Georgia" w:hAnsi="Georgia"/>
          <w:b/>
          <w:bCs/>
        </w:rPr>
        <w:t xml:space="preserve"> Starting Point Must Be Deemed Fatally Flawed and Deserves to Be Erased</w:t>
      </w:r>
    </w:p>
    <w:p w14:paraId="33C08091" w14:textId="38EF8DEC" w:rsidR="0083589A" w:rsidRPr="007A5D25" w:rsidRDefault="0083589A" w:rsidP="0083589A">
      <w:pPr>
        <w:rPr>
          <w:rFonts w:ascii="Georgia" w:hAnsi="Georgia"/>
        </w:rPr>
      </w:pPr>
      <w:proofErr w:type="spellStart"/>
      <w:r w:rsidRPr="007A5D25">
        <w:rPr>
          <w:rFonts w:ascii="Georgia" w:hAnsi="Georgia"/>
          <w:b/>
          <w:bCs/>
        </w:rPr>
        <w:t>Giannacopoulos</w:t>
      </w:r>
      <w:proofErr w:type="spellEnd"/>
      <w:r w:rsidRPr="007A5D25">
        <w:rPr>
          <w:rFonts w:ascii="Georgia" w:hAnsi="Georgia"/>
          <w:b/>
          <w:bCs/>
        </w:rPr>
        <w:t>, 2020</w:t>
      </w:r>
      <w:r w:rsidRPr="007A5D25">
        <w:rPr>
          <w:rFonts w:ascii="Georgia" w:hAnsi="Georgia"/>
        </w:rPr>
        <w:t xml:space="preserve">. (Maria </w:t>
      </w:r>
      <w:proofErr w:type="spellStart"/>
      <w:r w:rsidRPr="007A5D25">
        <w:rPr>
          <w:rFonts w:ascii="Georgia" w:hAnsi="Georgia"/>
        </w:rPr>
        <w:t>Giannacopoulos</w:t>
      </w:r>
      <w:proofErr w:type="spellEnd"/>
      <w:r w:rsidRPr="007A5D25">
        <w:rPr>
          <w:rFonts w:ascii="Georgia" w:hAnsi="Georgia"/>
        </w:rPr>
        <w:t xml:space="preserve">, Special Issue Co-Editor of ‘Law Love and Decolonization,’ Senior Lecturer in Socio-Legal Studies and Teaches Criminology @ College of Business Government and Law at Flinders University. “Without Love there Can Be Law </w:t>
      </w:r>
      <w:proofErr w:type="gramStart"/>
      <w:r w:rsidRPr="007A5D25">
        <w:rPr>
          <w:rFonts w:ascii="Georgia" w:hAnsi="Georgia"/>
        </w:rPr>
        <w:t>But</w:t>
      </w:r>
      <w:proofErr w:type="gramEnd"/>
      <w:r w:rsidRPr="007A5D25">
        <w:rPr>
          <w:rFonts w:ascii="Georgia" w:hAnsi="Georgia"/>
        </w:rPr>
        <w:t xml:space="preserve"> No Justice” Globalizations, Law Love and Decolonization, January 14, 2020. Taylor &amp; Francis Online. [</w:t>
      </w:r>
      <w:proofErr w:type="spellStart"/>
      <w:r w:rsidRPr="007A5D25">
        <w:rPr>
          <w:rFonts w:ascii="Georgia" w:hAnsi="Georgia"/>
        </w:rPr>
        <w:t>KevC</w:t>
      </w:r>
      <w:proofErr w:type="spellEnd"/>
      <w:r w:rsidRPr="007A5D25">
        <w:rPr>
          <w:rFonts w:ascii="Georgia" w:hAnsi="Georgia"/>
        </w:rPr>
        <w:t xml:space="preserve">]) </w:t>
      </w:r>
    </w:p>
    <w:p w14:paraId="78775949" w14:textId="62821C8D" w:rsidR="00B93758" w:rsidRPr="007A5D25" w:rsidRDefault="00B93758" w:rsidP="00B93758">
      <w:pPr>
        <w:rPr>
          <w:rFonts w:ascii="Georgia" w:hAnsi="Georgia"/>
        </w:rPr>
      </w:pPr>
      <w:r w:rsidRPr="007A5D25">
        <w:rPr>
          <w:rFonts w:ascii="Georgia" w:hAnsi="Georgia"/>
        </w:rPr>
        <w:t xml:space="preserve">A call for love in law </w:t>
      </w:r>
      <w:proofErr w:type="gramStart"/>
      <w:r w:rsidRPr="007A5D25">
        <w:rPr>
          <w:rFonts w:ascii="Georgia" w:hAnsi="Georgia"/>
          <w:b/>
          <w:bCs/>
          <w:u w:val="single"/>
        </w:rPr>
        <w:t>With</w:t>
      </w:r>
      <w:proofErr w:type="gramEnd"/>
      <w:r w:rsidRPr="007A5D25">
        <w:rPr>
          <w:rFonts w:ascii="Georgia" w:hAnsi="Georgia"/>
          <w:b/>
          <w:bCs/>
          <w:u w:val="single"/>
        </w:rPr>
        <w:t xml:space="preserve"> the violence against Indigenous and poor peoples across the world persisting as evidence of growing </w:t>
      </w:r>
      <w:proofErr w:type="spellStart"/>
      <w:r w:rsidRPr="007A5D25">
        <w:rPr>
          <w:rFonts w:ascii="Georgia" w:hAnsi="Georgia"/>
          <w:b/>
          <w:bCs/>
          <w:u w:val="single"/>
        </w:rPr>
        <w:t>lovelessness</w:t>
      </w:r>
      <w:proofErr w:type="spellEnd"/>
      <w:r w:rsidRPr="007A5D25">
        <w:rPr>
          <w:rFonts w:ascii="Georgia" w:hAnsi="Georgia"/>
          <w:b/>
          <w:bCs/>
          <w:u w:val="single"/>
        </w:rPr>
        <w:t>, the call for love, especially as praxis within law, is urgent.</w:t>
      </w:r>
      <w:r w:rsidRPr="007A5D25">
        <w:rPr>
          <w:rFonts w:ascii="Georgia" w:hAnsi="Georgia"/>
        </w:rPr>
        <w:t xml:space="preserve"> We build on bell hooks’ insight that </w:t>
      </w:r>
      <w:r w:rsidRPr="007A5D25">
        <w:rPr>
          <w:rFonts w:ascii="Georgia" w:hAnsi="Georgia"/>
          <w:u w:val="single"/>
        </w:rPr>
        <w:t>there is a lack of ‘public discussion and public policy about the practice of love in our culture</w:t>
      </w:r>
      <w:r w:rsidRPr="007A5D25">
        <w:rPr>
          <w:rFonts w:ascii="Georgia" w:hAnsi="Georgia"/>
        </w:rPr>
        <w:t xml:space="preserve">’(2001., pp. 12–13) </w:t>
      </w:r>
      <w:r w:rsidRPr="007A5D25">
        <w:rPr>
          <w:rFonts w:ascii="Georgia" w:hAnsi="Georgia"/>
          <w:b/>
          <w:bCs/>
          <w:u w:val="single"/>
        </w:rPr>
        <w:t xml:space="preserve">to argue that there is also an </w:t>
      </w:r>
      <w:r w:rsidRPr="007A5D25">
        <w:rPr>
          <w:rFonts w:ascii="Georgia" w:hAnsi="Georgia"/>
          <w:b/>
          <w:bCs/>
          <w:u w:val="single"/>
          <w:bdr w:val="single" w:sz="4" w:space="0" w:color="auto"/>
        </w:rPr>
        <w:t>absence of theorization</w:t>
      </w:r>
      <w:r w:rsidRPr="007A5D25">
        <w:rPr>
          <w:rFonts w:ascii="Georgia" w:hAnsi="Georgia"/>
          <w:b/>
          <w:bCs/>
          <w:u w:val="single"/>
        </w:rPr>
        <w:t xml:space="preserve"> about the place of love within law, particularly as a critical decolonizing praxis.</w:t>
      </w:r>
      <w:r w:rsidRPr="007A5D25">
        <w:rPr>
          <w:rFonts w:ascii="Georgia" w:hAnsi="Georgia"/>
        </w:rPr>
        <w:t xml:space="preserve"> </w:t>
      </w:r>
      <w:r w:rsidRPr="007A5D25">
        <w:rPr>
          <w:rFonts w:ascii="Georgia" w:hAnsi="Georgia"/>
          <w:u w:val="single"/>
        </w:rPr>
        <w:t>We also build on</w:t>
      </w:r>
      <w:r w:rsidRPr="007A5D25">
        <w:rPr>
          <w:rFonts w:ascii="Georgia" w:hAnsi="Georgia"/>
        </w:rPr>
        <w:t xml:space="preserve"> Erich Fromm’s </w:t>
      </w:r>
      <w:r w:rsidRPr="007A5D25">
        <w:rPr>
          <w:rFonts w:ascii="Georgia" w:hAnsi="Georgia"/>
          <w:u w:val="single"/>
        </w:rPr>
        <w:t>proposition that ‘</w:t>
      </w:r>
      <w:r w:rsidRPr="007A5D25">
        <w:rPr>
          <w:rFonts w:ascii="Georgia" w:hAnsi="Georgia"/>
          <w:b/>
          <w:bCs/>
          <w:u w:val="single"/>
        </w:rPr>
        <w:t xml:space="preserve">the </w:t>
      </w:r>
      <w:r w:rsidRPr="007A5D25">
        <w:rPr>
          <w:rFonts w:ascii="Georgia" w:hAnsi="Georgia"/>
          <w:b/>
          <w:bCs/>
          <w:u w:val="single"/>
          <w:bdr w:val="single" w:sz="4" w:space="0" w:color="auto"/>
        </w:rPr>
        <w:t xml:space="preserve">principle underlying capitalistic society and the principle of love are </w:t>
      </w:r>
      <w:r w:rsidRPr="007A5D25">
        <w:rPr>
          <w:rFonts w:ascii="Georgia" w:hAnsi="Georgia"/>
          <w:b/>
          <w:bCs/>
          <w:i/>
          <w:iCs/>
          <w:u w:val="single"/>
          <w:bdr w:val="single" w:sz="4" w:space="0" w:color="auto"/>
        </w:rPr>
        <w:t>incompatible’</w:t>
      </w:r>
      <w:r w:rsidRPr="007A5D25">
        <w:rPr>
          <w:rFonts w:ascii="Georgia" w:hAnsi="Georgia"/>
          <w:b/>
          <w:bCs/>
          <w:u w:val="single"/>
        </w:rPr>
        <w:t xml:space="preserve"> </w:t>
      </w:r>
      <w:r w:rsidRPr="007A5D25">
        <w:rPr>
          <w:rFonts w:ascii="Georgia" w:hAnsi="Georgia"/>
        </w:rPr>
        <w:t xml:space="preserve">(quoted in hooks, 2001) </w:t>
      </w:r>
      <w:r w:rsidRPr="007A5D25">
        <w:rPr>
          <w:rFonts w:ascii="Georgia" w:hAnsi="Georgia"/>
          <w:u w:val="single"/>
        </w:rPr>
        <w:t>to highlight the radical potential of an ethic of love for conjoined anti-colonial and anti-capitalist struggles</w:t>
      </w:r>
      <w:r w:rsidRPr="007A5D25">
        <w:rPr>
          <w:rFonts w:ascii="Georgia" w:hAnsi="Georgia"/>
        </w:rPr>
        <w:t xml:space="preserve">. We hope that this special issue adds weight to the work of thinkers like Fromm, Martin Luther King Junior, and Merton who have always understood that </w:t>
      </w:r>
      <w:r w:rsidRPr="007A5D25">
        <w:rPr>
          <w:rFonts w:ascii="Georgia" w:hAnsi="Georgia"/>
          <w:b/>
          <w:bCs/>
          <w:u w:val="single"/>
        </w:rPr>
        <w:t>love ‘is the primary way to end domination and oppression. This politicization of love is often absent from today’s writing’</w:t>
      </w:r>
      <w:r w:rsidRPr="007A5D25">
        <w:rPr>
          <w:rFonts w:ascii="Georgia" w:hAnsi="Georgia"/>
        </w:rPr>
        <w:t xml:space="preserve"> (hooks, 2001., p. 76). hooks </w:t>
      </w:r>
      <w:proofErr w:type="gramStart"/>
      <w:r w:rsidRPr="007A5D25">
        <w:rPr>
          <w:rFonts w:ascii="Georgia" w:hAnsi="Georgia"/>
        </w:rPr>
        <w:t>reminds</w:t>
      </w:r>
      <w:proofErr w:type="gramEnd"/>
      <w:r w:rsidRPr="007A5D25">
        <w:rPr>
          <w:rFonts w:ascii="Georgia" w:hAnsi="Georgia"/>
        </w:rPr>
        <w:t xml:space="preserve"> us that </w:t>
      </w:r>
    </w:p>
    <w:p w14:paraId="15A9346B" w14:textId="77777777" w:rsidR="00B93758" w:rsidRPr="007A5D25" w:rsidRDefault="00B93758" w:rsidP="00B93758">
      <w:pPr>
        <w:rPr>
          <w:rFonts w:ascii="Georgia" w:hAnsi="Georgia"/>
        </w:rPr>
      </w:pPr>
      <w:r w:rsidRPr="007A5D25">
        <w:rPr>
          <w:rFonts w:ascii="Georgia" w:hAnsi="Georgia"/>
        </w:rPr>
        <w:t xml:space="preserve">all the great movements for social justice in our society have strongly </w:t>
      </w:r>
      <w:proofErr w:type="spellStart"/>
      <w:r w:rsidRPr="007A5D25">
        <w:rPr>
          <w:rFonts w:ascii="Georgia" w:hAnsi="Georgia"/>
        </w:rPr>
        <w:t>emphasised</w:t>
      </w:r>
      <w:proofErr w:type="spellEnd"/>
      <w:r w:rsidRPr="007A5D25">
        <w:rPr>
          <w:rFonts w:ascii="Georgia" w:hAnsi="Georgia"/>
        </w:rPr>
        <w:t xml:space="preserve"> a love ethic. Yet young listeners remain reluctant to embrace the idea of love as a transformative force. To them, love is for the naïve, the weak, the hopelessly romantic. (2001., pp. xviii–xix)</w:t>
      </w:r>
    </w:p>
    <w:p w14:paraId="174C99C2" w14:textId="77777777" w:rsidR="00B93758" w:rsidRPr="007A5D25" w:rsidRDefault="00B93758" w:rsidP="00B93758">
      <w:pPr>
        <w:rPr>
          <w:rFonts w:ascii="Georgia" w:hAnsi="Georgia"/>
        </w:rPr>
      </w:pPr>
      <w:r w:rsidRPr="007A5D25">
        <w:rPr>
          <w:rFonts w:ascii="Georgia" w:hAnsi="Georgia"/>
        </w:rPr>
        <w:t xml:space="preserve">If hooks </w:t>
      </w:r>
      <w:proofErr w:type="gramStart"/>
      <w:r w:rsidRPr="007A5D25">
        <w:rPr>
          <w:rFonts w:ascii="Georgia" w:hAnsi="Georgia"/>
        </w:rPr>
        <w:t>identifies</w:t>
      </w:r>
      <w:proofErr w:type="gramEnd"/>
      <w:r w:rsidRPr="007A5D25">
        <w:rPr>
          <w:rFonts w:ascii="Georgia" w:hAnsi="Georgia"/>
        </w:rPr>
        <w:t xml:space="preserve"> the cynicism of young people towards love, </w:t>
      </w:r>
      <w:proofErr w:type="spellStart"/>
      <w:r w:rsidRPr="007A5D25">
        <w:rPr>
          <w:rFonts w:ascii="Georgia" w:hAnsi="Georgia"/>
        </w:rPr>
        <w:t>Agozino</w:t>
      </w:r>
      <w:proofErr w:type="spellEnd"/>
      <w:r w:rsidRPr="007A5D25">
        <w:rPr>
          <w:rFonts w:ascii="Georgia" w:hAnsi="Georgia"/>
        </w:rPr>
        <w:t xml:space="preserve"> (2019.) foregrounds their unambiguous critique of power through their articulation of ‘fuck the law’. Theorists must take note. This is a decolonizing discourse of law.</w:t>
      </w:r>
    </w:p>
    <w:p w14:paraId="70B35362" w14:textId="77777777" w:rsidR="00B93758" w:rsidRPr="007A5D25" w:rsidRDefault="00B93758" w:rsidP="00B93758">
      <w:pPr>
        <w:rPr>
          <w:rFonts w:ascii="Georgia" w:hAnsi="Georgia"/>
        </w:rPr>
      </w:pPr>
      <w:r w:rsidRPr="007A5D25">
        <w:rPr>
          <w:rFonts w:ascii="Georgia" w:hAnsi="Georgia"/>
          <w:b/>
          <w:bCs/>
          <w:u w:val="single"/>
        </w:rPr>
        <w:t>But it is not just young people who refuse to engage with love as politically transformative. This refusal is evident in much academic thinking and writing perhaps because love is too often relegated to the emotional realm and not seen as a legitimate aspect of academic inquiry. This persists despite much literature concerned with disrupting binary hierarchies of value. This may be particularly the case in disciplines like law which self-narrate as being characterized by rationality, objectivity, and reason and in criminology which is bound up with punishment and penalty</w:t>
      </w:r>
      <w:r w:rsidRPr="007A5D25">
        <w:rPr>
          <w:rFonts w:ascii="Georgia" w:hAnsi="Georgia"/>
        </w:rPr>
        <w:t xml:space="preserve"> (</w:t>
      </w:r>
      <w:proofErr w:type="spellStart"/>
      <w:r w:rsidRPr="007A5D25">
        <w:rPr>
          <w:rFonts w:ascii="Georgia" w:hAnsi="Georgia"/>
        </w:rPr>
        <w:t>Palombo</w:t>
      </w:r>
      <w:proofErr w:type="spellEnd"/>
      <w:r w:rsidRPr="007A5D25">
        <w:rPr>
          <w:rFonts w:ascii="Georgia" w:hAnsi="Georgia"/>
        </w:rPr>
        <w:t xml:space="preserve">, 2019.). </w:t>
      </w:r>
      <w:r w:rsidRPr="007A5D25">
        <w:rPr>
          <w:rFonts w:ascii="Georgia" w:hAnsi="Georgia"/>
          <w:u w:val="single"/>
        </w:rPr>
        <w:t>Perhaps love is also systematically ignored and untheorized because it seems to elude definition</w:t>
      </w:r>
      <w:r w:rsidRPr="007A5D25">
        <w:rPr>
          <w:rFonts w:ascii="Georgia" w:hAnsi="Georgia"/>
        </w:rPr>
        <w:t xml:space="preserve"> (Loughnan, 2020.). This is </w:t>
      </w:r>
      <w:proofErr w:type="gramStart"/>
      <w:r w:rsidRPr="007A5D25">
        <w:rPr>
          <w:rFonts w:ascii="Georgia" w:hAnsi="Georgia"/>
        </w:rPr>
        <w:t>despite the fact that</w:t>
      </w:r>
      <w:proofErr w:type="gramEnd"/>
      <w:r w:rsidRPr="007A5D25">
        <w:rPr>
          <w:rFonts w:ascii="Georgia" w:hAnsi="Georgia"/>
        </w:rPr>
        <w:t xml:space="preserve"> the work of defining and charting new ways of seeing and understanding the world is a defining characteristic of academic work. hooks </w:t>
      </w:r>
      <w:proofErr w:type="gramStart"/>
      <w:r w:rsidRPr="007A5D25">
        <w:rPr>
          <w:rFonts w:ascii="Georgia" w:hAnsi="Georgia"/>
        </w:rPr>
        <w:t>asserts</w:t>
      </w:r>
      <w:proofErr w:type="gramEnd"/>
      <w:r w:rsidRPr="007A5D25">
        <w:rPr>
          <w:rFonts w:ascii="Georgia" w:hAnsi="Georgia"/>
        </w:rPr>
        <w:t xml:space="preserve"> that</w:t>
      </w:r>
    </w:p>
    <w:p w14:paraId="2A92C160" w14:textId="77777777" w:rsidR="00B93758" w:rsidRPr="007A5D25" w:rsidRDefault="00B93758" w:rsidP="00B93758">
      <w:pPr>
        <w:rPr>
          <w:rFonts w:ascii="Georgia" w:hAnsi="Georgia"/>
        </w:rPr>
      </w:pPr>
      <w:r w:rsidRPr="007A5D25">
        <w:rPr>
          <w:rFonts w:ascii="Georgia" w:hAnsi="Georgia"/>
          <w:b/>
          <w:bCs/>
          <w:u w:val="single"/>
        </w:rPr>
        <w:lastRenderedPageBreak/>
        <w:t xml:space="preserve">definitions are </w:t>
      </w:r>
      <w:r w:rsidRPr="007A5D25">
        <w:rPr>
          <w:rFonts w:ascii="Georgia" w:hAnsi="Georgia"/>
          <w:b/>
          <w:bCs/>
          <w:u w:val="single"/>
          <w:bdr w:val="single" w:sz="4" w:space="0" w:color="auto"/>
        </w:rPr>
        <w:t>vital starting points</w:t>
      </w:r>
      <w:r w:rsidRPr="007A5D25">
        <w:rPr>
          <w:rFonts w:ascii="Georgia" w:hAnsi="Georgia"/>
          <w:b/>
          <w:bCs/>
          <w:u w:val="single"/>
        </w:rPr>
        <w:t xml:space="preserve"> for the imagination</w:t>
      </w:r>
      <w:r w:rsidRPr="007A5D25">
        <w:rPr>
          <w:rFonts w:ascii="Georgia" w:hAnsi="Georgia"/>
        </w:rPr>
        <w:t xml:space="preserve">. What we cannot imagine cannot come into being. </w:t>
      </w:r>
      <w:r w:rsidRPr="007A5D25">
        <w:rPr>
          <w:rFonts w:ascii="Georgia" w:hAnsi="Georgia"/>
          <w:b/>
          <w:bCs/>
          <w:u w:val="single"/>
        </w:rPr>
        <w:t xml:space="preserve">A good definition marks our </w:t>
      </w:r>
      <w:r w:rsidRPr="007A5D25">
        <w:rPr>
          <w:rFonts w:ascii="Georgia" w:hAnsi="Georgia"/>
          <w:b/>
          <w:bCs/>
          <w:u w:val="single"/>
          <w:bdr w:val="single" w:sz="4" w:space="0" w:color="auto"/>
        </w:rPr>
        <w:t>starting point</w:t>
      </w:r>
      <w:r w:rsidRPr="007A5D25">
        <w:rPr>
          <w:rFonts w:ascii="Georgia" w:hAnsi="Georgia"/>
          <w:b/>
          <w:bCs/>
          <w:u w:val="single"/>
        </w:rPr>
        <w:t xml:space="preserve"> and lets us know where we want to end up … we need a map guide us on our journey to love- starting with the place where we know what we mean when we speak of love</w:t>
      </w:r>
      <w:r w:rsidRPr="007A5D25">
        <w:rPr>
          <w:rFonts w:ascii="Georgia" w:hAnsi="Georgia"/>
        </w:rPr>
        <w:t xml:space="preserve">. (2001., p. 14) </w:t>
      </w:r>
    </w:p>
    <w:p w14:paraId="5B115392" w14:textId="77777777" w:rsidR="00B93758" w:rsidRPr="007A5D25" w:rsidRDefault="00B93758" w:rsidP="00B93758">
      <w:pPr>
        <w:rPr>
          <w:rFonts w:ascii="Georgia" w:hAnsi="Georgia"/>
        </w:rPr>
      </w:pPr>
      <w:r w:rsidRPr="007A5D25">
        <w:rPr>
          <w:rFonts w:ascii="Georgia" w:hAnsi="Georgia"/>
        </w:rPr>
        <w:t xml:space="preserve">And as </w:t>
      </w:r>
      <w:proofErr w:type="spellStart"/>
      <w:r w:rsidRPr="007A5D25">
        <w:rPr>
          <w:rFonts w:ascii="Georgia" w:hAnsi="Georgia"/>
        </w:rPr>
        <w:t>Agozino</w:t>
      </w:r>
      <w:proofErr w:type="spellEnd"/>
      <w:r w:rsidRPr="007A5D25">
        <w:rPr>
          <w:rFonts w:ascii="Georgia" w:hAnsi="Georgia"/>
        </w:rPr>
        <w:t xml:space="preserve"> argues (2019.) if rocket science can be studied, learned, and practiced, love cannot logically be seen to be beyond the reach of scholars. </w:t>
      </w:r>
      <w:r w:rsidRPr="007A5D25">
        <w:rPr>
          <w:rFonts w:ascii="Georgia" w:hAnsi="Georgia"/>
          <w:u w:val="single"/>
        </w:rPr>
        <w:t>Love can be a choice, a practice, a verb (hooks, 2001.) and so it follows that it can be a guiding ethic in how legal structures need to be rethought and how the law needs to be practiced as a mode of decolonization</w:t>
      </w:r>
      <w:r w:rsidRPr="007A5D25">
        <w:rPr>
          <w:rFonts w:ascii="Georgia" w:hAnsi="Georgia"/>
        </w:rPr>
        <w:t>. Loughnan (2020.) argues that the ‘ethical art of listening’ would be a critical aspect of what love in law might look like.</w:t>
      </w:r>
    </w:p>
    <w:p w14:paraId="42BFDDC2" w14:textId="18ACD18B" w:rsidR="00B93758" w:rsidRPr="007A5D25" w:rsidRDefault="00B93758" w:rsidP="00B93758">
      <w:pPr>
        <w:rPr>
          <w:rFonts w:ascii="Georgia" w:hAnsi="Georgia"/>
        </w:rPr>
      </w:pPr>
      <w:r w:rsidRPr="007A5D25">
        <w:rPr>
          <w:rFonts w:ascii="Georgia" w:hAnsi="Georgia"/>
        </w:rPr>
        <w:t>A call for love studies: ‘the heart of justice is truth telling’ 3</w:t>
      </w:r>
    </w:p>
    <w:p w14:paraId="55AB2D86" w14:textId="77777777" w:rsidR="00B93758" w:rsidRPr="007A5D25" w:rsidRDefault="00B93758" w:rsidP="00B93758">
      <w:pPr>
        <w:rPr>
          <w:rFonts w:ascii="Georgia" w:hAnsi="Georgia"/>
        </w:rPr>
      </w:pPr>
      <w:r w:rsidRPr="007A5D25">
        <w:rPr>
          <w:rFonts w:ascii="Georgia" w:hAnsi="Georgia"/>
        </w:rPr>
        <w:t xml:space="preserve">bell hooks </w:t>
      </w:r>
      <w:proofErr w:type="gramStart"/>
      <w:r w:rsidRPr="007A5D25">
        <w:rPr>
          <w:rFonts w:ascii="Georgia" w:hAnsi="Georgia"/>
        </w:rPr>
        <w:t>writes</w:t>
      </w:r>
      <w:proofErr w:type="gramEnd"/>
      <w:r w:rsidRPr="007A5D25">
        <w:rPr>
          <w:rFonts w:ascii="Georgia" w:hAnsi="Georgia"/>
        </w:rPr>
        <w:t xml:space="preserve"> that ‘Our nation is … driven by sexual obsession … yet schools for love do not exist’ (2001., p. xxviii). The papers collected in this special issue have justice at their heart. </w:t>
      </w:r>
      <w:r w:rsidRPr="007A5D25">
        <w:rPr>
          <w:rFonts w:ascii="Georgia" w:hAnsi="Georgia"/>
          <w:b/>
          <w:bCs/>
          <w:u w:val="single"/>
        </w:rPr>
        <w:t>All reveal the persistence of colonialism across a range of legal, political, and national sites and within the disciplines of law and criminology</w:t>
      </w:r>
      <w:r w:rsidRPr="007A5D25">
        <w:rPr>
          <w:rFonts w:ascii="Georgia" w:hAnsi="Georgia"/>
        </w:rPr>
        <w:t xml:space="preserve">. </w:t>
      </w:r>
      <w:r w:rsidRPr="007A5D25">
        <w:rPr>
          <w:rFonts w:ascii="Georgia" w:hAnsi="Georgia"/>
          <w:b/>
          <w:bCs/>
          <w:u w:val="single"/>
        </w:rPr>
        <w:t xml:space="preserve">Some go further to call for an abolition of </w:t>
      </w:r>
      <w:proofErr w:type="spellStart"/>
      <w:r w:rsidRPr="007A5D25">
        <w:rPr>
          <w:rFonts w:ascii="Georgia" w:hAnsi="Georgia"/>
          <w:b/>
          <w:bCs/>
          <w:u w:val="single"/>
        </w:rPr>
        <w:t>colonising</w:t>
      </w:r>
      <w:proofErr w:type="spellEnd"/>
      <w:r w:rsidRPr="007A5D25">
        <w:rPr>
          <w:rFonts w:ascii="Georgia" w:hAnsi="Georgia"/>
          <w:b/>
          <w:bCs/>
          <w:u w:val="single"/>
        </w:rPr>
        <w:t xml:space="preserve"> practices and knowledge systems and since these systems are violent, it is an act of love to do so.</w:t>
      </w:r>
      <w:r w:rsidRPr="007A5D25">
        <w:rPr>
          <w:rFonts w:ascii="Georgia" w:hAnsi="Georgia"/>
        </w:rPr>
        <w:t xml:space="preserve"> The central paper of this special issue is ‘Fuck the Law’: </w:t>
      </w:r>
      <w:r w:rsidRPr="007A5D25">
        <w:rPr>
          <w:rFonts w:ascii="Georgia" w:hAnsi="Georgia"/>
          <w:b/>
          <w:bCs/>
          <w:u w:val="single"/>
        </w:rPr>
        <w:t xml:space="preserve">Decolonizing </w:t>
      </w:r>
      <w:proofErr w:type="spellStart"/>
      <w:r w:rsidRPr="007A5D25">
        <w:rPr>
          <w:rFonts w:ascii="Georgia" w:hAnsi="Georgia"/>
          <w:b/>
          <w:bCs/>
          <w:u w:val="single"/>
        </w:rPr>
        <w:t>Nomophilitis</w:t>
      </w:r>
      <w:proofErr w:type="spellEnd"/>
      <w:r w:rsidRPr="007A5D25">
        <w:rPr>
          <w:rFonts w:ascii="Georgia" w:hAnsi="Georgia"/>
        </w:rPr>
        <w:t xml:space="preserve"> with the Discourse of Love by Biko </w:t>
      </w:r>
      <w:proofErr w:type="spellStart"/>
      <w:r w:rsidRPr="007A5D25">
        <w:rPr>
          <w:rFonts w:ascii="Georgia" w:hAnsi="Georgia"/>
        </w:rPr>
        <w:t>Agozino</w:t>
      </w:r>
      <w:proofErr w:type="spellEnd"/>
      <w:r w:rsidRPr="007A5D25">
        <w:rPr>
          <w:rFonts w:ascii="Georgia" w:hAnsi="Georgia"/>
        </w:rPr>
        <w:t xml:space="preserve"> which </w:t>
      </w:r>
      <w:r w:rsidRPr="007A5D25">
        <w:rPr>
          <w:rFonts w:ascii="Georgia" w:hAnsi="Georgia"/>
          <w:b/>
          <w:bCs/>
          <w:u w:val="single"/>
        </w:rPr>
        <w:t>questions the assumption that global cultures and especially Indigenous peoples are to be civilized and modernized by being subjected to the rule of European law, under racist, patriarchal imperialism as a result of centuries of dehumanizing conquest, genocide, slavery, apartheid, and colonization.</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raises the additional question of whether young people around the world are crazy for giving the middle finger salute to the empire of law or whether defiant Hip Hop artists may be expressing understandable decolonization discourse against legal imperialism without criminologists and legal scholars being aware. He concludes that </w:t>
      </w:r>
      <w:r w:rsidRPr="007A5D25">
        <w:rPr>
          <w:rFonts w:ascii="Georgia" w:hAnsi="Georgia"/>
          <w:b/>
          <w:bCs/>
          <w:u w:val="single"/>
          <w:bdr w:val="single" w:sz="4" w:space="0" w:color="auto"/>
        </w:rPr>
        <w:t>decolonization-centricity</w:t>
      </w:r>
      <w:r w:rsidRPr="007A5D25">
        <w:rPr>
          <w:rFonts w:ascii="Georgia" w:hAnsi="Georgia"/>
          <w:b/>
          <w:bCs/>
          <w:u w:val="single"/>
        </w:rPr>
        <w:t xml:space="preserve"> in legal discourse will </w:t>
      </w:r>
      <w:r w:rsidRPr="007A5D25">
        <w:rPr>
          <w:rFonts w:ascii="Georgia" w:hAnsi="Georgia"/>
          <w:b/>
          <w:bCs/>
          <w:u w:val="single"/>
          <w:bdr w:val="single" w:sz="4" w:space="0" w:color="auto"/>
        </w:rPr>
        <w:t>involve the extension of the ethic of love to the institutions</w:t>
      </w:r>
      <w:r w:rsidRPr="007A5D25">
        <w:rPr>
          <w:rFonts w:ascii="Georgia" w:hAnsi="Georgia"/>
          <w:b/>
          <w:bCs/>
          <w:u w:val="single"/>
        </w:rPr>
        <w:t xml:space="preserve"> of the state </w:t>
      </w:r>
      <w:r w:rsidRPr="007A5D25">
        <w:rPr>
          <w:rFonts w:ascii="Georgia" w:hAnsi="Georgia"/>
          <w:b/>
          <w:bCs/>
          <w:u w:val="single"/>
          <w:bdr w:val="single" w:sz="4" w:space="0" w:color="auto"/>
        </w:rPr>
        <w:t>and</w:t>
      </w:r>
      <w:r w:rsidRPr="007A5D25">
        <w:rPr>
          <w:rFonts w:ascii="Georgia" w:hAnsi="Georgia"/>
          <w:b/>
          <w:bCs/>
          <w:u w:val="single"/>
        </w:rPr>
        <w:t xml:space="preserve"> to </w:t>
      </w:r>
      <w:r w:rsidRPr="007A5D25">
        <w:rPr>
          <w:rFonts w:ascii="Georgia" w:hAnsi="Georgia"/>
          <w:b/>
          <w:bCs/>
          <w:u w:val="single"/>
          <w:bdr w:val="single" w:sz="4" w:space="0" w:color="auto"/>
        </w:rPr>
        <w:t>research</w:t>
      </w:r>
      <w:r w:rsidRPr="007A5D25">
        <w:rPr>
          <w:rFonts w:ascii="Georgia" w:hAnsi="Georgia"/>
          <w:b/>
          <w:bCs/>
          <w:u w:val="single"/>
        </w:rPr>
        <w:t xml:space="preserve"> methodologies to such an extent that </w:t>
      </w:r>
      <w:r w:rsidRPr="007A5D25">
        <w:rPr>
          <w:rFonts w:ascii="Georgia" w:hAnsi="Georgia"/>
          <w:b/>
          <w:bCs/>
          <w:u w:val="single"/>
          <w:bdr w:val="single" w:sz="4" w:space="0" w:color="auto"/>
        </w:rPr>
        <w:t>any law made or enforced and any methodology or economy devoid of love</w:t>
      </w:r>
      <w:r w:rsidRPr="007A5D25">
        <w:rPr>
          <w:rFonts w:ascii="Georgia" w:hAnsi="Georgia"/>
          <w:b/>
          <w:bCs/>
          <w:u w:val="single"/>
        </w:rPr>
        <w:t xml:space="preserve"> at the heart or </w:t>
      </w:r>
      <w:proofErr w:type="spellStart"/>
      <w:r w:rsidRPr="007A5D25">
        <w:rPr>
          <w:rFonts w:ascii="Georgia" w:hAnsi="Georgia"/>
          <w:b/>
          <w:bCs/>
          <w:u w:val="single"/>
          <w:bdr w:val="single" w:sz="4" w:space="0" w:color="auto"/>
        </w:rPr>
        <w:t>centre</w:t>
      </w:r>
      <w:proofErr w:type="spellEnd"/>
      <w:r w:rsidRPr="007A5D25">
        <w:rPr>
          <w:rFonts w:ascii="Georgia" w:hAnsi="Georgia"/>
          <w:b/>
          <w:bCs/>
          <w:u w:val="single"/>
        </w:rPr>
        <w:t xml:space="preserve"> of it </w:t>
      </w:r>
      <w:r w:rsidRPr="007A5D25">
        <w:rPr>
          <w:rFonts w:ascii="Georgia" w:hAnsi="Georgia"/>
          <w:b/>
          <w:bCs/>
          <w:u w:val="single"/>
          <w:bdr w:val="single" w:sz="4" w:space="0" w:color="auto"/>
        </w:rPr>
        <w:t>would be</w:t>
      </w:r>
      <w:r w:rsidRPr="007A5D25">
        <w:rPr>
          <w:rFonts w:ascii="Georgia" w:hAnsi="Georgia"/>
          <w:b/>
          <w:bCs/>
          <w:u w:val="single"/>
        </w:rPr>
        <w:t xml:space="preserve"> </w:t>
      </w:r>
      <w:r w:rsidRPr="007A5D25">
        <w:rPr>
          <w:rFonts w:ascii="Georgia" w:hAnsi="Georgia"/>
          <w:b/>
          <w:bCs/>
          <w:u w:val="single"/>
          <w:bdr w:val="single" w:sz="4" w:space="0" w:color="auto"/>
        </w:rPr>
        <w:t>deemed</w:t>
      </w:r>
      <w:r w:rsidRPr="007A5D25">
        <w:rPr>
          <w:rFonts w:ascii="Georgia" w:hAnsi="Georgia"/>
          <w:b/>
          <w:bCs/>
          <w:u w:val="single"/>
        </w:rPr>
        <w:t xml:space="preserve"> to be </w:t>
      </w:r>
      <w:r w:rsidRPr="007A5D25">
        <w:rPr>
          <w:rFonts w:ascii="Georgia" w:hAnsi="Georgia"/>
          <w:b/>
          <w:bCs/>
          <w:u w:val="single"/>
          <w:bdr w:val="single" w:sz="4" w:space="0" w:color="auto"/>
        </w:rPr>
        <w:t>fatally flawed</w:t>
      </w:r>
      <w:r w:rsidRPr="007A5D25">
        <w:rPr>
          <w:rFonts w:ascii="Georgia" w:hAnsi="Georgia"/>
          <w:b/>
          <w:bCs/>
          <w:u w:val="single"/>
        </w:rPr>
        <w:t xml:space="preserve"> and </w:t>
      </w:r>
      <w:r w:rsidRPr="007A5D25">
        <w:rPr>
          <w:rFonts w:ascii="Georgia" w:hAnsi="Georgia"/>
          <w:b/>
          <w:bCs/>
          <w:u w:val="single"/>
          <w:bdr w:val="single" w:sz="4" w:space="0" w:color="auto"/>
        </w:rPr>
        <w:t>deserves to be erased</w:t>
      </w:r>
      <w:r w:rsidRPr="007A5D25">
        <w:rPr>
          <w:rFonts w:ascii="Georgia" w:hAnsi="Georgia"/>
          <w:b/>
          <w:bCs/>
          <w:u w:val="single"/>
        </w:rPr>
        <w:t xml:space="preserve"> </w:t>
      </w:r>
      <w:r w:rsidRPr="007A5D25">
        <w:rPr>
          <w:rFonts w:ascii="Georgia" w:hAnsi="Georgia"/>
          <w:b/>
          <w:bCs/>
          <w:u w:val="single"/>
          <w:bdr w:val="single" w:sz="4" w:space="0" w:color="auto"/>
        </w:rPr>
        <w:t>through abolitionism or decolonization</w:t>
      </w:r>
      <w:r w:rsidRPr="007A5D25">
        <w:rPr>
          <w:rFonts w:ascii="Georgia" w:hAnsi="Georgia"/>
        </w:rPr>
        <w:t xml:space="preserve">. </w:t>
      </w:r>
      <w:r w:rsidRPr="007A5D25">
        <w:rPr>
          <w:rFonts w:ascii="Georgia" w:hAnsi="Georgia"/>
          <w:b/>
          <w:bCs/>
          <w:u w:val="single"/>
        </w:rPr>
        <w:t>True love in policy discourse comes from the acknowledgement that a lot of injustice has been done to people of African descent, Indigenous peoples, poor women, and poor workers by the colonialist systems of racism-sexism-classism.</w:t>
      </w:r>
      <w:r w:rsidRPr="007A5D25">
        <w:rPr>
          <w:rFonts w:ascii="Georgia" w:hAnsi="Georgia"/>
        </w:rPr>
        <w:t xml:space="preserve"> </w:t>
      </w:r>
      <w:r w:rsidRPr="007A5D25">
        <w:rPr>
          <w:rFonts w:ascii="Georgia" w:hAnsi="Georgia"/>
          <w:b/>
          <w:bCs/>
          <w:u w:val="single"/>
        </w:rPr>
        <w:t>Love praxis involves the compassionate search for reparative justice</w:t>
      </w:r>
      <w:r w:rsidRPr="007A5D25">
        <w:rPr>
          <w:rFonts w:ascii="Georgia" w:hAnsi="Georgia"/>
        </w:rPr>
        <w:t xml:space="preserve"> </w:t>
      </w:r>
      <w:r w:rsidRPr="007A5D25">
        <w:rPr>
          <w:rFonts w:ascii="Georgia" w:hAnsi="Georgia"/>
          <w:b/>
          <w:bCs/>
          <w:u w:val="single"/>
        </w:rPr>
        <w:t>in recognition of the enduring legacies</w:t>
      </w:r>
      <w:r w:rsidRPr="007A5D25">
        <w:rPr>
          <w:rFonts w:ascii="Georgia" w:hAnsi="Georgia"/>
        </w:rPr>
        <w:t xml:space="preserve"> of centuries-old oppressive practices.</w:t>
      </w:r>
    </w:p>
    <w:p w14:paraId="778BDCDE" w14:textId="120D5AD0" w:rsidR="008F1621" w:rsidRPr="007A5D25" w:rsidRDefault="008F1621">
      <w:pPr>
        <w:rPr>
          <w:rFonts w:ascii="Georgia" w:hAnsi="Georgia"/>
        </w:rPr>
      </w:pPr>
      <w:r w:rsidRPr="007A5D25">
        <w:rPr>
          <w:rFonts w:ascii="Georgia" w:hAnsi="Georgia"/>
        </w:rPr>
        <w:br w:type="page"/>
      </w:r>
    </w:p>
    <w:p w14:paraId="1EC1D800" w14:textId="310DEF17" w:rsidR="00FF0BBF" w:rsidRPr="002D3329" w:rsidRDefault="002D3329" w:rsidP="00227C6F">
      <w:pPr>
        <w:pStyle w:val="Heading1"/>
      </w:pPr>
      <w:bookmarkStart w:id="3" w:name="_Toc39410716"/>
      <w:r>
        <w:lastRenderedPageBreak/>
        <w:t>2</w:t>
      </w:r>
      <w:r w:rsidR="00FF0BBF">
        <w:t xml:space="preserve">NC: Decolonization K – Criminology </w:t>
      </w:r>
      <w:r>
        <w:t>Link – Turns Case</w:t>
      </w:r>
      <w:bookmarkEnd w:id="3"/>
      <w:r>
        <w:t xml:space="preserve"> </w:t>
      </w:r>
    </w:p>
    <w:p w14:paraId="79FA3712" w14:textId="1C485A6D" w:rsidR="00B56E5E" w:rsidRPr="007A5D25" w:rsidRDefault="003B048F" w:rsidP="0083589A">
      <w:pPr>
        <w:rPr>
          <w:rFonts w:ascii="Georgia" w:hAnsi="Georgia"/>
          <w:b/>
          <w:bCs/>
        </w:rPr>
      </w:pPr>
      <w:r w:rsidRPr="007A5D25">
        <w:rPr>
          <w:rFonts w:ascii="Georgia" w:hAnsi="Georgia"/>
          <w:b/>
          <w:bCs/>
        </w:rPr>
        <w:t xml:space="preserve">Turns Case – </w:t>
      </w:r>
      <w:r w:rsidR="00B56E5E" w:rsidRPr="007A5D25">
        <w:rPr>
          <w:rFonts w:ascii="Georgia" w:hAnsi="Georgia"/>
          <w:b/>
          <w:bCs/>
        </w:rPr>
        <w:t xml:space="preserve">Makes Over-Incarceration and Decolonization Inevitable </w:t>
      </w:r>
    </w:p>
    <w:p w14:paraId="76DDAF51" w14:textId="18A7D745" w:rsidR="0083589A" w:rsidRPr="007A5D25" w:rsidRDefault="0083589A" w:rsidP="0083589A">
      <w:pPr>
        <w:rPr>
          <w:rFonts w:ascii="Georgia" w:hAnsi="Georgia"/>
        </w:rPr>
      </w:pPr>
      <w:proofErr w:type="spellStart"/>
      <w:r w:rsidRPr="007A5D25">
        <w:rPr>
          <w:rFonts w:ascii="Georgia" w:hAnsi="Georgia"/>
          <w:b/>
          <w:bCs/>
        </w:rPr>
        <w:t>Agozino</w:t>
      </w:r>
      <w:proofErr w:type="spellEnd"/>
      <w:r w:rsidRPr="007A5D25">
        <w:rPr>
          <w:rFonts w:ascii="Georgia" w:hAnsi="Georgia"/>
          <w:b/>
          <w:bCs/>
        </w:rPr>
        <w:t>, 2019</w:t>
      </w:r>
      <w:r w:rsidRPr="007A5D25">
        <w:rPr>
          <w:rFonts w:ascii="Georgia" w:hAnsi="Georgia"/>
        </w:rPr>
        <w:t>. (</w:t>
      </w:r>
      <w:proofErr w:type="spellStart"/>
      <w:r w:rsidRPr="007A5D25">
        <w:rPr>
          <w:rFonts w:ascii="Georgia" w:hAnsi="Georgia"/>
        </w:rPr>
        <w:t>Onwubiko</w:t>
      </w:r>
      <w:proofErr w:type="spellEnd"/>
      <w:r w:rsidRPr="007A5D25">
        <w:rPr>
          <w:rFonts w:ascii="Georgia" w:hAnsi="Georgia"/>
        </w:rPr>
        <w:t xml:space="preserve"> ‘Biko,’ </w:t>
      </w:r>
      <w:proofErr w:type="spellStart"/>
      <w:r w:rsidRPr="007A5D25">
        <w:rPr>
          <w:rFonts w:ascii="Georgia" w:hAnsi="Georgia"/>
        </w:rPr>
        <w:t>Agozino</w:t>
      </w:r>
      <w:proofErr w:type="spellEnd"/>
      <w:r w:rsidRPr="007A5D25">
        <w:rPr>
          <w:rFonts w:ascii="Georgia" w:hAnsi="Georgia"/>
        </w:rPr>
        <w:t xml:space="preserve">, B.Sc. Sociology @ Univ of Calabar; Faculty of Law @ Univ of Cambridge; Former Faculty of Law @ Univ of Edinburgh; PhD in Law and Society @ Univ of Edinburgh; Tenured Professor of Sociology and Africana Studies @ Virginia Tech; Former Professor of Sociology, Dean for Graduate Studies and Research, Coordinator of Criminology Unit, Interim Head of Dept of Behavioral Sciences @ Univ of the West Indies; Former Associate Professor of Social Relations, Director of National Summer Transportation Institute @ Cheyney University; Former Associate Professor of Criminology @ Indiana Univ.; Former Senior Lecturer in Criminal Justice, School of Law and Applied Social Studies @ Liverpool John </w:t>
      </w:r>
      <w:proofErr w:type="spellStart"/>
      <w:r w:rsidRPr="007A5D25">
        <w:rPr>
          <w:rFonts w:ascii="Georgia" w:hAnsi="Georgia"/>
        </w:rPr>
        <w:t>Moores</w:t>
      </w:r>
      <w:proofErr w:type="spellEnd"/>
      <w:r w:rsidRPr="007A5D25">
        <w:rPr>
          <w:rFonts w:ascii="Georgia" w:hAnsi="Georgia"/>
        </w:rPr>
        <w:t xml:space="preserve"> University. “</w:t>
      </w:r>
      <w:proofErr w:type="spellStart"/>
      <w:r w:rsidRPr="007A5D25">
        <w:rPr>
          <w:rFonts w:ascii="Georgia" w:hAnsi="Georgia"/>
        </w:rPr>
        <w:t>Humanifesto</w:t>
      </w:r>
      <w:proofErr w:type="spellEnd"/>
      <w:r w:rsidRPr="007A5D25">
        <w:rPr>
          <w:rFonts w:ascii="Georgia" w:hAnsi="Georgia"/>
        </w:rPr>
        <w:t xml:space="preserve"> of the Decolonization of Criminology and Justice,” Decolonization of Criminology and Justice, Volume 1, No. 1. [</w:t>
      </w:r>
      <w:proofErr w:type="spellStart"/>
      <w:r w:rsidRPr="007A5D25">
        <w:rPr>
          <w:rFonts w:ascii="Georgia" w:hAnsi="Georgia"/>
        </w:rPr>
        <w:t>KevC</w:t>
      </w:r>
      <w:proofErr w:type="spellEnd"/>
      <w:r w:rsidRPr="007A5D25">
        <w:rPr>
          <w:rFonts w:ascii="Georgia" w:hAnsi="Georgia"/>
        </w:rPr>
        <w:t xml:space="preserve">]) </w:t>
      </w:r>
    </w:p>
    <w:p w14:paraId="3F822E05" w14:textId="7B110D52" w:rsidR="008F1621" w:rsidRPr="007A5D25" w:rsidRDefault="008F1621" w:rsidP="008F1621">
      <w:pPr>
        <w:rPr>
          <w:rFonts w:ascii="Georgia" w:hAnsi="Georgia"/>
        </w:rPr>
      </w:pPr>
      <w:r w:rsidRPr="007A5D25">
        <w:rPr>
          <w:rFonts w:ascii="Georgia" w:hAnsi="Georgia"/>
        </w:rPr>
        <w:t xml:space="preserve">Decolonization Scholar-Activism </w:t>
      </w:r>
      <w:r w:rsidRPr="007A5D25">
        <w:rPr>
          <w:rFonts w:ascii="Georgia" w:hAnsi="Georgia"/>
          <w:u w:val="single"/>
        </w:rPr>
        <w:t>Decolonization-centricity demands that scholars must go beyond the performance on text and take the struggles against imperialism out there to the barricades</w:t>
      </w:r>
      <w:r w:rsidRPr="007A5D25">
        <w:rPr>
          <w:rFonts w:ascii="Georgia" w:hAnsi="Georgia"/>
          <w:b/>
          <w:bCs/>
          <w:u w:val="single"/>
        </w:rPr>
        <w:t xml:space="preserve"> </w:t>
      </w:r>
      <w:r w:rsidRPr="007A5D25">
        <w:rPr>
          <w:rFonts w:ascii="Georgia" w:hAnsi="Georgia"/>
          <w:u w:val="single"/>
        </w:rPr>
        <w:t>to help chant down Babylon</w:t>
      </w:r>
      <w:r w:rsidRPr="007A5D25">
        <w:rPr>
          <w:rFonts w:ascii="Georgia" w:hAnsi="Georgia"/>
        </w:rPr>
        <w:t xml:space="preserve">. </w:t>
      </w:r>
      <w:r w:rsidRPr="007A5D25">
        <w:rPr>
          <w:rFonts w:ascii="Georgia" w:hAnsi="Georgia"/>
          <w:sz w:val="16"/>
          <w:szCs w:val="16"/>
        </w:rPr>
        <w:t xml:space="preserve">The practice of Liberation Criminology as scholar-activism was demonstrated by many but a couple of examples will help decolonization criminologists to model their </w:t>
      </w:r>
      <w:proofErr w:type="spellStart"/>
      <w:r w:rsidRPr="007A5D25">
        <w:rPr>
          <w:rFonts w:ascii="Georgia" w:hAnsi="Georgia"/>
          <w:sz w:val="16"/>
          <w:szCs w:val="16"/>
        </w:rPr>
        <w:t>scholaractivism</w:t>
      </w:r>
      <w:proofErr w:type="spellEnd"/>
      <w:r w:rsidRPr="007A5D25">
        <w:rPr>
          <w:rFonts w:ascii="Georgia" w:hAnsi="Georgia"/>
          <w:sz w:val="16"/>
          <w:szCs w:val="16"/>
        </w:rPr>
        <w:t xml:space="preserve"> and produce original thinking that is capable of shaking the foundations of imperialism in the real world but also in the virtual world of criminology. Let us model the discussion in this section after the style and contents of the speech by Fidel Castro (1961) on the second anniversary of the Cuban revolution and the speech by Che </w:t>
      </w:r>
      <w:proofErr w:type="spellStart"/>
      <w:r w:rsidRPr="007A5D25">
        <w:rPr>
          <w:rFonts w:ascii="Georgia" w:hAnsi="Georgia"/>
          <w:sz w:val="16"/>
          <w:szCs w:val="16"/>
        </w:rPr>
        <w:t>Guevera</w:t>
      </w:r>
      <w:proofErr w:type="spellEnd"/>
      <w:r w:rsidRPr="007A5D25">
        <w:rPr>
          <w:rFonts w:ascii="Georgia" w:hAnsi="Georgia"/>
          <w:sz w:val="16"/>
          <w:szCs w:val="16"/>
        </w:rPr>
        <w:t xml:space="preserve"> (1964) at the UN on behalf of the Cuban delegation.</w:t>
      </w:r>
      <w:r w:rsidR="0097223E" w:rsidRPr="007A5D25">
        <w:rPr>
          <w:rFonts w:ascii="Georgia" w:hAnsi="Georgia"/>
        </w:rPr>
        <w:t xml:space="preserve"> </w:t>
      </w:r>
      <w:r w:rsidRPr="007A5D25">
        <w:rPr>
          <w:rFonts w:ascii="Georgia" w:hAnsi="Georgia"/>
          <w:sz w:val="14"/>
          <w:szCs w:val="14"/>
        </w:rPr>
        <w:t>If the White-supremacist criminologists and their antagonistic allies believe that they can prevent the decolonization of criminology with threats and intimidation, they should notice that the call for the decolonization of all disciplines is reverberating around the world with thousands upon thousands of courageous young scholars rallying to the call for decolonization even in a field like criminology that is tied to the apron strings of the imperialist state. Fortunately for all of us, decolonization criminology is armed with knowledge and not with military weapons and so there is no need for the paranoia with which some conventional criminologists regard decolonization as an “angry” (Cain, 2007, p.534) text that some regard as “unnerving” (</w:t>
      </w:r>
      <w:proofErr w:type="spellStart"/>
      <w:r w:rsidRPr="007A5D25">
        <w:rPr>
          <w:rFonts w:ascii="Georgia" w:hAnsi="Georgia"/>
          <w:sz w:val="14"/>
          <w:szCs w:val="14"/>
        </w:rPr>
        <w:t>Pfohl</w:t>
      </w:r>
      <w:proofErr w:type="spellEnd"/>
      <w:r w:rsidRPr="007A5D25">
        <w:rPr>
          <w:rFonts w:ascii="Georgia" w:hAnsi="Georgia"/>
          <w:sz w:val="14"/>
          <w:szCs w:val="14"/>
        </w:rPr>
        <w:t>, 2016, p.119)</w:t>
      </w:r>
    </w:p>
    <w:p w14:paraId="002C52CE" w14:textId="77777777" w:rsidR="008F1621" w:rsidRPr="007A5D25" w:rsidRDefault="008F1621" w:rsidP="008F1621">
      <w:pPr>
        <w:rPr>
          <w:rFonts w:ascii="Georgia" w:hAnsi="Georgia"/>
        </w:rPr>
      </w:pPr>
      <w:r w:rsidRPr="007A5D25">
        <w:rPr>
          <w:rFonts w:ascii="Georgia" w:hAnsi="Georgia"/>
          <w:u w:val="single"/>
        </w:rPr>
        <w:t xml:space="preserve">Colleagues from all over the world are </w:t>
      </w:r>
      <w:proofErr w:type="spellStart"/>
      <w:r w:rsidRPr="007A5D25">
        <w:rPr>
          <w:rFonts w:ascii="Georgia" w:hAnsi="Georgia"/>
          <w:u w:val="single"/>
        </w:rPr>
        <w:t>honouring</w:t>
      </w:r>
      <w:proofErr w:type="spellEnd"/>
      <w:r w:rsidRPr="007A5D25">
        <w:rPr>
          <w:rFonts w:ascii="Georgia" w:hAnsi="Georgia"/>
          <w:u w:val="single"/>
        </w:rPr>
        <w:t xml:space="preserve"> us with invitations again and again to affirm their support for the task of decolonization in criminology</w:t>
      </w:r>
      <w:r w:rsidRPr="007A5D25">
        <w:rPr>
          <w:rFonts w:ascii="Georgia" w:hAnsi="Georgia"/>
        </w:rPr>
        <w:t xml:space="preserve">. </w:t>
      </w:r>
      <w:r w:rsidRPr="007A5D25">
        <w:rPr>
          <w:rFonts w:ascii="Georgia" w:hAnsi="Georgia"/>
          <w:u w:val="single"/>
        </w:rPr>
        <w:t>We thank you for the</w:t>
      </w:r>
      <w:r w:rsidRPr="007A5D25">
        <w:rPr>
          <w:rFonts w:ascii="Georgia" w:hAnsi="Georgia"/>
        </w:rPr>
        <w:t xml:space="preserve"> warmth with which you have welcomed our modest contributions and for your </w:t>
      </w:r>
      <w:r w:rsidRPr="007A5D25">
        <w:rPr>
          <w:rFonts w:ascii="Georgia" w:hAnsi="Georgia"/>
          <w:u w:val="single"/>
        </w:rPr>
        <w:t>encouragement to continue this line of thought and action.</w:t>
      </w:r>
      <w:r w:rsidRPr="007A5D25">
        <w:rPr>
          <w:rFonts w:ascii="Georgia" w:hAnsi="Georgia"/>
        </w:rPr>
        <w:t xml:space="preserve"> </w:t>
      </w:r>
      <w:r w:rsidRPr="007A5D25">
        <w:rPr>
          <w:rFonts w:ascii="Georgia" w:hAnsi="Georgia"/>
          <w:u w:val="single"/>
        </w:rPr>
        <w:t xml:space="preserve">We also acknowledge the support of thousands of scholars who support our work but could not afford to join us physically in every meeting due to different reasons. </w:t>
      </w:r>
      <w:r w:rsidRPr="007A5D25">
        <w:rPr>
          <w:rFonts w:ascii="Georgia" w:hAnsi="Georgia"/>
        </w:rPr>
        <w:t>We look forward to sharing the works of these</w:t>
      </w:r>
      <w:r w:rsidRPr="007A5D25">
        <w:rPr>
          <w:rFonts w:ascii="Georgia" w:hAnsi="Georgia"/>
          <w:u w:val="single"/>
        </w:rPr>
        <w:t xml:space="preserve"> teaming scholar-activists in the journal Decolonization of Criminology and Justice and we look forward to joining the debates and critiques that our works will provoke as we push for more democratic penal abolitionism</w:t>
      </w:r>
      <w:r w:rsidRPr="007A5D25">
        <w:rPr>
          <w:rFonts w:ascii="Georgia" w:hAnsi="Georgia"/>
        </w:rPr>
        <w:t>.</w:t>
      </w:r>
    </w:p>
    <w:p w14:paraId="3F716C46" w14:textId="603B85B0" w:rsidR="008F1621" w:rsidRPr="007A5D25" w:rsidRDefault="008F1621" w:rsidP="008F1621">
      <w:pPr>
        <w:rPr>
          <w:rFonts w:ascii="Georgia" w:hAnsi="Georgia"/>
        </w:rPr>
      </w:pPr>
      <w:r w:rsidRPr="007A5D25">
        <w:rPr>
          <w:rFonts w:ascii="Georgia" w:hAnsi="Georgia"/>
          <w:sz w:val="16"/>
          <w:szCs w:val="16"/>
        </w:rPr>
        <w:t xml:space="preserve">We also acknowledge all those who are </w:t>
      </w:r>
      <w:proofErr w:type="spellStart"/>
      <w:r w:rsidRPr="007A5D25">
        <w:rPr>
          <w:rFonts w:ascii="Georgia" w:hAnsi="Georgia"/>
          <w:sz w:val="16"/>
          <w:szCs w:val="16"/>
        </w:rPr>
        <w:t>sceptical</w:t>
      </w:r>
      <w:proofErr w:type="spellEnd"/>
      <w:r w:rsidRPr="007A5D25">
        <w:rPr>
          <w:rFonts w:ascii="Georgia" w:hAnsi="Georgia"/>
          <w:sz w:val="16"/>
          <w:szCs w:val="16"/>
        </w:rPr>
        <w:t xml:space="preserve"> about the feasibility of the decolonization paradigm or those who refuse to attend meetings because they are openly hostile to the project of decolonization. We encourage those who oppose decolonization for any reason to bring their views and let us exchange views to clarify to everyone that decolonization is a paradigm whose time has come in every field of study, including criminology</w:t>
      </w:r>
      <w:r w:rsidRPr="007A5D25">
        <w:rPr>
          <w:rFonts w:ascii="Georgia" w:hAnsi="Georgia"/>
        </w:rPr>
        <w:t xml:space="preserve">. </w:t>
      </w:r>
      <w:r w:rsidRPr="007A5D25">
        <w:rPr>
          <w:rFonts w:ascii="Georgia" w:hAnsi="Georgia"/>
          <w:b/>
          <w:bCs/>
          <w:u w:val="single"/>
          <w:bdr w:val="single" w:sz="4" w:space="0" w:color="auto"/>
        </w:rPr>
        <w:t>Those who genuinely oppose decolonization are the ones who make decolonization inevitable</w:t>
      </w:r>
      <w:r w:rsidRPr="007A5D25">
        <w:rPr>
          <w:rFonts w:ascii="Georgia" w:hAnsi="Georgia"/>
        </w:rPr>
        <w:t xml:space="preserve">. </w:t>
      </w:r>
      <w:r w:rsidRPr="007A5D25">
        <w:rPr>
          <w:rFonts w:ascii="Georgia" w:hAnsi="Georgia"/>
          <w:u w:val="single"/>
        </w:rPr>
        <w:t>The scholars who advance the struggle for decolonization should not be blamed for their efforts because if there was no racist-imperialist-patriarchal oppression, there would be no need for decolonization struggles.</w:t>
      </w:r>
      <w:r w:rsidRPr="007A5D25">
        <w:rPr>
          <w:rFonts w:ascii="Georgia" w:hAnsi="Georgia"/>
        </w:rPr>
        <w:t xml:space="preserve"> </w:t>
      </w:r>
      <w:r w:rsidRPr="007A5D25">
        <w:rPr>
          <w:rFonts w:ascii="Georgia" w:hAnsi="Georgia"/>
          <w:u w:val="single"/>
        </w:rPr>
        <w:t>If criminology was not complicit in the huge abuses by imperialist reason against our peoples, there would have been no need to embark on the scholar-activism to decolonize criminology and justice against the resistance of control-freak criminologists</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2010</w:t>
      </w:r>
      <w:r w:rsidR="00DF1FFA" w:rsidRPr="007A5D25">
        <w:rPr>
          <w:rFonts w:ascii="Georgia" w:hAnsi="Georgia"/>
        </w:rPr>
        <w:t>.</w:t>
      </w:r>
      <w:r w:rsidRPr="007A5D25">
        <w:rPr>
          <w:rFonts w:ascii="Georgia" w:hAnsi="Georgia"/>
        </w:rPr>
        <w:t>).</w:t>
      </w:r>
    </w:p>
    <w:p w14:paraId="7D537F30" w14:textId="77777777" w:rsidR="008F1621" w:rsidRPr="007A5D25" w:rsidRDefault="008F1621" w:rsidP="008F1621">
      <w:pPr>
        <w:rPr>
          <w:rFonts w:ascii="Georgia" w:hAnsi="Georgia"/>
        </w:rPr>
      </w:pPr>
      <w:r w:rsidRPr="007A5D25">
        <w:rPr>
          <w:rFonts w:ascii="Georgia" w:hAnsi="Georgia"/>
        </w:rPr>
        <w:t xml:space="preserve">What is decolonization? It is an established fact of history that </w:t>
      </w:r>
      <w:r w:rsidRPr="007A5D25">
        <w:rPr>
          <w:rFonts w:ascii="Georgia" w:hAnsi="Georgia"/>
          <w:u w:val="single"/>
        </w:rPr>
        <w:t xml:space="preserve">decolonization is always a struggle between the colonizers and the colonized </w:t>
      </w:r>
      <w:proofErr w:type="gramStart"/>
      <w:r w:rsidRPr="007A5D25">
        <w:rPr>
          <w:rFonts w:ascii="Georgia" w:hAnsi="Georgia"/>
          <w:u w:val="single"/>
        </w:rPr>
        <w:t>by all means necessary</w:t>
      </w:r>
      <w:proofErr w:type="gramEnd"/>
      <w:r w:rsidRPr="007A5D25">
        <w:rPr>
          <w:rFonts w:ascii="Georgia" w:hAnsi="Georgia"/>
        </w:rPr>
        <w:t xml:space="preserve">. </w:t>
      </w:r>
      <w:r w:rsidRPr="007A5D25">
        <w:rPr>
          <w:rFonts w:ascii="Georgia" w:hAnsi="Georgia"/>
          <w:u w:val="single"/>
        </w:rPr>
        <w:t>Decolonization is not a transfer of power as some scholars suggest. Rather it is always a struggle, sometimes open and sometimes hidden, sometimes violent and sometimes peaceful but always convulsive</w:t>
      </w:r>
      <w:r w:rsidRPr="007A5D25">
        <w:rPr>
          <w:rFonts w:ascii="Georgia" w:hAnsi="Georgia"/>
        </w:rPr>
        <w:t xml:space="preserve">. Fortunately, </w:t>
      </w:r>
      <w:r w:rsidRPr="007A5D25">
        <w:rPr>
          <w:rFonts w:ascii="Georgia" w:hAnsi="Georgia"/>
          <w:u w:val="single"/>
        </w:rPr>
        <w:t>decolonization in criminology is a non-violent struggle involving the battle of ideas and hearts with a reliance on the weapon of theory and the instruments of cultural activism</w:t>
      </w:r>
      <w:r w:rsidRPr="007A5D25">
        <w:rPr>
          <w:rFonts w:ascii="Georgia" w:hAnsi="Georgia"/>
          <w:b/>
          <w:bCs/>
          <w:u w:val="single"/>
        </w:rPr>
        <w:t>.</w:t>
      </w:r>
      <w:r w:rsidRPr="007A5D25">
        <w:rPr>
          <w:rFonts w:ascii="Georgia" w:hAnsi="Georgia"/>
        </w:rPr>
        <w:t xml:space="preserve"> </w:t>
      </w:r>
      <w:r w:rsidRPr="007A5D25">
        <w:rPr>
          <w:rFonts w:ascii="Georgia" w:hAnsi="Georgia"/>
          <w:u w:val="single"/>
        </w:rPr>
        <w:t xml:space="preserve">It is </w:t>
      </w:r>
      <w:r w:rsidRPr="007A5D25">
        <w:rPr>
          <w:rFonts w:ascii="Georgia" w:hAnsi="Georgia"/>
          <w:u w:val="single"/>
        </w:rPr>
        <w:lastRenderedPageBreak/>
        <w:t>also violent because when a decolonization criminologist is denied a well-deserved appointment or promotion, the person is bound to suffer some pain but with persistence, decolonization scholars tend to win respect and support when it is realized that decolonization is in the interest of all.</w:t>
      </w:r>
      <w:r w:rsidRPr="007A5D25">
        <w:rPr>
          <w:rFonts w:ascii="Georgia" w:hAnsi="Georgia"/>
        </w:rPr>
        <w:t xml:space="preserve"> </w:t>
      </w:r>
      <w:r w:rsidRPr="007A5D25">
        <w:rPr>
          <w:rFonts w:ascii="Georgia" w:hAnsi="Georgia"/>
          <w:u w:val="single"/>
        </w:rPr>
        <w:t>Decolonization struggles in criminology are non-violent because they are waged with pens and papers and with peaceful community organization</w:t>
      </w:r>
      <w:r w:rsidRPr="007A5D25">
        <w:rPr>
          <w:rFonts w:ascii="Georgia" w:hAnsi="Georgia"/>
        </w:rPr>
        <w:t xml:space="preserve">. </w:t>
      </w:r>
      <w:r w:rsidRPr="007A5D25">
        <w:rPr>
          <w:rFonts w:ascii="Georgia" w:hAnsi="Georgia"/>
          <w:u w:val="single"/>
        </w:rPr>
        <w:t xml:space="preserve">Those who oppose decolonization are mainly those who benefit from the privileges of racism, sexism, and class exploitation who deceive many of the victims of </w:t>
      </w:r>
      <w:proofErr w:type="spellStart"/>
      <w:r w:rsidRPr="007A5D25">
        <w:rPr>
          <w:rFonts w:ascii="Georgia" w:hAnsi="Georgia"/>
          <w:u w:val="single"/>
        </w:rPr>
        <w:t>racismsexism</w:t>
      </w:r>
      <w:proofErr w:type="spellEnd"/>
      <w:r w:rsidRPr="007A5D25">
        <w:rPr>
          <w:rFonts w:ascii="Georgia" w:hAnsi="Georgia"/>
          <w:u w:val="single"/>
        </w:rPr>
        <w:t>-imperialism to fear the prospects of decolonization which entail tearing down the buildings of oppression and the construction of new foundations for social justice for all who suffer to different extents when injustice is targeted at some</w:t>
      </w:r>
      <w:r w:rsidRPr="007A5D25">
        <w:rPr>
          <w:rFonts w:ascii="Georgia" w:hAnsi="Georgia"/>
        </w:rPr>
        <w:t>.</w:t>
      </w:r>
    </w:p>
    <w:p w14:paraId="074340CA" w14:textId="77777777" w:rsidR="008F1621" w:rsidRPr="007A5D25" w:rsidRDefault="008F1621" w:rsidP="008F1621">
      <w:pPr>
        <w:rPr>
          <w:rFonts w:ascii="Georgia" w:hAnsi="Georgia"/>
        </w:rPr>
      </w:pPr>
      <w:r w:rsidRPr="007A5D25">
        <w:rPr>
          <w:rFonts w:ascii="Georgia" w:hAnsi="Georgia"/>
          <w:sz w:val="16"/>
          <w:szCs w:val="16"/>
        </w:rPr>
        <w:t xml:space="preserve">Che </w:t>
      </w:r>
      <w:proofErr w:type="spellStart"/>
      <w:r w:rsidRPr="007A5D25">
        <w:rPr>
          <w:rFonts w:ascii="Georgia" w:hAnsi="Georgia"/>
          <w:sz w:val="16"/>
          <w:szCs w:val="16"/>
        </w:rPr>
        <w:t>Guevera</w:t>
      </w:r>
      <w:proofErr w:type="spellEnd"/>
      <w:r w:rsidRPr="007A5D25">
        <w:rPr>
          <w:rFonts w:ascii="Georgia" w:hAnsi="Georgia"/>
          <w:sz w:val="16"/>
          <w:szCs w:val="16"/>
        </w:rPr>
        <w:t xml:space="preserve"> (1964) started his speech at the UN by welcoming countries that had regained their independence. He condemned countries that claimed to be fighting for freedom around the world but continued to murder Black citizens of their own countries because of the </w:t>
      </w:r>
      <w:proofErr w:type="spellStart"/>
      <w:r w:rsidRPr="007A5D25">
        <w:rPr>
          <w:rFonts w:ascii="Georgia" w:hAnsi="Georgia"/>
          <w:sz w:val="16"/>
          <w:szCs w:val="16"/>
        </w:rPr>
        <w:t>colour</w:t>
      </w:r>
      <w:proofErr w:type="spellEnd"/>
      <w:r w:rsidRPr="007A5D25">
        <w:rPr>
          <w:rFonts w:ascii="Georgia" w:hAnsi="Georgia"/>
          <w:sz w:val="16"/>
          <w:szCs w:val="16"/>
        </w:rPr>
        <w:t xml:space="preserve"> of their skins. He condemned the invasion of countries like Vietnam and Cambodia and the murderous overthrow of progressive leaders like Patrice Lumumba in the Congo by imperialist forces seeking to impose White supremacy</w:t>
      </w:r>
      <w:r w:rsidRPr="007A5D25">
        <w:rPr>
          <w:rFonts w:ascii="Georgia" w:hAnsi="Georgia"/>
        </w:rPr>
        <w:t>.</w:t>
      </w:r>
    </w:p>
    <w:p w14:paraId="3A192BAC" w14:textId="7F7E6828" w:rsidR="008F1621" w:rsidRPr="007A5D25" w:rsidRDefault="008F1621" w:rsidP="008F1621">
      <w:pPr>
        <w:rPr>
          <w:rFonts w:ascii="Georgia" w:hAnsi="Georgia"/>
          <w:sz w:val="16"/>
          <w:szCs w:val="16"/>
        </w:rPr>
      </w:pPr>
      <w:r w:rsidRPr="007A5D25">
        <w:rPr>
          <w:rFonts w:ascii="Georgia" w:hAnsi="Georgia"/>
        </w:rPr>
        <w:t>To paraphrase the 1961 second anniversary speech in Havana by Fidel Castro (1961</w:t>
      </w:r>
      <w:r w:rsidR="00DF1FFA" w:rsidRPr="007A5D25">
        <w:rPr>
          <w:rFonts w:ascii="Georgia" w:hAnsi="Georgia"/>
        </w:rPr>
        <w:t>.</w:t>
      </w:r>
      <w:r w:rsidRPr="007A5D25">
        <w:rPr>
          <w:rFonts w:ascii="Georgia" w:hAnsi="Georgia"/>
        </w:rPr>
        <w:t xml:space="preserve">), the epic of </w:t>
      </w:r>
      <w:r w:rsidRPr="007A5D25">
        <w:rPr>
          <w:rFonts w:ascii="Georgia" w:hAnsi="Georgia"/>
          <w:u w:val="single"/>
        </w:rPr>
        <w:t xml:space="preserve">decolonization is being written by </w:t>
      </w:r>
      <w:proofErr w:type="spellStart"/>
      <w:r w:rsidRPr="007A5D25">
        <w:rPr>
          <w:rFonts w:ascii="Georgia" w:hAnsi="Georgia"/>
          <w:u w:val="single"/>
        </w:rPr>
        <w:t>scholaractivists</w:t>
      </w:r>
      <w:proofErr w:type="spellEnd"/>
      <w:r w:rsidRPr="007A5D25">
        <w:rPr>
          <w:rFonts w:ascii="Georgia" w:hAnsi="Georgia"/>
          <w:u w:val="single"/>
        </w:rPr>
        <w:t>, including Indigenous and non-Indigenous scholars and activists who are progressive and are committed to a better world. The epic is being carried forward by oppressed masses who are demanding for the decolonization of justice and not just for the coining of a new phrase by metaphor-slingers</w:t>
      </w:r>
      <w:r w:rsidRPr="007A5D25">
        <w:rPr>
          <w:rFonts w:ascii="Georgia" w:hAnsi="Georgia"/>
        </w:rPr>
        <w:t xml:space="preserve">. The ground-breaking book by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w:t>
      </w:r>
      <w:r w:rsidR="00DF1FFA" w:rsidRPr="007A5D25">
        <w:rPr>
          <w:rFonts w:ascii="Georgia" w:hAnsi="Georgia"/>
        </w:rPr>
        <w:t>.</w:t>
      </w:r>
      <w:r w:rsidRPr="007A5D25">
        <w:rPr>
          <w:rFonts w:ascii="Georgia" w:hAnsi="Georgia"/>
        </w:rPr>
        <w:t xml:space="preserve">) on </w:t>
      </w:r>
      <w:r w:rsidRPr="007A5D25">
        <w:rPr>
          <w:rFonts w:ascii="Georgia" w:hAnsi="Georgia"/>
          <w:u w:val="single"/>
        </w:rPr>
        <w:t>Indigenous Criminology has served to advance the epic of decolonization to Indigenous Studies by applying the scholar-activist methodology of committed objectivity.</w:t>
      </w:r>
      <w:r w:rsidRPr="007A5D25">
        <w:rPr>
          <w:rFonts w:ascii="Georgia" w:hAnsi="Georgia"/>
        </w:rPr>
        <w:t xml:space="preserve"> </w:t>
      </w:r>
      <w:r w:rsidRPr="007A5D25">
        <w:rPr>
          <w:rFonts w:ascii="Georgia" w:hAnsi="Georgia"/>
          <w:sz w:val="16"/>
          <w:szCs w:val="16"/>
        </w:rPr>
        <w:t xml:space="preserve">Earlier, Harry </w:t>
      </w:r>
      <w:proofErr w:type="spellStart"/>
      <w:r w:rsidRPr="007A5D25">
        <w:rPr>
          <w:rFonts w:ascii="Georgia" w:hAnsi="Georgia"/>
          <w:sz w:val="16"/>
          <w:szCs w:val="16"/>
        </w:rPr>
        <w:t>Blagg</w:t>
      </w:r>
      <w:proofErr w:type="spellEnd"/>
      <w:r w:rsidRPr="007A5D25">
        <w:rPr>
          <w:rFonts w:ascii="Georgia" w:hAnsi="Georgia"/>
          <w:sz w:val="16"/>
          <w:szCs w:val="16"/>
        </w:rPr>
        <w:t xml:space="preserve"> (2008) invoked the paradigm of decolonization to address the discourse of crime and Aboriginality in Australia with a conclusion that</w:t>
      </w:r>
      <w:r w:rsidRPr="007A5D25">
        <w:rPr>
          <w:rFonts w:ascii="Georgia" w:hAnsi="Georgia"/>
        </w:rPr>
        <w:t xml:space="preserve"> </w:t>
      </w:r>
      <w:r w:rsidRPr="007A5D25">
        <w:rPr>
          <w:rFonts w:ascii="Georgia" w:hAnsi="Georgia"/>
          <w:b/>
          <w:bCs/>
          <w:u w:val="single"/>
        </w:rPr>
        <w:t xml:space="preserve">the justice system still operates as a </w:t>
      </w:r>
      <w:r w:rsidRPr="007A5D25">
        <w:rPr>
          <w:rFonts w:ascii="Georgia" w:hAnsi="Georgia"/>
          <w:b/>
          <w:bCs/>
          <w:u w:val="single"/>
          <w:bdr w:val="single" w:sz="4" w:space="0" w:color="auto"/>
        </w:rPr>
        <w:t>settler colonial institution</w:t>
      </w:r>
      <w:r w:rsidRPr="007A5D25">
        <w:rPr>
          <w:rFonts w:ascii="Georgia" w:hAnsi="Georgia"/>
          <w:b/>
          <w:bCs/>
          <w:u w:val="single"/>
        </w:rPr>
        <w:t xml:space="preserve"> that urgently needs to be decolonized </w:t>
      </w:r>
      <w:r w:rsidRPr="007A5D25">
        <w:rPr>
          <w:rFonts w:ascii="Georgia" w:hAnsi="Georgia"/>
          <w:b/>
          <w:bCs/>
          <w:u w:val="single"/>
          <w:bdr w:val="single" w:sz="4" w:space="0" w:color="auto"/>
        </w:rPr>
        <w:t>to prevent the scandalous over-incarceration</w:t>
      </w:r>
      <w:r w:rsidRPr="007A5D25">
        <w:rPr>
          <w:rFonts w:ascii="Georgia" w:hAnsi="Georgia"/>
          <w:b/>
          <w:bCs/>
          <w:u w:val="single"/>
        </w:rPr>
        <w:t xml:space="preserve"> of Indigenous peoples</w:t>
      </w:r>
      <w:r w:rsidRPr="007A5D25">
        <w:rPr>
          <w:rFonts w:ascii="Georgia" w:hAnsi="Georgia"/>
        </w:rPr>
        <w:t xml:space="preserve">. </w:t>
      </w:r>
      <w:r w:rsidRPr="007A5D25">
        <w:rPr>
          <w:rFonts w:ascii="Georgia" w:hAnsi="Georgia"/>
          <w:sz w:val="16"/>
          <w:szCs w:val="16"/>
        </w:rPr>
        <w:t xml:space="preserve">Porter (2016) has called for the decolonization of policing in Australia to avoid making Indigenous Patrols another system of colonization. These interventions are in line with the call of Smith (1999) and by </w:t>
      </w:r>
      <w:proofErr w:type="spellStart"/>
      <w:r w:rsidRPr="007A5D25">
        <w:rPr>
          <w:rFonts w:ascii="Georgia" w:hAnsi="Georgia"/>
          <w:sz w:val="16"/>
          <w:szCs w:val="16"/>
        </w:rPr>
        <w:t>Chilisa</w:t>
      </w:r>
      <w:proofErr w:type="spellEnd"/>
      <w:r w:rsidRPr="007A5D25">
        <w:rPr>
          <w:rFonts w:ascii="Georgia" w:hAnsi="Georgia"/>
          <w:sz w:val="16"/>
          <w:szCs w:val="16"/>
        </w:rPr>
        <w:t xml:space="preserve"> (2012) for the decolonization of research methodologies that deal with Indigenous peoples especially. Feagin et al. (2015</w:t>
      </w:r>
      <w:r w:rsidR="00DF1FFA" w:rsidRPr="007A5D25">
        <w:rPr>
          <w:rFonts w:ascii="Georgia" w:hAnsi="Georgia"/>
          <w:sz w:val="16"/>
          <w:szCs w:val="16"/>
        </w:rPr>
        <w:t>.</w:t>
      </w:r>
      <w:r w:rsidRPr="007A5D25">
        <w:rPr>
          <w:rFonts w:ascii="Georgia" w:hAnsi="Georgia"/>
          <w:sz w:val="16"/>
          <w:szCs w:val="16"/>
        </w:rPr>
        <w:t xml:space="preserve">) welcome the decolonization paradigm as a worthy contribution to liberation sociology and </w:t>
      </w:r>
      <w:proofErr w:type="spellStart"/>
      <w:r w:rsidRPr="007A5D25">
        <w:rPr>
          <w:rFonts w:ascii="Georgia" w:hAnsi="Georgia"/>
          <w:sz w:val="16"/>
          <w:szCs w:val="16"/>
        </w:rPr>
        <w:t>Pfohl</w:t>
      </w:r>
      <w:proofErr w:type="spellEnd"/>
      <w:r w:rsidRPr="007A5D25">
        <w:rPr>
          <w:rFonts w:ascii="Georgia" w:hAnsi="Georgia"/>
          <w:sz w:val="16"/>
          <w:szCs w:val="16"/>
        </w:rPr>
        <w:t xml:space="preserve"> (2016</w:t>
      </w:r>
      <w:r w:rsidR="00DF1FFA" w:rsidRPr="007A5D25">
        <w:rPr>
          <w:rFonts w:ascii="Georgia" w:hAnsi="Georgia"/>
          <w:sz w:val="16"/>
          <w:szCs w:val="16"/>
        </w:rPr>
        <w:t>.</w:t>
      </w:r>
      <w:r w:rsidRPr="007A5D25">
        <w:rPr>
          <w:rFonts w:ascii="Georgia" w:hAnsi="Georgia"/>
          <w:sz w:val="16"/>
          <w:szCs w:val="16"/>
        </w:rPr>
        <w:t xml:space="preserve">) sees this paradigm </w:t>
      </w:r>
      <w:proofErr w:type="gramStart"/>
      <w:r w:rsidRPr="007A5D25">
        <w:rPr>
          <w:rFonts w:ascii="Georgia" w:hAnsi="Georgia"/>
          <w:sz w:val="16"/>
          <w:szCs w:val="16"/>
        </w:rPr>
        <w:t>as a way to</w:t>
      </w:r>
      <w:proofErr w:type="gramEnd"/>
      <w:r w:rsidRPr="007A5D25">
        <w:rPr>
          <w:rFonts w:ascii="Georgia" w:hAnsi="Georgia"/>
          <w:sz w:val="16"/>
          <w:szCs w:val="16"/>
        </w:rPr>
        <w:t xml:space="preserve"> advance the sociological imagination.</w:t>
      </w:r>
    </w:p>
    <w:p w14:paraId="72AD385A" w14:textId="77777777" w:rsidR="008F1621" w:rsidRPr="007A5D25" w:rsidRDefault="008F1621" w:rsidP="008F1621">
      <w:pPr>
        <w:rPr>
          <w:rFonts w:ascii="Georgia" w:hAnsi="Georgia"/>
          <w:sz w:val="16"/>
          <w:szCs w:val="16"/>
        </w:rPr>
      </w:pPr>
      <w:r w:rsidRPr="007A5D25">
        <w:rPr>
          <w:rFonts w:ascii="Georgia" w:hAnsi="Georgia"/>
          <w:sz w:val="16"/>
          <w:szCs w:val="16"/>
        </w:rPr>
        <w:t xml:space="preserve">Conclusion Decolonization is not a </w:t>
      </w:r>
      <w:proofErr w:type="spellStart"/>
      <w:r w:rsidRPr="007A5D25">
        <w:rPr>
          <w:rFonts w:ascii="Georgia" w:hAnsi="Georgia"/>
          <w:sz w:val="16"/>
          <w:szCs w:val="16"/>
        </w:rPr>
        <w:t>putiputi</w:t>
      </w:r>
      <w:proofErr w:type="spellEnd"/>
      <w:r w:rsidRPr="007A5D25">
        <w:rPr>
          <w:rFonts w:ascii="Georgia" w:hAnsi="Georgia"/>
          <w:sz w:val="16"/>
          <w:szCs w:val="16"/>
        </w:rPr>
        <w:t xml:space="preserve"> (ornamental flower) decoration that blossoms today only to wilt tomorrow, leaving a putrid smell.</w:t>
      </w:r>
      <w:r w:rsidRPr="007A5D25">
        <w:rPr>
          <w:rFonts w:ascii="Georgia" w:hAnsi="Georgia"/>
        </w:rPr>
        <w:t xml:space="preserve"> </w:t>
      </w:r>
      <w:r w:rsidRPr="007A5D25">
        <w:rPr>
          <w:rFonts w:ascii="Georgia" w:hAnsi="Georgia"/>
          <w:u w:val="single"/>
        </w:rPr>
        <w:t>Decolonization is a struggle that is ongoing with victories and setbacks</w:t>
      </w:r>
      <w:r w:rsidRPr="007A5D25">
        <w:rPr>
          <w:rFonts w:ascii="Georgia" w:hAnsi="Georgia"/>
        </w:rPr>
        <w:t xml:space="preserve">. </w:t>
      </w:r>
      <w:r w:rsidRPr="007A5D25">
        <w:rPr>
          <w:rFonts w:ascii="Georgia" w:hAnsi="Georgia"/>
          <w:u w:val="single"/>
        </w:rPr>
        <w:t>So long as imperialism remains vibrant, for so long will the forces of decolonization remain resolutely active in criminology and in the justice system</w:t>
      </w:r>
      <w:r w:rsidRPr="007A5D25">
        <w:rPr>
          <w:rFonts w:ascii="Georgia" w:hAnsi="Georgia"/>
          <w:b/>
          <w:bCs/>
          <w:u w:val="single"/>
        </w:rPr>
        <w:t xml:space="preserve">. </w:t>
      </w:r>
      <w:r w:rsidRPr="007A5D25">
        <w:rPr>
          <w:rFonts w:ascii="Georgia" w:hAnsi="Georgia"/>
          <w:u w:val="single"/>
        </w:rPr>
        <w:t>Given that</w:t>
      </w:r>
      <w:r w:rsidRPr="007A5D25">
        <w:rPr>
          <w:rFonts w:ascii="Georgia" w:hAnsi="Georgia"/>
          <w:b/>
          <w:bCs/>
          <w:u w:val="single"/>
        </w:rPr>
        <w:t xml:space="preserve"> imperialism and White supremacy are threats to all, </w:t>
      </w:r>
      <w:r w:rsidRPr="007A5D25">
        <w:rPr>
          <w:rFonts w:ascii="Georgia" w:hAnsi="Georgia"/>
          <w:u w:val="single"/>
        </w:rPr>
        <w:t>decolonization will provide benefits to all too.</w:t>
      </w:r>
      <w:r w:rsidRPr="007A5D25">
        <w:rPr>
          <w:rFonts w:ascii="Georgia" w:hAnsi="Georgia"/>
        </w:rPr>
        <w:t xml:space="preserve"> </w:t>
      </w:r>
      <w:r w:rsidRPr="007A5D25">
        <w:rPr>
          <w:rFonts w:ascii="Georgia" w:hAnsi="Georgia"/>
          <w:sz w:val="16"/>
          <w:szCs w:val="16"/>
        </w:rPr>
        <w:t>Have no fear about the suffering that may come your way as a result of your dedication to the struggle to decolonize criminology and justice. The submission to imperialism will not safeguard anyone from the dangers of colonization but</w:t>
      </w:r>
      <w:r w:rsidRPr="007A5D25">
        <w:rPr>
          <w:rFonts w:ascii="Georgia" w:hAnsi="Georgia"/>
        </w:rPr>
        <w:t xml:space="preserve"> </w:t>
      </w:r>
      <w:r w:rsidRPr="007A5D25">
        <w:rPr>
          <w:rFonts w:ascii="Georgia" w:hAnsi="Georgia"/>
          <w:u w:val="single"/>
        </w:rPr>
        <w:t>joining the struggle for decolonization holds the promise of bringing benefits of greater peaceful coexistence and love in the community through social justice, equality, and diversity</w:t>
      </w:r>
      <w:r w:rsidRPr="007A5D25">
        <w:rPr>
          <w:rFonts w:ascii="Georgia" w:hAnsi="Georgia"/>
        </w:rPr>
        <w:t xml:space="preserve">. </w:t>
      </w:r>
      <w:r w:rsidRPr="007A5D25">
        <w:rPr>
          <w:rFonts w:ascii="Georgia" w:hAnsi="Georgia"/>
          <w:sz w:val="16"/>
          <w:szCs w:val="16"/>
        </w:rPr>
        <w:t>Be reassured with the knowledge that no scholar-activists who joined the struggle for decolonization has ever regretted it because the struggle opens the door to the discovery of new knowledge and greater recognition for scholar-activists whereas most of those who submitted to the authoritarianism of imperialism tend to remain relatively unknown.</w:t>
      </w:r>
    </w:p>
    <w:p w14:paraId="7A57D0D9" w14:textId="44A1D3EA" w:rsidR="008F1621" w:rsidRPr="007A5D25" w:rsidRDefault="008F1621" w:rsidP="008F1621">
      <w:pPr>
        <w:rPr>
          <w:rFonts w:ascii="Georgia" w:hAnsi="Georgia"/>
          <w:b/>
          <w:bCs/>
          <w:u w:val="single"/>
        </w:rPr>
      </w:pPr>
      <w:r w:rsidRPr="007A5D25">
        <w:rPr>
          <w:rFonts w:ascii="Georgia" w:hAnsi="Georgia"/>
          <w:sz w:val="16"/>
          <w:szCs w:val="16"/>
        </w:rPr>
        <w:t xml:space="preserve">Be not afraid of decolonization even if you do not have the courage to contribute to this service for the advancement of knowledge and social justice. </w:t>
      </w:r>
      <w:r w:rsidRPr="007A5D25">
        <w:rPr>
          <w:rFonts w:ascii="Georgia" w:hAnsi="Georgia"/>
          <w:u w:val="single"/>
        </w:rPr>
        <w:t>With the de-centering of Eurocentrism as a universal paradigm, decolonization-centricity will open new territories to scholar-activists to make more original contributions to knowledge with mutual respect</w:t>
      </w:r>
      <w:r w:rsidRPr="007A5D25">
        <w:rPr>
          <w:rFonts w:ascii="Georgia" w:hAnsi="Georgia"/>
        </w:rPr>
        <w:t xml:space="preserve">. </w:t>
      </w:r>
      <w:r w:rsidRPr="007A5D25">
        <w:rPr>
          <w:rFonts w:ascii="Georgia" w:hAnsi="Georgia"/>
          <w:u w:val="single"/>
        </w:rPr>
        <w:t>Thus, decolonization-centricity will produce knowledge that is healing and not produce oppressive technologies for colonial domination</w:t>
      </w:r>
      <w:r w:rsidRPr="007A5D25">
        <w:rPr>
          <w:rFonts w:ascii="Georgia" w:hAnsi="Georgia"/>
        </w:rPr>
        <w:t xml:space="preserve">. Our journal will invite all those who want to make contributions to </w:t>
      </w:r>
      <w:r w:rsidRPr="007A5D25">
        <w:rPr>
          <w:rFonts w:ascii="Georgia" w:hAnsi="Georgia"/>
          <w:u w:val="single"/>
        </w:rPr>
        <w:t>avoid the sadomasochistic practice of submission and simply engage in the democratic practice of sharing their knowledge with all.</w:t>
      </w:r>
      <w:r w:rsidRPr="007A5D25">
        <w:rPr>
          <w:rFonts w:ascii="Georgia" w:hAnsi="Georgia"/>
        </w:rPr>
        <w:t xml:space="preserve"> </w:t>
      </w:r>
      <w:r w:rsidRPr="007A5D25">
        <w:rPr>
          <w:rFonts w:ascii="Georgia" w:hAnsi="Georgia"/>
          <w:u w:val="single"/>
        </w:rPr>
        <w:t>We recommend the methodologies of data reception and committed objectivity as decolonization alternatives to the authoritarian claims of data collection and value-neutral objectivity.</w:t>
      </w:r>
      <w:r w:rsidRPr="007A5D25">
        <w:rPr>
          <w:rFonts w:ascii="Georgia" w:hAnsi="Georgia"/>
        </w:rPr>
        <w:t xml:space="preserve"> </w:t>
      </w:r>
      <w:r w:rsidRPr="007A5D25">
        <w:rPr>
          <w:rFonts w:ascii="Georgia" w:hAnsi="Georgia"/>
          <w:sz w:val="16"/>
          <w:szCs w:val="16"/>
        </w:rPr>
        <w:t xml:space="preserve">We invite </w:t>
      </w:r>
      <w:r w:rsidRPr="007A5D25">
        <w:rPr>
          <w:rFonts w:ascii="Georgia" w:hAnsi="Georgia"/>
          <w:sz w:val="16"/>
          <w:szCs w:val="16"/>
        </w:rPr>
        <w:lastRenderedPageBreak/>
        <w:t xml:space="preserve">decolonization criminologists to be self-critical as they examine what </w:t>
      </w:r>
      <w:proofErr w:type="spellStart"/>
      <w:r w:rsidRPr="007A5D25">
        <w:rPr>
          <w:rFonts w:ascii="Georgia" w:hAnsi="Georgia"/>
          <w:sz w:val="16"/>
          <w:szCs w:val="16"/>
        </w:rPr>
        <w:t>Pfohl</w:t>
      </w:r>
      <w:proofErr w:type="spellEnd"/>
      <w:r w:rsidRPr="007A5D25">
        <w:rPr>
          <w:rFonts w:ascii="Georgia" w:hAnsi="Georgia"/>
          <w:sz w:val="16"/>
          <w:szCs w:val="16"/>
        </w:rPr>
        <w:t xml:space="preserve"> (1985</w:t>
      </w:r>
      <w:r w:rsidR="00DF1FFA" w:rsidRPr="007A5D25">
        <w:rPr>
          <w:rFonts w:ascii="Georgia" w:hAnsi="Georgia"/>
          <w:sz w:val="16"/>
          <w:szCs w:val="16"/>
        </w:rPr>
        <w:t>.</w:t>
      </w:r>
      <w:r w:rsidRPr="007A5D25">
        <w:rPr>
          <w:rFonts w:ascii="Georgia" w:hAnsi="Georgia"/>
          <w:sz w:val="16"/>
          <w:szCs w:val="16"/>
        </w:rPr>
        <w:t xml:space="preserve">) calls the power-reflexive discourses that have sustained imperialist power relations. Accordingly, </w:t>
      </w:r>
      <w:proofErr w:type="spellStart"/>
      <w:r w:rsidRPr="007A5D25">
        <w:rPr>
          <w:rFonts w:ascii="Georgia" w:hAnsi="Georgia"/>
          <w:sz w:val="16"/>
          <w:szCs w:val="16"/>
        </w:rPr>
        <w:t>Kalunta</w:t>
      </w:r>
      <w:proofErr w:type="spellEnd"/>
      <w:r w:rsidRPr="007A5D25">
        <w:rPr>
          <w:rFonts w:ascii="Georgia" w:hAnsi="Georgia"/>
          <w:sz w:val="16"/>
          <w:szCs w:val="16"/>
        </w:rPr>
        <w:t xml:space="preserve">-Crumpton and </w:t>
      </w:r>
      <w:proofErr w:type="spellStart"/>
      <w:r w:rsidRPr="007A5D25">
        <w:rPr>
          <w:rFonts w:ascii="Georgia" w:hAnsi="Georgia"/>
          <w:sz w:val="16"/>
          <w:szCs w:val="16"/>
        </w:rPr>
        <w:t>Agozino</w:t>
      </w:r>
      <w:proofErr w:type="spellEnd"/>
      <w:r w:rsidRPr="007A5D25">
        <w:rPr>
          <w:rFonts w:ascii="Georgia" w:hAnsi="Georgia"/>
          <w:sz w:val="16"/>
          <w:szCs w:val="16"/>
        </w:rPr>
        <w:t xml:space="preserve"> (2017), </w:t>
      </w:r>
      <w:proofErr w:type="spellStart"/>
      <w:r w:rsidRPr="007A5D25">
        <w:rPr>
          <w:rFonts w:ascii="Georgia" w:hAnsi="Georgia"/>
          <w:sz w:val="16"/>
          <w:szCs w:val="16"/>
        </w:rPr>
        <w:t>Kitossa</w:t>
      </w:r>
      <w:proofErr w:type="spellEnd"/>
      <w:r w:rsidRPr="007A5D25">
        <w:rPr>
          <w:rFonts w:ascii="Georgia" w:hAnsi="Georgia"/>
          <w:sz w:val="16"/>
          <w:szCs w:val="16"/>
        </w:rPr>
        <w:t xml:space="preserve"> (2012), </w:t>
      </w:r>
      <w:proofErr w:type="spellStart"/>
      <w:r w:rsidRPr="007A5D25">
        <w:rPr>
          <w:rFonts w:ascii="Georgia" w:hAnsi="Georgia"/>
          <w:sz w:val="16"/>
          <w:szCs w:val="16"/>
        </w:rPr>
        <w:t>Deckert</w:t>
      </w:r>
      <w:proofErr w:type="spellEnd"/>
      <w:r w:rsidRPr="007A5D25">
        <w:rPr>
          <w:rFonts w:ascii="Georgia" w:hAnsi="Georgia"/>
          <w:sz w:val="16"/>
          <w:szCs w:val="16"/>
        </w:rPr>
        <w:t xml:space="preserve"> (2014</w:t>
      </w:r>
      <w:r w:rsidR="00DF1FFA" w:rsidRPr="007A5D25">
        <w:rPr>
          <w:rFonts w:ascii="Georgia" w:hAnsi="Georgia"/>
          <w:sz w:val="16"/>
          <w:szCs w:val="16"/>
        </w:rPr>
        <w:t>.</w:t>
      </w:r>
      <w:r w:rsidRPr="007A5D25">
        <w:rPr>
          <w:rFonts w:ascii="Georgia" w:hAnsi="Georgia"/>
          <w:sz w:val="16"/>
          <w:szCs w:val="16"/>
        </w:rPr>
        <w:t xml:space="preserve">) and </w:t>
      </w:r>
      <w:proofErr w:type="spellStart"/>
      <w:r w:rsidRPr="007A5D25">
        <w:rPr>
          <w:rFonts w:ascii="Georgia" w:hAnsi="Georgia"/>
          <w:sz w:val="16"/>
          <w:szCs w:val="16"/>
        </w:rPr>
        <w:t>Tauri</w:t>
      </w:r>
      <w:proofErr w:type="spellEnd"/>
      <w:r w:rsidRPr="007A5D25">
        <w:rPr>
          <w:rFonts w:ascii="Georgia" w:hAnsi="Georgia"/>
          <w:sz w:val="16"/>
          <w:szCs w:val="16"/>
        </w:rPr>
        <w:t xml:space="preserve"> (2014) have called for an end to the marginalization of Indigenous voices in criminology. This is in line with the call of </w:t>
      </w:r>
      <w:proofErr w:type="spellStart"/>
      <w:r w:rsidRPr="007A5D25">
        <w:rPr>
          <w:rFonts w:ascii="Georgia" w:hAnsi="Georgia"/>
          <w:sz w:val="16"/>
          <w:szCs w:val="16"/>
        </w:rPr>
        <w:t>Alatas</w:t>
      </w:r>
      <w:proofErr w:type="spellEnd"/>
      <w:r w:rsidRPr="007A5D25">
        <w:rPr>
          <w:rFonts w:ascii="Georgia" w:hAnsi="Georgia"/>
          <w:sz w:val="16"/>
          <w:szCs w:val="16"/>
        </w:rPr>
        <w:t xml:space="preserve"> (2004) for an end to intellectual colonization of captive minds and the call by Bonaventura de Sousa Santos (2015) for theories to be developed from the South to avoid </w:t>
      </w:r>
      <w:proofErr w:type="spellStart"/>
      <w:r w:rsidRPr="007A5D25">
        <w:rPr>
          <w:rFonts w:ascii="Georgia" w:hAnsi="Georgia"/>
          <w:sz w:val="16"/>
          <w:szCs w:val="16"/>
        </w:rPr>
        <w:t>epistemicide</w:t>
      </w:r>
      <w:proofErr w:type="spellEnd"/>
      <w:r w:rsidRPr="007A5D25">
        <w:rPr>
          <w:rFonts w:ascii="Georgia" w:hAnsi="Georgia"/>
          <w:sz w:val="16"/>
          <w:szCs w:val="16"/>
        </w:rPr>
        <w:t xml:space="preserve"> as advocated by Freire (1989</w:t>
      </w:r>
      <w:r w:rsidR="00DF1FFA" w:rsidRPr="007A5D25">
        <w:rPr>
          <w:rFonts w:ascii="Georgia" w:hAnsi="Georgia"/>
          <w:sz w:val="16"/>
          <w:szCs w:val="16"/>
        </w:rPr>
        <w:t>.</w:t>
      </w:r>
      <w:r w:rsidRPr="007A5D25">
        <w:rPr>
          <w:rFonts w:ascii="Georgia" w:hAnsi="Georgia"/>
          <w:sz w:val="16"/>
          <w:szCs w:val="16"/>
        </w:rPr>
        <w:t xml:space="preserve">). </w:t>
      </w:r>
      <w:proofErr w:type="spellStart"/>
      <w:r w:rsidRPr="007A5D25">
        <w:rPr>
          <w:rFonts w:ascii="Georgia" w:hAnsi="Georgia"/>
          <w:sz w:val="16"/>
          <w:szCs w:val="16"/>
        </w:rPr>
        <w:t>Moosavi</w:t>
      </w:r>
      <w:proofErr w:type="spellEnd"/>
      <w:r w:rsidRPr="007A5D25">
        <w:rPr>
          <w:rFonts w:ascii="Georgia" w:hAnsi="Georgia"/>
          <w:sz w:val="16"/>
          <w:szCs w:val="16"/>
        </w:rPr>
        <w:t xml:space="preserve"> (2018</w:t>
      </w:r>
      <w:r w:rsidR="00DF1FFA" w:rsidRPr="007A5D25">
        <w:rPr>
          <w:rFonts w:ascii="Georgia" w:hAnsi="Georgia"/>
          <w:sz w:val="16"/>
          <w:szCs w:val="16"/>
        </w:rPr>
        <w:t>.</w:t>
      </w:r>
      <w:r w:rsidRPr="007A5D25">
        <w:rPr>
          <w:rFonts w:ascii="Georgia" w:hAnsi="Georgia"/>
          <w:sz w:val="16"/>
          <w:szCs w:val="16"/>
        </w:rPr>
        <w:t>) has cautioned that</w:t>
      </w:r>
      <w:r w:rsidRPr="007A5D25">
        <w:rPr>
          <w:rFonts w:ascii="Georgia" w:hAnsi="Georgia"/>
        </w:rPr>
        <w:t xml:space="preserve"> </w:t>
      </w:r>
      <w:r w:rsidRPr="007A5D25">
        <w:rPr>
          <w:rFonts w:ascii="Georgia" w:hAnsi="Georgia"/>
          <w:u w:val="single"/>
        </w:rPr>
        <w:t>while embracing Southern Criminology, we must be careful not to silence Indigenous perspectives in the name of a geographical southernism still dominated by Europeans who tend to ignore Indigenous contributions to knowledge even while claiming southernism</w:t>
      </w:r>
      <w:r w:rsidRPr="007A5D25">
        <w:rPr>
          <w:rFonts w:ascii="Georgia" w:hAnsi="Georgia"/>
          <w:b/>
          <w:bCs/>
          <w:u w:val="single"/>
        </w:rPr>
        <w:t>.</w:t>
      </w:r>
    </w:p>
    <w:p w14:paraId="2561AA84" w14:textId="5DFB11B2" w:rsidR="00066DDB" w:rsidRPr="007A5D25" w:rsidRDefault="00066DDB">
      <w:pPr>
        <w:rPr>
          <w:rFonts w:ascii="Georgia" w:hAnsi="Georgia"/>
        </w:rPr>
      </w:pPr>
      <w:r w:rsidRPr="007A5D25">
        <w:rPr>
          <w:rFonts w:ascii="Georgia" w:hAnsi="Georgia"/>
        </w:rPr>
        <w:br w:type="page"/>
      </w:r>
    </w:p>
    <w:p w14:paraId="586A9849" w14:textId="795276D8" w:rsidR="00FF0BBF" w:rsidRDefault="002D3329" w:rsidP="00227C6F">
      <w:pPr>
        <w:pStyle w:val="Heading1"/>
      </w:pPr>
      <w:bookmarkStart w:id="4" w:name="_Toc39410717"/>
      <w:r>
        <w:lastRenderedPageBreak/>
        <w:t xml:space="preserve">2NC: </w:t>
      </w:r>
      <w:r w:rsidR="00FF0BBF">
        <w:t>Decolonization K – Reforms/Criminology Link</w:t>
      </w:r>
      <w:bookmarkEnd w:id="4"/>
      <w:r w:rsidR="00FF0BBF">
        <w:t xml:space="preserve"> </w:t>
      </w:r>
    </w:p>
    <w:p w14:paraId="4F05706D" w14:textId="019551AA" w:rsidR="00B56E5E" w:rsidRPr="007A5D25" w:rsidRDefault="00B56E5E" w:rsidP="00066DDB">
      <w:pPr>
        <w:rPr>
          <w:rFonts w:ascii="Georgia" w:hAnsi="Georgia"/>
          <w:b/>
          <w:bCs/>
        </w:rPr>
      </w:pPr>
      <w:r w:rsidRPr="007A5D25">
        <w:rPr>
          <w:rFonts w:ascii="Georgia" w:hAnsi="Georgia"/>
          <w:b/>
          <w:bCs/>
        </w:rPr>
        <w:t xml:space="preserve">Criminal Justice Reforms Democratize and </w:t>
      </w:r>
      <w:proofErr w:type="spellStart"/>
      <w:r w:rsidRPr="007A5D25">
        <w:rPr>
          <w:rFonts w:ascii="Georgia" w:hAnsi="Georgia"/>
          <w:b/>
          <w:bCs/>
        </w:rPr>
        <w:t>Invisibilize</w:t>
      </w:r>
      <w:proofErr w:type="spellEnd"/>
      <w:r w:rsidRPr="007A5D25">
        <w:rPr>
          <w:rFonts w:ascii="Georgia" w:hAnsi="Georgia"/>
          <w:b/>
          <w:bCs/>
        </w:rPr>
        <w:t xml:space="preserve"> Systems of Dispossession – Representations of Criminology as Value-Free and Objective Conceals Neo-Colonialism </w:t>
      </w:r>
    </w:p>
    <w:p w14:paraId="64A14447" w14:textId="0F1FB8E9" w:rsidR="00066DDB" w:rsidRPr="007A5D25" w:rsidRDefault="00066DDB" w:rsidP="00066DDB">
      <w:pPr>
        <w:rPr>
          <w:rFonts w:ascii="Georgia" w:hAnsi="Georgia"/>
        </w:rPr>
      </w:pPr>
      <w:proofErr w:type="spellStart"/>
      <w:r w:rsidRPr="007A5D25">
        <w:rPr>
          <w:rFonts w:ascii="Georgia" w:hAnsi="Georgia"/>
          <w:b/>
          <w:bCs/>
        </w:rPr>
        <w:t>Agozino</w:t>
      </w:r>
      <w:proofErr w:type="spellEnd"/>
      <w:r w:rsidRPr="007A5D25">
        <w:rPr>
          <w:rFonts w:ascii="Georgia" w:hAnsi="Georgia"/>
          <w:b/>
          <w:bCs/>
        </w:rPr>
        <w:t>, 201</w:t>
      </w:r>
      <w:r w:rsidR="00B72CE8" w:rsidRPr="007A5D25">
        <w:rPr>
          <w:rFonts w:ascii="Georgia" w:hAnsi="Georgia"/>
          <w:b/>
          <w:bCs/>
        </w:rPr>
        <w:t>8</w:t>
      </w:r>
      <w:r w:rsidRPr="007A5D25">
        <w:rPr>
          <w:rFonts w:ascii="Georgia" w:hAnsi="Georgia"/>
        </w:rPr>
        <w:t>. (</w:t>
      </w:r>
      <w:proofErr w:type="spellStart"/>
      <w:r w:rsidRPr="007A5D25">
        <w:rPr>
          <w:rFonts w:ascii="Georgia" w:hAnsi="Georgia"/>
        </w:rPr>
        <w:t>Onwubiko</w:t>
      </w:r>
      <w:proofErr w:type="spellEnd"/>
      <w:r w:rsidRPr="007A5D25">
        <w:rPr>
          <w:rFonts w:ascii="Georgia" w:hAnsi="Georgia"/>
        </w:rPr>
        <w:t xml:space="preserve"> ‘Biko,’ </w:t>
      </w:r>
      <w:proofErr w:type="spellStart"/>
      <w:r w:rsidRPr="007A5D25">
        <w:rPr>
          <w:rFonts w:ascii="Georgia" w:hAnsi="Georgia"/>
        </w:rPr>
        <w:t>Agozino</w:t>
      </w:r>
      <w:proofErr w:type="spellEnd"/>
      <w:r w:rsidRPr="007A5D25">
        <w:rPr>
          <w:rFonts w:ascii="Georgia" w:hAnsi="Georgia"/>
        </w:rPr>
        <w:t xml:space="preserve">, B.Sc. Sociology @ Univ of Calabar; Faculty of Law @ Univ of Cambridge; Former Faculty of Law @ Univ of Edinburgh; PhD in Law and Society @ Univ of Edinburgh; Tenured Professor of Sociology and Africana Studies @ Virginia Tech; Former Professor of Sociology, Dean for Graduate Studies and Research, Coordinator of Criminology Unit, Interim Head of Dept of Behavioral Sciences @ Univ of the West Indies; Former Associate Professor of Social Relations, Director of National Summer Transportation Institute @ Cheyney University; Former Associate Professor of Criminology @ Indiana Univ.; Former Senior Lecturer in Criminal Justice, School of Law and Applied Social Studies @ Liverpool John </w:t>
      </w:r>
      <w:proofErr w:type="spellStart"/>
      <w:r w:rsidRPr="007A5D25">
        <w:rPr>
          <w:rFonts w:ascii="Georgia" w:hAnsi="Georgia"/>
        </w:rPr>
        <w:t>Moores</w:t>
      </w:r>
      <w:proofErr w:type="spellEnd"/>
      <w:r w:rsidRPr="007A5D25">
        <w:rPr>
          <w:rFonts w:ascii="Georgia" w:hAnsi="Georgia"/>
        </w:rPr>
        <w:t xml:space="preserve"> University. "The Withering Away of the Law: An Indigenous Perspective on the </w:t>
      </w:r>
      <w:proofErr w:type="spellStart"/>
      <w:r w:rsidRPr="007A5D25">
        <w:rPr>
          <w:rFonts w:ascii="Georgia" w:hAnsi="Georgia"/>
        </w:rPr>
        <w:t>Decolonisation</w:t>
      </w:r>
      <w:proofErr w:type="spellEnd"/>
      <w:r w:rsidRPr="007A5D25">
        <w:rPr>
          <w:rFonts w:ascii="Georgia" w:hAnsi="Georgia"/>
        </w:rPr>
        <w:t xml:space="preserve"> of the Criminal Justice System and Criminology." Journal of Global Indigeneity, Volume 3, No. 1. [</w:t>
      </w:r>
      <w:proofErr w:type="spellStart"/>
      <w:r w:rsidRPr="007A5D25">
        <w:rPr>
          <w:rFonts w:ascii="Georgia" w:hAnsi="Georgia"/>
        </w:rPr>
        <w:t>KevC</w:t>
      </w:r>
      <w:proofErr w:type="spellEnd"/>
      <w:r w:rsidRPr="007A5D25">
        <w:rPr>
          <w:rFonts w:ascii="Georgia" w:hAnsi="Georgia"/>
        </w:rPr>
        <w:t xml:space="preserve">]) </w:t>
      </w:r>
    </w:p>
    <w:p w14:paraId="2AF90E71" w14:textId="1279C5AD" w:rsidR="00066DDB" w:rsidRPr="007A5D25" w:rsidRDefault="00066DDB" w:rsidP="00066DDB">
      <w:pPr>
        <w:rPr>
          <w:rFonts w:ascii="Georgia" w:hAnsi="Georgia"/>
        </w:rPr>
      </w:pPr>
      <w:r w:rsidRPr="007A5D25">
        <w:rPr>
          <w:rFonts w:ascii="Georgia" w:hAnsi="Georgia"/>
        </w:rPr>
        <w:t xml:space="preserve">In this paper, </w:t>
      </w:r>
      <w:r w:rsidRPr="007A5D25">
        <w:rPr>
          <w:rFonts w:ascii="Georgia" w:hAnsi="Georgia"/>
          <w:b/>
          <w:bCs/>
          <w:u w:val="single"/>
        </w:rPr>
        <w:t>I propose to go beyond the withering critique of criminology and criminal justice systems (</w:t>
      </w:r>
      <w:proofErr w:type="spellStart"/>
      <w:r w:rsidRPr="007A5D25">
        <w:rPr>
          <w:rFonts w:ascii="Georgia" w:hAnsi="Georgia"/>
          <w:b/>
          <w:bCs/>
          <w:u w:val="single"/>
        </w:rPr>
        <w:t>Agozino</w:t>
      </w:r>
      <w:proofErr w:type="spellEnd"/>
      <w:r w:rsidRPr="007A5D25">
        <w:rPr>
          <w:rFonts w:ascii="Georgia" w:hAnsi="Georgia"/>
          <w:b/>
          <w:bCs/>
          <w:u w:val="single"/>
        </w:rPr>
        <w:t xml:space="preserve"> 2010) to apply the </w:t>
      </w:r>
      <w:proofErr w:type="spellStart"/>
      <w:r w:rsidRPr="007A5D25">
        <w:rPr>
          <w:rFonts w:ascii="Georgia" w:hAnsi="Georgia"/>
          <w:b/>
          <w:bCs/>
          <w:u w:val="single"/>
        </w:rPr>
        <w:t>decolonisation</w:t>
      </w:r>
      <w:proofErr w:type="spellEnd"/>
      <w:r w:rsidRPr="007A5D25">
        <w:rPr>
          <w:rFonts w:ascii="Georgia" w:hAnsi="Georgia"/>
          <w:b/>
          <w:bCs/>
          <w:u w:val="single"/>
        </w:rPr>
        <w:t xml:space="preserve"> paradigm to Indigenous knowledge systems by invoking the revolutionary theory of ‘the withering away of the law’ to </w:t>
      </w:r>
      <w:proofErr w:type="spellStart"/>
      <w:r w:rsidRPr="007A5D25">
        <w:rPr>
          <w:rFonts w:ascii="Georgia" w:hAnsi="Georgia"/>
          <w:b/>
          <w:bCs/>
          <w:u w:val="single"/>
        </w:rPr>
        <w:t>theorise</w:t>
      </w:r>
      <w:proofErr w:type="spellEnd"/>
      <w:r w:rsidRPr="007A5D25">
        <w:rPr>
          <w:rFonts w:ascii="Georgia" w:hAnsi="Georgia"/>
          <w:b/>
          <w:bCs/>
          <w:u w:val="single"/>
        </w:rPr>
        <w:t xml:space="preserve"> what a </w:t>
      </w:r>
      <w:proofErr w:type="spellStart"/>
      <w:r w:rsidRPr="007A5D25">
        <w:rPr>
          <w:rFonts w:ascii="Georgia" w:hAnsi="Georgia"/>
          <w:b/>
          <w:bCs/>
          <w:u w:val="single"/>
        </w:rPr>
        <w:t>decolonised</w:t>
      </w:r>
      <w:proofErr w:type="spellEnd"/>
      <w:r w:rsidRPr="007A5D25">
        <w:rPr>
          <w:rFonts w:ascii="Georgia" w:hAnsi="Georgia"/>
          <w:b/>
          <w:bCs/>
          <w:u w:val="single"/>
        </w:rPr>
        <w:t xml:space="preserve"> criminal justice system would look like from the perspective of Indigenous people who thrived for millennia without the commodity fetishism of </w:t>
      </w:r>
      <w:proofErr w:type="spellStart"/>
      <w:r w:rsidRPr="007A5D25">
        <w:rPr>
          <w:rFonts w:ascii="Georgia" w:hAnsi="Georgia"/>
          <w:b/>
          <w:bCs/>
          <w:u w:val="single"/>
        </w:rPr>
        <w:t>criminalisation</w:t>
      </w:r>
      <w:proofErr w:type="spellEnd"/>
      <w:r w:rsidRPr="007A5D25">
        <w:rPr>
          <w:rFonts w:ascii="Georgia" w:hAnsi="Georgia"/>
          <w:b/>
          <w:bCs/>
          <w:u w:val="single"/>
        </w:rPr>
        <w:t xml:space="preserve"> and incarceration and who have continued to bear the brunt of the social harms imposed by the authoritarian western modernism which also facilitates</w:t>
      </w:r>
      <w:r w:rsidRPr="007A5D25">
        <w:rPr>
          <w:rFonts w:ascii="Georgia" w:hAnsi="Georgia"/>
        </w:rPr>
        <w:t xml:space="preserve"> what Frank Pearce (1976) </w:t>
      </w:r>
      <w:proofErr w:type="spellStart"/>
      <w:r w:rsidRPr="007A5D25">
        <w:rPr>
          <w:rFonts w:ascii="Georgia" w:hAnsi="Georgia"/>
        </w:rPr>
        <w:t>analysed</w:t>
      </w:r>
      <w:proofErr w:type="spellEnd"/>
      <w:r w:rsidRPr="007A5D25">
        <w:rPr>
          <w:rFonts w:ascii="Georgia" w:hAnsi="Georgia"/>
        </w:rPr>
        <w:t xml:space="preserve"> as </w:t>
      </w:r>
      <w:r w:rsidRPr="007A5D25">
        <w:rPr>
          <w:rFonts w:ascii="Georgia" w:hAnsi="Georgia"/>
          <w:b/>
          <w:bCs/>
          <w:u w:val="single"/>
        </w:rPr>
        <w:t xml:space="preserve">Crimes of the Powerful with clues to how society should react to the crimes of the relatively powerless. The irony that </w:t>
      </w:r>
      <w:proofErr w:type="spellStart"/>
      <w:r w:rsidRPr="007A5D25">
        <w:rPr>
          <w:rFonts w:ascii="Georgia" w:hAnsi="Georgia"/>
          <w:b/>
          <w:bCs/>
          <w:u w:val="single"/>
        </w:rPr>
        <w:t>decolonisation</w:t>
      </w:r>
      <w:proofErr w:type="spellEnd"/>
      <w:r w:rsidRPr="007A5D25">
        <w:rPr>
          <w:rFonts w:ascii="Georgia" w:hAnsi="Georgia"/>
          <w:b/>
          <w:bCs/>
          <w:u w:val="single"/>
        </w:rPr>
        <w:t xml:space="preserve"> and postcolonialism do not mean the end of imperialism will serve as a rallying call for critical Indigenous criminologists to remain vigilant against the ever-present efforts to </w:t>
      </w:r>
      <w:proofErr w:type="spellStart"/>
      <w:r w:rsidRPr="007A5D25">
        <w:rPr>
          <w:rFonts w:ascii="Georgia" w:hAnsi="Georgia"/>
          <w:b/>
          <w:bCs/>
          <w:u w:val="single"/>
        </w:rPr>
        <w:t>recolonise</w:t>
      </w:r>
      <w:proofErr w:type="spellEnd"/>
      <w:r w:rsidRPr="007A5D25">
        <w:rPr>
          <w:rFonts w:ascii="Georgia" w:hAnsi="Georgia"/>
          <w:b/>
          <w:bCs/>
          <w:u w:val="single"/>
        </w:rPr>
        <w:t xml:space="preserve"> the </w:t>
      </w:r>
      <w:proofErr w:type="spellStart"/>
      <w:r w:rsidRPr="007A5D25">
        <w:rPr>
          <w:rFonts w:ascii="Georgia" w:hAnsi="Georgia"/>
          <w:b/>
          <w:bCs/>
          <w:u w:val="single"/>
        </w:rPr>
        <w:t>decolonised</w:t>
      </w:r>
      <w:proofErr w:type="spellEnd"/>
      <w:r w:rsidRPr="007A5D25">
        <w:rPr>
          <w:rFonts w:ascii="Georgia" w:hAnsi="Georgia"/>
          <w:b/>
          <w:bCs/>
          <w:u w:val="single"/>
        </w:rPr>
        <w:t xml:space="preserve"> and deploy finance capital to control the nominally independent subject through the extensive use of rewards and rejections</w:t>
      </w:r>
      <w:r w:rsidRPr="007A5D25">
        <w:rPr>
          <w:rFonts w:ascii="Georgia" w:hAnsi="Georgia"/>
        </w:rPr>
        <w:t>. Fire upon that, as the Rasta would say in the Caribbean.</w:t>
      </w:r>
    </w:p>
    <w:p w14:paraId="2FABD4ED" w14:textId="77777777" w:rsidR="00066DDB" w:rsidRPr="007A5D25" w:rsidRDefault="00066DDB" w:rsidP="00066DDB">
      <w:pPr>
        <w:rPr>
          <w:rFonts w:ascii="Georgia" w:hAnsi="Georgia"/>
          <w:sz w:val="18"/>
          <w:szCs w:val="18"/>
        </w:rPr>
      </w:pPr>
      <w:r w:rsidRPr="007A5D25">
        <w:rPr>
          <w:rFonts w:ascii="Georgia" w:hAnsi="Georgia"/>
          <w:sz w:val="18"/>
          <w:szCs w:val="18"/>
        </w:rPr>
        <w:t xml:space="preserve">The Colonial Model </w:t>
      </w:r>
    </w:p>
    <w:p w14:paraId="6E1453B3" w14:textId="77777777" w:rsidR="00066DDB" w:rsidRPr="007A5D25" w:rsidRDefault="00066DDB" w:rsidP="00066DDB">
      <w:pPr>
        <w:rPr>
          <w:rFonts w:ascii="Georgia" w:hAnsi="Georgia"/>
          <w:u w:val="single"/>
        </w:rPr>
      </w:pPr>
      <w:r w:rsidRPr="007A5D25">
        <w:rPr>
          <w:rFonts w:ascii="Georgia" w:hAnsi="Georgia"/>
          <w:sz w:val="18"/>
          <w:szCs w:val="18"/>
        </w:rPr>
        <w:t xml:space="preserve">The colonial model in criminology is associated with the work of Frantz Fanon (1963) and this model has been adopted by many African American criminologists under the assumption that people of African descent have been treated as a </w:t>
      </w:r>
      <w:proofErr w:type="spellStart"/>
      <w:r w:rsidRPr="007A5D25">
        <w:rPr>
          <w:rFonts w:ascii="Georgia" w:hAnsi="Georgia"/>
          <w:sz w:val="18"/>
          <w:szCs w:val="18"/>
        </w:rPr>
        <w:t>colonised</w:t>
      </w:r>
      <w:proofErr w:type="spellEnd"/>
      <w:r w:rsidRPr="007A5D25">
        <w:rPr>
          <w:rFonts w:ascii="Georgia" w:hAnsi="Georgia"/>
          <w:sz w:val="18"/>
          <w:szCs w:val="18"/>
        </w:rPr>
        <w:t xml:space="preserve"> people in the US. My own work has also been </w:t>
      </w:r>
      <w:proofErr w:type="spellStart"/>
      <w:r w:rsidRPr="007A5D25">
        <w:rPr>
          <w:rFonts w:ascii="Georgia" w:hAnsi="Georgia"/>
          <w:sz w:val="18"/>
          <w:szCs w:val="18"/>
        </w:rPr>
        <w:t>characterised</w:t>
      </w:r>
      <w:proofErr w:type="spellEnd"/>
      <w:r w:rsidRPr="007A5D25">
        <w:rPr>
          <w:rFonts w:ascii="Georgia" w:hAnsi="Georgia"/>
          <w:sz w:val="18"/>
          <w:szCs w:val="18"/>
        </w:rPr>
        <w:t xml:space="preserve"> as a contribution to the colonial model (</w:t>
      </w:r>
      <w:proofErr w:type="spellStart"/>
      <w:r w:rsidRPr="007A5D25">
        <w:rPr>
          <w:rFonts w:ascii="Georgia" w:hAnsi="Georgia"/>
          <w:sz w:val="18"/>
          <w:szCs w:val="18"/>
        </w:rPr>
        <w:t>Gabbidon</w:t>
      </w:r>
      <w:proofErr w:type="spellEnd"/>
      <w:r w:rsidRPr="007A5D25">
        <w:rPr>
          <w:rFonts w:ascii="Georgia" w:hAnsi="Georgia"/>
          <w:sz w:val="18"/>
          <w:szCs w:val="18"/>
        </w:rPr>
        <w:t xml:space="preserve"> 2010, </w:t>
      </w:r>
      <w:proofErr w:type="spellStart"/>
      <w:r w:rsidRPr="007A5D25">
        <w:rPr>
          <w:rFonts w:ascii="Georgia" w:hAnsi="Georgia"/>
          <w:sz w:val="18"/>
          <w:szCs w:val="18"/>
        </w:rPr>
        <w:t>Onyeozili</w:t>
      </w:r>
      <w:proofErr w:type="spellEnd"/>
      <w:r w:rsidRPr="007A5D25">
        <w:rPr>
          <w:rFonts w:ascii="Georgia" w:hAnsi="Georgia"/>
          <w:sz w:val="18"/>
          <w:szCs w:val="18"/>
        </w:rPr>
        <w:t xml:space="preserve"> 2005) while others classify my work as developing the </w:t>
      </w:r>
      <w:proofErr w:type="spellStart"/>
      <w:r w:rsidRPr="007A5D25">
        <w:rPr>
          <w:rFonts w:ascii="Georgia" w:hAnsi="Georgia"/>
          <w:sz w:val="18"/>
          <w:szCs w:val="18"/>
        </w:rPr>
        <w:t>decolonisation</w:t>
      </w:r>
      <w:proofErr w:type="spellEnd"/>
      <w:r w:rsidRPr="007A5D25">
        <w:rPr>
          <w:rFonts w:ascii="Georgia" w:hAnsi="Georgia"/>
          <w:sz w:val="18"/>
          <w:szCs w:val="18"/>
        </w:rPr>
        <w:t xml:space="preserve"> paradigm (</w:t>
      </w:r>
      <w:proofErr w:type="spellStart"/>
      <w:r w:rsidRPr="007A5D25">
        <w:rPr>
          <w:rFonts w:ascii="Georgia" w:hAnsi="Georgia"/>
          <w:sz w:val="18"/>
          <w:szCs w:val="18"/>
        </w:rPr>
        <w:t>Onwudiwe</w:t>
      </w:r>
      <w:proofErr w:type="spellEnd"/>
      <w:r w:rsidRPr="007A5D25">
        <w:rPr>
          <w:rFonts w:ascii="Georgia" w:hAnsi="Georgia"/>
          <w:sz w:val="18"/>
          <w:szCs w:val="18"/>
        </w:rPr>
        <w:t xml:space="preserve"> 2000) and yet others identifying my work with the origin of postcolonial criminology (</w:t>
      </w:r>
      <w:proofErr w:type="spellStart"/>
      <w:r w:rsidRPr="007A5D25">
        <w:rPr>
          <w:rFonts w:ascii="Georgia" w:hAnsi="Georgia"/>
          <w:sz w:val="18"/>
          <w:szCs w:val="18"/>
        </w:rPr>
        <w:t>Oriola</w:t>
      </w:r>
      <w:proofErr w:type="spellEnd"/>
      <w:r w:rsidRPr="007A5D25">
        <w:rPr>
          <w:rFonts w:ascii="Georgia" w:hAnsi="Georgia"/>
          <w:sz w:val="18"/>
          <w:szCs w:val="18"/>
        </w:rPr>
        <w:t xml:space="preserve"> 2006). Fanon applied his knowledge of psychiatry to help explain why </w:t>
      </w:r>
      <w:proofErr w:type="spellStart"/>
      <w:r w:rsidRPr="007A5D25">
        <w:rPr>
          <w:rFonts w:ascii="Georgia" w:hAnsi="Georgia"/>
          <w:sz w:val="18"/>
          <w:szCs w:val="18"/>
        </w:rPr>
        <w:t>colonised</w:t>
      </w:r>
      <w:proofErr w:type="spellEnd"/>
      <w:r w:rsidRPr="007A5D25">
        <w:rPr>
          <w:rFonts w:ascii="Georgia" w:hAnsi="Georgia"/>
          <w:sz w:val="18"/>
          <w:szCs w:val="18"/>
        </w:rPr>
        <w:t xml:space="preserve"> people who were subjected to violent oppression eventually adopt the violent methods of the </w:t>
      </w:r>
      <w:proofErr w:type="spellStart"/>
      <w:r w:rsidRPr="007A5D25">
        <w:rPr>
          <w:rFonts w:ascii="Georgia" w:hAnsi="Georgia"/>
          <w:sz w:val="18"/>
          <w:szCs w:val="18"/>
        </w:rPr>
        <w:t>colonisers</w:t>
      </w:r>
      <w:proofErr w:type="spellEnd"/>
      <w:r w:rsidRPr="007A5D25">
        <w:rPr>
          <w:rFonts w:ascii="Georgia" w:hAnsi="Georgia"/>
          <w:sz w:val="18"/>
          <w:szCs w:val="18"/>
        </w:rPr>
        <w:t xml:space="preserve"> in the struggle for </w:t>
      </w:r>
      <w:proofErr w:type="spellStart"/>
      <w:r w:rsidRPr="007A5D25">
        <w:rPr>
          <w:rFonts w:ascii="Georgia" w:hAnsi="Georgia"/>
          <w:sz w:val="18"/>
          <w:szCs w:val="18"/>
        </w:rPr>
        <w:t>decolonisation</w:t>
      </w:r>
      <w:proofErr w:type="spellEnd"/>
      <w:r w:rsidRPr="007A5D25">
        <w:rPr>
          <w:rFonts w:ascii="Georgia" w:hAnsi="Georgia"/>
          <w:sz w:val="18"/>
          <w:szCs w:val="18"/>
        </w:rPr>
        <w:t xml:space="preserve">. Many critics conclude from this that Fanon was prescribing violence as the only strategy for </w:t>
      </w:r>
      <w:proofErr w:type="spellStart"/>
      <w:r w:rsidRPr="007A5D25">
        <w:rPr>
          <w:rFonts w:ascii="Georgia" w:hAnsi="Georgia"/>
          <w:sz w:val="18"/>
          <w:szCs w:val="18"/>
        </w:rPr>
        <w:t>decolonisation</w:t>
      </w:r>
      <w:proofErr w:type="spellEnd"/>
      <w:r w:rsidRPr="007A5D25">
        <w:rPr>
          <w:rFonts w:ascii="Georgia" w:hAnsi="Georgia"/>
          <w:sz w:val="18"/>
          <w:szCs w:val="18"/>
        </w:rPr>
        <w:t xml:space="preserve">. In my opinion, Fanon was saying why people under oppression adopt violent strategies; he was not saying why oppressed people must adopt violent strategies. As a matter of fact, he regarded the violent strategies of the oppressors and the oppressed to be indicative of mental illness for he was tasked with healing the torture victims that were driven insane as well as the torturers who went home from work and tortured their own families too. </w:t>
      </w:r>
      <w:r w:rsidRPr="007A5D25">
        <w:rPr>
          <w:rFonts w:ascii="Georgia" w:hAnsi="Georgia"/>
          <w:u w:val="single"/>
        </w:rPr>
        <w:t xml:space="preserve">The conclusion of Fanon was that the </w:t>
      </w:r>
      <w:proofErr w:type="spellStart"/>
      <w:r w:rsidRPr="007A5D25">
        <w:rPr>
          <w:rFonts w:ascii="Georgia" w:hAnsi="Georgia"/>
          <w:u w:val="single"/>
        </w:rPr>
        <w:t>colonised</w:t>
      </w:r>
      <w:proofErr w:type="spellEnd"/>
      <w:r w:rsidRPr="007A5D25">
        <w:rPr>
          <w:rFonts w:ascii="Georgia" w:hAnsi="Georgia"/>
          <w:u w:val="single"/>
        </w:rPr>
        <w:t xml:space="preserve"> should avoid trying to be like Europe given that Europeans like to talk about human rights while committing abominations against human beings wherever they were found</w:t>
      </w:r>
      <w:r w:rsidRPr="007A5D25">
        <w:rPr>
          <w:rFonts w:ascii="Georgia" w:hAnsi="Georgia"/>
        </w:rPr>
        <w:t xml:space="preserve">. Walter Rodney (1972) observed that the </w:t>
      </w:r>
      <w:r w:rsidRPr="007A5D25">
        <w:rPr>
          <w:rFonts w:ascii="Georgia" w:hAnsi="Georgia"/>
          <w:u w:val="single"/>
        </w:rPr>
        <w:t xml:space="preserve">maintenance of law and order under the colonial situation </w:t>
      </w:r>
      <w:proofErr w:type="spellStart"/>
      <w:r w:rsidRPr="007A5D25">
        <w:rPr>
          <w:rFonts w:ascii="Georgia" w:hAnsi="Georgia"/>
          <w:u w:val="single"/>
        </w:rPr>
        <w:t>equalled</w:t>
      </w:r>
      <w:proofErr w:type="spellEnd"/>
      <w:r w:rsidRPr="007A5D25">
        <w:rPr>
          <w:rFonts w:ascii="Georgia" w:hAnsi="Georgia"/>
          <w:u w:val="single"/>
        </w:rPr>
        <w:t xml:space="preserve"> the maintenance of conditions optimal for the exploitation of the </w:t>
      </w:r>
      <w:proofErr w:type="spellStart"/>
      <w:r w:rsidRPr="007A5D25">
        <w:rPr>
          <w:rFonts w:ascii="Georgia" w:hAnsi="Georgia"/>
          <w:u w:val="single"/>
        </w:rPr>
        <w:t>colonised</w:t>
      </w:r>
      <w:proofErr w:type="spellEnd"/>
      <w:r w:rsidRPr="007A5D25">
        <w:rPr>
          <w:rFonts w:ascii="Georgia" w:hAnsi="Georgia"/>
          <w:u w:val="single"/>
        </w:rPr>
        <w:t xml:space="preserve">. </w:t>
      </w:r>
    </w:p>
    <w:p w14:paraId="1CDBDE6F" w14:textId="77777777" w:rsidR="00066DDB" w:rsidRPr="007A5D25" w:rsidRDefault="00066DDB" w:rsidP="00066DDB">
      <w:pPr>
        <w:rPr>
          <w:rFonts w:ascii="Georgia" w:hAnsi="Georgia"/>
        </w:rPr>
      </w:pPr>
      <w:r w:rsidRPr="007A5D25">
        <w:rPr>
          <w:rFonts w:ascii="Georgia" w:hAnsi="Georgia"/>
          <w:u w:val="single"/>
        </w:rPr>
        <w:lastRenderedPageBreak/>
        <w:t xml:space="preserve">Rather than seek vengeance or punishment against the former </w:t>
      </w:r>
      <w:proofErr w:type="spellStart"/>
      <w:r w:rsidRPr="007A5D25">
        <w:rPr>
          <w:rFonts w:ascii="Georgia" w:hAnsi="Georgia"/>
          <w:u w:val="single"/>
        </w:rPr>
        <w:t>colonisers</w:t>
      </w:r>
      <w:proofErr w:type="spellEnd"/>
      <w:r w:rsidRPr="007A5D25">
        <w:rPr>
          <w:rFonts w:ascii="Georgia" w:hAnsi="Georgia"/>
          <w:u w:val="single"/>
        </w:rPr>
        <w:t xml:space="preserve"> or against settler </w:t>
      </w:r>
      <w:proofErr w:type="spellStart"/>
      <w:r w:rsidRPr="007A5D25">
        <w:rPr>
          <w:rFonts w:ascii="Georgia" w:hAnsi="Georgia"/>
          <w:u w:val="single"/>
        </w:rPr>
        <w:t>colonisers</w:t>
      </w:r>
      <w:proofErr w:type="spellEnd"/>
      <w:r w:rsidRPr="007A5D25">
        <w:rPr>
          <w:rFonts w:ascii="Georgia" w:hAnsi="Georgia"/>
          <w:u w:val="single"/>
        </w:rPr>
        <w:t xml:space="preserve">, Fanon warned against trying to exclude people based on origin because he predicted that even after the </w:t>
      </w:r>
      <w:proofErr w:type="spellStart"/>
      <w:r w:rsidRPr="007A5D25">
        <w:rPr>
          <w:rFonts w:ascii="Georgia" w:hAnsi="Georgia"/>
          <w:u w:val="single"/>
        </w:rPr>
        <w:t>colonisers</w:t>
      </w:r>
      <w:proofErr w:type="spellEnd"/>
      <w:r w:rsidRPr="007A5D25">
        <w:rPr>
          <w:rFonts w:ascii="Georgia" w:hAnsi="Georgia"/>
          <w:u w:val="single"/>
        </w:rPr>
        <w:t xml:space="preserve"> had been forced to withdraw, intolerance based on national consciousness could be extended to fellow natives based on the mythologies of origin</w:t>
      </w:r>
      <w:r w:rsidRPr="007A5D25">
        <w:rPr>
          <w:rFonts w:ascii="Georgia" w:hAnsi="Georgia"/>
        </w:rPr>
        <w:t xml:space="preserve">. Fanon preferred that reparations should be offered as a matter of right to those who were victimized by colonialism and he recommended the use of </w:t>
      </w:r>
      <w:r w:rsidRPr="007A5D25">
        <w:rPr>
          <w:rFonts w:ascii="Georgia" w:hAnsi="Georgia"/>
          <w:u w:val="single"/>
        </w:rPr>
        <w:t xml:space="preserve">literature to develop revolutionary consciousness, the </w:t>
      </w:r>
      <w:proofErr w:type="spellStart"/>
      <w:r w:rsidRPr="007A5D25">
        <w:rPr>
          <w:rFonts w:ascii="Georgia" w:hAnsi="Georgia"/>
          <w:u w:val="single"/>
        </w:rPr>
        <w:t>mobilisation</w:t>
      </w:r>
      <w:proofErr w:type="spellEnd"/>
      <w:r w:rsidRPr="007A5D25">
        <w:rPr>
          <w:rFonts w:ascii="Georgia" w:hAnsi="Georgia"/>
          <w:u w:val="single"/>
        </w:rPr>
        <w:t xml:space="preserve"> of the countryside, and the prevention of the emergence of a phantom bourgeoisie interested only in taking over the oppressive positions of the </w:t>
      </w:r>
      <w:proofErr w:type="spellStart"/>
      <w:r w:rsidRPr="007A5D25">
        <w:rPr>
          <w:rFonts w:ascii="Georgia" w:hAnsi="Georgia"/>
          <w:u w:val="single"/>
        </w:rPr>
        <w:t>colonisers</w:t>
      </w:r>
      <w:proofErr w:type="spellEnd"/>
      <w:r w:rsidRPr="007A5D25">
        <w:rPr>
          <w:rFonts w:ascii="Georgia" w:hAnsi="Georgia"/>
          <w:u w:val="single"/>
        </w:rPr>
        <w:t xml:space="preserve"> in the postcolonial era.</w:t>
      </w:r>
    </w:p>
    <w:p w14:paraId="39F10B16" w14:textId="77777777" w:rsidR="00066DDB" w:rsidRPr="007A5D25" w:rsidRDefault="00066DDB" w:rsidP="00066DDB">
      <w:pPr>
        <w:rPr>
          <w:rFonts w:ascii="Georgia" w:hAnsi="Georgia"/>
        </w:rPr>
      </w:pPr>
      <w:r w:rsidRPr="007A5D25">
        <w:rPr>
          <w:rFonts w:ascii="Georgia" w:hAnsi="Georgia"/>
          <w:u w:val="single"/>
        </w:rPr>
        <w:t xml:space="preserve">The prediction of Fanon regarding the pitfalls of national consciousness has been fulfilled by the genocidal neo-colonial states in Africa that have </w:t>
      </w:r>
      <w:proofErr w:type="spellStart"/>
      <w:r w:rsidRPr="007A5D25">
        <w:rPr>
          <w:rFonts w:ascii="Georgia" w:hAnsi="Georgia"/>
          <w:u w:val="single"/>
        </w:rPr>
        <w:t>specialised</w:t>
      </w:r>
      <w:proofErr w:type="spellEnd"/>
      <w:r w:rsidRPr="007A5D25">
        <w:rPr>
          <w:rFonts w:ascii="Georgia" w:hAnsi="Georgia"/>
          <w:u w:val="single"/>
        </w:rPr>
        <w:t xml:space="preserve"> in the killing of fellow Africans at rates unprecedented even under colonialism.</w:t>
      </w:r>
      <w:r w:rsidRPr="007A5D25">
        <w:rPr>
          <w:rFonts w:ascii="Georgia" w:hAnsi="Georgia"/>
          <w:b/>
          <w:bCs/>
          <w:u w:val="single"/>
        </w:rPr>
        <w:t xml:space="preserve"> </w:t>
      </w:r>
      <w:r w:rsidRPr="007A5D25">
        <w:rPr>
          <w:rFonts w:ascii="Georgia" w:hAnsi="Georgia"/>
          <w:sz w:val="18"/>
          <w:szCs w:val="18"/>
        </w:rPr>
        <w:t xml:space="preserve">Hence Kwame Nkrumah (1965) concluded that neo-colonialism was the last stage of imperialism – the highest stage of capitalism – that did not require physical conquest, occupation, or </w:t>
      </w:r>
      <w:proofErr w:type="spellStart"/>
      <w:r w:rsidRPr="007A5D25">
        <w:rPr>
          <w:rFonts w:ascii="Georgia" w:hAnsi="Georgia"/>
          <w:sz w:val="18"/>
          <w:szCs w:val="18"/>
        </w:rPr>
        <w:t>settlerism</w:t>
      </w:r>
      <w:proofErr w:type="spellEnd"/>
      <w:r w:rsidRPr="007A5D25">
        <w:rPr>
          <w:rFonts w:ascii="Georgia" w:hAnsi="Georgia"/>
          <w:sz w:val="18"/>
          <w:szCs w:val="18"/>
        </w:rPr>
        <w:t xml:space="preserve"> to </w:t>
      </w:r>
      <w:proofErr w:type="gramStart"/>
      <w:r w:rsidRPr="007A5D25">
        <w:rPr>
          <w:rFonts w:ascii="Georgia" w:hAnsi="Georgia"/>
          <w:sz w:val="18"/>
          <w:szCs w:val="18"/>
        </w:rPr>
        <w:t>effect</w:t>
      </w:r>
      <w:proofErr w:type="gramEnd"/>
      <w:r w:rsidRPr="007A5D25">
        <w:rPr>
          <w:rFonts w:ascii="Georgia" w:hAnsi="Georgia"/>
          <w:sz w:val="18"/>
          <w:szCs w:val="18"/>
        </w:rPr>
        <w:t xml:space="preserve"> the expropriation of surplus value through the force of finance capital. In Africa, the postcolonial genocidal state was launched with the genocidal war by Nigeria against the Igbo during which 3.1 million people were killed in 30 months mainly through the use of ‘starvation as a legitimate weapon of war’ but also through the generous supply of weapons of mass destruction by the UK and the USSR to the Nigerian government (Achebe 2012, </w:t>
      </w:r>
      <w:proofErr w:type="spellStart"/>
      <w:r w:rsidRPr="007A5D25">
        <w:rPr>
          <w:rFonts w:ascii="Georgia" w:hAnsi="Georgia"/>
          <w:sz w:val="18"/>
          <w:szCs w:val="18"/>
        </w:rPr>
        <w:t>Ekwe-Ekwe</w:t>
      </w:r>
      <w:proofErr w:type="spellEnd"/>
      <w:r w:rsidRPr="007A5D25">
        <w:rPr>
          <w:rFonts w:ascii="Georgia" w:hAnsi="Georgia"/>
          <w:sz w:val="18"/>
          <w:szCs w:val="18"/>
        </w:rPr>
        <w:t xml:space="preserve"> 2006</w:t>
      </w:r>
      <w:r w:rsidRPr="007A5D25">
        <w:rPr>
          <w:rFonts w:ascii="Georgia" w:hAnsi="Georgia"/>
          <w:u w:val="single"/>
        </w:rPr>
        <w:t>). The fact that the Igbo survived the genocide without seeking vengeance or punishment also goes to support the recommendation of Fanon that reparative justice would be more effective than punitive justice from the perspective of Indigenous people. The genocidal wars in Rwanda, the Sudan, the Congo, Liberia, Sierra Leone, Somalia and Ivory Coast, just like the ‘tribal’ wars between gangs in the inner cities of North and South America and in the Caribbean, involving many people of African descent, and the Middle East conflict, also serve to warn us away from the obsession with the punishment of offenders as Fanon cautioned against.</w:t>
      </w:r>
    </w:p>
    <w:p w14:paraId="7CFFFB86" w14:textId="4C7C3877" w:rsidR="00066DDB" w:rsidRPr="007A5D25" w:rsidRDefault="00066DDB" w:rsidP="00066DDB">
      <w:pPr>
        <w:rPr>
          <w:rFonts w:ascii="Georgia" w:hAnsi="Georgia"/>
        </w:rPr>
      </w:pPr>
      <w:r w:rsidRPr="007A5D25">
        <w:rPr>
          <w:rFonts w:ascii="Georgia" w:hAnsi="Georgia"/>
          <w:u w:val="single"/>
        </w:rPr>
        <w:t>The problem with the postcolonial paradigm is that it tends to concentrate on a critique of the colonial model without adequate attention to the persistence of colonialism in the form of imperialism or finance capital</w:t>
      </w:r>
      <w:r w:rsidRPr="007A5D25">
        <w:rPr>
          <w:rFonts w:ascii="Georgia" w:hAnsi="Georgia"/>
        </w:rPr>
        <w:t xml:space="preserve"> (</w:t>
      </w:r>
      <w:proofErr w:type="spellStart"/>
      <w:r w:rsidRPr="007A5D25">
        <w:rPr>
          <w:rFonts w:ascii="Georgia" w:hAnsi="Georgia"/>
        </w:rPr>
        <w:t>Chibber</w:t>
      </w:r>
      <w:proofErr w:type="spellEnd"/>
      <w:r w:rsidRPr="007A5D25">
        <w:rPr>
          <w:rFonts w:ascii="Georgia" w:hAnsi="Georgia"/>
        </w:rPr>
        <w:t xml:space="preserve"> 2012). </w:t>
      </w:r>
      <w:r w:rsidRPr="007A5D25">
        <w:rPr>
          <w:rFonts w:ascii="Georgia" w:hAnsi="Georgia"/>
          <w:u w:val="single"/>
        </w:rPr>
        <w:t xml:space="preserve">Even the term, </w:t>
      </w:r>
      <w:proofErr w:type="spellStart"/>
      <w:r w:rsidRPr="007A5D25">
        <w:rPr>
          <w:rFonts w:ascii="Georgia" w:hAnsi="Georgia"/>
          <w:u w:val="single"/>
        </w:rPr>
        <w:t>decolonisation</w:t>
      </w:r>
      <w:proofErr w:type="spellEnd"/>
      <w:r w:rsidRPr="007A5D25">
        <w:rPr>
          <w:rFonts w:ascii="Georgia" w:hAnsi="Georgia"/>
          <w:u w:val="single"/>
        </w:rPr>
        <w:t>, embodies the essence of the colonial just as the term, postcolonial or neo-colonial. In India where the postcolonial critique of western thought has thrived, a more urgent critique of the caste system and or oriental despotism is relatively lacking in a country where women risk being raped on public buses, poverty and illiteracy abide massively, and the Dalit risk being beheaded by Hindu nationalists for such affronts as skinning a dead cow or using a public mill to process some corn. While India and Pakistan stare each other down with nuclear weapons, subaltern theorists obsess over whether Marx is a western thinker completely irrelevant to the contradictions in postcolonial locations as if subalterns need no Enlightenment</w:t>
      </w:r>
      <w:r w:rsidRPr="007A5D25">
        <w:rPr>
          <w:rFonts w:ascii="Georgia" w:hAnsi="Georgia"/>
        </w:rPr>
        <w:t xml:space="preserve"> (</w:t>
      </w:r>
      <w:proofErr w:type="spellStart"/>
      <w:r w:rsidRPr="007A5D25">
        <w:rPr>
          <w:rFonts w:ascii="Georgia" w:hAnsi="Georgia"/>
        </w:rPr>
        <w:t>Chibber</w:t>
      </w:r>
      <w:proofErr w:type="spellEnd"/>
      <w:r w:rsidRPr="007A5D25">
        <w:rPr>
          <w:rFonts w:ascii="Georgia" w:hAnsi="Georgia"/>
        </w:rPr>
        <w:t xml:space="preserve"> 2012). The </w:t>
      </w:r>
      <w:proofErr w:type="spellStart"/>
      <w:r w:rsidRPr="007A5D25">
        <w:rPr>
          <w:rFonts w:ascii="Georgia" w:hAnsi="Georgia"/>
        </w:rPr>
        <w:t>decolonisation</w:t>
      </w:r>
      <w:proofErr w:type="spellEnd"/>
      <w:r w:rsidRPr="007A5D25">
        <w:rPr>
          <w:rFonts w:ascii="Georgia" w:hAnsi="Georgia"/>
        </w:rPr>
        <w:t xml:space="preserve"> of criminology may not be our ultimate goal, the destination may be deeper </w:t>
      </w:r>
      <w:proofErr w:type="spellStart"/>
      <w:r w:rsidRPr="007A5D25">
        <w:rPr>
          <w:rFonts w:ascii="Georgia" w:hAnsi="Georgia"/>
        </w:rPr>
        <w:t>democratisation</w:t>
      </w:r>
      <w:proofErr w:type="spellEnd"/>
      <w:r w:rsidRPr="007A5D25">
        <w:rPr>
          <w:rFonts w:ascii="Georgia" w:hAnsi="Georgia"/>
        </w:rPr>
        <w:t xml:space="preserve"> of the world in which even some Indigenous institutional practices like patriarchy and feudalism are despotic enough to demand increased </w:t>
      </w:r>
      <w:proofErr w:type="spellStart"/>
      <w:r w:rsidRPr="007A5D25">
        <w:rPr>
          <w:rFonts w:ascii="Georgia" w:hAnsi="Georgia"/>
        </w:rPr>
        <w:t>decolonisation</w:t>
      </w:r>
      <w:proofErr w:type="spellEnd"/>
      <w:r w:rsidRPr="007A5D25">
        <w:rPr>
          <w:rFonts w:ascii="Georgia" w:hAnsi="Georgia"/>
        </w:rPr>
        <w:t xml:space="preserve"> especially because they were articulated, disarticulated and rearticulated with white supremacist imperialism through centuries of domination.</w:t>
      </w:r>
    </w:p>
    <w:p w14:paraId="0361380C" w14:textId="77777777" w:rsidR="00066DDB" w:rsidRPr="007A5D25" w:rsidRDefault="00066DDB" w:rsidP="00066DDB">
      <w:pPr>
        <w:rPr>
          <w:rFonts w:ascii="Georgia" w:hAnsi="Georgia"/>
        </w:rPr>
      </w:pPr>
      <w:r w:rsidRPr="007A5D25">
        <w:rPr>
          <w:rFonts w:ascii="Georgia" w:hAnsi="Georgia"/>
        </w:rPr>
        <w:t xml:space="preserve">The </w:t>
      </w:r>
      <w:proofErr w:type="spellStart"/>
      <w:r w:rsidRPr="007A5D25">
        <w:rPr>
          <w:rFonts w:ascii="Georgia" w:hAnsi="Georgia"/>
        </w:rPr>
        <w:t>Decolonisation</w:t>
      </w:r>
      <w:proofErr w:type="spellEnd"/>
      <w:r w:rsidRPr="007A5D25">
        <w:rPr>
          <w:rFonts w:ascii="Georgia" w:hAnsi="Georgia"/>
        </w:rPr>
        <w:t xml:space="preserve"> Model </w:t>
      </w:r>
    </w:p>
    <w:p w14:paraId="43AFDB48" w14:textId="672050FB" w:rsidR="00066DDB" w:rsidRPr="007A5D25" w:rsidRDefault="00066DDB" w:rsidP="00066DDB">
      <w:pPr>
        <w:rPr>
          <w:rFonts w:ascii="Georgia" w:hAnsi="Georgia"/>
          <w:b/>
          <w:bCs/>
          <w:u w:val="single"/>
        </w:rPr>
      </w:pPr>
      <w:r w:rsidRPr="007A5D25">
        <w:rPr>
          <w:rFonts w:ascii="Georgia" w:hAnsi="Georgia"/>
        </w:rPr>
        <w:t xml:space="preserve">“Colonialism is extremely contrary to humanity. There is no colonialism that is humane, no colonialism that is democratic”, proclaimed </w:t>
      </w:r>
      <w:proofErr w:type="spellStart"/>
      <w:r w:rsidRPr="007A5D25">
        <w:rPr>
          <w:rFonts w:ascii="Georgia" w:hAnsi="Georgia"/>
        </w:rPr>
        <w:t>Samora</w:t>
      </w:r>
      <w:proofErr w:type="spellEnd"/>
      <w:r w:rsidRPr="007A5D25">
        <w:rPr>
          <w:rFonts w:ascii="Georgia" w:hAnsi="Georgia"/>
        </w:rPr>
        <w:t xml:space="preserve"> Machel (1975, pp. 67-83). </w:t>
      </w:r>
      <w:r w:rsidRPr="007A5D25">
        <w:rPr>
          <w:rFonts w:ascii="Georgia" w:hAnsi="Georgia"/>
          <w:b/>
          <w:bCs/>
          <w:u w:val="single"/>
        </w:rPr>
        <w:t xml:space="preserve">The criminal justice system aspires to </w:t>
      </w:r>
      <w:proofErr w:type="spellStart"/>
      <w:r w:rsidRPr="007A5D25">
        <w:rPr>
          <w:rFonts w:ascii="Georgia" w:hAnsi="Georgia"/>
          <w:b/>
          <w:bCs/>
          <w:u w:val="single"/>
        </w:rPr>
        <w:t>democratise</w:t>
      </w:r>
      <w:proofErr w:type="spellEnd"/>
      <w:r w:rsidRPr="007A5D25">
        <w:rPr>
          <w:rFonts w:ascii="Georgia" w:hAnsi="Georgia"/>
          <w:b/>
          <w:bCs/>
          <w:u w:val="single"/>
        </w:rPr>
        <w:t xml:space="preserve"> the systems of domination by providing for trials by a jury of peers; though jury trials are extremely rare given that plea </w:t>
      </w:r>
      <w:r w:rsidRPr="007A5D25">
        <w:rPr>
          <w:rFonts w:ascii="Georgia" w:hAnsi="Georgia"/>
          <w:b/>
          <w:bCs/>
          <w:u w:val="single"/>
        </w:rPr>
        <w:lastRenderedPageBreak/>
        <w:t xml:space="preserve">bargaining appears to be the norm in </w:t>
      </w:r>
      <w:proofErr w:type="gramStart"/>
      <w:r w:rsidRPr="007A5D25">
        <w:rPr>
          <w:rFonts w:ascii="Georgia" w:hAnsi="Georgia"/>
          <w:b/>
          <w:bCs/>
          <w:u w:val="single"/>
        </w:rPr>
        <w:t>the vast majority of</w:t>
      </w:r>
      <w:proofErr w:type="gramEnd"/>
      <w:r w:rsidRPr="007A5D25">
        <w:rPr>
          <w:rFonts w:ascii="Georgia" w:hAnsi="Georgia"/>
          <w:b/>
          <w:bCs/>
          <w:u w:val="single"/>
        </w:rPr>
        <w:t xml:space="preserve"> cases involving the poor. Criminology </w:t>
      </w:r>
      <w:proofErr w:type="spellStart"/>
      <w:r w:rsidRPr="007A5D25">
        <w:rPr>
          <w:rFonts w:ascii="Georgia" w:hAnsi="Georgia"/>
          <w:b/>
          <w:bCs/>
          <w:u w:val="single"/>
        </w:rPr>
        <w:t>recognises</w:t>
      </w:r>
      <w:proofErr w:type="spellEnd"/>
      <w:r w:rsidRPr="007A5D25">
        <w:rPr>
          <w:rFonts w:ascii="Georgia" w:hAnsi="Georgia"/>
          <w:b/>
          <w:bCs/>
          <w:u w:val="single"/>
        </w:rPr>
        <w:t xml:space="preserve"> that the criminal justice system is full of flaws but the discipline aspires to provide scientific theories and evidence-based educational programs to help society punish better by determining what is a ‘just measure of pain’ to be inflicted upon those found guilty of criminal offenses and reward those who accept the doctrines of law and order from the perspective of white supremacist patriarchal imperialism. Colonialism itself represents itself as a rule-governed system that was designed to </w:t>
      </w:r>
      <w:proofErr w:type="spellStart"/>
      <w:r w:rsidRPr="007A5D25">
        <w:rPr>
          <w:rFonts w:ascii="Georgia" w:hAnsi="Georgia"/>
          <w:b/>
          <w:bCs/>
          <w:u w:val="single"/>
        </w:rPr>
        <w:t>civilise</w:t>
      </w:r>
      <w:proofErr w:type="spellEnd"/>
      <w:r w:rsidRPr="007A5D25">
        <w:rPr>
          <w:rFonts w:ascii="Georgia" w:hAnsi="Georgia"/>
          <w:b/>
          <w:bCs/>
          <w:u w:val="single"/>
        </w:rPr>
        <w:t xml:space="preserve"> the </w:t>
      </w:r>
      <w:proofErr w:type="spellStart"/>
      <w:r w:rsidRPr="007A5D25">
        <w:rPr>
          <w:rFonts w:ascii="Georgia" w:hAnsi="Georgia"/>
          <w:b/>
          <w:bCs/>
          <w:u w:val="single"/>
        </w:rPr>
        <w:t>colonised</w:t>
      </w:r>
      <w:proofErr w:type="spellEnd"/>
      <w:r w:rsidRPr="007A5D25">
        <w:rPr>
          <w:rFonts w:ascii="Georgia" w:hAnsi="Georgia"/>
          <w:b/>
          <w:bCs/>
          <w:u w:val="single"/>
        </w:rPr>
        <w:t xml:space="preserve"> by replacing the supposedly existing ‘Asiatic despotism’ with the rule of law</w:t>
      </w:r>
      <w:r w:rsidRPr="007A5D25">
        <w:rPr>
          <w:rFonts w:ascii="Georgia" w:hAnsi="Georgia"/>
        </w:rPr>
        <w:t xml:space="preserve">. </w:t>
      </w:r>
      <w:r w:rsidRPr="007A5D25">
        <w:rPr>
          <w:rFonts w:ascii="Georgia" w:hAnsi="Georgia"/>
          <w:b/>
          <w:bCs/>
          <w:u w:val="single"/>
        </w:rPr>
        <w:t xml:space="preserve">But colonialism was a system of barbarism that brazenly committed genocide, fraud, slavery, dispossession, expropriation, robbery, miseducation and brigandage in the interest of the </w:t>
      </w:r>
      <w:proofErr w:type="spellStart"/>
      <w:r w:rsidRPr="007A5D25">
        <w:rPr>
          <w:rFonts w:ascii="Georgia" w:hAnsi="Georgia"/>
          <w:b/>
          <w:bCs/>
          <w:u w:val="single"/>
        </w:rPr>
        <w:t>coloniser</w:t>
      </w:r>
      <w:proofErr w:type="spellEnd"/>
      <w:r w:rsidRPr="007A5D25">
        <w:rPr>
          <w:rFonts w:ascii="Georgia" w:hAnsi="Georgia"/>
        </w:rPr>
        <w:t xml:space="preserve"> (Rodney 1972, Nkrumah 1965, Fanon 1963). </w:t>
      </w:r>
      <w:r w:rsidRPr="007A5D25">
        <w:rPr>
          <w:rFonts w:ascii="Georgia" w:hAnsi="Georgia"/>
          <w:b/>
          <w:bCs/>
          <w:u w:val="single"/>
        </w:rPr>
        <w:t xml:space="preserve">The alliance of criminology with colonialism was concealed in the history of the discipline as criminologists completely ignored the crimes of colonialism and the epochal struggles for </w:t>
      </w:r>
      <w:proofErr w:type="spellStart"/>
      <w:r w:rsidRPr="007A5D25">
        <w:rPr>
          <w:rFonts w:ascii="Georgia" w:hAnsi="Georgia"/>
          <w:b/>
          <w:bCs/>
          <w:u w:val="single"/>
        </w:rPr>
        <w:t>decolonisation</w:t>
      </w:r>
      <w:proofErr w:type="spellEnd"/>
      <w:r w:rsidRPr="007A5D25">
        <w:rPr>
          <w:rFonts w:ascii="Georgia" w:hAnsi="Georgia"/>
          <w:b/>
          <w:bCs/>
          <w:u w:val="single"/>
        </w:rPr>
        <w:t xml:space="preserve"> while focusing on street crimes to develop theories of the punishment of individual offenders, thereby relatively stunting the growth of the discipline by excluding the </w:t>
      </w:r>
      <w:proofErr w:type="spellStart"/>
      <w:r w:rsidRPr="007A5D25">
        <w:rPr>
          <w:rFonts w:ascii="Georgia" w:hAnsi="Georgia"/>
          <w:b/>
          <w:bCs/>
          <w:u w:val="single"/>
        </w:rPr>
        <w:t>decolonised</w:t>
      </w:r>
      <w:proofErr w:type="spellEnd"/>
      <w:r w:rsidRPr="007A5D25">
        <w:rPr>
          <w:rFonts w:ascii="Georgia" w:hAnsi="Georgia"/>
          <w:b/>
          <w:bCs/>
          <w:u w:val="single"/>
        </w:rPr>
        <w:t xml:space="preserve"> experiences of the </w:t>
      </w:r>
      <w:proofErr w:type="spellStart"/>
      <w:r w:rsidRPr="007A5D25">
        <w:rPr>
          <w:rFonts w:ascii="Georgia" w:hAnsi="Georgia"/>
          <w:b/>
          <w:bCs/>
          <w:u w:val="single"/>
        </w:rPr>
        <w:t>colonised</w:t>
      </w:r>
      <w:proofErr w:type="spellEnd"/>
      <w:r w:rsidRPr="007A5D25">
        <w:rPr>
          <w:rFonts w:ascii="Georgia" w:hAnsi="Georgia"/>
          <w:b/>
          <w:bCs/>
          <w:u w:val="single"/>
        </w:rPr>
        <w:t xml:space="preserve"> and by attempting to silence the perspectives of subaltern scholar-activists.</w:t>
      </w:r>
      <w:r w:rsidRPr="007A5D25">
        <w:rPr>
          <w:rFonts w:ascii="Georgia" w:hAnsi="Georgia"/>
        </w:rPr>
        <w:t xml:space="preserve"> </w:t>
      </w:r>
      <w:r w:rsidRPr="007A5D25">
        <w:rPr>
          <w:rFonts w:ascii="Georgia" w:hAnsi="Georgia"/>
          <w:b/>
          <w:bCs/>
          <w:u w:val="single"/>
        </w:rPr>
        <w:t xml:space="preserve">The colonial system rewards obedient criminologists by representing them as value-free experts offering objective analysis of the conflicts between the one per cent and the 99 per cent all over the world with the former always seen as </w:t>
      </w:r>
      <w:proofErr w:type="spellStart"/>
      <w:r w:rsidRPr="007A5D25">
        <w:rPr>
          <w:rFonts w:ascii="Georgia" w:hAnsi="Georgia"/>
          <w:b/>
          <w:bCs/>
          <w:u w:val="single"/>
        </w:rPr>
        <w:t>the</w:t>
      </w:r>
      <w:r w:rsidR="00925A42" w:rsidRPr="007A5D25">
        <w:rPr>
          <w:rFonts w:ascii="Georgia" w:hAnsi="Georgia"/>
          <w:b/>
          <w:bCs/>
          <w:u w:val="single"/>
        </w:rPr>
        <w:t>h</w:t>
      </w:r>
      <w:proofErr w:type="spellEnd"/>
      <w:r w:rsidRPr="007A5D25">
        <w:rPr>
          <w:rFonts w:ascii="Georgia" w:hAnsi="Georgia"/>
          <w:b/>
          <w:bCs/>
          <w:u w:val="single"/>
        </w:rPr>
        <w:t xml:space="preserve"> good </w:t>
      </w:r>
      <w:r w:rsidRPr="007A5D25">
        <w:rPr>
          <w:rFonts w:ascii="Georgia" w:hAnsi="Georgia"/>
          <w:b/>
          <w:bCs/>
          <w:strike/>
          <w:u w:val="single"/>
        </w:rPr>
        <w:t>guys</w:t>
      </w:r>
      <w:r w:rsidRPr="007A5D25">
        <w:rPr>
          <w:rFonts w:ascii="Georgia" w:hAnsi="Georgia"/>
          <w:b/>
          <w:bCs/>
          <w:u w:val="single"/>
        </w:rPr>
        <w:t xml:space="preserve"> who deserve to get richer while the latter are seen as the lazy never-do-wells who deserve prison and death, illiteracy, unemployment, police violence, and loss of control over their land. </w:t>
      </w:r>
    </w:p>
    <w:p w14:paraId="03E2B2FC" w14:textId="20BB012C" w:rsidR="0044042A" w:rsidRPr="007A5D25" w:rsidRDefault="0044042A">
      <w:pPr>
        <w:rPr>
          <w:rFonts w:ascii="Georgia" w:hAnsi="Georgia"/>
        </w:rPr>
      </w:pPr>
      <w:r w:rsidRPr="007A5D25">
        <w:rPr>
          <w:rFonts w:ascii="Georgia" w:hAnsi="Georgia"/>
        </w:rPr>
        <w:br w:type="page"/>
      </w:r>
    </w:p>
    <w:p w14:paraId="5F8A113C" w14:textId="11342111" w:rsidR="002D3329" w:rsidRDefault="002D3329" w:rsidP="00227C6F">
      <w:pPr>
        <w:pStyle w:val="Heading1"/>
      </w:pPr>
      <w:bookmarkStart w:id="5" w:name="_Toc39410718"/>
      <w:r>
        <w:lastRenderedPageBreak/>
        <w:t>1NC: Decolonization K – Priority</w:t>
      </w:r>
      <w:r w:rsidR="00227C6F">
        <w:t>/Foundational</w:t>
      </w:r>
      <w:r>
        <w:t xml:space="preserve"> Link</w:t>
      </w:r>
      <w:bookmarkEnd w:id="5"/>
      <w:r>
        <w:t xml:space="preserve"> </w:t>
      </w:r>
    </w:p>
    <w:p w14:paraId="2293ADF2" w14:textId="6BA62298" w:rsidR="00B56E5E" w:rsidRPr="003E5CC1" w:rsidRDefault="00B56E5E" w:rsidP="0044042A">
      <w:pPr>
        <w:rPr>
          <w:rFonts w:ascii="Georgia" w:hAnsi="Georgia"/>
          <w:b/>
          <w:bCs/>
        </w:rPr>
      </w:pPr>
      <w:r w:rsidRPr="003E5CC1">
        <w:rPr>
          <w:rFonts w:ascii="Georgia" w:hAnsi="Georgia"/>
          <w:b/>
          <w:bCs/>
        </w:rPr>
        <w:t xml:space="preserve">Discernment of Settler </w:t>
      </w:r>
      <w:r w:rsidR="003600A9" w:rsidRPr="003E5CC1">
        <w:rPr>
          <w:rFonts w:ascii="Georgia" w:hAnsi="Georgia"/>
          <w:b/>
          <w:bCs/>
        </w:rPr>
        <w:t>v.</w:t>
      </w:r>
      <w:r w:rsidRPr="003E5CC1">
        <w:rPr>
          <w:rFonts w:ascii="Georgia" w:hAnsi="Georgia"/>
          <w:b/>
          <w:bCs/>
        </w:rPr>
        <w:t xml:space="preserve"> Indigenous Starting Points is Key to Check Complicity </w:t>
      </w:r>
      <w:r w:rsidR="003600A9" w:rsidRPr="003E5CC1">
        <w:rPr>
          <w:rFonts w:ascii="Georgia" w:hAnsi="Georgia"/>
          <w:b/>
          <w:bCs/>
        </w:rPr>
        <w:t xml:space="preserve">– There is Great Danger in Suggesting that Settler Dynamics Exist in the Past or No Longer Apply in the Present </w:t>
      </w:r>
    </w:p>
    <w:p w14:paraId="62362A93" w14:textId="33E2E5B9" w:rsidR="0044042A" w:rsidRPr="007A5D25" w:rsidRDefault="0044042A" w:rsidP="0044042A">
      <w:pPr>
        <w:rPr>
          <w:rFonts w:ascii="Georgia" w:hAnsi="Georgia"/>
        </w:rPr>
      </w:pPr>
      <w:r w:rsidRPr="007A5D25">
        <w:rPr>
          <w:rFonts w:ascii="Georgia" w:hAnsi="Georgia"/>
          <w:b/>
          <w:bCs/>
        </w:rPr>
        <w:t>Lewis, 2015</w:t>
      </w:r>
      <w:r w:rsidRPr="007A5D25">
        <w:rPr>
          <w:rFonts w:ascii="Georgia" w:hAnsi="Georgia"/>
        </w:rPr>
        <w:t xml:space="preserve">. (Adam Gary Lewis, Faculty of Environmental Studies @ York University.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7: Anti-State Resistance </w:t>
      </w:r>
      <w:proofErr w:type="gramStart"/>
      <w:r w:rsidRPr="007A5D25">
        <w:rPr>
          <w:rFonts w:ascii="Georgia" w:hAnsi="Georgia"/>
        </w:rPr>
        <w:t>On</w:t>
      </w:r>
      <w:proofErr w:type="gramEnd"/>
      <w:r w:rsidRPr="007A5D25">
        <w:rPr>
          <w:rFonts w:ascii="Georgia" w:hAnsi="Georgia"/>
        </w:rPr>
        <w:t xml:space="preserve"> Stolen Land: Settler Colonialism, Settler Identity And The Imperative Of Anarchist Decolonization” [</w:t>
      </w:r>
      <w:proofErr w:type="spellStart"/>
      <w:r w:rsidRPr="007A5D25">
        <w:rPr>
          <w:rFonts w:ascii="Georgia" w:hAnsi="Georgia"/>
        </w:rPr>
        <w:t>KevC</w:t>
      </w:r>
      <w:proofErr w:type="spellEnd"/>
      <w:r w:rsidRPr="007A5D25">
        <w:rPr>
          <w:rFonts w:ascii="Georgia" w:hAnsi="Georgia"/>
        </w:rPr>
        <w:t xml:space="preserve">]) </w:t>
      </w:r>
    </w:p>
    <w:p w14:paraId="1C213F48" w14:textId="5880D9F3" w:rsidR="0044042A" w:rsidRPr="00561AB1" w:rsidRDefault="0044042A" w:rsidP="0044042A">
      <w:pPr>
        <w:rPr>
          <w:rFonts w:ascii="Georgia" w:hAnsi="Georgia"/>
          <w:b/>
          <w:bCs/>
          <w:u w:val="single"/>
        </w:rPr>
      </w:pPr>
      <w:r w:rsidRPr="00561AB1">
        <w:rPr>
          <w:rFonts w:ascii="Georgia" w:hAnsi="Georgia"/>
          <w:b/>
          <w:bCs/>
          <w:u w:val="single"/>
        </w:rPr>
        <w:t>Recuperating the Settler-Indigenous Binary</w:t>
      </w:r>
      <w:r w:rsidRPr="00561AB1">
        <w:rPr>
          <w:rFonts w:ascii="Georgia" w:hAnsi="Georgia"/>
        </w:rPr>
        <w:t>5</w:t>
      </w:r>
    </w:p>
    <w:p w14:paraId="42857E61" w14:textId="5AF5BF22" w:rsidR="0044042A" w:rsidRPr="00561AB1" w:rsidRDefault="0044042A" w:rsidP="0044042A">
      <w:pPr>
        <w:rPr>
          <w:rFonts w:ascii="Georgia" w:hAnsi="Georgia"/>
          <w:b/>
          <w:bCs/>
          <w:u w:val="single"/>
        </w:rPr>
      </w:pPr>
      <w:r w:rsidRPr="00561AB1">
        <w:rPr>
          <w:rFonts w:ascii="Georgia" w:hAnsi="Georgia"/>
          <w:b/>
          <w:bCs/>
          <w:u w:val="single"/>
        </w:rPr>
        <w:t>Part of the disruption of settler colonialism needs to be in the form of settler identity and its relationship and relevance to anarchist settlers</w:t>
      </w:r>
      <w:r w:rsidRPr="007A5D25">
        <w:rPr>
          <w:rFonts w:ascii="Georgia" w:hAnsi="Georgia"/>
        </w:rPr>
        <w:t xml:space="preserve">. Lawrence and </w:t>
      </w:r>
      <w:proofErr w:type="spellStart"/>
      <w:r w:rsidRPr="007A5D25">
        <w:rPr>
          <w:rFonts w:ascii="Georgia" w:hAnsi="Georgia"/>
        </w:rPr>
        <w:t>Dua</w:t>
      </w:r>
      <w:proofErr w:type="spellEnd"/>
      <w:r w:rsidRPr="007A5D25">
        <w:rPr>
          <w:rFonts w:ascii="Georgia" w:hAnsi="Georgia"/>
        </w:rPr>
        <w:t xml:space="preserve"> (2005</w:t>
      </w:r>
      <w:r w:rsidR="0083589A" w:rsidRPr="007A5D25">
        <w:rPr>
          <w:rFonts w:ascii="Georgia" w:hAnsi="Georgia"/>
        </w:rPr>
        <w:t>.</w:t>
      </w:r>
      <w:r w:rsidRPr="007A5D25">
        <w:rPr>
          <w:rFonts w:ascii="Georgia" w:hAnsi="Georgia"/>
        </w:rPr>
        <w:t>) in “</w:t>
      </w:r>
      <w:r w:rsidRPr="00561AB1">
        <w:rPr>
          <w:rFonts w:ascii="Georgia" w:hAnsi="Georgia"/>
          <w:b/>
          <w:bCs/>
          <w:u w:val="single"/>
        </w:rPr>
        <w:t>Decolonizing Antiracism</w:t>
      </w:r>
      <w:r w:rsidRPr="007A5D25">
        <w:rPr>
          <w:rFonts w:ascii="Georgia" w:hAnsi="Georgia"/>
        </w:rPr>
        <w:t xml:space="preserve">” </w:t>
      </w:r>
      <w:r w:rsidRPr="00561AB1">
        <w:rPr>
          <w:rFonts w:ascii="Georgia" w:hAnsi="Georgia"/>
          <w:b/>
          <w:bCs/>
          <w:u w:val="single"/>
        </w:rPr>
        <w:t>argue for an anti</w:t>
      </w:r>
      <w:r w:rsidRPr="00561AB1">
        <w:rPr>
          <w:rFonts w:ascii="Georgia" w:hAnsi="Georgia"/>
          <w:b/>
          <w:bCs/>
          <w:u w:val="single"/>
        </w:rPr>
        <w:softHyphen/>
        <w:t>colonial orientation within anti</w:t>
      </w:r>
      <w:r w:rsidRPr="00561AB1">
        <w:rPr>
          <w:rFonts w:ascii="Georgia" w:hAnsi="Georgia"/>
          <w:b/>
          <w:bCs/>
          <w:u w:val="single"/>
        </w:rPr>
        <w:softHyphen/>
        <w:t xml:space="preserve">racist theory in order to recognize the complicity of settler populations, and to some degree antiracism, in the continued colonization of Indigenous peoples. Most </w:t>
      </w:r>
      <w:proofErr w:type="gramStart"/>
      <w:r w:rsidRPr="00561AB1">
        <w:rPr>
          <w:rFonts w:ascii="Georgia" w:hAnsi="Georgia"/>
          <w:b/>
          <w:bCs/>
          <w:u w:val="single"/>
        </w:rPr>
        <w:t>clearly</w:t>
      </w:r>
      <w:proofErr w:type="gramEnd"/>
      <w:r w:rsidRPr="00561AB1">
        <w:rPr>
          <w:rFonts w:ascii="Georgia" w:hAnsi="Georgia"/>
          <w:b/>
          <w:bCs/>
          <w:u w:val="single"/>
        </w:rPr>
        <w:t xml:space="preserve"> they argue that all those who are not Indigenous peoples must be understood as settlers, although the power differentials between white people and people of </w:t>
      </w:r>
      <w:proofErr w:type="spellStart"/>
      <w:r w:rsidRPr="00561AB1">
        <w:rPr>
          <w:rFonts w:ascii="Georgia" w:hAnsi="Georgia"/>
          <w:b/>
          <w:bCs/>
          <w:u w:val="single"/>
        </w:rPr>
        <w:t>colour</w:t>
      </w:r>
      <w:proofErr w:type="spellEnd"/>
      <w:r w:rsidRPr="00561AB1">
        <w:rPr>
          <w:rFonts w:ascii="Georgia" w:hAnsi="Georgia"/>
          <w:b/>
          <w:bCs/>
          <w:u w:val="single"/>
        </w:rPr>
        <w:t xml:space="preserve"> are an important backdrop to the complexity of settler identity. They argue that those working within an anti</w:t>
      </w:r>
      <w:r w:rsidRPr="00561AB1">
        <w:rPr>
          <w:rFonts w:ascii="Georgia" w:hAnsi="Georgia"/>
          <w:b/>
          <w:bCs/>
          <w:u w:val="single"/>
        </w:rPr>
        <w:softHyphen/>
        <w:t>racist context on the lands of Indigenous peoples need to take up an anti</w:t>
      </w:r>
      <w:r w:rsidRPr="00561AB1">
        <w:rPr>
          <w:rFonts w:ascii="Georgia" w:hAnsi="Georgia"/>
          <w:b/>
          <w:bCs/>
          <w:u w:val="single"/>
        </w:rPr>
        <w:softHyphen/>
        <w:t>colonial and decolonizing analysis. They state</w:t>
      </w:r>
    </w:p>
    <w:p w14:paraId="164E252F" w14:textId="15F1AA70" w:rsidR="0044042A" w:rsidRPr="007A5D25" w:rsidRDefault="0044042A" w:rsidP="0044042A">
      <w:pPr>
        <w:rPr>
          <w:rFonts w:ascii="Georgia" w:hAnsi="Georgia"/>
          <w:i/>
          <w:iCs/>
        </w:rPr>
      </w:pPr>
      <w:r w:rsidRPr="00561AB1">
        <w:rPr>
          <w:rFonts w:ascii="Georgia" w:hAnsi="Georgia"/>
          <w:b/>
          <w:bCs/>
          <w:i/>
          <w:iCs/>
          <w:u w:val="single"/>
        </w:rPr>
        <w:t>If they are truly progressive, antiracist theorists must begin to think about their personal stake in this struggle [against colonization by Indigenous peoples], and about where they are going to situate themselves</w:t>
      </w:r>
      <w:r w:rsidRPr="007A5D25">
        <w:rPr>
          <w:rFonts w:ascii="Georgia" w:hAnsi="Georgia"/>
          <w:i/>
          <w:iCs/>
        </w:rPr>
        <w:t xml:space="preserve"> (Lawrence and </w:t>
      </w:r>
      <w:proofErr w:type="spellStart"/>
      <w:r w:rsidRPr="007A5D25">
        <w:rPr>
          <w:rFonts w:ascii="Georgia" w:hAnsi="Georgia"/>
          <w:i/>
          <w:iCs/>
        </w:rPr>
        <w:t>Dua</w:t>
      </w:r>
      <w:proofErr w:type="spellEnd"/>
      <w:r w:rsidRPr="007A5D25">
        <w:rPr>
          <w:rFonts w:ascii="Georgia" w:hAnsi="Georgia"/>
          <w:i/>
          <w:iCs/>
        </w:rPr>
        <w:t xml:space="preserve"> 2005., 126).</w:t>
      </w:r>
    </w:p>
    <w:p w14:paraId="4EF53CA9" w14:textId="1A8F6FD2" w:rsidR="0044042A" w:rsidRPr="007A5D25" w:rsidRDefault="0044042A" w:rsidP="0044042A">
      <w:pPr>
        <w:rPr>
          <w:rFonts w:ascii="Georgia" w:hAnsi="Georgia"/>
        </w:rPr>
      </w:pPr>
      <w:r w:rsidRPr="00561AB1">
        <w:rPr>
          <w:rFonts w:ascii="Georgia" w:hAnsi="Georgia"/>
          <w:u w:val="single"/>
        </w:rPr>
        <w:t>They argue that anti</w:t>
      </w:r>
      <w:r w:rsidRPr="00561AB1">
        <w:rPr>
          <w:rFonts w:ascii="Georgia" w:hAnsi="Georgia"/>
          <w:u w:val="single"/>
        </w:rPr>
        <w:softHyphen/>
        <w:t>racist scholars, and all those committed to an anti</w:t>
      </w:r>
      <w:r w:rsidRPr="00561AB1">
        <w:rPr>
          <w:rFonts w:ascii="Georgia" w:hAnsi="Georgia"/>
          <w:u w:val="single"/>
        </w:rPr>
        <w:softHyphen/>
        <w:t xml:space="preserve">racist politics, which should include </w:t>
      </w:r>
      <w:proofErr w:type="spellStart"/>
      <w:r w:rsidRPr="00561AB1">
        <w:rPr>
          <w:rFonts w:ascii="Georgia" w:hAnsi="Georgia"/>
          <w:u w:val="single"/>
        </w:rPr>
        <w:t>anar</w:t>
      </w:r>
      <w:proofErr w:type="spellEnd"/>
      <w:r w:rsidRPr="00561AB1">
        <w:rPr>
          <w:rFonts w:ascii="Georgia" w:hAnsi="Georgia"/>
          <w:u w:val="single"/>
        </w:rPr>
        <w:t xml:space="preserve"> </w:t>
      </w:r>
      <w:proofErr w:type="spellStart"/>
      <w:r w:rsidRPr="00561AB1">
        <w:rPr>
          <w:rFonts w:ascii="Georgia" w:hAnsi="Georgia"/>
          <w:u w:val="single"/>
        </w:rPr>
        <w:t>chists</w:t>
      </w:r>
      <w:proofErr w:type="spellEnd"/>
      <w:r w:rsidRPr="00561AB1">
        <w:rPr>
          <w:rFonts w:ascii="Georgia" w:hAnsi="Georgia"/>
          <w:u w:val="single"/>
        </w:rPr>
        <w:t xml:space="preserve">, have failed to take up an understanding of land as a contested space as result of colonization and being bound up with settler identity. They argue that to “acknowledge that we all share the same land base and yet to question the differential terms on which it is occupied is to become aware of the colonial project that is taking place around us” (Lawrence and </w:t>
      </w:r>
      <w:proofErr w:type="spellStart"/>
      <w:r w:rsidRPr="00561AB1">
        <w:rPr>
          <w:rFonts w:ascii="Georgia" w:hAnsi="Georgia"/>
          <w:u w:val="single"/>
        </w:rPr>
        <w:t>Dua</w:t>
      </w:r>
      <w:proofErr w:type="spellEnd"/>
      <w:r w:rsidRPr="00561AB1">
        <w:rPr>
          <w:rFonts w:ascii="Georgia" w:hAnsi="Georgia"/>
          <w:u w:val="single"/>
        </w:rPr>
        <w:t xml:space="preserve"> 2005., 126). Their call is ultimately one for </w:t>
      </w:r>
      <w:proofErr w:type="spellStart"/>
      <w:r w:rsidRPr="00561AB1">
        <w:rPr>
          <w:rFonts w:ascii="Georgia" w:hAnsi="Georgia"/>
          <w:u w:val="single"/>
        </w:rPr>
        <w:t>non</w:t>
      </w:r>
      <w:r w:rsidRPr="00561AB1">
        <w:rPr>
          <w:rFonts w:ascii="Georgia" w:hAnsi="Georgia"/>
          <w:u w:val="single"/>
        </w:rPr>
        <w:softHyphen/>
        <w:t>Indigenous</w:t>
      </w:r>
      <w:proofErr w:type="spellEnd"/>
      <w:r w:rsidRPr="00561AB1">
        <w:rPr>
          <w:rFonts w:ascii="Georgia" w:hAnsi="Georgia"/>
          <w:u w:val="single"/>
        </w:rPr>
        <w:t xml:space="preserve"> peoples to recognize their settler histories and the ways that settlers continue to be complicit in colonial processes. This challenge is one that must be taken up specifically within anarchism</w:t>
      </w:r>
      <w:r w:rsidRPr="007A5D25">
        <w:rPr>
          <w:rFonts w:ascii="Georgia" w:hAnsi="Georgia"/>
        </w:rPr>
        <w:t>.</w:t>
      </w:r>
    </w:p>
    <w:p w14:paraId="31250F44" w14:textId="77777777" w:rsidR="0044042A" w:rsidRPr="007A5D25" w:rsidRDefault="0044042A" w:rsidP="0044042A">
      <w:pPr>
        <w:rPr>
          <w:rFonts w:ascii="Georgia" w:hAnsi="Georgia"/>
        </w:rPr>
      </w:pPr>
      <w:r w:rsidRPr="007A5D25">
        <w:rPr>
          <w:rFonts w:ascii="Georgia" w:hAnsi="Georgia"/>
        </w:rPr>
        <w:t xml:space="preserve">In terms of defining settlers in a more complex way, beyond just being </w:t>
      </w:r>
      <w:proofErr w:type="spellStart"/>
      <w:r w:rsidRPr="007A5D25">
        <w:rPr>
          <w:rFonts w:ascii="Georgia" w:hAnsi="Georgia"/>
        </w:rPr>
        <w:t>non</w:t>
      </w:r>
      <w:r w:rsidRPr="007A5D25">
        <w:rPr>
          <w:rFonts w:ascii="Georgia" w:hAnsi="Georgia"/>
        </w:rPr>
        <w:softHyphen/>
        <w:t>Indigenous</w:t>
      </w:r>
      <w:proofErr w:type="spellEnd"/>
      <w:r w:rsidRPr="007A5D25">
        <w:rPr>
          <w:rFonts w:ascii="Georgia" w:hAnsi="Georgia"/>
        </w:rPr>
        <w:t>, Mar and Edmonds argue that:</w:t>
      </w:r>
    </w:p>
    <w:p w14:paraId="75C75E72" w14:textId="20B26AC6" w:rsidR="0044042A" w:rsidRPr="007A5D25" w:rsidRDefault="0044042A" w:rsidP="0044042A">
      <w:pPr>
        <w:rPr>
          <w:rFonts w:ascii="Georgia" w:hAnsi="Georgia"/>
          <w:i/>
          <w:iCs/>
        </w:rPr>
      </w:pPr>
      <w:r w:rsidRPr="00561AB1">
        <w:rPr>
          <w:rFonts w:ascii="Georgia" w:hAnsi="Georgia"/>
          <w:i/>
          <w:iCs/>
          <w:u w:val="single"/>
        </w:rPr>
        <w:t xml:space="preserve">In simplest terms, settler colonists went, and go, to new lands to appropriate them and to establish new and improved replicas of the societies they left. As a </w:t>
      </w:r>
      <w:proofErr w:type="gramStart"/>
      <w:r w:rsidRPr="00561AB1">
        <w:rPr>
          <w:rFonts w:ascii="Georgia" w:hAnsi="Georgia"/>
          <w:i/>
          <w:iCs/>
          <w:u w:val="single"/>
        </w:rPr>
        <w:t>result</w:t>
      </w:r>
      <w:proofErr w:type="gramEnd"/>
      <w:r w:rsidRPr="00561AB1">
        <w:rPr>
          <w:rFonts w:ascii="Georgia" w:hAnsi="Georgia"/>
          <w:i/>
          <w:iCs/>
          <w:u w:val="single"/>
        </w:rPr>
        <w:t xml:space="preserve"> Indigenous peoples have found an </w:t>
      </w:r>
      <w:proofErr w:type="spellStart"/>
      <w:r w:rsidRPr="00561AB1">
        <w:rPr>
          <w:rFonts w:ascii="Georgia" w:hAnsi="Georgia"/>
          <w:i/>
          <w:iCs/>
          <w:u w:val="single"/>
        </w:rPr>
        <w:t>ever</w:t>
      </w:r>
      <w:r w:rsidRPr="00561AB1">
        <w:rPr>
          <w:rFonts w:ascii="Georgia" w:hAnsi="Georgia"/>
          <w:i/>
          <w:iCs/>
          <w:u w:val="single"/>
        </w:rPr>
        <w:softHyphen/>
        <w:t>decreasing</w:t>
      </w:r>
      <w:proofErr w:type="spellEnd"/>
      <w:r w:rsidRPr="00561AB1">
        <w:rPr>
          <w:rFonts w:ascii="Georgia" w:hAnsi="Georgia"/>
          <w:i/>
          <w:iCs/>
          <w:u w:val="single"/>
        </w:rPr>
        <w:t xml:space="preserve"> space for themselves in settler colonies as changing demographics enabled ever more extensive dispossession. Settlers, in the end, tended not to assimilate into Indigenous societies, but rather emigrated to replace them</w:t>
      </w:r>
      <w:r w:rsidRPr="007A5D25">
        <w:rPr>
          <w:rFonts w:ascii="Georgia" w:hAnsi="Georgia"/>
          <w:i/>
          <w:iCs/>
        </w:rPr>
        <w:t xml:space="preserve"> (2010</w:t>
      </w:r>
      <w:r w:rsidR="0083589A" w:rsidRPr="007A5D25">
        <w:rPr>
          <w:rFonts w:ascii="Georgia" w:hAnsi="Georgia"/>
          <w:i/>
          <w:iCs/>
        </w:rPr>
        <w:t>.</w:t>
      </w:r>
      <w:r w:rsidRPr="007A5D25">
        <w:rPr>
          <w:rFonts w:ascii="Georgia" w:hAnsi="Georgia"/>
          <w:i/>
          <w:iCs/>
        </w:rPr>
        <w:t>, 2).</w:t>
      </w:r>
    </w:p>
    <w:p w14:paraId="7C7F24D6" w14:textId="3C797522" w:rsidR="0044042A" w:rsidRPr="007A5D25" w:rsidRDefault="0044042A" w:rsidP="0044042A">
      <w:pPr>
        <w:rPr>
          <w:rFonts w:ascii="Georgia" w:hAnsi="Georgia"/>
        </w:rPr>
      </w:pPr>
      <w:r w:rsidRPr="00561AB1">
        <w:rPr>
          <w:rFonts w:ascii="Georgia" w:hAnsi="Georgia"/>
          <w:b/>
          <w:bCs/>
          <w:u w:val="single"/>
        </w:rPr>
        <w:t>This process continues in settler colonies with increased forms of migration and the theft of Indigenous lands for development and resource extraction projects</w:t>
      </w:r>
      <w:r w:rsidRPr="007A5D25">
        <w:rPr>
          <w:rFonts w:ascii="Georgia" w:hAnsi="Georgia"/>
        </w:rPr>
        <w:t xml:space="preserve">. As Lawrence and </w:t>
      </w:r>
      <w:proofErr w:type="spellStart"/>
      <w:r w:rsidRPr="007A5D25">
        <w:rPr>
          <w:rFonts w:ascii="Georgia" w:hAnsi="Georgia"/>
        </w:rPr>
        <w:t>Amadahy</w:t>
      </w:r>
      <w:proofErr w:type="spellEnd"/>
      <w:r w:rsidRPr="007A5D25">
        <w:rPr>
          <w:rFonts w:ascii="Georgia" w:hAnsi="Georgia"/>
        </w:rPr>
        <w:t xml:space="preserve"> (2009) point out, </w:t>
      </w:r>
      <w:r w:rsidRPr="00561AB1">
        <w:rPr>
          <w:rFonts w:ascii="Georgia" w:hAnsi="Georgia"/>
          <w:u w:val="single"/>
        </w:rPr>
        <w:t xml:space="preserve">there are certainly histories of slavery, forced </w:t>
      </w:r>
      <w:r w:rsidRPr="00561AB1">
        <w:rPr>
          <w:rFonts w:ascii="Georgia" w:hAnsi="Georgia"/>
          <w:u w:val="single"/>
        </w:rPr>
        <w:lastRenderedPageBreak/>
        <w:t xml:space="preserve">migration, oppression and domination that add a large degree of complexity to the definition of settler, most obviously with </w:t>
      </w:r>
      <w:proofErr w:type="spellStart"/>
      <w:r w:rsidRPr="00561AB1">
        <w:rPr>
          <w:rFonts w:ascii="Georgia" w:hAnsi="Georgia"/>
          <w:u w:val="single"/>
        </w:rPr>
        <w:t>African</w:t>
      </w:r>
      <w:r w:rsidRPr="00561AB1">
        <w:rPr>
          <w:rFonts w:ascii="Georgia" w:hAnsi="Georgia"/>
          <w:u w:val="single"/>
        </w:rPr>
        <w:softHyphen/>
        <w:t>descended</w:t>
      </w:r>
      <w:proofErr w:type="spellEnd"/>
      <w:r w:rsidRPr="00561AB1">
        <w:rPr>
          <w:rFonts w:ascii="Georgia" w:hAnsi="Georgia"/>
          <w:u w:val="single"/>
        </w:rPr>
        <w:t xml:space="preserve"> populations, but that even with such histories there has been an invitation to participate in the project and processes of colonization of Indigenous peoples, cultures and lands.</w:t>
      </w:r>
      <w:r w:rsidRPr="007A5D25">
        <w:rPr>
          <w:rFonts w:ascii="Georgia" w:hAnsi="Georgia"/>
        </w:rPr>
        <w:t xml:space="preserve"> As Smith argues, </w:t>
      </w:r>
      <w:r w:rsidRPr="00561AB1">
        <w:rPr>
          <w:rFonts w:ascii="Georgia" w:hAnsi="Georgia"/>
          <w:u w:val="single"/>
        </w:rPr>
        <w:t xml:space="preserve">the pillar of genocide under white supremacy is what allows </w:t>
      </w:r>
      <w:proofErr w:type="spellStart"/>
      <w:r w:rsidRPr="00561AB1">
        <w:rPr>
          <w:rFonts w:ascii="Georgia" w:hAnsi="Georgia"/>
          <w:u w:val="single"/>
        </w:rPr>
        <w:t>non</w:t>
      </w:r>
      <w:r w:rsidRPr="00561AB1">
        <w:rPr>
          <w:rFonts w:ascii="Georgia" w:hAnsi="Georgia"/>
          <w:u w:val="single"/>
        </w:rPr>
        <w:softHyphen/>
        <w:t>Indigenous</w:t>
      </w:r>
      <w:proofErr w:type="spellEnd"/>
      <w:r w:rsidRPr="00561AB1">
        <w:rPr>
          <w:rFonts w:ascii="Georgia" w:hAnsi="Georgia"/>
          <w:u w:val="single"/>
        </w:rPr>
        <w:t xml:space="preserve"> peoples to get away with the assertion, however implicit, of a rightful claim to Indigenous lands, because Indigenous peoples are seen to have disappeared.</w:t>
      </w:r>
      <w:r w:rsidRPr="007A5D25">
        <w:rPr>
          <w:rFonts w:ascii="Georgia" w:hAnsi="Georgia"/>
        </w:rPr>
        <w:t xml:space="preserve"> </w:t>
      </w:r>
      <w:r w:rsidRPr="00561AB1">
        <w:rPr>
          <w:rFonts w:ascii="Georgia" w:hAnsi="Georgia"/>
          <w:u w:val="single"/>
        </w:rPr>
        <w:t xml:space="preserve">This allows </w:t>
      </w:r>
      <w:proofErr w:type="spellStart"/>
      <w:r w:rsidRPr="00561AB1">
        <w:rPr>
          <w:rFonts w:ascii="Georgia" w:hAnsi="Georgia"/>
          <w:u w:val="single"/>
        </w:rPr>
        <w:t>non</w:t>
      </w:r>
      <w:r w:rsidRPr="00561AB1">
        <w:rPr>
          <w:rFonts w:ascii="Georgia" w:hAnsi="Georgia"/>
          <w:u w:val="single"/>
        </w:rPr>
        <w:softHyphen/>
        <w:t>Indigenous</w:t>
      </w:r>
      <w:proofErr w:type="spellEnd"/>
      <w:r w:rsidRPr="00561AB1">
        <w:rPr>
          <w:rFonts w:ascii="Georgia" w:hAnsi="Georgia"/>
          <w:u w:val="single"/>
        </w:rPr>
        <w:t xml:space="preserve"> inclusion in some of the privileges of colonization, at the expense of Indigenous peoples and their lands</w:t>
      </w:r>
      <w:r w:rsidRPr="007A5D25">
        <w:rPr>
          <w:rFonts w:ascii="Georgia" w:hAnsi="Georgia"/>
        </w:rPr>
        <w:t xml:space="preserve"> (Smith 2007., 68).</w:t>
      </w:r>
    </w:p>
    <w:p w14:paraId="34B51576" w14:textId="77B6E539" w:rsidR="0044042A" w:rsidRPr="008B005B" w:rsidRDefault="0044042A" w:rsidP="0044042A">
      <w:pPr>
        <w:rPr>
          <w:rFonts w:ascii="Georgia" w:hAnsi="Georgia"/>
          <w:b/>
          <w:bCs/>
          <w:u w:val="single"/>
        </w:rPr>
      </w:pPr>
      <w:r w:rsidRPr="007A5D25">
        <w:rPr>
          <w:rFonts w:ascii="Georgia" w:hAnsi="Georgia"/>
        </w:rPr>
        <w:t xml:space="preserve">Some anarchists may argue that taking up the term settler adds another dimension of specified identity politics to anarchism, which is often interested in breaking down divisions based on identity seeking more general forms of collectivity. This is perhaps fair, to at least some degree, as anarchists are often against the divisions created by other sorts of constructed identity categories such as those based on citizenship. There may also be an argument, voiced by some anarchists, that reverting to a </w:t>
      </w:r>
      <w:proofErr w:type="spellStart"/>
      <w:r w:rsidRPr="007A5D25">
        <w:rPr>
          <w:rFonts w:ascii="Georgia" w:hAnsi="Georgia"/>
        </w:rPr>
        <w:t>settler</w:t>
      </w:r>
      <w:r w:rsidRPr="007A5D25">
        <w:rPr>
          <w:rFonts w:ascii="Georgia" w:hAnsi="Georgia"/>
        </w:rPr>
        <w:softHyphen/>
        <w:t>Indigenous</w:t>
      </w:r>
      <w:proofErr w:type="spellEnd"/>
      <w:r w:rsidRPr="007A5D25">
        <w:rPr>
          <w:rFonts w:ascii="Georgia" w:hAnsi="Georgia"/>
        </w:rPr>
        <w:t xml:space="preserve"> binary would only seek to overshadow the class hierarchies that more fundamentally organize hierarchy in a capitalist society. </w:t>
      </w:r>
      <w:r w:rsidRPr="008B005B">
        <w:rPr>
          <w:rFonts w:ascii="Georgia" w:hAnsi="Georgia"/>
          <w:b/>
          <w:bCs/>
          <w:u w:val="single"/>
        </w:rPr>
        <w:t>The problem with rejecting the term settler, in this case where we are situated in settler colonial societies, is in part a refusal to engage directly with such realities. It refuses</w:t>
      </w:r>
      <w:r w:rsidRPr="007A5D25">
        <w:rPr>
          <w:rFonts w:ascii="Georgia" w:hAnsi="Georgia"/>
        </w:rPr>
        <w:t>, as Patrick Wolfe (2013</w:t>
      </w:r>
      <w:r w:rsidR="0083589A" w:rsidRPr="007A5D25">
        <w:rPr>
          <w:rFonts w:ascii="Georgia" w:hAnsi="Georgia"/>
        </w:rPr>
        <w:t>.</w:t>
      </w:r>
      <w:r w:rsidRPr="007A5D25">
        <w:rPr>
          <w:rFonts w:ascii="Georgia" w:hAnsi="Georgia"/>
        </w:rPr>
        <w:t xml:space="preserve">, 263) </w:t>
      </w:r>
      <w:r w:rsidRPr="008B005B">
        <w:rPr>
          <w:rFonts w:ascii="Georgia" w:hAnsi="Georgia"/>
          <w:b/>
          <w:bCs/>
          <w:u w:val="single"/>
        </w:rPr>
        <w:t>argues, to acknowledge that the relationship between settlers and Indigenous peoples</w:t>
      </w:r>
    </w:p>
    <w:p w14:paraId="2205231D" w14:textId="77777777" w:rsidR="0044042A" w:rsidRPr="007A5D25" w:rsidRDefault="0044042A" w:rsidP="0044042A">
      <w:pPr>
        <w:rPr>
          <w:rFonts w:ascii="Georgia" w:hAnsi="Georgia"/>
          <w:i/>
          <w:iCs/>
        </w:rPr>
      </w:pPr>
      <w:r w:rsidRPr="008B005B">
        <w:rPr>
          <w:rFonts w:ascii="Georgia" w:hAnsi="Georgia"/>
          <w:b/>
          <w:bCs/>
          <w:i/>
          <w:iCs/>
          <w:u w:val="single"/>
        </w:rPr>
        <w:t xml:space="preserve">is a structural relationship rather than an effect of the will’ that precedes those settlers who occupy Indigenous lands </w:t>
      </w:r>
      <w:proofErr w:type="gramStart"/>
      <w:r w:rsidRPr="008B005B">
        <w:rPr>
          <w:rFonts w:ascii="Georgia" w:hAnsi="Georgia"/>
          <w:b/>
          <w:bCs/>
          <w:i/>
          <w:iCs/>
          <w:u w:val="single"/>
        </w:rPr>
        <w:t>now.</w:t>
      </w:r>
      <w:proofErr w:type="gramEnd"/>
      <w:r w:rsidRPr="008B005B">
        <w:rPr>
          <w:rFonts w:ascii="Georgia" w:hAnsi="Georgia"/>
          <w:b/>
          <w:bCs/>
          <w:i/>
          <w:iCs/>
          <w:u w:val="single"/>
        </w:rPr>
        <w:t xml:space="preserve"> As he argues further, although wrapped up in their own dynamics of oppression and domination that must be considered, those immigrants who now live on Indigenous lands who ‘immigrated against their will…does not alter the structural fact that their presence…was part of the process of Native dispossession</w:t>
      </w:r>
      <w:r w:rsidRPr="007A5D25">
        <w:rPr>
          <w:rFonts w:ascii="Georgia" w:hAnsi="Georgia"/>
          <w:i/>
          <w:iCs/>
        </w:rPr>
        <w:t xml:space="preserve"> (Wolfe 2013, 263).</w:t>
      </w:r>
    </w:p>
    <w:p w14:paraId="3A20E1CF" w14:textId="77777777" w:rsidR="0044042A" w:rsidRPr="007A5D25" w:rsidRDefault="0044042A" w:rsidP="0044042A">
      <w:pPr>
        <w:rPr>
          <w:rFonts w:ascii="Georgia" w:hAnsi="Georgia"/>
        </w:rPr>
      </w:pPr>
      <w:r w:rsidRPr="008B005B">
        <w:rPr>
          <w:rFonts w:ascii="Georgia" w:hAnsi="Georgia"/>
          <w:b/>
          <w:bCs/>
          <w:u w:val="single"/>
        </w:rPr>
        <w:t xml:space="preserve">There is, therefore, a </w:t>
      </w:r>
      <w:r w:rsidRPr="008B005B">
        <w:rPr>
          <w:rFonts w:ascii="Georgia" w:hAnsi="Georgia"/>
          <w:b/>
          <w:bCs/>
          <w:u w:val="single"/>
          <w:bdr w:val="single" w:sz="4" w:space="0" w:color="auto"/>
        </w:rPr>
        <w:t>danger</w:t>
      </w:r>
      <w:r w:rsidRPr="008B005B">
        <w:rPr>
          <w:rFonts w:ascii="Georgia" w:hAnsi="Georgia"/>
          <w:b/>
          <w:bCs/>
          <w:u w:val="single"/>
        </w:rPr>
        <w:t xml:space="preserve"> that lies </w:t>
      </w:r>
      <w:r w:rsidRPr="008B005B">
        <w:rPr>
          <w:rFonts w:ascii="Georgia" w:hAnsi="Georgia"/>
          <w:b/>
          <w:bCs/>
          <w:u w:val="single"/>
          <w:bdr w:val="single" w:sz="4" w:space="0" w:color="auto"/>
        </w:rPr>
        <w:t>in</w:t>
      </w:r>
      <w:r w:rsidRPr="008B005B">
        <w:rPr>
          <w:rFonts w:ascii="Georgia" w:hAnsi="Georgia"/>
          <w:b/>
          <w:bCs/>
          <w:u w:val="single"/>
        </w:rPr>
        <w:t xml:space="preserve"> using </w:t>
      </w:r>
      <w:r w:rsidRPr="008B005B">
        <w:rPr>
          <w:rFonts w:ascii="Georgia" w:hAnsi="Georgia"/>
          <w:b/>
          <w:bCs/>
          <w:u w:val="single"/>
          <w:bdr w:val="single" w:sz="4" w:space="0" w:color="auto"/>
        </w:rPr>
        <w:t>suggestions of settler dynamics occurring in the past, or no longer applying</w:t>
      </w:r>
      <w:r w:rsidRPr="008B005B">
        <w:rPr>
          <w:rFonts w:ascii="Georgia" w:hAnsi="Georgia"/>
          <w:b/>
          <w:bCs/>
          <w:u w:val="single"/>
        </w:rPr>
        <w:t xml:space="preserve">, or only applying to some </w:t>
      </w:r>
      <w:proofErr w:type="spellStart"/>
      <w:r w:rsidRPr="008B005B">
        <w:rPr>
          <w:rFonts w:ascii="Georgia" w:hAnsi="Georgia"/>
          <w:b/>
          <w:bCs/>
          <w:u w:val="single"/>
        </w:rPr>
        <w:t>non</w:t>
      </w:r>
      <w:r w:rsidRPr="008B005B">
        <w:rPr>
          <w:rFonts w:ascii="Georgia" w:hAnsi="Georgia"/>
          <w:b/>
          <w:bCs/>
          <w:u w:val="single"/>
        </w:rPr>
        <w:softHyphen/>
        <w:t>Indigenous</w:t>
      </w:r>
      <w:proofErr w:type="spellEnd"/>
      <w:r w:rsidRPr="008B005B">
        <w:rPr>
          <w:rFonts w:ascii="Georgia" w:hAnsi="Georgia"/>
          <w:b/>
          <w:bCs/>
          <w:u w:val="single"/>
        </w:rPr>
        <w:t xml:space="preserve"> peoples, that can continue processes of colonization, while ignoring that settler colonization is </w:t>
      </w:r>
      <w:r w:rsidRPr="008B005B">
        <w:rPr>
          <w:rFonts w:ascii="Georgia" w:hAnsi="Georgia"/>
          <w:b/>
          <w:bCs/>
          <w:u w:val="single"/>
          <w:bdr w:val="single" w:sz="4" w:space="0" w:color="auto"/>
        </w:rPr>
        <w:t>not just an event</w:t>
      </w:r>
      <w:r w:rsidRPr="008B005B">
        <w:rPr>
          <w:rFonts w:ascii="Georgia" w:hAnsi="Georgia"/>
          <w:b/>
          <w:bCs/>
          <w:u w:val="single"/>
        </w:rPr>
        <w:t xml:space="preserve"> that has occurred previously, </w:t>
      </w:r>
      <w:r w:rsidRPr="008B005B">
        <w:rPr>
          <w:rFonts w:ascii="Georgia" w:hAnsi="Georgia"/>
          <w:b/>
          <w:bCs/>
          <w:u w:val="single"/>
          <w:bdr w:val="single" w:sz="4" w:space="0" w:color="auto"/>
        </w:rPr>
        <w:t>but a structure</w:t>
      </w:r>
      <w:r w:rsidRPr="008B005B">
        <w:rPr>
          <w:rFonts w:ascii="Georgia" w:hAnsi="Georgia"/>
          <w:b/>
          <w:bCs/>
          <w:u w:val="single"/>
        </w:rPr>
        <w:t xml:space="preserve"> that continues to exist and narrate relationships and the possibilities of resistance in settler colonial contexts</w:t>
      </w:r>
      <w:r w:rsidRPr="007A5D25">
        <w:rPr>
          <w:rFonts w:ascii="Georgia" w:hAnsi="Georgia"/>
        </w:rPr>
        <w:t>.6</w:t>
      </w:r>
    </w:p>
    <w:p w14:paraId="1A83869D" w14:textId="77777777" w:rsidR="0044042A" w:rsidRPr="008B005B" w:rsidRDefault="0044042A" w:rsidP="0044042A">
      <w:pPr>
        <w:rPr>
          <w:rFonts w:ascii="Georgia" w:hAnsi="Georgia"/>
          <w:b/>
          <w:bCs/>
          <w:u w:val="single"/>
        </w:rPr>
      </w:pPr>
      <w:r w:rsidRPr="008B005B">
        <w:rPr>
          <w:rFonts w:ascii="Georgia" w:hAnsi="Georgia"/>
          <w:b/>
          <w:bCs/>
          <w:u w:val="single"/>
          <w:bdr w:val="single" w:sz="4" w:space="0" w:color="auto"/>
        </w:rPr>
        <w:t>Naming</w:t>
      </w:r>
      <w:r w:rsidRPr="008B005B">
        <w:rPr>
          <w:rFonts w:ascii="Georgia" w:hAnsi="Georgia"/>
          <w:b/>
          <w:bCs/>
          <w:u w:val="single"/>
        </w:rPr>
        <w:t xml:space="preserve"> something, then, in this case the oppressive reality of settler colonization and the privileges that settlers continue to accrue by holding up such a system or even passively buying into it (which would be part of the complexity of the differences of settler realities with regard to citizenship), performs its own sense of disruption of the colonial norm and multicultural discourse that continues to cast all peoples as equal participants in the state.</w:t>
      </w:r>
    </w:p>
    <w:p w14:paraId="42CFE24B" w14:textId="3E84BDDC" w:rsidR="0044042A" w:rsidRPr="008B005B" w:rsidRDefault="0044042A" w:rsidP="0044042A">
      <w:pPr>
        <w:rPr>
          <w:rFonts w:ascii="Georgia" w:hAnsi="Georgia"/>
          <w:b/>
          <w:bCs/>
          <w:u w:val="single"/>
        </w:rPr>
      </w:pPr>
      <w:r w:rsidRPr="008B005B">
        <w:rPr>
          <w:rFonts w:ascii="Georgia" w:hAnsi="Georgia"/>
          <w:b/>
          <w:bCs/>
          <w:u w:val="single"/>
        </w:rPr>
        <w:t xml:space="preserve">Much like denying the existence of white privilege and the importance of recognizing that those who are defined or seen as white receive such privileges and must therefore be accountable for them, and denying such privileges would be explicitly counter to the development of an antiracist politics, so too should recognizing the reality of settler identity as linked to </w:t>
      </w:r>
      <w:proofErr w:type="spellStart"/>
      <w:r w:rsidRPr="008B005B">
        <w:rPr>
          <w:rFonts w:ascii="Georgia" w:hAnsi="Georgia"/>
          <w:b/>
          <w:bCs/>
          <w:u w:val="single"/>
        </w:rPr>
        <w:t>settler</w:t>
      </w:r>
      <w:r w:rsidRPr="008B005B">
        <w:rPr>
          <w:rFonts w:ascii="Georgia" w:hAnsi="Georgia"/>
          <w:b/>
          <w:bCs/>
          <w:u w:val="single"/>
        </w:rPr>
        <w:softHyphen/>
        <w:t>colonial</w:t>
      </w:r>
      <w:proofErr w:type="spellEnd"/>
      <w:r w:rsidRPr="008B005B">
        <w:rPr>
          <w:rFonts w:ascii="Georgia" w:hAnsi="Georgia"/>
          <w:b/>
          <w:bCs/>
          <w:u w:val="single"/>
        </w:rPr>
        <w:t xml:space="preserve"> privilege be necessary for the development of a decolonizing politics</w:t>
      </w:r>
      <w:r w:rsidRPr="007A5D25">
        <w:rPr>
          <w:rFonts w:ascii="Georgia" w:hAnsi="Georgia"/>
        </w:rPr>
        <w:t xml:space="preserve">. As Alfred and </w:t>
      </w:r>
      <w:proofErr w:type="spellStart"/>
      <w:r w:rsidRPr="007A5D25">
        <w:rPr>
          <w:rFonts w:ascii="Georgia" w:hAnsi="Georgia"/>
        </w:rPr>
        <w:t>Corntassel</w:t>
      </w:r>
      <w:proofErr w:type="spellEnd"/>
      <w:r w:rsidRPr="007A5D25">
        <w:rPr>
          <w:rFonts w:ascii="Georgia" w:hAnsi="Georgia"/>
        </w:rPr>
        <w:t xml:space="preserve"> (2005</w:t>
      </w:r>
      <w:r w:rsidR="0083589A" w:rsidRPr="007A5D25">
        <w:rPr>
          <w:rFonts w:ascii="Georgia" w:hAnsi="Georgia"/>
        </w:rPr>
        <w:t>.</w:t>
      </w:r>
      <w:r w:rsidRPr="007A5D25">
        <w:rPr>
          <w:rFonts w:ascii="Georgia" w:hAnsi="Georgia"/>
        </w:rPr>
        <w:t xml:space="preserve">, 601) argue, </w:t>
      </w:r>
      <w:r w:rsidRPr="008B005B">
        <w:rPr>
          <w:rFonts w:ascii="Georgia" w:hAnsi="Georgia"/>
          <w:b/>
          <w:bCs/>
          <w:u w:val="single"/>
        </w:rPr>
        <w:t>settler colonialism is a</w:t>
      </w:r>
    </w:p>
    <w:p w14:paraId="3C2925FF" w14:textId="77777777" w:rsidR="0044042A" w:rsidRPr="007A5D25" w:rsidRDefault="0044042A" w:rsidP="0044042A">
      <w:pPr>
        <w:rPr>
          <w:rFonts w:ascii="Georgia" w:hAnsi="Georgia"/>
          <w:i/>
          <w:iCs/>
        </w:rPr>
      </w:pPr>
      <w:r w:rsidRPr="008B005B">
        <w:rPr>
          <w:rFonts w:ascii="Georgia" w:hAnsi="Georgia"/>
          <w:b/>
          <w:bCs/>
          <w:i/>
          <w:iCs/>
          <w:u w:val="single"/>
        </w:rPr>
        <w:lastRenderedPageBreak/>
        <w:t>narrative in which the Settler’s power is the fundamental reference and assumption, inherently limiting Indigenous freedom and imposing a view of the world that is but an outcome or perspective on that power</w:t>
      </w:r>
      <w:r w:rsidRPr="007A5D25">
        <w:rPr>
          <w:rFonts w:ascii="Georgia" w:hAnsi="Georgia"/>
          <w:i/>
          <w:iCs/>
        </w:rPr>
        <w:t>.</w:t>
      </w:r>
    </w:p>
    <w:p w14:paraId="11A37DCF" w14:textId="77777777" w:rsidR="0044042A" w:rsidRPr="007A5D25" w:rsidRDefault="0044042A" w:rsidP="0044042A">
      <w:pPr>
        <w:rPr>
          <w:rFonts w:ascii="Georgia" w:hAnsi="Georgia"/>
        </w:rPr>
      </w:pPr>
      <w:r w:rsidRPr="008B005B">
        <w:rPr>
          <w:rFonts w:ascii="Georgia" w:hAnsi="Georgia"/>
          <w:b/>
          <w:bCs/>
          <w:u w:val="single"/>
        </w:rPr>
        <w:t xml:space="preserve">Naming settler colonialism, as connected to white supremacy, and the settler identities that grant us privilege, is one step forward to acknowledging that such privilege exists and then actually beginning to do the necessary work of imagining decolonization or “unsettling” in practice. </w:t>
      </w:r>
      <w:r w:rsidRPr="007A5D25">
        <w:rPr>
          <w:rFonts w:ascii="Georgia" w:hAnsi="Georgia"/>
        </w:rPr>
        <w:t xml:space="preserve">It also serves as an acknowledgement of the Indigenous challenges, from those like Lawrence and </w:t>
      </w:r>
      <w:proofErr w:type="spellStart"/>
      <w:r w:rsidRPr="007A5D25">
        <w:rPr>
          <w:rFonts w:ascii="Georgia" w:hAnsi="Georgia"/>
        </w:rPr>
        <w:t>Dua</w:t>
      </w:r>
      <w:proofErr w:type="spellEnd"/>
      <w:r w:rsidRPr="007A5D25">
        <w:rPr>
          <w:rFonts w:ascii="Georgia" w:hAnsi="Georgia"/>
        </w:rPr>
        <w:t xml:space="preserve"> (2005) for example, </w:t>
      </w:r>
      <w:r w:rsidRPr="008B005B">
        <w:rPr>
          <w:rFonts w:ascii="Georgia" w:hAnsi="Georgia"/>
          <w:b/>
          <w:bCs/>
          <w:u w:val="single"/>
        </w:rPr>
        <w:t>to take the term settler seriously, as something that those with privilege need to, and must, engage with.</w:t>
      </w:r>
    </w:p>
    <w:p w14:paraId="67F6AB7C" w14:textId="1201C7F1" w:rsidR="002D3329" w:rsidRDefault="002D3329">
      <w:pPr>
        <w:rPr>
          <w:rFonts w:ascii="Georgia" w:hAnsi="Georgia"/>
          <w:b/>
          <w:bCs/>
        </w:rPr>
      </w:pPr>
      <w:r>
        <w:rPr>
          <w:rFonts w:ascii="Georgia" w:hAnsi="Georgia"/>
          <w:b/>
          <w:bCs/>
        </w:rPr>
        <w:br w:type="page"/>
      </w:r>
    </w:p>
    <w:p w14:paraId="731B00A6" w14:textId="70E6AE00" w:rsidR="002D3329" w:rsidRDefault="002D3329" w:rsidP="00227C6F">
      <w:pPr>
        <w:pStyle w:val="Heading1"/>
      </w:pPr>
      <w:bookmarkStart w:id="6" w:name="_Toc39410719"/>
      <w:r>
        <w:lastRenderedPageBreak/>
        <w:t>2NC: Decolonization K – Priority</w:t>
      </w:r>
      <w:r w:rsidR="00227C6F">
        <w:t>/ Foundational</w:t>
      </w:r>
      <w:r>
        <w:t xml:space="preserve"> Link</w:t>
      </w:r>
      <w:bookmarkEnd w:id="6"/>
      <w:r>
        <w:t xml:space="preserve"> </w:t>
      </w:r>
    </w:p>
    <w:p w14:paraId="61B40AB6" w14:textId="7D1D9646" w:rsidR="003600A9" w:rsidRPr="007A5D25" w:rsidRDefault="003600A9" w:rsidP="0083589A">
      <w:pPr>
        <w:rPr>
          <w:rFonts w:ascii="Georgia" w:hAnsi="Georgia"/>
          <w:b/>
          <w:bCs/>
        </w:rPr>
      </w:pPr>
      <w:r w:rsidRPr="007A5D25">
        <w:rPr>
          <w:rFonts w:ascii="Georgia" w:hAnsi="Georgia"/>
          <w:b/>
          <w:bCs/>
        </w:rPr>
        <w:t xml:space="preserve">Navigating Beyond the Western Paradigm Requires Recognition of Colonialism as a Foundational, Starting Point – </w:t>
      </w:r>
      <w:proofErr w:type="gramStart"/>
      <w:r w:rsidRPr="007A5D25">
        <w:rPr>
          <w:rFonts w:ascii="Georgia" w:hAnsi="Georgia"/>
          <w:b/>
          <w:bCs/>
        </w:rPr>
        <w:t>It’s</w:t>
      </w:r>
      <w:proofErr w:type="gramEnd"/>
      <w:r w:rsidRPr="007A5D25">
        <w:rPr>
          <w:rFonts w:ascii="Georgia" w:hAnsi="Georgia"/>
          <w:b/>
          <w:bCs/>
        </w:rPr>
        <w:t xml:space="preserve"> the Key Point of Analysis </w:t>
      </w:r>
    </w:p>
    <w:p w14:paraId="17CAD262" w14:textId="7035F990" w:rsidR="0083589A" w:rsidRPr="007A5D25" w:rsidRDefault="0083589A" w:rsidP="0083589A">
      <w:pPr>
        <w:rPr>
          <w:rFonts w:ascii="Georgia" w:hAnsi="Georgia"/>
        </w:rPr>
      </w:pPr>
      <w:r w:rsidRPr="007A5D25">
        <w:rPr>
          <w:rFonts w:ascii="Georgia" w:hAnsi="Georgia"/>
          <w:b/>
          <w:bCs/>
        </w:rPr>
        <w:t>Lewis, 2015</w:t>
      </w:r>
      <w:r w:rsidRPr="007A5D25">
        <w:rPr>
          <w:rFonts w:ascii="Georgia" w:hAnsi="Georgia"/>
        </w:rPr>
        <w:t xml:space="preserve">. (Adam Gary Lewis, Faculty of Environmental Studies @ York University.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7: Anti-State Resistance </w:t>
      </w:r>
      <w:proofErr w:type="gramStart"/>
      <w:r w:rsidRPr="007A5D25">
        <w:rPr>
          <w:rFonts w:ascii="Georgia" w:hAnsi="Georgia"/>
        </w:rPr>
        <w:t>On</w:t>
      </w:r>
      <w:proofErr w:type="gramEnd"/>
      <w:r w:rsidRPr="007A5D25">
        <w:rPr>
          <w:rFonts w:ascii="Georgia" w:hAnsi="Georgia"/>
        </w:rPr>
        <w:t xml:space="preserve"> Stolen Land: Settler Colonialism, Settler Identity And The Imperative Of Anarchist Decolonization” [</w:t>
      </w:r>
      <w:proofErr w:type="spellStart"/>
      <w:r w:rsidRPr="007A5D25">
        <w:rPr>
          <w:rFonts w:ascii="Georgia" w:hAnsi="Georgia"/>
        </w:rPr>
        <w:t>KevC</w:t>
      </w:r>
      <w:proofErr w:type="spellEnd"/>
      <w:r w:rsidRPr="007A5D25">
        <w:rPr>
          <w:rFonts w:ascii="Georgia" w:hAnsi="Georgia"/>
        </w:rPr>
        <w:t xml:space="preserve">]) </w:t>
      </w:r>
    </w:p>
    <w:p w14:paraId="53825E1F" w14:textId="57679985" w:rsidR="0044042A" w:rsidRPr="007A5D25" w:rsidRDefault="0044042A" w:rsidP="0044042A">
      <w:pPr>
        <w:rPr>
          <w:rFonts w:ascii="Georgia" w:hAnsi="Georgia"/>
        </w:rPr>
      </w:pPr>
      <w:r w:rsidRPr="007A5D25">
        <w:rPr>
          <w:rFonts w:ascii="Georgia" w:hAnsi="Georgia"/>
        </w:rPr>
        <w:t xml:space="preserve">Leanne Simpson (2011.) argues similarly, suggesting that </w:t>
      </w:r>
      <w:r w:rsidRPr="00227C6F">
        <w:rPr>
          <w:rFonts w:ascii="Georgia" w:hAnsi="Georgia"/>
          <w:b/>
          <w:bCs/>
          <w:u w:val="single"/>
          <w:bdr w:val="single" w:sz="4" w:space="0" w:color="auto"/>
        </w:rPr>
        <w:t>even if</w:t>
      </w:r>
      <w:r w:rsidRPr="007A5D25">
        <w:rPr>
          <w:rFonts w:ascii="Georgia" w:hAnsi="Georgia"/>
          <w:b/>
          <w:bCs/>
          <w:u w:val="single"/>
        </w:rPr>
        <w:t xml:space="preserve"> Western theory has been able to consider the particularities of colonialism and how it might operate, such work has been wholly inadequate in finding resonance with Indigenous peoples</w:t>
      </w:r>
      <w:r w:rsidRPr="007A5D25">
        <w:rPr>
          <w:rFonts w:ascii="Georgia" w:hAnsi="Georgia"/>
        </w:rPr>
        <w:t>. She argues that</w:t>
      </w:r>
    </w:p>
    <w:p w14:paraId="4B619BA9" w14:textId="1AA29060" w:rsidR="0044042A" w:rsidRPr="007A5D25" w:rsidRDefault="0044042A" w:rsidP="0044042A">
      <w:pPr>
        <w:rPr>
          <w:rFonts w:ascii="Georgia" w:hAnsi="Georgia"/>
          <w:i/>
          <w:iCs/>
        </w:rPr>
      </w:pPr>
      <w:r w:rsidRPr="007A5D25">
        <w:rPr>
          <w:rFonts w:ascii="Georgia" w:hAnsi="Georgia"/>
          <w:b/>
          <w:bCs/>
          <w:i/>
          <w:iCs/>
          <w:u w:val="single"/>
        </w:rPr>
        <w:t>western</w:t>
      </w:r>
      <w:r w:rsidRPr="007A5D25">
        <w:rPr>
          <w:rFonts w:ascii="Georgia" w:hAnsi="Georgia"/>
          <w:b/>
          <w:bCs/>
          <w:i/>
          <w:iCs/>
          <w:u w:val="single"/>
        </w:rPr>
        <w:softHyphen/>
        <w:t xml:space="preserve"> based social movement theory has failed to recognize the broader </w:t>
      </w:r>
      <w:proofErr w:type="spellStart"/>
      <w:r w:rsidRPr="007A5D25">
        <w:rPr>
          <w:rFonts w:ascii="Georgia" w:hAnsi="Georgia"/>
          <w:b/>
          <w:bCs/>
          <w:i/>
          <w:iCs/>
          <w:u w:val="single"/>
        </w:rPr>
        <w:t>contextualizations</w:t>
      </w:r>
      <w:proofErr w:type="spellEnd"/>
      <w:r w:rsidRPr="007A5D25">
        <w:rPr>
          <w:rFonts w:ascii="Georgia" w:hAnsi="Georgia"/>
          <w:b/>
          <w:bCs/>
          <w:i/>
          <w:iCs/>
          <w:u w:val="single"/>
        </w:rPr>
        <w:t xml:space="preserve"> of resistance within Indigenous thought, while also ignoring the contestation of colonialism as a starting point</w:t>
      </w:r>
      <w:r w:rsidRPr="007A5D25">
        <w:rPr>
          <w:rFonts w:ascii="Georgia" w:hAnsi="Georgia"/>
          <w:i/>
          <w:iCs/>
        </w:rPr>
        <w:t xml:space="preserve"> (Simpson, 2011., 31).</w:t>
      </w:r>
    </w:p>
    <w:p w14:paraId="7A9D7869" w14:textId="77777777" w:rsidR="0044042A" w:rsidRPr="007A5D25" w:rsidRDefault="0044042A" w:rsidP="0044042A">
      <w:pPr>
        <w:rPr>
          <w:rFonts w:ascii="Georgia" w:hAnsi="Georgia"/>
        </w:rPr>
      </w:pPr>
      <w:r w:rsidRPr="007A5D25">
        <w:rPr>
          <w:rFonts w:ascii="Georgia" w:hAnsi="Georgia"/>
          <w:b/>
          <w:bCs/>
          <w:u w:val="single"/>
        </w:rPr>
        <w:t xml:space="preserve">The </w:t>
      </w:r>
      <w:r w:rsidRPr="00227C6F">
        <w:rPr>
          <w:rFonts w:ascii="Georgia" w:hAnsi="Georgia"/>
          <w:b/>
          <w:bCs/>
          <w:u w:val="single"/>
          <w:bdr w:val="single" w:sz="4" w:space="0" w:color="auto"/>
        </w:rPr>
        <w:t>recognition of colonialism as a starting point</w:t>
      </w:r>
      <w:r w:rsidRPr="007A5D25">
        <w:rPr>
          <w:rFonts w:ascii="Georgia" w:hAnsi="Georgia"/>
          <w:b/>
          <w:bCs/>
          <w:u w:val="single"/>
        </w:rPr>
        <w:t xml:space="preserve"> for oppression and domination in settler colonial contexts </w:t>
      </w:r>
      <w:r w:rsidRPr="00227C6F">
        <w:rPr>
          <w:rFonts w:ascii="Georgia" w:hAnsi="Georgia"/>
          <w:b/>
          <w:bCs/>
          <w:u w:val="single"/>
          <w:bdr w:val="single" w:sz="4" w:space="0" w:color="auto"/>
        </w:rPr>
        <w:t>is a key point of analysis</w:t>
      </w:r>
      <w:r w:rsidRPr="007A5D25">
        <w:rPr>
          <w:rFonts w:ascii="Georgia" w:hAnsi="Georgia"/>
          <w:b/>
          <w:bCs/>
          <w:u w:val="single"/>
        </w:rPr>
        <w:t xml:space="preserve"> that has existed on the periphery of anarchism</w:t>
      </w:r>
      <w:r w:rsidRPr="007A5D25">
        <w:rPr>
          <w:rFonts w:ascii="Georgia" w:hAnsi="Georgia"/>
        </w:rPr>
        <w:t xml:space="preserve">. </w:t>
      </w:r>
      <w:r w:rsidRPr="007A5D25">
        <w:rPr>
          <w:rFonts w:ascii="Georgia" w:hAnsi="Georgia"/>
          <w:b/>
          <w:bCs/>
          <w:u w:val="single"/>
        </w:rPr>
        <w:t xml:space="preserve">A reorientation needs to move towards detailing the complexities of colonialism, the specific efforts of Indigenous peoples to resist its contemporary manifestations and the possible forms that settler decolonization may begin to take. Colonialism, it must be noted, is the historical and ongoing process that </w:t>
      </w:r>
      <w:r w:rsidRPr="00227C6F">
        <w:rPr>
          <w:rFonts w:ascii="Georgia" w:hAnsi="Georgia"/>
          <w:b/>
          <w:bCs/>
          <w:u w:val="single"/>
          <w:bdr w:val="single" w:sz="4" w:space="0" w:color="auto"/>
        </w:rPr>
        <w:t>structures</w:t>
      </w:r>
      <w:r w:rsidRPr="007A5D25">
        <w:rPr>
          <w:rFonts w:ascii="Georgia" w:hAnsi="Georgia"/>
          <w:b/>
          <w:bCs/>
          <w:u w:val="single"/>
        </w:rPr>
        <w:t xml:space="preserve"> relationships, power dynamics and social stratification in settler societies</w:t>
      </w:r>
      <w:r w:rsidRPr="007A5D25">
        <w:rPr>
          <w:rFonts w:ascii="Georgia" w:hAnsi="Georgia"/>
        </w:rPr>
        <w:t xml:space="preserve"> like “Canada” and the “US.” </w:t>
      </w:r>
      <w:r w:rsidRPr="007A5D25">
        <w:rPr>
          <w:rFonts w:ascii="Georgia" w:hAnsi="Georgia"/>
          <w:b/>
          <w:bCs/>
          <w:u w:val="single"/>
        </w:rPr>
        <w:t xml:space="preserve">Colonialism is what, at the most basic level, defines the contexts in which we operate, based upon dispossession and violence for the benefit of settlers. As I have argued above, colonialism is therefore a </w:t>
      </w:r>
      <w:r w:rsidRPr="00227C6F">
        <w:rPr>
          <w:rFonts w:ascii="Georgia" w:hAnsi="Georgia"/>
          <w:b/>
          <w:bCs/>
          <w:u w:val="single"/>
          <w:bdr w:val="single" w:sz="4" w:space="0" w:color="auto"/>
        </w:rPr>
        <w:t>core logic</w:t>
      </w:r>
      <w:r w:rsidRPr="007A5D25">
        <w:rPr>
          <w:rFonts w:ascii="Georgia" w:hAnsi="Georgia"/>
          <w:b/>
          <w:bCs/>
          <w:u w:val="single"/>
        </w:rPr>
        <w:t xml:space="preserve"> that </w:t>
      </w:r>
      <w:r w:rsidRPr="00227C6F">
        <w:rPr>
          <w:rFonts w:ascii="Georgia" w:hAnsi="Georgia"/>
          <w:b/>
          <w:bCs/>
          <w:u w:val="single"/>
          <w:bdr w:val="single" w:sz="4" w:space="0" w:color="auto"/>
        </w:rPr>
        <w:t xml:space="preserve">underwrites </w:t>
      </w:r>
      <w:proofErr w:type="gramStart"/>
      <w:r w:rsidRPr="00227C6F">
        <w:rPr>
          <w:rFonts w:ascii="Georgia" w:hAnsi="Georgia"/>
          <w:b/>
          <w:bCs/>
          <w:u w:val="single"/>
          <w:bdr w:val="single" w:sz="4" w:space="0" w:color="auto"/>
        </w:rPr>
        <w:t>all of</w:t>
      </w:r>
      <w:proofErr w:type="gramEnd"/>
      <w:r w:rsidRPr="00227C6F">
        <w:rPr>
          <w:rFonts w:ascii="Georgia" w:hAnsi="Georgia"/>
          <w:b/>
          <w:bCs/>
          <w:u w:val="single"/>
          <w:bdr w:val="single" w:sz="4" w:space="0" w:color="auto"/>
        </w:rPr>
        <w:t xml:space="preserve"> the political work</w:t>
      </w:r>
      <w:r w:rsidRPr="007A5D25">
        <w:rPr>
          <w:rFonts w:ascii="Georgia" w:hAnsi="Georgia"/>
          <w:b/>
          <w:bCs/>
          <w:u w:val="single"/>
        </w:rPr>
        <w:t xml:space="preserve">, the theory and practice, that we, as anarchists, might seek to implement towards creating cultures of resistance. Therefore, one step forward is for social movement </w:t>
      </w:r>
      <w:proofErr w:type="gramStart"/>
      <w:r w:rsidRPr="007A5D25">
        <w:rPr>
          <w:rFonts w:ascii="Georgia" w:hAnsi="Georgia"/>
          <w:b/>
          <w:bCs/>
          <w:u w:val="single"/>
        </w:rPr>
        <w:t>theory as a whole, and</w:t>
      </w:r>
      <w:proofErr w:type="gramEnd"/>
      <w:r w:rsidRPr="007A5D25">
        <w:rPr>
          <w:rFonts w:ascii="Georgia" w:hAnsi="Georgia"/>
          <w:b/>
          <w:bCs/>
          <w:u w:val="single"/>
        </w:rPr>
        <w:t xml:space="preserve"> anarchist theory in particular, to take Indigenous theory and practice seriously, while paying attention to its own location as a Western</w:t>
      </w:r>
      <w:r w:rsidRPr="007A5D25">
        <w:rPr>
          <w:rFonts w:ascii="Georgia" w:hAnsi="Georgia"/>
          <w:b/>
          <w:bCs/>
          <w:u w:val="single"/>
        </w:rPr>
        <w:softHyphen/>
        <w:t>-dominated theoretical paradigm</w:t>
      </w:r>
      <w:r w:rsidRPr="007A5D25">
        <w:rPr>
          <w:rFonts w:ascii="Georgia" w:hAnsi="Georgia"/>
        </w:rPr>
        <w:t>.</w:t>
      </w:r>
    </w:p>
    <w:p w14:paraId="67783E19" w14:textId="69602192" w:rsidR="003600A9" w:rsidRPr="002D3329" w:rsidRDefault="0044042A" w:rsidP="0044042A">
      <w:pPr>
        <w:rPr>
          <w:rFonts w:ascii="Georgia" w:hAnsi="Georgia"/>
        </w:rPr>
      </w:pPr>
      <w:r w:rsidRPr="007A5D25">
        <w:rPr>
          <w:rFonts w:ascii="Georgia" w:hAnsi="Georgia"/>
        </w:rPr>
        <w:br w:type="page"/>
      </w:r>
    </w:p>
    <w:p w14:paraId="738F5547" w14:textId="035763E8" w:rsidR="002D3329" w:rsidRDefault="002D3329" w:rsidP="00227C6F">
      <w:pPr>
        <w:pStyle w:val="Heading1"/>
      </w:pPr>
      <w:bookmarkStart w:id="7" w:name="_Toc39410720"/>
      <w:r>
        <w:lastRenderedPageBreak/>
        <w:t xml:space="preserve">2NC: Decolonization K </w:t>
      </w:r>
      <w:r w:rsidR="00B753D2">
        <w:t>–</w:t>
      </w:r>
      <w:r>
        <w:t xml:space="preserve"> </w:t>
      </w:r>
      <w:r w:rsidR="00227C6F">
        <w:t xml:space="preserve">Priority/ Foundational/ </w:t>
      </w:r>
      <w:r w:rsidR="00B753D2">
        <w:t>State Link/ A2: Permutation</w:t>
      </w:r>
      <w:bookmarkEnd w:id="7"/>
      <w:r w:rsidR="00B753D2">
        <w:t xml:space="preserve"> </w:t>
      </w:r>
    </w:p>
    <w:p w14:paraId="67CA1581" w14:textId="27F4C0A6" w:rsidR="00F66158" w:rsidRPr="007A5D25" w:rsidRDefault="003600A9" w:rsidP="0044042A">
      <w:pPr>
        <w:rPr>
          <w:rFonts w:ascii="Georgia" w:hAnsi="Georgia"/>
          <w:b/>
          <w:bCs/>
        </w:rPr>
      </w:pPr>
      <w:r w:rsidRPr="007A5D25">
        <w:rPr>
          <w:rFonts w:ascii="Georgia" w:hAnsi="Georgia"/>
          <w:b/>
          <w:bCs/>
        </w:rPr>
        <w:t xml:space="preserve">The Alternative </w:t>
      </w:r>
      <w:r w:rsidR="00F66158" w:rsidRPr="007A5D25">
        <w:rPr>
          <w:rFonts w:ascii="Georgia" w:hAnsi="Georgia"/>
          <w:b/>
          <w:bCs/>
        </w:rPr>
        <w:t>Starts a Framework for Resistance through Non-Participation with Institutions and Rejection of Alliances with Legalized Systems – Th</w:t>
      </w:r>
      <w:r w:rsidR="003E5CC1">
        <w:rPr>
          <w:rFonts w:ascii="Georgia" w:hAnsi="Georgia"/>
          <w:b/>
          <w:bCs/>
        </w:rPr>
        <w:t>is</w:t>
      </w:r>
      <w:r w:rsidR="00F66158" w:rsidRPr="007A5D25">
        <w:rPr>
          <w:rFonts w:ascii="Georgia" w:hAnsi="Georgia"/>
          <w:b/>
          <w:bCs/>
        </w:rPr>
        <w:t xml:space="preserve"> </w:t>
      </w:r>
      <w:proofErr w:type="spellStart"/>
      <w:r w:rsidR="00F66158" w:rsidRPr="007A5D25">
        <w:rPr>
          <w:rFonts w:ascii="Georgia" w:hAnsi="Georgia"/>
          <w:b/>
          <w:bCs/>
        </w:rPr>
        <w:t>Anarcha</w:t>
      </w:r>
      <w:proofErr w:type="spellEnd"/>
      <w:r w:rsidR="00F66158" w:rsidRPr="007A5D25">
        <w:rPr>
          <w:rFonts w:ascii="Georgia" w:hAnsi="Georgia"/>
          <w:b/>
          <w:bCs/>
        </w:rPr>
        <w:t>-Indigenist Starting Point is Essential to Anti-Colonial</w:t>
      </w:r>
      <w:r w:rsidR="003E5CC1">
        <w:rPr>
          <w:rFonts w:ascii="Georgia" w:hAnsi="Georgia"/>
          <w:b/>
          <w:bCs/>
        </w:rPr>
        <w:t xml:space="preserve"> Praxis</w:t>
      </w:r>
      <w:r w:rsidR="00F66158" w:rsidRPr="007A5D25">
        <w:rPr>
          <w:rFonts w:ascii="Georgia" w:hAnsi="Georgia"/>
          <w:b/>
          <w:bCs/>
        </w:rPr>
        <w:t xml:space="preserve"> </w:t>
      </w:r>
    </w:p>
    <w:p w14:paraId="78B7CFB0" w14:textId="0DC9F32C" w:rsidR="0044042A" w:rsidRPr="007A5D25" w:rsidRDefault="0044042A" w:rsidP="0044042A">
      <w:pPr>
        <w:rPr>
          <w:rFonts w:ascii="Georgia" w:hAnsi="Georgia"/>
        </w:rPr>
      </w:pPr>
      <w:r w:rsidRPr="007A5D25">
        <w:rPr>
          <w:rFonts w:ascii="Georgia" w:hAnsi="Georgia"/>
          <w:b/>
          <w:bCs/>
        </w:rPr>
        <w:t>Lewis, 2015</w:t>
      </w:r>
      <w:r w:rsidRPr="007A5D25">
        <w:rPr>
          <w:rFonts w:ascii="Georgia" w:hAnsi="Georgia"/>
        </w:rPr>
        <w:t xml:space="preserve">. (Adam Gary Lewis, Faculty of Environmental Studies @ York University.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7: Anti-State Resistance </w:t>
      </w:r>
      <w:proofErr w:type="gramStart"/>
      <w:r w:rsidRPr="007A5D25">
        <w:rPr>
          <w:rFonts w:ascii="Georgia" w:hAnsi="Georgia"/>
        </w:rPr>
        <w:t>On</w:t>
      </w:r>
      <w:proofErr w:type="gramEnd"/>
      <w:r w:rsidRPr="007A5D25">
        <w:rPr>
          <w:rFonts w:ascii="Georgia" w:hAnsi="Georgia"/>
        </w:rPr>
        <w:t xml:space="preserve"> Stolen Land: Settler Colonialism, Settler Identity And The Imperative Of Anarchist Decolonization” [</w:t>
      </w:r>
      <w:proofErr w:type="spellStart"/>
      <w:r w:rsidRPr="007A5D25">
        <w:rPr>
          <w:rFonts w:ascii="Georgia" w:hAnsi="Georgia"/>
        </w:rPr>
        <w:t>KevC</w:t>
      </w:r>
      <w:proofErr w:type="spellEnd"/>
      <w:r w:rsidRPr="007A5D25">
        <w:rPr>
          <w:rFonts w:ascii="Georgia" w:hAnsi="Georgia"/>
        </w:rPr>
        <w:t xml:space="preserve">]) </w:t>
      </w:r>
    </w:p>
    <w:p w14:paraId="3F919881" w14:textId="77777777" w:rsidR="0044042A" w:rsidRPr="007A5D25" w:rsidRDefault="0044042A" w:rsidP="0044042A">
      <w:pPr>
        <w:rPr>
          <w:rFonts w:ascii="Georgia" w:hAnsi="Georgia"/>
        </w:rPr>
      </w:pPr>
      <w:r w:rsidRPr="007A5D25">
        <w:rPr>
          <w:rFonts w:ascii="Georgia" w:hAnsi="Georgia"/>
        </w:rPr>
        <w:t xml:space="preserve">Conceiving </w:t>
      </w:r>
      <w:proofErr w:type="spellStart"/>
      <w:r w:rsidRPr="007A5D25">
        <w:rPr>
          <w:rFonts w:ascii="Georgia" w:hAnsi="Georgia"/>
        </w:rPr>
        <w:t>Anarcha-Indigenism</w:t>
      </w:r>
      <w:proofErr w:type="spellEnd"/>
    </w:p>
    <w:p w14:paraId="4F94723E" w14:textId="5CD96272" w:rsidR="0044042A" w:rsidRPr="007A5D25" w:rsidRDefault="0044042A" w:rsidP="0044042A">
      <w:pPr>
        <w:rPr>
          <w:rFonts w:ascii="Georgia" w:hAnsi="Georgia"/>
        </w:rPr>
      </w:pPr>
      <w:r w:rsidRPr="007A5D25">
        <w:rPr>
          <w:rFonts w:ascii="Georgia" w:hAnsi="Georgia"/>
          <w:b/>
          <w:bCs/>
          <w:u w:val="single"/>
        </w:rPr>
        <w:t xml:space="preserve">One form of contextual anarchism might begin to emerge under the framework of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w:t>
      </w:r>
      <w:r w:rsidRPr="007A5D25">
        <w:rPr>
          <w:rFonts w:ascii="Georgia" w:hAnsi="Georgia"/>
        </w:rPr>
        <w:t xml:space="preserve"> The context of this project exists primarily in the settler colonies of the US and Canada although there has been specific work to connect </w:t>
      </w:r>
      <w:proofErr w:type="spellStart"/>
      <w:r w:rsidRPr="007A5D25">
        <w:rPr>
          <w:rFonts w:ascii="Georgia" w:hAnsi="Georgia"/>
        </w:rPr>
        <w:t>anarcha</w:t>
      </w:r>
      <w:r w:rsidRPr="007A5D25">
        <w:rPr>
          <w:rFonts w:ascii="Georgia" w:hAnsi="Georgia"/>
        </w:rPr>
        <w:softHyphen/>
        <w:t>Indigenism</w:t>
      </w:r>
      <w:proofErr w:type="spellEnd"/>
      <w:r w:rsidRPr="007A5D25">
        <w:rPr>
          <w:rFonts w:ascii="Georgia" w:hAnsi="Georgia"/>
        </w:rPr>
        <w:t xml:space="preserve"> to the struggles of the Zapatistas in Mexico as well (see </w:t>
      </w:r>
      <w:proofErr w:type="spellStart"/>
      <w:r w:rsidRPr="007A5D25">
        <w:rPr>
          <w:rFonts w:ascii="Georgia" w:hAnsi="Georgia"/>
        </w:rPr>
        <w:t>Khasnabish</w:t>
      </w:r>
      <w:proofErr w:type="spellEnd"/>
      <w:r w:rsidRPr="007A5D25">
        <w:rPr>
          <w:rFonts w:ascii="Georgia" w:hAnsi="Georgia"/>
        </w:rPr>
        <w:t xml:space="preserve">, 2011.).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in name, might </w:t>
      </w:r>
      <w:proofErr w:type="gramStart"/>
      <w:r w:rsidRPr="007A5D25">
        <w:rPr>
          <w:rFonts w:ascii="Georgia" w:hAnsi="Georgia"/>
          <w:b/>
          <w:bCs/>
          <w:u w:val="single"/>
        </w:rPr>
        <w:t>be seen as</w:t>
      </w:r>
      <w:proofErr w:type="gramEnd"/>
      <w:r w:rsidRPr="007A5D25">
        <w:rPr>
          <w:rFonts w:ascii="Georgia" w:hAnsi="Georgia"/>
          <w:b/>
          <w:bCs/>
          <w:u w:val="single"/>
        </w:rPr>
        <w:t xml:space="preserve"> an emerging and a continually developing theory and practice that has sought to foreground Indigenous critiques of colonialism, but also the state and capitalism</w:t>
      </w:r>
      <w:r w:rsidRPr="007A5D25">
        <w:rPr>
          <w:rFonts w:ascii="Georgia" w:hAnsi="Georgia"/>
        </w:rPr>
        <w:t xml:space="preserve">. There are no doubt other exchanges that are happening, and have happened, especially at the level of social movements and in even more specific contexts, but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allows for a concerted and explicit focus on colonialism and decolonization within the context of anarchism</w:t>
      </w:r>
      <w:r w:rsidRPr="007A5D25">
        <w:rPr>
          <w:rFonts w:ascii="Georgia" w:hAnsi="Georgia"/>
        </w:rPr>
        <w:t>.</w:t>
      </w:r>
    </w:p>
    <w:p w14:paraId="0CEF8526" w14:textId="77777777" w:rsidR="0044042A" w:rsidRPr="007A5D25" w:rsidRDefault="0044042A" w:rsidP="0044042A">
      <w:pPr>
        <w:rPr>
          <w:rFonts w:ascii="Georgia" w:hAnsi="Georgia"/>
        </w:rPr>
      </w:pPr>
      <w:r w:rsidRPr="007A5D25">
        <w:rPr>
          <w:rFonts w:ascii="Georgia" w:hAnsi="Georgia"/>
          <w:b/>
          <w:bCs/>
          <w:u w:val="single"/>
        </w:rPr>
        <w:t xml:space="preserve">Generally,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might be understood as a coming together of anarchist and Indigenous theory and practice, with also special attention given to the feminist elements within each. In this way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foregrounds a critique of the intersections, overlaps and mutual dependencies that exist between the state, capitalism, colonialism, white supremacy and patriarchy</w:t>
      </w:r>
      <w:r w:rsidRPr="007A5D25">
        <w:rPr>
          <w:rFonts w:ascii="Georgia" w:hAnsi="Georgia"/>
        </w:rPr>
        <w:t>. It seeks though, the much broader anarchist impulse of resisting all forms of oppression and domination (although it is important to note the drawbacks of such an approach, as I have noted above</w:t>
      </w:r>
      <w:r w:rsidRPr="007A5D25">
        <w:rPr>
          <w:rFonts w:ascii="Georgia" w:hAnsi="Georgia"/>
          <w:b/>
          <w:bCs/>
          <w:u w:val="single"/>
        </w:rPr>
        <w:t xml:space="preserve">). Its foremost intervention though is the bringing of a decolonizing analysis to anarchism and a push towards locally and contextually rooted strategies for decolonization. This means, quite clearly and importantly that an analysis of settler privilege as linked to settler colonialism, the state and capitalism needs to be continually developed as part of an anarchist analysis. The project of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suggests a problematizing of settler privilege and a push towards decolonization</w:t>
      </w:r>
      <w:r w:rsidRPr="007A5D25">
        <w:rPr>
          <w:rFonts w:ascii="Georgia" w:hAnsi="Georgia"/>
        </w:rPr>
        <w:t>.</w:t>
      </w:r>
    </w:p>
    <w:p w14:paraId="5BD3C75D" w14:textId="77777777" w:rsidR="0044042A" w:rsidRPr="007A5D25" w:rsidRDefault="0044042A" w:rsidP="0044042A">
      <w:pPr>
        <w:rPr>
          <w:rFonts w:ascii="Georgia" w:hAnsi="Georgia"/>
        </w:rPr>
      </w:pPr>
      <w:r w:rsidRPr="007A5D25">
        <w:rPr>
          <w:rFonts w:ascii="Georgia" w:hAnsi="Georgia"/>
        </w:rPr>
        <w:t xml:space="preserve">The first primary instance of conceiving of </w:t>
      </w:r>
      <w:proofErr w:type="spellStart"/>
      <w:r w:rsidRPr="007A5D25">
        <w:rPr>
          <w:rFonts w:ascii="Georgia" w:hAnsi="Georgia"/>
        </w:rPr>
        <w:t>anarcha</w:t>
      </w:r>
      <w:r w:rsidRPr="007A5D25">
        <w:rPr>
          <w:rFonts w:ascii="Georgia" w:hAnsi="Georgia"/>
        </w:rPr>
        <w:softHyphen/>
        <w:t>Indigenism</w:t>
      </w:r>
      <w:proofErr w:type="spellEnd"/>
      <w:r w:rsidRPr="007A5D25">
        <w:rPr>
          <w:rFonts w:ascii="Georgia" w:hAnsi="Georgia"/>
        </w:rPr>
        <w:t xml:space="preserve"> comes from </w:t>
      </w:r>
      <w:proofErr w:type="spellStart"/>
      <w:r w:rsidRPr="007A5D25">
        <w:rPr>
          <w:rFonts w:ascii="Georgia" w:hAnsi="Georgia"/>
        </w:rPr>
        <w:t>Taiaiake</w:t>
      </w:r>
      <w:proofErr w:type="spellEnd"/>
      <w:r w:rsidRPr="007A5D25">
        <w:rPr>
          <w:rFonts w:ascii="Georgia" w:hAnsi="Georgia"/>
        </w:rPr>
        <w:t xml:space="preserve"> Alfred’s 2005 book </w:t>
      </w:r>
      <w:proofErr w:type="spellStart"/>
      <w:r w:rsidRPr="007A5D25">
        <w:rPr>
          <w:rFonts w:ascii="Georgia" w:hAnsi="Georgia"/>
        </w:rPr>
        <w:t>Wasase</w:t>
      </w:r>
      <w:proofErr w:type="spellEnd"/>
      <w:r w:rsidRPr="007A5D25">
        <w:rPr>
          <w:rFonts w:ascii="Georgia" w:hAnsi="Georgia"/>
        </w:rPr>
        <w:t xml:space="preserve"> in which he conceives of his project of Indigenous cultural revitalization and militant warrior ethic in the following terms:</w:t>
      </w:r>
    </w:p>
    <w:p w14:paraId="66941C57" w14:textId="615389C6" w:rsidR="0044042A" w:rsidRPr="007A5D25" w:rsidRDefault="0044042A" w:rsidP="0044042A">
      <w:pPr>
        <w:rPr>
          <w:rFonts w:ascii="Georgia" w:hAnsi="Georgia"/>
          <w:i/>
          <w:iCs/>
        </w:rPr>
      </w:pPr>
      <w:r w:rsidRPr="007A5D25">
        <w:rPr>
          <w:rFonts w:ascii="Georgia" w:hAnsi="Georgia"/>
          <w:b/>
          <w:bCs/>
          <w:i/>
          <w:iCs/>
          <w:u w:val="single"/>
        </w:rPr>
        <w:t>I might suggest, as a starting point</w:t>
      </w:r>
      <w:r w:rsidRPr="007A5D25">
        <w:rPr>
          <w:rFonts w:ascii="Georgia" w:hAnsi="Georgia"/>
          <w:i/>
          <w:iCs/>
        </w:rPr>
        <w:t xml:space="preserve">, </w:t>
      </w:r>
      <w:r w:rsidRPr="007A5D25">
        <w:rPr>
          <w:rFonts w:ascii="Georgia" w:hAnsi="Georgia"/>
          <w:b/>
          <w:bCs/>
          <w:i/>
          <w:iCs/>
          <w:u w:val="single"/>
        </w:rPr>
        <w:t xml:space="preserve">conceptualizing </w:t>
      </w:r>
      <w:proofErr w:type="spellStart"/>
      <w:r w:rsidRPr="007A5D25">
        <w:rPr>
          <w:rFonts w:ascii="Georgia" w:hAnsi="Georgia"/>
          <w:b/>
          <w:bCs/>
          <w:i/>
          <w:iCs/>
          <w:u w:val="single"/>
        </w:rPr>
        <w:t>anarcho</w:t>
      </w:r>
      <w:r w:rsidRPr="007A5D25">
        <w:rPr>
          <w:rFonts w:ascii="Georgia" w:hAnsi="Georgia"/>
          <w:b/>
          <w:bCs/>
          <w:i/>
          <w:iCs/>
          <w:u w:val="single"/>
        </w:rPr>
        <w:softHyphen/>
        <w:t>indigenism</w:t>
      </w:r>
      <w:proofErr w:type="spellEnd"/>
      <w:r w:rsidRPr="007A5D25">
        <w:rPr>
          <w:rFonts w:ascii="Georgia" w:hAnsi="Georgia"/>
          <w:i/>
          <w:iCs/>
        </w:rPr>
        <w:t xml:space="preserve">. Why? And why this term? Conveyance of the indigenous warrior ethic will require its codification in some form—a creed and an ethical framework for thinking through challenges. To take root in people’s minds the new ethic will have to capture the spirit of a warrior in battle and bring it to politics. How might this spirit be described in contemporary terms related to political thought and movement? The two elements that come to my mind are indigenous, evoking cultural and </w:t>
      </w:r>
      <w:r w:rsidRPr="007A5D25">
        <w:rPr>
          <w:rFonts w:ascii="Georgia" w:hAnsi="Georgia"/>
          <w:i/>
          <w:iCs/>
        </w:rPr>
        <w:lastRenderedPageBreak/>
        <w:t xml:space="preserve">spiritual rootedness in this land and the Onkwehonwe10 struggle for justice and freedom, and the political philosophy and movement that is fundamentally </w:t>
      </w:r>
      <w:proofErr w:type="spellStart"/>
      <w:r w:rsidRPr="007A5D25">
        <w:rPr>
          <w:rFonts w:ascii="Georgia" w:hAnsi="Georgia"/>
          <w:i/>
          <w:iCs/>
        </w:rPr>
        <w:t>anti</w:t>
      </w:r>
      <w:r w:rsidRPr="007A5D25">
        <w:rPr>
          <w:rFonts w:ascii="Georgia" w:hAnsi="Georgia"/>
          <w:i/>
          <w:iCs/>
        </w:rPr>
        <w:softHyphen/>
        <w:t>institutional</w:t>
      </w:r>
      <w:proofErr w:type="spellEnd"/>
      <w:r w:rsidRPr="007A5D25">
        <w:rPr>
          <w:rFonts w:ascii="Georgia" w:hAnsi="Georgia"/>
          <w:i/>
          <w:iCs/>
        </w:rPr>
        <w:t>, radically democratic, and committed to taking action to force change: anarchism (Alfred, 2005., 45).</w:t>
      </w:r>
    </w:p>
    <w:p w14:paraId="5B10227A" w14:textId="77777777" w:rsidR="0044042A" w:rsidRPr="007A5D25" w:rsidRDefault="0044042A" w:rsidP="0044042A">
      <w:pPr>
        <w:rPr>
          <w:rFonts w:ascii="Georgia" w:hAnsi="Georgia"/>
        </w:rPr>
      </w:pPr>
      <w:r w:rsidRPr="007A5D25">
        <w:rPr>
          <w:rFonts w:ascii="Georgia" w:hAnsi="Georgia"/>
        </w:rPr>
        <w:t xml:space="preserve">Alfred’s work described here </w:t>
      </w:r>
      <w:r w:rsidRPr="007A5D25">
        <w:rPr>
          <w:rFonts w:ascii="Georgia" w:hAnsi="Georgia"/>
          <w:b/>
          <w:bCs/>
          <w:u w:val="single"/>
        </w:rPr>
        <w:t xml:space="preserve">brings together the core Indigenous and anarchist elements of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rPr>
        <w:t xml:space="preserve">, </w:t>
      </w:r>
      <w:r w:rsidRPr="007A5D25">
        <w:rPr>
          <w:rFonts w:ascii="Georgia" w:hAnsi="Georgia"/>
          <w:b/>
          <w:bCs/>
          <w:u w:val="single"/>
        </w:rPr>
        <w:t>within a specific project of Indigenous resistance and revitalization</w:t>
      </w:r>
      <w:r w:rsidRPr="007A5D25">
        <w:rPr>
          <w:rFonts w:ascii="Georgia" w:hAnsi="Georgia"/>
        </w:rPr>
        <w:t>, though I think his summary here points to the potential points of contact between anarchism and Indigenous theory and practice. He points to a focus on decentralization, direct democracy and several other commonalities that might link anarchist and Indigenous philosophies, namely:</w:t>
      </w:r>
    </w:p>
    <w:p w14:paraId="1507793D" w14:textId="4637AF79" w:rsidR="0044042A" w:rsidRPr="007A5D25" w:rsidRDefault="0044042A" w:rsidP="0044042A">
      <w:pPr>
        <w:rPr>
          <w:rFonts w:ascii="Georgia" w:hAnsi="Georgia"/>
          <w:i/>
          <w:iCs/>
        </w:rPr>
      </w:pPr>
      <w:r w:rsidRPr="007A5D25">
        <w:rPr>
          <w:rFonts w:ascii="Georgia" w:hAnsi="Georgia"/>
          <w:b/>
          <w:bCs/>
          <w:i/>
          <w:iCs/>
          <w:u w:val="single"/>
        </w:rPr>
        <w:t>A rejection of alliances with legalized systems of oppression, non</w:t>
      </w:r>
      <w:r w:rsidRPr="007A5D25">
        <w:rPr>
          <w:rFonts w:ascii="Georgia" w:hAnsi="Georgia"/>
          <w:b/>
          <w:bCs/>
          <w:i/>
          <w:iCs/>
          <w:u w:val="single"/>
        </w:rPr>
        <w:softHyphen/>
        <w:t>participation in the institutions that structure the colonial relationship and a belief in bringing about change through direct action, physical resistance, and confrontations with state power</w:t>
      </w:r>
      <w:r w:rsidRPr="007A5D25">
        <w:rPr>
          <w:rFonts w:ascii="Georgia" w:hAnsi="Georgia"/>
          <w:i/>
          <w:iCs/>
        </w:rPr>
        <w:t xml:space="preserve"> (Alfred, 2005., 46).</w:t>
      </w:r>
    </w:p>
    <w:p w14:paraId="5AC2E79C" w14:textId="77777777" w:rsidR="0044042A" w:rsidRPr="007A5D25" w:rsidRDefault="0044042A" w:rsidP="0044042A">
      <w:pPr>
        <w:rPr>
          <w:rFonts w:ascii="Georgia" w:hAnsi="Georgia"/>
        </w:rPr>
      </w:pPr>
      <w:r w:rsidRPr="007A5D25">
        <w:rPr>
          <w:rFonts w:ascii="Georgia" w:hAnsi="Georgia"/>
        </w:rPr>
        <w:t xml:space="preserve">Alfred’s work, therefore, </w:t>
      </w:r>
      <w:r w:rsidRPr="007A5D25">
        <w:rPr>
          <w:rFonts w:ascii="Georgia" w:hAnsi="Georgia"/>
          <w:b/>
          <w:bCs/>
          <w:u w:val="single"/>
        </w:rPr>
        <w:t xml:space="preserve">contains a profound </w:t>
      </w:r>
      <w:proofErr w:type="spellStart"/>
      <w:r w:rsidRPr="007A5D25">
        <w:rPr>
          <w:rFonts w:ascii="Georgia" w:hAnsi="Georgia"/>
          <w:b/>
          <w:bCs/>
          <w:u w:val="single"/>
        </w:rPr>
        <w:t>anti</w:t>
      </w:r>
      <w:r w:rsidRPr="007A5D25">
        <w:rPr>
          <w:rFonts w:ascii="Georgia" w:hAnsi="Georgia"/>
          <w:b/>
          <w:bCs/>
          <w:u w:val="single"/>
        </w:rPr>
        <w:softHyphen/>
        <w:t>state</w:t>
      </w:r>
      <w:proofErr w:type="spellEnd"/>
      <w:r w:rsidRPr="007A5D25">
        <w:rPr>
          <w:rFonts w:ascii="Georgia" w:hAnsi="Georgia"/>
          <w:b/>
          <w:bCs/>
          <w:u w:val="single"/>
        </w:rPr>
        <w:t xml:space="preserve"> impulse that is essential for working towards decentralization, autonomy and </w:t>
      </w:r>
      <w:proofErr w:type="spellStart"/>
      <w:r w:rsidRPr="007A5D25">
        <w:rPr>
          <w:rFonts w:ascii="Georgia" w:hAnsi="Georgia"/>
          <w:b/>
          <w:bCs/>
          <w:u w:val="single"/>
        </w:rPr>
        <w:t>self</w:t>
      </w:r>
      <w:r w:rsidRPr="007A5D25">
        <w:rPr>
          <w:rFonts w:ascii="Georgia" w:hAnsi="Georgia"/>
          <w:b/>
          <w:bCs/>
          <w:u w:val="single"/>
        </w:rPr>
        <w:softHyphen/>
        <w:t>determination</w:t>
      </w:r>
      <w:proofErr w:type="spellEnd"/>
      <w:r w:rsidRPr="007A5D25">
        <w:rPr>
          <w:rFonts w:ascii="Georgia" w:hAnsi="Georgia"/>
          <w:b/>
          <w:bCs/>
          <w:u w:val="single"/>
        </w:rPr>
        <w:t xml:space="preserve"> for Indigenous communities</w:t>
      </w:r>
      <w:r w:rsidRPr="007A5D25">
        <w:rPr>
          <w:rFonts w:ascii="Georgia" w:hAnsi="Georgia"/>
        </w:rPr>
        <w:t>.</w:t>
      </w:r>
    </w:p>
    <w:p w14:paraId="023C2C55" w14:textId="58AED53F" w:rsidR="0044042A" w:rsidRPr="007A5D25" w:rsidRDefault="0044042A" w:rsidP="0044042A">
      <w:pPr>
        <w:rPr>
          <w:rFonts w:ascii="Georgia" w:hAnsi="Georgia"/>
        </w:rPr>
      </w:pPr>
      <w:r w:rsidRPr="007A5D25">
        <w:rPr>
          <w:rFonts w:ascii="Georgia" w:hAnsi="Georgia"/>
        </w:rPr>
        <w:t xml:space="preserve">Alfred’s work has been picked up by </w:t>
      </w:r>
      <w:proofErr w:type="gramStart"/>
      <w:r w:rsidRPr="007A5D25">
        <w:rPr>
          <w:rFonts w:ascii="Georgia" w:hAnsi="Georgia"/>
        </w:rPr>
        <w:t>a number of</w:t>
      </w:r>
      <w:proofErr w:type="gramEnd"/>
      <w:r w:rsidRPr="007A5D25">
        <w:rPr>
          <w:rFonts w:ascii="Georgia" w:hAnsi="Georgia"/>
        </w:rPr>
        <w:t xml:space="preserve"> settler anarchists as well. The work of Richard Day (2008) and Jacqueline Lasky (2011), </w:t>
      </w:r>
      <w:proofErr w:type="gramStart"/>
      <w:r w:rsidRPr="007A5D25">
        <w:rPr>
          <w:rFonts w:ascii="Georgia" w:hAnsi="Georgia"/>
        </w:rPr>
        <w:t>in particular have</w:t>
      </w:r>
      <w:proofErr w:type="gramEnd"/>
      <w:r w:rsidRPr="007A5D25">
        <w:rPr>
          <w:rFonts w:ascii="Georgia" w:hAnsi="Georgia"/>
        </w:rPr>
        <w:t xml:space="preserve"> sought to expand work on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with a particular view to bringing in Indigenous and anarchist feminisms as core and essential components.</w:t>
      </w:r>
      <w:r w:rsidRPr="007A5D25">
        <w:rPr>
          <w:rFonts w:ascii="Georgia" w:hAnsi="Georgia"/>
        </w:rPr>
        <w:t xml:space="preserve"> Day (2003) draws from the work of Indigenous writers Marie </w:t>
      </w:r>
      <w:proofErr w:type="spellStart"/>
      <w:r w:rsidRPr="007A5D25">
        <w:rPr>
          <w:rFonts w:ascii="Georgia" w:hAnsi="Georgia"/>
        </w:rPr>
        <w:t>Smallface</w:t>
      </w:r>
      <w:proofErr w:type="spellEnd"/>
      <w:r w:rsidRPr="007A5D25">
        <w:rPr>
          <w:rFonts w:ascii="Georgia" w:hAnsi="Georgia"/>
        </w:rPr>
        <w:t xml:space="preserve"> </w:t>
      </w:r>
      <w:proofErr w:type="spellStart"/>
      <w:r w:rsidRPr="007A5D25">
        <w:rPr>
          <w:rFonts w:ascii="Georgia" w:hAnsi="Georgia"/>
        </w:rPr>
        <w:t>Marule</w:t>
      </w:r>
      <w:proofErr w:type="spellEnd"/>
      <w:r w:rsidRPr="007A5D25">
        <w:rPr>
          <w:rFonts w:ascii="Georgia" w:hAnsi="Georgia"/>
        </w:rPr>
        <w:t xml:space="preserve">, Patricia </w:t>
      </w:r>
      <w:proofErr w:type="spellStart"/>
      <w:r w:rsidRPr="007A5D25">
        <w:rPr>
          <w:rFonts w:ascii="Georgia" w:hAnsi="Georgia"/>
        </w:rPr>
        <w:t>Monture</w:t>
      </w:r>
      <w:r w:rsidRPr="007A5D25">
        <w:rPr>
          <w:rFonts w:ascii="Georgia" w:hAnsi="Georgia"/>
        </w:rPr>
        <w:softHyphen/>
        <w:t>Angus</w:t>
      </w:r>
      <w:proofErr w:type="spellEnd"/>
      <w:r w:rsidRPr="007A5D25">
        <w:rPr>
          <w:rFonts w:ascii="Georgia" w:hAnsi="Georgia"/>
        </w:rPr>
        <w:t xml:space="preserve"> and </w:t>
      </w:r>
      <w:proofErr w:type="spellStart"/>
      <w:r w:rsidRPr="007A5D25">
        <w:rPr>
          <w:rFonts w:ascii="Georgia" w:hAnsi="Georgia"/>
        </w:rPr>
        <w:t>Taiaiake</w:t>
      </w:r>
      <w:proofErr w:type="spellEnd"/>
      <w:r w:rsidRPr="007A5D25">
        <w:rPr>
          <w:rFonts w:ascii="Georgia" w:hAnsi="Georgia"/>
        </w:rPr>
        <w:t xml:space="preserve"> Alfred, in conjunction with anarchist theorists, to suggest </w:t>
      </w:r>
      <w:r w:rsidRPr="007A5D25">
        <w:rPr>
          <w:rFonts w:ascii="Georgia" w:hAnsi="Georgia"/>
          <w:b/>
          <w:bCs/>
          <w:u w:val="single"/>
        </w:rPr>
        <w:t>a convergence of values to organize outside the state—towards non</w:t>
      </w:r>
      <w:r w:rsidRPr="007A5D25">
        <w:rPr>
          <w:rFonts w:ascii="Georgia" w:hAnsi="Georgia"/>
          <w:b/>
          <w:bCs/>
          <w:u w:val="single"/>
        </w:rPr>
        <w:softHyphen/>
        <w:t>coercive direct democratic forms of decision making and organization and away from entrenched forms of hierarchy.</w:t>
      </w:r>
      <w:r w:rsidRPr="007A5D25">
        <w:rPr>
          <w:rFonts w:ascii="Georgia" w:hAnsi="Georgia"/>
        </w:rPr>
        <w:t xml:space="preserve"> Here Day argues that there are similarities, or more properly </w:t>
      </w:r>
      <w:r w:rsidRPr="007A5D25">
        <w:rPr>
          <w:rFonts w:ascii="Georgia" w:hAnsi="Georgia"/>
        </w:rPr>
        <w:softHyphen/>
        <w:t xml:space="preserve">termed, affinities, between some aspects of Indigenous political theory and anarchism (see also Day, 2005). In addition to the authors suggested above, we might add, for example, Indigenous theorists such as Andrea Smith (2005), Leanne Simpson (2011.) and Glen </w:t>
      </w:r>
      <w:proofErr w:type="spellStart"/>
      <w:r w:rsidRPr="007A5D25">
        <w:rPr>
          <w:rFonts w:ascii="Georgia" w:hAnsi="Georgia"/>
        </w:rPr>
        <w:t>Coulthard</w:t>
      </w:r>
      <w:proofErr w:type="spellEnd"/>
      <w:r w:rsidRPr="007A5D25">
        <w:rPr>
          <w:rFonts w:ascii="Georgia" w:hAnsi="Georgia"/>
        </w:rPr>
        <w:t xml:space="preserve"> (2010, 2001) who have argued for resistance to and outside the state; or suggest to see also those whose work appeared in a recent issue of Affinities: A Radical Journal of Theory, Culture and Action devoted to the particular topic of </w:t>
      </w:r>
      <w:proofErr w:type="spellStart"/>
      <w:r w:rsidRPr="007A5D25">
        <w:rPr>
          <w:rFonts w:ascii="Georgia" w:hAnsi="Georgia"/>
        </w:rPr>
        <w:t>anarcha</w:t>
      </w:r>
      <w:r w:rsidRPr="007A5D25">
        <w:rPr>
          <w:rFonts w:ascii="Georgia" w:hAnsi="Georgia"/>
        </w:rPr>
        <w:softHyphen/>
        <w:t>Indigenism</w:t>
      </w:r>
      <w:proofErr w:type="spellEnd"/>
      <w:r w:rsidRPr="007A5D25">
        <w:rPr>
          <w:rFonts w:ascii="Georgia" w:hAnsi="Georgia"/>
        </w:rPr>
        <w:t xml:space="preserve">. The work of these writers presents </w:t>
      </w:r>
      <w:proofErr w:type="gramStart"/>
      <w:r w:rsidRPr="007A5D25">
        <w:rPr>
          <w:rFonts w:ascii="Georgia" w:hAnsi="Georgia"/>
        </w:rPr>
        <w:t>a number of</w:t>
      </w:r>
      <w:proofErr w:type="gramEnd"/>
      <w:r w:rsidRPr="007A5D25">
        <w:rPr>
          <w:rFonts w:ascii="Georgia" w:hAnsi="Georgia"/>
        </w:rPr>
        <w:t xml:space="preserve"> places from which to draw to continue developing what this thing </w:t>
      </w:r>
      <w:proofErr w:type="spellStart"/>
      <w:r w:rsidRPr="007A5D25">
        <w:rPr>
          <w:rFonts w:ascii="Georgia" w:hAnsi="Georgia"/>
        </w:rPr>
        <w:t>anarcha</w:t>
      </w:r>
      <w:r w:rsidRPr="007A5D25">
        <w:rPr>
          <w:rFonts w:ascii="Georgia" w:hAnsi="Georgia"/>
        </w:rPr>
        <w:softHyphen/>
        <w:t>Indigenism</w:t>
      </w:r>
      <w:proofErr w:type="spellEnd"/>
      <w:r w:rsidRPr="007A5D25">
        <w:rPr>
          <w:rFonts w:ascii="Georgia" w:hAnsi="Georgia"/>
        </w:rPr>
        <w:t xml:space="preserve"> might be and how its comprehensive critique might be strengthened and promote new forms of resistance.</w:t>
      </w:r>
    </w:p>
    <w:p w14:paraId="597D787E" w14:textId="578306F5" w:rsidR="0044042A" w:rsidRPr="007A5D25" w:rsidRDefault="0044042A" w:rsidP="0044042A">
      <w:pPr>
        <w:rPr>
          <w:rFonts w:ascii="Georgia" w:hAnsi="Georgia"/>
        </w:rPr>
      </w:pPr>
      <w:r w:rsidRPr="007A5D25">
        <w:rPr>
          <w:rFonts w:ascii="Georgia" w:hAnsi="Georgia"/>
        </w:rPr>
        <w:t xml:space="preserve">Richard Day (2008., 3) provides the following summaries of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as “a meeting place, a site of possibilities, a potential for mutual aid in common projects within, outside, and against the dominant order. It is not an ideology or a party,” he continues, “but an emergent and ever</w:t>
      </w:r>
      <w:r w:rsidRPr="007A5D25">
        <w:rPr>
          <w:rFonts w:ascii="Georgia" w:hAnsi="Georgia"/>
          <w:b/>
          <w:bCs/>
          <w:u w:val="single"/>
        </w:rPr>
        <w:softHyphen/>
        <w:t>changing network of autonomous subjects, organizations, and institutions”: a meeting point of “</w:t>
      </w:r>
      <w:proofErr w:type="spellStart"/>
      <w:r w:rsidRPr="007A5D25">
        <w:rPr>
          <w:rFonts w:ascii="Georgia" w:hAnsi="Georgia"/>
          <w:b/>
          <w:bCs/>
          <w:u w:val="single"/>
        </w:rPr>
        <w:t>anarchisms</w:t>
      </w:r>
      <w:proofErr w:type="spellEnd"/>
      <w:r w:rsidRPr="007A5D25">
        <w:rPr>
          <w:rFonts w:ascii="Georgia" w:hAnsi="Georgia"/>
          <w:b/>
          <w:bCs/>
          <w:u w:val="single"/>
        </w:rPr>
        <w:t xml:space="preserve">, </w:t>
      </w:r>
      <w:proofErr w:type="spellStart"/>
      <w:r w:rsidRPr="007A5D25">
        <w:rPr>
          <w:rFonts w:ascii="Georgia" w:hAnsi="Georgia"/>
          <w:b/>
          <w:bCs/>
          <w:u w:val="single"/>
        </w:rPr>
        <w:t>indigenisms</w:t>
      </w:r>
      <w:proofErr w:type="spellEnd"/>
      <w:r w:rsidRPr="007A5D25">
        <w:rPr>
          <w:rFonts w:ascii="Georgia" w:hAnsi="Georgia"/>
          <w:b/>
          <w:bCs/>
          <w:u w:val="single"/>
        </w:rPr>
        <w:t xml:space="preserve"> and feminisms,” not some form of rigid, limited or homogenous set of political possibilities, but something broadly defined, dynamic and evolving</w:t>
      </w:r>
      <w:r w:rsidRPr="007A5D25">
        <w:rPr>
          <w:rFonts w:ascii="Georgia" w:hAnsi="Georgia"/>
        </w:rPr>
        <w:t xml:space="preserve"> (Day, 2008, 3). </w:t>
      </w:r>
      <w:r w:rsidRPr="007A5D25">
        <w:rPr>
          <w:rFonts w:ascii="Georgia" w:hAnsi="Georgia"/>
          <w:b/>
          <w:bCs/>
          <w:u w:val="single"/>
        </w:rPr>
        <w:t xml:space="preserve">An intersectional analysis is foundational to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rPr>
        <w:t xml:space="preserve"> and cannot be overstated and so it warrants quoting Day at length:</w:t>
      </w:r>
    </w:p>
    <w:p w14:paraId="3D845BC8" w14:textId="4E421095" w:rsidR="0044042A" w:rsidRPr="007A5D25" w:rsidRDefault="0044042A" w:rsidP="0044042A">
      <w:pPr>
        <w:rPr>
          <w:rFonts w:ascii="Georgia" w:hAnsi="Georgia"/>
          <w:i/>
          <w:iCs/>
        </w:rPr>
      </w:pPr>
      <w:r w:rsidRPr="007A5D25">
        <w:rPr>
          <w:rFonts w:ascii="Georgia" w:hAnsi="Georgia"/>
          <w:b/>
          <w:bCs/>
          <w:i/>
          <w:iCs/>
          <w:u w:val="single"/>
        </w:rPr>
        <w:t xml:space="preserve">an </w:t>
      </w:r>
      <w:proofErr w:type="spellStart"/>
      <w:r w:rsidRPr="007A5D25">
        <w:rPr>
          <w:rFonts w:ascii="Georgia" w:hAnsi="Georgia"/>
          <w:b/>
          <w:bCs/>
          <w:i/>
          <w:iCs/>
          <w:u w:val="single"/>
        </w:rPr>
        <w:t>anarcha</w:t>
      </w:r>
      <w:r w:rsidRPr="007A5D25">
        <w:rPr>
          <w:rFonts w:ascii="Georgia" w:hAnsi="Georgia"/>
          <w:b/>
          <w:bCs/>
          <w:i/>
          <w:iCs/>
          <w:u w:val="single"/>
        </w:rPr>
        <w:softHyphen/>
        <w:t>indigenist</w:t>
      </w:r>
      <w:proofErr w:type="spellEnd"/>
      <w:r w:rsidRPr="007A5D25">
        <w:rPr>
          <w:rFonts w:ascii="Georgia" w:hAnsi="Georgia"/>
          <w:b/>
          <w:bCs/>
          <w:i/>
          <w:iCs/>
          <w:u w:val="single"/>
        </w:rPr>
        <w:t xml:space="preserve"> perspective is based on an interlocking analysis of oppression, which includes every site that has been raised as an antagonism, and </w:t>
      </w:r>
      <w:r w:rsidRPr="007A5D25">
        <w:rPr>
          <w:rFonts w:ascii="Georgia" w:hAnsi="Georgia"/>
          <w:b/>
          <w:bCs/>
          <w:i/>
          <w:iCs/>
          <w:u w:val="single"/>
        </w:rPr>
        <w:lastRenderedPageBreak/>
        <w:t>privileges none over the others, in terms of their importance, intensity, or the order in which they are addressed in any work involving social change.</w:t>
      </w:r>
      <w:r w:rsidRPr="007A5D25">
        <w:rPr>
          <w:rFonts w:ascii="Georgia" w:hAnsi="Georgia"/>
          <w:i/>
          <w:iCs/>
        </w:rPr>
        <w:t xml:space="preserve"> [...] Since as all beings are interrelated and dependent upon the earth, we must also work to minimize the human domination of nature and ensure that our practices are ecologically sustainable in the short, medium, and long terms, both locally and globally. This work needs to be carried out within and against the dominant order, and within our own communities. It needs to operate both at a structural level, and at the level of daily practice (Day, 2008., 19).</w:t>
      </w:r>
    </w:p>
    <w:p w14:paraId="19C1E89E" w14:textId="7A87FEAC" w:rsidR="0044042A" w:rsidRPr="007A5D25" w:rsidRDefault="0044042A" w:rsidP="0044042A">
      <w:pPr>
        <w:rPr>
          <w:rFonts w:ascii="Georgia" w:hAnsi="Georgia"/>
        </w:rPr>
      </w:pPr>
      <w:r w:rsidRPr="007A5D25">
        <w:rPr>
          <w:rFonts w:ascii="Georgia" w:hAnsi="Georgia"/>
        </w:rPr>
        <w:t xml:space="preserve">The work of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rPr>
        <w:t xml:space="preserve">, therefore, </w:t>
      </w:r>
      <w:r w:rsidRPr="007A5D25">
        <w:rPr>
          <w:rFonts w:ascii="Georgia" w:hAnsi="Georgia"/>
          <w:b/>
          <w:bCs/>
          <w:u w:val="single"/>
        </w:rPr>
        <w:t>requires a commitment to root out injustice, oppression and domination at all of the levels,</w:t>
      </w:r>
      <w:r w:rsidRPr="007A5D25">
        <w:rPr>
          <w:rFonts w:ascii="Georgia" w:hAnsi="Georgia"/>
        </w:rPr>
        <w:t xml:space="preserve"> whether within bodies and minds, in the dynamics of the political groups that we engage in resistance with, in the broader cultures of resistance that we seek to cultivate or in the larger structures and institutions that we struggle against. It is a relational possibility of resistance that is contextualized to the particularities of place. “It is,” as Jacqueline Lasky (2011., 7) argues, “relational…plural, multiple, contingent, transient, indeterminate and thoroughly unfixed.” This multiple nature of an</w:t>
      </w:r>
      <w:r w:rsidRPr="007A5D25">
        <w:rPr>
          <w:rFonts w:ascii="Georgia" w:hAnsi="Georgia"/>
        </w:rPr>
        <w:softHyphen/>
        <w:t xml:space="preserve"> </w:t>
      </w:r>
      <w:proofErr w:type="spellStart"/>
      <w:r w:rsidRPr="007A5D25">
        <w:rPr>
          <w:rFonts w:ascii="Georgia" w:hAnsi="Georgia"/>
        </w:rPr>
        <w:t>archa</w:t>
      </w:r>
      <w:r w:rsidRPr="007A5D25">
        <w:rPr>
          <w:rFonts w:ascii="Georgia" w:hAnsi="Georgia"/>
        </w:rPr>
        <w:softHyphen/>
        <w:t>Indigenism</w:t>
      </w:r>
      <w:proofErr w:type="spellEnd"/>
      <w:r w:rsidRPr="007A5D25">
        <w:rPr>
          <w:rFonts w:ascii="Georgia" w:hAnsi="Georgia"/>
        </w:rPr>
        <w:t xml:space="preserve"> invites multiple perspectives to strengthen this commitment to resistance to all forms of oppression and domination. </w:t>
      </w:r>
      <w:r w:rsidRPr="007A5D25">
        <w:rPr>
          <w:rFonts w:ascii="Georgia" w:hAnsi="Georgia"/>
          <w:b/>
          <w:bCs/>
          <w:u w:val="single"/>
        </w:rPr>
        <w:t>This is one possible way forward that begins to foreground colonialism as a core logic of power and domination within the US/Canada context, but also within the wider context of settler colonial states</w:t>
      </w:r>
      <w:r w:rsidRPr="007A5D25">
        <w:rPr>
          <w:rFonts w:ascii="Georgia" w:hAnsi="Georgia"/>
        </w:rPr>
        <w:t>.</w:t>
      </w:r>
    </w:p>
    <w:p w14:paraId="5D23C035" w14:textId="7DF528B2" w:rsidR="0044042A" w:rsidRPr="007A5D25" w:rsidRDefault="0044042A" w:rsidP="0044042A">
      <w:pPr>
        <w:rPr>
          <w:rFonts w:ascii="Georgia" w:hAnsi="Georgia"/>
        </w:rPr>
      </w:pPr>
      <w:proofErr w:type="spellStart"/>
      <w:r w:rsidRPr="007A5D25">
        <w:rPr>
          <w:rFonts w:ascii="Georgia" w:hAnsi="Georgia"/>
        </w:rPr>
        <w:t>Anarcha</w:t>
      </w:r>
      <w:r w:rsidRPr="007A5D25">
        <w:rPr>
          <w:rFonts w:ascii="Georgia" w:hAnsi="Georgia"/>
        </w:rPr>
        <w:softHyphen/>
        <w:t>Indigenism</w:t>
      </w:r>
      <w:proofErr w:type="spellEnd"/>
      <w:r w:rsidRPr="007A5D25">
        <w:rPr>
          <w:rFonts w:ascii="Georgia" w:hAnsi="Georgia"/>
        </w:rPr>
        <w:t xml:space="preserve"> engages in the kind of project that Olson and others suggested above, </w:t>
      </w:r>
      <w:r w:rsidRPr="007A5D25">
        <w:rPr>
          <w:rFonts w:ascii="Georgia" w:hAnsi="Georgia"/>
          <w:b/>
          <w:bCs/>
          <w:u w:val="single"/>
        </w:rPr>
        <w:t>where no form of oppression is construed to be morally worse or condemnable than any other but the particularities of the settler colonial and white supremacist realities of “North America” require a specific focus on these forms of oppression and domination as foundational and what condition other forms</w:t>
      </w:r>
      <w:r w:rsidRPr="007A5D25">
        <w:rPr>
          <w:rFonts w:ascii="Georgia" w:hAnsi="Georgia"/>
        </w:rPr>
        <w:t xml:space="preserve">. They are also the forms that need much more concerted attention on the part of anarchists. Olson, Crass, Martinez, Smith and Simpson, among countless others, have all noted a general lack of analysis of white supremacy or colonization within social movements and anarchist movements. </w:t>
      </w:r>
      <w:proofErr w:type="spellStart"/>
      <w:r w:rsidRPr="007A5D25">
        <w:rPr>
          <w:rFonts w:ascii="Georgia" w:hAnsi="Georgia"/>
          <w:u w:val="single"/>
        </w:rPr>
        <w:t>Anarcha</w:t>
      </w:r>
      <w:r w:rsidRPr="007A5D25">
        <w:rPr>
          <w:rFonts w:ascii="Georgia" w:hAnsi="Georgia"/>
          <w:u w:val="single"/>
        </w:rPr>
        <w:softHyphen/>
        <w:t>Indigenism</w:t>
      </w:r>
      <w:proofErr w:type="spellEnd"/>
      <w:r w:rsidRPr="007A5D25">
        <w:rPr>
          <w:rFonts w:ascii="Georgia" w:hAnsi="Georgia"/>
          <w:u w:val="single"/>
        </w:rPr>
        <w:t>, by taking up Indigenous critiques of colonialism and seeking out points of contact between anarchism and Indigenous resistance is perhaps one way forward</w:t>
      </w:r>
      <w:r w:rsidRPr="007A5D25">
        <w:rPr>
          <w:rFonts w:ascii="Georgia" w:hAnsi="Georgia"/>
        </w:rPr>
        <w:t xml:space="preserve">. </w:t>
      </w:r>
      <w:proofErr w:type="gramStart"/>
      <w:r w:rsidRPr="007A5D25">
        <w:rPr>
          <w:rFonts w:ascii="Georgia" w:hAnsi="Georgia"/>
          <w:b/>
          <w:bCs/>
          <w:u w:val="single"/>
        </w:rPr>
        <w:t>Certainly</w:t>
      </w:r>
      <w:proofErr w:type="gramEnd"/>
      <w:r w:rsidRPr="007A5D25">
        <w:rPr>
          <w:rFonts w:ascii="Georgia" w:hAnsi="Georgia"/>
          <w:b/>
          <w:bCs/>
          <w:u w:val="single"/>
        </w:rPr>
        <w:t xml:space="preserve"> a greater anti</w:t>
      </w:r>
      <w:r w:rsidRPr="007A5D25">
        <w:rPr>
          <w:rFonts w:ascii="Georgia" w:hAnsi="Georgia"/>
          <w:b/>
          <w:bCs/>
          <w:u w:val="single"/>
        </w:rPr>
        <w:softHyphen/>
        <w:t xml:space="preserve">racist impulse needs to be developed within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b/>
          <w:bCs/>
          <w:u w:val="single"/>
        </w:rPr>
        <w:t xml:space="preserve"> as well to reflect the close ties between colonization, white supremacy and racism</w:t>
      </w:r>
      <w:r w:rsidRPr="007A5D25">
        <w:rPr>
          <w:rFonts w:ascii="Georgia" w:hAnsi="Georgia"/>
        </w:rPr>
        <w:t xml:space="preserve"> within understandings such as Smith’s three pillars.</w:t>
      </w:r>
    </w:p>
    <w:p w14:paraId="4127213C" w14:textId="77777777" w:rsidR="0044042A" w:rsidRPr="007A5D25" w:rsidRDefault="0044042A">
      <w:pPr>
        <w:rPr>
          <w:rFonts w:ascii="Georgia" w:hAnsi="Georgia"/>
        </w:rPr>
      </w:pPr>
      <w:r w:rsidRPr="007A5D25">
        <w:rPr>
          <w:rFonts w:ascii="Georgia" w:hAnsi="Georgia"/>
        </w:rPr>
        <w:br w:type="page"/>
      </w:r>
    </w:p>
    <w:p w14:paraId="1A6B22BB" w14:textId="7D5AD759" w:rsidR="00B753D2" w:rsidRDefault="00B753D2" w:rsidP="00227C6F">
      <w:pPr>
        <w:pStyle w:val="Heading1"/>
      </w:pPr>
      <w:bookmarkStart w:id="8" w:name="_Toc39410721"/>
      <w:r>
        <w:lastRenderedPageBreak/>
        <w:t>2NC: Decolonization K – Priority</w:t>
      </w:r>
      <w:r w:rsidR="00227C6F">
        <w:t>/ Foundational</w:t>
      </w:r>
      <w:r>
        <w:t xml:space="preserve"> Link</w:t>
      </w:r>
      <w:bookmarkEnd w:id="8"/>
      <w:r>
        <w:t xml:space="preserve"> </w:t>
      </w:r>
    </w:p>
    <w:p w14:paraId="2DD1FADD" w14:textId="7971B64A" w:rsidR="00F66158" w:rsidRPr="007A5D25" w:rsidRDefault="00F66158" w:rsidP="0044042A">
      <w:pPr>
        <w:rPr>
          <w:rFonts w:ascii="Georgia" w:hAnsi="Georgia"/>
          <w:b/>
          <w:bCs/>
        </w:rPr>
      </w:pPr>
      <w:r w:rsidRPr="007A5D25">
        <w:rPr>
          <w:rFonts w:ascii="Georgia" w:hAnsi="Georgia"/>
          <w:b/>
          <w:bCs/>
        </w:rPr>
        <w:t xml:space="preserve">White Supremacy Fundamentally Structures Dispossession Across Three Pillars of Interlocking Violence – This Starting Point is Essential for Resistance </w:t>
      </w:r>
    </w:p>
    <w:p w14:paraId="680B287F" w14:textId="149EDEB1" w:rsidR="0044042A" w:rsidRPr="007A5D25" w:rsidRDefault="0044042A" w:rsidP="0044042A">
      <w:pPr>
        <w:rPr>
          <w:rFonts w:ascii="Georgia" w:hAnsi="Georgia"/>
        </w:rPr>
      </w:pPr>
      <w:r w:rsidRPr="007A5D25">
        <w:rPr>
          <w:rFonts w:ascii="Georgia" w:hAnsi="Georgia"/>
          <w:b/>
          <w:bCs/>
        </w:rPr>
        <w:t>Lewis, 2015</w:t>
      </w:r>
      <w:r w:rsidRPr="007A5D25">
        <w:rPr>
          <w:rFonts w:ascii="Georgia" w:hAnsi="Georgia"/>
        </w:rPr>
        <w:t xml:space="preserve">. (Adam Gary Lewis, Faculty of Environmental Studies @ York University.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7: Anti-State Resistance </w:t>
      </w:r>
      <w:proofErr w:type="gramStart"/>
      <w:r w:rsidRPr="007A5D25">
        <w:rPr>
          <w:rFonts w:ascii="Georgia" w:hAnsi="Georgia"/>
        </w:rPr>
        <w:t>On</w:t>
      </w:r>
      <w:proofErr w:type="gramEnd"/>
      <w:r w:rsidRPr="007A5D25">
        <w:rPr>
          <w:rFonts w:ascii="Georgia" w:hAnsi="Georgia"/>
        </w:rPr>
        <w:t xml:space="preserve"> Stolen Land: Settler Colonialism, Settler Identity And The Imperative Of Anarchist Decolonization” [</w:t>
      </w:r>
      <w:proofErr w:type="spellStart"/>
      <w:r w:rsidRPr="007A5D25">
        <w:rPr>
          <w:rFonts w:ascii="Georgia" w:hAnsi="Georgia"/>
        </w:rPr>
        <w:t>KevC</w:t>
      </w:r>
      <w:proofErr w:type="spellEnd"/>
      <w:r w:rsidRPr="007A5D25">
        <w:rPr>
          <w:rFonts w:ascii="Georgia" w:hAnsi="Georgia"/>
        </w:rPr>
        <w:t xml:space="preserve">]) </w:t>
      </w:r>
    </w:p>
    <w:p w14:paraId="466508B4" w14:textId="77777777" w:rsidR="0044042A" w:rsidRPr="007A5D25" w:rsidRDefault="0044042A" w:rsidP="0044042A">
      <w:pPr>
        <w:rPr>
          <w:rFonts w:ascii="Georgia" w:hAnsi="Georgia"/>
        </w:rPr>
      </w:pPr>
      <w:r w:rsidRPr="007A5D25">
        <w:rPr>
          <w:rFonts w:ascii="Georgia" w:hAnsi="Georgia"/>
        </w:rPr>
        <w:t>Conclusion</w:t>
      </w:r>
    </w:p>
    <w:p w14:paraId="2D0BAF78" w14:textId="0F1D851A" w:rsidR="0044042A" w:rsidRPr="007A5D25" w:rsidRDefault="0044042A" w:rsidP="0044042A">
      <w:pPr>
        <w:rPr>
          <w:rFonts w:ascii="Georgia" w:hAnsi="Georgia"/>
        </w:rPr>
      </w:pPr>
      <w:r w:rsidRPr="007A5D25">
        <w:rPr>
          <w:rFonts w:ascii="Georgia" w:hAnsi="Georgia"/>
        </w:rPr>
        <w:t>This chapter has been mostly theoretical in outlook, and therefore we must begin to turn, as well, to examining the possibilities for an anti</w:t>
      </w:r>
      <w:r w:rsidRPr="007A5D25">
        <w:rPr>
          <w:rFonts w:ascii="Georgia" w:hAnsi="Georgia"/>
        </w:rPr>
        <w:softHyphen/>
        <w:t xml:space="preserve">racist and decolonizing anarchism in practice. We might look to solidarity with Black liberation, APOC, migrant justice and Indigenous struggles, but also must look inwardly at rooting the privileges that we continue to accrue from these systems of oppression and domination. </w:t>
      </w:r>
      <w:r w:rsidRPr="007A5D25">
        <w:rPr>
          <w:rFonts w:ascii="Georgia" w:hAnsi="Georgia"/>
          <w:u w:val="single"/>
        </w:rPr>
        <w:t>I have argued that anarchism, as a primarily white settler dominated movement in Canada and the US, needs to begin to take much more seriously the white supremacist and settler colonial context within which it seeks to enact resistance to all forms of oppression and domination</w:t>
      </w:r>
      <w:r w:rsidRPr="007A5D25">
        <w:rPr>
          <w:rFonts w:ascii="Georgia" w:hAnsi="Georgia"/>
        </w:rPr>
        <w:t xml:space="preserve">. </w:t>
      </w:r>
      <w:r w:rsidRPr="007A5D25">
        <w:rPr>
          <w:rFonts w:ascii="Georgia" w:hAnsi="Georgia"/>
          <w:b/>
          <w:bCs/>
          <w:u w:val="single"/>
        </w:rPr>
        <w:t xml:space="preserve">The first step is to view the three pillars of white supremacy, of which colonization is one piece, as the strategically central elements that fundamentally structure the </w:t>
      </w:r>
      <w:proofErr w:type="gramStart"/>
      <w:r w:rsidRPr="007A5D25">
        <w:rPr>
          <w:rFonts w:ascii="Georgia" w:hAnsi="Georgia"/>
          <w:b/>
          <w:bCs/>
          <w:u w:val="single"/>
        </w:rPr>
        <w:t>particular context</w:t>
      </w:r>
      <w:proofErr w:type="gramEnd"/>
      <w:r w:rsidRPr="007A5D25">
        <w:rPr>
          <w:rFonts w:ascii="Georgia" w:hAnsi="Georgia"/>
          <w:b/>
          <w:bCs/>
          <w:u w:val="single"/>
        </w:rPr>
        <w:t xml:space="preserve"> that we, as settlers find ourselves in. This fundamental grounding, as well as naming as important the binary of settler and Indigenous, is essential for anarchists to take up; otherwise we run the risk of continuing processes of colonization, and refuse to assess our complicity in these systems of oppression. Relationships to land, which settlers have lost, are the kinds of relations that anarchists need to carefully consider, especially if we are seeking to construct autonomous alternatives to the state and capital, without doing so at the expense of Indigenous peoples</w:t>
      </w:r>
      <w:r w:rsidRPr="007A5D25">
        <w:rPr>
          <w:rFonts w:ascii="Georgia" w:hAnsi="Georgia"/>
        </w:rPr>
        <w:t xml:space="preserve">. Finally, </w:t>
      </w:r>
      <w:r w:rsidRPr="007A5D25">
        <w:rPr>
          <w:rFonts w:ascii="Georgia" w:hAnsi="Georgia"/>
          <w:b/>
          <w:bCs/>
          <w:u w:val="single"/>
        </w:rPr>
        <w:t xml:space="preserve">I have suggested </w:t>
      </w:r>
      <w:r w:rsidRPr="007A5D25">
        <w:rPr>
          <w:rFonts w:ascii="Georgia" w:hAnsi="Georgia"/>
        </w:rPr>
        <w:t xml:space="preserve">that </w:t>
      </w:r>
      <w:proofErr w:type="spellStart"/>
      <w:r w:rsidRPr="007A5D25">
        <w:rPr>
          <w:rFonts w:ascii="Georgia" w:hAnsi="Georgia"/>
          <w:b/>
          <w:bCs/>
          <w:u w:val="single"/>
        </w:rPr>
        <w:t>anarcha</w:t>
      </w:r>
      <w:r w:rsidRPr="007A5D25">
        <w:rPr>
          <w:rFonts w:ascii="Georgia" w:hAnsi="Georgia"/>
          <w:b/>
          <w:bCs/>
          <w:u w:val="single"/>
        </w:rPr>
        <w:softHyphen/>
        <w:t>Indigenism</w:t>
      </w:r>
      <w:proofErr w:type="spellEnd"/>
      <w:r w:rsidRPr="007A5D25">
        <w:rPr>
          <w:rFonts w:ascii="Georgia" w:hAnsi="Georgia"/>
        </w:rPr>
        <w:t xml:space="preserve">, </w:t>
      </w:r>
      <w:r w:rsidRPr="007A5D25">
        <w:rPr>
          <w:rFonts w:ascii="Georgia" w:hAnsi="Georgia"/>
          <w:b/>
          <w:bCs/>
          <w:u w:val="single"/>
        </w:rPr>
        <w:t>in</w:t>
      </w:r>
      <w:r w:rsidRPr="007A5D25">
        <w:rPr>
          <w:rFonts w:ascii="Georgia" w:hAnsi="Georgia"/>
        </w:rPr>
        <w:t xml:space="preserve"> </w:t>
      </w:r>
      <w:r w:rsidRPr="007A5D25">
        <w:rPr>
          <w:rFonts w:ascii="Georgia" w:hAnsi="Georgia"/>
          <w:b/>
          <w:bCs/>
          <w:u w:val="single"/>
        </w:rPr>
        <w:t>bringing together both anarchist and Indigenous theory and practice, might serve as one way forward to begin to think about creating new forms of relationships to both land and Indigenous peoples</w:t>
      </w:r>
      <w:r w:rsidRPr="007A5D25">
        <w:rPr>
          <w:rFonts w:ascii="Georgia" w:hAnsi="Georgia"/>
        </w:rPr>
        <w:t xml:space="preserve">. At its most basic, this chapter has </w:t>
      </w:r>
      <w:r w:rsidRPr="007A5D25">
        <w:rPr>
          <w:rFonts w:ascii="Georgia" w:hAnsi="Georgia"/>
          <w:b/>
          <w:bCs/>
          <w:u w:val="single"/>
        </w:rPr>
        <w:t>argued for a committed anarchist turn to understanding and engaging with the realities of settler colonization, as it structures our context of struggle and resistance.</w:t>
      </w:r>
      <w:r w:rsidRPr="007A5D25">
        <w:rPr>
          <w:rFonts w:ascii="Georgia" w:hAnsi="Georgia"/>
        </w:rPr>
        <w:t xml:space="preserve"> The imperative for anarchists to think about decolonization comes, in part, from the commitment to resist all forms of oppression and domination that anarchists claim; from the challenges issued by Indigenous communities; and from our situation on lands that are narrated by processes of Indigenous dispossession for the benefit of settlers. As Maia Ramnath (2011., 256) argues:</w:t>
      </w:r>
    </w:p>
    <w:p w14:paraId="34574C69" w14:textId="77777777" w:rsidR="0044042A" w:rsidRPr="007A5D25" w:rsidRDefault="0044042A" w:rsidP="0044042A">
      <w:pPr>
        <w:rPr>
          <w:rFonts w:ascii="Georgia" w:hAnsi="Georgia"/>
          <w:b/>
          <w:bCs/>
          <w:i/>
          <w:iCs/>
          <w:u w:val="single"/>
        </w:rPr>
      </w:pPr>
      <w:r w:rsidRPr="007A5D25">
        <w:rPr>
          <w:rFonts w:ascii="Georgia" w:hAnsi="Georgia"/>
          <w:b/>
          <w:bCs/>
          <w:i/>
          <w:iCs/>
          <w:u w:val="single"/>
        </w:rPr>
        <w:t>If we recognize colonialism</w:t>
      </w:r>
      <w:r w:rsidRPr="007A5D25">
        <w:rPr>
          <w:rFonts w:ascii="Georgia" w:hAnsi="Georgia"/>
          <w:i/>
          <w:iCs/>
        </w:rPr>
        <w:t xml:space="preserve"> as an interconnected global power system in which </w:t>
      </w:r>
      <w:proofErr w:type="gramStart"/>
      <w:r w:rsidRPr="007A5D25">
        <w:rPr>
          <w:rFonts w:ascii="Georgia" w:hAnsi="Georgia"/>
          <w:i/>
          <w:iCs/>
        </w:rPr>
        <w:t>we’re</w:t>
      </w:r>
      <w:proofErr w:type="gramEnd"/>
      <w:r w:rsidRPr="007A5D25">
        <w:rPr>
          <w:rFonts w:ascii="Georgia" w:hAnsi="Georgia"/>
          <w:i/>
          <w:iCs/>
        </w:rPr>
        <w:t xml:space="preserve"> all differently located, then </w:t>
      </w:r>
      <w:r w:rsidRPr="007A5D25">
        <w:rPr>
          <w:rFonts w:ascii="Georgia" w:hAnsi="Georgia"/>
          <w:b/>
          <w:bCs/>
          <w:i/>
          <w:iCs/>
          <w:u w:val="single"/>
        </w:rPr>
        <w:t xml:space="preserve">we’re all engaged in a </w:t>
      </w:r>
      <w:proofErr w:type="spellStart"/>
      <w:r w:rsidRPr="007A5D25">
        <w:rPr>
          <w:rFonts w:ascii="Georgia" w:hAnsi="Georgia"/>
          <w:b/>
          <w:bCs/>
          <w:i/>
          <w:iCs/>
          <w:u w:val="single"/>
        </w:rPr>
        <w:t>multifronted</w:t>
      </w:r>
      <w:proofErr w:type="spellEnd"/>
      <w:r w:rsidRPr="007A5D25">
        <w:rPr>
          <w:rFonts w:ascii="Georgia" w:hAnsi="Georgia"/>
          <w:b/>
          <w:bCs/>
          <w:i/>
          <w:iCs/>
          <w:u w:val="single"/>
        </w:rPr>
        <w:t xml:space="preserve"> battle to dismantle and replace that system.</w:t>
      </w:r>
    </w:p>
    <w:p w14:paraId="141B2C5E" w14:textId="77777777" w:rsidR="0044042A" w:rsidRPr="007A5D25" w:rsidRDefault="0044042A" w:rsidP="0044042A">
      <w:pPr>
        <w:rPr>
          <w:rFonts w:ascii="Georgia" w:hAnsi="Georgia"/>
          <w:i/>
          <w:iCs/>
          <w:u w:val="single"/>
        </w:rPr>
      </w:pPr>
      <w:r w:rsidRPr="007A5D25">
        <w:rPr>
          <w:rFonts w:ascii="Georgia" w:hAnsi="Georgia"/>
        </w:rPr>
        <w:t xml:space="preserve">This is </w:t>
      </w:r>
      <w:r w:rsidRPr="007A5D25">
        <w:rPr>
          <w:rFonts w:ascii="Georgia" w:hAnsi="Georgia"/>
          <w:u w:val="single"/>
        </w:rPr>
        <w:t>the way forward</w:t>
      </w:r>
      <w:r w:rsidRPr="007A5D25">
        <w:rPr>
          <w:rFonts w:ascii="Georgia" w:hAnsi="Georgia"/>
        </w:rPr>
        <w:t xml:space="preserve"> for anarchism, </w:t>
      </w:r>
      <w:r w:rsidRPr="007A5D25">
        <w:rPr>
          <w:rFonts w:ascii="Georgia" w:hAnsi="Georgia"/>
          <w:u w:val="single"/>
        </w:rPr>
        <w:t xml:space="preserve">to locate </w:t>
      </w:r>
      <w:proofErr w:type="gramStart"/>
      <w:r w:rsidRPr="007A5D25">
        <w:rPr>
          <w:rFonts w:ascii="Georgia" w:hAnsi="Georgia"/>
          <w:u w:val="single"/>
        </w:rPr>
        <w:t>ourselves</w:t>
      </w:r>
      <w:proofErr w:type="gramEnd"/>
      <w:r w:rsidRPr="007A5D25">
        <w:rPr>
          <w:rFonts w:ascii="Georgia" w:hAnsi="Georgia"/>
          <w:u w:val="single"/>
        </w:rPr>
        <w:t xml:space="preserve"> within the particularities of the context of white supremacy and colonization, and begin to conceive of ways to resist and decolonize.</w:t>
      </w:r>
    </w:p>
    <w:p w14:paraId="5B3975B2" w14:textId="777A7696" w:rsidR="00C41406" w:rsidRPr="007A5D25" w:rsidRDefault="00C41406">
      <w:pPr>
        <w:rPr>
          <w:rFonts w:ascii="Georgia" w:hAnsi="Georgia"/>
        </w:rPr>
      </w:pPr>
      <w:r w:rsidRPr="007A5D25">
        <w:rPr>
          <w:rFonts w:ascii="Georgia" w:hAnsi="Georgia"/>
        </w:rPr>
        <w:br w:type="page"/>
      </w:r>
    </w:p>
    <w:p w14:paraId="35491816" w14:textId="1B1E4663" w:rsidR="00B753D2" w:rsidRDefault="00B753D2" w:rsidP="00227C6F">
      <w:pPr>
        <w:pStyle w:val="Heading1"/>
      </w:pPr>
      <w:bookmarkStart w:id="9" w:name="_Toc39410722"/>
      <w:r>
        <w:lastRenderedPageBreak/>
        <w:t>1NC: Decolonization K – Anti-Racism/ Counter-Hegemony Link</w:t>
      </w:r>
      <w:bookmarkEnd w:id="9"/>
      <w:r>
        <w:t xml:space="preserve"> </w:t>
      </w:r>
    </w:p>
    <w:p w14:paraId="3DEE0221" w14:textId="6E686073" w:rsidR="007A5D25" w:rsidRDefault="007A5D25" w:rsidP="009B5FA7">
      <w:pPr>
        <w:rPr>
          <w:rFonts w:ascii="Georgia" w:hAnsi="Georgia"/>
          <w:b/>
          <w:bCs/>
        </w:rPr>
      </w:pPr>
      <w:r>
        <w:rPr>
          <w:rFonts w:ascii="Georgia" w:hAnsi="Georgia"/>
          <w:b/>
          <w:bCs/>
        </w:rPr>
        <w:t xml:space="preserve">Although We Commend their Anti-Racist Agenda, </w:t>
      </w:r>
      <w:proofErr w:type="gramStart"/>
      <w:r>
        <w:rPr>
          <w:rFonts w:ascii="Georgia" w:hAnsi="Georgia"/>
          <w:b/>
          <w:bCs/>
        </w:rPr>
        <w:t>Unfortunately</w:t>
      </w:r>
      <w:proofErr w:type="gramEnd"/>
      <w:r>
        <w:rPr>
          <w:rFonts w:ascii="Georgia" w:hAnsi="Georgia"/>
          <w:b/>
          <w:bCs/>
        </w:rPr>
        <w:t xml:space="preserve"> t</w:t>
      </w:r>
      <w:r w:rsidR="00F66158" w:rsidRPr="007A5D25">
        <w:rPr>
          <w:rFonts w:ascii="Georgia" w:hAnsi="Georgia"/>
          <w:b/>
          <w:bCs/>
        </w:rPr>
        <w:t>heir Reading of Power is All Too Eurocentric</w:t>
      </w:r>
      <w:r>
        <w:rPr>
          <w:rFonts w:ascii="Georgia" w:hAnsi="Georgia"/>
          <w:b/>
          <w:bCs/>
        </w:rPr>
        <w:t xml:space="preserve">. </w:t>
      </w:r>
      <w:r w:rsidR="00450C45">
        <w:rPr>
          <w:rFonts w:ascii="Georgia" w:hAnsi="Georgia"/>
          <w:b/>
          <w:bCs/>
        </w:rPr>
        <w:t xml:space="preserve">It Remains Trapped within the Gramscian Logic of Counter-Hegemony and Reproduces the Problem Called ‘the Hegemony of Hegemony,’ Because it Simply Mirrors the Exact </w:t>
      </w:r>
      <w:proofErr w:type="gramStart"/>
      <w:r w:rsidR="00450C45">
        <w:rPr>
          <w:rFonts w:ascii="Georgia" w:hAnsi="Georgia"/>
          <w:b/>
          <w:bCs/>
        </w:rPr>
        <w:t>System</w:t>
      </w:r>
      <w:proofErr w:type="gramEnd"/>
      <w:r w:rsidR="00450C45">
        <w:rPr>
          <w:rFonts w:ascii="Georgia" w:hAnsi="Georgia"/>
          <w:b/>
          <w:bCs/>
        </w:rPr>
        <w:t xml:space="preserve"> they Indict </w:t>
      </w:r>
    </w:p>
    <w:p w14:paraId="1337E613" w14:textId="2BF21C4E" w:rsidR="009B5FA7" w:rsidRPr="007A5D25" w:rsidRDefault="009B5FA7" w:rsidP="009B5FA7">
      <w:pPr>
        <w:rPr>
          <w:rFonts w:ascii="Georgia" w:hAnsi="Georgia"/>
        </w:rPr>
      </w:pPr>
      <w:proofErr w:type="spellStart"/>
      <w:r w:rsidRPr="007A5D25">
        <w:rPr>
          <w:rFonts w:ascii="Georgia" w:hAnsi="Georgia"/>
          <w:b/>
          <w:bCs/>
        </w:rPr>
        <w:t>Burkowicz</w:t>
      </w:r>
      <w:proofErr w:type="spellEnd"/>
      <w:r w:rsidRPr="007A5D25">
        <w:rPr>
          <w:rFonts w:ascii="Georgia" w:hAnsi="Georgia"/>
          <w:b/>
          <w:bCs/>
        </w:rPr>
        <w:t>, 2015</w:t>
      </w:r>
      <w:r w:rsidRPr="007A5D25">
        <w:rPr>
          <w:rFonts w:ascii="Georgia" w:hAnsi="Georgia"/>
        </w:rPr>
        <w:t xml:space="preserve">. (Jakub </w:t>
      </w:r>
      <w:proofErr w:type="spellStart"/>
      <w:r w:rsidRPr="007A5D25">
        <w:rPr>
          <w:rFonts w:ascii="Georgia" w:hAnsi="Georgia"/>
        </w:rPr>
        <w:t>Berkowicz</w:t>
      </w:r>
      <w:proofErr w:type="spellEnd"/>
      <w:r w:rsidRPr="007A5D25">
        <w:rPr>
          <w:rFonts w:ascii="Georgia" w:hAnsi="Georgia"/>
        </w:rPr>
        <w:t xml:space="preserve">, Sociology Instructor @ Douglas College Sociology Department.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6: In Defense of Counterposed Strategic Orientations: Anarchism and Antiracism” [</w:t>
      </w:r>
      <w:proofErr w:type="spellStart"/>
      <w:r w:rsidRPr="007A5D25">
        <w:rPr>
          <w:rFonts w:ascii="Georgia" w:hAnsi="Georgia"/>
        </w:rPr>
        <w:t>KevC</w:t>
      </w:r>
      <w:proofErr w:type="spellEnd"/>
      <w:r w:rsidRPr="007A5D25">
        <w:rPr>
          <w:rFonts w:ascii="Georgia" w:hAnsi="Georgia"/>
        </w:rPr>
        <w:t xml:space="preserve">]) </w:t>
      </w:r>
    </w:p>
    <w:p w14:paraId="6D8F0A94" w14:textId="77777777" w:rsidR="00C41406" w:rsidRPr="007A5D25" w:rsidRDefault="00C41406" w:rsidP="00C41406">
      <w:pPr>
        <w:rPr>
          <w:rFonts w:ascii="Georgia" w:hAnsi="Georgia"/>
        </w:rPr>
      </w:pPr>
      <w:r w:rsidRPr="007A5D25">
        <w:rPr>
          <w:rFonts w:ascii="Georgia" w:hAnsi="Georgia"/>
        </w:rPr>
        <w:t xml:space="preserve">If, as Richard Day’s provocatively titled work </w:t>
      </w:r>
      <w:proofErr w:type="spellStart"/>
      <w:r w:rsidRPr="007A5D25">
        <w:rPr>
          <w:rFonts w:ascii="Georgia" w:hAnsi="Georgia"/>
        </w:rPr>
        <w:t>anI</w:t>
      </w:r>
      <w:proofErr w:type="spellEnd"/>
      <w:r w:rsidRPr="007A5D25">
        <w:rPr>
          <w:rFonts w:ascii="Georgia" w:hAnsi="Georgia"/>
        </w:rPr>
        <w:t xml:space="preserve"> </w:t>
      </w:r>
      <w:proofErr w:type="spellStart"/>
      <w:r w:rsidRPr="007A5D25">
        <w:rPr>
          <w:rFonts w:ascii="Georgia" w:hAnsi="Georgia"/>
        </w:rPr>
        <w:t>nounces</w:t>
      </w:r>
      <w:proofErr w:type="spellEnd"/>
      <w:r w:rsidRPr="007A5D25">
        <w:rPr>
          <w:rFonts w:ascii="Georgia" w:hAnsi="Georgia"/>
        </w:rPr>
        <w:t xml:space="preserve">, Gramsci Is Dead (2005) then death must by extension also enshroud Michael Omi and Howard Winant’s hegemonically </w:t>
      </w:r>
      <w:r w:rsidRPr="007A5D25">
        <w:rPr>
          <w:rFonts w:ascii="Georgia" w:hAnsi="Georgia"/>
        </w:rPr>
        <w:softHyphen/>
        <w:t xml:space="preserve">oriented racial formation theory and the various currents of antiracist thought that it informs. By orienting itself in poststructuralism, </w:t>
      </w:r>
      <w:r w:rsidRPr="007A5D25">
        <w:rPr>
          <w:rFonts w:ascii="Georgia" w:hAnsi="Georgia"/>
          <w:b/>
          <w:bCs/>
          <w:u w:val="single"/>
        </w:rPr>
        <w:t>this</w:t>
      </w:r>
      <w:r w:rsidRPr="007A5D25">
        <w:rPr>
          <w:rFonts w:ascii="Georgia" w:hAnsi="Georgia"/>
        </w:rPr>
        <w:t xml:space="preserve"> chapter </w:t>
      </w:r>
      <w:r w:rsidRPr="007A5D25">
        <w:rPr>
          <w:rFonts w:ascii="Georgia" w:hAnsi="Georgia"/>
          <w:b/>
          <w:bCs/>
          <w:u w:val="single"/>
        </w:rPr>
        <w:t>aims to displace the Gramscian logic of hegemony in antiracism.</w:t>
      </w:r>
      <w:r w:rsidRPr="007A5D25">
        <w:rPr>
          <w:rFonts w:ascii="Georgia" w:hAnsi="Georgia"/>
        </w:rPr>
        <w:t xml:space="preserve"> I will do so by demonstrating that </w:t>
      </w:r>
      <w:r w:rsidRPr="007A5D25">
        <w:rPr>
          <w:rFonts w:ascii="Georgia" w:hAnsi="Georgia"/>
          <w:b/>
          <w:bCs/>
          <w:u w:val="single"/>
        </w:rPr>
        <w:t>what Day calls</w:t>
      </w:r>
      <w:r w:rsidRPr="007A5D25">
        <w:rPr>
          <w:rFonts w:ascii="Georgia" w:hAnsi="Georgia"/>
        </w:rPr>
        <w:t xml:space="preserve"> </w:t>
      </w:r>
      <w:r w:rsidRPr="007A5D25">
        <w:rPr>
          <w:rFonts w:ascii="Georgia" w:hAnsi="Georgia"/>
          <w:b/>
          <w:bCs/>
          <w:u w:val="single"/>
        </w:rPr>
        <w:t>the hegemony of hegemony</w:t>
      </w:r>
      <w:r w:rsidRPr="007A5D25">
        <w:rPr>
          <w:rFonts w:ascii="Georgia" w:hAnsi="Georgia"/>
        </w:rPr>
        <w:t xml:space="preserve"> (2005), </w:t>
      </w:r>
      <w:r w:rsidRPr="007A5D25">
        <w:rPr>
          <w:rFonts w:ascii="Georgia" w:hAnsi="Georgia"/>
          <w:b/>
          <w:bCs/>
          <w:u w:val="single"/>
        </w:rPr>
        <w:t>which</w:t>
      </w:r>
      <w:r w:rsidRPr="007A5D25">
        <w:rPr>
          <w:rFonts w:ascii="Georgia" w:hAnsi="Georgia"/>
        </w:rPr>
        <w:t xml:space="preserve"> </w:t>
      </w:r>
      <w:r w:rsidRPr="007A5D25">
        <w:rPr>
          <w:rFonts w:ascii="Georgia" w:hAnsi="Georgia"/>
          <w:b/>
          <w:bCs/>
          <w:u w:val="single"/>
        </w:rPr>
        <w:t xml:space="preserve">refers to “the assumption that effective social change can only be achieved simultaneously and </w:t>
      </w:r>
      <w:proofErr w:type="spellStart"/>
      <w:r w:rsidRPr="007A5D25">
        <w:rPr>
          <w:rFonts w:ascii="Georgia" w:hAnsi="Georgia"/>
          <w:b/>
          <w:bCs/>
          <w:u w:val="single"/>
        </w:rPr>
        <w:t>en</w:t>
      </w:r>
      <w:proofErr w:type="spellEnd"/>
      <w:r w:rsidRPr="007A5D25">
        <w:rPr>
          <w:rFonts w:ascii="Georgia" w:hAnsi="Georgia"/>
          <w:b/>
          <w:bCs/>
          <w:u w:val="single"/>
        </w:rPr>
        <w:t xml:space="preserve"> masse, across an entire national or supranational space</w:t>
      </w:r>
      <w:r w:rsidRPr="007A5D25">
        <w:rPr>
          <w:rFonts w:ascii="Georgia" w:hAnsi="Georgia"/>
        </w:rPr>
        <w:t xml:space="preserve">” (8), 2 </w:t>
      </w:r>
      <w:r w:rsidRPr="007A5D25">
        <w:rPr>
          <w:rFonts w:ascii="Georgia" w:hAnsi="Georgia"/>
          <w:b/>
          <w:bCs/>
          <w:u w:val="single"/>
        </w:rPr>
        <w:t>is endemic to antiracist theory at the risk of making it unable to keep up with antiracist social movements.</w:t>
      </w:r>
    </w:p>
    <w:p w14:paraId="423912CB" w14:textId="05746808" w:rsidR="00C41406" w:rsidRPr="007A5D25" w:rsidRDefault="00C41406" w:rsidP="00C41406">
      <w:pPr>
        <w:rPr>
          <w:rFonts w:ascii="Georgia" w:hAnsi="Georgia"/>
        </w:rPr>
      </w:pPr>
      <w:r w:rsidRPr="007A5D25">
        <w:rPr>
          <w:rFonts w:ascii="Georgia" w:hAnsi="Georgia"/>
          <w:b/>
          <w:bCs/>
          <w:u w:val="single"/>
        </w:rPr>
        <w:t>By antiracism, I have in mind actors who view their activism explicitly in terms of a principled opposition to racism</w:t>
      </w:r>
      <w:r w:rsidRPr="007A5D25">
        <w:rPr>
          <w:rFonts w:ascii="Georgia" w:hAnsi="Georgia"/>
        </w:rPr>
        <w:t xml:space="preserve">. Although technically </w:t>
      </w:r>
      <w:r w:rsidRPr="007A5D25">
        <w:rPr>
          <w:rFonts w:ascii="Georgia" w:hAnsi="Georgia"/>
          <w:b/>
          <w:bCs/>
          <w:u w:val="single"/>
        </w:rPr>
        <w:t>this includes liberal, policy-driven, state</w:t>
      </w:r>
      <w:r w:rsidRPr="007A5D25">
        <w:rPr>
          <w:rFonts w:ascii="Georgia" w:hAnsi="Georgia"/>
          <w:b/>
          <w:bCs/>
          <w:u w:val="single"/>
        </w:rPr>
        <w:softHyphen/>
        <w:t>-based approaches</w:t>
      </w:r>
      <w:r w:rsidRPr="007A5D25">
        <w:rPr>
          <w:rFonts w:ascii="Georgia" w:hAnsi="Georgia"/>
        </w:rPr>
        <w:t xml:space="preserve"> </w:t>
      </w:r>
      <w:r w:rsidRPr="007A5D25">
        <w:rPr>
          <w:rFonts w:ascii="Georgia" w:hAnsi="Georgia"/>
          <w:u w:val="single"/>
        </w:rPr>
        <w:t>developed by think tanks, commissions, councils, and non</w:t>
      </w:r>
      <w:r w:rsidRPr="007A5D25">
        <w:rPr>
          <w:rFonts w:ascii="Georgia" w:hAnsi="Georgia"/>
          <w:u w:val="single"/>
        </w:rPr>
        <w:softHyphen/>
        <w:t>profit organizations,</w:t>
      </w:r>
      <w:r w:rsidRPr="007A5D25">
        <w:rPr>
          <w:rFonts w:ascii="Georgia" w:hAnsi="Georgia"/>
        </w:rPr>
        <w:t xml:space="preserve"> </w:t>
      </w:r>
      <w:r w:rsidRPr="007A5D25">
        <w:rPr>
          <w:rFonts w:ascii="Georgia" w:hAnsi="Georgia"/>
          <w:u w:val="single"/>
        </w:rPr>
        <w:t xml:space="preserve">preference in this chapter will be given to radical, street/ underground/ </w:t>
      </w:r>
      <w:proofErr w:type="spellStart"/>
      <w:r w:rsidRPr="007A5D25">
        <w:rPr>
          <w:rFonts w:ascii="Georgia" w:hAnsi="Georgia"/>
          <w:u w:val="single"/>
        </w:rPr>
        <w:t>grassroots</w:t>
      </w:r>
      <w:r w:rsidRPr="007A5D25">
        <w:rPr>
          <w:rFonts w:ascii="Georgia" w:hAnsi="Georgia"/>
          <w:u w:val="single"/>
        </w:rPr>
        <w:softHyphen/>
        <w:t>based</w:t>
      </w:r>
      <w:proofErr w:type="spellEnd"/>
      <w:r w:rsidRPr="007A5D25">
        <w:rPr>
          <w:rFonts w:ascii="Georgia" w:hAnsi="Georgia"/>
          <w:u w:val="single"/>
        </w:rPr>
        <w:t>, and autonomous activist collectives</w:t>
      </w:r>
      <w:r w:rsidRPr="007A5D25">
        <w:rPr>
          <w:rFonts w:ascii="Georgia" w:hAnsi="Georgia"/>
        </w:rPr>
        <w:t>. It must be stressed early on that even among this more “focused” range of antiracist actors, racism is conceptualized in different ways. The non</w:t>
      </w:r>
      <w:r w:rsidRPr="007A5D25">
        <w:rPr>
          <w:rFonts w:ascii="Georgia" w:hAnsi="Georgia"/>
        </w:rPr>
        <w:softHyphen/>
        <w:t xml:space="preserve">unified, dispersed existence of these social movements invites us to consider that racism itself is, as </w:t>
      </w:r>
      <w:proofErr w:type="spellStart"/>
      <w:r w:rsidRPr="007A5D25">
        <w:rPr>
          <w:rFonts w:ascii="Georgia" w:hAnsi="Georgia"/>
        </w:rPr>
        <w:t>Floya</w:t>
      </w:r>
      <w:proofErr w:type="spellEnd"/>
      <w:r w:rsidRPr="007A5D25">
        <w:rPr>
          <w:rFonts w:ascii="Georgia" w:hAnsi="Georgia"/>
        </w:rPr>
        <w:t xml:space="preserve"> Anthias and Cathy Lloyd characterize it, “a fluid and shifting phenomenon which evades clear and absolute definition in a once-</w:t>
      </w:r>
      <w:r w:rsidRPr="007A5D25">
        <w:rPr>
          <w:rFonts w:ascii="Georgia" w:hAnsi="Georgia"/>
        </w:rPr>
        <w:softHyphen/>
        <w:t>and-for</w:t>
      </w:r>
      <w:r w:rsidRPr="007A5D25">
        <w:rPr>
          <w:rFonts w:ascii="Georgia" w:hAnsi="Georgia"/>
        </w:rPr>
        <w:softHyphen/>
        <w:t>-all type of way” (2002, 8). If racism only came down to fascist street level violence of groups like the Ku Klux Klan or Aryan Nations, then antifascism alone would suffice as an antiracist response. If racism was just colonialism, then Indigenist, Nationalist, and Third World anti</w:t>
      </w:r>
      <w:r w:rsidRPr="007A5D25">
        <w:rPr>
          <w:rFonts w:ascii="Georgia" w:hAnsi="Georgia"/>
        </w:rPr>
        <w:softHyphen/>
        <w:t xml:space="preserve">colonial movements would do. If racism </w:t>
      </w:r>
      <w:proofErr w:type="gramStart"/>
      <w:r w:rsidRPr="007A5D25">
        <w:rPr>
          <w:rFonts w:ascii="Georgia" w:hAnsi="Georgia"/>
        </w:rPr>
        <w:t>was</w:t>
      </w:r>
      <w:proofErr w:type="gramEnd"/>
      <w:r w:rsidRPr="007A5D25">
        <w:rPr>
          <w:rFonts w:ascii="Georgia" w:hAnsi="Georgia"/>
        </w:rPr>
        <w:t xml:space="preserve"> only about state control over immigration, migration, and refugee flows, </w:t>
      </w:r>
      <w:proofErr w:type="spellStart"/>
      <w:r w:rsidRPr="007A5D25">
        <w:rPr>
          <w:rFonts w:ascii="Georgia" w:hAnsi="Georgia"/>
        </w:rPr>
        <w:t>anti</w:t>
      </w:r>
      <w:r w:rsidRPr="007A5D25">
        <w:rPr>
          <w:rFonts w:ascii="Georgia" w:hAnsi="Georgia"/>
        </w:rPr>
        <w:softHyphen/>
        <w:t>border</w:t>
      </w:r>
      <w:proofErr w:type="spellEnd"/>
      <w:r w:rsidRPr="007A5D25">
        <w:rPr>
          <w:rFonts w:ascii="Georgia" w:hAnsi="Georgia"/>
        </w:rPr>
        <w:t xml:space="preserve"> movements, such us No One Is Illegal, would be the answer. And if racism boiled down to white supremacy and assimilation, then networks like Anarchist People of Color would constitute the right response. The fact is that </w:t>
      </w:r>
      <w:proofErr w:type="gramStart"/>
      <w:r w:rsidRPr="007A5D25">
        <w:rPr>
          <w:rFonts w:ascii="Georgia" w:hAnsi="Georgia"/>
        </w:rPr>
        <w:t>all of</w:t>
      </w:r>
      <w:proofErr w:type="gramEnd"/>
      <w:r w:rsidRPr="007A5D25">
        <w:rPr>
          <w:rFonts w:ascii="Georgia" w:hAnsi="Georgia"/>
        </w:rPr>
        <w:t xml:space="preserve"> these movements are with us right now because racism functions according to many logics. The response to racism is, unsurprisingly, as diverse as racism itself.</w:t>
      </w:r>
    </w:p>
    <w:p w14:paraId="2292D0DC" w14:textId="77777777" w:rsidR="00C41406" w:rsidRPr="007A5D25" w:rsidRDefault="00C41406" w:rsidP="00C41406">
      <w:pPr>
        <w:rPr>
          <w:rFonts w:ascii="Georgia" w:hAnsi="Georgia"/>
        </w:rPr>
      </w:pPr>
      <w:r w:rsidRPr="007A5D25">
        <w:rPr>
          <w:rFonts w:ascii="Georgia" w:hAnsi="Georgia"/>
          <w:b/>
          <w:bCs/>
          <w:u w:val="single"/>
        </w:rPr>
        <w:t xml:space="preserve">The </w:t>
      </w:r>
      <w:r w:rsidRPr="007A5D25">
        <w:rPr>
          <w:rFonts w:ascii="Georgia" w:hAnsi="Georgia"/>
          <w:b/>
          <w:bCs/>
          <w:u w:val="single"/>
          <w:bdr w:val="single" w:sz="4" w:space="0" w:color="auto"/>
        </w:rPr>
        <w:t>significant distinction</w:t>
      </w:r>
      <w:r w:rsidRPr="007A5D25">
        <w:rPr>
          <w:rFonts w:ascii="Georgia" w:hAnsi="Georgia"/>
          <w:b/>
          <w:bCs/>
          <w:u w:val="single"/>
        </w:rPr>
        <w:t xml:space="preserve"> developed here </w:t>
      </w:r>
      <w:r w:rsidRPr="007A5D25">
        <w:rPr>
          <w:rFonts w:ascii="Georgia" w:hAnsi="Georgia"/>
          <w:b/>
          <w:bCs/>
          <w:u w:val="single"/>
          <w:bdr w:val="single" w:sz="4" w:space="0" w:color="auto"/>
        </w:rPr>
        <w:t>is between</w:t>
      </w:r>
      <w:r w:rsidRPr="007A5D25">
        <w:rPr>
          <w:rFonts w:ascii="Georgia" w:hAnsi="Georgia"/>
          <w:b/>
          <w:bCs/>
          <w:u w:val="single"/>
        </w:rPr>
        <w:t xml:space="preserve"> </w:t>
      </w:r>
      <w:r w:rsidRPr="007A5D25">
        <w:rPr>
          <w:rFonts w:ascii="Georgia" w:hAnsi="Georgia"/>
          <w:b/>
          <w:bCs/>
          <w:u w:val="single"/>
          <w:bdr w:val="single" w:sz="4" w:space="0" w:color="auto"/>
        </w:rPr>
        <w:t>counter</w:t>
      </w:r>
      <w:r w:rsidRPr="007A5D25">
        <w:rPr>
          <w:rFonts w:ascii="Georgia" w:hAnsi="Georgia"/>
          <w:b/>
          <w:bCs/>
          <w:u w:val="single"/>
          <w:bdr w:val="single" w:sz="4" w:space="0" w:color="auto"/>
        </w:rPr>
        <w:softHyphen/>
        <w:t>hegemonic</w:t>
      </w:r>
      <w:r w:rsidRPr="007A5D25">
        <w:rPr>
          <w:rFonts w:ascii="Georgia" w:hAnsi="Georgia"/>
          <w:b/>
          <w:bCs/>
          <w:u w:val="single"/>
        </w:rPr>
        <w:t xml:space="preserve"> and </w:t>
      </w:r>
      <w:r w:rsidRPr="007A5D25">
        <w:rPr>
          <w:rFonts w:ascii="Georgia" w:hAnsi="Georgia"/>
          <w:b/>
          <w:bCs/>
          <w:u w:val="single"/>
          <w:bdr w:val="single" w:sz="4" w:space="0" w:color="auto"/>
        </w:rPr>
        <w:t>strategically flexible</w:t>
      </w:r>
      <w:r w:rsidRPr="007A5D25">
        <w:rPr>
          <w:rFonts w:ascii="Georgia" w:hAnsi="Georgia"/>
          <w:b/>
          <w:bCs/>
          <w:u w:val="single"/>
        </w:rPr>
        <w:t xml:space="preserve"> antiracist movements. The former aspire to bring about as much total change as possible, and as such they are much more likely to attempt to institute antiracism by working within</w:t>
      </w:r>
      <w:r w:rsidRPr="007A5D25">
        <w:rPr>
          <w:rFonts w:ascii="Georgia" w:hAnsi="Georgia"/>
        </w:rPr>
        <w:t>, what John Holloway describes as, “</w:t>
      </w:r>
      <w:r w:rsidRPr="007A5D25">
        <w:rPr>
          <w:rFonts w:ascii="Georgia" w:hAnsi="Georgia"/>
          <w:b/>
          <w:bCs/>
          <w:u w:val="single"/>
        </w:rPr>
        <w:t>the state paradigm</w:t>
      </w:r>
      <w:r w:rsidRPr="007A5D25">
        <w:rPr>
          <w:rFonts w:ascii="Georgia" w:hAnsi="Georgia"/>
        </w:rPr>
        <w:t xml:space="preserve">” (2010, 12). </w:t>
      </w:r>
      <w:r w:rsidRPr="007A5D25">
        <w:rPr>
          <w:rFonts w:ascii="Georgia" w:hAnsi="Georgia"/>
          <w:b/>
          <w:bCs/>
          <w:u w:val="single"/>
        </w:rPr>
        <w:t>The latter bypass this paradigm as they do not seek to universalize their aims and do not aim their political projects at anything like the complete transformation of the entire range of social relations; rather, following the logic of affinity, they are open to diffusion, fragmentation, and multiplicity</w:t>
      </w:r>
      <w:r w:rsidRPr="007A5D25">
        <w:rPr>
          <w:rFonts w:ascii="Georgia" w:hAnsi="Georgia"/>
        </w:rPr>
        <w:t xml:space="preserve">. </w:t>
      </w:r>
      <w:r w:rsidRPr="007A5D25">
        <w:rPr>
          <w:rFonts w:ascii="Georgia" w:hAnsi="Georgia"/>
        </w:rPr>
        <w:lastRenderedPageBreak/>
        <w:t xml:space="preserve">This chapter demonstrates that </w:t>
      </w:r>
      <w:r w:rsidRPr="007A5D25">
        <w:rPr>
          <w:rFonts w:ascii="Georgia" w:hAnsi="Georgia"/>
          <w:b/>
          <w:bCs/>
          <w:u w:val="single"/>
        </w:rPr>
        <w:t xml:space="preserve">the hegemony of hegemony has established a firm foothold in antiracist theory from where it identifies an impasse in antiracist social movements, effectively closing off or dismissing </w:t>
      </w:r>
      <w:proofErr w:type="spellStart"/>
      <w:r w:rsidRPr="007A5D25">
        <w:rPr>
          <w:rFonts w:ascii="Georgia" w:hAnsi="Georgia"/>
          <w:b/>
          <w:bCs/>
          <w:u w:val="single"/>
        </w:rPr>
        <w:t>affinity</w:t>
      </w:r>
      <w:r w:rsidRPr="007A5D25">
        <w:rPr>
          <w:rFonts w:ascii="Georgia" w:hAnsi="Georgia"/>
          <w:b/>
          <w:bCs/>
          <w:u w:val="single"/>
        </w:rPr>
        <w:softHyphen/>
        <w:t>based</w:t>
      </w:r>
      <w:proofErr w:type="spellEnd"/>
      <w:r w:rsidRPr="007A5D25">
        <w:rPr>
          <w:rFonts w:ascii="Georgia" w:hAnsi="Georgia"/>
          <w:b/>
          <w:bCs/>
          <w:u w:val="single"/>
        </w:rPr>
        <w:t xml:space="preserve"> antiracist projects</w:t>
      </w:r>
      <w:r w:rsidRPr="007A5D25">
        <w:rPr>
          <w:rFonts w:ascii="Georgia" w:hAnsi="Georgia"/>
        </w:rPr>
        <w:t>.</w:t>
      </w:r>
    </w:p>
    <w:p w14:paraId="7FF24FC9" w14:textId="5DC7BCD7" w:rsidR="00C41406" w:rsidRPr="007A5D25" w:rsidRDefault="00C41406" w:rsidP="00C41406">
      <w:pPr>
        <w:rPr>
          <w:rFonts w:ascii="Georgia" w:hAnsi="Georgia"/>
        </w:rPr>
      </w:pPr>
      <w:r w:rsidRPr="007A5D25">
        <w:rPr>
          <w:rFonts w:ascii="Georgia" w:hAnsi="Georgia"/>
        </w:rPr>
        <w:t>The impasse consists of what Omi and Winant call “counterposed strategic orientations” (1986, 102)—that is, of the fact that antiracist movements employ multiple, even contradictory, approaches in combating racism and generally suffer from “splintered political action” (1986, 102). In light of this “crisis,” Omi and Winant’s racial formation theory prescribes a counter</w:t>
      </w:r>
      <w:r w:rsidRPr="007A5D25">
        <w:rPr>
          <w:rFonts w:ascii="Georgia" w:hAnsi="Georgia"/>
        </w:rPr>
        <w:softHyphen/>
        <w:t xml:space="preserve">hegemonic solution that calls for antiracist movements to abandon their multiple approaches in favor of a single, unified </w:t>
      </w:r>
      <w:proofErr w:type="spellStart"/>
      <w:r w:rsidRPr="007A5D25">
        <w:rPr>
          <w:rFonts w:ascii="Georgia" w:hAnsi="Georgia"/>
        </w:rPr>
        <w:t>theoretically</w:t>
      </w:r>
      <w:r w:rsidRPr="007A5D25">
        <w:rPr>
          <w:rFonts w:ascii="Georgia" w:hAnsi="Georgia"/>
        </w:rPr>
        <w:softHyphen/>
        <w:t>sanctioned</w:t>
      </w:r>
      <w:proofErr w:type="spellEnd"/>
      <w:r w:rsidRPr="007A5D25">
        <w:rPr>
          <w:rFonts w:ascii="Georgia" w:hAnsi="Georgia"/>
        </w:rPr>
        <w:t xml:space="preserve"> strategy that would “consolidate a new radical democratic politics with majoritarian aspirations” (Omi and Winant 1986, 140).</w:t>
      </w:r>
    </w:p>
    <w:p w14:paraId="0DEBCD21" w14:textId="77777777" w:rsidR="00C41406" w:rsidRPr="007A5D25" w:rsidRDefault="00C41406" w:rsidP="00C41406">
      <w:pPr>
        <w:rPr>
          <w:rFonts w:ascii="Georgia" w:hAnsi="Georgia"/>
        </w:rPr>
      </w:pPr>
      <w:r w:rsidRPr="007A5D25">
        <w:rPr>
          <w:rFonts w:ascii="Georgia" w:hAnsi="Georgia"/>
        </w:rPr>
        <w:t>As such, I read racial formation theory as partaking in the counter</w:t>
      </w:r>
      <w:r w:rsidRPr="007A5D25">
        <w:rPr>
          <w:rFonts w:ascii="Georgia" w:hAnsi="Georgia"/>
        </w:rPr>
        <w:softHyphen/>
        <w:t xml:space="preserve">hegemonic longing for what </w:t>
      </w:r>
      <w:proofErr w:type="spellStart"/>
      <w:r w:rsidRPr="007A5D25">
        <w:rPr>
          <w:rFonts w:ascii="Georgia" w:hAnsi="Georgia"/>
        </w:rPr>
        <w:t>Pierre</w:t>
      </w:r>
      <w:r w:rsidRPr="007A5D25">
        <w:rPr>
          <w:rFonts w:ascii="Georgia" w:hAnsi="Georgia"/>
        </w:rPr>
        <w:softHyphen/>
        <w:t>André</w:t>
      </w:r>
      <w:proofErr w:type="spellEnd"/>
      <w:r w:rsidRPr="007A5D25">
        <w:rPr>
          <w:rFonts w:ascii="Georgia" w:hAnsi="Georgia"/>
        </w:rPr>
        <w:t xml:space="preserve"> </w:t>
      </w:r>
      <w:proofErr w:type="spellStart"/>
      <w:r w:rsidRPr="007A5D25">
        <w:rPr>
          <w:rFonts w:ascii="Georgia" w:hAnsi="Georgia"/>
        </w:rPr>
        <w:t>Taguieff</w:t>
      </w:r>
      <w:proofErr w:type="spellEnd"/>
      <w:r w:rsidRPr="007A5D25">
        <w:rPr>
          <w:rFonts w:ascii="Georgia" w:hAnsi="Georgia"/>
        </w:rPr>
        <w:t xml:space="preserve"> calls “a certain antiracism that still remains to be invented” (2001, 80). </w:t>
      </w:r>
      <w:r w:rsidRPr="007A5D25">
        <w:rPr>
          <w:rFonts w:ascii="Georgia" w:hAnsi="Georgia"/>
          <w:b/>
          <w:bCs/>
          <w:u w:val="single"/>
        </w:rPr>
        <w:t xml:space="preserve">This chapter takes a contrary position. Rather than rethink, like Omi, Winant, and </w:t>
      </w:r>
      <w:proofErr w:type="spellStart"/>
      <w:r w:rsidRPr="007A5D25">
        <w:rPr>
          <w:rFonts w:ascii="Georgia" w:hAnsi="Georgia"/>
          <w:b/>
          <w:bCs/>
          <w:u w:val="single"/>
        </w:rPr>
        <w:t>Taguieff</w:t>
      </w:r>
      <w:proofErr w:type="spellEnd"/>
      <w:r w:rsidRPr="007A5D25">
        <w:rPr>
          <w:rFonts w:ascii="Georgia" w:hAnsi="Georgia"/>
          <w:b/>
          <w:bCs/>
          <w:u w:val="single"/>
        </w:rPr>
        <w:t>, about how to get back to the drawing board in order to create an adequate or correct counter</w:t>
      </w:r>
      <w:r w:rsidRPr="007A5D25">
        <w:rPr>
          <w:rFonts w:ascii="Georgia" w:hAnsi="Georgia"/>
          <w:b/>
          <w:bCs/>
          <w:u w:val="single"/>
        </w:rPr>
        <w:softHyphen/>
        <w:t xml:space="preserve">hegemonic antiracist theory with which we could direct and shape the movements (a project that imagines that it is necessary to go from theory to practice),3 </w:t>
      </w:r>
      <w:r w:rsidRPr="007A5D25">
        <w:rPr>
          <w:rFonts w:ascii="Georgia" w:hAnsi="Georgia"/>
          <w:b/>
          <w:bCs/>
          <w:u w:val="single"/>
          <w:bdr w:val="single" w:sz="4" w:space="0" w:color="auto"/>
        </w:rPr>
        <w:t>we ought to instead</w:t>
      </w:r>
      <w:r w:rsidRPr="007A5D25">
        <w:rPr>
          <w:rFonts w:ascii="Georgia" w:hAnsi="Georgia"/>
          <w:b/>
          <w:bCs/>
          <w:u w:val="single"/>
        </w:rPr>
        <w:t xml:space="preserve"> entertain the possibility that contemporary antiracist social movements—and specifically, affinity based movements— have outmaneuvered the drawing board and that what is required is that we pay greater attention to already existing social movements as potent reservoirs of antiracist theory</w:t>
      </w:r>
      <w:r w:rsidRPr="007A5D25">
        <w:rPr>
          <w:rFonts w:ascii="Georgia" w:hAnsi="Georgia"/>
        </w:rPr>
        <w:t xml:space="preserve">. To this end, I will map out the strategic orientations of two contemporary anarchist antiracist movements, anarchist antifascism and Anarchist People of Color. </w:t>
      </w:r>
      <w:r w:rsidRPr="007A5D25">
        <w:rPr>
          <w:rFonts w:ascii="Georgia" w:hAnsi="Georgia"/>
          <w:b/>
          <w:bCs/>
          <w:u w:val="single"/>
        </w:rPr>
        <w:t>My argument is that</w:t>
      </w:r>
      <w:r w:rsidRPr="007A5D25">
        <w:rPr>
          <w:rFonts w:ascii="Georgia" w:hAnsi="Georgia"/>
        </w:rPr>
        <w:t xml:space="preserve"> these </w:t>
      </w:r>
      <w:r w:rsidRPr="007A5D25">
        <w:rPr>
          <w:rFonts w:ascii="Georgia" w:hAnsi="Georgia"/>
          <w:b/>
          <w:bCs/>
          <w:u w:val="single"/>
        </w:rPr>
        <w:t>movements bypass the hegemony of hegemony in antiracism by productively utilizing two contradictory strategies</w:t>
      </w:r>
      <w:r w:rsidRPr="007A5D25">
        <w:rPr>
          <w:rFonts w:ascii="Georgia" w:hAnsi="Georgia"/>
        </w:rPr>
        <w:t xml:space="preserve">. Employing </w:t>
      </w:r>
      <w:proofErr w:type="spellStart"/>
      <w:r w:rsidRPr="007A5D25">
        <w:rPr>
          <w:rFonts w:ascii="Georgia" w:hAnsi="Georgia"/>
        </w:rPr>
        <w:t>Taguieff</w:t>
      </w:r>
      <w:proofErr w:type="spellEnd"/>
      <w:r w:rsidRPr="007A5D25">
        <w:rPr>
          <w:rFonts w:ascii="Georgia" w:hAnsi="Georgia"/>
        </w:rPr>
        <w:t xml:space="preserve"> (2001), I argue that antifascist anarchists orient their activism according to the strategy of universalism (based on an appeal to colorblind ideology), while Anarchist People of Color utilize the strategy of </w:t>
      </w:r>
      <w:proofErr w:type="spellStart"/>
      <w:r w:rsidRPr="007A5D25">
        <w:rPr>
          <w:rFonts w:ascii="Georgia" w:hAnsi="Georgia"/>
        </w:rPr>
        <w:t>differentialism</w:t>
      </w:r>
      <w:proofErr w:type="spellEnd"/>
      <w:r w:rsidRPr="007A5D25">
        <w:rPr>
          <w:rFonts w:ascii="Georgia" w:hAnsi="Georgia"/>
        </w:rPr>
        <w:t xml:space="preserve"> (based on an appeal to </w:t>
      </w:r>
      <w:proofErr w:type="spellStart"/>
      <w:r w:rsidRPr="007A5D25">
        <w:rPr>
          <w:rFonts w:ascii="Georgia" w:hAnsi="Georgia"/>
        </w:rPr>
        <w:t>race</w:t>
      </w:r>
      <w:r w:rsidRPr="007A5D25">
        <w:rPr>
          <w:rFonts w:ascii="Georgia" w:hAnsi="Georgia"/>
        </w:rPr>
        <w:softHyphen/>
        <w:t>conscious</w:t>
      </w:r>
      <w:proofErr w:type="spellEnd"/>
      <w:r w:rsidRPr="007A5D25">
        <w:rPr>
          <w:rFonts w:ascii="Georgia" w:hAnsi="Georgia"/>
        </w:rPr>
        <w:t xml:space="preserve"> or </w:t>
      </w:r>
      <w:proofErr w:type="spellStart"/>
      <w:r w:rsidRPr="007A5D25">
        <w:rPr>
          <w:rFonts w:ascii="Georgia" w:hAnsi="Georgia"/>
        </w:rPr>
        <w:t>colourconscious</w:t>
      </w:r>
      <w:proofErr w:type="spellEnd"/>
      <w:r w:rsidRPr="007A5D25">
        <w:rPr>
          <w:rFonts w:ascii="Georgia" w:hAnsi="Georgia"/>
        </w:rPr>
        <w:t xml:space="preserve"> ideology). However, where, along with Omi and Winant, antiracist theory identifies a limit of “two </w:t>
      </w:r>
      <w:proofErr w:type="spellStart"/>
      <w:r w:rsidRPr="007A5D25">
        <w:rPr>
          <w:rFonts w:ascii="Georgia" w:hAnsi="Georgia"/>
        </w:rPr>
        <w:t>antiracisms</w:t>
      </w:r>
      <w:proofErr w:type="spellEnd"/>
      <w:r w:rsidRPr="007A5D25">
        <w:rPr>
          <w:rFonts w:ascii="Georgia" w:hAnsi="Georgia"/>
        </w:rPr>
        <w:t xml:space="preserve"> with contradictory values and norms” (</w:t>
      </w:r>
      <w:proofErr w:type="spellStart"/>
      <w:r w:rsidRPr="007A5D25">
        <w:rPr>
          <w:rFonts w:ascii="Georgia" w:hAnsi="Georgia"/>
        </w:rPr>
        <w:t>Taguieff</w:t>
      </w:r>
      <w:proofErr w:type="spellEnd"/>
      <w:r w:rsidRPr="007A5D25">
        <w:rPr>
          <w:rFonts w:ascii="Georgia" w:hAnsi="Georgia"/>
        </w:rPr>
        <w:t xml:space="preserve"> 2001, 8), </w:t>
      </w:r>
      <w:r w:rsidRPr="007A5D25">
        <w:rPr>
          <w:rFonts w:ascii="Georgia" w:hAnsi="Georgia"/>
          <w:b/>
          <w:bCs/>
          <w:u w:val="single"/>
        </w:rPr>
        <w:t>I propose to recast antiracist anarchism in terms of a strategically flexible antiracism that can only be grasped outside of the logic of hegemony</w:t>
      </w:r>
      <w:r w:rsidRPr="007A5D25">
        <w:rPr>
          <w:rFonts w:ascii="Georgia" w:hAnsi="Georgia"/>
        </w:rPr>
        <w:t>.</w:t>
      </w:r>
    </w:p>
    <w:p w14:paraId="14FA9E13" w14:textId="286BF21F" w:rsidR="00C41406" w:rsidRPr="007A5D25" w:rsidRDefault="00C41406">
      <w:pPr>
        <w:rPr>
          <w:rFonts w:ascii="Georgia" w:hAnsi="Georgia"/>
        </w:rPr>
      </w:pPr>
      <w:r w:rsidRPr="007A5D25">
        <w:rPr>
          <w:rFonts w:ascii="Georgia" w:hAnsi="Georgia"/>
        </w:rPr>
        <w:br w:type="page"/>
      </w:r>
    </w:p>
    <w:p w14:paraId="6B0F62E4" w14:textId="77777777" w:rsidR="00B753D2" w:rsidRDefault="00B753D2" w:rsidP="00227C6F">
      <w:pPr>
        <w:pStyle w:val="Heading1"/>
      </w:pPr>
      <w:bookmarkStart w:id="10" w:name="_Toc39410723"/>
      <w:r>
        <w:lastRenderedPageBreak/>
        <w:t>1NC: Decolonization K – Anti-Racism/ Counter-Hegemony Link</w:t>
      </w:r>
      <w:bookmarkEnd w:id="10"/>
      <w:r>
        <w:t xml:space="preserve"> </w:t>
      </w:r>
    </w:p>
    <w:p w14:paraId="1E615F69" w14:textId="1BB354AF" w:rsidR="00450C45" w:rsidRPr="00B753D2" w:rsidRDefault="00450C45" w:rsidP="009B5FA7">
      <w:pPr>
        <w:rPr>
          <w:rFonts w:ascii="Georgia" w:hAnsi="Georgia"/>
          <w:b/>
          <w:bCs/>
        </w:rPr>
      </w:pPr>
      <w:r w:rsidRPr="00B753D2">
        <w:rPr>
          <w:rFonts w:ascii="Georgia" w:hAnsi="Georgia"/>
          <w:b/>
          <w:bCs/>
        </w:rPr>
        <w:t xml:space="preserve">The 1AC is Still Haunted By the Classical Logic of Counter-Hegemony Because their Engagement is Based on a Politics of Articulating and Desiring Demands – This Style of Advocacy Training Adopts the Gramscian Template that Assumes a Nexus Between Movement &amp; State – Ultimately, This Makes Dispossession and State Cooption Inevitable </w:t>
      </w:r>
    </w:p>
    <w:p w14:paraId="0038844B" w14:textId="27010CB8" w:rsidR="009B5FA7" w:rsidRPr="007A5D25" w:rsidRDefault="009B5FA7" w:rsidP="009B5FA7">
      <w:pPr>
        <w:rPr>
          <w:rFonts w:ascii="Georgia" w:hAnsi="Georgia"/>
        </w:rPr>
      </w:pPr>
      <w:proofErr w:type="spellStart"/>
      <w:r w:rsidRPr="007A5D25">
        <w:rPr>
          <w:rFonts w:ascii="Georgia" w:hAnsi="Georgia"/>
          <w:b/>
          <w:bCs/>
        </w:rPr>
        <w:t>Burkowicz</w:t>
      </w:r>
      <w:proofErr w:type="spellEnd"/>
      <w:r w:rsidRPr="007A5D25">
        <w:rPr>
          <w:rFonts w:ascii="Georgia" w:hAnsi="Georgia"/>
          <w:b/>
          <w:bCs/>
        </w:rPr>
        <w:t>, 2015</w:t>
      </w:r>
      <w:r w:rsidRPr="007A5D25">
        <w:rPr>
          <w:rFonts w:ascii="Georgia" w:hAnsi="Georgia"/>
        </w:rPr>
        <w:t xml:space="preserve">. (Jakub </w:t>
      </w:r>
      <w:proofErr w:type="spellStart"/>
      <w:r w:rsidRPr="007A5D25">
        <w:rPr>
          <w:rFonts w:ascii="Georgia" w:hAnsi="Georgia"/>
        </w:rPr>
        <w:t>Berkowicz</w:t>
      </w:r>
      <w:proofErr w:type="spellEnd"/>
      <w:r w:rsidRPr="007A5D25">
        <w:rPr>
          <w:rFonts w:ascii="Georgia" w:hAnsi="Georgia"/>
        </w:rPr>
        <w:t xml:space="preserve">, Sociology Instructor @ Douglas College Sociology Department.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6: In Defense of Counterposed Strategic Orientations: Anarchism and Antiracism” [</w:t>
      </w:r>
      <w:proofErr w:type="spellStart"/>
      <w:r w:rsidRPr="007A5D25">
        <w:rPr>
          <w:rFonts w:ascii="Georgia" w:hAnsi="Georgia"/>
        </w:rPr>
        <w:t>KevC</w:t>
      </w:r>
      <w:proofErr w:type="spellEnd"/>
      <w:r w:rsidRPr="007A5D25">
        <w:rPr>
          <w:rFonts w:ascii="Georgia" w:hAnsi="Georgia"/>
        </w:rPr>
        <w:t xml:space="preserve">]) </w:t>
      </w:r>
    </w:p>
    <w:p w14:paraId="76A8C80A" w14:textId="77777777" w:rsidR="00C41406" w:rsidRPr="007A5D25" w:rsidRDefault="00C41406" w:rsidP="00C41406">
      <w:pPr>
        <w:rPr>
          <w:rFonts w:ascii="Georgia" w:hAnsi="Georgia"/>
          <w:b/>
          <w:bCs/>
          <w:u w:val="single"/>
        </w:rPr>
      </w:pPr>
      <w:r w:rsidRPr="007A5D25">
        <w:rPr>
          <w:rFonts w:ascii="Georgia" w:hAnsi="Georgia"/>
          <w:b/>
          <w:bCs/>
          <w:u w:val="single"/>
        </w:rPr>
        <w:t>Many social movement and antiracist theorists analyze social movements through the prism of Gramscian hegemony and the contours of Gramsci’s theory I have just identified</w:t>
      </w:r>
      <w:r w:rsidRPr="007A5D25">
        <w:rPr>
          <w:rFonts w:ascii="Georgia" w:hAnsi="Georgia"/>
        </w:rPr>
        <w:t xml:space="preserve">. Gayatri Spivak, for example, considers that any progressive social movement must face “the difficult task of counterhegemonic ideological production” (1988, 275) and that it is the task of theory to identify the way in which variously localized and dispersed movements can successfully do so. With rampant racism in its various forms—Islamophobia, </w:t>
      </w:r>
      <w:proofErr w:type="spellStart"/>
      <w:r w:rsidRPr="007A5D25">
        <w:rPr>
          <w:rFonts w:ascii="Georgia" w:hAnsi="Georgia"/>
        </w:rPr>
        <w:t>anti</w:t>
      </w:r>
      <w:r w:rsidRPr="007A5D25">
        <w:rPr>
          <w:rFonts w:ascii="Georgia" w:hAnsi="Georgia"/>
        </w:rPr>
        <w:softHyphen/>
        <w:t>Semitism</w:t>
      </w:r>
      <w:proofErr w:type="spellEnd"/>
      <w:r w:rsidRPr="007A5D25">
        <w:rPr>
          <w:rFonts w:ascii="Georgia" w:hAnsi="Georgia"/>
        </w:rPr>
        <w:t xml:space="preserve">, systemic racism against people of </w:t>
      </w:r>
      <w:proofErr w:type="spellStart"/>
      <w:r w:rsidRPr="007A5D25">
        <w:rPr>
          <w:rFonts w:ascii="Georgia" w:hAnsi="Georgia"/>
        </w:rPr>
        <w:t>colour</w:t>
      </w:r>
      <w:proofErr w:type="spellEnd"/>
      <w:r w:rsidRPr="007A5D25">
        <w:rPr>
          <w:rFonts w:ascii="Georgia" w:hAnsi="Georgia"/>
        </w:rPr>
        <w:t>, ongoing colonialism, and the reawakening of fascism—we may ask, is antiracism not after all in crisis, or, following Spivak, at least badly in need of counter</w:t>
      </w:r>
      <w:r w:rsidRPr="007A5D25">
        <w:rPr>
          <w:rFonts w:ascii="Georgia" w:hAnsi="Georgia"/>
        </w:rPr>
        <w:softHyphen/>
        <w:t xml:space="preserve">hegemonic refurbishing? </w:t>
      </w:r>
      <w:r w:rsidRPr="007A5D25">
        <w:rPr>
          <w:rFonts w:ascii="Georgia" w:hAnsi="Georgia"/>
          <w:b/>
          <w:bCs/>
          <w:u w:val="single"/>
        </w:rPr>
        <w:t>Many sociologists and antiracist theorists have done just that. For them, Gramsci holds out the possibility of a unified antiracist theory and a large scale, coherent movement that could deal a final blow to hegemonic racism</w:t>
      </w:r>
      <w:r w:rsidRPr="007A5D25">
        <w:rPr>
          <w:rFonts w:ascii="Georgia" w:hAnsi="Georgia"/>
        </w:rPr>
        <w:t>. Gramsci informs the work of Cathy Lloyd, who frames the problem by asking, “[h]ow will the traditional themes of anti</w:t>
      </w:r>
      <w:r w:rsidRPr="007A5D25">
        <w:rPr>
          <w:rFonts w:ascii="Georgia" w:hAnsi="Georgia"/>
        </w:rPr>
        <w:softHyphen/>
        <w:t>racism— opposition to racial discrimination, representation of and solidarity with people who experience racism, and the attempt to establish an anti</w:t>
      </w:r>
      <w:r w:rsidRPr="007A5D25">
        <w:rPr>
          <w:rFonts w:ascii="Georgia" w:hAnsi="Georgia"/>
        </w:rPr>
        <w:softHyphen/>
        <w:t xml:space="preserve">racist common sense (or hegemony, in the Gramscian sense)—fit into the political discourses of the </w:t>
      </w:r>
      <w:proofErr w:type="spellStart"/>
      <w:r w:rsidRPr="007A5D25">
        <w:rPr>
          <w:rFonts w:ascii="Georgia" w:hAnsi="Georgia"/>
        </w:rPr>
        <w:t>twenty</w:t>
      </w:r>
      <w:r w:rsidRPr="007A5D25">
        <w:rPr>
          <w:rFonts w:ascii="Georgia" w:hAnsi="Georgia"/>
        </w:rPr>
        <w:softHyphen/>
        <w:t>first</w:t>
      </w:r>
      <w:proofErr w:type="spellEnd"/>
      <w:r w:rsidRPr="007A5D25">
        <w:rPr>
          <w:rFonts w:ascii="Georgia" w:hAnsi="Georgia"/>
        </w:rPr>
        <w:t xml:space="preserve"> century, marked by post</w:t>
      </w:r>
      <w:r w:rsidRPr="007A5D25">
        <w:rPr>
          <w:rFonts w:ascii="Georgia" w:hAnsi="Georgia"/>
        </w:rPr>
        <w:softHyphen/>
        <w:t xml:space="preserve">colonialism and globalization?” (2002, 61). Similarly, </w:t>
      </w:r>
      <w:proofErr w:type="spellStart"/>
      <w:r w:rsidRPr="007A5D25">
        <w:rPr>
          <w:rFonts w:ascii="Georgia" w:hAnsi="Georgia"/>
        </w:rPr>
        <w:t>Himani</w:t>
      </w:r>
      <w:proofErr w:type="spellEnd"/>
      <w:r w:rsidRPr="007A5D25">
        <w:rPr>
          <w:rFonts w:ascii="Georgia" w:hAnsi="Georgia"/>
        </w:rPr>
        <w:t xml:space="preserve"> </w:t>
      </w:r>
      <w:proofErr w:type="spellStart"/>
      <w:r w:rsidRPr="007A5D25">
        <w:rPr>
          <w:rFonts w:ascii="Georgia" w:hAnsi="Georgia"/>
        </w:rPr>
        <w:t>Bannerji</w:t>
      </w:r>
      <w:proofErr w:type="spellEnd"/>
      <w:r w:rsidRPr="007A5D25">
        <w:rPr>
          <w:rFonts w:ascii="Georgia" w:hAnsi="Georgia"/>
        </w:rPr>
        <w:t xml:space="preserve"> poses the problem in a Gramscian frame when she argues that “our hegemonic ‘</w:t>
      </w:r>
      <w:proofErr w:type="spellStart"/>
      <w:r w:rsidRPr="007A5D25">
        <w:rPr>
          <w:rFonts w:ascii="Georgia" w:hAnsi="Georgia"/>
        </w:rPr>
        <w:t>subsumption</w:t>
      </w:r>
      <w:proofErr w:type="spellEnd"/>
      <w:r w:rsidRPr="007A5D25">
        <w:rPr>
          <w:rFonts w:ascii="Georgia" w:hAnsi="Georgia"/>
        </w:rPr>
        <w:t>’ into a racist common sense… can only be prevented by creating counter</w:t>
      </w:r>
      <w:r w:rsidRPr="007A5D25">
        <w:rPr>
          <w:rFonts w:ascii="Georgia" w:hAnsi="Georgia"/>
        </w:rPr>
        <w:softHyphen/>
        <w:t>hegemonic interpretive and organizational frameworks…” (2000, 120). Echoing her, Paul Gilroy likewise hopes to overcome inadequate antiracist counter</w:t>
      </w:r>
      <w:r w:rsidRPr="007A5D25">
        <w:rPr>
          <w:rFonts w:ascii="Georgia" w:hAnsi="Georgia"/>
        </w:rPr>
        <w:softHyphen/>
        <w:t>hegemony by appealing to “new bases for solidarity and syn</w:t>
      </w:r>
      <w:r w:rsidRPr="007A5D25">
        <w:rPr>
          <w:rFonts w:ascii="Georgia" w:hAnsi="Georgia"/>
        </w:rPr>
        <w:softHyphen/>
        <w:t xml:space="preserve"> </w:t>
      </w:r>
      <w:proofErr w:type="spellStart"/>
      <w:r w:rsidRPr="007A5D25">
        <w:rPr>
          <w:rFonts w:ascii="Georgia" w:hAnsi="Georgia"/>
        </w:rPr>
        <w:t>chronized</w:t>
      </w:r>
      <w:proofErr w:type="spellEnd"/>
      <w:r w:rsidRPr="007A5D25">
        <w:rPr>
          <w:rFonts w:ascii="Georgia" w:hAnsi="Georgia"/>
        </w:rPr>
        <w:t xml:space="preserve"> action” (2001, 111</w:t>
      </w:r>
      <w:r w:rsidRPr="007A5D25">
        <w:rPr>
          <w:rFonts w:ascii="Georgia" w:hAnsi="Georgia"/>
        </w:rPr>
        <w:softHyphen/>
        <w:t xml:space="preserve">2, emphasis mine). </w:t>
      </w:r>
      <w:r w:rsidRPr="007A5D25">
        <w:rPr>
          <w:rFonts w:ascii="Georgia" w:hAnsi="Georgia"/>
          <w:b/>
          <w:bCs/>
          <w:u w:val="single"/>
        </w:rPr>
        <w:t>The problem that is restated in this current of antiracism is one of turning dispersed minorities and their various movements into effective, which is to say unified, actors who seek to form a counter</w:t>
      </w:r>
      <w:r w:rsidRPr="007A5D25">
        <w:rPr>
          <w:rFonts w:ascii="Georgia" w:hAnsi="Georgia"/>
          <w:b/>
          <w:bCs/>
          <w:u w:val="single"/>
        </w:rPr>
        <w:softHyphen/>
        <w:t>hegemonic bloc.</w:t>
      </w:r>
    </w:p>
    <w:p w14:paraId="440F30C0" w14:textId="77777777" w:rsidR="00C41406" w:rsidRPr="007A5D25" w:rsidRDefault="00C41406" w:rsidP="00C41406">
      <w:pPr>
        <w:rPr>
          <w:rFonts w:ascii="Georgia" w:hAnsi="Georgia"/>
        </w:rPr>
      </w:pPr>
      <w:r w:rsidRPr="007A5D25">
        <w:rPr>
          <w:rFonts w:ascii="Georgia" w:hAnsi="Georgia"/>
        </w:rPr>
        <w:t xml:space="preserve">For Gramscian inspired antiracist theory, a large diversity of movements presents itself as something to be overcome. This is to be accomplished by the active reorganization of disparate and unorganized political actors down to a manageable common core. </w:t>
      </w:r>
      <w:r w:rsidRPr="007A5D25">
        <w:rPr>
          <w:rFonts w:ascii="Georgia" w:hAnsi="Georgia"/>
          <w:b/>
          <w:bCs/>
          <w:u w:val="single"/>
        </w:rPr>
        <w:t>It is in the sense of being dissatisfied with a non</w:t>
      </w:r>
      <w:r w:rsidRPr="007A5D25">
        <w:rPr>
          <w:rFonts w:ascii="Georgia" w:hAnsi="Georgia"/>
          <w:b/>
          <w:bCs/>
          <w:u w:val="single"/>
        </w:rPr>
        <w:softHyphen/>
        <w:t>unified diversity of social movement actors that antiracist theory can, in fact, be said to suffer from the hegemony of hegemony—that is, of the desire for large scale, unanimous, concerted action</w:t>
      </w:r>
      <w:r w:rsidRPr="007A5D25">
        <w:rPr>
          <w:rFonts w:ascii="Georgia" w:hAnsi="Georgia"/>
        </w:rPr>
        <w:t>. As Lloyd observes, “[h]</w:t>
      </w:r>
      <w:proofErr w:type="spellStart"/>
      <w:r w:rsidRPr="007A5D25">
        <w:rPr>
          <w:rFonts w:ascii="Georgia" w:hAnsi="Georgia"/>
        </w:rPr>
        <w:t>istorically</w:t>
      </w:r>
      <w:proofErr w:type="spellEnd"/>
      <w:r w:rsidRPr="007A5D25">
        <w:rPr>
          <w:rFonts w:ascii="Georgia" w:hAnsi="Georgia"/>
        </w:rPr>
        <w:t xml:space="preserve"> anti</w:t>
      </w:r>
      <w:r w:rsidRPr="007A5D25">
        <w:rPr>
          <w:rFonts w:ascii="Georgia" w:hAnsi="Georgia"/>
        </w:rPr>
        <w:softHyphen/>
        <w:t xml:space="preserve">racism is associated with movements in support of </w:t>
      </w:r>
      <w:proofErr w:type="spellStart"/>
      <w:r w:rsidRPr="007A5D25">
        <w:rPr>
          <w:rFonts w:ascii="Georgia" w:hAnsi="Georgia"/>
        </w:rPr>
        <w:t>decolonialisation</w:t>
      </w:r>
      <w:proofErr w:type="spellEnd"/>
      <w:r w:rsidRPr="007A5D25">
        <w:rPr>
          <w:rFonts w:ascii="Georgia" w:hAnsi="Georgia"/>
        </w:rPr>
        <w:t>, anti</w:t>
      </w:r>
      <w:r w:rsidRPr="007A5D25">
        <w:rPr>
          <w:rFonts w:ascii="Georgia" w:hAnsi="Georgia"/>
        </w:rPr>
        <w:softHyphen/>
        <w:t>fascism and struggles against deportation and for immigrants’ rights” (2002, 63). This, however, is not good enough for her; in fact, it indicates a quandary. The desire for a common counter</w:t>
      </w:r>
      <w:r w:rsidRPr="007A5D25">
        <w:rPr>
          <w:rFonts w:ascii="Georgia" w:hAnsi="Georgia"/>
        </w:rPr>
        <w:softHyphen/>
        <w:t>hegemonic core, a large</w:t>
      </w:r>
      <w:r w:rsidRPr="007A5D25">
        <w:rPr>
          <w:rFonts w:ascii="Georgia" w:hAnsi="Georgia"/>
        </w:rPr>
        <w:softHyphen/>
        <w:t xml:space="preserve">scale collective refusal of racism, reasserts itself when, following this </w:t>
      </w:r>
      <w:r w:rsidRPr="007A5D25">
        <w:rPr>
          <w:rFonts w:ascii="Georgia" w:hAnsi="Georgia"/>
        </w:rPr>
        <w:lastRenderedPageBreak/>
        <w:t>observation, she asks: “What are the links between these different aspects and do they make some kind of coherent whole which constitutes anti</w:t>
      </w:r>
      <w:r w:rsidRPr="007A5D25">
        <w:rPr>
          <w:rFonts w:ascii="Georgia" w:hAnsi="Georgia"/>
        </w:rPr>
        <w:softHyphen/>
        <w:t>racism?” (2002, 64). The problem of unity haunts her work and Gramscian inspired antiracist theory in general.</w:t>
      </w:r>
    </w:p>
    <w:p w14:paraId="1F8ECAA1" w14:textId="50FCCEAC" w:rsidR="00C41406" w:rsidRPr="007A5D25" w:rsidRDefault="00C41406" w:rsidP="00C41406">
      <w:pPr>
        <w:rPr>
          <w:rFonts w:ascii="Georgia" w:hAnsi="Georgia"/>
          <w:b/>
          <w:bCs/>
          <w:u w:val="single"/>
        </w:rPr>
      </w:pPr>
      <w:r w:rsidRPr="007A5D25">
        <w:rPr>
          <w:rFonts w:ascii="Georgia" w:hAnsi="Georgia"/>
        </w:rPr>
        <w:t>We encounter with full blown vigor this “dilemma” and the proposed counter</w:t>
      </w:r>
      <w:r w:rsidRPr="007A5D25">
        <w:rPr>
          <w:rFonts w:ascii="Georgia" w:hAnsi="Georgia"/>
        </w:rPr>
        <w:softHyphen/>
        <w:t xml:space="preserve">hegemonic solution in the sociology of Omi and Winant. Their magnum opus, Racial Formation in the United States (1986), in its third edition as of 2013, provides a framework that is enjoying considerable popularity with many antiracists. As the editors of the recently published Racial Formation in the </w:t>
      </w:r>
      <w:proofErr w:type="spellStart"/>
      <w:r w:rsidRPr="007A5D25">
        <w:rPr>
          <w:rFonts w:ascii="Georgia" w:hAnsi="Georgia"/>
        </w:rPr>
        <w:t>TwentyFirst</w:t>
      </w:r>
      <w:proofErr w:type="spellEnd"/>
      <w:r w:rsidRPr="007A5D25">
        <w:rPr>
          <w:rFonts w:ascii="Georgia" w:hAnsi="Georgia"/>
        </w:rPr>
        <w:t xml:space="preserve"> Century note, “the roots of racial formation continue to develop as scholars addressing topics from gender and sexuality to indigeneity and settler colonialism, and spanning from literary studies and American studies to sociology, adapt the racial formation framework” (</w:t>
      </w:r>
      <w:proofErr w:type="spellStart"/>
      <w:r w:rsidRPr="007A5D25">
        <w:rPr>
          <w:rFonts w:ascii="Georgia" w:hAnsi="Georgia"/>
        </w:rPr>
        <w:t>HoSang</w:t>
      </w:r>
      <w:proofErr w:type="spellEnd"/>
      <w:r w:rsidRPr="007A5D25">
        <w:rPr>
          <w:rFonts w:ascii="Georgia" w:hAnsi="Georgia"/>
        </w:rPr>
        <w:t xml:space="preserve">, </w:t>
      </w:r>
      <w:proofErr w:type="spellStart"/>
      <w:r w:rsidRPr="007A5D25">
        <w:rPr>
          <w:rFonts w:ascii="Georgia" w:hAnsi="Georgia"/>
        </w:rPr>
        <w:t>LaBennett</w:t>
      </w:r>
      <w:proofErr w:type="spellEnd"/>
      <w:r w:rsidRPr="007A5D25">
        <w:rPr>
          <w:rFonts w:ascii="Georgia" w:hAnsi="Georgia"/>
        </w:rPr>
        <w:t xml:space="preserve">, and Pulido 2012, 19). Given that Omi and Winant draw on Gramsci,4 </w:t>
      </w:r>
      <w:r w:rsidRPr="007A5D25">
        <w:rPr>
          <w:rFonts w:ascii="Georgia" w:hAnsi="Georgia"/>
          <w:b/>
          <w:bCs/>
          <w:u w:val="single"/>
        </w:rPr>
        <w:t>their work introduces the hegemony of hegemony into antiracist theory</w:t>
      </w:r>
      <w:r w:rsidRPr="007A5D25">
        <w:rPr>
          <w:rFonts w:ascii="Georgia" w:hAnsi="Georgia"/>
        </w:rPr>
        <w:t xml:space="preserve">. </w:t>
      </w:r>
      <w:r w:rsidRPr="007A5D25">
        <w:rPr>
          <w:rFonts w:ascii="Georgia" w:hAnsi="Georgia"/>
          <w:b/>
          <w:bCs/>
          <w:u w:val="single"/>
        </w:rPr>
        <w:t>Keeping this in mind, let us consider in more depth how the direct Gramscian inheritance presents itself in their work in terms of a movement-</w:t>
      </w:r>
      <w:r w:rsidRPr="007A5D25">
        <w:rPr>
          <w:rFonts w:ascii="Georgia" w:hAnsi="Georgia"/>
          <w:b/>
          <w:bCs/>
          <w:u w:val="single"/>
        </w:rPr>
        <w:softHyphen/>
        <w:t>state nexus, the necessity of a vanguard, and the identification of a central antagonism.</w:t>
      </w:r>
    </w:p>
    <w:p w14:paraId="44004EB1" w14:textId="77777777" w:rsidR="00C41406" w:rsidRPr="007A5D25" w:rsidRDefault="00C41406" w:rsidP="00C41406">
      <w:pPr>
        <w:rPr>
          <w:rFonts w:ascii="Georgia" w:hAnsi="Georgia"/>
          <w:b/>
          <w:bCs/>
          <w:u w:val="single"/>
        </w:rPr>
      </w:pPr>
      <w:r w:rsidRPr="007A5D25">
        <w:rPr>
          <w:rFonts w:ascii="Georgia" w:hAnsi="Georgia"/>
          <w:b/>
          <w:bCs/>
          <w:u w:val="single"/>
        </w:rPr>
        <w:t>The Movement-State Nexus</w:t>
      </w:r>
    </w:p>
    <w:p w14:paraId="5AD7ABB9" w14:textId="77777777" w:rsidR="00C41406" w:rsidRPr="007A5D25" w:rsidRDefault="00C41406" w:rsidP="00C41406">
      <w:pPr>
        <w:rPr>
          <w:rFonts w:ascii="Georgia" w:hAnsi="Georgia"/>
        </w:rPr>
      </w:pPr>
      <w:r w:rsidRPr="007A5D25">
        <w:rPr>
          <w:rFonts w:ascii="Georgia" w:hAnsi="Georgia"/>
        </w:rPr>
        <w:t xml:space="preserve">Omi and Winant import </w:t>
      </w:r>
      <w:r w:rsidRPr="007A5D25">
        <w:rPr>
          <w:rFonts w:ascii="Georgia" w:hAnsi="Georgia"/>
          <w:b/>
          <w:bCs/>
          <w:u w:val="single"/>
        </w:rPr>
        <w:t>Gramsci’s political ontology</w:t>
      </w:r>
      <w:r w:rsidRPr="007A5D25">
        <w:rPr>
          <w:rFonts w:ascii="Georgia" w:hAnsi="Georgia"/>
        </w:rPr>
        <w:t xml:space="preserve">, </w:t>
      </w:r>
      <w:r w:rsidRPr="007A5D25">
        <w:rPr>
          <w:rFonts w:ascii="Georgia" w:hAnsi="Georgia"/>
          <w:b/>
          <w:bCs/>
          <w:u w:val="single"/>
        </w:rPr>
        <w:t>which privileges political action as occurring within a movement</w:t>
      </w:r>
      <w:r w:rsidRPr="007A5D25">
        <w:rPr>
          <w:rFonts w:ascii="Georgia" w:hAnsi="Georgia"/>
          <w:b/>
          <w:bCs/>
          <w:u w:val="single"/>
        </w:rPr>
        <w:softHyphen/>
        <w:t>-state nexus</w:t>
      </w:r>
      <w:r w:rsidRPr="007A5D25">
        <w:rPr>
          <w:rFonts w:ascii="Georgia" w:hAnsi="Georgia"/>
        </w:rPr>
        <w:t xml:space="preserve">. </w:t>
      </w:r>
      <w:r w:rsidRPr="007A5D25">
        <w:rPr>
          <w:rFonts w:ascii="Georgia" w:hAnsi="Georgia"/>
          <w:b/>
          <w:bCs/>
          <w:u w:val="single"/>
        </w:rPr>
        <w:t>Their theoretical conceptualization of the battleground of political action as involving two distinct players—social movements and states—is a direct inheritance from Gramsci</w:t>
      </w:r>
      <w:r w:rsidRPr="007A5D25">
        <w:rPr>
          <w:rFonts w:ascii="Georgia" w:hAnsi="Georgia"/>
        </w:rPr>
        <w:t>. Reflecting on historical victories, Gramsci notes:</w:t>
      </w:r>
    </w:p>
    <w:p w14:paraId="1EE3C6BB" w14:textId="77777777" w:rsidR="00C41406" w:rsidRPr="007A5D25" w:rsidRDefault="00C41406" w:rsidP="00C41406">
      <w:pPr>
        <w:rPr>
          <w:rFonts w:ascii="Georgia" w:hAnsi="Georgia"/>
          <w:i/>
          <w:iCs/>
        </w:rPr>
      </w:pPr>
      <w:r w:rsidRPr="007A5D25">
        <w:rPr>
          <w:rFonts w:ascii="Georgia" w:hAnsi="Georgia"/>
          <w:i/>
          <w:iCs/>
        </w:rPr>
        <w:t xml:space="preserve">A study of how these innovatory forces developed, from subaltern groups to hegemonic and dominant groups, must therefore seek out and identify the phases through which they acquired: 1. Autonomy </w:t>
      </w:r>
      <w:proofErr w:type="spellStart"/>
      <w:r w:rsidRPr="007A5D25">
        <w:rPr>
          <w:rFonts w:ascii="Georgia" w:hAnsi="Georgia"/>
          <w:i/>
          <w:iCs/>
        </w:rPr>
        <w:t>vis</w:t>
      </w:r>
      <w:r w:rsidRPr="007A5D25">
        <w:rPr>
          <w:rFonts w:ascii="Georgia" w:hAnsi="Georgia"/>
          <w:i/>
          <w:iCs/>
        </w:rPr>
        <w:softHyphen/>
        <w:t>à</w:t>
      </w:r>
      <w:r w:rsidRPr="007A5D25">
        <w:rPr>
          <w:rFonts w:ascii="Georgia" w:hAnsi="Georgia"/>
          <w:i/>
          <w:iCs/>
        </w:rPr>
        <w:softHyphen/>
        <w:t>vis</w:t>
      </w:r>
      <w:proofErr w:type="spellEnd"/>
      <w:r w:rsidRPr="007A5D25">
        <w:rPr>
          <w:rFonts w:ascii="Georgia" w:hAnsi="Georgia"/>
          <w:i/>
          <w:iCs/>
        </w:rPr>
        <w:t xml:space="preserve"> the enemies they had to defeat, and 2. Support from the groups which actively or passively assisted them; for this entire process was historically necessary before they could unite in the form of a State. (1999, 53, emphasis mine)</w:t>
      </w:r>
    </w:p>
    <w:p w14:paraId="234BA457" w14:textId="77777777" w:rsidR="00C41406" w:rsidRPr="007A5D25" w:rsidRDefault="00C41406" w:rsidP="00C41406">
      <w:pPr>
        <w:rPr>
          <w:rFonts w:ascii="Georgia" w:hAnsi="Georgia"/>
        </w:rPr>
      </w:pPr>
      <w:r w:rsidRPr="007A5D25">
        <w:rPr>
          <w:rFonts w:ascii="Georgia" w:hAnsi="Georgia"/>
        </w:rPr>
        <w:t xml:space="preserve">While he did not explicitly address antiracist movements, </w:t>
      </w:r>
      <w:r w:rsidRPr="007A5D25">
        <w:rPr>
          <w:rFonts w:ascii="Georgia" w:hAnsi="Georgia"/>
          <w:b/>
          <w:bCs/>
          <w:u w:val="single"/>
        </w:rPr>
        <w:t>any successful counter</w:t>
      </w:r>
      <w:r w:rsidRPr="007A5D25">
        <w:rPr>
          <w:rFonts w:ascii="Georgia" w:hAnsi="Georgia"/>
          <w:b/>
          <w:bCs/>
          <w:u w:val="single"/>
        </w:rPr>
        <w:softHyphen/>
        <w:t>hegemony presupposes, as the above formulation shows, that all movements must defeat enemies and create alliances in order to form states and exercise hegemony. This is precisely what is involved in a subaltern group becoming hegemonic.</w:t>
      </w:r>
    </w:p>
    <w:p w14:paraId="27EC5E1F" w14:textId="77777777" w:rsidR="00C41406" w:rsidRPr="007A5D25" w:rsidRDefault="00C41406" w:rsidP="00C41406">
      <w:pPr>
        <w:rPr>
          <w:rFonts w:ascii="Georgia" w:hAnsi="Georgia"/>
        </w:rPr>
      </w:pPr>
      <w:r w:rsidRPr="007A5D25">
        <w:rPr>
          <w:rFonts w:ascii="Georgia" w:hAnsi="Georgia"/>
          <w:b/>
          <w:bCs/>
          <w:u w:val="single"/>
        </w:rPr>
        <w:t>The state-</w:t>
      </w:r>
      <w:r w:rsidRPr="007A5D25">
        <w:rPr>
          <w:rFonts w:ascii="Georgia" w:hAnsi="Georgia"/>
          <w:b/>
          <w:bCs/>
          <w:u w:val="single"/>
        </w:rPr>
        <w:softHyphen/>
        <w:t>movement nexus and the formula of counterhegemony seeking hegemony are firmly in place</w:t>
      </w:r>
      <w:r w:rsidRPr="007A5D25">
        <w:rPr>
          <w:rFonts w:ascii="Georgia" w:hAnsi="Georgia"/>
        </w:rPr>
        <w:t xml:space="preserve"> in Omi and Winant. </w:t>
      </w:r>
      <w:r w:rsidRPr="007A5D25">
        <w:rPr>
          <w:rFonts w:ascii="Georgia" w:hAnsi="Georgia"/>
          <w:u w:val="single"/>
        </w:rPr>
        <w:t>They explicitly argue that “the trajectory of racial politics links… two central actors in the drama of contemporary racial politics—the racial state and racially based social movements”</w:t>
      </w:r>
      <w:r w:rsidRPr="007A5D25">
        <w:rPr>
          <w:rFonts w:ascii="Georgia" w:hAnsi="Georgia"/>
        </w:rPr>
        <w:t xml:space="preserve"> (Omi and Winant 1986, 82). For Omi and Winant, </w:t>
      </w:r>
      <w:r w:rsidRPr="007A5D25">
        <w:rPr>
          <w:rFonts w:ascii="Georgia" w:hAnsi="Georgia"/>
          <w:u w:val="single"/>
        </w:rPr>
        <w:t>racial identities, racism, and antiracism must in fact be grasped in terms of what they call “movement/state relationships</w:t>
      </w:r>
      <w:r w:rsidRPr="007A5D25">
        <w:rPr>
          <w:rFonts w:ascii="Georgia" w:hAnsi="Georgia"/>
        </w:rPr>
        <w:t xml:space="preserve">” (1986, 176n. 38). </w:t>
      </w:r>
      <w:r w:rsidRPr="007A5D25">
        <w:rPr>
          <w:rFonts w:ascii="Georgia" w:hAnsi="Georgia"/>
          <w:b/>
          <w:bCs/>
          <w:u w:val="single"/>
        </w:rPr>
        <w:t>This is so because the way we see and understand race changes only by virtue of a change in the relationship between social movements and the state, as both engage in “political contestation over racial meanings”</w:t>
      </w:r>
      <w:r w:rsidRPr="007A5D25">
        <w:rPr>
          <w:rFonts w:ascii="Georgia" w:hAnsi="Georgia"/>
        </w:rPr>
        <w:t xml:space="preserve"> (Omi and Winant 1986, 69, emphasis in original). The crucial thing to keep in mind here is that </w:t>
      </w:r>
      <w:r w:rsidRPr="007A5D25">
        <w:rPr>
          <w:rFonts w:ascii="Georgia" w:hAnsi="Georgia"/>
          <w:b/>
          <w:bCs/>
          <w:u w:val="single"/>
        </w:rPr>
        <w:t>while “social movements create collective identity</w:t>
      </w:r>
      <w:r w:rsidRPr="007A5D25">
        <w:rPr>
          <w:rFonts w:ascii="Georgia" w:hAnsi="Georgia"/>
        </w:rPr>
        <w:t xml:space="preserve">” (Omi and Winant 1986, 83) </w:t>
      </w:r>
      <w:r w:rsidRPr="007A5D25">
        <w:rPr>
          <w:rFonts w:ascii="Georgia" w:hAnsi="Georgia"/>
          <w:b/>
          <w:bCs/>
          <w:u w:val="single"/>
        </w:rPr>
        <w:t>and “pose new demands originating outside state institutions”</w:t>
      </w:r>
      <w:r w:rsidRPr="007A5D25">
        <w:rPr>
          <w:rFonts w:ascii="Georgia" w:hAnsi="Georgia"/>
        </w:rPr>
        <w:t xml:space="preserve"> (Omi and Winant 1986, 84), </w:t>
      </w:r>
      <w:r w:rsidRPr="007A5D25">
        <w:rPr>
          <w:rFonts w:ascii="Georgia" w:hAnsi="Georgia"/>
          <w:b/>
          <w:bCs/>
          <w:u w:val="single"/>
        </w:rPr>
        <w:t xml:space="preserve">it is only by directing themselves toward the state that such movements can transform the racial order. Racial formation, in fact, designates the historic equilibrium, the horizon of racial meanings that make up our </w:t>
      </w:r>
      <w:r w:rsidRPr="007A5D25">
        <w:rPr>
          <w:rFonts w:ascii="Georgia" w:hAnsi="Georgia"/>
          <w:b/>
          <w:bCs/>
          <w:u w:val="single"/>
        </w:rPr>
        <w:lastRenderedPageBreak/>
        <w:t>“common sense” or what we may call our common stock of racial knowledge. The racial categories and the identities they enable, the kinds of things we “know” about racial others, are all established and negotiated by state-</w:t>
      </w:r>
      <w:r w:rsidRPr="007A5D25">
        <w:rPr>
          <w:rFonts w:ascii="Georgia" w:hAnsi="Georgia"/>
          <w:b/>
          <w:bCs/>
          <w:u w:val="single"/>
        </w:rPr>
        <w:softHyphen/>
        <w:t>movement relations</w:t>
      </w:r>
      <w:r w:rsidRPr="007A5D25">
        <w:rPr>
          <w:rFonts w:ascii="Georgia" w:hAnsi="Georgia"/>
        </w:rPr>
        <w:t xml:space="preserve">. </w:t>
      </w:r>
      <w:r w:rsidRPr="007A5D25">
        <w:rPr>
          <w:rFonts w:ascii="Georgia" w:hAnsi="Georgia"/>
          <w:b/>
          <w:bCs/>
          <w:u w:val="single"/>
        </w:rPr>
        <w:t>Racial formation theory thus imagines hegemonic common sense as arising primarily from “a complex system of compromises</w:t>
      </w:r>
      <w:r w:rsidRPr="007A5D25">
        <w:rPr>
          <w:rFonts w:ascii="Georgia" w:hAnsi="Georgia"/>
        </w:rPr>
        <w:t xml:space="preserve">” (Omi and Winant 1986, 78) </w:t>
      </w:r>
      <w:r w:rsidRPr="007A5D25">
        <w:rPr>
          <w:rFonts w:ascii="Georgia" w:hAnsi="Georgia"/>
          <w:b/>
          <w:bCs/>
          <w:u w:val="single"/>
        </w:rPr>
        <w:t>between social movements and states</w:t>
      </w:r>
      <w:r w:rsidRPr="007A5D25">
        <w:rPr>
          <w:rFonts w:ascii="Georgia" w:hAnsi="Georgia"/>
        </w:rPr>
        <w:t>.</w:t>
      </w:r>
    </w:p>
    <w:p w14:paraId="01C3B057" w14:textId="23F3179B" w:rsidR="00C41406" w:rsidRPr="007A5D25" w:rsidRDefault="00C41406" w:rsidP="00C41406">
      <w:pPr>
        <w:rPr>
          <w:rFonts w:ascii="Georgia" w:hAnsi="Georgia"/>
        </w:rPr>
      </w:pPr>
      <w:r w:rsidRPr="007A5D25">
        <w:rPr>
          <w:rFonts w:ascii="Georgia" w:hAnsi="Georgia"/>
          <w:b/>
          <w:bCs/>
          <w:u w:val="single"/>
        </w:rPr>
        <w:t>Besides hinging the social construction of racial identity on hegemonic relations, what we are presented with in racial formation theory is a political formula that maintains that antiracist movements can only succeed to the extent that they capture or merge with state power</w:t>
      </w:r>
      <w:r w:rsidRPr="007A5D25">
        <w:rPr>
          <w:rFonts w:ascii="Georgia" w:hAnsi="Georgia"/>
        </w:rPr>
        <w:t xml:space="preserve">. </w:t>
      </w:r>
      <w:r w:rsidRPr="007A5D25">
        <w:rPr>
          <w:rFonts w:ascii="Georgia" w:hAnsi="Georgia"/>
          <w:b/>
          <w:bCs/>
          <w:u w:val="single"/>
        </w:rPr>
        <w:t>Failure is</w:t>
      </w:r>
      <w:r w:rsidRPr="007A5D25">
        <w:rPr>
          <w:rFonts w:ascii="Georgia" w:hAnsi="Georgia"/>
        </w:rPr>
        <w:t xml:space="preserve"> </w:t>
      </w:r>
      <w:r w:rsidRPr="007A5D25">
        <w:rPr>
          <w:rFonts w:ascii="Georgia" w:hAnsi="Georgia"/>
          <w:b/>
          <w:bCs/>
          <w:u w:val="single"/>
        </w:rPr>
        <w:t>conceptualized</w:t>
      </w:r>
      <w:r w:rsidRPr="007A5D25">
        <w:rPr>
          <w:rFonts w:ascii="Georgia" w:hAnsi="Georgia"/>
        </w:rPr>
        <w:t xml:space="preserve"> by Omi and Winant </w:t>
      </w:r>
      <w:r w:rsidRPr="007A5D25">
        <w:rPr>
          <w:rFonts w:ascii="Georgia" w:hAnsi="Georgia"/>
          <w:b/>
          <w:bCs/>
          <w:u w:val="single"/>
        </w:rPr>
        <w:t>as the failure to penetrate the state, which occurs when “minority movements could not be consolidated as a permanent radical democratic political force</w:t>
      </w:r>
      <w:r w:rsidRPr="007A5D25">
        <w:rPr>
          <w:rFonts w:ascii="Georgia" w:hAnsi="Georgia"/>
        </w:rPr>
        <w:t xml:space="preserve">” (1986, 141). </w:t>
      </w:r>
      <w:r w:rsidRPr="007A5D25">
        <w:rPr>
          <w:rFonts w:ascii="Georgia" w:hAnsi="Georgia"/>
          <w:b/>
          <w:bCs/>
          <w:u w:val="single"/>
        </w:rPr>
        <w:t xml:space="preserve">We would do well to remember that all this emphasis on the state is justified because, for the theory of hegemony, it is the presumed primary locus of politics. The state, in other words, is the hub from which an antiracist common sense could be elaborated, the </w:t>
      </w:r>
      <w:proofErr w:type="spellStart"/>
      <w:r w:rsidRPr="007A5D25">
        <w:rPr>
          <w:rFonts w:ascii="Georgia" w:hAnsi="Georgia"/>
          <w:b/>
          <w:bCs/>
          <w:u w:val="single"/>
        </w:rPr>
        <w:t>centre</w:t>
      </w:r>
      <w:proofErr w:type="spellEnd"/>
      <w:r w:rsidRPr="007A5D25">
        <w:rPr>
          <w:rFonts w:ascii="Georgia" w:hAnsi="Georgia"/>
          <w:b/>
          <w:bCs/>
          <w:u w:val="single"/>
        </w:rPr>
        <w:t xml:space="preserve"> from which racial relations can be rearticulated.</w:t>
      </w:r>
      <w:r w:rsidRPr="007A5D25">
        <w:rPr>
          <w:rFonts w:ascii="Georgia" w:hAnsi="Georgia"/>
        </w:rPr>
        <w:t xml:space="preserve"> </w:t>
      </w:r>
      <w:r w:rsidRPr="007A5D25">
        <w:rPr>
          <w:rFonts w:ascii="Georgia" w:hAnsi="Georgia"/>
          <w:b/>
          <w:bCs/>
          <w:u w:val="single"/>
        </w:rPr>
        <w:t>Thus</w:t>
      </w:r>
      <w:r w:rsidRPr="007A5D25">
        <w:rPr>
          <w:rFonts w:ascii="Georgia" w:hAnsi="Georgia"/>
        </w:rPr>
        <w:t xml:space="preserve">, when Omi and Winant argue </w:t>
      </w:r>
      <w:r w:rsidRPr="007A5D25">
        <w:rPr>
          <w:rFonts w:ascii="Georgia" w:hAnsi="Georgia"/>
          <w:b/>
          <w:bCs/>
          <w:u w:val="single"/>
        </w:rPr>
        <w:t>that “[t]he state provides a political framework for interest concertation</w:t>
      </w:r>
      <w:r w:rsidRPr="007A5D25">
        <w:rPr>
          <w:rFonts w:ascii="Georgia" w:hAnsi="Georgia"/>
        </w:rPr>
        <w:t xml:space="preserve">” (1986, 176n. 39), </w:t>
      </w:r>
      <w:r w:rsidRPr="007A5D25">
        <w:rPr>
          <w:rFonts w:ascii="Georgia" w:hAnsi="Georgia"/>
          <w:b/>
          <w:bCs/>
          <w:u w:val="single"/>
        </w:rPr>
        <w:t>they refer precisely to its capacity</w:t>
      </w:r>
      <w:r w:rsidRPr="007A5D25">
        <w:rPr>
          <w:rFonts w:ascii="Georgia" w:hAnsi="Georgia"/>
        </w:rPr>
        <w:t xml:space="preserve">, </w:t>
      </w:r>
      <w:r w:rsidRPr="007A5D25">
        <w:rPr>
          <w:rFonts w:ascii="Georgia" w:hAnsi="Georgia"/>
          <w:b/>
          <w:bCs/>
          <w:u w:val="single"/>
        </w:rPr>
        <w:t>in the Gramscian sense, of universalizing the particular perspective of antiracism as the hegemonically articulated common sense perspective of civil society itself</w:t>
      </w:r>
      <w:r w:rsidRPr="007A5D25">
        <w:rPr>
          <w:rFonts w:ascii="Georgia" w:hAnsi="Georgia"/>
        </w:rPr>
        <w:t>.</w:t>
      </w:r>
    </w:p>
    <w:p w14:paraId="4B50BC4B" w14:textId="77777777" w:rsidR="00C41406" w:rsidRPr="007A5D25" w:rsidRDefault="00C41406" w:rsidP="00C41406">
      <w:pPr>
        <w:rPr>
          <w:rFonts w:ascii="Georgia" w:hAnsi="Georgia"/>
          <w:b/>
          <w:bCs/>
          <w:u w:val="single"/>
        </w:rPr>
      </w:pPr>
      <w:r w:rsidRPr="007A5D25">
        <w:rPr>
          <w:rFonts w:ascii="Georgia" w:hAnsi="Georgia"/>
          <w:b/>
          <w:bCs/>
          <w:u w:val="single"/>
        </w:rPr>
        <w:t xml:space="preserve">The Vanguard </w:t>
      </w:r>
    </w:p>
    <w:p w14:paraId="7354560C" w14:textId="77777777" w:rsidR="00C41406" w:rsidRPr="007A5D25" w:rsidRDefault="00C41406" w:rsidP="00C41406">
      <w:pPr>
        <w:rPr>
          <w:rFonts w:ascii="Georgia" w:hAnsi="Georgia"/>
        </w:rPr>
      </w:pPr>
      <w:r w:rsidRPr="007A5D25">
        <w:rPr>
          <w:rFonts w:ascii="Georgia" w:hAnsi="Georgia"/>
          <w:b/>
          <w:bCs/>
          <w:u w:val="single"/>
        </w:rPr>
        <w:t>Having identified the political terrain in terms of the movement</w:t>
      </w:r>
      <w:r w:rsidRPr="007A5D25">
        <w:rPr>
          <w:rFonts w:ascii="Georgia" w:hAnsi="Georgia"/>
          <w:b/>
          <w:bCs/>
          <w:u w:val="single"/>
        </w:rPr>
        <w:softHyphen/>
        <w:t>-state nexus, the theory of hegemony “supposes an intellectual unity</w:t>
      </w:r>
      <w:r w:rsidRPr="007A5D25">
        <w:rPr>
          <w:rFonts w:ascii="Georgia" w:hAnsi="Georgia"/>
        </w:rPr>
        <w:t xml:space="preserve">” (Gramsci 1999, 333) </w:t>
      </w:r>
      <w:r w:rsidRPr="007A5D25">
        <w:rPr>
          <w:rFonts w:ascii="Georgia" w:hAnsi="Georgia"/>
          <w:b/>
          <w:bCs/>
          <w:u w:val="single"/>
        </w:rPr>
        <w:t>as a necessary component of successful social movements</w:t>
      </w:r>
      <w:r w:rsidRPr="007A5D25">
        <w:rPr>
          <w:rFonts w:ascii="Georgia" w:hAnsi="Georgia"/>
        </w:rPr>
        <w:t xml:space="preserve">. </w:t>
      </w:r>
      <w:r w:rsidRPr="007A5D25">
        <w:rPr>
          <w:rFonts w:ascii="Georgia" w:hAnsi="Georgia"/>
          <w:u w:val="single"/>
        </w:rPr>
        <w:t>Intellectual unity has the presumed advantage of clarifying the task at hand. Such unity identifies the enemy and provides a single, univocal answer to the pressing question, “what is to be done?” Where, we might ask, would social movements achieve such unity</w:t>
      </w:r>
      <w:r w:rsidRPr="007A5D25">
        <w:rPr>
          <w:rFonts w:ascii="Georgia" w:hAnsi="Georgia"/>
        </w:rPr>
        <w:t xml:space="preserve">? </w:t>
      </w:r>
      <w:r w:rsidRPr="007A5D25">
        <w:rPr>
          <w:rFonts w:ascii="Georgia" w:hAnsi="Georgia"/>
          <w:b/>
          <w:bCs/>
          <w:u w:val="single"/>
        </w:rPr>
        <w:t>The answer is from a fundamental group that is made up of organic intellectuals who can step in to lead social movements as the “</w:t>
      </w:r>
      <w:proofErr w:type="spellStart"/>
      <w:r w:rsidRPr="007A5D25">
        <w:rPr>
          <w:rFonts w:ascii="Georgia" w:hAnsi="Georgia"/>
          <w:b/>
          <w:bCs/>
          <w:u w:val="single"/>
        </w:rPr>
        <w:t>organisers</w:t>
      </w:r>
      <w:proofErr w:type="spellEnd"/>
      <w:r w:rsidRPr="007A5D25">
        <w:rPr>
          <w:rFonts w:ascii="Georgia" w:hAnsi="Georgia"/>
          <w:b/>
          <w:bCs/>
          <w:u w:val="single"/>
        </w:rPr>
        <w:t xml:space="preserve"> of a new culture</w:t>
      </w:r>
      <w:r w:rsidRPr="007A5D25">
        <w:rPr>
          <w:rFonts w:ascii="Georgia" w:hAnsi="Georgia"/>
        </w:rPr>
        <w:t xml:space="preserve">” (Gramsci 1999, 5). </w:t>
      </w:r>
      <w:r w:rsidRPr="007A5D25">
        <w:rPr>
          <w:rFonts w:ascii="Georgia" w:hAnsi="Georgia"/>
          <w:b/>
          <w:bCs/>
          <w:u w:val="single"/>
        </w:rPr>
        <w:t>Gramsci</w:t>
      </w:r>
      <w:r w:rsidRPr="007A5D25">
        <w:rPr>
          <w:rFonts w:ascii="Georgia" w:hAnsi="Georgia"/>
        </w:rPr>
        <w:t xml:space="preserve"> is not shy about the elite status of this group. He </w:t>
      </w:r>
      <w:r w:rsidRPr="007A5D25">
        <w:rPr>
          <w:rFonts w:ascii="Georgia" w:hAnsi="Georgia"/>
          <w:b/>
          <w:bCs/>
          <w:u w:val="single"/>
        </w:rPr>
        <w:t>argues that any successful counter</w:t>
      </w:r>
      <w:r w:rsidRPr="007A5D25">
        <w:rPr>
          <w:rFonts w:ascii="Georgia" w:hAnsi="Georgia"/>
          <w:b/>
          <w:bCs/>
          <w:u w:val="single"/>
        </w:rPr>
        <w:softHyphen/>
        <w:t>hegemony requires strong leadership that would be separate from the masses</w:t>
      </w:r>
      <w:r w:rsidRPr="007A5D25">
        <w:rPr>
          <w:rFonts w:ascii="Georgia" w:hAnsi="Georgia"/>
        </w:rPr>
        <w:t>:</w:t>
      </w:r>
    </w:p>
    <w:p w14:paraId="0576022C" w14:textId="77777777" w:rsidR="00C41406" w:rsidRPr="007A5D25" w:rsidRDefault="00C41406" w:rsidP="00C41406">
      <w:pPr>
        <w:rPr>
          <w:rFonts w:ascii="Georgia" w:hAnsi="Georgia"/>
          <w:i/>
          <w:iCs/>
        </w:rPr>
      </w:pPr>
      <w:r w:rsidRPr="007A5D25">
        <w:rPr>
          <w:rFonts w:ascii="Georgia" w:hAnsi="Georgia"/>
          <w:i/>
          <w:iCs/>
        </w:rPr>
        <w:t xml:space="preserve">Critical </w:t>
      </w:r>
      <w:proofErr w:type="spellStart"/>
      <w:r w:rsidRPr="007A5D25">
        <w:rPr>
          <w:rFonts w:ascii="Georgia" w:hAnsi="Georgia"/>
          <w:i/>
          <w:iCs/>
        </w:rPr>
        <w:t>self</w:t>
      </w:r>
      <w:r w:rsidRPr="007A5D25">
        <w:rPr>
          <w:rFonts w:ascii="Georgia" w:hAnsi="Georgia"/>
          <w:i/>
          <w:iCs/>
        </w:rPr>
        <w:softHyphen/>
        <w:t>consciousness</w:t>
      </w:r>
      <w:proofErr w:type="spellEnd"/>
      <w:r w:rsidRPr="007A5D25">
        <w:rPr>
          <w:rFonts w:ascii="Georgia" w:hAnsi="Georgia"/>
          <w:i/>
          <w:iCs/>
        </w:rPr>
        <w:t xml:space="preserve"> means, historically and politically, the creation of an élite of intellectuals. A human mass does not “distinguish” itself, does not become independent in its own right without, in the widest sense, </w:t>
      </w:r>
      <w:proofErr w:type="spellStart"/>
      <w:r w:rsidRPr="007A5D25">
        <w:rPr>
          <w:rFonts w:ascii="Georgia" w:hAnsi="Georgia"/>
          <w:i/>
          <w:iCs/>
        </w:rPr>
        <w:t>organising</w:t>
      </w:r>
      <w:proofErr w:type="spellEnd"/>
      <w:r w:rsidRPr="007A5D25">
        <w:rPr>
          <w:rFonts w:ascii="Georgia" w:hAnsi="Georgia"/>
          <w:i/>
          <w:iCs/>
        </w:rPr>
        <w:t xml:space="preserve"> itself; and there is no </w:t>
      </w:r>
      <w:proofErr w:type="spellStart"/>
      <w:r w:rsidRPr="007A5D25">
        <w:rPr>
          <w:rFonts w:ascii="Georgia" w:hAnsi="Georgia"/>
          <w:i/>
          <w:iCs/>
        </w:rPr>
        <w:t>organisation</w:t>
      </w:r>
      <w:proofErr w:type="spellEnd"/>
      <w:r w:rsidRPr="007A5D25">
        <w:rPr>
          <w:rFonts w:ascii="Georgia" w:hAnsi="Georgia"/>
          <w:i/>
          <w:iCs/>
        </w:rPr>
        <w:t xml:space="preserve"> without intellectuals, that is without </w:t>
      </w:r>
      <w:proofErr w:type="spellStart"/>
      <w:r w:rsidRPr="007A5D25">
        <w:rPr>
          <w:rFonts w:ascii="Georgia" w:hAnsi="Georgia"/>
          <w:i/>
          <w:iCs/>
        </w:rPr>
        <w:t>organisers</w:t>
      </w:r>
      <w:proofErr w:type="spellEnd"/>
      <w:r w:rsidRPr="007A5D25">
        <w:rPr>
          <w:rFonts w:ascii="Georgia" w:hAnsi="Georgia"/>
          <w:i/>
          <w:iCs/>
        </w:rPr>
        <w:t xml:space="preserve"> and leaders, in other words, without the theoretical aspect of the </w:t>
      </w:r>
      <w:proofErr w:type="spellStart"/>
      <w:r w:rsidRPr="007A5D25">
        <w:rPr>
          <w:rFonts w:ascii="Georgia" w:hAnsi="Georgia"/>
          <w:i/>
          <w:iCs/>
        </w:rPr>
        <w:t>theory</w:t>
      </w:r>
      <w:r w:rsidRPr="007A5D25">
        <w:rPr>
          <w:rFonts w:ascii="Georgia" w:hAnsi="Georgia"/>
          <w:i/>
          <w:iCs/>
        </w:rPr>
        <w:softHyphen/>
        <w:t>practice</w:t>
      </w:r>
      <w:proofErr w:type="spellEnd"/>
      <w:r w:rsidRPr="007A5D25">
        <w:rPr>
          <w:rFonts w:ascii="Georgia" w:hAnsi="Georgia"/>
          <w:i/>
          <w:iCs/>
        </w:rPr>
        <w:t xml:space="preserve"> nexus being distinguished concretely by the existence of a group of people “</w:t>
      </w:r>
      <w:proofErr w:type="spellStart"/>
      <w:r w:rsidRPr="007A5D25">
        <w:rPr>
          <w:rFonts w:ascii="Georgia" w:hAnsi="Georgia"/>
          <w:i/>
          <w:iCs/>
        </w:rPr>
        <w:t>specialised</w:t>
      </w:r>
      <w:proofErr w:type="spellEnd"/>
      <w:r w:rsidRPr="007A5D25">
        <w:rPr>
          <w:rFonts w:ascii="Georgia" w:hAnsi="Georgia"/>
          <w:i/>
          <w:iCs/>
        </w:rPr>
        <w:t>” in conceptual and philosophical elaboration of ideas. (Gramsci 1999, 334)</w:t>
      </w:r>
    </w:p>
    <w:p w14:paraId="1B3E168C" w14:textId="77777777" w:rsidR="00C41406" w:rsidRPr="007A5D25" w:rsidRDefault="00C41406" w:rsidP="00C41406">
      <w:pPr>
        <w:rPr>
          <w:rFonts w:ascii="Georgia" w:hAnsi="Georgia"/>
        </w:rPr>
      </w:pPr>
      <w:r w:rsidRPr="007A5D25">
        <w:rPr>
          <w:rFonts w:ascii="Georgia" w:hAnsi="Georgia"/>
          <w:b/>
          <w:bCs/>
          <w:u w:val="single"/>
        </w:rPr>
        <w:t>Gramsci, as such, envisions political struggle taking place on the terrain of culture where an intellectual vanguard, the movements it leads, and the state with which they clash for supremacy, are the vital components of the theory of hegemony</w:t>
      </w:r>
      <w:r w:rsidRPr="007A5D25">
        <w:rPr>
          <w:rFonts w:ascii="Georgia" w:hAnsi="Georgia"/>
        </w:rPr>
        <w:t>.</w:t>
      </w:r>
    </w:p>
    <w:p w14:paraId="37F3B40E" w14:textId="77777777" w:rsidR="00C41406" w:rsidRPr="007A5D25" w:rsidRDefault="00C41406" w:rsidP="00C41406">
      <w:pPr>
        <w:rPr>
          <w:rFonts w:ascii="Georgia" w:hAnsi="Georgia"/>
        </w:rPr>
      </w:pPr>
      <w:r w:rsidRPr="007A5D25">
        <w:rPr>
          <w:rFonts w:ascii="Georgia" w:hAnsi="Georgia"/>
        </w:rPr>
        <w:t>Incorporating this, Omi and Winant presuppose that “[r]</w:t>
      </w:r>
      <w:proofErr w:type="spellStart"/>
      <w:r w:rsidRPr="007A5D25">
        <w:rPr>
          <w:rFonts w:ascii="Georgia" w:hAnsi="Georgia"/>
        </w:rPr>
        <w:t>acial</w:t>
      </w:r>
      <w:proofErr w:type="spellEnd"/>
      <w:r w:rsidRPr="007A5D25">
        <w:rPr>
          <w:rFonts w:ascii="Georgia" w:hAnsi="Georgia"/>
        </w:rPr>
        <w:t xml:space="preserve"> movements come into being as the result of political projects, political interventions led by ‘intellectuals</w:t>
      </w:r>
      <w:proofErr w:type="gramStart"/>
      <w:r w:rsidRPr="007A5D25">
        <w:rPr>
          <w:rFonts w:ascii="Georgia" w:hAnsi="Georgia"/>
        </w:rPr>
        <w:t>’ ”</w:t>
      </w:r>
      <w:proofErr w:type="gramEnd"/>
      <w:r w:rsidRPr="007A5D25">
        <w:rPr>
          <w:rFonts w:ascii="Georgia" w:hAnsi="Georgia"/>
        </w:rPr>
        <w:t xml:space="preserve"> (Omi and Winant 1986, 80). In the Gramscian tradition of championing organic intellectuals, they open the category of the intellectual to include such actors as “religious leaders, entertainers, </w:t>
      </w:r>
      <w:r w:rsidRPr="007A5D25">
        <w:rPr>
          <w:rFonts w:ascii="Georgia" w:hAnsi="Georgia"/>
        </w:rPr>
        <w:lastRenderedPageBreak/>
        <w:t xml:space="preserve">schoolteachers” (1986, 173n. 11), along with presumably professional intellectuals like Omi and Winant. </w:t>
      </w:r>
      <w:r w:rsidRPr="007A5D25">
        <w:rPr>
          <w:rFonts w:ascii="Georgia" w:hAnsi="Georgia"/>
          <w:b/>
          <w:bCs/>
          <w:u w:val="single"/>
        </w:rPr>
        <w:t>The assumption in their work is that leaders are clearly needed for what racial formation theory calls the “</w:t>
      </w:r>
      <w:proofErr w:type="spellStart"/>
      <w:r w:rsidRPr="007A5D25">
        <w:rPr>
          <w:rFonts w:ascii="Georgia" w:hAnsi="Georgia"/>
          <w:b/>
          <w:bCs/>
          <w:u w:val="single"/>
        </w:rPr>
        <w:t>rearticulation</w:t>
      </w:r>
      <w:proofErr w:type="spellEnd"/>
      <w:r w:rsidRPr="007A5D25">
        <w:rPr>
          <w:rFonts w:ascii="Georgia" w:hAnsi="Georgia"/>
          <w:b/>
          <w:bCs/>
          <w:u w:val="single"/>
        </w:rPr>
        <w:t>” of racial meanings</w:t>
      </w:r>
      <w:r w:rsidRPr="007A5D25">
        <w:rPr>
          <w:rFonts w:ascii="Georgia" w:hAnsi="Georgia"/>
        </w:rPr>
        <w:t>:</w:t>
      </w:r>
    </w:p>
    <w:p w14:paraId="1B4F4399" w14:textId="77777777" w:rsidR="00C41406" w:rsidRPr="007A5D25" w:rsidRDefault="00C41406" w:rsidP="00C41406">
      <w:pPr>
        <w:rPr>
          <w:rFonts w:ascii="Georgia" w:hAnsi="Georgia"/>
          <w:b/>
          <w:bCs/>
          <w:u w:val="single"/>
        </w:rPr>
      </w:pPr>
      <w:proofErr w:type="spellStart"/>
      <w:r w:rsidRPr="007A5D25">
        <w:rPr>
          <w:rFonts w:ascii="Georgia" w:hAnsi="Georgia"/>
          <w:b/>
          <w:bCs/>
          <w:u w:val="single"/>
        </w:rPr>
        <w:t>Rearticulation</w:t>
      </w:r>
      <w:proofErr w:type="spellEnd"/>
      <w:r w:rsidRPr="007A5D25">
        <w:rPr>
          <w:rFonts w:ascii="Georgia" w:hAnsi="Georgia"/>
          <w:b/>
          <w:bCs/>
          <w:u w:val="single"/>
        </w:rPr>
        <w:t xml:space="preserve"> is a practice of discursive reorganization or reinterpretation of ideological </w:t>
      </w:r>
    </w:p>
    <w:p w14:paraId="4AE0F523" w14:textId="77777777" w:rsidR="00C41406" w:rsidRPr="007A5D25" w:rsidRDefault="00C41406" w:rsidP="00C41406">
      <w:pPr>
        <w:rPr>
          <w:rFonts w:ascii="Georgia" w:hAnsi="Georgia"/>
          <w:i/>
          <w:iCs/>
        </w:rPr>
      </w:pPr>
      <w:r w:rsidRPr="007A5D25">
        <w:rPr>
          <w:rFonts w:ascii="Georgia" w:hAnsi="Georgia"/>
          <w:i/>
          <w:iCs/>
        </w:rPr>
        <w:t>themes and interests already present in the subjects’ consciousness, such that these elements obtain new meaning or coherence. This practice is ordinarily the work of “intellectuals.” Those whose role is to interpret the social world for given subjects… may on this account be “intellectuals.” (Omi and Winant 1986, 173n. 11, emphasis in original)</w:t>
      </w:r>
    </w:p>
    <w:p w14:paraId="33290E2A" w14:textId="77777777" w:rsidR="00C41406" w:rsidRPr="007A5D25" w:rsidRDefault="00C41406" w:rsidP="00C41406">
      <w:pPr>
        <w:rPr>
          <w:rFonts w:ascii="Georgia" w:hAnsi="Georgia"/>
          <w:b/>
          <w:bCs/>
          <w:u w:val="single"/>
        </w:rPr>
      </w:pPr>
      <w:r w:rsidRPr="007A5D25">
        <w:rPr>
          <w:rFonts w:ascii="Georgia" w:hAnsi="Georgia"/>
          <w:b/>
          <w:bCs/>
          <w:u w:val="single"/>
        </w:rPr>
        <w:t xml:space="preserve">The intellectuals are mandated by racial formation theory with the task of finding and formulating the coherent whole of the antiracist movement in order to be able to lead and manage it. Their separation from the masses and assigned task of cultural </w:t>
      </w:r>
      <w:proofErr w:type="spellStart"/>
      <w:r w:rsidRPr="007A5D25">
        <w:rPr>
          <w:rFonts w:ascii="Georgia" w:hAnsi="Georgia"/>
          <w:b/>
          <w:bCs/>
          <w:u w:val="single"/>
        </w:rPr>
        <w:t>rearticulation</w:t>
      </w:r>
      <w:proofErr w:type="spellEnd"/>
      <w:r w:rsidRPr="007A5D25">
        <w:rPr>
          <w:rFonts w:ascii="Georgia" w:hAnsi="Georgia"/>
          <w:b/>
          <w:bCs/>
          <w:u w:val="single"/>
        </w:rPr>
        <w:t xml:space="preserve"> is</w:t>
      </w:r>
      <w:r w:rsidRPr="007A5D25">
        <w:rPr>
          <w:rFonts w:ascii="Georgia" w:hAnsi="Georgia"/>
        </w:rPr>
        <w:t xml:space="preserve"> in Omi and Winant </w:t>
      </w:r>
      <w:r w:rsidRPr="007A5D25">
        <w:rPr>
          <w:rFonts w:ascii="Georgia" w:hAnsi="Georgia"/>
          <w:b/>
          <w:bCs/>
          <w:u w:val="single"/>
        </w:rPr>
        <w:t>true to Gramscian form.</w:t>
      </w:r>
    </w:p>
    <w:p w14:paraId="51EC709B" w14:textId="6402AE44" w:rsidR="00C41406" w:rsidRPr="007A5D25" w:rsidRDefault="00C41406">
      <w:pPr>
        <w:rPr>
          <w:rFonts w:ascii="Georgia" w:hAnsi="Georgia"/>
        </w:rPr>
      </w:pPr>
      <w:r w:rsidRPr="007A5D25">
        <w:rPr>
          <w:rFonts w:ascii="Georgia" w:hAnsi="Georgia"/>
        </w:rPr>
        <w:br w:type="page"/>
      </w:r>
    </w:p>
    <w:p w14:paraId="03A32A3F" w14:textId="67BEAE92" w:rsidR="0076703B" w:rsidRDefault="00B753D2" w:rsidP="00227C6F">
      <w:pPr>
        <w:pStyle w:val="Heading1"/>
      </w:pPr>
      <w:bookmarkStart w:id="11" w:name="_Toc39410724"/>
      <w:r>
        <w:lastRenderedPageBreak/>
        <w:t>2</w:t>
      </w:r>
      <w:r>
        <w:t xml:space="preserve">NC: Decolonization K – Anti-Racism/Counter-Hegemony Link </w:t>
      </w:r>
      <w:r>
        <w:t>– Universalist Position</w:t>
      </w:r>
      <w:bookmarkEnd w:id="11"/>
      <w:r>
        <w:t xml:space="preserve"> </w:t>
      </w:r>
    </w:p>
    <w:p w14:paraId="4B9EA692" w14:textId="1AB1FBD1" w:rsidR="0076703B" w:rsidRPr="0076703B" w:rsidRDefault="00C17DCA" w:rsidP="0044042A">
      <w:pPr>
        <w:rPr>
          <w:rFonts w:ascii="Georgia" w:hAnsi="Georgia"/>
          <w:b/>
          <w:bCs/>
        </w:rPr>
      </w:pPr>
      <w:r w:rsidRPr="0076703B">
        <w:rPr>
          <w:rFonts w:ascii="Georgia" w:hAnsi="Georgia"/>
          <w:b/>
          <w:bCs/>
        </w:rPr>
        <w:t xml:space="preserve">Thinking Movements in Terms of Counter-Hegemony is Counter-Productive and Incompatible with Affinity-Based Politics </w:t>
      </w:r>
      <w:r>
        <w:rPr>
          <w:rFonts w:ascii="Georgia" w:hAnsi="Georgia"/>
          <w:b/>
          <w:bCs/>
        </w:rPr>
        <w:t xml:space="preserve">Because </w:t>
      </w:r>
      <w:r w:rsidR="0076703B">
        <w:rPr>
          <w:rFonts w:ascii="Georgia" w:hAnsi="Georgia"/>
          <w:b/>
          <w:bCs/>
        </w:rPr>
        <w:t>State</w:t>
      </w:r>
      <w:r>
        <w:rPr>
          <w:rFonts w:ascii="Georgia" w:hAnsi="Georgia"/>
          <w:b/>
          <w:bCs/>
        </w:rPr>
        <w:t>-</w:t>
      </w:r>
      <w:r w:rsidR="0076703B">
        <w:rPr>
          <w:rFonts w:ascii="Georgia" w:hAnsi="Georgia"/>
          <w:b/>
          <w:bCs/>
        </w:rPr>
        <w:t xml:space="preserve">Sponsored Politics </w:t>
      </w:r>
      <w:r>
        <w:rPr>
          <w:rFonts w:ascii="Georgia" w:hAnsi="Georgia"/>
          <w:b/>
          <w:bCs/>
        </w:rPr>
        <w:t>Force Movements to Adopt a Universalist Position on Anti-Racism – This Turns Case –</w:t>
      </w:r>
      <w:r w:rsidR="0076703B" w:rsidRPr="0076703B">
        <w:rPr>
          <w:rFonts w:ascii="Georgia" w:hAnsi="Georgia"/>
          <w:b/>
          <w:bCs/>
        </w:rPr>
        <w:t xml:space="preserve"> The Desire for Pre-Established and Resolved Politics Forecloses Strategic Flexibility </w:t>
      </w:r>
    </w:p>
    <w:p w14:paraId="383AC925" w14:textId="0ED0ED9E" w:rsidR="00312876" w:rsidRPr="007A5D25" w:rsidRDefault="009B5FA7" w:rsidP="0044042A">
      <w:pPr>
        <w:rPr>
          <w:rFonts w:ascii="Georgia" w:hAnsi="Georgia"/>
        </w:rPr>
      </w:pPr>
      <w:proofErr w:type="spellStart"/>
      <w:r w:rsidRPr="007A5D25">
        <w:rPr>
          <w:rFonts w:ascii="Georgia" w:hAnsi="Georgia"/>
          <w:b/>
          <w:bCs/>
        </w:rPr>
        <w:t>Burkowicz</w:t>
      </w:r>
      <w:proofErr w:type="spellEnd"/>
      <w:r w:rsidRPr="007A5D25">
        <w:rPr>
          <w:rFonts w:ascii="Georgia" w:hAnsi="Georgia"/>
          <w:b/>
          <w:bCs/>
        </w:rPr>
        <w:t>, 2015</w:t>
      </w:r>
      <w:r w:rsidRPr="007A5D25">
        <w:rPr>
          <w:rFonts w:ascii="Georgia" w:hAnsi="Georgia"/>
        </w:rPr>
        <w:t xml:space="preserve">. (Jakub </w:t>
      </w:r>
      <w:proofErr w:type="spellStart"/>
      <w:r w:rsidRPr="007A5D25">
        <w:rPr>
          <w:rFonts w:ascii="Georgia" w:hAnsi="Georgia"/>
        </w:rPr>
        <w:t>Berkowicz</w:t>
      </w:r>
      <w:proofErr w:type="spellEnd"/>
      <w:r w:rsidRPr="007A5D25">
        <w:rPr>
          <w:rFonts w:ascii="Georgia" w:hAnsi="Georgia"/>
        </w:rPr>
        <w:t xml:space="preserve">, Sociology Instructor @ Douglas College Sociology Department.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6: In Defense of Counterposed Strategic Orientations: Anarchism and Antiracism” [</w:t>
      </w:r>
      <w:proofErr w:type="spellStart"/>
      <w:r w:rsidRPr="007A5D25">
        <w:rPr>
          <w:rFonts w:ascii="Georgia" w:hAnsi="Georgia"/>
        </w:rPr>
        <w:t>KevC</w:t>
      </w:r>
      <w:proofErr w:type="spellEnd"/>
      <w:r w:rsidRPr="007A5D25">
        <w:rPr>
          <w:rFonts w:ascii="Georgia" w:hAnsi="Georgia"/>
        </w:rPr>
        <w:t xml:space="preserve">]) </w:t>
      </w:r>
    </w:p>
    <w:p w14:paraId="1AAB51F1" w14:textId="3703FEF9" w:rsidR="00C41406" w:rsidRPr="007A5D25" w:rsidRDefault="00C41406" w:rsidP="00C41406">
      <w:pPr>
        <w:rPr>
          <w:rFonts w:ascii="Georgia" w:hAnsi="Georgia"/>
          <w:b/>
          <w:bCs/>
          <w:u w:val="single"/>
        </w:rPr>
      </w:pPr>
      <w:r w:rsidRPr="007A5D25">
        <w:rPr>
          <w:rFonts w:ascii="Georgia" w:hAnsi="Georgia"/>
        </w:rPr>
        <w:t xml:space="preserve">All the elements discussed are, of course, interrelated, and it was only for the sake of conceptual clarity that I separate them. </w:t>
      </w:r>
      <w:r w:rsidRPr="007A5D25">
        <w:rPr>
          <w:rFonts w:ascii="Georgia" w:hAnsi="Georgia"/>
          <w:b/>
          <w:bCs/>
          <w:u w:val="single"/>
        </w:rPr>
        <w:t xml:space="preserve">The theory of hegemony tells us that what really matters is a complete transformation of the entire social structure </w:t>
      </w:r>
      <w:proofErr w:type="gramStart"/>
      <w:r w:rsidRPr="007A5D25">
        <w:rPr>
          <w:rFonts w:ascii="Georgia" w:hAnsi="Georgia"/>
          <w:b/>
          <w:bCs/>
          <w:u w:val="single"/>
        </w:rPr>
        <w:t>on the basis of</w:t>
      </w:r>
      <w:proofErr w:type="gramEnd"/>
      <w:r w:rsidRPr="007A5D25">
        <w:rPr>
          <w:rFonts w:ascii="Georgia" w:hAnsi="Georgia"/>
          <w:b/>
          <w:bCs/>
          <w:u w:val="single"/>
        </w:rPr>
        <w:t xml:space="preserve"> a central antagonism</w:t>
      </w:r>
      <w:r w:rsidRPr="007A5D25">
        <w:rPr>
          <w:rFonts w:ascii="Georgia" w:hAnsi="Georgia"/>
        </w:rPr>
        <w:t xml:space="preserve">. </w:t>
      </w:r>
      <w:r w:rsidRPr="007A5D25">
        <w:rPr>
          <w:rFonts w:ascii="Georgia" w:hAnsi="Georgia"/>
          <w:b/>
          <w:bCs/>
          <w:u w:val="single"/>
        </w:rPr>
        <w:t>Given that there is a central antagonism in the form of racism</w:t>
      </w:r>
      <w:r w:rsidRPr="007A5D25">
        <w:rPr>
          <w:rFonts w:ascii="Georgia" w:hAnsi="Georgia"/>
        </w:rPr>
        <w:t xml:space="preserve">,6 </w:t>
      </w:r>
      <w:r w:rsidRPr="007A5D25">
        <w:rPr>
          <w:rFonts w:ascii="Georgia" w:hAnsi="Georgia"/>
          <w:b/>
          <w:bCs/>
          <w:u w:val="single"/>
        </w:rPr>
        <w:t xml:space="preserve">a vanguard of organic intellectuals </w:t>
      </w:r>
      <w:proofErr w:type="gramStart"/>
      <w:r w:rsidRPr="007A5D25">
        <w:rPr>
          <w:rFonts w:ascii="Georgia" w:hAnsi="Georgia"/>
          <w:b/>
          <w:bCs/>
          <w:u w:val="single"/>
        </w:rPr>
        <w:t>are</w:t>
      </w:r>
      <w:proofErr w:type="gramEnd"/>
      <w:r w:rsidRPr="007A5D25">
        <w:rPr>
          <w:rFonts w:ascii="Georgia" w:hAnsi="Georgia"/>
        </w:rPr>
        <w:t xml:space="preserve">, as May puts it, </w:t>
      </w:r>
      <w:r w:rsidRPr="007A5D25">
        <w:rPr>
          <w:rFonts w:ascii="Georgia" w:hAnsi="Georgia"/>
          <w:b/>
          <w:bCs/>
          <w:u w:val="single"/>
        </w:rPr>
        <w:t>“peculiarly well placed to analyze and to lead the resistance</w:t>
      </w:r>
      <w:r w:rsidRPr="007A5D25">
        <w:rPr>
          <w:rFonts w:ascii="Georgia" w:hAnsi="Georgia"/>
        </w:rPr>
        <w:t xml:space="preserve">” (1994, 11). </w:t>
      </w:r>
      <w:r w:rsidRPr="007A5D25">
        <w:rPr>
          <w:rFonts w:ascii="Georgia" w:hAnsi="Georgia"/>
          <w:b/>
          <w:bCs/>
          <w:u w:val="single"/>
        </w:rPr>
        <w:t>Success in this formulation can only be achieved when the vanguard leads the social movements in capturing or modifying state power. The theory of hegemony is thus offered as the solution to the crisis of fragmented, leaderless movements that, as I will show next, are strategically held to be at odds.</w:t>
      </w:r>
    </w:p>
    <w:p w14:paraId="397351A9" w14:textId="77777777" w:rsidR="00C41406" w:rsidRPr="007A5D25" w:rsidRDefault="00C41406" w:rsidP="00C41406">
      <w:pPr>
        <w:rPr>
          <w:rFonts w:ascii="Georgia" w:hAnsi="Georgia"/>
        </w:rPr>
      </w:pPr>
      <w:r w:rsidRPr="007A5D25">
        <w:rPr>
          <w:rFonts w:ascii="Georgia" w:hAnsi="Georgia"/>
        </w:rPr>
        <w:t>Toward a Strategically Flexible Antiracism</w:t>
      </w:r>
    </w:p>
    <w:p w14:paraId="18108256" w14:textId="77777777" w:rsidR="00C41406" w:rsidRPr="007A5D25" w:rsidRDefault="00C41406" w:rsidP="00C41406">
      <w:pPr>
        <w:rPr>
          <w:rFonts w:ascii="Georgia" w:hAnsi="Georgia"/>
        </w:rPr>
      </w:pPr>
      <w:r w:rsidRPr="007A5D25">
        <w:rPr>
          <w:rFonts w:ascii="Georgia" w:hAnsi="Georgia"/>
          <w:b/>
          <w:bCs/>
          <w:u w:val="single"/>
        </w:rPr>
        <w:t>The hegemony of hegemony looms large</w:t>
      </w:r>
      <w:r w:rsidRPr="007A5D25">
        <w:rPr>
          <w:rFonts w:ascii="Georgia" w:hAnsi="Georgia"/>
        </w:rPr>
        <w:t xml:space="preserve"> in Omi and Winant. While their work has the advantage of offering a coherent and tightly bound theory of, and for, antiracist social movements</w:t>
      </w:r>
      <w:r w:rsidRPr="007A5D25">
        <w:rPr>
          <w:rFonts w:ascii="Georgia" w:hAnsi="Georgia"/>
          <w:b/>
          <w:bCs/>
          <w:u w:val="single"/>
        </w:rPr>
        <w:t xml:space="preserve">, it runs against </w:t>
      </w:r>
      <w:proofErr w:type="gramStart"/>
      <w:r w:rsidRPr="007A5D25">
        <w:rPr>
          <w:rFonts w:ascii="Georgia" w:hAnsi="Georgia"/>
          <w:b/>
          <w:bCs/>
          <w:u w:val="single"/>
        </w:rPr>
        <w:t>a number of</w:t>
      </w:r>
      <w:proofErr w:type="gramEnd"/>
      <w:r w:rsidRPr="007A5D25">
        <w:rPr>
          <w:rFonts w:ascii="Georgia" w:hAnsi="Georgia"/>
          <w:b/>
          <w:bCs/>
          <w:u w:val="single"/>
        </w:rPr>
        <w:t xml:space="preserve"> severe limits that a </w:t>
      </w:r>
      <w:proofErr w:type="spellStart"/>
      <w:r w:rsidRPr="007A5D25">
        <w:rPr>
          <w:rFonts w:ascii="Georgia" w:hAnsi="Georgia"/>
          <w:b/>
          <w:bCs/>
          <w:u w:val="single"/>
        </w:rPr>
        <w:t>poststructural</w:t>
      </w:r>
      <w:proofErr w:type="spellEnd"/>
      <w:r w:rsidRPr="007A5D25">
        <w:rPr>
          <w:rFonts w:ascii="Georgia" w:hAnsi="Georgia"/>
          <w:b/>
          <w:bCs/>
          <w:u w:val="single"/>
        </w:rPr>
        <w:t xml:space="preserve"> critique makes clear. As Day argues, the theory of hegemony imagines that only largescale social change is effective, that the goal is one “of a final event of totalizing change”</w:t>
      </w:r>
      <w:r w:rsidRPr="007A5D25">
        <w:rPr>
          <w:rFonts w:ascii="Georgia" w:hAnsi="Georgia"/>
        </w:rPr>
        <w:t xml:space="preserve"> (2005, 9). </w:t>
      </w:r>
      <w:r w:rsidRPr="007A5D25">
        <w:rPr>
          <w:rFonts w:ascii="Georgia" w:hAnsi="Georgia"/>
          <w:b/>
          <w:bCs/>
          <w:u w:val="single"/>
        </w:rPr>
        <w:t>The limit here is that in privileging this goal, the hegemony of hegemony blocks alternative interpretations of antiracist social movements that dispense with vanguards; that refuse to see race/racism as a fundamental, central antagonism; and that do not measure success in terms of the capacity for movements to penetrate the state</w:t>
      </w:r>
      <w:r w:rsidRPr="007A5D25">
        <w:rPr>
          <w:rFonts w:ascii="Georgia" w:hAnsi="Georgia"/>
          <w:sz w:val="24"/>
          <w:szCs w:val="24"/>
        </w:rPr>
        <w:t xml:space="preserve">. </w:t>
      </w:r>
      <w:r w:rsidRPr="007A5D25">
        <w:rPr>
          <w:rFonts w:ascii="Georgia" w:hAnsi="Georgia"/>
          <w:b/>
          <w:bCs/>
          <w:sz w:val="24"/>
          <w:szCs w:val="24"/>
          <w:u w:val="single"/>
        </w:rPr>
        <w:t>All of this is to say that racial formation theory allows us to think of movements only in terms of their capacity for counter</w:t>
      </w:r>
      <w:r w:rsidRPr="007A5D25">
        <w:rPr>
          <w:rFonts w:ascii="Georgia" w:hAnsi="Georgia"/>
          <w:b/>
          <w:bCs/>
          <w:sz w:val="24"/>
          <w:szCs w:val="24"/>
          <w:u w:val="single"/>
        </w:rPr>
        <w:softHyphen/>
        <w:t>hegemony</w:t>
      </w:r>
      <w:r w:rsidRPr="007A5D25">
        <w:rPr>
          <w:rFonts w:ascii="Georgia" w:hAnsi="Georgia"/>
          <w:sz w:val="24"/>
          <w:szCs w:val="24"/>
        </w:rPr>
        <w:t xml:space="preserve">. </w:t>
      </w:r>
      <w:r w:rsidRPr="007A5D25">
        <w:rPr>
          <w:rFonts w:ascii="Georgia" w:hAnsi="Georgia"/>
          <w:b/>
          <w:bCs/>
          <w:sz w:val="24"/>
          <w:szCs w:val="24"/>
          <w:u w:val="single"/>
        </w:rPr>
        <w:t>It evaluates them according to this counter</w:t>
      </w:r>
      <w:r w:rsidRPr="007A5D25">
        <w:rPr>
          <w:rFonts w:ascii="Georgia" w:hAnsi="Georgia"/>
          <w:b/>
          <w:bCs/>
          <w:sz w:val="24"/>
          <w:szCs w:val="24"/>
          <w:u w:val="single"/>
        </w:rPr>
        <w:softHyphen/>
        <w:t>hegemonic standard. In so doing, it subsumes social movements to the state, potentially bureaucratizing the former</w:t>
      </w:r>
      <w:r w:rsidRPr="007A5D25">
        <w:rPr>
          <w:rFonts w:ascii="Georgia" w:hAnsi="Georgia"/>
        </w:rPr>
        <w:t xml:space="preserve">. </w:t>
      </w:r>
      <w:r w:rsidRPr="007A5D25">
        <w:rPr>
          <w:rFonts w:ascii="Georgia" w:hAnsi="Georgia"/>
          <w:b/>
          <w:bCs/>
          <w:u w:val="single"/>
        </w:rPr>
        <w:t>Operating under the hegemony of hegemony, racial formation theory cannot account for social movements outside of the trajectory it proscribes for them</w:t>
      </w:r>
      <w:r w:rsidRPr="007A5D25">
        <w:rPr>
          <w:rFonts w:ascii="Georgia" w:hAnsi="Georgia"/>
        </w:rPr>
        <w:t xml:space="preserve">: “Racially based political movements as we know them are inconceivable without the racial state” (Omi and Winant 1986, 80). </w:t>
      </w:r>
      <w:r w:rsidRPr="007A5D25">
        <w:rPr>
          <w:rFonts w:ascii="Georgia" w:hAnsi="Georgia"/>
          <w:b/>
          <w:bCs/>
          <w:u w:val="single"/>
        </w:rPr>
        <w:t>Ra</w:t>
      </w:r>
      <w:r w:rsidRPr="007A5D25">
        <w:rPr>
          <w:rFonts w:ascii="Georgia" w:hAnsi="Georgia"/>
          <w:b/>
          <w:bCs/>
          <w:u w:val="single"/>
        </w:rPr>
        <w:softHyphen/>
        <w:t>cial formation theory thus inhibits our ability to think of antiracist social movements according to a more suitable non</w:t>
      </w:r>
      <w:r w:rsidRPr="007A5D25">
        <w:rPr>
          <w:rFonts w:ascii="Georgia" w:hAnsi="Georgia"/>
          <w:b/>
          <w:bCs/>
          <w:u w:val="single"/>
        </w:rPr>
        <w:softHyphen/>
        <w:t>hegemonic logic—a logic that Day designates as the affinity for affinity</w:t>
      </w:r>
      <w:r w:rsidRPr="007A5D25">
        <w:rPr>
          <w:rFonts w:ascii="Georgia" w:hAnsi="Georgia"/>
        </w:rPr>
        <w:t xml:space="preserve"> (2009), </w:t>
      </w:r>
      <w:r w:rsidRPr="007A5D25">
        <w:rPr>
          <w:rFonts w:ascii="Georgia" w:hAnsi="Georgia"/>
          <w:b/>
          <w:bCs/>
          <w:u w:val="single"/>
        </w:rPr>
        <w:t>which denotes “</w:t>
      </w:r>
      <w:proofErr w:type="spellStart"/>
      <w:r w:rsidRPr="007A5D25">
        <w:rPr>
          <w:rFonts w:ascii="Georgia" w:hAnsi="Georgia"/>
          <w:b/>
          <w:bCs/>
          <w:u w:val="single"/>
        </w:rPr>
        <w:t>non</w:t>
      </w:r>
      <w:r w:rsidRPr="007A5D25">
        <w:rPr>
          <w:rFonts w:ascii="Georgia" w:hAnsi="Georgia"/>
          <w:b/>
          <w:bCs/>
          <w:u w:val="single"/>
        </w:rPr>
        <w:softHyphen/>
        <w:t>universalizing</w:t>
      </w:r>
      <w:proofErr w:type="spellEnd"/>
      <w:r w:rsidRPr="007A5D25">
        <w:rPr>
          <w:rFonts w:ascii="Georgia" w:hAnsi="Georgia"/>
          <w:b/>
          <w:bCs/>
          <w:u w:val="single"/>
        </w:rPr>
        <w:t>, non</w:t>
      </w:r>
      <w:r w:rsidRPr="007A5D25">
        <w:rPr>
          <w:rFonts w:ascii="Georgia" w:hAnsi="Georgia"/>
          <w:b/>
          <w:bCs/>
          <w:u w:val="single"/>
        </w:rPr>
        <w:softHyphen/>
        <w:t>hierarchical, non</w:t>
      </w:r>
      <w:r w:rsidRPr="007A5D25">
        <w:rPr>
          <w:rFonts w:ascii="Georgia" w:hAnsi="Georgia"/>
          <w:b/>
          <w:bCs/>
          <w:u w:val="single"/>
        </w:rPr>
        <w:softHyphen/>
        <w:t>coercive relationships based on mutual aid and shared ethical commitments”</w:t>
      </w:r>
      <w:r w:rsidRPr="007A5D25">
        <w:rPr>
          <w:rFonts w:ascii="Georgia" w:hAnsi="Georgia"/>
        </w:rPr>
        <w:t xml:space="preserve"> </w:t>
      </w:r>
      <w:r w:rsidRPr="007A5D25">
        <w:rPr>
          <w:rFonts w:ascii="Georgia" w:hAnsi="Georgia"/>
        </w:rPr>
        <w:lastRenderedPageBreak/>
        <w:t xml:space="preserve">(8). </w:t>
      </w:r>
      <w:r w:rsidRPr="007A5D25">
        <w:rPr>
          <w:rFonts w:ascii="Georgia" w:hAnsi="Georgia"/>
          <w:b/>
          <w:bCs/>
          <w:u w:val="single"/>
        </w:rPr>
        <w:t>In short, racial formation theory only accounts for counter</w:t>
      </w:r>
      <w:r w:rsidRPr="007A5D25">
        <w:rPr>
          <w:rFonts w:ascii="Georgia" w:hAnsi="Georgia"/>
          <w:b/>
          <w:bCs/>
          <w:u w:val="single"/>
        </w:rPr>
        <w:softHyphen/>
        <w:t>hegemonic radical social movements, while dismissing and ignoring non</w:t>
      </w:r>
      <w:r w:rsidRPr="007A5D25">
        <w:rPr>
          <w:rFonts w:ascii="Georgia" w:hAnsi="Georgia"/>
          <w:b/>
          <w:bCs/>
          <w:u w:val="single"/>
        </w:rPr>
        <w:softHyphen/>
        <w:t>hegemonic forms of antiracism</w:t>
      </w:r>
      <w:r w:rsidRPr="007A5D25">
        <w:rPr>
          <w:rFonts w:ascii="Georgia" w:hAnsi="Georgia"/>
        </w:rPr>
        <w:t>.</w:t>
      </w:r>
    </w:p>
    <w:p w14:paraId="4C64CAB9" w14:textId="77777777" w:rsidR="00C41406" w:rsidRPr="00561AB1" w:rsidRDefault="00C41406" w:rsidP="00C41406">
      <w:pPr>
        <w:rPr>
          <w:rFonts w:ascii="Georgia" w:hAnsi="Georgia"/>
        </w:rPr>
      </w:pPr>
      <w:r w:rsidRPr="007A5D25">
        <w:rPr>
          <w:rFonts w:ascii="Georgia" w:hAnsi="Georgia"/>
          <w:b/>
          <w:bCs/>
          <w:u w:val="single"/>
        </w:rPr>
        <w:t>Furthermore, by conceiving the terrain of resistance in terms of hegemony, racial formation theory runs the risk of legitimizing only one type of antiracist strategy, variously ignoring or dismissing the complexity of strategies already in use</w:t>
      </w:r>
      <w:r w:rsidRPr="007A5D25">
        <w:rPr>
          <w:rFonts w:ascii="Georgia" w:hAnsi="Georgia"/>
        </w:rPr>
        <w:t xml:space="preserve">. Omi and Winant </w:t>
      </w:r>
      <w:r w:rsidRPr="007A5D25">
        <w:rPr>
          <w:rFonts w:ascii="Georgia" w:hAnsi="Georgia"/>
          <w:b/>
          <w:bCs/>
          <w:u w:val="single"/>
        </w:rPr>
        <w:t>impose such a limit to the extent that they identify as the goal an antiracism that utilizes the concept of race to wrest concessions on behalf of racial minorities</w:t>
      </w:r>
      <w:r w:rsidRPr="007A5D25">
        <w:rPr>
          <w:rFonts w:ascii="Georgia" w:hAnsi="Georgia"/>
        </w:rPr>
        <w:t>. Reflecting on past social movements, Omi and Winant observe that the Civil Rights movement was limited initially by seeking “black integration” (1986, 19) premised on “rhetoric [that] often explicitly appealed to the ideal of a ‘</w:t>
      </w:r>
      <w:proofErr w:type="spellStart"/>
      <w:r w:rsidRPr="007A5D25">
        <w:rPr>
          <w:rFonts w:ascii="Georgia" w:hAnsi="Georgia"/>
        </w:rPr>
        <w:t>race</w:t>
      </w:r>
      <w:r w:rsidRPr="007A5D25">
        <w:rPr>
          <w:rFonts w:ascii="Georgia" w:hAnsi="Georgia"/>
        </w:rPr>
        <w:softHyphen/>
        <w:t>free</w:t>
      </w:r>
      <w:proofErr w:type="spellEnd"/>
      <w:r w:rsidRPr="007A5D25">
        <w:rPr>
          <w:rFonts w:ascii="Georgia" w:hAnsi="Georgia"/>
        </w:rPr>
        <w:t xml:space="preserve">’ society” (1986, 92), whereas they regard “[t]he real accomplishment of cultural nationalist currents… in unifying and promoting collective identity among the oppressed” (1986, 44). Omi and Winant, as such, deny </w:t>
      </w:r>
      <w:proofErr w:type="spellStart"/>
      <w:r w:rsidRPr="007A5D25">
        <w:rPr>
          <w:rFonts w:ascii="Georgia" w:hAnsi="Georgia"/>
        </w:rPr>
        <w:t>post</w:t>
      </w:r>
      <w:r w:rsidRPr="007A5D25">
        <w:rPr>
          <w:rFonts w:ascii="Georgia" w:hAnsi="Georgia"/>
        </w:rPr>
        <w:softHyphen/>
        <w:t>racial</w:t>
      </w:r>
      <w:proofErr w:type="spellEnd"/>
      <w:r w:rsidRPr="007A5D25">
        <w:rPr>
          <w:rFonts w:ascii="Georgia" w:hAnsi="Georgia"/>
        </w:rPr>
        <w:t xml:space="preserve"> society as a goal and privilege the </w:t>
      </w:r>
      <w:proofErr w:type="spellStart"/>
      <w:r w:rsidRPr="007A5D25">
        <w:rPr>
          <w:rFonts w:ascii="Georgia" w:hAnsi="Georgia"/>
        </w:rPr>
        <w:t>differentialist</w:t>
      </w:r>
      <w:proofErr w:type="spellEnd"/>
      <w:r w:rsidRPr="007A5D25">
        <w:rPr>
          <w:rFonts w:ascii="Georgia" w:hAnsi="Georgia"/>
        </w:rPr>
        <w:t xml:space="preserve"> antiracist use of racial identity. As they openly state, “[t]he central argument of this work… cannot be addressed by ‘colorblind’ theory or policy” (1986, 143). </w:t>
      </w:r>
      <w:proofErr w:type="spellStart"/>
      <w:r w:rsidRPr="007A5D25">
        <w:rPr>
          <w:rFonts w:ascii="Georgia" w:hAnsi="Georgia"/>
        </w:rPr>
        <w:t>Taguieff</w:t>
      </w:r>
      <w:proofErr w:type="spellEnd"/>
      <w:r w:rsidRPr="007A5D25">
        <w:rPr>
          <w:rFonts w:ascii="Georgia" w:hAnsi="Georgia"/>
        </w:rPr>
        <w:t xml:space="preserve">, as a counterexample, takes the opposite side in favor of a </w:t>
      </w:r>
      <w:proofErr w:type="spellStart"/>
      <w:r w:rsidRPr="007A5D25">
        <w:rPr>
          <w:rFonts w:ascii="Georgia" w:hAnsi="Georgia"/>
        </w:rPr>
        <w:t>colourblind</w:t>
      </w:r>
      <w:proofErr w:type="spellEnd"/>
      <w:r w:rsidRPr="007A5D25">
        <w:rPr>
          <w:rFonts w:ascii="Georgia" w:hAnsi="Georgia"/>
        </w:rPr>
        <w:t xml:space="preserve">, </w:t>
      </w:r>
      <w:proofErr w:type="spellStart"/>
      <w:r w:rsidRPr="007A5D25">
        <w:rPr>
          <w:rFonts w:ascii="Georgia" w:hAnsi="Georgia"/>
        </w:rPr>
        <w:t>race</w:t>
      </w:r>
      <w:r w:rsidRPr="007A5D25">
        <w:rPr>
          <w:rFonts w:ascii="Georgia" w:hAnsi="Georgia"/>
        </w:rPr>
        <w:softHyphen/>
        <w:t>free</w:t>
      </w:r>
      <w:proofErr w:type="spellEnd"/>
      <w:r w:rsidRPr="007A5D25">
        <w:rPr>
          <w:rFonts w:ascii="Georgia" w:hAnsi="Georgia"/>
        </w:rPr>
        <w:t xml:space="preserve"> society. He identifies the antiracist goal as one of “clear[</w:t>
      </w:r>
      <w:proofErr w:type="spellStart"/>
      <w:r w:rsidRPr="007A5D25">
        <w:rPr>
          <w:rFonts w:ascii="Georgia" w:hAnsi="Georgia"/>
        </w:rPr>
        <w:t>ing</w:t>
      </w:r>
      <w:proofErr w:type="spellEnd"/>
      <w:r w:rsidRPr="007A5D25">
        <w:rPr>
          <w:rFonts w:ascii="Georgia" w:hAnsi="Georgia"/>
        </w:rPr>
        <w:t xml:space="preserve">] the </w:t>
      </w:r>
      <w:proofErr w:type="spellStart"/>
      <w:r w:rsidRPr="007A5D25">
        <w:rPr>
          <w:rFonts w:ascii="Georgia" w:hAnsi="Georgia"/>
        </w:rPr>
        <w:t>hori</w:t>
      </w:r>
      <w:r w:rsidRPr="007A5D25">
        <w:rPr>
          <w:rFonts w:ascii="Georgia" w:hAnsi="Georgia"/>
        </w:rPr>
        <w:softHyphen/>
      </w:r>
      <w:proofErr w:type="spellEnd"/>
      <w:r w:rsidRPr="007A5D25">
        <w:rPr>
          <w:rFonts w:ascii="Georgia" w:hAnsi="Georgia"/>
        </w:rPr>
        <w:t xml:space="preserve"> </w:t>
      </w:r>
      <w:proofErr w:type="spellStart"/>
      <w:r w:rsidRPr="007A5D25">
        <w:rPr>
          <w:rFonts w:ascii="Georgia" w:hAnsi="Georgia"/>
        </w:rPr>
        <w:t>zon</w:t>
      </w:r>
      <w:proofErr w:type="spellEnd"/>
      <w:r w:rsidRPr="007A5D25">
        <w:rPr>
          <w:rFonts w:ascii="Georgia" w:hAnsi="Georgia"/>
        </w:rPr>
        <w:t xml:space="preserve"> of the opiated fumes exhaled by the fetishism of difference” (</w:t>
      </w:r>
      <w:proofErr w:type="spellStart"/>
      <w:r w:rsidRPr="007A5D25">
        <w:rPr>
          <w:rFonts w:ascii="Georgia" w:hAnsi="Georgia"/>
        </w:rPr>
        <w:t>Taguieff</w:t>
      </w:r>
      <w:proofErr w:type="spellEnd"/>
      <w:r w:rsidRPr="007A5D25">
        <w:rPr>
          <w:rFonts w:ascii="Georgia" w:hAnsi="Georgia"/>
        </w:rPr>
        <w:t xml:space="preserve"> 2001, 310). </w:t>
      </w:r>
      <w:r w:rsidRPr="00561AB1">
        <w:rPr>
          <w:rFonts w:ascii="Georgia" w:hAnsi="Georgia"/>
          <w:u w:val="single"/>
        </w:rPr>
        <w:t xml:space="preserve">It is important to note that just like Omi and Winant, </w:t>
      </w:r>
      <w:proofErr w:type="spellStart"/>
      <w:r w:rsidRPr="00561AB1">
        <w:rPr>
          <w:rFonts w:ascii="Georgia" w:hAnsi="Georgia"/>
          <w:u w:val="single"/>
        </w:rPr>
        <w:t>Taguieff</w:t>
      </w:r>
      <w:proofErr w:type="spellEnd"/>
      <w:r w:rsidRPr="00561AB1">
        <w:rPr>
          <w:rFonts w:ascii="Georgia" w:hAnsi="Georgia"/>
          <w:u w:val="single"/>
        </w:rPr>
        <w:t xml:space="preserve"> also operates under the hegemony of hegemony in that his work blasts the triumphant tones of a </w:t>
      </w:r>
      <w:proofErr w:type="spellStart"/>
      <w:r w:rsidRPr="00561AB1">
        <w:rPr>
          <w:rFonts w:ascii="Georgia" w:hAnsi="Georgia"/>
          <w:u w:val="single"/>
        </w:rPr>
        <w:t>wide</w:t>
      </w:r>
      <w:r w:rsidRPr="00561AB1">
        <w:rPr>
          <w:rFonts w:ascii="Georgia" w:hAnsi="Georgia"/>
          <w:u w:val="single"/>
        </w:rPr>
        <w:softHyphen/>
        <w:t>reaching</w:t>
      </w:r>
      <w:proofErr w:type="spellEnd"/>
      <w:r w:rsidRPr="00561AB1">
        <w:rPr>
          <w:rFonts w:ascii="Georgia" w:hAnsi="Georgia"/>
          <w:u w:val="single"/>
        </w:rPr>
        <w:t xml:space="preserve"> global antiracism</w:t>
      </w:r>
      <w:r w:rsidRPr="007A5D25">
        <w:rPr>
          <w:rFonts w:ascii="Georgia" w:hAnsi="Georgia"/>
        </w:rPr>
        <w:t xml:space="preserve">. However, unlike Omi and Winant, who see racial identity simply as “difference” or “community,” </w:t>
      </w:r>
      <w:proofErr w:type="spellStart"/>
      <w:r w:rsidRPr="007A5D25">
        <w:rPr>
          <w:rFonts w:ascii="Georgia" w:hAnsi="Georgia"/>
        </w:rPr>
        <w:t>Taguieff</w:t>
      </w:r>
      <w:proofErr w:type="spellEnd"/>
      <w:r w:rsidRPr="007A5D25">
        <w:rPr>
          <w:rFonts w:ascii="Georgia" w:hAnsi="Georgia"/>
        </w:rPr>
        <w:t xml:space="preserve"> identifies it as a handmaiden to cultural nationalism and to “the reign of pure violence” of 20th century totalitarian systems (2001, 306). To get away from racial classification, which for him is </w:t>
      </w:r>
      <w:proofErr w:type="gramStart"/>
      <w:r w:rsidRPr="007A5D25">
        <w:rPr>
          <w:rFonts w:ascii="Georgia" w:hAnsi="Georgia"/>
        </w:rPr>
        <w:t>in itself problematic</w:t>
      </w:r>
      <w:proofErr w:type="gramEnd"/>
      <w:r w:rsidRPr="007A5D25">
        <w:rPr>
          <w:rFonts w:ascii="Georgia" w:hAnsi="Georgia"/>
        </w:rPr>
        <w:t>, he proposes a rethinking of “founding universalism, which forms the basis of an effective antiracist position” (</w:t>
      </w:r>
      <w:proofErr w:type="spellStart"/>
      <w:r w:rsidRPr="007A5D25">
        <w:rPr>
          <w:rFonts w:ascii="Georgia" w:hAnsi="Georgia"/>
        </w:rPr>
        <w:t>Taguieff</w:t>
      </w:r>
      <w:proofErr w:type="spellEnd"/>
      <w:r w:rsidRPr="007A5D25">
        <w:rPr>
          <w:rFonts w:ascii="Georgia" w:hAnsi="Georgia"/>
        </w:rPr>
        <w:t xml:space="preserve"> 2001, 305). </w:t>
      </w:r>
      <w:proofErr w:type="spellStart"/>
      <w:r w:rsidRPr="00561AB1">
        <w:rPr>
          <w:rFonts w:ascii="Georgia" w:hAnsi="Georgia"/>
          <w:u w:val="single"/>
        </w:rPr>
        <w:t>Taguieff</w:t>
      </w:r>
      <w:proofErr w:type="spellEnd"/>
      <w:r w:rsidRPr="00561AB1">
        <w:rPr>
          <w:rFonts w:ascii="Georgia" w:hAnsi="Georgia"/>
          <w:u w:val="single"/>
        </w:rPr>
        <w:t xml:space="preserve"> thus advocates universalist antiracist strategy as the strategy, while Omi and Winant promote </w:t>
      </w:r>
      <w:proofErr w:type="spellStart"/>
      <w:r w:rsidRPr="00561AB1">
        <w:rPr>
          <w:rFonts w:ascii="Georgia" w:hAnsi="Georgia"/>
          <w:u w:val="single"/>
        </w:rPr>
        <w:t>differentialist</w:t>
      </w:r>
      <w:proofErr w:type="spellEnd"/>
      <w:r w:rsidRPr="00561AB1">
        <w:rPr>
          <w:rFonts w:ascii="Georgia" w:hAnsi="Georgia"/>
          <w:u w:val="single"/>
        </w:rPr>
        <w:t xml:space="preserve"> antiracism</w:t>
      </w:r>
      <w:r w:rsidRPr="00561AB1">
        <w:rPr>
          <w:rFonts w:ascii="Georgia" w:hAnsi="Georgia"/>
        </w:rPr>
        <w:t>.</w:t>
      </w:r>
    </w:p>
    <w:p w14:paraId="51C1FEDC" w14:textId="77777777" w:rsidR="00C41406" w:rsidRPr="007A5D25" w:rsidRDefault="00C41406" w:rsidP="00C41406">
      <w:pPr>
        <w:rPr>
          <w:rFonts w:ascii="Georgia" w:hAnsi="Georgia"/>
        </w:rPr>
      </w:pPr>
      <w:r w:rsidRPr="007A5D25">
        <w:rPr>
          <w:rFonts w:ascii="Georgia" w:hAnsi="Georgia"/>
          <w:b/>
          <w:bCs/>
          <w:u w:val="single"/>
        </w:rPr>
        <w:t xml:space="preserve">The </w:t>
      </w:r>
      <w:proofErr w:type="gramStart"/>
      <w:r w:rsidRPr="007A5D25">
        <w:rPr>
          <w:rFonts w:ascii="Georgia" w:hAnsi="Georgia"/>
          <w:b/>
          <w:bCs/>
          <w:u w:val="single"/>
        </w:rPr>
        <w:t>above mentioned</w:t>
      </w:r>
      <w:proofErr w:type="gramEnd"/>
      <w:r w:rsidRPr="007A5D25">
        <w:rPr>
          <w:rFonts w:ascii="Georgia" w:hAnsi="Georgia"/>
          <w:b/>
          <w:bCs/>
          <w:u w:val="single"/>
        </w:rPr>
        <w:t xml:space="preserve"> theorists are not alone. Many antiracists operate under the shadow of Gramscian hegemony and engage in the fatal business of choosing the absolute best strategy for antiracism</w:t>
      </w:r>
      <w:r w:rsidRPr="007A5D25">
        <w:rPr>
          <w:rFonts w:ascii="Georgia" w:hAnsi="Georgia"/>
        </w:rPr>
        <w:t xml:space="preserve">. Echoing </w:t>
      </w:r>
      <w:proofErr w:type="spellStart"/>
      <w:r w:rsidRPr="007A5D25">
        <w:rPr>
          <w:rFonts w:ascii="Georgia" w:hAnsi="Georgia"/>
        </w:rPr>
        <w:t>Taguieff</w:t>
      </w:r>
      <w:proofErr w:type="spellEnd"/>
      <w:r w:rsidRPr="007A5D25">
        <w:rPr>
          <w:rFonts w:ascii="Georgia" w:hAnsi="Georgia"/>
        </w:rPr>
        <w:t xml:space="preserve">, Gilroy claims universalist antiracism as the clear choice of strategy when he argues that “action against racial hierarchies can proceed more effectively when it has been purged of any lingering respect for the idea of ‘race’ ” (2001, 13). Assuming the stance of the intellectual qua the vanguard, he stresses that marginalized “groups will need to be persuaded very carefully that there is something worthwhile to be gained from a deliberate renunciation of ‘race’ as the basis for belonging to one another and acting in concert” (Gilroy 2001, 12). </w:t>
      </w:r>
      <w:r w:rsidRPr="00561AB1">
        <w:rPr>
          <w:rFonts w:ascii="Georgia" w:hAnsi="Georgia"/>
          <w:b/>
          <w:bCs/>
          <w:u w:val="single"/>
        </w:rPr>
        <w:t>The hegemonic commitment to universalist strategy becomes evident when antiracists reject the race concept as “an intellectual error” and conclude that “enabling people to express their own racial identity and to be accorded equality, and rights, as races is problematic</w:t>
      </w:r>
      <w:r w:rsidRPr="007A5D25">
        <w:rPr>
          <w:rFonts w:ascii="Georgia" w:hAnsi="Georgia"/>
        </w:rPr>
        <w:t>” (</w:t>
      </w:r>
      <w:proofErr w:type="spellStart"/>
      <w:r w:rsidRPr="007A5D25">
        <w:rPr>
          <w:rFonts w:ascii="Georgia" w:hAnsi="Georgia"/>
        </w:rPr>
        <w:t>Bonnett</w:t>
      </w:r>
      <w:proofErr w:type="spellEnd"/>
      <w:r w:rsidRPr="007A5D25">
        <w:rPr>
          <w:rFonts w:ascii="Georgia" w:hAnsi="Georgia"/>
        </w:rPr>
        <w:t xml:space="preserve"> 2000, 7, emphasis in original) </w:t>
      </w:r>
      <w:r w:rsidRPr="00561AB1">
        <w:rPr>
          <w:rFonts w:ascii="Georgia" w:hAnsi="Georgia"/>
          <w:b/>
          <w:bCs/>
          <w:u w:val="single"/>
        </w:rPr>
        <w:t>or when they, in the same vein, argue that “the most significant… social movements have undermined the viability of the concept of ‘race’</w:t>
      </w:r>
      <w:r w:rsidRPr="007A5D25">
        <w:rPr>
          <w:rFonts w:ascii="Georgia" w:hAnsi="Georgia"/>
        </w:rPr>
        <w:t xml:space="preserve"> ” (Farrar 2004, 219).</w:t>
      </w:r>
    </w:p>
    <w:p w14:paraId="1A5B2E18" w14:textId="77777777" w:rsidR="00C41406" w:rsidRPr="007A5D25" w:rsidRDefault="00C41406" w:rsidP="00C41406">
      <w:pPr>
        <w:rPr>
          <w:rFonts w:ascii="Georgia" w:hAnsi="Georgia"/>
        </w:rPr>
      </w:pPr>
      <w:r w:rsidRPr="00561AB1">
        <w:rPr>
          <w:rFonts w:ascii="Georgia" w:hAnsi="Georgia"/>
          <w:b/>
          <w:bCs/>
          <w:u w:val="single"/>
        </w:rPr>
        <w:t>At its core, universalist antiracism eschews racial categories and identities on the grounds that these are the tools with which racists carve up and establish racial hierarchies</w:t>
      </w:r>
      <w:r w:rsidRPr="007A5D25">
        <w:rPr>
          <w:rFonts w:ascii="Georgia" w:hAnsi="Georgia"/>
        </w:rPr>
        <w:t xml:space="preserve">. For </w:t>
      </w:r>
      <w:proofErr w:type="spellStart"/>
      <w:r w:rsidRPr="007A5D25">
        <w:rPr>
          <w:rFonts w:ascii="Georgia" w:hAnsi="Georgia"/>
        </w:rPr>
        <w:t>Taguieff</w:t>
      </w:r>
      <w:proofErr w:type="spellEnd"/>
      <w:r w:rsidRPr="007A5D25">
        <w:rPr>
          <w:rFonts w:ascii="Georgia" w:hAnsi="Georgia"/>
        </w:rPr>
        <w:t xml:space="preserve">, Gilroy, </w:t>
      </w:r>
      <w:proofErr w:type="spellStart"/>
      <w:r w:rsidRPr="007A5D25">
        <w:rPr>
          <w:rFonts w:ascii="Georgia" w:hAnsi="Georgia"/>
        </w:rPr>
        <w:t>Bonnett</w:t>
      </w:r>
      <w:proofErr w:type="spellEnd"/>
      <w:r w:rsidRPr="007A5D25">
        <w:rPr>
          <w:rFonts w:ascii="Georgia" w:hAnsi="Georgia"/>
        </w:rPr>
        <w:t xml:space="preserve">, and Farrar, all racism begins with a fundamental, essential difference that is attributed as a “natural” property of the social construct we call race. To be sure, their position is certainly informed by the history of racism. Take, for example, 19th </w:t>
      </w:r>
      <w:r w:rsidRPr="007A5D25">
        <w:rPr>
          <w:rFonts w:ascii="Georgia" w:hAnsi="Georgia"/>
        </w:rPr>
        <w:lastRenderedPageBreak/>
        <w:t xml:space="preserve">century scientific racism which employed anthropology, anthropometry, craniometry, and other disciplines, in order to construct typologies that supported the classification of human populations into physically discrete human types. We could say that simply differentiating people into various racially defined categories (white, Asian, black, Indigenous, etc.) is an invitation to racism. Judging from racist social movements such as Eugenics, and apartheid states such as </w:t>
      </w:r>
      <w:proofErr w:type="spellStart"/>
      <w:r w:rsidRPr="007A5D25">
        <w:rPr>
          <w:rFonts w:ascii="Georgia" w:hAnsi="Georgia"/>
        </w:rPr>
        <w:t>pre</w:t>
      </w:r>
      <w:r w:rsidRPr="007A5D25">
        <w:rPr>
          <w:rFonts w:ascii="Georgia" w:hAnsi="Georgia"/>
        </w:rPr>
        <w:softHyphen/>
        <w:t>Mandela</w:t>
      </w:r>
      <w:proofErr w:type="spellEnd"/>
      <w:r w:rsidRPr="007A5D25">
        <w:rPr>
          <w:rFonts w:ascii="Georgia" w:hAnsi="Georgia"/>
        </w:rPr>
        <w:t xml:space="preserve"> South Africa or Jim Crow era United States, it appears that race is the currency of racism, and it follows that any use of racial identity only lands us deeper into peril. </w:t>
      </w:r>
      <w:r w:rsidRPr="00561AB1">
        <w:rPr>
          <w:rFonts w:ascii="Georgia" w:hAnsi="Georgia"/>
          <w:b/>
          <w:bCs/>
          <w:u w:val="single"/>
        </w:rPr>
        <w:t>Racial identity, as the lifeblood of various racist movements and states, compromises any antiracism that bases itself on it. For this universalist antiracism, resistance to racism must, there</w:t>
      </w:r>
      <w:r w:rsidRPr="00561AB1">
        <w:rPr>
          <w:rFonts w:ascii="Georgia" w:hAnsi="Georgia"/>
          <w:b/>
          <w:bCs/>
          <w:u w:val="single"/>
        </w:rPr>
        <w:softHyphen/>
        <w:t xml:space="preserve"> fore, aim at humanist, </w:t>
      </w:r>
      <w:proofErr w:type="spellStart"/>
      <w:r w:rsidRPr="00561AB1">
        <w:rPr>
          <w:rFonts w:ascii="Georgia" w:hAnsi="Georgia"/>
          <w:b/>
          <w:bCs/>
          <w:u w:val="single"/>
        </w:rPr>
        <w:t>colourblind</w:t>
      </w:r>
      <w:proofErr w:type="spellEnd"/>
      <w:r w:rsidRPr="00561AB1">
        <w:rPr>
          <w:rFonts w:ascii="Georgia" w:hAnsi="Georgia"/>
          <w:b/>
          <w:bCs/>
          <w:u w:val="single"/>
        </w:rPr>
        <w:t xml:space="preserve">, and </w:t>
      </w:r>
      <w:proofErr w:type="spellStart"/>
      <w:r w:rsidRPr="00561AB1">
        <w:rPr>
          <w:rFonts w:ascii="Georgia" w:hAnsi="Georgia"/>
          <w:b/>
          <w:bCs/>
          <w:u w:val="single"/>
        </w:rPr>
        <w:t>post</w:t>
      </w:r>
      <w:r w:rsidRPr="00561AB1">
        <w:rPr>
          <w:rFonts w:ascii="Georgia" w:hAnsi="Georgia"/>
          <w:b/>
          <w:bCs/>
          <w:u w:val="single"/>
        </w:rPr>
        <w:softHyphen/>
        <w:t>racial</w:t>
      </w:r>
      <w:proofErr w:type="spellEnd"/>
      <w:r w:rsidRPr="00561AB1">
        <w:rPr>
          <w:rFonts w:ascii="Georgia" w:hAnsi="Georgia"/>
          <w:b/>
          <w:bCs/>
          <w:u w:val="single"/>
        </w:rPr>
        <w:t xml:space="preserve"> horizons.</w:t>
      </w:r>
    </w:p>
    <w:p w14:paraId="0A9D2FB1" w14:textId="34F69608" w:rsidR="0076703B" w:rsidRDefault="00C41406" w:rsidP="009B5FA7">
      <w:pPr>
        <w:rPr>
          <w:rFonts w:ascii="Georgia" w:hAnsi="Georgia"/>
        </w:rPr>
      </w:pPr>
      <w:r w:rsidRPr="007A5D25">
        <w:rPr>
          <w:rFonts w:ascii="Georgia" w:hAnsi="Georgia"/>
        </w:rPr>
        <w:br w:type="page"/>
      </w:r>
    </w:p>
    <w:p w14:paraId="75419ADE" w14:textId="2F6AEB3A" w:rsidR="00B753D2" w:rsidRDefault="00B753D2" w:rsidP="00227C6F">
      <w:pPr>
        <w:pStyle w:val="Heading1"/>
      </w:pPr>
      <w:bookmarkStart w:id="12" w:name="_Toc39410725"/>
      <w:r>
        <w:lastRenderedPageBreak/>
        <w:t xml:space="preserve">2NC: Decolonization K – Anti-Racism/Counter-Hegemony Link – </w:t>
      </w:r>
      <w:proofErr w:type="spellStart"/>
      <w:r>
        <w:t>Differentialist</w:t>
      </w:r>
      <w:proofErr w:type="spellEnd"/>
      <w:r>
        <w:t xml:space="preserve"> Position</w:t>
      </w:r>
      <w:bookmarkEnd w:id="12"/>
      <w:r>
        <w:t xml:space="preserve"> </w:t>
      </w:r>
    </w:p>
    <w:p w14:paraId="2D83232B" w14:textId="77777777" w:rsidR="00B753D2" w:rsidRDefault="00B753D2" w:rsidP="009B5FA7">
      <w:pPr>
        <w:rPr>
          <w:rFonts w:ascii="Georgia" w:hAnsi="Georgia"/>
          <w:b/>
          <w:bCs/>
        </w:rPr>
      </w:pPr>
    </w:p>
    <w:p w14:paraId="72E68306" w14:textId="33CEDBD3" w:rsidR="00C17DCA" w:rsidRPr="00C17DCA" w:rsidRDefault="00C17DCA" w:rsidP="009B5FA7">
      <w:pPr>
        <w:rPr>
          <w:rFonts w:ascii="Georgia" w:hAnsi="Georgia"/>
          <w:b/>
          <w:bCs/>
        </w:rPr>
      </w:pPr>
      <w:r>
        <w:rPr>
          <w:rFonts w:ascii="Georgia" w:hAnsi="Georgia"/>
          <w:b/>
          <w:bCs/>
        </w:rPr>
        <w:t xml:space="preserve">Counter-Hegemonic, </w:t>
      </w:r>
      <w:proofErr w:type="spellStart"/>
      <w:r>
        <w:rPr>
          <w:rFonts w:ascii="Georgia" w:hAnsi="Georgia"/>
          <w:b/>
          <w:bCs/>
        </w:rPr>
        <w:t>Differentialist</w:t>
      </w:r>
      <w:proofErr w:type="spellEnd"/>
      <w:r>
        <w:rPr>
          <w:rFonts w:ascii="Georgia" w:hAnsi="Georgia"/>
          <w:b/>
          <w:bCs/>
        </w:rPr>
        <w:t xml:space="preserve"> Anti-Racist Position </w:t>
      </w:r>
    </w:p>
    <w:p w14:paraId="58FE6B1E" w14:textId="45D4AA7C" w:rsidR="009B5FA7" w:rsidRPr="007A5D25" w:rsidRDefault="009B5FA7" w:rsidP="009B5FA7">
      <w:pPr>
        <w:rPr>
          <w:rFonts w:ascii="Georgia" w:hAnsi="Georgia"/>
        </w:rPr>
      </w:pPr>
      <w:proofErr w:type="spellStart"/>
      <w:r w:rsidRPr="007A5D25">
        <w:rPr>
          <w:rFonts w:ascii="Georgia" w:hAnsi="Georgia"/>
          <w:b/>
          <w:bCs/>
        </w:rPr>
        <w:t>Burkowicz</w:t>
      </w:r>
      <w:proofErr w:type="spellEnd"/>
      <w:r w:rsidRPr="007A5D25">
        <w:rPr>
          <w:rFonts w:ascii="Georgia" w:hAnsi="Georgia"/>
          <w:b/>
          <w:bCs/>
        </w:rPr>
        <w:t>, 2015</w:t>
      </w:r>
      <w:r w:rsidRPr="007A5D25">
        <w:rPr>
          <w:rFonts w:ascii="Georgia" w:hAnsi="Georgia"/>
        </w:rPr>
        <w:t xml:space="preserve">. (Jakub </w:t>
      </w:r>
      <w:proofErr w:type="spellStart"/>
      <w:r w:rsidRPr="007A5D25">
        <w:rPr>
          <w:rFonts w:ascii="Georgia" w:hAnsi="Georgia"/>
        </w:rPr>
        <w:t>Berkowicz</w:t>
      </w:r>
      <w:proofErr w:type="spellEnd"/>
      <w:r w:rsidRPr="007A5D25">
        <w:rPr>
          <w:rFonts w:ascii="Georgia" w:hAnsi="Georgia"/>
        </w:rPr>
        <w:t xml:space="preserve">, Sociology Instructor @ Douglas College Sociology Department. </w:t>
      </w:r>
      <w:r w:rsidRPr="007A5D25">
        <w:rPr>
          <w:rFonts w:ascii="Georgia" w:hAnsi="Georgia"/>
          <w:u w:val="single"/>
        </w:rPr>
        <w:t>New Developments in Anarchist Studies.</w:t>
      </w:r>
      <w:r w:rsidRPr="007A5D25">
        <w:rPr>
          <w:rFonts w:ascii="Georgia" w:hAnsi="Georgia"/>
        </w:rPr>
        <w:t xml:space="preserve"> Edited by PJ Lilley &amp; Jeff Shantz. Published </w:t>
      </w:r>
      <w:proofErr w:type="gramStart"/>
      <w:r w:rsidRPr="007A5D25">
        <w:rPr>
          <w:rFonts w:ascii="Georgia" w:hAnsi="Georgia"/>
        </w:rPr>
        <w:t>By</w:t>
      </w:r>
      <w:proofErr w:type="gramEnd"/>
      <w:r w:rsidRPr="007A5D25">
        <w:rPr>
          <w:rFonts w:ascii="Georgia" w:hAnsi="Georgia"/>
        </w:rPr>
        <w:t xml:space="preserve"> Thought Crimes, a Project of the Critical Criminology Working Group, Publishers of the Open Access Journal: Radical Criminology. “Chapter 6: In Defense of Counterposed Strategic Orientations: Anarchism and Antiracism” [</w:t>
      </w:r>
      <w:proofErr w:type="spellStart"/>
      <w:r w:rsidRPr="007A5D25">
        <w:rPr>
          <w:rFonts w:ascii="Georgia" w:hAnsi="Georgia"/>
        </w:rPr>
        <w:t>KevC</w:t>
      </w:r>
      <w:proofErr w:type="spellEnd"/>
      <w:r w:rsidRPr="007A5D25">
        <w:rPr>
          <w:rFonts w:ascii="Georgia" w:hAnsi="Georgia"/>
        </w:rPr>
        <w:t xml:space="preserve">]) </w:t>
      </w:r>
    </w:p>
    <w:p w14:paraId="6174950A" w14:textId="77777777" w:rsidR="00C41406" w:rsidRPr="007A5D25" w:rsidRDefault="00C41406" w:rsidP="00C41406">
      <w:pPr>
        <w:rPr>
          <w:rFonts w:ascii="Georgia" w:hAnsi="Georgia"/>
        </w:rPr>
      </w:pPr>
      <w:r w:rsidRPr="007A5D25">
        <w:rPr>
          <w:rFonts w:ascii="Georgia" w:hAnsi="Georgia"/>
        </w:rPr>
        <w:t xml:space="preserve">On the other side of the antiracist divide we may observe an unwavering commitment to </w:t>
      </w:r>
      <w:proofErr w:type="spellStart"/>
      <w:r w:rsidRPr="007A5D25">
        <w:rPr>
          <w:rFonts w:ascii="Georgia" w:hAnsi="Georgia"/>
        </w:rPr>
        <w:t>differentialism</w:t>
      </w:r>
      <w:proofErr w:type="spellEnd"/>
      <w:r w:rsidRPr="007A5D25">
        <w:rPr>
          <w:rFonts w:ascii="Georgia" w:hAnsi="Georgia"/>
        </w:rPr>
        <w:t xml:space="preserve">. This current of antiracism often manifests itself in arguments for the retention of essentialist markers of difference (variously in the defense of “particularity” or “diversity”). To be sure, </w:t>
      </w:r>
      <w:proofErr w:type="spellStart"/>
      <w:r w:rsidRPr="007A5D25">
        <w:rPr>
          <w:rFonts w:ascii="Georgia" w:hAnsi="Georgia"/>
        </w:rPr>
        <w:t>differentialist</w:t>
      </w:r>
      <w:proofErr w:type="spellEnd"/>
      <w:r w:rsidRPr="007A5D25">
        <w:rPr>
          <w:rFonts w:ascii="Georgia" w:hAnsi="Georgia"/>
        </w:rPr>
        <w:t xml:space="preserve"> strategy does not naively uphold racial identity as a biological essence or as something that occurs naturally. As Agnes </w:t>
      </w:r>
      <w:proofErr w:type="spellStart"/>
      <w:r w:rsidRPr="007A5D25">
        <w:rPr>
          <w:rFonts w:ascii="Georgia" w:hAnsi="Georgia"/>
        </w:rPr>
        <w:t>Calliste</w:t>
      </w:r>
      <w:proofErr w:type="spellEnd"/>
      <w:r w:rsidRPr="007A5D25">
        <w:rPr>
          <w:rFonts w:ascii="Georgia" w:hAnsi="Georgia"/>
        </w:rPr>
        <w:t xml:space="preserve"> and George J. </w:t>
      </w:r>
      <w:proofErr w:type="spellStart"/>
      <w:r w:rsidRPr="007A5D25">
        <w:rPr>
          <w:rFonts w:ascii="Georgia" w:hAnsi="Georgia"/>
        </w:rPr>
        <w:t>Sefa</w:t>
      </w:r>
      <w:proofErr w:type="spellEnd"/>
      <w:r w:rsidRPr="007A5D25">
        <w:rPr>
          <w:rFonts w:ascii="Georgia" w:hAnsi="Georgia"/>
        </w:rPr>
        <w:t xml:space="preserve"> Dei carefully note, “we operationalize the race concept as a </w:t>
      </w:r>
      <w:proofErr w:type="spellStart"/>
      <w:r w:rsidRPr="007A5D25">
        <w:rPr>
          <w:rFonts w:ascii="Georgia" w:hAnsi="Georgia"/>
        </w:rPr>
        <w:t>social</w:t>
      </w:r>
      <w:r w:rsidRPr="007A5D25">
        <w:rPr>
          <w:rFonts w:ascii="Georgia" w:hAnsi="Georgia"/>
        </w:rPr>
        <w:softHyphen/>
        <w:t>relational</w:t>
      </w:r>
      <w:proofErr w:type="spellEnd"/>
      <w:r w:rsidRPr="007A5D25">
        <w:rPr>
          <w:rFonts w:ascii="Georgia" w:hAnsi="Georgia"/>
        </w:rPr>
        <w:t xml:space="preserve"> category defined by socially selected real or imagined physical, as well as cultural, characteristics” (2000, 20</w:t>
      </w:r>
      <w:r w:rsidRPr="007A5D25">
        <w:rPr>
          <w:rFonts w:ascii="Georgia" w:hAnsi="Georgia"/>
        </w:rPr>
        <w:softHyphen/>
        <w:t xml:space="preserve">1). </w:t>
      </w:r>
      <w:proofErr w:type="spellStart"/>
      <w:r w:rsidRPr="007A5D25">
        <w:rPr>
          <w:rFonts w:ascii="Georgia" w:hAnsi="Georgia"/>
        </w:rPr>
        <w:t>Differentialist</w:t>
      </w:r>
      <w:proofErr w:type="spellEnd"/>
      <w:r w:rsidRPr="007A5D25">
        <w:rPr>
          <w:rFonts w:ascii="Georgia" w:hAnsi="Georgia"/>
        </w:rPr>
        <w:t xml:space="preserve"> strategy recognizes that even as a </w:t>
      </w:r>
      <w:proofErr w:type="spellStart"/>
      <w:r w:rsidRPr="007A5D25">
        <w:rPr>
          <w:rFonts w:ascii="Georgia" w:hAnsi="Georgia"/>
        </w:rPr>
        <w:t>social</w:t>
      </w:r>
      <w:r w:rsidRPr="007A5D25">
        <w:rPr>
          <w:rFonts w:ascii="Georgia" w:hAnsi="Georgia"/>
        </w:rPr>
        <w:softHyphen/>
        <w:t>relational</w:t>
      </w:r>
      <w:proofErr w:type="spellEnd"/>
      <w:r w:rsidRPr="007A5D25">
        <w:rPr>
          <w:rFonts w:ascii="Georgia" w:hAnsi="Georgia"/>
        </w:rPr>
        <w:t xml:space="preserve"> category race essentializes; however, for </w:t>
      </w:r>
      <w:proofErr w:type="spellStart"/>
      <w:r w:rsidRPr="007A5D25">
        <w:rPr>
          <w:rFonts w:ascii="Georgia" w:hAnsi="Georgia"/>
        </w:rPr>
        <w:t>differentialist</w:t>
      </w:r>
      <w:proofErr w:type="spellEnd"/>
      <w:r w:rsidRPr="007A5D25">
        <w:rPr>
          <w:rFonts w:ascii="Georgia" w:hAnsi="Georgia"/>
        </w:rPr>
        <w:t xml:space="preserve"> antiracism “the risk of essence” (Spivak 1993, 3) is worth taking since racism can only, or best, be overcome when “political movements mobilize around particular forms of identity” (</w:t>
      </w:r>
      <w:proofErr w:type="spellStart"/>
      <w:r w:rsidRPr="007A5D25">
        <w:rPr>
          <w:rFonts w:ascii="Georgia" w:hAnsi="Georgia"/>
        </w:rPr>
        <w:t>Calliste</w:t>
      </w:r>
      <w:proofErr w:type="spellEnd"/>
      <w:r w:rsidRPr="007A5D25">
        <w:rPr>
          <w:rFonts w:ascii="Georgia" w:hAnsi="Georgia"/>
        </w:rPr>
        <w:t xml:space="preserve"> and Dei 2000, 28). Such an “oppositional political project differs from… </w:t>
      </w:r>
      <w:proofErr w:type="spellStart"/>
      <w:r w:rsidRPr="007A5D25">
        <w:rPr>
          <w:rFonts w:ascii="Georgia" w:hAnsi="Georgia"/>
        </w:rPr>
        <w:t>post</w:t>
      </w:r>
      <w:r w:rsidRPr="007A5D25">
        <w:rPr>
          <w:rFonts w:ascii="Georgia" w:hAnsi="Georgia"/>
        </w:rPr>
        <w:softHyphen/>
        <w:t>racial</w:t>
      </w:r>
      <w:proofErr w:type="spellEnd"/>
      <w:r w:rsidRPr="007A5D25">
        <w:rPr>
          <w:rFonts w:ascii="Georgia" w:hAnsi="Georgia"/>
        </w:rPr>
        <w:t xml:space="preserve"> perspectives” (St. Louis 2002, 652) of universalist antiracists in that it regards “race… [as] a conceptual abstraction with material effects” (St. Louis 2002, 666, emphasis in original). It follows here that given the real social effects (i.e. racism) of what is admittedly a social construct (i.e. race), we are compelled to utilize, or at least recognize, racial identity. This current of antiracism takes the social construction of race seriously enough that it is unwilling to part with race solely on the grounds that it is a scientifically invalid concept. Most of the theorists that I have grouped under the </w:t>
      </w:r>
      <w:proofErr w:type="spellStart"/>
      <w:r w:rsidRPr="007A5D25">
        <w:rPr>
          <w:rFonts w:ascii="Georgia" w:hAnsi="Georgia"/>
        </w:rPr>
        <w:t>differentialist</w:t>
      </w:r>
      <w:proofErr w:type="spellEnd"/>
      <w:r w:rsidRPr="007A5D25">
        <w:rPr>
          <w:rFonts w:ascii="Georgia" w:hAnsi="Georgia"/>
        </w:rPr>
        <w:t xml:space="preserve"> banner share a suspicion around the easy dismissal of race precisely on the grounds that even as alleged “fictions,” racial identities function. Others question the necessary racial privilege involved in being able to sidestep racial identity altogether (Gallagher 2003).</w:t>
      </w:r>
    </w:p>
    <w:p w14:paraId="0E611B70" w14:textId="668584CF" w:rsidR="00C41406" w:rsidRPr="007A5D25" w:rsidRDefault="00C41406" w:rsidP="0044042A">
      <w:pPr>
        <w:rPr>
          <w:rFonts w:ascii="Georgia" w:hAnsi="Georgia"/>
        </w:rPr>
      </w:pPr>
      <w:r w:rsidRPr="007A5D25">
        <w:rPr>
          <w:rFonts w:ascii="Georgia" w:hAnsi="Georgia"/>
        </w:rPr>
        <w:t xml:space="preserve">Here too we encounter historic grounds for asserting identity, for retaining it as an antiracist resource, and for demanding the recognition of difference. While examples like scientific racism, Eugenics, and apartheid may readily spring to mind when we consider the history of racism, we would also do well, as this current of antiracism reminds us, to consider that racism also operates by absorbing, including, incorporating, and assimilating difference—in short, by speaking the humanist, </w:t>
      </w:r>
      <w:proofErr w:type="spellStart"/>
      <w:r w:rsidRPr="007A5D25">
        <w:rPr>
          <w:rFonts w:ascii="Georgia" w:hAnsi="Georgia"/>
        </w:rPr>
        <w:t>colourblind</w:t>
      </w:r>
      <w:proofErr w:type="spellEnd"/>
      <w:r w:rsidRPr="007A5D25">
        <w:rPr>
          <w:rFonts w:ascii="Georgia" w:hAnsi="Georgia"/>
        </w:rPr>
        <w:t xml:space="preserve"> language of universalism. What used to be called “</w:t>
      </w:r>
      <w:proofErr w:type="spellStart"/>
      <w:r w:rsidRPr="007A5D25">
        <w:rPr>
          <w:rFonts w:ascii="Georgia" w:hAnsi="Georgia"/>
        </w:rPr>
        <w:t>Canadianization</w:t>
      </w:r>
      <w:proofErr w:type="spellEnd"/>
      <w:r w:rsidRPr="007A5D25">
        <w:rPr>
          <w:rFonts w:ascii="Georgia" w:hAnsi="Georgia"/>
        </w:rPr>
        <w:t xml:space="preserve">” operated precisely according to this dimension of racism in Canada. Duncan Campbell Scott, the Canadian Deputy Minister in charge of Indian Affairs from 1913 to 1932, demonstrated this logic when he stated that the goal of residential schools was “to kill the Indian in the child” (in Truth and Reconciliation Commission of Canada 2012, 81). Residential schools were, according to Scott, to “continue until there is not a single Indian in Canada that has not been absorbed into the body politic, and there is no Indian question, and no Indian Department” (in Truth and Reconciliation Commission of Canada 2012, 12). Today’s settler states abide by the logic of universalist racism in adhering to the ideology of meritocracy and in upholding what sociologists call “systemic racism.”7 Unlike </w:t>
      </w:r>
      <w:proofErr w:type="spellStart"/>
      <w:r w:rsidRPr="007A5D25">
        <w:rPr>
          <w:rFonts w:ascii="Georgia" w:hAnsi="Georgia"/>
        </w:rPr>
        <w:t>differentialist</w:t>
      </w:r>
      <w:proofErr w:type="spellEnd"/>
      <w:r w:rsidRPr="007A5D25">
        <w:rPr>
          <w:rFonts w:ascii="Georgia" w:hAnsi="Georgia"/>
        </w:rPr>
        <w:t xml:space="preserve"> racism, which wants to know the other in order to distance the other, universalist racism wants to know the other in </w:t>
      </w:r>
      <w:r w:rsidRPr="007A5D25">
        <w:rPr>
          <w:rFonts w:ascii="Georgia" w:hAnsi="Georgia"/>
        </w:rPr>
        <w:lastRenderedPageBreak/>
        <w:t xml:space="preserve">order to erase the problematic signs of their otherness. Universalist racism entertains the fantasy of removing </w:t>
      </w:r>
      <w:proofErr w:type="gramStart"/>
      <w:r w:rsidRPr="007A5D25">
        <w:rPr>
          <w:rFonts w:ascii="Georgia" w:hAnsi="Georgia"/>
        </w:rPr>
        <w:t>the particular, communitarian</w:t>
      </w:r>
      <w:proofErr w:type="gramEnd"/>
      <w:r w:rsidRPr="007A5D25">
        <w:rPr>
          <w:rFonts w:ascii="Georgia" w:hAnsi="Georgia"/>
        </w:rPr>
        <w:t xml:space="preserve"> markers of Indigeneity and, as Scott illustrates, violently recoding them with markers of an undifferentiated Canadian sameness. Given such forms of racism, the counter</w:t>
      </w:r>
      <w:r w:rsidRPr="007A5D25">
        <w:rPr>
          <w:rFonts w:ascii="Georgia" w:hAnsi="Georgia"/>
        </w:rPr>
        <w:softHyphen/>
        <w:t xml:space="preserve">hegemonic commitment to </w:t>
      </w:r>
      <w:proofErr w:type="spellStart"/>
      <w:r w:rsidRPr="007A5D25">
        <w:rPr>
          <w:rFonts w:ascii="Georgia" w:hAnsi="Georgia"/>
        </w:rPr>
        <w:t>differentialist</w:t>
      </w:r>
      <w:proofErr w:type="spellEnd"/>
      <w:r w:rsidRPr="007A5D25">
        <w:rPr>
          <w:rFonts w:ascii="Georgia" w:hAnsi="Georgia"/>
        </w:rPr>
        <w:t xml:space="preserve"> antiracist strategy, thus, objects in principle “to the use of universal groupings” (Mohanty 2003, 25) that would sub </w:t>
      </w:r>
      <w:proofErr w:type="spellStart"/>
      <w:r w:rsidRPr="007A5D25">
        <w:rPr>
          <w:rFonts w:ascii="Georgia" w:hAnsi="Georgia"/>
        </w:rPr>
        <w:t>sume</w:t>
      </w:r>
      <w:proofErr w:type="spellEnd"/>
      <w:r w:rsidRPr="007A5D25">
        <w:rPr>
          <w:rFonts w:ascii="Georgia" w:hAnsi="Georgia"/>
        </w:rPr>
        <w:t xml:space="preserve"> difference under a </w:t>
      </w:r>
      <w:proofErr w:type="spellStart"/>
      <w:r w:rsidRPr="007A5D25">
        <w:rPr>
          <w:rFonts w:ascii="Georgia" w:hAnsi="Georgia"/>
        </w:rPr>
        <w:t>colourblind</w:t>
      </w:r>
      <w:proofErr w:type="spellEnd"/>
      <w:r w:rsidRPr="007A5D25">
        <w:rPr>
          <w:rFonts w:ascii="Georgia" w:hAnsi="Georgia"/>
        </w:rPr>
        <w:t xml:space="preserve">, </w:t>
      </w:r>
      <w:proofErr w:type="spellStart"/>
      <w:r w:rsidRPr="007A5D25">
        <w:rPr>
          <w:rFonts w:ascii="Georgia" w:hAnsi="Georgia"/>
        </w:rPr>
        <w:t>post</w:t>
      </w:r>
      <w:r w:rsidRPr="007A5D25">
        <w:rPr>
          <w:rFonts w:ascii="Georgia" w:hAnsi="Georgia"/>
        </w:rPr>
        <w:softHyphen/>
        <w:t>racial</w:t>
      </w:r>
      <w:proofErr w:type="spellEnd"/>
      <w:r w:rsidRPr="007A5D25">
        <w:rPr>
          <w:rFonts w:ascii="Georgia" w:hAnsi="Georgia"/>
        </w:rPr>
        <w:t xml:space="preserve"> humanism. Instead, it argues for </w:t>
      </w:r>
      <w:proofErr w:type="gramStart"/>
      <w:r w:rsidRPr="007A5D25">
        <w:rPr>
          <w:rFonts w:ascii="Georgia" w:hAnsi="Georgia"/>
        </w:rPr>
        <w:t>particular racial</w:t>
      </w:r>
      <w:proofErr w:type="gramEnd"/>
      <w:r w:rsidRPr="007A5D25">
        <w:rPr>
          <w:rFonts w:ascii="Georgia" w:hAnsi="Georgia"/>
        </w:rPr>
        <w:t xml:space="preserve"> identity as “as a source of knowledge and a basis for progressive mobilization” (Mohanty 2003, 6).</w:t>
      </w:r>
      <w:r w:rsidR="00312876" w:rsidRPr="007A5D25">
        <w:rPr>
          <w:rFonts w:ascii="Georgia" w:hAnsi="Georgia"/>
        </w:rPr>
        <w:br w:type="page"/>
      </w:r>
    </w:p>
    <w:p w14:paraId="4D1C1887" w14:textId="4E6ABA37" w:rsidR="00C17DCA" w:rsidRPr="00B753D2" w:rsidRDefault="00B753D2" w:rsidP="00227C6F">
      <w:pPr>
        <w:pStyle w:val="Heading1"/>
      </w:pPr>
      <w:bookmarkStart w:id="13" w:name="_Toc39410726"/>
      <w:r w:rsidRPr="00B753D2">
        <w:lastRenderedPageBreak/>
        <w:t xml:space="preserve">2NC: Decolonization K – Anti-Racism/Counter-Hegemony Link </w:t>
      </w:r>
      <w:r w:rsidRPr="00B753D2">
        <w:t xml:space="preserve">– </w:t>
      </w:r>
      <w:r w:rsidR="00C17DCA" w:rsidRPr="00B753D2">
        <w:t>A2: Impact Turns/ Counter-Hegemony Good/ One Position Over the Other/ A2: Permutation</w:t>
      </w:r>
      <w:bookmarkEnd w:id="13"/>
      <w:r w:rsidR="00C17DCA" w:rsidRPr="00B753D2">
        <w:t xml:space="preserve"> </w:t>
      </w:r>
    </w:p>
    <w:p w14:paraId="2B078AAA" w14:textId="3EC57BEB" w:rsidR="00C17DCA" w:rsidRPr="00F13B38" w:rsidRDefault="00C17DCA" w:rsidP="0044042A">
      <w:pPr>
        <w:rPr>
          <w:rFonts w:ascii="Georgia" w:hAnsi="Georgia"/>
          <w:b/>
          <w:bCs/>
        </w:rPr>
      </w:pPr>
      <w:r w:rsidRPr="00F13B38">
        <w:rPr>
          <w:rFonts w:ascii="Georgia" w:hAnsi="Georgia"/>
          <w:b/>
          <w:bCs/>
        </w:rPr>
        <w:t>Group the Impact Turns – Previously Note, the 2AC Has Made a Choice to Adopt a Normative Yardstick for Politics</w:t>
      </w:r>
      <w:r w:rsidR="003E5CC1">
        <w:rPr>
          <w:rFonts w:ascii="Georgia" w:hAnsi="Georgia"/>
          <w:b/>
          <w:bCs/>
        </w:rPr>
        <w:t xml:space="preserve"> </w:t>
      </w:r>
      <w:r w:rsidRPr="00F13B38">
        <w:rPr>
          <w:rFonts w:ascii="Georgia" w:hAnsi="Georgia"/>
          <w:b/>
          <w:bCs/>
        </w:rPr>
        <w:t xml:space="preserve">– This Only Demonstrates the Link, </w:t>
      </w:r>
      <w:proofErr w:type="gramStart"/>
      <w:r w:rsidRPr="00F13B38">
        <w:rPr>
          <w:rFonts w:ascii="Georgia" w:hAnsi="Georgia"/>
          <w:b/>
          <w:bCs/>
        </w:rPr>
        <w:t>Because</w:t>
      </w:r>
      <w:proofErr w:type="gramEnd"/>
      <w:r w:rsidRPr="00F13B38">
        <w:rPr>
          <w:rFonts w:ascii="Georgia" w:hAnsi="Georgia"/>
          <w:b/>
          <w:bCs/>
        </w:rPr>
        <w:t xml:space="preserve"> they Mirror the Logic of Hegemony When they Establish Normative Criteria for What Should Be Considered Official Resistance </w:t>
      </w:r>
    </w:p>
    <w:p w14:paraId="27F1FB36" w14:textId="3CA686C2" w:rsidR="00C17DCA" w:rsidRPr="00F13B38" w:rsidRDefault="00C17DCA" w:rsidP="0044042A">
      <w:pPr>
        <w:rPr>
          <w:rFonts w:ascii="Georgia" w:hAnsi="Georgia"/>
          <w:b/>
          <w:bCs/>
        </w:rPr>
      </w:pPr>
      <w:r w:rsidRPr="00F13B38">
        <w:rPr>
          <w:rFonts w:ascii="Georgia" w:hAnsi="Georgia"/>
          <w:b/>
          <w:bCs/>
        </w:rPr>
        <w:t xml:space="preserve">Either Form of Counter-Hegemony Whether Universalist or </w:t>
      </w:r>
      <w:proofErr w:type="spellStart"/>
      <w:r w:rsidRPr="00F13B38">
        <w:rPr>
          <w:rFonts w:ascii="Georgia" w:hAnsi="Georgia"/>
          <w:b/>
          <w:bCs/>
        </w:rPr>
        <w:t>Differentialist</w:t>
      </w:r>
      <w:proofErr w:type="spellEnd"/>
      <w:r w:rsidRPr="00F13B38">
        <w:rPr>
          <w:rFonts w:ascii="Georgia" w:hAnsi="Georgia"/>
          <w:b/>
          <w:bCs/>
        </w:rPr>
        <w:t xml:space="preserve"> Position are Two Sides of the Same Coin – Both Forms of Resolving Politics Will Fragment Resistance through the Endless Repetition of a Self-Defeating Act that only Perpetuates the Condition</w:t>
      </w:r>
      <w:r w:rsidR="00ED0925" w:rsidRPr="00F13B38">
        <w:rPr>
          <w:rFonts w:ascii="Georgia" w:hAnsi="Georgia"/>
          <w:b/>
          <w:bCs/>
        </w:rPr>
        <w:t xml:space="preserve">s of Dispossession. </w:t>
      </w:r>
      <w:r w:rsidRPr="00F13B38">
        <w:rPr>
          <w:rFonts w:ascii="Georgia" w:hAnsi="Georgia"/>
          <w:b/>
          <w:bCs/>
        </w:rPr>
        <w:t xml:space="preserve"> </w:t>
      </w:r>
    </w:p>
    <w:p w14:paraId="7DB87B74" w14:textId="49B7DC20" w:rsidR="00B4538A" w:rsidRPr="007A5D25" w:rsidRDefault="00B4538A" w:rsidP="0044042A">
      <w:pPr>
        <w:rPr>
          <w:rFonts w:ascii="Georgia" w:hAnsi="Georgia"/>
        </w:rPr>
      </w:pPr>
      <w:proofErr w:type="spellStart"/>
      <w:r w:rsidRPr="007A5D25">
        <w:rPr>
          <w:rFonts w:ascii="Georgia" w:hAnsi="Georgia"/>
          <w:b/>
          <w:bCs/>
        </w:rPr>
        <w:t>Burkowicz</w:t>
      </w:r>
      <w:proofErr w:type="spellEnd"/>
      <w:r w:rsidRPr="007A5D25">
        <w:rPr>
          <w:rFonts w:ascii="Georgia" w:hAnsi="Georgia"/>
          <w:b/>
          <w:bCs/>
        </w:rPr>
        <w:t>, 2015</w:t>
      </w:r>
      <w:r w:rsidR="009B5FA7" w:rsidRPr="007A5D25">
        <w:rPr>
          <w:rFonts w:ascii="Georgia" w:hAnsi="Georgia"/>
        </w:rPr>
        <w:t xml:space="preserve">. (Jakub </w:t>
      </w:r>
      <w:proofErr w:type="spellStart"/>
      <w:r w:rsidR="009B5FA7" w:rsidRPr="007A5D25">
        <w:rPr>
          <w:rFonts w:ascii="Georgia" w:hAnsi="Georgia"/>
        </w:rPr>
        <w:t>Berkowicz</w:t>
      </w:r>
      <w:proofErr w:type="spellEnd"/>
      <w:r w:rsidR="009B5FA7" w:rsidRPr="007A5D25">
        <w:rPr>
          <w:rFonts w:ascii="Georgia" w:hAnsi="Georgia"/>
        </w:rPr>
        <w:t xml:space="preserve">, Sociology Instructor @ Douglas College Sociology Department. </w:t>
      </w:r>
      <w:r w:rsidR="009B5FA7" w:rsidRPr="007A5D25">
        <w:rPr>
          <w:rFonts w:ascii="Georgia" w:hAnsi="Georgia"/>
          <w:u w:val="single"/>
        </w:rPr>
        <w:t>New Developments in Anarchist Studies.</w:t>
      </w:r>
      <w:r w:rsidR="009B5FA7" w:rsidRPr="007A5D25">
        <w:rPr>
          <w:rFonts w:ascii="Georgia" w:hAnsi="Georgia"/>
        </w:rPr>
        <w:t xml:space="preserve"> Edited by PJ Lilley &amp; Jeff Shantz. Published </w:t>
      </w:r>
      <w:proofErr w:type="gramStart"/>
      <w:r w:rsidR="009B5FA7" w:rsidRPr="007A5D25">
        <w:rPr>
          <w:rFonts w:ascii="Georgia" w:hAnsi="Georgia"/>
        </w:rPr>
        <w:t>By</w:t>
      </w:r>
      <w:proofErr w:type="gramEnd"/>
      <w:r w:rsidR="009B5FA7" w:rsidRPr="007A5D25">
        <w:rPr>
          <w:rFonts w:ascii="Georgia" w:hAnsi="Georgia"/>
        </w:rPr>
        <w:t xml:space="preserve"> Thought Crimes, a Project of the Critical Criminology Working Group, Publishers of the Open Access Journal: Radical Criminology. “Chapter 6: In Defense of Counterposed Strategic Orientations: Anarchism and Antiracism” [</w:t>
      </w:r>
      <w:proofErr w:type="spellStart"/>
      <w:r w:rsidR="009B5FA7" w:rsidRPr="007A5D25">
        <w:rPr>
          <w:rFonts w:ascii="Georgia" w:hAnsi="Georgia"/>
        </w:rPr>
        <w:t>KevC</w:t>
      </w:r>
      <w:proofErr w:type="spellEnd"/>
      <w:r w:rsidR="009B5FA7" w:rsidRPr="007A5D25">
        <w:rPr>
          <w:rFonts w:ascii="Georgia" w:hAnsi="Georgia"/>
        </w:rPr>
        <w:t xml:space="preserve">]) </w:t>
      </w:r>
    </w:p>
    <w:p w14:paraId="1B84FE54" w14:textId="77777777" w:rsidR="00B4538A" w:rsidRPr="00561AB1" w:rsidRDefault="00B4538A" w:rsidP="00B4538A">
      <w:pPr>
        <w:rPr>
          <w:rFonts w:ascii="Georgia" w:hAnsi="Georgia"/>
          <w:b/>
          <w:bCs/>
          <w:u w:val="single"/>
        </w:rPr>
      </w:pPr>
      <w:r w:rsidRPr="007A5D25">
        <w:rPr>
          <w:rFonts w:ascii="Georgia" w:hAnsi="Georgia"/>
        </w:rPr>
        <w:t xml:space="preserve">As I have shown, </w:t>
      </w:r>
      <w:r w:rsidRPr="00561AB1">
        <w:rPr>
          <w:rFonts w:ascii="Georgia" w:hAnsi="Georgia"/>
          <w:b/>
          <w:bCs/>
          <w:u w:val="single"/>
        </w:rPr>
        <w:t xml:space="preserve">many antiracist theorists who ground themselves in the hegemony of hegemony can be placed along either </w:t>
      </w:r>
      <w:proofErr w:type="spellStart"/>
      <w:r w:rsidRPr="00561AB1">
        <w:rPr>
          <w:rFonts w:ascii="Georgia" w:hAnsi="Georgia"/>
          <w:b/>
          <w:bCs/>
          <w:u w:val="single"/>
        </w:rPr>
        <w:t>differentialist</w:t>
      </w:r>
      <w:proofErr w:type="spellEnd"/>
      <w:r w:rsidRPr="00561AB1">
        <w:rPr>
          <w:rFonts w:ascii="Georgia" w:hAnsi="Georgia"/>
          <w:b/>
          <w:bCs/>
          <w:u w:val="single"/>
        </w:rPr>
        <w:t xml:space="preserve"> or universalist strategy from where they contest racism while unduly regarding other antiracists with suspicion. My argument is that the choosing of an absolute antiracist aim </w:t>
      </w:r>
      <w:proofErr w:type="gramStart"/>
      <w:r w:rsidRPr="00561AB1">
        <w:rPr>
          <w:rFonts w:ascii="Georgia" w:hAnsi="Georgia"/>
          <w:b/>
          <w:bCs/>
          <w:u w:val="single"/>
        </w:rPr>
        <w:t>on the basis of</w:t>
      </w:r>
      <w:proofErr w:type="gramEnd"/>
      <w:r w:rsidRPr="00561AB1">
        <w:rPr>
          <w:rFonts w:ascii="Georgia" w:hAnsi="Georgia"/>
          <w:b/>
          <w:bCs/>
          <w:u w:val="single"/>
        </w:rPr>
        <w:t xml:space="preserve"> a single antiracist strategy makes sense only within the terms of hegemony itself</w:t>
      </w:r>
      <w:r w:rsidRPr="007A5D25">
        <w:rPr>
          <w:rFonts w:ascii="Georgia" w:hAnsi="Georgia"/>
        </w:rPr>
        <w:t xml:space="preserve">. </w:t>
      </w:r>
      <w:r w:rsidRPr="00561AB1">
        <w:rPr>
          <w:rFonts w:ascii="Georgia" w:hAnsi="Georgia"/>
          <w:b/>
          <w:bCs/>
          <w:u w:val="single"/>
        </w:rPr>
        <w:t>After all, if the central antagonism is presumed to be universalist racism</w:t>
      </w:r>
      <w:r w:rsidRPr="00561AB1">
        <w:rPr>
          <w:rFonts w:ascii="Georgia" w:hAnsi="Georgia"/>
          <w:u w:val="single"/>
        </w:rPr>
        <w:t xml:space="preserve"> (a racism that ignores differences and aims to integrate everyone into a white, but “</w:t>
      </w:r>
      <w:proofErr w:type="spellStart"/>
      <w:r w:rsidRPr="00561AB1">
        <w:rPr>
          <w:rFonts w:ascii="Georgia" w:hAnsi="Georgia"/>
          <w:u w:val="single"/>
        </w:rPr>
        <w:t>colourblind</w:t>
      </w:r>
      <w:proofErr w:type="spellEnd"/>
      <w:r w:rsidRPr="00561AB1">
        <w:rPr>
          <w:rFonts w:ascii="Georgia" w:hAnsi="Georgia"/>
          <w:u w:val="single"/>
        </w:rPr>
        <w:t xml:space="preserve">,” society), it makes perfect sense to propose that movements can only succeed to the extent that they articulate </w:t>
      </w:r>
      <w:proofErr w:type="spellStart"/>
      <w:r w:rsidRPr="00561AB1">
        <w:rPr>
          <w:rFonts w:ascii="Georgia" w:hAnsi="Georgia"/>
          <w:u w:val="single"/>
        </w:rPr>
        <w:t>differentialist</w:t>
      </w:r>
      <w:proofErr w:type="spellEnd"/>
      <w:r w:rsidRPr="00561AB1">
        <w:rPr>
          <w:rFonts w:ascii="Georgia" w:hAnsi="Georgia"/>
          <w:u w:val="single"/>
        </w:rPr>
        <w:t xml:space="preserve"> antiracist aims. To get there it follows that a vanguard is needed to step in and correct the poor analysis of existing movements, to unify fragmented movements, and lead them in struggle against a state.</w:t>
      </w:r>
      <w:r w:rsidRPr="007A5D25">
        <w:rPr>
          <w:rFonts w:ascii="Georgia" w:hAnsi="Georgia"/>
        </w:rPr>
        <w:t xml:space="preserve"> </w:t>
      </w:r>
      <w:r w:rsidRPr="00561AB1">
        <w:rPr>
          <w:rFonts w:ascii="Georgia" w:hAnsi="Georgia"/>
          <w:b/>
          <w:bCs/>
          <w:u w:val="single"/>
        </w:rPr>
        <w:t xml:space="preserve">If, on the other hand, the central antagonism is presumed to be </w:t>
      </w:r>
      <w:proofErr w:type="spellStart"/>
      <w:r w:rsidRPr="00561AB1">
        <w:rPr>
          <w:rFonts w:ascii="Georgia" w:hAnsi="Georgia"/>
          <w:b/>
          <w:bCs/>
          <w:u w:val="single"/>
        </w:rPr>
        <w:t>differentialist</w:t>
      </w:r>
      <w:proofErr w:type="spellEnd"/>
      <w:r w:rsidRPr="00561AB1">
        <w:rPr>
          <w:rFonts w:ascii="Georgia" w:hAnsi="Georgia"/>
          <w:b/>
          <w:bCs/>
          <w:u w:val="single"/>
        </w:rPr>
        <w:t xml:space="preserve"> racism</w:t>
      </w:r>
      <w:r w:rsidRPr="007A5D25">
        <w:rPr>
          <w:rFonts w:ascii="Georgia" w:hAnsi="Georgia"/>
        </w:rPr>
        <w:t xml:space="preserve"> </w:t>
      </w:r>
      <w:r w:rsidRPr="00561AB1">
        <w:rPr>
          <w:rFonts w:ascii="Georgia" w:hAnsi="Georgia"/>
          <w:u w:val="single"/>
        </w:rPr>
        <w:t>(a racism that stresses racial difference, creates racial identities, and aims to segregate/exterminate racial minorities), the same requirements, in terms of a vanguard and engagement with the state, remain in place</w:t>
      </w:r>
      <w:r w:rsidRPr="007A5D25">
        <w:rPr>
          <w:rFonts w:ascii="Georgia" w:hAnsi="Georgia"/>
        </w:rPr>
        <w:t xml:space="preserve">. </w:t>
      </w:r>
      <w:r w:rsidRPr="007A5D25">
        <w:rPr>
          <w:rFonts w:ascii="Georgia" w:hAnsi="Georgia"/>
          <w:b/>
          <w:bCs/>
          <w:u w:val="single"/>
        </w:rPr>
        <w:t>My goal, however, is not to argue which strategy is ultimately the correct one but to show that both strategies, when stripped of the hegemony of hegemony, have their place in confronting the various manifestations and symptoms of racism.</w:t>
      </w:r>
      <w:r w:rsidRPr="007A5D25">
        <w:rPr>
          <w:rFonts w:ascii="Georgia" w:hAnsi="Georgia"/>
        </w:rPr>
        <w:t xml:space="preserve"> </w:t>
      </w:r>
      <w:r w:rsidRPr="00561AB1">
        <w:rPr>
          <w:rFonts w:ascii="Georgia" w:hAnsi="Georgia"/>
          <w:b/>
          <w:bCs/>
          <w:u w:val="single"/>
        </w:rPr>
        <w:t xml:space="preserve">If we allow that both types of racism can coexist—that states, corporations and other hierarchical institutions and practices, variously embody </w:t>
      </w:r>
      <w:proofErr w:type="spellStart"/>
      <w:r w:rsidRPr="00561AB1">
        <w:rPr>
          <w:rFonts w:ascii="Georgia" w:hAnsi="Georgia"/>
          <w:b/>
          <w:bCs/>
          <w:u w:val="single"/>
        </w:rPr>
        <w:t>colourblind</w:t>
      </w:r>
      <w:proofErr w:type="spellEnd"/>
      <w:r w:rsidRPr="00561AB1">
        <w:rPr>
          <w:rFonts w:ascii="Georgia" w:hAnsi="Georgia"/>
          <w:b/>
          <w:bCs/>
          <w:u w:val="single"/>
        </w:rPr>
        <w:t xml:space="preserve"> and </w:t>
      </w:r>
      <w:proofErr w:type="spellStart"/>
      <w:r w:rsidRPr="00561AB1">
        <w:rPr>
          <w:rFonts w:ascii="Georgia" w:hAnsi="Georgia"/>
          <w:b/>
          <w:bCs/>
          <w:u w:val="single"/>
        </w:rPr>
        <w:t>colourconscious</w:t>
      </w:r>
      <w:proofErr w:type="spellEnd"/>
      <w:r w:rsidRPr="00561AB1">
        <w:rPr>
          <w:rFonts w:ascii="Georgia" w:hAnsi="Georgia"/>
          <w:b/>
          <w:bCs/>
          <w:u w:val="single"/>
        </w:rPr>
        <w:t xml:space="preserve"> racial ideologies— it follows that the choice of strategy ultimately depends on context or on the nature of the racism one is contesting in one’s particular location</w:t>
      </w:r>
      <w:r w:rsidRPr="007A5D25">
        <w:rPr>
          <w:rFonts w:ascii="Georgia" w:hAnsi="Georgia"/>
        </w:rPr>
        <w:t>. I am here thus in agreement with Spivak8 that “</w:t>
      </w:r>
      <w:r w:rsidRPr="00561AB1">
        <w:rPr>
          <w:rFonts w:ascii="Georgia" w:hAnsi="Georgia"/>
          <w:b/>
          <w:bCs/>
          <w:u w:val="single"/>
        </w:rPr>
        <w:t>strategy suits a situation; a strategy is not a theory”</w:t>
      </w:r>
      <w:r w:rsidRPr="007A5D25">
        <w:rPr>
          <w:rFonts w:ascii="Georgia" w:hAnsi="Georgia"/>
        </w:rPr>
        <w:t xml:space="preserve"> (1993, 4). </w:t>
      </w:r>
      <w:r w:rsidRPr="00561AB1">
        <w:rPr>
          <w:rFonts w:ascii="Georgia" w:hAnsi="Georgia"/>
          <w:b/>
          <w:bCs/>
          <w:u w:val="single"/>
        </w:rPr>
        <w:t>The choice of antiracist strategy must be made by movements themselves as they adapt themselves to diverse circumstances; it does not lie in any kind of hegemonically oriented theory we may wish for vanguards to impose on social movements.</w:t>
      </w:r>
    </w:p>
    <w:p w14:paraId="480A5D52" w14:textId="77777777" w:rsidR="00B4538A" w:rsidRPr="007A5D25" w:rsidRDefault="00B4538A" w:rsidP="00B4538A">
      <w:pPr>
        <w:rPr>
          <w:rFonts w:ascii="Georgia" w:hAnsi="Georgia"/>
        </w:rPr>
      </w:pPr>
      <w:r w:rsidRPr="007A5D25">
        <w:rPr>
          <w:rFonts w:ascii="Georgia" w:hAnsi="Georgia"/>
        </w:rPr>
        <w:t xml:space="preserve">At this point it becomes necessary to account for strategic flexibility. </w:t>
      </w:r>
      <w:r w:rsidRPr="00561AB1">
        <w:rPr>
          <w:rFonts w:ascii="Georgia" w:hAnsi="Georgia"/>
          <w:u w:val="single"/>
        </w:rPr>
        <w:t>What exactly is meant by strategy itself, and how is it different from tactics? Let us tease out the difference by way of considering what contemporary social movements mean by the curious phrase “diversity of tactics.”</w:t>
      </w:r>
      <w:r w:rsidRPr="007A5D25">
        <w:rPr>
          <w:rFonts w:ascii="Georgia" w:hAnsi="Georgia"/>
        </w:rPr>
        <w:t xml:space="preserve"> </w:t>
      </w:r>
      <w:r w:rsidRPr="00561AB1">
        <w:rPr>
          <w:rFonts w:ascii="Georgia" w:hAnsi="Georgia"/>
          <w:u w:val="single"/>
        </w:rPr>
        <w:t xml:space="preserve">The concept designates a value among social movement actors. By it, they hint at an </w:t>
      </w:r>
      <w:r w:rsidRPr="00561AB1">
        <w:rPr>
          <w:rFonts w:ascii="Georgia" w:hAnsi="Georgia"/>
          <w:u w:val="single"/>
        </w:rPr>
        <w:lastRenderedPageBreak/>
        <w:t>open attitude toward the various tactics that actors use in pursuit of social justice</w:t>
      </w:r>
      <w:r w:rsidRPr="007A5D25">
        <w:rPr>
          <w:rFonts w:ascii="Georgia" w:hAnsi="Georgia"/>
        </w:rPr>
        <w:t xml:space="preserve">. From peaceful assemblies that involve the waving of banners, displaying of signs, and chanting of slogans; to militant barricades that involve black bloc confrontations with state and corporate power; to the subverting of advertisement, which clutters urban landscapes; to the construction of community </w:t>
      </w:r>
      <w:proofErr w:type="spellStart"/>
      <w:r w:rsidRPr="007A5D25">
        <w:rPr>
          <w:rFonts w:ascii="Georgia" w:hAnsi="Georgia"/>
        </w:rPr>
        <w:t>centres</w:t>
      </w:r>
      <w:proofErr w:type="spellEnd"/>
      <w:r w:rsidRPr="007A5D25">
        <w:rPr>
          <w:rFonts w:ascii="Georgia" w:hAnsi="Georgia"/>
        </w:rPr>
        <w:t xml:space="preserve"> and cooperatives, </w:t>
      </w:r>
      <w:r w:rsidRPr="00561AB1">
        <w:rPr>
          <w:rFonts w:ascii="Georgia" w:hAnsi="Georgia"/>
          <w:u w:val="single"/>
        </w:rPr>
        <w:t>the diversity of tactics approach opposes the preferential, hierarchical ranking of any of these means of resistance</w:t>
      </w:r>
      <w:r w:rsidRPr="007A5D25">
        <w:rPr>
          <w:rFonts w:ascii="Georgia" w:hAnsi="Georgia"/>
        </w:rPr>
        <w:t xml:space="preserve">. </w:t>
      </w:r>
      <w:r w:rsidRPr="00561AB1">
        <w:rPr>
          <w:rFonts w:ascii="Georgia" w:hAnsi="Georgia"/>
          <w:u w:val="single"/>
        </w:rPr>
        <w:t>In the toolbox of the activist bricoleur, we find a vast range and combination of such tactics—that is, of means for disrupting and resisting various forms of oppression. Strategy, on the other hand, designates the mode by which such means are arrived at.</w:t>
      </w:r>
    </w:p>
    <w:p w14:paraId="50AAFAB7" w14:textId="77777777" w:rsidR="00B4538A" w:rsidRPr="007A5D25" w:rsidRDefault="00B4538A" w:rsidP="00B4538A">
      <w:pPr>
        <w:rPr>
          <w:rFonts w:ascii="Georgia" w:hAnsi="Georgia"/>
        </w:rPr>
      </w:pPr>
      <w:r w:rsidRPr="00561AB1">
        <w:rPr>
          <w:rFonts w:ascii="Georgia" w:hAnsi="Georgia"/>
          <w:u w:val="single"/>
        </w:rPr>
        <w:t>I mean by strategy something along the lines of what Michel Foucault means by discourse, what Tomas Kuhn means by paradigm, and what Karl Mannheim means by ideology</w:t>
      </w:r>
      <w:r w:rsidRPr="007A5D25">
        <w:rPr>
          <w:rFonts w:ascii="Georgia" w:hAnsi="Georgia"/>
        </w:rPr>
        <w:t xml:space="preserve">. </w:t>
      </w:r>
      <w:r w:rsidRPr="00561AB1">
        <w:rPr>
          <w:rFonts w:ascii="Georgia" w:hAnsi="Georgia"/>
          <w:b/>
          <w:bCs/>
          <w:u w:val="single"/>
        </w:rPr>
        <w:t>I propose that a strategy is an organizing framework that fixes the boundaries of perception and logic toward a certain goal. A strategy is always oriented toward a goal, and it presents us with an overall aim by delimiting the frontiers of intelligibility with that aim in mind. A strategy, strictly speaking, is not a discourse, as it does not join power and knowledge in order to construct subjects</w:t>
      </w:r>
      <w:r w:rsidRPr="007A5D25">
        <w:rPr>
          <w:rFonts w:ascii="Georgia" w:hAnsi="Georgia"/>
        </w:rPr>
        <w:t xml:space="preserve"> (Foucault 2003); </w:t>
      </w:r>
      <w:r w:rsidRPr="00561AB1">
        <w:rPr>
          <w:rFonts w:ascii="Georgia" w:hAnsi="Georgia"/>
          <w:b/>
          <w:bCs/>
          <w:u w:val="single"/>
        </w:rPr>
        <w:t xml:space="preserve">nor is it a paradigm, as it does not provide a model for a coherent scientific tradition </w:t>
      </w:r>
      <w:r w:rsidRPr="007A5D25">
        <w:rPr>
          <w:rFonts w:ascii="Georgia" w:hAnsi="Georgia"/>
        </w:rPr>
        <w:t xml:space="preserve">(Kuhn 1996); </w:t>
      </w:r>
      <w:r w:rsidRPr="00561AB1">
        <w:rPr>
          <w:rFonts w:ascii="Georgia" w:hAnsi="Georgia"/>
          <w:b/>
          <w:bCs/>
          <w:u w:val="single"/>
        </w:rPr>
        <w:t>nor is it ideology, as it does not designate the underlying political motives and social interests of actors, parties, and movements (Mannheim [1936] 1985). A strategy, however, traverses them all</w:t>
      </w:r>
      <w:r w:rsidRPr="007A5D25">
        <w:rPr>
          <w:rFonts w:ascii="Georgia" w:hAnsi="Georgia"/>
        </w:rPr>
        <w:t xml:space="preserve">. </w:t>
      </w:r>
      <w:r w:rsidRPr="00561AB1">
        <w:rPr>
          <w:rFonts w:ascii="Georgia" w:hAnsi="Georgia"/>
          <w:b/>
          <w:bCs/>
          <w:u w:val="single"/>
        </w:rPr>
        <w:t>A strategy is possible only as discourse, or only within a certain type of discursive formation, and a strategy is also a model</w:t>
      </w:r>
      <w:r w:rsidRPr="007A5D25">
        <w:rPr>
          <w:rFonts w:ascii="Georgia" w:hAnsi="Georgia"/>
        </w:rPr>
        <w:t xml:space="preserve"> (in a loose unscientific sense) </w:t>
      </w:r>
      <w:r w:rsidRPr="00561AB1">
        <w:rPr>
          <w:rFonts w:ascii="Georgia" w:hAnsi="Georgia"/>
          <w:b/>
          <w:bCs/>
          <w:u w:val="single"/>
        </w:rPr>
        <w:t>that like ideology articulates and contains underlying motives and interest, but it is not any one of these things alone. Rather, a strategy “involves a unitary analysis</w:t>
      </w:r>
      <w:r w:rsidRPr="007A5D25">
        <w:rPr>
          <w:rFonts w:ascii="Georgia" w:hAnsi="Georgia"/>
        </w:rPr>
        <w:t>” (May 1994, 10)</w:t>
      </w:r>
      <w:r w:rsidRPr="007A5D25">
        <w:rPr>
          <w:rFonts w:ascii="Georgia" w:hAnsi="Georgia"/>
          <w:sz w:val="24"/>
          <w:szCs w:val="24"/>
        </w:rPr>
        <w:t>9</w:t>
      </w:r>
      <w:r w:rsidRPr="007A5D25">
        <w:rPr>
          <w:rFonts w:ascii="Georgia" w:hAnsi="Georgia"/>
        </w:rPr>
        <w:t xml:space="preserve"> </w:t>
      </w:r>
      <w:r w:rsidRPr="00561AB1">
        <w:rPr>
          <w:rFonts w:ascii="Georgia" w:hAnsi="Georgia"/>
          <w:b/>
          <w:bCs/>
          <w:u w:val="single"/>
        </w:rPr>
        <w:t>that delineates the possible range of tactics toward a predefined aim. Thus, when I argue for a strategically flexible antiracism, this is not the same thing as arguing for a diversity of tactics. It is instead an argument in favor of a wider range of frameworks from which tactics are elaborated and from which they receive their tenor</w:t>
      </w:r>
      <w:r w:rsidRPr="007A5D25">
        <w:rPr>
          <w:rFonts w:ascii="Georgia" w:hAnsi="Georgia"/>
        </w:rPr>
        <w:t xml:space="preserve">. Lastly, drawing on Jacques Derrida, </w:t>
      </w:r>
      <w:r w:rsidRPr="00561AB1">
        <w:rPr>
          <w:rFonts w:ascii="Georgia" w:hAnsi="Georgia"/>
          <w:b/>
          <w:bCs/>
          <w:u w:val="single"/>
        </w:rPr>
        <w:t>strategy in strategically flexible antiracism is nonteleological; it orients tactics only as a “strategy without finality</w:t>
      </w:r>
      <w:r w:rsidRPr="007A5D25">
        <w:rPr>
          <w:rFonts w:ascii="Georgia" w:hAnsi="Georgia"/>
        </w:rPr>
        <w:t xml:space="preserve">” (1982:7). </w:t>
      </w:r>
      <w:r w:rsidRPr="00561AB1">
        <w:rPr>
          <w:rFonts w:ascii="Georgia" w:hAnsi="Georgia"/>
          <w:b/>
          <w:bCs/>
          <w:u w:val="single"/>
        </w:rPr>
        <w:t>In this sense it is compatible only with the non</w:t>
      </w:r>
      <w:r w:rsidRPr="00561AB1">
        <w:rPr>
          <w:rFonts w:ascii="Georgia" w:hAnsi="Georgia"/>
          <w:b/>
          <w:bCs/>
          <w:u w:val="single"/>
        </w:rPr>
        <w:softHyphen/>
        <w:t xml:space="preserve">hegemonic </w:t>
      </w:r>
      <w:proofErr w:type="spellStart"/>
      <w:r w:rsidRPr="00561AB1">
        <w:rPr>
          <w:rFonts w:ascii="Georgia" w:hAnsi="Georgia"/>
          <w:b/>
          <w:bCs/>
          <w:u w:val="single"/>
        </w:rPr>
        <w:t>affinity</w:t>
      </w:r>
      <w:r w:rsidRPr="00561AB1">
        <w:rPr>
          <w:rFonts w:ascii="Georgia" w:hAnsi="Georgia"/>
          <w:b/>
          <w:bCs/>
          <w:u w:val="single"/>
        </w:rPr>
        <w:softHyphen/>
        <w:t>based</w:t>
      </w:r>
      <w:proofErr w:type="spellEnd"/>
      <w:r w:rsidRPr="00561AB1">
        <w:rPr>
          <w:rFonts w:ascii="Georgia" w:hAnsi="Georgia"/>
          <w:b/>
          <w:bCs/>
          <w:u w:val="single"/>
        </w:rPr>
        <w:t xml:space="preserve"> principles that characterize contemporary anarchist antiracist movements</w:t>
      </w:r>
      <w:r w:rsidRPr="007A5D25">
        <w:rPr>
          <w:rFonts w:ascii="Georgia" w:hAnsi="Georgia"/>
        </w:rPr>
        <w:t>. As I will show in the next section</w:t>
      </w:r>
      <w:r w:rsidRPr="00561AB1">
        <w:rPr>
          <w:rFonts w:ascii="Georgia" w:hAnsi="Georgia"/>
          <w:b/>
          <w:bCs/>
          <w:u w:val="single"/>
        </w:rPr>
        <w:t>, these movements, in renouncing hegemony as a goal, renounce finality. They do not chase 19th century chimeras such as freedom, emancipation, and revolution. Without aiming for the complete, total institution of a new world, they work for the radical transformation of the relations in which they find themselves, knowing that all that is possible is a transformation that will land them into new arrangements of power. As such, they are engaged in the potentially endless task of challenging and undoing racism, wherever and in whatever form it may arrive</w:t>
      </w:r>
      <w:r w:rsidRPr="007A5D25">
        <w:rPr>
          <w:rFonts w:ascii="Georgia" w:hAnsi="Georgia"/>
        </w:rPr>
        <w:t>.</w:t>
      </w:r>
    </w:p>
    <w:p w14:paraId="4A6115D9" w14:textId="77777777" w:rsidR="00B4538A" w:rsidRPr="007A5D25" w:rsidRDefault="00B4538A" w:rsidP="00B4538A">
      <w:pPr>
        <w:rPr>
          <w:rFonts w:ascii="Georgia" w:hAnsi="Georgia"/>
        </w:rPr>
      </w:pPr>
      <w:r w:rsidRPr="007A5D25">
        <w:rPr>
          <w:rFonts w:ascii="Georgia" w:hAnsi="Georgia"/>
        </w:rPr>
        <w:t xml:space="preserve">INSERT FOOTNOTE #9: 9 I am deliberately misreading May here who speaks of strategy only in terms of strategic political philosophy, which unlike me, he does not attribute to theoretical traditions that he defines in terms of tactical political philosophy and formal political philosophy (1994). To be clear, I accept May’s definition of strategy, but I reject his grouping of only certain traditions under this “strategic” heading. For an </w:t>
      </w:r>
      <w:proofErr w:type="spellStart"/>
      <w:r w:rsidRPr="007A5D25">
        <w:rPr>
          <w:rFonts w:ascii="Georgia" w:hAnsi="Georgia"/>
        </w:rPr>
        <w:t>in</w:t>
      </w:r>
      <w:r w:rsidRPr="007A5D25">
        <w:rPr>
          <w:rFonts w:ascii="Georgia" w:hAnsi="Georgia"/>
        </w:rPr>
        <w:softHyphen/>
        <w:t>depth</w:t>
      </w:r>
      <w:proofErr w:type="spellEnd"/>
      <w:r w:rsidRPr="007A5D25">
        <w:rPr>
          <w:rFonts w:ascii="Georgia" w:hAnsi="Georgia"/>
        </w:rPr>
        <w:t xml:space="preserve"> critique of May’s taxonomy, see Nathan Jun’s Anarchism and Political Modernity (2012)</w:t>
      </w:r>
    </w:p>
    <w:p w14:paraId="098FF7BB" w14:textId="77777777" w:rsidR="00B4538A" w:rsidRPr="007A5D25" w:rsidRDefault="00B4538A" w:rsidP="00B4538A">
      <w:pPr>
        <w:rPr>
          <w:rFonts w:ascii="Georgia" w:hAnsi="Georgia"/>
        </w:rPr>
      </w:pPr>
      <w:r w:rsidRPr="007A5D25">
        <w:rPr>
          <w:rFonts w:ascii="Georgia" w:hAnsi="Georgia"/>
        </w:rPr>
        <w:lastRenderedPageBreak/>
        <w:t xml:space="preserve">Given this, a strategically flexible antiracism defends what Omi and Winant identify (if only in passing) as the problem of “counterposed strategic orientations.” </w:t>
      </w:r>
      <w:r w:rsidRPr="00561AB1">
        <w:rPr>
          <w:rFonts w:ascii="Georgia" w:hAnsi="Georgia"/>
          <w:b/>
          <w:bCs/>
          <w:u w:val="single"/>
        </w:rPr>
        <w:t xml:space="preserve">Where the hegemony of hegemony privileges only either universalist or </w:t>
      </w:r>
      <w:proofErr w:type="spellStart"/>
      <w:r w:rsidRPr="00561AB1">
        <w:rPr>
          <w:rFonts w:ascii="Georgia" w:hAnsi="Georgia"/>
          <w:b/>
          <w:bCs/>
          <w:u w:val="single"/>
        </w:rPr>
        <w:t>differentialist</w:t>
      </w:r>
      <w:proofErr w:type="spellEnd"/>
      <w:r w:rsidRPr="00561AB1">
        <w:rPr>
          <w:rFonts w:ascii="Georgia" w:hAnsi="Georgia"/>
          <w:b/>
          <w:bCs/>
          <w:u w:val="single"/>
        </w:rPr>
        <w:t xml:space="preserve"> approaches because it recognizes only a single racial antagonism, a strategically flexible antiracism is open to a deeper complexity, to the bewildering possibility that racism itself functions according to contradictory strategies and that any contest with it will necessarily embody contradiction. Following </w:t>
      </w:r>
      <w:proofErr w:type="spellStart"/>
      <w:r w:rsidRPr="00561AB1">
        <w:rPr>
          <w:rFonts w:ascii="Georgia" w:hAnsi="Georgia"/>
          <w:b/>
          <w:bCs/>
          <w:u w:val="single"/>
        </w:rPr>
        <w:t>poststructural</w:t>
      </w:r>
      <w:proofErr w:type="spellEnd"/>
      <w:r w:rsidRPr="00561AB1">
        <w:rPr>
          <w:rFonts w:ascii="Georgia" w:hAnsi="Georgia"/>
          <w:b/>
          <w:bCs/>
          <w:u w:val="single"/>
        </w:rPr>
        <w:t xml:space="preserve"> analysis of the social as “a borderless realm of competing and overlapping organization schemes</w:t>
      </w:r>
      <w:r w:rsidRPr="007A5D25">
        <w:rPr>
          <w:rFonts w:ascii="Georgia" w:hAnsi="Georgia"/>
        </w:rPr>
        <w:t xml:space="preserve">” (Dumont 2008, 18) </w:t>
      </w:r>
      <w:r w:rsidRPr="00561AB1">
        <w:rPr>
          <w:rFonts w:ascii="Georgia" w:hAnsi="Georgia"/>
          <w:b/>
          <w:bCs/>
          <w:u w:val="single"/>
        </w:rPr>
        <w:t xml:space="preserve">implies that we recognize the strategic flexibility of racism itself and refuse the reductive interpretation, popular today, of racism solely as a strategy of colorblindness or </w:t>
      </w:r>
      <w:proofErr w:type="spellStart"/>
      <w:r w:rsidRPr="00561AB1">
        <w:rPr>
          <w:rFonts w:ascii="Georgia" w:hAnsi="Georgia"/>
          <w:b/>
          <w:bCs/>
          <w:u w:val="single"/>
        </w:rPr>
        <w:t>colourconsciousness</w:t>
      </w:r>
      <w:proofErr w:type="spellEnd"/>
      <w:r w:rsidRPr="00561AB1">
        <w:rPr>
          <w:rFonts w:ascii="Georgia" w:hAnsi="Georgia"/>
          <w:b/>
          <w:bCs/>
          <w:u w:val="single"/>
        </w:rPr>
        <w:t>.</w:t>
      </w:r>
      <w:r w:rsidRPr="007A5D25">
        <w:rPr>
          <w:rFonts w:ascii="Georgia" w:hAnsi="Georgia"/>
        </w:rPr>
        <w:t xml:space="preserve"> </w:t>
      </w:r>
      <w:r w:rsidRPr="00561AB1">
        <w:rPr>
          <w:rFonts w:ascii="Georgia" w:hAnsi="Georgia"/>
          <w:u w:val="single"/>
        </w:rPr>
        <w:t>Poststructuralism demands that we abandon the idea of racism as a single structure that can be overcome when we locate its “</w:t>
      </w:r>
      <w:proofErr w:type="spellStart"/>
      <w:r w:rsidRPr="00561AB1">
        <w:rPr>
          <w:rFonts w:ascii="Georgia" w:hAnsi="Georgia"/>
          <w:u w:val="single"/>
        </w:rPr>
        <w:t>centre</w:t>
      </w:r>
      <w:proofErr w:type="spellEnd"/>
      <w:r w:rsidRPr="00561AB1">
        <w:rPr>
          <w:rFonts w:ascii="Georgia" w:hAnsi="Georgia"/>
          <w:u w:val="single"/>
        </w:rPr>
        <w:t>” with recourse to ultimate referentiality. What the plethora of non</w:t>
      </w:r>
      <w:r w:rsidRPr="00561AB1">
        <w:rPr>
          <w:rFonts w:ascii="Georgia" w:hAnsi="Georgia"/>
          <w:u w:val="single"/>
        </w:rPr>
        <w:softHyphen/>
        <w:t xml:space="preserve">unified and </w:t>
      </w:r>
      <w:proofErr w:type="spellStart"/>
      <w:r w:rsidRPr="00561AB1">
        <w:rPr>
          <w:rFonts w:ascii="Georgia" w:hAnsi="Georgia"/>
          <w:u w:val="single"/>
        </w:rPr>
        <w:t>non</w:t>
      </w:r>
      <w:r w:rsidRPr="00561AB1">
        <w:rPr>
          <w:rFonts w:ascii="Georgia" w:hAnsi="Georgia"/>
          <w:u w:val="single"/>
        </w:rPr>
        <w:softHyphen/>
        <w:t>totalizing</w:t>
      </w:r>
      <w:proofErr w:type="spellEnd"/>
      <w:r w:rsidRPr="00561AB1">
        <w:rPr>
          <w:rFonts w:ascii="Georgia" w:hAnsi="Georgia"/>
          <w:u w:val="single"/>
        </w:rPr>
        <w:t xml:space="preserve"> antiracist movements designates is not a crisis of a lacking antiracist core but the fact that racism is too complicated to be reduced to a single, central antagonism</w:t>
      </w:r>
      <w:r w:rsidRPr="007A5D25">
        <w:rPr>
          <w:rFonts w:ascii="Georgia" w:hAnsi="Georgia"/>
        </w:rPr>
        <w:t xml:space="preserve">. In the face of multiple modalities of racism, contemporary </w:t>
      </w:r>
      <w:proofErr w:type="spellStart"/>
      <w:r w:rsidRPr="007A5D25">
        <w:rPr>
          <w:rFonts w:ascii="Georgia" w:hAnsi="Georgia"/>
        </w:rPr>
        <w:t>affinity</w:t>
      </w:r>
      <w:r w:rsidRPr="007A5D25">
        <w:rPr>
          <w:rFonts w:ascii="Georgia" w:hAnsi="Georgia"/>
        </w:rPr>
        <w:softHyphen/>
        <w:t>based</w:t>
      </w:r>
      <w:proofErr w:type="spellEnd"/>
      <w:r w:rsidRPr="007A5D25">
        <w:rPr>
          <w:rFonts w:ascii="Georgia" w:hAnsi="Georgia"/>
        </w:rPr>
        <w:t xml:space="preserve"> antiracist movements must be approached, to draw on Foucault’s insights on power, as “a plurality of resistances” (1990, 96). </w:t>
      </w:r>
      <w:r w:rsidRPr="00561AB1">
        <w:rPr>
          <w:rFonts w:ascii="Georgia" w:hAnsi="Georgia"/>
          <w:b/>
          <w:bCs/>
          <w:u w:val="single"/>
        </w:rPr>
        <w:t xml:space="preserve">The single choice of strategy, therefore, </w:t>
      </w:r>
      <w:proofErr w:type="gramStart"/>
      <w:r w:rsidRPr="00561AB1">
        <w:rPr>
          <w:rFonts w:ascii="Georgia" w:hAnsi="Georgia"/>
          <w:b/>
          <w:bCs/>
          <w:u w:val="single"/>
        </w:rPr>
        <w:t>has to</w:t>
      </w:r>
      <w:proofErr w:type="gramEnd"/>
      <w:r w:rsidRPr="00561AB1">
        <w:rPr>
          <w:rFonts w:ascii="Georgia" w:hAnsi="Georgia"/>
          <w:b/>
          <w:bCs/>
          <w:u w:val="single"/>
        </w:rPr>
        <w:t xml:space="preserve"> be rejected along with the absolute foundationalist grounds that it is predicated on.</w:t>
      </w:r>
      <w:r w:rsidRPr="007A5D25">
        <w:rPr>
          <w:rFonts w:ascii="Georgia" w:hAnsi="Georgia"/>
        </w:rPr>
        <w:t xml:space="preserve"> With Franklin Adler, </w:t>
      </w:r>
      <w:r w:rsidRPr="00561AB1">
        <w:rPr>
          <w:rFonts w:ascii="Georgia" w:hAnsi="Georgia"/>
          <w:b/>
          <w:bCs/>
          <w:u w:val="single"/>
        </w:rPr>
        <w:t>strategically flexible antiracism identifies a “false choice… between the particularism of the one side versus the universalism of the other”</w:t>
      </w:r>
      <w:r w:rsidRPr="007A5D25">
        <w:rPr>
          <w:rFonts w:ascii="Georgia" w:hAnsi="Georgia"/>
        </w:rPr>
        <w:t xml:space="preserve"> (1999, 493). </w:t>
      </w:r>
      <w:r w:rsidRPr="00561AB1">
        <w:rPr>
          <w:rFonts w:ascii="Georgia" w:hAnsi="Georgia"/>
          <w:b/>
          <w:bCs/>
          <w:u w:val="single"/>
        </w:rPr>
        <w:t xml:space="preserve">It also cannot help but reject the preference, characteristic of the hegemony of hegemony, for strong leaders and intellectual elites. </w:t>
      </w:r>
      <w:r w:rsidRPr="007A5D25">
        <w:rPr>
          <w:rFonts w:ascii="Georgia" w:hAnsi="Georgia"/>
        </w:rPr>
        <w:t>I next turn to case studies of anarchist antifascism and Anarchist People of Color in order to demonstrate how such movements exercise affinity and strategic flexibility, thus bypassing the hegemony of hegemony in antiracism.</w:t>
      </w:r>
    </w:p>
    <w:p w14:paraId="0D40D733" w14:textId="61788250" w:rsidR="00360A4C" w:rsidRPr="007A5D25" w:rsidRDefault="00360A4C">
      <w:pPr>
        <w:rPr>
          <w:rFonts w:ascii="Georgia" w:hAnsi="Georgia"/>
        </w:rPr>
      </w:pPr>
      <w:r w:rsidRPr="007A5D25">
        <w:rPr>
          <w:rFonts w:ascii="Georgia" w:hAnsi="Georgia"/>
        </w:rPr>
        <w:br w:type="page"/>
      </w:r>
    </w:p>
    <w:p w14:paraId="3882B643" w14:textId="2A279796" w:rsidR="00B753D2" w:rsidRDefault="00B753D2" w:rsidP="00227C6F">
      <w:pPr>
        <w:pStyle w:val="Heading1"/>
      </w:pPr>
      <w:bookmarkStart w:id="14" w:name="_Toc39410727"/>
      <w:r>
        <w:lastRenderedPageBreak/>
        <w:t>1NC: Decolonization K – Feminist/ Gender Justice Reform Link</w:t>
      </w:r>
      <w:bookmarkEnd w:id="14"/>
      <w:r>
        <w:t xml:space="preserve"> </w:t>
      </w:r>
    </w:p>
    <w:p w14:paraId="0D1B287F" w14:textId="6F76B821" w:rsidR="00ED0925" w:rsidRPr="006C1976" w:rsidRDefault="00ED0925" w:rsidP="00360A4C">
      <w:pPr>
        <w:rPr>
          <w:rFonts w:ascii="Georgia" w:hAnsi="Georgia"/>
          <w:b/>
          <w:bCs/>
        </w:rPr>
      </w:pPr>
      <w:r w:rsidRPr="006C1976">
        <w:rPr>
          <w:rFonts w:ascii="Georgia" w:hAnsi="Georgia"/>
          <w:b/>
          <w:bCs/>
        </w:rPr>
        <w:t xml:space="preserve">Reformist Approaches Revivify Neoliberal Ideology and Western Individualism – </w:t>
      </w:r>
      <w:r w:rsidR="003E5CC1">
        <w:rPr>
          <w:rFonts w:ascii="Georgia" w:hAnsi="Georgia"/>
          <w:b/>
          <w:bCs/>
        </w:rPr>
        <w:t>They</w:t>
      </w:r>
      <w:r w:rsidRPr="006C1976">
        <w:rPr>
          <w:rFonts w:ascii="Georgia" w:hAnsi="Georgia"/>
          <w:b/>
          <w:bCs/>
        </w:rPr>
        <w:t xml:space="preserve"> Fail to Interrogate the Structures that Perpetuate Dispossession and Reproduce Institutional Logics </w:t>
      </w:r>
    </w:p>
    <w:p w14:paraId="2D9B7AF6" w14:textId="77777777" w:rsidR="009B5FA7" w:rsidRPr="007A5D25" w:rsidRDefault="009B5FA7" w:rsidP="009B5FA7">
      <w:pPr>
        <w:rPr>
          <w:rFonts w:ascii="Georgia" w:hAnsi="Georgia"/>
        </w:rPr>
      </w:pPr>
      <w:r w:rsidRPr="007A5D25">
        <w:rPr>
          <w:rFonts w:ascii="Georgia" w:hAnsi="Georgia"/>
          <w:b/>
          <w:bCs/>
        </w:rPr>
        <w:t xml:space="preserve">Musto, 2019. </w:t>
      </w:r>
      <w:r w:rsidRPr="007A5D25">
        <w:rPr>
          <w:rFonts w:ascii="Georgia" w:hAnsi="Georgia"/>
        </w:rPr>
        <w:t>(Jennifer Musto, Assistant Professor of Women’s and Gender Studies @ Wellesley College. “</w:t>
      </w:r>
      <w:proofErr w:type="spellStart"/>
      <w:r w:rsidRPr="007A5D25">
        <w:rPr>
          <w:rFonts w:ascii="Georgia" w:hAnsi="Georgia"/>
        </w:rPr>
        <w:t>Transing</w:t>
      </w:r>
      <w:proofErr w:type="spellEnd"/>
      <w:r w:rsidRPr="007A5D25">
        <w:rPr>
          <w:rFonts w:ascii="Georgia" w:hAnsi="Georgia"/>
        </w:rPr>
        <w:t xml:space="preserve"> Critical Criminology: A Critical Unsettling and Transformative Anti-Carceral Feminist Reframing” Critical Criminology, Volume 27. April 11, 2019. [</w:t>
      </w:r>
      <w:proofErr w:type="spellStart"/>
      <w:r w:rsidRPr="007A5D25">
        <w:rPr>
          <w:rFonts w:ascii="Georgia" w:hAnsi="Georgia"/>
        </w:rPr>
        <w:t>KevC</w:t>
      </w:r>
      <w:proofErr w:type="spellEnd"/>
      <w:r w:rsidRPr="007A5D25">
        <w:rPr>
          <w:rFonts w:ascii="Georgia" w:hAnsi="Georgia"/>
        </w:rPr>
        <w:t xml:space="preserve">]) </w:t>
      </w:r>
    </w:p>
    <w:p w14:paraId="7A7B84A0" w14:textId="4136F585" w:rsidR="00360A4C" w:rsidRPr="007A5D25" w:rsidRDefault="00360A4C" w:rsidP="00360A4C">
      <w:pPr>
        <w:rPr>
          <w:rFonts w:ascii="Georgia" w:hAnsi="Georgia"/>
        </w:rPr>
      </w:pPr>
      <w:r w:rsidRPr="007A5D25">
        <w:rPr>
          <w:rFonts w:ascii="Georgia" w:hAnsi="Georgia"/>
        </w:rPr>
        <w:t>Neoliberal Feminism with a Vengeance</w:t>
      </w:r>
      <w:r w:rsidR="00227C6F">
        <w:rPr>
          <w:rFonts w:ascii="Georgia" w:hAnsi="Georgia"/>
        </w:rPr>
        <w:t xml:space="preserve"> </w:t>
      </w:r>
      <w:r w:rsidRPr="007A5D25">
        <w:rPr>
          <w:rFonts w:ascii="Georgia" w:hAnsi="Georgia"/>
        </w:rPr>
        <w:t xml:space="preserve">This subtitle is a riff off of feminist criminologists’ observation that </w:t>
      </w:r>
      <w:r w:rsidRPr="000C7D98">
        <w:rPr>
          <w:rFonts w:ascii="Georgia" w:hAnsi="Georgia"/>
          <w:b/>
          <w:bCs/>
          <w:u w:val="single"/>
        </w:rPr>
        <w:t>liberal feminist emancipation theories occurred alongside policy and procedural changes in the criminal justice system, the result of which was an uptick in arrests and justice involvement for women and black men</w:t>
      </w:r>
      <w:r w:rsidRPr="007A5D25">
        <w:rPr>
          <w:rFonts w:ascii="Georgia" w:hAnsi="Georgia"/>
        </w:rPr>
        <w:t xml:space="preserve">—what Chesney-Lind (2006) and others (e.g., </w:t>
      </w:r>
      <w:proofErr w:type="spellStart"/>
      <w:r w:rsidRPr="007A5D25">
        <w:rPr>
          <w:rFonts w:ascii="Georgia" w:hAnsi="Georgia"/>
        </w:rPr>
        <w:t>Dragiewicz</w:t>
      </w:r>
      <w:proofErr w:type="spellEnd"/>
      <w:r w:rsidRPr="007A5D25">
        <w:rPr>
          <w:rFonts w:ascii="Georgia" w:hAnsi="Georgia"/>
        </w:rPr>
        <w:t xml:space="preserve"> 2011; </w:t>
      </w:r>
      <w:proofErr w:type="spellStart"/>
      <w:r w:rsidRPr="007A5D25">
        <w:rPr>
          <w:rFonts w:ascii="Georgia" w:hAnsi="Georgia"/>
        </w:rPr>
        <w:t>Renzetti</w:t>
      </w:r>
      <w:proofErr w:type="spellEnd"/>
      <w:r w:rsidRPr="007A5D25">
        <w:rPr>
          <w:rFonts w:ascii="Georgia" w:hAnsi="Georgia"/>
        </w:rPr>
        <w:t xml:space="preserve"> 2018: 77) </w:t>
      </w:r>
      <w:r w:rsidRPr="000C7D98">
        <w:rPr>
          <w:rFonts w:ascii="Georgia" w:hAnsi="Georgia"/>
          <w:b/>
          <w:bCs/>
          <w:u w:val="single"/>
        </w:rPr>
        <w:t>refer to as “equality with a vengeance.”</w:t>
      </w:r>
    </w:p>
    <w:p w14:paraId="4B71E581" w14:textId="2A6C15E7" w:rsidR="00360A4C" w:rsidRPr="007A5D25" w:rsidRDefault="00360A4C" w:rsidP="00360A4C">
      <w:pPr>
        <w:rPr>
          <w:rFonts w:ascii="Georgia" w:hAnsi="Georgia"/>
        </w:rPr>
      </w:pPr>
      <w:r w:rsidRPr="007A5D25">
        <w:rPr>
          <w:rFonts w:ascii="Georgia" w:hAnsi="Georgia"/>
        </w:rPr>
        <w:t xml:space="preserve">The field of criminology, Chesney-Lind and </w:t>
      </w:r>
      <w:proofErr w:type="spellStart"/>
      <w:r w:rsidRPr="007A5D25">
        <w:rPr>
          <w:rFonts w:ascii="Georgia" w:hAnsi="Georgia"/>
        </w:rPr>
        <w:t>Morash</w:t>
      </w:r>
      <w:proofErr w:type="spellEnd"/>
      <w:r w:rsidRPr="007A5D25">
        <w:rPr>
          <w:rFonts w:ascii="Georgia" w:hAnsi="Georgia"/>
        </w:rPr>
        <w:t xml:space="preserve"> (2011: xi) observe, is </w:t>
      </w:r>
      <w:r w:rsidRPr="000C7D98">
        <w:rPr>
          <w:rFonts w:ascii="Georgia" w:hAnsi="Georgia"/>
          <w:b/>
          <w:bCs/>
          <w:u w:val="single"/>
        </w:rPr>
        <w:t>shaped by “twin intellectual deficits”: the exclusion of gender as a central category of analysis and a lack of commitment to challenging systems that perpetuate social injustice and interlocking oppressions.</w:t>
      </w:r>
      <w:r w:rsidRPr="007A5D25">
        <w:rPr>
          <w:rFonts w:ascii="Georgia" w:hAnsi="Georgia"/>
        </w:rPr>
        <w:t xml:space="preserve"> Their observations remain salient. In 2019, a moment when criminal justice reform has gleaned widespread attention and support in the United States (US), evidenced, for instance, by the bipartisan embrace of the First Step Act in an otherwise politically divisive political landscape, men are still assumed to be “normative subjects” in policy circles and within the field of criminology, more broadly (</w:t>
      </w:r>
      <w:proofErr w:type="spellStart"/>
      <w:r w:rsidRPr="007A5D25">
        <w:rPr>
          <w:rFonts w:ascii="Georgia" w:hAnsi="Georgia"/>
        </w:rPr>
        <w:t>Oparah</w:t>
      </w:r>
      <w:proofErr w:type="spellEnd"/>
      <w:r w:rsidRPr="007A5D25">
        <w:rPr>
          <w:rFonts w:ascii="Georgia" w:hAnsi="Georgia"/>
        </w:rPr>
        <w:t xml:space="preserve"> 2012: 241). A vital contribution of feminist theory within and beyond criminology is an emphasis on reflexivity and a commitment to interrogating paradigms and theoretical frameworks that shape knowledge claims (Haraway 1988). A reflexive feminist inquiry may prompt us to ask: Why are women and girls still an afterthought in mainstream media and policy discussions despite the fact that women constitute “the fastest-growing segment of the prison population” (</w:t>
      </w:r>
      <w:proofErr w:type="spellStart"/>
      <w:r w:rsidRPr="007A5D25">
        <w:rPr>
          <w:rFonts w:ascii="Georgia" w:hAnsi="Georgia"/>
        </w:rPr>
        <w:t>Sufrin</w:t>
      </w:r>
      <w:proofErr w:type="spellEnd"/>
      <w:r w:rsidRPr="007A5D25">
        <w:rPr>
          <w:rFonts w:ascii="Georgia" w:hAnsi="Georgia"/>
        </w:rPr>
        <w:t xml:space="preserve"> 2017: 8)? When women and girls’ particular pathways to jail, prison and carceral supervision are misunderstood and when their experiences of incarceration and adjacent systems are ignored or erased, the importance of feminist interventions in the “malestream” criminology research space comes into sharp focus (</w:t>
      </w:r>
      <w:proofErr w:type="spellStart"/>
      <w:r w:rsidRPr="007A5D25">
        <w:rPr>
          <w:rFonts w:ascii="Georgia" w:hAnsi="Georgia"/>
        </w:rPr>
        <w:t>Oparah</w:t>
      </w:r>
      <w:proofErr w:type="spellEnd"/>
      <w:r w:rsidRPr="007A5D25">
        <w:rPr>
          <w:rFonts w:ascii="Georgia" w:hAnsi="Georgia"/>
        </w:rPr>
        <w:t xml:space="preserve"> 2012: 241).</w:t>
      </w:r>
    </w:p>
    <w:p w14:paraId="6B3E41A5" w14:textId="17261122" w:rsidR="00360A4C" w:rsidRPr="007A5D25" w:rsidRDefault="00360A4C" w:rsidP="00360A4C">
      <w:pPr>
        <w:rPr>
          <w:rFonts w:ascii="Georgia" w:hAnsi="Georgia"/>
        </w:rPr>
      </w:pPr>
      <w:r w:rsidRPr="007A5D25">
        <w:rPr>
          <w:rFonts w:ascii="Georgia" w:hAnsi="Georgia"/>
        </w:rPr>
        <w:t xml:space="preserve">Consider research on prisons: Men are still widely presumed to be the default group that experiences imprisonment (Owen et al. 2017). </w:t>
      </w:r>
      <w:r w:rsidRPr="000C7D98">
        <w:rPr>
          <w:rFonts w:ascii="Georgia" w:hAnsi="Georgia"/>
          <w:b/>
          <w:bCs/>
          <w:u w:val="single"/>
        </w:rPr>
        <w:t>“Feminist pathways research” performs a critical intervention by disrupting the narrative that men are the singular paradigmatic carceral subjects. Drawing much needed scholarly attention to women and girls’ complex paths to justice-involvement and specific experiences of imprisonment</w:t>
      </w:r>
      <w:r w:rsidRPr="007A5D25">
        <w:rPr>
          <w:rFonts w:ascii="Georgia" w:hAnsi="Georgia"/>
        </w:rPr>
        <w:t xml:space="preserve"> (Sharpe 2016: 10), </w:t>
      </w:r>
      <w:r w:rsidRPr="000C7D98">
        <w:rPr>
          <w:rFonts w:ascii="Georgia" w:hAnsi="Georgia"/>
          <w:b/>
          <w:bCs/>
          <w:u w:val="single"/>
        </w:rPr>
        <w:t>this work demonstrates that girls and women’s experiences are shaped by oppression and violence within the family, at home, in schools and at work, and that women “do their time differently than men</w:t>
      </w:r>
      <w:r w:rsidRPr="007A5D25">
        <w:rPr>
          <w:rFonts w:ascii="Georgia" w:hAnsi="Georgia"/>
        </w:rPr>
        <w:t>” (</w:t>
      </w:r>
      <w:proofErr w:type="spellStart"/>
      <w:r w:rsidRPr="007A5D25">
        <w:rPr>
          <w:rFonts w:ascii="Georgia" w:hAnsi="Georgia"/>
        </w:rPr>
        <w:t>Barbaret</w:t>
      </w:r>
      <w:proofErr w:type="spellEnd"/>
      <w:r w:rsidRPr="007A5D25">
        <w:rPr>
          <w:rFonts w:ascii="Georgia" w:hAnsi="Georgia"/>
        </w:rPr>
        <w:t xml:space="preserve"> 2014: 240; Owen et al. 2017: 5, 9). Feminist pathways research has made invaluable inroads in nudging critical criminology in more gender inclusive directions. Yet, drawing on insights from feminist scholars writing outside of criminology, I am reminded of the fault lines and risks that accompany feminist efforts to shine a spotlight on girls’ and women’s differential experiences, particularly if such efforts do little to change in any meaningful way the systems that contribute to their marginalization.</w:t>
      </w:r>
    </w:p>
    <w:p w14:paraId="38698D66" w14:textId="63538BC6" w:rsidR="00360A4C" w:rsidRPr="007A5D25" w:rsidRDefault="00360A4C" w:rsidP="00360A4C">
      <w:pPr>
        <w:rPr>
          <w:rFonts w:ascii="Georgia" w:hAnsi="Georgia"/>
        </w:rPr>
      </w:pPr>
      <w:r w:rsidRPr="000C7D98">
        <w:rPr>
          <w:rFonts w:ascii="Georgia" w:hAnsi="Georgia"/>
          <w:b/>
          <w:bCs/>
          <w:u w:val="single"/>
        </w:rPr>
        <w:lastRenderedPageBreak/>
        <w:t>Referred to, by shorthand, as the “add women and stir” approach</w:t>
      </w:r>
      <w:r w:rsidRPr="007A5D25">
        <w:rPr>
          <w:rFonts w:ascii="Georgia" w:hAnsi="Georgia"/>
        </w:rPr>
        <w:t xml:space="preserve"> (Banet-Weiser 2018: 12; Harding 1991; Runyan and Peterson 2018: 103), </w:t>
      </w:r>
      <w:r w:rsidRPr="000C7D98">
        <w:rPr>
          <w:rFonts w:ascii="Georgia" w:hAnsi="Georgia"/>
          <w:b/>
          <w:bCs/>
          <w:u w:val="single"/>
        </w:rPr>
        <w:t>feminist scholarly critiques of incorporating “women and girls” into a field of research or disciplinary subfield—in this case, critical criminology—proves limited if such efforts fail to interrogate the structures that perpetuate gender inequality—global capitalism, for instance—or challenge the institutional logics and processes that privilege particular expressions of gender and sexuality while punishing others</w:t>
      </w:r>
      <w:r w:rsidRPr="007A5D25">
        <w:rPr>
          <w:rFonts w:ascii="Georgia" w:hAnsi="Georgia"/>
        </w:rPr>
        <w:t xml:space="preserve"> (Banet-Weiser 2018: 12; </w:t>
      </w:r>
      <w:proofErr w:type="spellStart"/>
      <w:r w:rsidRPr="007A5D25">
        <w:rPr>
          <w:rFonts w:ascii="Georgia" w:hAnsi="Georgia"/>
        </w:rPr>
        <w:t>Oparah</w:t>
      </w:r>
      <w:proofErr w:type="spellEnd"/>
      <w:r w:rsidRPr="007A5D25">
        <w:rPr>
          <w:rFonts w:ascii="Georgia" w:hAnsi="Georgia"/>
        </w:rPr>
        <w:t xml:space="preserve"> 2012: 24; Stryker 2007: 68; Westbrook 2016). Though critiques of liberal feminist approaches have been debated rigorously since the 1970s within and outside of feminist criminology circles (</w:t>
      </w:r>
      <w:proofErr w:type="spellStart"/>
      <w:r w:rsidRPr="007A5D25">
        <w:rPr>
          <w:rFonts w:ascii="Georgia" w:hAnsi="Georgia"/>
        </w:rPr>
        <w:t>Renzetti</w:t>
      </w:r>
      <w:proofErr w:type="spellEnd"/>
      <w:r w:rsidRPr="007A5D25">
        <w:rPr>
          <w:rFonts w:ascii="Georgia" w:hAnsi="Georgia"/>
        </w:rPr>
        <w:t xml:space="preserve"> 2018), more recently, feminist scholars have argued that late-</w:t>
      </w:r>
      <w:r w:rsidRPr="000C7D98">
        <w:rPr>
          <w:rFonts w:ascii="Georgia" w:hAnsi="Georgia"/>
          <w:b/>
          <w:bCs/>
          <w:u w:val="single"/>
        </w:rPr>
        <w:t>twentieth century liberal versions of feminism have been revivified through neoliberal ideology and attendant policies that have accompanied its ascent in all facets of economic, political, and social life. Within a neoliberal feminist framework, individual empowerment and market participation are situated as key to producing “individuated feminist subjects” and achieving gender equality more broadly</w:t>
      </w:r>
      <w:r w:rsidRPr="007A5D25">
        <w:rPr>
          <w:rFonts w:ascii="Georgia" w:hAnsi="Georgia"/>
        </w:rPr>
        <w:t xml:space="preserve"> (Banet-Weiser 2018: 4–5; Carty and Mohanty 2015: 91; </w:t>
      </w:r>
      <w:proofErr w:type="spellStart"/>
      <w:r w:rsidRPr="007A5D25">
        <w:rPr>
          <w:rFonts w:ascii="Georgia" w:hAnsi="Georgia"/>
        </w:rPr>
        <w:t>Rottenberg</w:t>
      </w:r>
      <w:proofErr w:type="spellEnd"/>
      <w:r w:rsidRPr="007A5D25">
        <w:rPr>
          <w:rFonts w:ascii="Georgia" w:hAnsi="Georgia"/>
        </w:rPr>
        <w:t xml:space="preserve"> 2017: 331). At the same time, </w:t>
      </w:r>
      <w:r w:rsidRPr="000C7D98">
        <w:rPr>
          <w:rFonts w:ascii="Georgia" w:hAnsi="Georgia"/>
          <w:b/>
          <w:bCs/>
          <w:u w:val="single"/>
        </w:rPr>
        <w:t>neoliberal actors are eager and all too willing to incorporate market friendly versions of feminism that demand little in the way of system-level change</w:t>
      </w:r>
      <w:r w:rsidRPr="007A5D25">
        <w:rPr>
          <w:rFonts w:ascii="Georgia" w:hAnsi="Georgia"/>
        </w:rPr>
        <w:t xml:space="preserve"> (</w:t>
      </w:r>
      <w:proofErr w:type="spellStart"/>
      <w:r w:rsidRPr="007A5D25">
        <w:rPr>
          <w:rFonts w:ascii="Georgia" w:hAnsi="Georgia"/>
        </w:rPr>
        <w:t>Moghadan</w:t>
      </w:r>
      <w:proofErr w:type="spellEnd"/>
      <w:r w:rsidRPr="007A5D25">
        <w:rPr>
          <w:rFonts w:ascii="Georgia" w:hAnsi="Georgia"/>
        </w:rPr>
        <w:t xml:space="preserve"> 2018: 41). </w:t>
      </w:r>
      <w:r w:rsidRPr="000C7D98">
        <w:rPr>
          <w:rFonts w:ascii="Georgia" w:hAnsi="Georgia"/>
          <w:b/>
          <w:bCs/>
          <w:u w:val="single"/>
        </w:rPr>
        <w:t>What links the mid-twentieth century liberal feminist “add women and stir model” to early twenty-first century neoliberal feminism is that both frameworks are ill-equipped to challenge structures that perpetuate gender inequalities.</w:t>
      </w:r>
      <w:r w:rsidRPr="007A5D25">
        <w:rPr>
          <w:rFonts w:ascii="Georgia" w:hAnsi="Georgia"/>
        </w:rPr>
        <w:t xml:space="preserve"> It is important to stress that feminist criminologists have drawn clear and searing attention to income inequality, homophobia, patriarchy, and racism—the very structural forces that shape girls’ and women’s experiences of punishment and injustices resulting from it (Chesney-Lind 2006; Chesney-Lind and </w:t>
      </w:r>
      <w:proofErr w:type="spellStart"/>
      <w:r w:rsidRPr="007A5D25">
        <w:rPr>
          <w:rFonts w:ascii="Georgia" w:hAnsi="Georgia"/>
        </w:rPr>
        <w:t>Chagnon</w:t>
      </w:r>
      <w:proofErr w:type="spellEnd"/>
      <w:r w:rsidRPr="007A5D25">
        <w:rPr>
          <w:rFonts w:ascii="Georgia" w:hAnsi="Georgia"/>
        </w:rPr>
        <w:t xml:space="preserve"> 2015; </w:t>
      </w:r>
      <w:proofErr w:type="spellStart"/>
      <w:r w:rsidRPr="007A5D25">
        <w:rPr>
          <w:rFonts w:ascii="Georgia" w:hAnsi="Georgia"/>
        </w:rPr>
        <w:t>Dragiewicz</w:t>
      </w:r>
      <w:proofErr w:type="spellEnd"/>
      <w:r w:rsidRPr="007A5D25">
        <w:rPr>
          <w:rFonts w:ascii="Georgia" w:hAnsi="Georgia"/>
        </w:rPr>
        <w:t xml:space="preserve"> 2011). </w:t>
      </w:r>
      <w:r w:rsidRPr="000C7D98">
        <w:rPr>
          <w:rFonts w:ascii="Georgia" w:hAnsi="Georgia"/>
          <w:b/>
          <w:bCs/>
          <w:u w:val="single"/>
        </w:rPr>
        <w:t>Yet, just as liberal second wave feminist calls for equality under the law gave us “equality with a vengeance</w:t>
      </w:r>
      <w:r w:rsidRPr="007A5D25">
        <w:rPr>
          <w:rFonts w:ascii="Georgia" w:hAnsi="Georgia"/>
        </w:rPr>
        <w:t xml:space="preserve">.” (Chesney-Lind 2006; </w:t>
      </w:r>
      <w:proofErr w:type="spellStart"/>
      <w:r w:rsidRPr="007A5D25">
        <w:rPr>
          <w:rFonts w:ascii="Georgia" w:hAnsi="Georgia"/>
        </w:rPr>
        <w:t>Dragiewicz</w:t>
      </w:r>
      <w:proofErr w:type="spellEnd"/>
      <w:r w:rsidRPr="007A5D25">
        <w:rPr>
          <w:rFonts w:ascii="Georgia" w:hAnsi="Georgia"/>
        </w:rPr>
        <w:t xml:space="preserve"> 2011), </w:t>
      </w:r>
      <w:r w:rsidRPr="000C7D98">
        <w:rPr>
          <w:rFonts w:ascii="Georgia" w:hAnsi="Georgia"/>
          <w:b/>
          <w:bCs/>
          <w:u w:val="single"/>
        </w:rPr>
        <w:t>so, too, has more attention to girls and women dovetailed with the carceral integration of neoliberal discourses about gender empowerment—what might be described as a neoliberal feminism with a vengeance—which has reconfigured, rather than blunted, carceral growth</w:t>
      </w:r>
      <w:r w:rsidRPr="007A5D25">
        <w:rPr>
          <w:rFonts w:ascii="Georgia" w:hAnsi="Georgia"/>
        </w:rPr>
        <w:t xml:space="preserve"> (</w:t>
      </w:r>
      <w:proofErr w:type="spellStart"/>
      <w:r w:rsidRPr="007A5D25">
        <w:rPr>
          <w:rFonts w:ascii="Georgia" w:hAnsi="Georgia"/>
        </w:rPr>
        <w:t>Bumiller</w:t>
      </w:r>
      <w:proofErr w:type="spellEnd"/>
      <w:r w:rsidRPr="007A5D25">
        <w:rPr>
          <w:rFonts w:ascii="Georgia" w:hAnsi="Georgia"/>
        </w:rPr>
        <w:t xml:space="preserve"> 2009; Haney 2010a).</w:t>
      </w:r>
    </w:p>
    <w:p w14:paraId="0B32DFF7" w14:textId="36367C83" w:rsidR="00360A4C" w:rsidRPr="007A5D25" w:rsidRDefault="00360A4C" w:rsidP="00360A4C">
      <w:pPr>
        <w:rPr>
          <w:rFonts w:ascii="Georgia" w:hAnsi="Georgia"/>
        </w:rPr>
      </w:pPr>
      <w:r w:rsidRPr="000C7D98">
        <w:rPr>
          <w:rFonts w:ascii="Georgia" w:hAnsi="Georgia"/>
          <w:b/>
          <w:bCs/>
          <w:u w:val="single"/>
        </w:rPr>
        <w:t>The penal institutional embrace of “gender responsive” principles and “gender specific programming” in recent decades exemplifies how well-intentioned feminist aims to focus attention and resources on justice-involved girls and women can backfire and end up supporting carceral expansion under the guise of gender-responsiveness.</w:t>
      </w:r>
      <w:r w:rsidRPr="007A5D25">
        <w:rPr>
          <w:rFonts w:ascii="Georgia" w:hAnsi="Georgia"/>
        </w:rPr>
        <w:t xml:space="preserve"> As scholars Hannah-Moffat (2010) and Sharpe (2016) both observe, carceral administrators’ attunement to girls’ and women’s differential experiences of incarceration sets the stage for interventions like the promotion of individual’s self-esteem and therapeutic transformation (see also Whalley and Hackett 2017). </w:t>
      </w:r>
      <w:r w:rsidRPr="000C7D98">
        <w:rPr>
          <w:rFonts w:ascii="Georgia" w:hAnsi="Georgia"/>
          <w:b/>
          <w:bCs/>
          <w:u w:val="single"/>
        </w:rPr>
        <w:t>Advanced in the name of gender equality, such individualized “penal empowerment projects</w:t>
      </w:r>
      <w:r w:rsidRPr="007A5D25">
        <w:rPr>
          <w:rFonts w:ascii="Georgia" w:hAnsi="Georgia"/>
        </w:rPr>
        <w:t xml:space="preserve">” (Haney 2010b: 75) </w:t>
      </w:r>
      <w:r w:rsidRPr="000C7D98">
        <w:rPr>
          <w:rFonts w:ascii="Georgia" w:hAnsi="Georgia"/>
          <w:b/>
          <w:bCs/>
          <w:u w:val="single"/>
        </w:rPr>
        <w:t>often rely on stereotypical and normative readings of gender—a striking blind spot especially in light of decades worth of feminist scholarship within and outside of criminology that have challenged forcefully biologically essentialist readings of gender</w:t>
      </w:r>
      <w:r w:rsidRPr="007A5D25">
        <w:rPr>
          <w:rFonts w:ascii="Georgia" w:hAnsi="Georgia"/>
        </w:rPr>
        <w:t xml:space="preserve"> (Hannah-Moffat 2010: 198; Sharpe 2016: 4; </w:t>
      </w:r>
      <w:proofErr w:type="spellStart"/>
      <w:r w:rsidRPr="007A5D25">
        <w:rPr>
          <w:rFonts w:ascii="Georgia" w:hAnsi="Georgia"/>
        </w:rPr>
        <w:t>Sufrin</w:t>
      </w:r>
      <w:proofErr w:type="spellEnd"/>
      <w:r w:rsidRPr="007A5D25">
        <w:rPr>
          <w:rFonts w:ascii="Georgia" w:hAnsi="Georgia"/>
        </w:rPr>
        <w:t xml:space="preserve"> 2017: 11). Of additional note, the </w:t>
      </w:r>
      <w:r w:rsidRPr="000C7D98">
        <w:rPr>
          <w:rFonts w:ascii="Georgia" w:hAnsi="Georgia"/>
          <w:b/>
          <w:bCs/>
          <w:u w:val="single"/>
        </w:rPr>
        <w:t>institutionalization of neoliberal interpretations of feminism obfuscate the economic and sociopolitical factors that shape girls’ and women’s criminalization and experiences of incarceration</w:t>
      </w:r>
      <w:r w:rsidRPr="007A5D25">
        <w:rPr>
          <w:rFonts w:ascii="Georgia" w:hAnsi="Georgia"/>
        </w:rPr>
        <w:t xml:space="preserve"> (Sharpe 2016; Whalley and Hackett 2017: 10–11).</w:t>
      </w:r>
    </w:p>
    <w:p w14:paraId="1624C8F9" w14:textId="1DCF5682" w:rsidR="00360A4C" w:rsidRPr="00227C6F" w:rsidRDefault="00360A4C" w:rsidP="00360A4C">
      <w:pPr>
        <w:rPr>
          <w:rFonts w:ascii="Georgia" w:hAnsi="Georgia"/>
          <w:sz w:val="18"/>
          <w:szCs w:val="18"/>
        </w:rPr>
      </w:pPr>
      <w:r w:rsidRPr="007A5D25">
        <w:rPr>
          <w:rFonts w:ascii="Georgia" w:hAnsi="Georgia"/>
        </w:rPr>
        <w:lastRenderedPageBreak/>
        <w:t xml:space="preserve">For example, </w:t>
      </w:r>
      <w:r w:rsidRPr="000C7D98">
        <w:rPr>
          <w:rFonts w:ascii="Georgia" w:hAnsi="Georgia"/>
          <w:u w:val="single"/>
        </w:rPr>
        <w:t>economic and political marginalization informs women’s engagement in survival strategies—selling drugs and sex, for instance—which can lead to women’s carceral entrapment for poverty and noncriminal and “public order” offenses, as well as for “surviving” sexual and gender violence</w:t>
      </w:r>
      <w:r w:rsidRPr="007A5D25">
        <w:rPr>
          <w:rFonts w:ascii="Georgia" w:hAnsi="Georgia"/>
        </w:rPr>
        <w:t xml:space="preserve"> </w:t>
      </w:r>
      <w:r w:rsidRPr="00227C6F">
        <w:rPr>
          <w:rFonts w:ascii="Georgia" w:hAnsi="Georgia"/>
          <w:sz w:val="18"/>
          <w:szCs w:val="18"/>
        </w:rPr>
        <w:t xml:space="preserve">(Chesney-Lind and </w:t>
      </w:r>
      <w:proofErr w:type="spellStart"/>
      <w:r w:rsidRPr="00227C6F">
        <w:rPr>
          <w:rFonts w:ascii="Georgia" w:hAnsi="Georgia"/>
          <w:sz w:val="18"/>
          <w:szCs w:val="18"/>
        </w:rPr>
        <w:t>Chagnon</w:t>
      </w:r>
      <w:proofErr w:type="spellEnd"/>
      <w:r w:rsidRPr="00227C6F">
        <w:rPr>
          <w:rFonts w:ascii="Georgia" w:hAnsi="Georgia"/>
          <w:sz w:val="18"/>
          <w:szCs w:val="18"/>
        </w:rPr>
        <w:t xml:space="preserve"> 2015: 111; Ritchie 2017a, b: 45; Whalley and Hackett 2017: 7). As neoliberal policies have razed the social safety net and gutted available medical services, jails, prisons and problem-solving courts are among the few places with access to services (</w:t>
      </w:r>
      <w:proofErr w:type="spellStart"/>
      <w:r w:rsidRPr="00227C6F">
        <w:rPr>
          <w:rFonts w:ascii="Georgia" w:hAnsi="Georgia"/>
          <w:sz w:val="18"/>
          <w:szCs w:val="18"/>
        </w:rPr>
        <w:t>Brisman</w:t>
      </w:r>
      <w:proofErr w:type="spellEnd"/>
      <w:r w:rsidRPr="00227C6F">
        <w:rPr>
          <w:rFonts w:ascii="Georgia" w:hAnsi="Georgia"/>
          <w:sz w:val="18"/>
          <w:szCs w:val="18"/>
        </w:rPr>
        <w:t xml:space="preserve"> 2016; Gruber et al. 2016; Whalley and Hackett 2017: 9). Carolyn </w:t>
      </w:r>
      <w:proofErr w:type="spellStart"/>
      <w:r w:rsidRPr="00227C6F">
        <w:rPr>
          <w:rFonts w:ascii="Georgia" w:hAnsi="Georgia"/>
          <w:sz w:val="18"/>
          <w:szCs w:val="18"/>
        </w:rPr>
        <w:t>Sufrin</w:t>
      </w:r>
      <w:proofErr w:type="spellEnd"/>
      <w:r w:rsidRPr="00227C6F">
        <w:rPr>
          <w:rFonts w:ascii="Georgia" w:hAnsi="Georgia"/>
          <w:sz w:val="18"/>
          <w:szCs w:val="18"/>
        </w:rPr>
        <w:t xml:space="preserve"> provides a deft, yet mournful, account of this in her 2017 book, </w:t>
      </w:r>
      <w:proofErr w:type="spellStart"/>
      <w:r w:rsidRPr="00227C6F">
        <w:rPr>
          <w:rFonts w:ascii="Georgia" w:hAnsi="Georgia"/>
          <w:sz w:val="18"/>
          <w:szCs w:val="18"/>
        </w:rPr>
        <w:t>Jailcare</w:t>
      </w:r>
      <w:proofErr w:type="spellEnd"/>
      <w:r w:rsidRPr="00227C6F">
        <w:rPr>
          <w:rFonts w:ascii="Georgia" w:hAnsi="Georgia"/>
          <w:sz w:val="18"/>
          <w:szCs w:val="18"/>
        </w:rPr>
        <w:t>. At the San Francisco County Jail where her research is based, jail functioned as a safety net for the pregnant women that she interviewed (</w:t>
      </w:r>
      <w:proofErr w:type="spellStart"/>
      <w:r w:rsidRPr="00227C6F">
        <w:rPr>
          <w:rFonts w:ascii="Georgia" w:hAnsi="Georgia"/>
          <w:sz w:val="18"/>
          <w:szCs w:val="18"/>
        </w:rPr>
        <w:t>Sufrin</w:t>
      </w:r>
      <w:proofErr w:type="spellEnd"/>
      <w:r w:rsidRPr="00227C6F">
        <w:rPr>
          <w:rFonts w:ascii="Georgia" w:hAnsi="Georgia"/>
          <w:sz w:val="18"/>
          <w:szCs w:val="18"/>
        </w:rPr>
        <w:t xml:space="preserve"> 2017: 15). The overlap extends beyond jail, too, and is a durable feature of state surveillance techniques where care and control exist along a continuum (Newell et al. 2017: 23). In my research on state and non-state responses to sex trafficking in the US, the logic of care is leveraged to criminalize girls and women deemed “at risk” of sex trafficking, and some are arrested “to help them.” An arrest, in turn, functions as a catalyst for referrals and placement in diversion programs, specialized courts and mandated, trauma-informed services—a process I refer to as “carceral protection” (Musto 2016; see also Connor 2016; Gruber et al. 2016).</w:t>
      </w:r>
    </w:p>
    <w:p w14:paraId="2F02B735" w14:textId="2D973B6B" w:rsidR="00360A4C" w:rsidRPr="007A5D25" w:rsidRDefault="00360A4C" w:rsidP="00360A4C">
      <w:pPr>
        <w:rPr>
          <w:rFonts w:ascii="Georgia" w:hAnsi="Georgia"/>
        </w:rPr>
      </w:pPr>
      <w:r w:rsidRPr="00227C6F">
        <w:rPr>
          <w:rFonts w:ascii="Georgia" w:hAnsi="Georgia"/>
          <w:sz w:val="18"/>
          <w:szCs w:val="18"/>
        </w:rPr>
        <w:t>Whether we are talking about “</w:t>
      </w:r>
      <w:proofErr w:type="spellStart"/>
      <w:r w:rsidRPr="00227C6F">
        <w:rPr>
          <w:rFonts w:ascii="Georgia" w:hAnsi="Georgia"/>
          <w:sz w:val="18"/>
          <w:szCs w:val="18"/>
        </w:rPr>
        <w:t>jailcare</w:t>
      </w:r>
      <w:proofErr w:type="spellEnd"/>
      <w:r w:rsidRPr="00227C6F">
        <w:rPr>
          <w:rFonts w:ascii="Georgia" w:hAnsi="Georgia"/>
          <w:sz w:val="18"/>
          <w:szCs w:val="18"/>
        </w:rPr>
        <w:t>” (</w:t>
      </w:r>
      <w:proofErr w:type="spellStart"/>
      <w:r w:rsidRPr="00227C6F">
        <w:rPr>
          <w:rFonts w:ascii="Georgia" w:hAnsi="Georgia"/>
          <w:sz w:val="18"/>
          <w:szCs w:val="18"/>
        </w:rPr>
        <w:t>Sufrin</w:t>
      </w:r>
      <w:proofErr w:type="spellEnd"/>
      <w:r w:rsidRPr="00227C6F">
        <w:rPr>
          <w:rFonts w:ascii="Georgia" w:hAnsi="Georgia"/>
          <w:sz w:val="18"/>
          <w:szCs w:val="18"/>
        </w:rPr>
        <w:t xml:space="preserve"> 2017), “carceral protection” (Musto 2016) or a burgeoning penal welfare system (Gruber et al. 2016) comprised of problem-solving courts, diversion programs and other seemingly progressive “alternative” arrangements, what these combined works illuminate is that girls’ and women’s carceral entrapment functions as a “conduit” (</w:t>
      </w:r>
      <w:proofErr w:type="spellStart"/>
      <w:r w:rsidRPr="00227C6F">
        <w:rPr>
          <w:rFonts w:ascii="Georgia" w:hAnsi="Georgia"/>
          <w:sz w:val="18"/>
          <w:szCs w:val="18"/>
        </w:rPr>
        <w:t>Gottshalk</w:t>
      </w:r>
      <w:proofErr w:type="spellEnd"/>
      <w:r w:rsidRPr="00227C6F">
        <w:rPr>
          <w:rFonts w:ascii="Georgia" w:hAnsi="Georgia"/>
          <w:sz w:val="18"/>
          <w:szCs w:val="18"/>
        </w:rPr>
        <w:t xml:space="preserve"> 2016: 46) to gain access to resources otherwise unavailable</w:t>
      </w:r>
      <w:r w:rsidRPr="000C7D98">
        <w:rPr>
          <w:rFonts w:ascii="Georgia" w:hAnsi="Georgia"/>
          <w:b/>
          <w:bCs/>
          <w:u w:val="single"/>
        </w:rPr>
        <w:t>. And in a cruel twist, as carceral restructuring obliterates the safety net, carceral actors have gotten in the business of care, albeit a forced version of it—one that create new kinds of “enforced intimacies</w:t>
      </w:r>
      <w:r w:rsidRPr="007A5D25">
        <w:rPr>
          <w:rFonts w:ascii="Georgia" w:hAnsi="Georgia"/>
        </w:rPr>
        <w:t>” (</w:t>
      </w:r>
      <w:proofErr w:type="spellStart"/>
      <w:r w:rsidRPr="007A5D25">
        <w:rPr>
          <w:rFonts w:ascii="Georgia" w:hAnsi="Georgia"/>
        </w:rPr>
        <w:t>Sufrin</w:t>
      </w:r>
      <w:proofErr w:type="spellEnd"/>
      <w:r w:rsidRPr="007A5D25">
        <w:rPr>
          <w:rFonts w:ascii="Georgia" w:hAnsi="Georgia"/>
        </w:rPr>
        <w:t xml:space="preserve"> 2017: 185) </w:t>
      </w:r>
      <w:r w:rsidRPr="000C7D98">
        <w:rPr>
          <w:rFonts w:ascii="Georgia" w:hAnsi="Georgia"/>
          <w:b/>
          <w:bCs/>
          <w:u w:val="single"/>
        </w:rPr>
        <w:t>that further muddle the lines between care and control, and protection and punishment</w:t>
      </w:r>
      <w:r w:rsidRPr="007A5D25">
        <w:rPr>
          <w:rFonts w:ascii="Georgia" w:hAnsi="Georgia"/>
        </w:rPr>
        <w:t xml:space="preserve"> (Musto 2016). </w:t>
      </w:r>
      <w:r w:rsidRPr="000C7D98">
        <w:rPr>
          <w:rFonts w:ascii="Georgia" w:hAnsi="Georgia"/>
          <w:b/>
          <w:bCs/>
          <w:u w:val="single"/>
          <w:bdr w:val="single" w:sz="4" w:space="0" w:color="auto"/>
        </w:rPr>
        <w:t>The tagline</w:t>
      </w:r>
      <w:r w:rsidRPr="000C7D98">
        <w:rPr>
          <w:rFonts w:ascii="Georgia" w:hAnsi="Georgia"/>
          <w:b/>
          <w:bCs/>
          <w:u w:val="single"/>
        </w:rPr>
        <w:t xml:space="preserve"> to this trend </w:t>
      </w:r>
      <w:r w:rsidRPr="000C7D98">
        <w:rPr>
          <w:rFonts w:ascii="Georgia" w:hAnsi="Georgia"/>
          <w:b/>
          <w:bCs/>
          <w:u w:val="single"/>
          <w:bdr w:val="single" w:sz="4" w:space="0" w:color="auto"/>
        </w:rPr>
        <w:t>may read</w:t>
      </w:r>
      <w:r w:rsidRPr="000C7D98">
        <w:rPr>
          <w:rFonts w:ascii="Georgia" w:hAnsi="Georgia"/>
          <w:b/>
          <w:bCs/>
          <w:u w:val="single"/>
        </w:rPr>
        <w:t xml:space="preserve"> something </w:t>
      </w:r>
      <w:proofErr w:type="gramStart"/>
      <w:r w:rsidRPr="000C7D98">
        <w:rPr>
          <w:rFonts w:ascii="Georgia" w:hAnsi="Georgia"/>
          <w:b/>
          <w:bCs/>
          <w:u w:val="single"/>
        </w:rPr>
        <w:t>like:</w:t>
      </w:r>
      <w:proofErr w:type="gramEnd"/>
      <w:r w:rsidRPr="000C7D98">
        <w:rPr>
          <w:rFonts w:ascii="Georgia" w:hAnsi="Georgia"/>
          <w:b/>
          <w:bCs/>
          <w:u w:val="single"/>
        </w:rPr>
        <w:t xml:space="preserve"> medical care, rehab, therapy and treatment available by force, courtesy of a gender-sensitized carceral triage system</w:t>
      </w:r>
      <w:r w:rsidRPr="007A5D25">
        <w:rPr>
          <w:rFonts w:ascii="Georgia" w:hAnsi="Georgia"/>
        </w:rPr>
        <w:t xml:space="preserve">. </w:t>
      </w:r>
      <w:r w:rsidRPr="000C7D98">
        <w:rPr>
          <w:rFonts w:ascii="Georgia" w:hAnsi="Georgia"/>
          <w:b/>
          <w:bCs/>
          <w:u w:val="single"/>
        </w:rPr>
        <w:t>Focusing on girls’ and women’s individual experiences of enforced carceral “care,” without also challenging the commonsense logic and policies that undergird its adoption, risks turning individuals’ experiences into “raw material” that advances research agendas but does little to improve in any meaningful way girls’ and women’s circumstances within and beyond penal institution</w:t>
      </w:r>
      <w:r w:rsidRPr="007A5D25">
        <w:rPr>
          <w:rFonts w:ascii="Georgia" w:hAnsi="Georgia"/>
        </w:rPr>
        <w:t>s (</w:t>
      </w:r>
      <w:proofErr w:type="spellStart"/>
      <w:r w:rsidRPr="007A5D25">
        <w:rPr>
          <w:rFonts w:ascii="Georgia" w:hAnsi="Georgia"/>
        </w:rPr>
        <w:t>Silvey</w:t>
      </w:r>
      <w:proofErr w:type="spellEnd"/>
      <w:r w:rsidRPr="007A5D25">
        <w:rPr>
          <w:rFonts w:ascii="Georgia" w:hAnsi="Georgia"/>
        </w:rPr>
        <w:t xml:space="preserve"> 2010: 194; Sudbury 2002: 57).</w:t>
      </w:r>
    </w:p>
    <w:p w14:paraId="163B40C7" w14:textId="77777777" w:rsidR="00360A4C" w:rsidRPr="007A5D25" w:rsidRDefault="00360A4C" w:rsidP="00360A4C">
      <w:pPr>
        <w:rPr>
          <w:rFonts w:ascii="Georgia" w:hAnsi="Georgia"/>
        </w:rPr>
      </w:pPr>
      <w:r w:rsidRPr="000C7D98">
        <w:rPr>
          <w:rFonts w:ascii="Georgia" w:hAnsi="Georgia"/>
          <w:b/>
          <w:bCs/>
          <w:u w:val="single"/>
        </w:rPr>
        <w:t>That is why centering individual girls’ and women’s experiences within critical criminology</w:t>
      </w:r>
      <w:r w:rsidRPr="007A5D25">
        <w:rPr>
          <w:rFonts w:ascii="Georgia" w:hAnsi="Georgia"/>
        </w:rPr>
        <w:t xml:space="preserve"> or any field, for that matter, </w:t>
      </w:r>
      <w:r w:rsidRPr="000C7D98">
        <w:rPr>
          <w:rFonts w:ascii="Georgia" w:hAnsi="Georgia"/>
          <w:b/>
          <w:bCs/>
          <w:u w:val="single"/>
        </w:rPr>
        <w:t>will ultimately prove limited if such work does not also actively seek to map and disrupt parallel developments, in this case, gender-responsive and gender-specific programming that de facto endorse the carceral status quo</w:t>
      </w:r>
      <w:r w:rsidRPr="007A5D25">
        <w:rPr>
          <w:rFonts w:ascii="Georgia" w:hAnsi="Georgia"/>
        </w:rPr>
        <w:t xml:space="preserve">. This is </w:t>
      </w:r>
      <w:r w:rsidRPr="000C7D98">
        <w:rPr>
          <w:rFonts w:ascii="Georgia" w:hAnsi="Georgia"/>
          <w:u w:val="single"/>
        </w:rPr>
        <w:t>especially timely in a moment where criminal justice reform—and feminism—has gleaned broader public appeal and where feminist insights already have and may yet still be appropriated to expand the terms of punishment in new gender-sensitized, rehabilitative and trauma-informed directions</w:t>
      </w:r>
      <w:r w:rsidRPr="007A5D25">
        <w:rPr>
          <w:rFonts w:ascii="Georgia" w:hAnsi="Georgia"/>
        </w:rPr>
        <w:t xml:space="preserve"> (Carlton 2018; Hannah-Moffat 2010: 198; Sharpe 2016: 4; Whalley and Hackett 2017: 9–10).</w:t>
      </w:r>
    </w:p>
    <w:p w14:paraId="044D8994" w14:textId="77777777" w:rsidR="00360A4C" w:rsidRPr="007A5D25" w:rsidRDefault="00360A4C">
      <w:pPr>
        <w:rPr>
          <w:rFonts w:ascii="Georgia" w:hAnsi="Georgia"/>
        </w:rPr>
      </w:pPr>
      <w:r w:rsidRPr="007A5D25">
        <w:rPr>
          <w:rFonts w:ascii="Georgia" w:hAnsi="Georgia"/>
        </w:rPr>
        <w:br w:type="page"/>
      </w:r>
    </w:p>
    <w:p w14:paraId="2CAADE98" w14:textId="77777777" w:rsidR="00B753D2" w:rsidRDefault="00B753D2" w:rsidP="00227C6F">
      <w:pPr>
        <w:pStyle w:val="Heading1"/>
      </w:pPr>
      <w:bookmarkStart w:id="15" w:name="_Toc39410728"/>
      <w:r>
        <w:lastRenderedPageBreak/>
        <w:t>1NC: Decolonization K – Feminist/ Gender Justice Reform Link</w:t>
      </w:r>
      <w:bookmarkEnd w:id="15"/>
      <w:r>
        <w:t xml:space="preserve"> </w:t>
      </w:r>
    </w:p>
    <w:p w14:paraId="077F06BF" w14:textId="14C7D6DC" w:rsidR="00F13B38" w:rsidRDefault="00F13B38" w:rsidP="0044042A">
      <w:pPr>
        <w:rPr>
          <w:rFonts w:ascii="Georgia" w:hAnsi="Georgia"/>
          <w:b/>
          <w:bCs/>
        </w:rPr>
      </w:pPr>
      <w:r>
        <w:rPr>
          <w:rFonts w:ascii="Georgia" w:hAnsi="Georgia"/>
          <w:b/>
          <w:bCs/>
        </w:rPr>
        <w:t xml:space="preserve">The AFF’s Framing of Gender Justice Reproduces </w:t>
      </w:r>
      <w:r w:rsidR="00B753D2">
        <w:rPr>
          <w:rFonts w:ascii="Georgia" w:hAnsi="Georgia"/>
          <w:b/>
          <w:bCs/>
        </w:rPr>
        <w:t xml:space="preserve">the </w:t>
      </w:r>
      <w:r>
        <w:rPr>
          <w:rFonts w:ascii="Georgia" w:hAnsi="Georgia"/>
          <w:b/>
          <w:bCs/>
        </w:rPr>
        <w:t xml:space="preserve">Harm </w:t>
      </w:r>
    </w:p>
    <w:p w14:paraId="24B4227A" w14:textId="77777777" w:rsidR="009B5FA7" w:rsidRPr="007A5D25" w:rsidRDefault="009B5FA7" w:rsidP="009B5FA7">
      <w:pPr>
        <w:rPr>
          <w:rFonts w:ascii="Georgia" w:hAnsi="Georgia"/>
        </w:rPr>
      </w:pPr>
      <w:r w:rsidRPr="007A5D25">
        <w:rPr>
          <w:rFonts w:ascii="Georgia" w:hAnsi="Georgia"/>
          <w:b/>
          <w:bCs/>
        </w:rPr>
        <w:t xml:space="preserve">Musto, 2019. </w:t>
      </w:r>
      <w:r w:rsidRPr="007A5D25">
        <w:rPr>
          <w:rFonts w:ascii="Georgia" w:hAnsi="Georgia"/>
        </w:rPr>
        <w:t>(Jennifer Musto, Assistant Professor of Women’s and Gender Studies @ Wellesley College. “</w:t>
      </w:r>
      <w:proofErr w:type="spellStart"/>
      <w:r w:rsidRPr="007A5D25">
        <w:rPr>
          <w:rFonts w:ascii="Georgia" w:hAnsi="Georgia"/>
        </w:rPr>
        <w:t>Transing</w:t>
      </w:r>
      <w:proofErr w:type="spellEnd"/>
      <w:r w:rsidRPr="007A5D25">
        <w:rPr>
          <w:rFonts w:ascii="Georgia" w:hAnsi="Georgia"/>
        </w:rPr>
        <w:t xml:space="preserve"> Critical Criminology: A Critical Unsettling and Transformative Anti-Carceral Feminist Reframing” Critical Criminology, Volume 27. April 11, 2019. [</w:t>
      </w:r>
      <w:proofErr w:type="spellStart"/>
      <w:r w:rsidRPr="007A5D25">
        <w:rPr>
          <w:rFonts w:ascii="Georgia" w:hAnsi="Georgia"/>
        </w:rPr>
        <w:t>KevC</w:t>
      </w:r>
      <w:proofErr w:type="spellEnd"/>
      <w:r w:rsidRPr="007A5D25">
        <w:rPr>
          <w:rFonts w:ascii="Georgia" w:hAnsi="Georgia"/>
        </w:rPr>
        <w:t xml:space="preserve">]) </w:t>
      </w:r>
    </w:p>
    <w:p w14:paraId="6C9CF333" w14:textId="70C41645" w:rsidR="00360A4C" w:rsidRPr="007A5D25" w:rsidRDefault="00360A4C" w:rsidP="00360A4C">
      <w:pPr>
        <w:rPr>
          <w:rFonts w:ascii="Georgia" w:hAnsi="Georgia"/>
        </w:rPr>
      </w:pPr>
      <w:r w:rsidRPr="007A5D25">
        <w:rPr>
          <w:rFonts w:ascii="Georgia" w:hAnsi="Georgia"/>
        </w:rPr>
        <w:t xml:space="preserve">Like intersectionality, carceral feminist critiques have traveled beyond its animating subject matter (Lewis 2013; Salem 2018). Indeed, scholarly interest in carceral feminism is evidenced not only by its capacious application beyond the paradigmatic case study of sex trafficking, but across disciplines and beyond academia. For instance, writer Victoria Law (2014) has interrogated </w:t>
      </w:r>
      <w:r w:rsidRPr="000C7D98">
        <w:rPr>
          <w:rFonts w:ascii="Georgia" w:hAnsi="Georgia"/>
          <w:b/>
          <w:bCs/>
          <w:u w:val="single"/>
        </w:rPr>
        <w:t>the carceral feminist impulse to focus on “police and prisons” to address gendered violence. Other scholars have challenged the ways in which anti-violence work has evolved to support criminal justice outcomes</w:t>
      </w:r>
      <w:r w:rsidRPr="007A5D25">
        <w:rPr>
          <w:rFonts w:ascii="Georgia" w:hAnsi="Georgia"/>
        </w:rPr>
        <w:t xml:space="preserve"> (Whalley and Hackett 2017). Whalley and Hackett (2017: 457), for example, find that </w:t>
      </w:r>
      <w:r w:rsidRPr="000C7D98">
        <w:rPr>
          <w:rFonts w:ascii="Georgia" w:hAnsi="Georgia"/>
          <w:b/>
          <w:bCs/>
          <w:u w:val="single"/>
        </w:rPr>
        <w:t>many mainstream anti-rape organizations “align with the victimology of the criminal within the criminal legal system” and, in so doing, hew to a carceral “dominant feminism” model of anti-violence intervention that “maintains implicit preference for white, middle-class, heterosexual cis-women populations</w:t>
      </w:r>
      <w:r w:rsidRPr="007A5D25">
        <w:rPr>
          <w:rFonts w:ascii="Georgia" w:hAnsi="Georgia"/>
        </w:rPr>
        <w:t>.”</w:t>
      </w:r>
    </w:p>
    <w:p w14:paraId="754BFA8F" w14:textId="676D8CEC" w:rsidR="00360A4C" w:rsidRPr="007A5D25" w:rsidRDefault="00360A4C" w:rsidP="00360A4C">
      <w:pPr>
        <w:rPr>
          <w:rFonts w:ascii="Georgia" w:hAnsi="Georgia"/>
        </w:rPr>
      </w:pPr>
      <w:r w:rsidRPr="007A5D25">
        <w:rPr>
          <w:rFonts w:ascii="Georgia" w:hAnsi="Georgia"/>
        </w:rPr>
        <w:t xml:space="preserve">For some scholars, </w:t>
      </w:r>
      <w:r w:rsidRPr="000C7D98">
        <w:rPr>
          <w:rFonts w:ascii="Georgia" w:hAnsi="Georgia"/>
          <w:b/>
          <w:bCs/>
          <w:u w:val="single"/>
        </w:rPr>
        <w:t>carceral feminism is unambiguously at odds with a transformative feminist praxis grounded in abolitionist principles</w:t>
      </w:r>
      <w:r w:rsidRPr="007A5D25">
        <w:rPr>
          <w:rFonts w:ascii="Georgia" w:hAnsi="Georgia"/>
        </w:rPr>
        <w:t xml:space="preserve"> (Whalley and Hackett 2017). As sociologist Nancy Whittier (2016: 792–793) argues, </w:t>
      </w:r>
      <w:r w:rsidRPr="000C7D98">
        <w:rPr>
          <w:rFonts w:ascii="Georgia" w:hAnsi="Georgia"/>
          <w:b/>
          <w:bCs/>
          <w:u w:val="single"/>
        </w:rPr>
        <w:t xml:space="preserve">carceral feminism is fundamentally in tension with intersectionality; whereas carceral feminism deemphasizes “structural and economic transformation” in favor of a law and order agenda, intersectionality emphasizes structural location and understands that addressing survivors’ structural vulnerabilities is central to facilitating effective anti-violence responses. Yet, even when anti-violence advocates maintain commitments to intersectional, structural understandings of gendered violence, some may nonetheless find their efforts forestalled when collaborating with legislators and mainstream anti-violence proponents, who stand firm in framing gendered violence as a crime—a legal rather than a social or community problem that requires more criminal justice interventions </w:t>
      </w:r>
      <w:r w:rsidRPr="007A5D25">
        <w:rPr>
          <w:rFonts w:ascii="Georgia" w:hAnsi="Georgia"/>
        </w:rPr>
        <w:t xml:space="preserve">(Whittier 2016: 812). </w:t>
      </w:r>
      <w:r w:rsidRPr="007A5D25">
        <w:rPr>
          <w:rFonts w:ascii="Georgia" w:hAnsi="Georgia"/>
          <w:b/>
          <w:bCs/>
          <w:u w:val="single"/>
        </w:rPr>
        <w:t>Not only does this help to explain why feminists committed to anti-carceral interventions view funding and collaboration with the state as antithetical to a transformative framework of justice</w:t>
      </w:r>
      <w:r w:rsidRPr="007A5D25">
        <w:rPr>
          <w:rFonts w:ascii="Georgia" w:hAnsi="Georgia"/>
        </w:rPr>
        <w:t xml:space="preserve"> (Musto 2016; Whalley and Hackett 2017: 468),</w:t>
      </w:r>
      <w:r w:rsidRPr="007A5D25">
        <w:rPr>
          <w:rFonts w:ascii="Georgia" w:hAnsi="Georgia"/>
          <w:b/>
          <w:bCs/>
          <w:u w:val="single"/>
        </w:rPr>
        <w:t xml:space="preserve"> it gestures toward the ways in which intersectional and transformative frameworks may be coopted by and folded into carceral agendas.</w:t>
      </w:r>
    </w:p>
    <w:p w14:paraId="45A3F20F" w14:textId="6C071996" w:rsidR="00360A4C" w:rsidRPr="007A5D25" w:rsidRDefault="00360A4C" w:rsidP="00360A4C">
      <w:pPr>
        <w:rPr>
          <w:rFonts w:ascii="Georgia" w:hAnsi="Georgia"/>
        </w:rPr>
      </w:pPr>
      <w:r w:rsidRPr="000C7D98">
        <w:rPr>
          <w:rFonts w:ascii="Georgia" w:hAnsi="Georgia"/>
          <w:b/>
          <w:bCs/>
          <w:u w:val="single"/>
        </w:rPr>
        <w:t xml:space="preserve">From a more practical standpoint, carceral feminism is seen as an ineffective anti-violence strategy. Criminalizing gender and sexual violence </w:t>
      </w:r>
      <w:proofErr w:type="gramStart"/>
      <w:r w:rsidRPr="000C7D98">
        <w:rPr>
          <w:rFonts w:ascii="Georgia" w:hAnsi="Georgia"/>
          <w:b/>
          <w:bCs/>
          <w:u w:val="single"/>
        </w:rPr>
        <w:t>does</w:t>
      </w:r>
      <w:proofErr w:type="gramEnd"/>
      <w:r w:rsidRPr="000C7D98">
        <w:rPr>
          <w:rFonts w:ascii="Georgia" w:hAnsi="Georgia"/>
          <w:b/>
          <w:bCs/>
          <w:u w:val="single"/>
        </w:rPr>
        <w:t xml:space="preserve"> not prevent it from happening in the future and it exacerbates vulnerabilities within communities already impacted disproportionately by policing, surveillance, and other forms of justice-involvement</w:t>
      </w:r>
      <w:r w:rsidRPr="007A5D25">
        <w:rPr>
          <w:rFonts w:ascii="Georgia" w:hAnsi="Georgia"/>
        </w:rPr>
        <w:t xml:space="preserve"> (</w:t>
      </w:r>
      <w:proofErr w:type="spellStart"/>
      <w:r w:rsidRPr="007A5D25">
        <w:rPr>
          <w:rFonts w:ascii="Georgia" w:hAnsi="Georgia"/>
        </w:rPr>
        <w:t>Bassichis</w:t>
      </w:r>
      <w:proofErr w:type="spellEnd"/>
      <w:r w:rsidRPr="007A5D25">
        <w:rPr>
          <w:rFonts w:ascii="Georgia" w:hAnsi="Georgia"/>
        </w:rPr>
        <w:t xml:space="preserve"> et al. 2011; Whalley and Hackett 2017: 467). </w:t>
      </w:r>
      <w:r w:rsidRPr="000C7D98">
        <w:rPr>
          <w:rFonts w:ascii="Georgia" w:hAnsi="Georgia"/>
          <w:b/>
          <w:bCs/>
          <w:u w:val="single"/>
        </w:rPr>
        <w:t xml:space="preserve">Another limitation: </w:t>
      </w:r>
      <w:proofErr w:type="spellStart"/>
      <w:r w:rsidRPr="000C7D98">
        <w:rPr>
          <w:rFonts w:ascii="Georgia" w:hAnsi="Georgia"/>
          <w:b/>
          <w:bCs/>
          <w:u w:val="single"/>
        </w:rPr>
        <w:t>Carcerally</w:t>
      </w:r>
      <w:proofErr w:type="spellEnd"/>
      <w:r w:rsidRPr="000C7D98">
        <w:rPr>
          <w:rFonts w:ascii="Georgia" w:hAnsi="Georgia"/>
          <w:b/>
          <w:bCs/>
          <w:u w:val="single"/>
        </w:rPr>
        <w:t xml:space="preserve">-orchestrated anti-violence strategies contribute to “a false dichotomy,” where the harms an individual endures as a result of a particular situation—whether assault, human trafficking, intimate partner violence, rape, etc.—are seen apart from harms that are the direct result of state activities, including states’ inaction in addressing discrimination and structural </w:t>
      </w:r>
      <w:r w:rsidRPr="000C7D98">
        <w:rPr>
          <w:rFonts w:ascii="Georgia" w:hAnsi="Georgia"/>
          <w:b/>
          <w:bCs/>
          <w:u w:val="single"/>
        </w:rPr>
        <w:lastRenderedPageBreak/>
        <w:t>inequalities that contribute to people’s experiences of exploitation, harm and interpersonal violence</w:t>
      </w:r>
      <w:r w:rsidRPr="007A5D25">
        <w:rPr>
          <w:rFonts w:ascii="Georgia" w:hAnsi="Georgia"/>
        </w:rPr>
        <w:t xml:space="preserve"> (</w:t>
      </w:r>
      <w:proofErr w:type="spellStart"/>
      <w:r w:rsidRPr="007A5D25">
        <w:rPr>
          <w:rFonts w:ascii="Georgia" w:hAnsi="Georgia"/>
        </w:rPr>
        <w:t>Boukli</w:t>
      </w:r>
      <w:proofErr w:type="spellEnd"/>
      <w:r w:rsidRPr="007A5D25">
        <w:rPr>
          <w:rFonts w:ascii="Georgia" w:hAnsi="Georgia"/>
        </w:rPr>
        <w:t xml:space="preserve"> and Renz 2019: 3).</w:t>
      </w:r>
    </w:p>
    <w:p w14:paraId="74F7652B" w14:textId="341385F7" w:rsidR="00360A4C" w:rsidRPr="007A5D25" w:rsidRDefault="00360A4C" w:rsidP="00360A4C">
      <w:pPr>
        <w:rPr>
          <w:rFonts w:ascii="Georgia" w:hAnsi="Georgia"/>
        </w:rPr>
      </w:pPr>
      <w:r w:rsidRPr="007A5D25">
        <w:rPr>
          <w:rFonts w:ascii="Georgia" w:hAnsi="Georgia"/>
          <w:b/>
          <w:bCs/>
          <w:u w:val="single"/>
        </w:rPr>
        <w:t>What feminist critiques of carceral justice underscore is that lines between protection and punishment are blurred, especially for low-income girls and women of color who have survived violence but who may nonetheless find themselves arrested, incarcerated and placed under carceral supervision</w:t>
      </w:r>
      <w:r w:rsidRPr="007A5D25">
        <w:rPr>
          <w:rFonts w:ascii="Georgia" w:hAnsi="Georgia"/>
        </w:rPr>
        <w:t xml:space="preserve"> (Chesney-Lind and </w:t>
      </w:r>
      <w:proofErr w:type="spellStart"/>
      <w:r w:rsidRPr="007A5D25">
        <w:rPr>
          <w:rFonts w:ascii="Georgia" w:hAnsi="Georgia"/>
        </w:rPr>
        <w:t>Chagnon</w:t>
      </w:r>
      <w:proofErr w:type="spellEnd"/>
      <w:r w:rsidRPr="007A5D25">
        <w:rPr>
          <w:rFonts w:ascii="Georgia" w:hAnsi="Georgia"/>
        </w:rPr>
        <w:t xml:space="preserve"> 2015; Musto 2016; Richie 2012). Global anti-trafficking activities, for example, utilize law enforcement strategies and rely on carceral strategies of punishment. In the United States, adults and youth viewed by authorities as victims of sex trafficking may nonetheless experience arrest, detention, and protracted court supervision (Gruber et al. 2016; Musto 2016). In Bangladesh and India, women identified as trafficking victims endure locked shelter detention or “protective homes”—interventions similarly framed as rehabilitative (Bose 2016; Ramachandran 2015). Subjecting survivors of gender and sexual violence to punitive carceral interventions in the name of “protecting them” is egregious enough. </w:t>
      </w:r>
      <w:r w:rsidRPr="000C7D98">
        <w:rPr>
          <w:rFonts w:ascii="Georgia" w:hAnsi="Georgia"/>
          <w:b/>
          <w:bCs/>
          <w:u w:val="single"/>
        </w:rPr>
        <w:t>Yet, what is additionally harmful is the silence that surrounds injurious interventions masquerading as anti-violence strategies—a silence that becomes more acutely suppressive when carceral authorities collaborate with non-governmental and non-state humanitarian actors</w:t>
      </w:r>
      <w:r w:rsidRPr="007A5D25">
        <w:rPr>
          <w:rFonts w:ascii="Georgia" w:hAnsi="Georgia"/>
        </w:rPr>
        <w:t xml:space="preserve"> (Musto 2016). </w:t>
      </w:r>
      <w:r w:rsidRPr="000C7D98">
        <w:rPr>
          <w:rFonts w:ascii="Georgia" w:hAnsi="Georgia"/>
          <w:b/>
          <w:bCs/>
          <w:u w:val="single"/>
        </w:rPr>
        <w:t>State anti-trafficking efforts are supported and extended via carceral feminist and sexual humanitarian actors whose NGO-</w:t>
      </w:r>
      <w:proofErr w:type="spellStart"/>
      <w:r w:rsidRPr="000C7D98">
        <w:rPr>
          <w:rFonts w:ascii="Georgia" w:hAnsi="Georgia"/>
          <w:b/>
          <w:bCs/>
          <w:u w:val="single"/>
        </w:rPr>
        <w:t>ized</w:t>
      </w:r>
      <w:proofErr w:type="spellEnd"/>
      <w:r w:rsidRPr="000C7D98">
        <w:rPr>
          <w:rFonts w:ascii="Georgia" w:hAnsi="Georgia"/>
          <w:b/>
          <w:bCs/>
          <w:u w:val="single"/>
        </w:rPr>
        <w:t xml:space="preserve"> interventions erode distinctions between state and non-state intervention</w:t>
      </w:r>
      <w:r w:rsidRPr="007A5D25">
        <w:rPr>
          <w:rFonts w:ascii="Georgia" w:hAnsi="Georgia"/>
        </w:rPr>
        <w:t xml:space="preserve"> (Bernal and Grewal 2014: 6; Bernstein 2010, 2012; Mai 2018; Musto 2016).</w:t>
      </w:r>
    </w:p>
    <w:p w14:paraId="51F125AB" w14:textId="77777777" w:rsidR="00360A4C" w:rsidRPr="007A5D25" w:rsidRDefault="00360A4C" w:rsidP="00360A4C">
      <w:pPr>
        <w:rPr>
          <w:rFonts w:ascii="Georgia" w:hAnsi="Georgia"/>
        </w:rPr>
      </w:pPr>
      <w:r w:rsidRPr="000C7D98">
        <w:rPr>
          <w:rFonts w:ascii="Georgia" w:hAnsi="Georgia"/>
          <w:b/>
          <w:bCs/>
          <w:u w:val="single"/>
        </w:rPr>
        <w:t>Because carceral interventions are not recognized as injurious or seen as a contributor to survivor’s victimization, state as well as non-state actors engaged in this work are seldom subject to legal proceedings, public scrutiny, or social sanction—if and when their interventions harm rather than help. The harm done by non-state actors, whose work supports carceral and militarized interventions in the name of gender justice, is all too familiar to those impacted most directly by it. Take, for example, the clarion call of sex workers and rights organizers the world over asking to be “saved from the saviors”</w:t>
      </w:r>
      <w:r w:rsidRPr="007A5D25">
        <w:rPr>
          <w:rFonts w:ascii="Georgia" w:hAnsi="Georgia"/>
        </w:rPr>
        <w:t xml:space="preserve"> (Ahmed 2014). Serving as both an indictment of anti-trafficking “rescues” gone bad, this slogan reminds us that humanitarian interventions—like the carceral anti-prostitution raids with which they are entangled commonly—are punitive in ways that include but exceed police and penal power (Coyle and </w:t>
      </w:r>
      <w:proofErr w:type="spellStart"/>
      <w:r w:rsidRPr="007A5D25">
        <w:rPr>
          <w:rFonts w:ascii="Georgia" w:hAnsi="Georgia"/>
        </w:rPr>
        <w:t>Schept</w:t>
      </w:r>
      <w:proofErr w:type="spellEnd"/>
      <w:r w:rsidRPr="007A5D25">
        <w:rPr>
          <w:rFonts w:ascii="Georgia" w:hAnsi="Georgia"/>
        </w:rPr>
        <w:t xml:space="preserve"> 2017: 399). </w:t>
      </w:r>
      <w:r w:rsidRPr="000C7D98">
        <w:rPr>
          <w:rFonts w:ascii="Georgia" w:hAnsi="Georgia"/>
          <w:u w:val="single"/>
        </w:rPr>
        <w:t xml:space="preserve">This is where </w:t>
      </w:r>
      <w:proofErr w:type="spellStart"/>
      <w:r w:rsidRPr="000C7D98">
        <w:rPr>
          <w:rFonts w:ascii="Georgia" w:hAnsi="Georgia"/>
          <w:u w:val="single"/>
        </w:rPr>
        <w:t>transing</w:t>
      </w:r>
      <w:proofErr w:type="spellEnd"/>
      <w:r w:rsidRPr="000C7D98">
        <w:rPr>
          <w:rFonts w:ascii="Georgia" w:hAnsi="Georgia"/>
          <w:u w:val="single"/>
        </w:rPr>
        <w:t xml:space="preserve"> comes in and why it is important to unsettle the binary (and empirically misleading) separation of victims and offenders, to question what (and whom) is situated as the main aggravating source of harm</w:t>
      </w:r>
      <w:r w:rsidRPr="007A5D25">
        <w:rPr>
          <w:rFonts w:ascii="Georgia" w:hAnsi="Georgia"/>
        </w:rPr>
        <w:t xml:space="preserve"> (Whalley and Hackett 2017), and </w:t>
      </w:r>
      <w:r w:rsidRPr="007A5D25">
        <w:rPr>
          <w:rFonts w:ascii="Georgia" w:hAnsi="Georgia"/>
          <w:b/>
          <w:bCs/>
          <w:u w:val="single"/>
        </w:rPr>
        <w:t>to move beyond framing gender and sexual violence as a crime that invariably demands more criminal justice interventions</w:t>
      </w:r>
      <w:r w:rsidRPr="007A5D25">
        <w:rPr>
          <w:rFonts w:ascii="Georgia" w:hAnsi="Georgia"/>
        </w:rPr>
        <w:t>.</w:t>
      </w:r>
    </w:p>
    <w:p w14:paraId="2B3F057C" w14:textId="77777777" w:rsidR="00360A4C" w:rsidRPr="007A5D25" w:rsidRDefault="00360A4C" w:rsidP="00360A4C">
      <w:pPr>
        <w:rPr>
          <w:rFonts w:ascii="Georgia" w:hAnsi="Georgia"/>
        </w:rPr>
      </w:pPr>
    </w:p>
    <w:p w14:paraId="462ADABF" w14:textId="77777777" w:rsidR="003B4961" w:rsidRPr="007A5D25" w:rsidRDefault="003B4961">
      <w:pPr>
        <w:rPr>
          <w:rFonts w:ascii="Georgia" w:hAnsi="Georgia"/>
          <w:b/>
          <w:bCs/>
          <w:u w:val="single"/>
        </w:rPr>
      </w:pPr>
      <w:r w:rsidRPr="007A5D25">
        <w:rPr>
          <w:rFonts w:ascii="Georgia" w:hAnsi="Georgia"/>
          <w:b/>
          <w:bCs/>
          <w:u w:val="single"/>
        </w:rPr>
        <w:br w:type="page"/>
      </w:r>
    </w:p>
    <w:p w14:paraId="518A6EA4" w14:textId="01726FC2" w:rsidR="00B753D2" w:rsidRDefault="00B753D2" w:rsidP="00227C6F">
      <w:pPr>
        <w:pStyle w:val="Heading1"/>
      </w:pPr>
      <w:bookmarkStart w:id="16" w:name="_Toc39410729"/>
      <w:r>
        <w:lastRenderedPageBreak/>
        <w:t>1</w:t>
      </w:r>
      <w:r>
        <w:t>/2</w:t>
      </w:r>
      <w:r>
        <w:t>NC: Decolonization K –</w:t>
      </w:r>
      <w:r>
        <w:t xml:space="preserve"> Alternative Solvency – Anti-Carceral Feminism</w:t>
      </w:r>
      <w:bookmarkEnd w:id="16"/>
      <w:r>
        <w:t xml:space="preserve"> </w:t>
      </w:r>
    </w:p>
    <w:p w14:paraId="5C92DF67" w14:textId="4CE44CDC" w:rsidR="003B4961" w:rsidRPr="007A5D25" w:rsidRDefault="00B753D2" w:rsidP="003B4961">
      <w:pPr>
        <w:rPr>
          <w:rFonts w:ascii="Georgia" w:hAnsi="Georgia"/>
          <w:b/>
          <w:bCs/>
        </w:rPr>
      </w:pPr>
      <w:r>
        <w:rPr>
          <w:rFonts w:ascii="Georgia" w:hAnsi="Georgia"/>
          <w:b/>
          <w:bCs/>
        </w:rPr>
        <w:t xml:space="preserve">Alternative Add-On - </w:t>
      </w:r>
      <w:r w:rsidR="00F13B38">
        <w:rPr>
          <w:rFonts w:ascii="Georgia" w:hAnsi="Georgia"/>
          <w:b/>
          <w:bCs/>
        </w:rPr>
        <w:t xml:space="preserve">Anti-Carceral Feminist Reframing </w:t>
      </w:r>
    </w:p>
    <w:p w14:paraId="009AE7DB" w14:textId="5DCF8CF1" w:rsidR="003B4961" w:rsidRPr="007A5D25" w:rsidRDefault="003B4961" w:rsidP="00360A4C">
      <w:pPr>
        <w:rPr>
          <w:rFonts w:ascii="Georgia" w:hAnsi="Georgia"/>
        </w:rPr>
      </w:pPr>
      <w:r w:rsidRPr="007A5D25">
        <w:rPr>
          <w:rFonts w:ascii="Georgia" w:hAnsi="Georgia"/>
          <w:b/>
          <w:bCs/>
        </w:rPr>
        <w:t>Musto, 2019.</w:t>
      </w:r>
      <w:r w:rsidR="00A93147" w:rsidRPr="007A5D25">
        <w:rPr>
          <w:rFonts w:ascii="Georgia" w:hAnsi="Georgia"/>
          <w:b/>
          <w:bCs/>
        </w:rPr>
        <w:t xml:space="preserve"> </w:t>
      </w:r>
      <w:r w:rsidR="00A93147" w:rsidRPr="007A5D25">
        <w:rPr>
          <w:rFonts w:ascii="Georgia" w:hAnsi="Georgia"/>
        </w:rPr>
        <w:t>(Jennifer Musto, Assistant Professor of Women’s and Gender Studies @ Wellesley College. “</w:t>
      </w:r>
      <w:proofErr w:type="spellStart"/>
      <w:r w:rsidR="00A93147" w:rsidRPr="007A5D25">
        <w:rPr>
          <w:rFonts w:ascii="Georgia" w:hAnsi="Georgia"/>
        </w:rPr>
        <w:t>Transing</w:t>
      </w:r>
      <w:proofErr w:type="spellEnd"/>
      <w:r w:rsidR="00A93147" w:rsidRPr="007A5D25">
        <w:rPr>
          <w:rFonts w:ascii="Georgia" w:hAnsi="Georgia"/>
        </w:rPr>
        <w:t xml:space="preserve"> Critical Criminology: A Critical Unsettling and Transformative Anti-Carceral Feminist Reframing” Critical Criminology, Volume 27</w:t>
      </w:r>
      <w:r w:rsidR="009B5FA7" w:rsidRPr="007A5D25">
        <w:rPr>
          <w:rFonts w:ascii="Georgia" w:hAnsi="Georgia"/>
        </w:rPr>
        <w:t>. April 11, 2019. [</w:t>
      </w:r>
      <w:proofErr w:type="spellStart"/>
      <w:r w:rsidR="009B5FA7" w:rsidRPr="007A5D25">
        <w:rPr>
          <w:rFonts w:ascii="Georgia" w:hAnsi="Georgia"/>
        </w:rPr>
        <w:t>KevC</w:t>
      </w:r>
      <w:proofErr w:type="spellEnd"/>
      <w:r w:rsidR="009B5FA7" w:rsidRPr="007A5D25">
        <w:rPr>
          <w:rFonts w:ascii="Georgia" w:hAnsi="Georgia"/>
        </w:rPr>
        <w:t xml:space="preserve">]) </w:t>
      </w:r>
    </w:p>
    <w:p w14:paraId="2BC24342" w14:textId="26720E4A" w:rsidR="00360A4C" w:rsidRPr="007A5D25" w:rsidRDefault="00360A4C" w:rsidP="00360A4C">
      <w:pPr>
        <w:rPr>
          <w:rFonts w:ascii="Georgia" w:hAnsi="Georgia"/>
          <w:b/>
          <w:bCs/>
          <w:u w:val="single"/>
        </w:rPr>
      </w:pPr>
      <w:r w:rsidRPr="007A5D25">
        <w:rPr>
          <w:rFonts w:ascii="Georgia" w:hAnsi="Georgia"/>
          <w:b/>
          <w:bCs/>
          <w:u w:val="single"/>
        </w:rPr>
        <w:t>Anti-Carceral Feminist Reframing</w:t>
      </w:r>
    </w:p>
    <w:p w14:paraId="1640EA30" w14:textId="51BD6E29" w:rsidR="00360A4C" w:rsidRPr="007A5D25" w:rsidRDefault="00360A4C" w:rsidP="00360A4C">
      <w:pPr>
        <w:rPr>
          <w:rFonts w:ascii="Georgia" w:hAnsi="Georgia"/>
        </w:rPr>
      </w:pPr>
      <w:r w:rsidRPr="007A5D25">
        <w:rPr>
          <w:rFonts w:ascii="Georgia" w:hAnsi="Georgia"/>
          <w:b/>
          <w:bCs/>
          <w:u w:val="single"/>
        </w:rPr>
        <w:t>Feminist, queer, and trans activists and scholars have been at the vanguard not only in describing carceral growth but in reflecting on the ways that seemingly transformative ideas—including feminist ones—may extend the reach of the carceral state and, in so doing, contribute to the harms and punishment survivors of violence face</w:t>
      </w:r>
      <w:r w:rsidRPr="007A5D25">
        <w:rPr>
          <w:rFonts w:ascii="Georgia" w:hAnsi="Georgia"/>
        </w:rPr>
        <w:t xml:space="preserve">. </w:t>
      </w:r>
      <w:r w:rsidRPr="007A5D25">
        <w:rPr>
          <w:rFonts w:ascii="Georgia" w:hAnsi="Georgia"/>
          <w:b/>
          <w:bCs/>
          <w:u w:val="single"/>
        </w:rPr>
        <w:t>The “intellectual vitality</w:t>
      </w:r>
      <w:r w:rsidRPr="007A5D25">
        <w:rPr>
          <w:rFonts w:ascii="Georgia" w:hAnsi="Georgia"/>
        </w:rPr>
        <w:t xml:space="preserve">” (Chesney-Lind and </w:t>
      </w:r>
      <w:proofErr w:type="spellStart"/>
      <w:r w:rsidRPr="007A5D25">
        <w:rPr>
          <w:rFonts w:ascii="Georgia" w:hAnsi="Georgia"/>
        </w:rPr>
        <w:t>Morash</w:t>
      </w:r>
      <w:proofErr w:type="spellEnd"/>
      <w:r w:rsidRPr="007A5D25">
        <w:rPr>
          <w:rFonts w:ascii="Georgia" w:hAnsi="Georgia"/>
        </w:rPr>
        <w:t xml:space="preserve"> 2013: 300) </w:t>
      </w:r>
      <w:r w:rsidRPr="007A5D25">
        <w:rPr>
          <w:rFonts w:ascii="Georgia" w:hAnsi="Georgia"/>
          <w:b/>
          <w:bCs/>
          <w:u w:val="single"/>
        </w:rPr>
        <w:t>of feminism is captured by feminist, queer, and trans scholars’ interrogation of feminism’s problematic support of carceral expansion</w:t>
      </w:r>
      <w:r w:rsidRPr="007A5D25">
        <w:rPr>
          <w:rFonts w:ascii="Georgia" w:hAnsi="Georgia"/>
        </w:rPr>
        <w:t xml:space="preserve"> (Bernstein 2010, 2012)</w:t>
      </w:r>
      <w:r w:rsidRPr="007A5D25">
        <w:rPr>
          <w:rFonts w:ascii="Georgia" w:hAnsi="Georgia"/>
          <w:b/>
          <w:bCs/>
          <w:u w:val="single"/>
        </w:rPr>
        <w:t xml:space="preserve"> and efforts to develop more </w:t>
      </w:r>
      <w:proofErr w:type="spellStart"/>
      <w:r w:rsidRPr="007A5D25">
        <w:rPr>
          <w:rFonts w:ascii="Georgia" w:hAnsi="Georgia"/>
          <w:b/>
          <w:bCs/>
          <w:u w:val="single"/>
        </w:rPr>
        <w:t>liberatory</w:t>
      </w:r>
      <w:proofErr w:type="spellEnd"/>
      <w:r w:rsidRPr="007A5D25">
        <w:rPr>
          <w:rFonts w:ascii="Georgia" w:hAnsi="Georgia"/>
          <w:b/>
          <w:bCs/>
          <w:u w:val="single"/>
        </w:rPr>
        <w:t xml:space="preserve"> models of justice</w:t>
      </w:r>
      <w:r w:rsidRPr="007A5D25">
        <w:rPr>
          <w:rFonts w:ascii="Georgia" w:hAnsi="Georgia"/>
        </w:rPr>
        <w:t xml:space="preserve"> (Whalley and Hackett 2017: 467–468).</w:t>
      </w:r>
    </w:p>
    <w:p w14:paraId="61C4A7A0" w14:textId="5E1EDD23" w:rsidR="00360A4C" w:rsidRPr="007A5D25" w:rsidRDefault="00360A4C" w:rsidP="00360A4C">
      <w:pPr>
        <w:rPr>
          <w:rFonts w:ascii="Georgia" w:hAnsi="Georgia"/>
        </w:rPr>
      </w:pPr>
      <w:r w:rsidRPr="007A5D25">
        <w:rPr>
          <w:rFonts w:ascii="Georgia" w:hAnsi="Georgia"/>
          <w:b/>
          <w:bCs/>
          <w:u w:val="single"/>
        </w:rPr>
        <w:t>Critical carceral studies</w:t>
      </w:r>
      <w:r w:rsidRPr="007A5D25">
        <w:rPr>
          <w:rFonts w:ascii="Georgia" w:hAnsi="Georgia"/>
        </w:rPr>
        <w:t xml:space="preserve"> scholars Brown and </w:t>
      </w:r>
      <w:proofErr w:type="spellStart"/>
      <w:r w:rsidRPr="007A5D25">
        <w:rPr>
          <w:rFonts w:ascii="Georgia" w:hAnsi="Georgia"/>
        </w:rPr>
        <w:t>Schept</w:t>
      </w:r>
      <w:proofErr w:type="spellEnd"/>
      <w:r w:rsidRPr="007A5D25">
        <w:rPr>
          <w:rFonts w:ascii="Georgia" w:hAnsi="Georgia"/>
        </w:rPr>
        <w:t xml:space="preserve"> (2017: 5, 16) </w:t>
      </w:r>
      <w:r w:rsidRPr="007A5D25">
        <w:rPr>
          <w:rFonts w:ascii="Georgia" w:hAnsi="Georgia"/>
          <w:b/>
          <w:bCs/>
          <w:u w:val="single"/>
        </w:rPr>
        <w:t>argue that challenging “dominant narratives about the carceral state…broadens and sharpens abolitionist analytical vantages</w:t>
      </w:r>
      <w:r w:rsidRPr="007A5D25">
        <w:rPr>
          <w:rFonts w:ascii="Georgia" w:hAnsi="Georgia"/>
        </w:rPr>
        <w:t xml:space="preserve">.” In a similar vein, </w:t>
      </w:r>
      <w:r w:rsidRPr="007A5D25">
        <w:rPr>
          <w:rFonts w:ascii="Georgia" w:hAnsi="Georgia"/>
          <w:b/>
          <w:bCs/>
          <w:u w:val="single"/>
        </w:rPr>
        <w:t>feminist critiques of carceral politics</w:t>
      </w:r>
      <w:r w:rsidRPr="007A5D25">
        <w:rPr>
          <w:rFonts w:ascii="Georgia" w:hAnsi="Georgia"/>
        </w:rPr>
        <w:t xml:space="preserve"> (e.g., Bernstein 2012) </w:t>
      </w:r>
      <w:r w:rsidRPr="007A5D25">
        <w:rPr>
          <w:rFonts w:ascii="Georgia" w:hAnsi="Georgia"/>
          <w:b/>
          <w:bCs/>
          <w:u w:val="single"/>
        </w:rPr>
        <w:t>have given rise to anti-carceral feminism—the flipside to carceral feminism—which demonstrates how feminists’ opposition to carceral frameworks have produced reformulations to go beyond them</w:t>
      </w:r>
      <w:r w:rsidRPr="007A5D25">
        <w:rPr>
          <w:rFonts w:ascii="Georgia" w:hAnsi="Georgia"/>
        </w:rPr>
        <w:t xml:space="preserve"> (Carlton 2018). </w:t>
      </w:r>
      <w:r w:rsidRPr="007A5D25">
        <w:rPr>
          <w:rFonts w:ascii="Georgia" w:hAnsi="Georgia"/>
          <w:b/>
          <w:bCs/>
          <w:u w:val="single"/>
        </w:rPr>
        <w:t xml:space="preserve">Anti-carceral feminism is a burgeoning interdisciplinary field comprised of activists and scholars allied in their commitment to intersectional feminism and </w:t>
      </w:r>
      <w:proofErr w:type="spellStart"/>
      <w:r w:rsidRPr="007A5D25">
        <w:rPr>
          <w:rFonts w:ascii="Georgia" w:hAnsi="Georgia"/>
          <w:b/>
          <w:bCs/>
          <w:u w:val="single"/>
        </w:rPr>
        <w:t>decarceration</w:t>
      </w:r>
      <w:proofErr w:type="spellEnd"/>
      <w:r w:rsidRPr="007A5D25">
        <w:rPr>
          <w:rFonts w:ascii="Georgia" w:hAnsi="Georgia"/>
        </w:rPr>
        <w:t xml:space="preserve">. As Bree Carlton (2018) explains, </w:t>
      </w:r>
      <w:r w:rsidRPr="007A5D25">
        <w:rPr>
          <w:rFonts w:ascii="Georgia" w:hAnsi="Georgia"/>
          <w:b/>
          <w:bCs/>
          <w:u w:val="single"/>
        </w:rPr>
        <w:t>anti-carceral feminism includes some of the same strategies as those advanced by abolitionist groups, such as abolishing prisons and putting an end to policing and surveillance. There are other overlaps, too. Like abolitionists, anti-carceral feminists frame violence as a collective problem that requires community-based solutions</w:t>
      </w:r>
      <w:r w:rsidRPr="007A5D25">
        <w:rPr>
          <w:rFonts w:ascii="Georgia" w:hAnsi="Georgia"/>
        </w:rPr>
        <w:t xml:space="preserve"> (Whalley and Hackett 2017: 467). </w:t>
      </w:r>
      <w:r w:rsidRPr="007A5D25">
        <w:rPr>
          <w:rFonts w:ascii="Georgia" w:hAnsi="Georgia"/>
          <w:b/>
          <w:bCs/>
          <w:u w:val="single"/>
        </w:rPr>
        <w:t>And just as abolitionist groups reject government funding and resist turning movement work into professionalized endeavors, so does an anti-carceral feminist stance oppose collaborating with law enforcement and resist carceral scope creep as it veers in gender-responsive, NGO-</w:t>
      </w:r>
      <w:proofErr w:type="spellStart"/>
      <w:r w:rsidRPr="007A5D25">
        <w:rPr>
          <w:rFonts w:ascii="Georgia" w:hAnsi="Georgia"/>
          <w:b/>
          <w:bCs/>
          <w:u w:val="single"/>
        </w:rPr>
        <w:t>ized</w:t>
      </w:r>
      <w:proofErr w:type="spellEnd"/>
      <w:r w:rsidRPr="007A5D25">
        <w:rPr>
          <w:rFonts w:ascii="Georgia" w:hAnsi="Georgia"/>
          <w:b/>
          <w:bCs/>
          <w:u w:val="single"/>
        </w:rPr>
        <w:t>, reform-oriented directions</w:t>
      </w:r>
      <w:r w:rsidRPr="007A5D25">
        <w:rPr>
          <w:rFonts w:ascii="Georgia" w:hAnsi="Georgia"/>
        </w:rPr>
        <w:t xml:space="preserve"> (Haney 2013: 126; Musto 2016; Whalley and Hackett 2017: 468).</w:t>
      </w:r>
    </w:p>
    <w:p w14:paraId="7D487C5C" w14:textId="6B37FE2C" w:rsidR="00360A4C" w:rsidRPr="007A5D25" w:rsidRDefault="00360A4C" w:rsidP="00360A4C">
      <w:pPr>
        <w:rPr>
          <w:rFonts w:ascii="Georgia" w:hAnsi="Georgia"/>
        </w:rPr>
      </w:pPr>
      <w:r w:rsidRPr="007A5D25">
        <w:rPr>
          <w:rFonts w:ascii="Georgia" w:hAnsi="Georgia"/>
          <w:b/>
          <w:bCs/>
          <w:u w:val="single"/>
        </w:rPr>
        <w:t>Yet, anti-carceral feminist insights stretch the boundaries of abolition in a few distinct ways. First, because criminalization is tied intimately to “intersecting systems of gender, race and class oppression</w:t>
      </w:r>
      <w:r w:rsidRPr="007A5D25">
        <w:rPr>
          <w:rFonts w:ascii="Georgia" w:hAnsi="Georgia"/>
        </w:rPr>
        <w:t xml:space="preserve">” (Carlton and Russell 2018: 105), </w:t>
      </w:r>
      <w:r w:rsidRPr="007A5D25">
        <w:rPr>
          <w:rFonts w:ascii="Georgia" w:hAnsi="Georgia"/>
          <w:b/>
          <w:bCs/>
          <w:u w:val="single"/>
        </w:rPr>
        <w:t xml:space="preserve">activists and scholars committed to anti-carceral feminist principles combine </w:t>
      </w:r>
      <w:proofErr w:type="spellStart"/>
      <w:r w:rsidRPr="007A5D25">
        <w:rPr>
          <w:rFonts w:ascii="Georgia" w:hAnsi="Georgia"/>
          <w:b/>
          <w:bCs/>
          <w:u w:val="single"/>
        </w:rPr>
        <w:t>decarceration</w:t>
      </w:r>
      <w:proofErr w:type="spellEnd"/>
      <w:r w:rsidRPr="007A5D25">
        <w:rPr>
          <w:rFonts w:ascii="Georgia" w:hAnsi="Georgia"/>
          <w:b/>
          <w:bCs/>
          <w:u w:val="single"/>
        </w:rPr>
        <w:t xml:space="preserve"> efforts with organizing against structural inequality</w:t>
      </w:r>
      <w:r w:rsidRPr="007A5D25">
        <w:rPr>
          <w:rFonts w:ascii="Georgia" w:hAnsi="Georgia"/>
        </w:rPr>
        <w:t xml:space="preserve">. The grassroots organization, Survived and Punished (2019), </w:t>
      </w:r>
      <w:r w:rsidRPr="007A5D25">
        <w:rPr>
          <w:rFonts w:ascii="Georgia" w:hAnsi="Georgia"/>
          <w:b/>
          <w:bCs/>
          <w:u w:val="single"/>
        </w:rPr>
        <w:t>exemplifies this</w:t>
      </w:r>
      <w:r w:rsidRPr="007A5D25">
        <w:rPr>
          <w:rFonts w:ascii="Georgia" w:hAnsi="Georgia"/>
        </w:rPr>
        <w:t xml:space="preserve"> more </w:t>
      </w:r>
      <w:r w:rsidRPr="007A5D25">
        <w:rPr>
          <w:rFonts w:ascii="Georgia" w:hAnsi="Georgia"/>
          <w:b/>
          <w:bCs/>
          <w:u w:val="single"/>
        </w:rPr>
        <w:t xml:space="preserve">holistic approach in arguing that ending the “criminalization of survival” requires </w:t>
      </w:r>
      <w:proofErr w:type="spellStart"/>
      <w:r w:rsidRPr="007A5D25">
        <w:rPr>
          <w:rFonts w:ascii="Georgia" w:hAnsi="Georgia"/>
          <w:b/>
          <w:bCs/>
          <w:u w:val="single"/>
        </w:rPr>
        <w:t>decarceration</w:t>
      </w:r>
      <w:proofErr w:type="spellEnd"/>
      <w:r w:rsidRPr="007A5D25">
        <w:rPr>
          <w:rFonts w:ascii="Georgia" w:hAnsi="Georgia"/>
          <w:b/>
          <w:bCs/>
          <w:u w:val="single"/>
        </w:rPr>
        <w:t xml:space="preserve"> strategies like releasing people from prison, jail, and immigration detention, and working to disrupt the </w:t>
      </w:r>
      <w:proofErr w:type="spellStart"/>
      <w:r w:rsidRPr="007A5D25">
        <w:rPr>
          <w:rFonts w:ascii="Georgia" w:hAnsi="Georgia"/>
          <w:b/>
          <w:bCs/>
          <w:u w:val="single"/>
        </w:rPr>
        <w:t>heteropatriarchical</w:t>
      </w:r>
      <w:proofErr w:type="spellEnd"/>
      <w:r w:rsidRPr="007A5D25">
        <w:rPr>
          <w:rFonts w:ascii="Georgia" w:hAnsi="Georgia"/>
          <w:b/>
          <w:bCs/>
          <w:u w:val="single"/>
        </w:rPr>
        <w:t xml:space="preserve"> violence, structural racism, and transphobia that gives rise to the criminalization of survivors</w:t>
      </w:r>
      <w:r w:rsidRPr="007A5D25">
        <w:rPr>
          <w:rFonts w:ascii="Georgia" w:hAnsi="Georgia"/>
        </w:rPr>
        <w:t xml:space="preserve"> (Survived and Punished 2019; Whalley and Hackett 2017: 468–469).</w:t>
      </w:r>
    </w:p>
    <w:p w14:paraId="545BDF2A" w14:textId="61166AFE" w:rsidR="00360A4C" w:rsidRPr="007A5D25" w:rsidRDefault="00360A4C" w:rsidP="00360A4C">
      <w:pPr>
        <w:rPr>
          <w:rFonts w:ascii="Georgia" w:hAnsi="Georgia"/>
        </w:rPr>
      </w:pPr>
      <w:r w:rsidRPr="007A5D25">
        <w:rPr>
          <w:rFonts w:ascii="Georgia" w:hAnsi="Georgia"/>
          <w:b/>
          <w:bCs/>
          <w:u w:val="single"/>
        </w:rPr>
        <w:lastRenderedPageBreak/>
        <w:t>Second, anti-carceral feminism rejects false binaries between “good” victims and undeserving criminals</w:t>
      </w:r>
      <w:r w:rsidRPr="007A5D25">
        <w:rPr>
          <w:rFonts w:ascii="Georgia" w:hAnsi="Georgia"/>
        </w:rPr>
        <w:t xml:space="preserve"> (Survived and Punished 2019) </w:t>
      </w:r>
      <w:r w:rsidRPr="007A5D25">
        <w:rPr>
          <w:rFonts w:ascii="Georgia" w:hAnsi="Georgia"/>
          <w:b/>
          <w:bCs/>
          <w:u w:val="single"/>
        </w:rPr>
        <w:t>and understands that the boundaries between state and non-state actors are often blurred.</w:t>
      </w:r>
      <w:r w:rsidRPr="007A5D25">
        <w:rPr>
          <w:rFonts w:ascii="Georgia" w:hAnsi="Georgia"/>
        </w:rPr>
        <w:t xml:space="preserve"> </w:t>
      </w:r>
      <w:r w:rsidRPr="007A5D25">
        <w:rPr>
          <w:rFonts w:ascii="Georgia" w:hAnsi="Georgia"/>
          <w:b/>
          <w:bCs/>
          <w:u w:val="single"/>
        </w:rPr>
        <w:t>Interest in the “crimes of the powerful</w:t>
      </w:r>
      <w:r w:rsidRPr="007A5D25">
        <w:rPr>
          <w:rFonts w:ascii="Georgia" w:hAnsi="Georgia"/>
        </w:rPr>
        <w:t xml:space="preserve">,” including militarized border enforcement, penal violence and racialized police brutality, </w:t>
      </w:r>
      <w:r w:rsidRPr="007A5D25">
        <w:rPr>
          <w:rFonts w:ascii="Georgia" w:hAnsi="Georgia"/>
          <w:b/>
          <w:bCs/>
          <w:u w:val="single"/>
        </w:rPr>
        <w:t>has increased</w:t>
      </w:r>
      <w:r w:rsidRPr="007A5D25">
        <w:rPr>
          <w:rFonts w:ascii="Georgia" w:hAnsi="Georgia"/>
        </w:rPr>
        <w:t xml:space="preserve"> among critical criminologists (e.g., Barak 2015), </w:t>
      </w:r>
      <w:r w:rsidRPr="007A5D25">
        <w:rPr>
          <w:rFonts w:ascii="Georgia" w:hAnsi="Georgia"/>
          <w:b/>
          <w:bCs/>
          <w:u w:val="single"/>
        </w:rPr>
        <w:t>as should be the case! What is also needed</w:t>
      </w:r>
      <w:r w:rsidRPr="007A5D25">
        <w:rPr>
          <w:rFonts w:ascii="Georgia" w:hAnsi="Georgia"/>
        </w:rPr>
        <w:t xml:space="preserve">, </w:t>
      </w:r>
      <w:r w:rsidRPr="007A5D25">
        <w:rPr>
          <w:rFonts w:ascii="Georgia" w:hAnsi="Georgia"/>
          <w:b/>
          <w:bCs/>
          <w:u w:val="single"/>
        </w:rPr>
        <w:t>however</w:t>
      </w:r>
      <w:r w:rsidRPr="007A5D25">
        <w:rPr>
          <w:rFonts w:ascii="Georgia" w:hAnsi="Georgia"/>
        </w:rPr>
        <w:t xml:space="preserve">, </w:t>
      </w:r>
      <w:r w:rsidRPr="007A5D25">
        <w:rPr>
          <w:rFonts w:ascii="Georgia" w:hAnsi="Georgia"/>
          <w:b/>
          <w:bCs/>
          <w:u w:val="single"/>
        </w:rPr>
        <w:t>is a reformulated framework to talk about the activities of non-state actors</w:t>
      </w:r>
      <w:r w:rsidRPr="007A5D25">
        <w:rPr>
          <w:rFonts w:ascii="Georgia" w:hAnsi="Georgia"/>
        </w:rPr>
        <w:t>—</w:t>
      </w:r>
      <w:r w:rsidRPr="007A5D25">
        <w:rPr>
          <w:rFonts w:ascii="Georgia" w:hAnsi="Georgia"/>
          <w:b/>
          <w:bCs/>
          <w:u w:val="single"/>
        </w:rPr>
        <w:t>the powerful adjacent</w:t>
      </w:r>
      <w:r w:rsidRPr="007A5D25">
        <w:rPr>
          <w:rFonts w:ascii="Georgia" w:hAnsi="Georgia"/>
        </w:rPr>
        <w:t>—</w:t>
      </w:r>
      <w:r w:rsidRPr="007A5D25">
        <w:rPr>
          <w:rFonts w:ascii="Georgia" w:hAnsi="Georgia"/>
          <w:b/>
          <w:bCs/>
          <w:u w:val="single"/>
        </w:rPr>
        <w:t>whose work supports carceral agendas</w:t>
      </w:r>
      <w:r w:rsidRPr="007A5D25">
        <w:rPr>
          <w:rFonts w:ascii="Georgia" w:hAnsi="Georgia"/>
        </w:rPr>
        <w:t xml:space="preserve">. </w:t>
      </w:r>
      <w:r w:rsidRPr="007A5D25">
        <w:rPr>
          <w:rFonts w:ascii="Georgia" w:hAnsi="Georgia"/>
          <w:b/>
          <w:bCs/>
          <w:u w:val="single"/>
        </w:rPr>
        <w:t>I am referring, here, to celebrities, corporations, humanitarian and faith-based organizations, and non-profit and non-governmental actors, noted above, whose work may support, if not directly expand, criminalization, state-organized policing, surveillance, and confinement</w:t>
      </w:r>
      <w:r w:rsidRPr="007A5D25">
        <w:rPr>
          <w:rFonts w:ascii="Georgia" w:hAnsi="Georgia"/>
        </w:rPr>
        <w:t>.</w:t>
      </w:r>
      <w:r w:rsidRPr="007A5D25">
        <w:rPr>
          <w:rFonts w:ascii="Georgia" w:hAnsi="Georgia"/>
          <w:b/>
          <w:bCs/>
          <w:u w:val="single"/>
        </w:rPr>
        <w:t xml:space="preserve"> </w:t>
      </w:r>
      <w:proofErr w:type="spellStart"/>
      <w:r w:rsidRPr="007A5D25">
        <w:rPr>
          <w:rFonts w:ascii="Georgia" w:hAnsi="Georgia"/>
          <w:b/>
          <w:bCs/>
          <w:u w:val="single"/>
        </w:rPr>
        <w:t>Transing</w:t>
      </w:r>
      <w:proofErr w:type="spellEnd"/>
      <w:r w:rsidRPr="007A5D25">
        <w:rPr>
          <w:rFonts w:ascii="Georgia" w:hAnsi="Georgia"/>
          <w:b/>
          <w:bCs/>
          <w:u w:val="single"/>
        </w:rPr>
        <w:t xml:space="preserve"> critical criminology invites us to pay attention to evolving penal and non-state arrangements, to track the fluid overlap between state and non-state actors (Bernal and Grewal 2014: 6), and to widen the lens with which we document criminalization, punishment and confinement, such that it makes visible the constellation of non-penal actors who knowingly and unintentionally collude with carceral actors and projects.</w:t>
      </w:r>
      <w:r w:rsidRPr="007A5D25">
        <w:rPr>
          <w:rFonts w:ascii="Georgia" w:hAnsi="Georgia"/>
        </w:rPr>
        <w:t xml:space="preserve"> </w:t>
      </w:r>
      <w:r w:rsidRPr="007A5D25">
        <w:rPr>
          <w:rFonts w:ascii="Georgia" w:hAnsi="Georgia"/>
          <w:b/>
          <w:bCs/>
          <w:u w:val="single"/>
        </w:rPr>
        <w:t xml:space="preserve">By </w:t>
      </w:r>
      <w:proofErr w:type="spellStart"/>
      <w:r w:rsidRPr="007A5D25">
        <w:rPr>
          <w:rFonts w:ascii="Georgia" w:hAnsi="Georgia"/>
          <w:b/>
          <w:bCs/>
          <w:u w:val="single"/>
        </w:rPr>
        <w:t>transing</w:t>
      </w:r>
      <w:proofErr w:type="spellEnd"/>
      <w:r w:rsidRPr="007A5D25">
        <w:rPr>
          <w:rFonts w:ascii="Georgia" w:hAnsi="Georgia"/>
          <w:b/>
          <w:bCs/>
          <w:u w:val="single"/>
        </w:rPr>
        <w:t xml:space="preserve"> the field and putting intersectional, queer and transgender scholarly insights in conversation with critical criminology, we have the chance to generate more effective strategies to resist official state punishment</w:t>
      </w:r>
      <w:r w:rsidRPr="007A5D25">
        <w:rPr>
          <w:rFonts w:ascii="Georgia" w:hAnsi="Georgia"/>
        </w:rPr>
        <w:t xml:space="preserve">, </w:t>
      </w:r>
      <w:r w:rsidRPr="007A5D25">
        <w:rPr>
          <w:rFonts w:ascii="Georgia" w:hAnsi="Georgia"/>
          <w:b/>
          <w:bCs/>
          <w:u w:val="single"/>
        </w:rPr>
        <w:t>along with non-penal policing and non-state mechanisms of social control for which no meaningful relief currently exists</w:t>
      </w:r>
      <w:r w:rsidRPr="007A5D25">
        <w:rPr>
          <w:rFonts w:ascii="Georgia" w:hAnsi="Georgia"/>
        </w:rPr>
        <w:t>.</w:t>
      </w:r>
    </w:p>
    <w:p w14:paraId="638D1FC7" w14:textId="77777777" w:rsidR="00360A4C" w:rsidRPr="007A5D25" w:rsidRDefault="00360A4C" w:rsidP="00360A4C">
      <w:pPr>
        <w:rPr>
          <w:rFonts w:ascii="Georgia" w:hAnsi="Georgia"/>
        </w:rPr>
      </w:pPr>
      <w:r w:rsidRPr="007A5D25">
        <w:rPr>
          <w:rFonts w:ascii="Georgia" w:hAnsi="Georgia"/>
          <w:b/>
          <w:bCs/>
          <w:u w:val="single"/>
        </w:rPr>
        <w:t>Third, an anti-carceral feminist praxis, informed by intersectional, queer, and trans insights, works to build accountable communities</w:t>
      </w:r>
      <w:r w:rsidRPr="007A5D25">
        <w:rPr>
          <w:rFonts w:ascii="Georgia" w:hAnsi="Georgia"/>
        </w:rPr>
        <w:t xml:space="preserve"> (Richie 2012; Survived and Punished 2019; Whalley and Hackett 2017: 12) and does so, in part, </w:t>
      </w:r>
      <w:r w:rsidRPr="007A5D25">
        <w:rPr>
          <w:rFonts w:ascii="Georgia" w:hAnsi="Georgia"/>
          <w:b/>
          <w:bCs/>
          <w:u w:val="single"/>
        </w:rPr>
        <w:t>by bringing penal abolitionists together with activists working on allied social movements to address state violence</w:t>
      </w:r>
      <w:r w:rsidRPr="007A5D25">
        <w:rPr>
          <w:rFonts w:ascii="Georgia" w:hAnsi="Georgia"/>
        </w:rPr>
        <w:t xml:space="preserve"> (</w:t>
      </w:r>
      <w:proofErr w:type="spellStart"/>
      <w:r w:rsidRPr="007A5D25">
        <w:rPr>
          <w:rFonts w:ascii="Georgia" w:hAnsi="Georgia"/>
        </w:rPr>
        <w:t>Bassichis</w:t>
      </w:r>
      <w:proofErr w:type="spellEnd"/>
      <w:r w:rsidRPr="007A5D25">
        <w:rPr>
          <w:rFonts w:ascii="Georgia" w:hAnsi="Georgia"/>
        </w:rPr>
        <w:t xml:space="preserve"> et al. 2011: 23–25; Berger et al. 2019: 2; Carlton and Russell 2018: 105). Just as </w:t>
      </w:r>
      <w:proofErr w:type="spellStart"/>
      <w:r w:rsidRPr="007A5D25">
        <w:rPr>
          <w:rFonts w:ascii="Georgia" w:hAnsi="Georgia"/>
        </w:rPr>
        <w:t>transing</w:t>
      </w:r>
      <w:proofErr w:type="spellEnd"/>
      <w:r w:rsidRPr="007A5D25">
        <w:rPr>
          <w:rFonts w:ascii="Georgia" w:hAnsi="Georgia"/>
        </w:rPr>
        <w:t xml:space="preserve"> critical criminology complicates dominant frameworks in order to transform them (Brown and </w:t>
      </w:r>
      <w:proofErr w:type="spellStart"/>
      <w:r w:rsidRPr="007A5D25">
        <w:rPr>
          <w:rFonts w:ascii="Georgia" w:hAnsi="Georgia"/>
        </w:rPr>
        <w:t>Schept</w:t>
      </w:r>
      <w:proofErr w:type="spellEnd"/>
      <w:r w:rsidRPr="007A5D25">
        <w:rPr>
          <w:rFonts w:ascii="Georgia" w:hAnsi="Georgia"/>
        </w:rPr>
        <w:t xml:space="preserve"> 2017: 12), so, too, does an anti-carceral feminist praxis based on collaboration build affinities across disciplines, borders and social movements (Davis 2016 as cited in Whalley and Hackett 2017: 14; Tudor 2017). </w:t>
      </w:r>
      <w:r w:rsidRPr="007A5D25">
        <w:rPr>
          <w:rFonts w:ascii="Georgia" w:hAnsi="Georgia"/>
          <w:b/>
          <w:bCs/>
          <w:u w:val="single"/>
        </w:rPr>
        <w:t>Finally, an anti-carceral framework informed by anti-carceral, intersectional, queer and trans feminist insights invites us to imagine the unthinkable (Spade 2011)—to envision communities of healing and use our current moment of perpetual crises to lay the groundwork for collective transformation</w:t>
      </w:r>
      <w:r w:rsidRPr="007A5D25">
        <w:rPr>
          <w:rFonts w:ascii="Georgia" w:hAnsi="Georgia"/>
        </w:rPr>
        <w:t xml:space="preserve"> (</w:t>
      </w:r>
      <w:proofErr w:type="spellStart"/>
      <w:r w:rsidRPr="007A5D25">
        <w:rPr>
          <w:rFonts w:ascii="Georgia" w:hAnsi="Georgia"/>
        </w:rPr>
        <w:t>Bassichis</w:t>
      </w:r>
      <w:proofErr w:type="spellEnd"/>
      <w:r w:rsidRPr="007A5D25">
        <w:rPr>
          <w:rFonts w:ascii="Georgia" w:hAnsi="Georgia"/>
        </w:rPr>
        <w:t xml:space="preserve"> et al. 2011: 23).</w:t>
      </w:r>
    </w:p>
    <w:p w14:paraId="3645CEC5" w14:textId="50431521" w:rsidR="00C92B46" w:rsidRPr="007A5D25" w:rsidRDefault="00C92B46">
      <w:pPr>
        <w:rPr>
          <w:rFonts w:ascii="Georgia" w:hAnsi="Georgia"/>
        </w:rPr>
      </w:pPr>
      <w:r w:rsidRPr="007A5D25">
        <w:rPr>
          <w:rFonts w:ascii="Georgia" w:hAnsi="Georgia"/>
        </w:rPr>
        <w:br w:type="page"/>
      </w:r>
    </w:p>
    <w:p w14:paraId="1BDE2086" w14:textId="1D7A18F9" w:rsidR="00B753D2" w:rsidRDefault="00B753D2" w:rsidP="00227C6F">
      <w:pPr>
        <w:pStyle w:val="Heading1"/>
      </w:pPr>
      <w:bookmarkStart w:id="17" w:name="_Toc39410730"/>
      <w:r>
        <w:lastRenderedPageBreak/>
        <w:t>1NC: Decolonization K – Criminology Link</w:t>
      </w:r>
      <w:bookmarkEnd w:id="17"/>
      <w:r>
        <w:t xml:space="preserve"> </w:t>
      </w:r>
    </w:p>
    <w:p w14:paraId="1D5ED5B8" w14:textId="1E36155C" w:rsidR="00F13B38" w:rsidRDefault="00F13B38" w:rsidP="00C92B46">
      <w:pPr>
        <w:rPr>
          <w:rFonts w:ascii="Georgia" w:hAnsi="Georgia"/>
          <w:b/>
          <w:bCs/>
        </w:rPr>
      </w:pPr>
      <w:r>
        <w:rPr>
          <w:rFonts w:ascii="Georgia" w:hAnsi="Georgia"/>
          <w:b/>
          <w:bCs/>
        </w:rPr>
        <w:t xml:space="preserve">Criminology is an Enterprise of Colonial Dispossession </w:t>
      </w:r>
    </w:p>
    <w:p w14:paraId="1E0A6A31" w14:textId="17FE99CC" w:rsidR="00C92B46" w:rsidRPr="007A5D25" w:rsidRDefault="00C92B46" w:rsidP="00C92B46">
      <w:pPr>
        <w:rPr>
          <w:rFonts w:ascii="Georgia" w:hAnsi="Georgia"/>
        </w:rPr>
      </w:pPr>
      <w:r w:rsidRPr="007A5D25">
        <w:rPr>
          <w:rFonts w:ascii="Georgia" w:hAnsi="Georgia"/>
          <w:b/>
          <w:bCs/>
        </w:rPr>
        <w:t>Ball, 2019</w:t>
      </w:r>
      <w:r w:rsidR="00A93147" w:rsidRPr="007A5D25">
        <w:rPr>
          <w:rFonts w:ascii="Georgia" w:hAnsi="Georgia"/>
          <w:b/>
          <w:bCs/>
        </w:rPr>
        <w:t>.</w:t>
      </w:r>
      <w:r w:rsidR="00A93147"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00A93147" w:rsidRPr="007A5D25">
        <w:rPr>
          <w:rFonts w:ascii="Georgia" w:hAnsi="Georgia"/>
        </w:rPr>
        <w:t>KevC</w:t>
      </w:r>
      <w:proofErr w:type="spellEnd"/>
      <w:r w:rsidR="00A93147" w:rsidRPr="007A5D25">
        <w:rPr>
          <w:rFonts w:ascii="Georgia" w:hAnsi="Georgia"/>
        </w:rPr>
        <w:t xml:space="preserve">]) </w:t>
      </w:r>
    </w:p>
    <w:p w14:paraId="35FE5CAF" w14:textId="0DA8EBEF" w:rsidR="00C92B46" w:rsidRPr="007A5D25" w:rsidRDefault="00C92B46" w:rsidP="00C92B46">
      <w:pPr>
        <w:rPr>
          <w:rFonts w:ascii="Georgia" w:hAnsi="Georgia"/>
        </w:rPr>
      </w:pPr>
      <w:r w:rsidRPr="007A5D25">
        <w:rPr>
          <w:rFonts w:ascii="Georgia" w:hAnsi="Georgia"/>
        </w:rPr>
        <w:t xml:space="preserve">Regardless of the specific approach taken, </w:t>
      </w:r>
      <w:r w:rsidRPr="000C7D98">
        <w:rPr>
          <w:rFonts w:ascii="Georgia" w:hAnsi="Georgia"/>
          <w:b/>
          <w:bCs/>
          <w:u w:val="single"/>
        </w:rPr>
        <w:t>queer criminology opens itself to critiques raised by counter-colonial and Indigenous criminologists regarding the criminological enterprise more generally. These criminologists are concerned not just with the way in which the knowledges and embodied experiences of Indigenous people do not have a significant place within criminology, but also the way in which the disadvantages experienced by Indigenous people are reinforced by the discipline</w:t>
      </w:r>
      <w:r w:rsidRPr="007A5D25">
        <w:rPr>
          <w:rFonts w:ascii="Georgia" w:hAnsi="Georgia"/>
        </w:rPr>
        <w:t xml:space="preserve">. 1 The </w:t>
      </w:r>
      <w:r w:rsidRPr="000C7D98">
        <w:rPr>
          <w:rFonts w:ascii="Georgia" w:hAnsi="Georgia"/>
          <w:b/>
          <w:bCs/>
          <w:u w:val="single"/>
        </w:rPr>
        <w:t xml:space="preserve">critiques of these scholars are directed primarily towards what have variously been described as “positivistic,” “administrative,” and “Eurocentric” </w:t>
      </w:r>
      <w:proofErr w:type="spellStart"/>
      <w:r w:rsidRPr="000C7D98">
        <w:rPr>
          <w:rFonts w:ascii="Georgia" w:hAnsi="Georgia"/>
          <w:b/>
          <w:bCs/>
          <w:u w:val="single"/>
        </w:rPr>
        <w:t>criminologies</w:t>
      </w:r>
      <w:proofErr w:type="spellEnd"/>
      <w:r w:rsidRPr="000C7D98">
        <w:rPr>
          <w:rFonts w:ascii="Georgia" w:hAnsi="Georgia"/>
          <w:b/>
          <w:bCs/>
          <w:u w:val="single"/>
        </w:rPr>
        <w:t xml:space="preserve">—those “mainstream” </w:t>
      </w:r>
      <w:proofErr w:type="spellStart"/>
      <w:r w:rsidRPr="000C7D98">
        <w:rPr>
          <w:rFonts w:ascii="Georgia" w:hAnsi="Georgia"/>
          <w:b/>
          <w:bCs/>
          <w:u w:val="single"/>
        </w:rPr>
        <w:t>criminologies</w:t>
      </w:r>
      <w:proofErr w:type="spellEnd"/>
      <w:r w:rsidRPr="000C7D98">
        <w:rPr>
          <w:rFonts w:ascii="Georgia" w:hAnsi="Georgia"/>
          <w:b/>
          <w:bCs/>
          <w:u w:val="single"/>
        </w:rPr>
        <w:t xml:space="preserve"> which are dominant in the discipline and which contribute to the governmental and administrative tasks of governing crime, often through the refinement and expansion of institutions of social control and the nation-state, and on the basis of largely individualized explanations of offending</w:t>
      </w:r>
      <w:r w:rsidRPr="007A5D25">
        <w:rPr>
          <w:rFonts w:ascii="Georgia" w:hAnsi="Georgia"/>
        </w:rPr>
        <w:t xml:space="preserve"> (</w:t>
      </w:r>
      <w:proofErr w:type="spellStart"/>
      <w:r w:rsidRPr="007A5D25">
        <w:rPr>
          <w:rFonts w:ascii="Georgia" w:hAnsi="Georgia"/>
        </w:rPr>
        <w:t>Tauri</w:t>
      </w:r>
      <w:proofErr w:type="spellEnd"/>
      <w:r w:rsidRPr="007A5D25">
        <w:rPr>
          <w:rFonts w:ascii="Georgia" w:hAnsi="Georgia"/>
        </w:rPr>
        <w:t xml:space="preserve"> 2013, 217-218). For the purposes of this article, the term “</w:t>
      </w:r>
      <w:r w:rsidRPr="000C7D98">
        <w:rPr>
          <w:rFonts w:ascii="Georgia" w:hAnsi="Georgia"/>
          <w:b/>
          <w:bCs/>
          <w:u w:val="single"/>
        </w:rPr>
        <w:t xml:space="preserve">authoritarian criminology” will be utilized to distinguish the </w:t>
      </w:r>
      <w:proofErr w:type="spellStart"/>
      <w:r w:rsidRPr="000C7D98">
        <w:rPr>
          <w:rFonts w:ascii="Georgia" w:hAnsi="Georgia"/>
          <w:b/>
          <w:bCs/>
          <w:u w:val="single"/>
        </w:rPr>
        <w:t>criminologies</w:t>
      </w:r>
      <w:proofErr w:type="spellEnd"/>
      <w:r w:rsidRPr="000C7D98">
        <w:rPr>
          <w:rFonts w:ascii="Georgia" w:hAnsi="Georgia"/>
          <w:b/>
          <w:bCs/>
          <w:u w:val="single"/>
        </w:rPr>
        <w:t xml:space="preserve"> that form the major target of critique</w:t>
      </w:r>
      <w:r w:rsidRPr="007A5D25">
        <w:rPr>
          <w:rFonts w:ascii="Georgia" w:hAnsi="Georgia"/>
        </w:rPr>
        <w:t xml:space="preserve">. As </w:t>
      </w:r>
      <w:proofErr w:type="spellStart"/>
      <w:r w:rsidRPr="007A5D25">
        <w:rPr>
          <w:rFonts w:ascii="Georgia" w:hAnsi="Georgia"/>
        </w:rPr>
        <w:t>Tauri</w:t>
      </w:r>
      <w:proofErr w:type="spellEnd"/>
      <w:r w:rsidRPr="007A5D25">
        <w:rPr>
          <w:rFonts w:ascii="Georgia" w:hAnsi="Georgia"/>
        </w:rPr>
        <w:t xml:space="preserve"> notes, </w:t>
      </w:r>
      <w:r w:rsidRPr="000C7D98">
        <w:rPr>
          <w:rFonts w:ascii="Georgia" w:hAnsi="Georgia"/>
          <w:b/>
          <w:bCs/>
          <w:u w:val="single"/>
        </w:rPr>
        <w:t xml:space="preserve">authoritarian criminology refers to the particular form in which administrative </w:t>
      </w:r>
      <w:proofErr w:type="spellStart"/>
      <w:r w:rsidRPr="000C7D98">
        <w:rPr>
          <w:rFonts w:ascii="Georgia" w:hAnsi="Georgia"/>
          <w:b/>
          <w:bCs/>
          <w:u w:val="single"/>
        </w:rPr>
        <w:t>criminologies</w:t>
      </w:r>
      <w:proofErr w:type="spellEnd"/>
      <w:r w:rsidRPr="000C7D98">
        <w:rPr>
          <w:rFonts w:ascii="Georgia" w:hAnsi="Georgia"/>
          <w:b/>
          <w:bCs/>
          <w:u w:val="single"/>
        </w:rPr>
        <w:t xml:space="preserve"> appear in settler societies, wherein they “serve the interests of the neocolonial state, Eurocentric academic institutions, and the career aspirations of practitioners”</w:t>
      </w:r>
      <w:r w:rsidRPr="007A5D25">
        <w:rPr>
          <w:rFonts w:ascii="Georgia" w:hAnsi="Georgia"/>
        </w:rPr>
        <w:t xml:space="preserve"> (2013, 220) </w:t>
      </w:r>
      <w:r w:rsidRPr="000C7D98">
        <w:rPr>
          <w:rFonts w:ascii="Georgia" w:hAnsi="Georgia"/>
          <w:b/>
          <w:bCs/>
          <w:u w:val="single"/>
        </w:rPr>
        <w:t xml:space="preserve">by utilizing Indigenous peoples’ experiences as empirical data instead of serving their needs, and colluding with the state in furtherance of the subjugation of Indigenous people. Two key critiques by counter-colonial criminologists relate directly to this discussion. While these critiques are aimed principally at authoritarian criminology (and therefore hold most strongly for those queer </w:t>
      </w:r>
      <w:proofErr w:type="spellStart"/>
      <w:r w:rsidRPr="000C7D98">
        <w:rPr>
          <w:rFonts w:ascii="Georgia" w:hAnsi="Georgia"/>
          <w:b/>
          <w:bCs/>
          <w:u w:val="single"/>
        </w:rPr>
        <w:t>criminologies</w:t>
      </w:r>
      <w:proofErr w:type="spellEnd"/>
      <w:r w:rsidRPr="000C7D98">
        <w:rPr>
          <w:rFonts w:ascii="Georgia" w:hAnsi="Georgia"/>
          <w:b/>
          <w:bCs/>
          <w:u w:val="single"/>
        </w:rPr>
        <w:t xml:space="preserve"> more aligned with these approaches), even the more critical approaches in queer criminology are open to similar critiques. This is particularly the case if they fail to challenge what is argued to be the colonizing and epistemic violence exercised through criminology, fail to articulate an awareness of criminology’s investment in colonial power, or fail to explicitly articulate decolonizing goals</w:t>
      </w:r>
      <w:r w:rsidRPr="007A5D25">
        <w:rPr>
          <w:rFonts w:ascii="Georgia" w:hAnsi="Georgia"/>
        </w:rPr>
        <w:t xml:space="preserve"> in queer criminology.</w:t>
      </w:r>
    </w:p>
    <w:p w14:paraId="4C033846" w14:textId="77777777" w:rsidR="00C92B46" w:rsidRPr="007A5D25" w:rsidRDefault="00C92B46">
      <w:pPr>
        <w:rPr>
          <w:rFonts w:ascii="Georgia" w:hAnsi="Georgia"/>
        </w:rPr>
      </w:pPr>
      <w:r w:rsidRPr="007A5D25">
        <w:rPr>
          <w:rFonts w:ascii="Georgia" w:hAnsi="Georgia"/>
        </w:rPr>
        <w:t xml:space="preserve"> </w:t>
      </w:r>
    </w:p>
    <w:p w14:paraId="3FFEBFE1" w14:textId="77777777" w:rsidR="00C92B46" w:rsidRPr="007A5D25" w:rsidRDefault="00C92B46">
      <w:pPr>
        <w:rPr>
          <w:rFonts w:ascii="Georgia" w:hAnsi="Georgia"/>
        </w:rPr>
      </w:pPr>
      <w:r w:rsidRPr="007A5D25">
        <w:rPr>
          <w:rFonts w:ascii="Georgia" w:hAnsi="Georgia"/>
        </w:rPr>
        <w:br w:type="page"/>
      </w:r>
    </w:p>
    <w:p w14:paraId="72B3DEC9" w14:textId="77777777" w:rsidR="00B753D2" w:rsidRDefault="00B753D2" w:rsidP="00227C6F">
      <w:pPr>
        <w:pStyle w:val="Heading1"/>
      </w:pPr>
      <w:bookmarkStart w:id="18" w:name="_Toc39410731"/>
      <w:r>
        <w:lastRenderedPageBreak/>
        <w:t>1NC: Decolonization K – Criminology Link</w:t>
      </w:r>
      <w:bookmarkEnd w:id="18"/>
      <w:r>
        <w:t xml:space="preserve"> </w:t>
      </w:r>
    </w:p>
    <w:p w14:paraId="53429AEA" w14:textId="670F5CD2" w:rsidR="00F13B38" w:rsidRDefault="00F13B38" w:rsidP="00A93147">
      <w:pPr>
        <w:rPr>
          <w:rFonts w:ascii="Georgia" w:hAnsi="Georgia"/>
          <w:b/>
          <w:bCs/>
        </w:rPr>
      </w:pPr>
      <w:r>
        <w:rPr>
          <w:rFonts w:ascii="Georgia" w:hAnsi="Georgia"/>
          <w:b/>
          <w:bCs/>
        </w:rPr>
        <w:t>Criminology is a Key Component of Colonial Apparatuses of Power</w:t>
      </w:r>
    </w:p>
    <w:p w14:paraId="6684CBAF" w14:textId="22B34AA0"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344D8976" w14:textId="5E4512ED" w:rsidR="00C92B46" w:rsidRPr="00227C6F" w:rsidRDefault="00C92B46" w:rsidP="00C92B46">
      <w:pPr>
        <w:rPr>
          <w:rFonts w:ascii="Georgia" w:hAnsi="Georgia"/>
          <w:b/>
          <w:bCs/>
          <w:u w:val="single"/>
        </w:rPr>
      </w:pPr>
      <w:r w:rsidRPr="000C7D98">
        <w:rPr>
          <w:rFonts w:ascii="Georgia" w:hAnsi="Georgia"/>
          <w:b/>
          <w:bCs/>
          <w:u w:val="single"/>
        </w:rPr>
        <w:t>Criminology is a key component of colonial apparatuses of power</w:t>
      </w:r>
      <w:r w:rsidR="00227C6F">
        <w:rPr>
          <w:rFonts w:ascii="Georgia" w:hAnsi="Georgia"/>
          <w:b/>
          <w:bCs/>
          <w:u w:val="single"/>
        </w:rPr>
        <w:t xml:space="preserve"> </w:t>
      </w:r>
      <w:r w:rsidRPr="007A5D25">
        <w:rPr>
          <w:rFonts w:ascii="Georgia" w:hAnsi="Georgia"/>
        </w:rPr>
        <w:t xml:space="preserve">The first argument made by counter-colonial scholars is that as a discipline, </w:t>
      </w:r>
      <w:r w:rsidRPr="000C7D98">
        <w:rPr>
          <w:rFonts w:ascii="Georgia" w:hAnsi="Georgia"/>
          <w:b/>
          <w:bCs/>
          <w:u w:val="single"/>
        </w:rPr>
        <w:t>criminology is a key component of colonial apparatuses of power, having contributed directly to the imposition and maintenance of colonialism, and therefore to the harms experienced by Indigenous people in, and as a result of, the criminal justice system</w:t>
      </w:r>
      <w:r w:rsidRPr="007A5D25">
        <w:rPr>
          <w:rFonts w:ascii="Georgia" w:hAnsi="Georgia"/>
        </w:rPr>
        <w:t xml:space="preserve">. </w:t>
      </w:r>
      <w:r w:rsidRPr="000C7D98">
        <w:rPr>
          <w:rFonts w:ascii="Georgia" w:hAnsi="Georgia"/>
          <w:b/>
          <w:bCs/>
          <w:u w:val="single"/>
        </w:rPr>
        <w:t xml:space="preserve">This is the case in both settler colonial societies, and in those </w:t>
      </w:r>
      <w:proofErr w:type="spellStart"/>
      <w:r w:rsidRPr="000C7D98">
        <w:rPr>
          <w:rFonts w:ascii="Georgia" w:hAnsi="Georgia"/>
          <w:b/>
          <w:bCs/>
          <w:u w:val="single"/>
        </w:rPr>
        <w:t>characterised</w:t>
      </w:r>
      <w:proofErr w:type="spellEnd"/>
      <w:r w:rsidRPr="000C7D98">
        <w:rPr>
          <w:rFonts w:ascii="Georgia" w:hAnsi="Georgia"/>
          <w:b/>
          <w:bCs/>
          <w:u w:val="single"/>
        </w:rPr>
        <w:t xml:space="preserve"> as ‘postcolonial’</w:t>
      </w:r>
      <w:r w:rsidRPr="007A5D25">
        <w:rPr>
          <w:rFonts w:ascii="Georgia" w:hAnsi="Georgia"/>
        </w:rPr>
        <w:t xml:space="preserve">. In his Counter-Colonial Criminology: A Critique of Imperial Reason, for example, </w:t>
      </w:r>
      <w:proofErr w:type="spellStart"/>
      <w:r w:rsidRPr="007A5D25">
        <w:rPr>
          <w:rFonts w:ascii="Georgia" w:hAnsi="Georgia"/>
        </w:rPr>
        <w:t>Agozino</w:t>
      </w:r>
      <w:proofErr w:type="spellEnd"/>
      <w:r w:rsidRPr="007A5D25">
        <w:rPr>
          <w:rFonts w:ascii="Georgia" w:hAnsi="Georgia"/>
        </w:rPr>
        <w:t xml:space="preserve"> (2003) notes that </w:t>
      </w:r>
      <w:r w:rsidRPr="000C7D98">
        <w:rPr>
          <w:rFonts w:ascii="Georgia" w:hAnsi="Georgia"/>
          <w:b/>
          <w:bCs/>
          <w:u w:val="single"/>
        </w:rPr>
        <w:t>criminology emerged historically ‘as a discipline for disciplining and controlling the Other at a time when colonial administrations were imprisoning most regions of the world</w:t>
      </w:r>
      <w:r w:rsidRPr="007A5D25">
        <w:rPr>
          <w:rFonts w:ascii="Georgia" w:hAnsi="Georgia"/>
        </w:rPr>
        <w:t>’ (</w:t>
      </w:r>
      <w:proofErr w:type="spellStart"/>
      <w:r w:rsidRPr="007A5D25">
        <w:rPr>
          <w:rFonts w:ascii="Georgia" w:hAnsi="Georgia"/>
        </w:rPr>
        <w:t>Agozino</w:t>
      </w:r>
      <w:proofErr w:type="spellEnd"/>
      <w:r w:rsidRPr="007A5D25">
        <w:rPr>
          <w:rFonts w:ascii="Georgia" w:hAnsi="Georgia"/>
        </w:rPr>
        <w:t xml:space="preserve"> 2003, 6). </w:t>
      </w:r>
      <w:r w:rsidRPr="000C7D98">
        <w:rPr>
          <w:rFonts w:ascii="Georgia" w:hAnsi="Georgia"/>
          <w:b/>
          <w:bCs/>
          <w:u w:val="single"/>
        </w:rPr>
        <w:t>Criminology has been a central plank of colonial power because it ‘was developed primarily as a tool for imperialist domination’</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2003, 228).</w:t>
      </w:r>
    </w:p>
    <w:p w14:paraId="1D9F3D39" w14:textId="77777777" w:rsidR="00C92B46" w:rsidRPr="007A5D25" w:rsidRDefault="00C92B46" w:rsidP="00C92B46">
      <w:pPr>
        <w:rPr>
          <w:rFonts w:ascii="Georgia" w:hAnsi="Georgia"/>
        </w:rPr>
      </w:pPr>
      <w:r w:rsidRPr="007A5D25">
        <w:rPr>
          <w:rFonts w:ascii="Georgia" w:hAnsi="Georgia"/>
        </w:rPr>
        <w:t xml:space="preserve">In settler colonial societies,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47, 57) argue, </w:t>
      </w:r>
      <w:r w:rsidRPr="000C7D98">
        <w:rPr>
          <w:rFonts w:ascii="Georgia" w:hAnsi="Georgia"/>
          <w:b/>
          <w:bCs/>
          <w:u w:val="single"/>
        </w:rPr>
        <w:t>settler colonialism frames the interactions between Indigenous people and the criminal justice system. Colonialism contributes directly to disadvantage, producing criminogenic factors, such as poverty and the forced removal of children from families. Furthermore, punishment has long been connected to ‘</w:t>
      </w:r>
      <w:proofErr w:type="spellStart"/>
      <w:r w:rsidRPr="000C7D98">
        <w:rPr>
          <w:rFonts w:ascii="Georgia" w:hAnsi="Georgia"/>
          <w:b/>
          <w:bCs/>
          <w:u w:val="single"/>
        </w:rPr>
        <w:t>civilising</w:t>
      </w:r>
      <w:proofErr w:type="spellEnd"/>
      <w:r w:rsidRPr="000C7D98">
        <w:rPr>
          <w:rFonts w:ascii="Georgia" w:hAnsi="Georgia"/>
          <w:b/>
          <w:bCs/>
          <w:u w:val="single"/>
        </w:rPr>
        <w:t xml:space="preserve">’ projects undertaken by </w:t>
      </w:r>
      <w:proofErr w:type="spellStart"/>
      <w:r w:rsidRPr="000C7D98">
        <w:rPr>
          <w:rFonts w:ascii="Georgia" w:hAnsi="Georgia"/>
          <w:b/>
          <w:bCs/>
          <w:u w:val="single"/>
        </w:rPr>
        <w:t>colonisers</w:t>
      </w:r>
      <w:proofErr w:type="spellEnd"/>
      <w:r w:rsidRPr="007A5D25">
        <w:rPr>
          <w:rFonts w:ascii="Georgia" w:hAnsi="Georgia"/>
        </w:rPr>
        <w:t xml:space="preserve">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57). </w:t>
      </w:r>
      <w:r w:rsidRPr="000C7D98">
        <w:rPr>
          <w:rFonts w:ascii="Georgia" w:hAnsi="Georgia"/>
          <w:b/>
          <w:bCs/>
          <w:u w:val="single"/>
        </w:rPr>
        <w:t>Because, by and large, criminologists have not accounted for the ways in which criminology is imbricated with various kinds of colonial power</w:t>
      </w:r>
      <w:r w:rsidRPr="007A5D25">
        <w:rPr>
          <w:rFonts w:ascii="Georgia" w:hAnsi="Georgia"/>
        </w:rPr>
        <w:t xml:space="preserve">, </w:t>
      </w:r>
      <w:proofErr w:type="spellStart"/>
      <w:r w:rsidRPr="007A5D25">
        <w:rPr>
          <w:rFonts w:ascii="Georgia" w:hAnsi="Georgia"/>
        </w:rPr>
        <w:t>Agozino</w:t>
      </w:r>
      <w:proofErr w:type="spellEnd"/>
      <w:r w:rsidRPr="007A5D25">
        <w:rPr>
          <w:rFonts w:ascii="Georgia" w:hAnsi="Georgia"/>
        </w:rPr>
        <w:t xml:space="preserve"> suggests that </w:t>
      </w:r>
      <w:r w:rsidRPr="000C7D98">
        <w:rPr>
          <w:rFonts w:ascii="Georgia" w:hAnsi="Georgia"/>
          <w:b/>
          <w:bCs/>
          <w:u w:val="single"/>
        </w:rPr>
        <w:t>much of criminology remains connected to ‘imperial reason</w:t>
      </w:r>
      <w:r w:rsidRPr="007A5D25">
        <w:rPr>
          <w:rFonts w:ascii="Georgia" w:hAnsi="Georgia"/>
        </w:rPr>
        <w:t xml:space="preserve">’ (2003, 245). </w:t>
      </w:r>
      <w:r w:rsidRPr="000C7D98">
        <w:rPr>
          <w:rFonts w:ascii="Georgia" w:hAnsi="Georgia"/>
          <w:b/>
          <w:bCs/>
          <w:u w:val="single"/>
        </w:rPr>
        <w:t>And this will continue to the extent that criminology continues to focus on ‘defining, describing, enumerating and evaluating the “native”’ and perpetuating ‘the epistemic violence of colonialism’, over incorporating an understanding of settler colonialism into their work</w:t>
      </w:r>
      <w:r w:rsidRPr="007A5D25">
        <w:rPr>
          <w:rFonts w:ascii="Georgia" w:hAnsi="Georgia"/>
        </w:rPr>
        <w:t xml:space="preserve">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9-10). </w:t>
      </w:r>
      <w:r w:rsidRPr="000C7D98">
        <w:rPr>
          <w:rFonts w:ascii="Georgia" w:hAnsi="Georgia"/>
          <w:b/>
          <w:bCs/>
          <w:u w:val="single"/>
        </w:rPr>
        <w:t xml:space="preserve">While this critique is likely to hold as long as authoritarian criminology maintains a prominent position within criminology, critical </w:t>
      </w:r>
      <w:proofErr w:type="spellStart"/>
      <w:r w:rsidRPr="000C7D98">
        <w:rPr>
          <w:rFonts w:ascii="Georgia" w:hAnsi="Georgia"/>
          <w:b/>
          <w:bCs/>
          <w:u w:val="single"/>
        </w:rPr>
        <w:t>criminologies</w:t>
      </w:r>
      <w:proofErr w:type="spellEnd"/>
      <w:r w:rsidRPr="000C7D98">
        <w:rPr>
          <w:rFonts w:ascii="Georgia" w:hAnsi="Georgia"/>
          <w:b/>
          <w:bCs/>
          <w:u w:val="single"/>
        </w:rPr>
        <w:t xml:space="preserve"> (including some queer </w:t>
      </w:r>
      <w:proofErr w:type="spellStart"/>
      <w:r w:rsidRPr="000C7D98">
        <w:rPr>
          <w:rFonts w:ascii="Georgia" w:hAnsi="Georgia"/>
          <w:b/>
          <w:bCs/>
          <w:u w:val="single"/>
        </w:rPr>
        <w:t>criminologies</w:t>
      </w:r>
      <w:proofErr w:type="spellEnd"/>
      <w:r w:rsidRPr="000C7D98">
        <w:rPr>
          <w:rFonts w:ascii="Georgia" w:hAnsi="Georgia"/>
          <w:b/>
          <w:bCs/>
          <w:u w:val="single"/>
        </w:rPr>
        <w:t>) may also be open to this critique if they fail to interrogate their own role in perpetuating colonial power or fail to explicitly and articulate fully a decolonizing politics within their work</w:t>
      </w:r>
      <w:r w:rsidRPr="007A5D25">
        <w:rPr>
          <w:rFonts w:ascii="Georgia" w:hAnsi="Georgia"/>
        </w:rPr>
        <w:t>.</w:t>
      </w:r>
    </w:p>
    <w:p w14:paraId="6A2E9B70" w14:textId="3292ACDF" w:rsidR="00C92B46" w:rsidRPr="007A5D25" w:rsidRDefault="00C92B46">
      <w:pPr>
        <w:rPr>
          <w:rFonts w:ascii="Georgia" w:hAnsi="Georgia"/>
        </w:rPr>
      </w:pPr>
      <w:r w:rsidRPr="007A5D25">
        <w:rPr>
          <w:rFonts w:ascii="Georgia" w:hAnsi="Georgia"/>
        </w:rPr>
        <w:br w:type="page"/>
      </w:r>
    </w:p>
    <w:p w14:paraId="7976C418" w14:textId="77777777" w:rsidR="00B753D2" w:rsidRDefault="00B753D2" w:rsidP="00227C6F">
      <w:pPr>
        <w:pStyle w:val="Heading1"/>
      </w:pPr>
      <w:bookmarkStart w:id="19" w:name="_Toc39410732"/>
      <w:r>
        <w:lastRenderedPageBreak/>
        <w:t>1NC: Decolonization K – Criminology Link</w:t>
      </w:r>
      <w:bookmarkEnd w:id="19"/>
      <w:r>
        <w:t xml:space="preserve"> </w:t>
      </w:r>
    </w:p>
    <w:p w14:paraId="30074A1F" w14:textId="77777777" w:rsidR="00F13B38" w:rsidRDefault="00F13B38" w:rsidP="00A93147">
      <w:pPr>
        <w:rPr>
          <w:rFonts w:ascii="Georgia" w:hAnsi="Georgia"/>
          <w:b/>
          <w:bCs/>
        </w:rPr>
      </w:pPr>
      <w:r>
        <w:rPr>
          <w:rFonts w:ascii="Georgia" w:hAnsi="Georgia"/>
          <w:b/>
          <w:bCs/>
        </w:rPr>
        <w:t xml:space="preserve">Criminology Enacts a Form of Epistemic Violence that Subjugates Indigenous Epistemologies </w:t>
      </w:r>
    </w:p>
    <w:p w14:paraId="0F86ED8A" w14:textId="6E6EE9AB"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2724FB9B" w14:textId="63938DA5" w:rsidR="00C92B46" w:rsidRPr="00227C6F" w:rsidRDefault="00C92B46" w:rsidP="00C92B46">
      <w:pPr>
        <w:rPr>
          <w:rFonts w:ascii="Georgia" w:hAnsi="Georgia"/>
          <w:b/>
          <w:bCs/>
          <w:u w:val="single"/>
        </w:rPr>
      </w:pPr>
      <w:r w:rsidRPr="000C7D98">
        <w:rPr>
          <w:rFonts w:ascii="Georgia" w:hAnsi="Georgia"/>
          <w:b/>
          <w:bCs/>
          <w:u w:val="single"/>
        </w:rPr>
        <w:t>Criminology enacts a form of epistemic violence that subjugates Indigenous epistemologies</w:t>
      </w:r>
      <w:r w:rsidR="00227C6F">
        <w:rPr>
          <w:rFonts w:ascii="Georgia" w:hAnsi="Georgia"/>
          <w:b/>
          <w:bCs/>
          <w:u w:val="single"/>
        </w:rPr>
        <w:t xml:space="preserve"> </w:t>
      </w:r>
      <w:r w:rsidRPr="007A5D25">
        <w:rPr>
          <w:rFonts w:ascii="Georgia" w:hAnsi="Georgia"/>
        </w:rPr>
        <w:t xml:space="preserve">The second argument made by counter-colonial criminologists is that the </w:t>
      </w:r>
      <w:r w:rsidRPr="000C7D98">
        <w:rPr>
          <w:rFonts w:ascii="Georgia" w:hAnsi="Georgia"/>
          <w:b/>
          <w:bCs/>
          <w:u w:val="single"/>
        </w:rPr>
        <w:t xml:space="preserve">fundamental epistemological assumptions of authoritarian </w:t>
      </w:r>
      <w:proofErr w:type="spellStart"/>
      <w:r w:rsidRPr="000C7D98">
        <w:rPr>
          <w:rFonts w:ascii="Georgia" w:hAnsi="Georgia"/>
          <w:b/>
          <w:bCs/>
          <w:u w:val="single"/>
        </w:rPr>
        <w:t>criminologies</w:t>
      </w:r>
      <w:proofErr w:type="spellEnd"/>
      <w:r w:rsidRPr="000C7D98">
        <w:rPr>
          <w:rFonts w:ascii="Georgia" w:hAnsi="Georgia"/>
          <w:b/>
          <w:bCs/>
          <w:u w:val="single"/>
        </w:rPr>
        <w:t xml:space="preserve"> do not accommodate or validate Indigenous knowledge but enact a form of epistemic violence that is essential to the maintenance of settler colonial power. In this sense, the task of counter-colonial criminology is larger than the critical task of simply including previously overlooked Indigenous voices within criminology, as this may only reproduce the disciplinary practices of criminology without consideration of the broader structural issues that exclude and subjugate Indigenous epistemologies. Instead, counter-colonial </w:t>
      </w:r>
      <w:proofErr w:type="spellStart"/>
      <w:r w:rsidRPr="000C7D98">
        <w:rPr>
          <w:rFonts w:ascii="Georgia" w:hAnsi="Georgia"/>
          <w:b/>
          <w:bCs/>
          <w:u w:val="single"/>
        </w:rPr>
        <w:t>criminologies</w:t>
      </w:r>
      <w:proofErr w:type="spellEnd"/>
      <w:r w:rsidRPr="000C7D98">
        <w:rPr>
          <w:rFonts w:ascii="Georgia" w:hAnsi="Georgia"/>
          <w:b/>
          <w:bCs/>
          <w:u w:val="single"/>
        </w:rPr>
        <w:t xml:space="preserve"> seek to provide space for Indigenous epistemologies and ontologies </w:t>
      </w:r>
      <w:r w:rsidRPr="007A5D25">
        <w:rPr>
          <w:rFonts w:ascii="Georgia" w:hAnsi="Georgia"/>
        </w:rPr>
        <w:t>(</w:t>
      </w:r>
      <w:proofErr w:type="spellStart"/>
      <w:r w:rsidRPr="007A5D25">
        <w:rPr>
          <w:rFonts w:ascii="Georgia" w:hAnsi="Georgia"/>
        </w:rPr>
        <w:t>Blagg</w:t>
      </w:r>
      <w:proofErr w:type="spellEnd"/>
      <w:r w:rsidRPr="007A5D25">
        <w:rPr>
          <w:rFonts w:ascii="Georgia" w:hAnsi="Georgia"/>
        </w:rPr>
        <w:t xml:space="preserve"> 2008, 130; </w:t>
      </w:r>
      <w:proofErr w:type="spellStart"/>
      <w:r w:rsidRPr="007A5D25">
        <w:rPr>
          <w:rFonts w:ascii="Georgia" w:hAnsi="Georgia"/>
        </w:rPr>
        <w:t>Cunneen</w:t>
      </w:r>
      <w:proofErr w:type="spellEnd"/>
      <w:r w:rsidRPr="007A5D25">
        <w:rPr>
          <w:rFonts w:ascii="Georgia" w:hAnsi="Georgia"/>
        </w:rPr>
        <w:t xml:space="preserve"> and Rowe 2014, 61; </w:t>
      </w:r>
      <w:proofErr w:type="spellStart"/>
      <w:r w:rsidRPr="007A5D25">
        <w:rPr>
          <w:rFonts w:ascii="Georgia" w:hAnsi="Georgia"/>
        </w:rPr>
        <w:t>Kitossa</w:t>
      </w:r>
      <w:proofErr w:type="spellEnd"/>
      <w:r w:rsidRPr="007A5D25">
        <w:rPr>
          <w:rFonts w:ascii="Georgia" w:hAnsi="Georgia"/>
        </w:rPr>
        <w:t xml:space="preserve"> 2014, 65; </w:t>
      </w:r>
      <w:proofErr w:type="spellStart"/>
      <w:r w:rsidRPr="007A5D25">
        <w:rPr>
          <w:rFonts w:ascii="Georgia" w:hAnsi="Georgia"/>
        </w:rPr>
        <w:t>Kitossa</w:t>
      </w:r>
      <w:proofErr w:type="spellEnd"/>
      <w:r w:rsidRPr="007A5D25">
        <w:rPr>
          <w:rFonts w:ascii="Georgia" w:hAnsi="Georgia"/>
        </w:rPr>
        <w:t xml:space="preserve"> 2012, 217;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w:t>
      </w:r>
    </w:p>
    <w:p w14:paraId="50D53B34" w14:textId="77777777" w:rsidR="00C92B46" w:rsidRPr="007A5D25" w:rsidRDefault="00C92B46" w:rsidP="00C92B46">
      <w:pPr>
        <w:rPr>
          <w:rFonts w:ascii="Georgia" w:hAnsi="Georgia"/>
        </w:rPr>
      </w:pPr>
      <w:r w:rsidRPr="007A5D25">
        <w:rPr>
          <w:rFonts w:ascii="Georgia" w:hAnsi="Georgia"/>
        </w:rPr>
        <w:t xml:space="preserve">In this way, </w:t>
      </w:r>
      <w:r w:rsidRPr="000C7D98">
        <w:rPr>
          <w:rFonts w:ascii="Georgia" w:hAnsi="Georgia"/>
          <w:b/>
          <w:bCs/>
          <w:u w:val="single"/>
        </w:rPr>
        <w:t xml:space="preserve">counter-colonial criminology targets the dominance, within authoritarian </w:t>
      </w:r>
      <w:proofErr w:type="spellStart"/>
      <w:r w:rsidRPr="000C7D98">
        <w:rPr>
          <w:rFonts w:ascii="Georgia" w:hAnsi="Georgia"/>
          <w:b/>
          <w:bCs/>
          <w:u w:val="single"/>
        </w:rPr>
        <w:t>criminologies</w:t>
      </w:r>
      <w:proofErr w:type="spellEnd"/>
      <w:r w:rsidRPr="000C7D98">
        <w:rPr>
          <w:rFonts w:ascii="Georgia" w:hAnsi="Georgia"/>
          <w:b/>
          <w:bCs/>
          <w:u w:val="single"/>
        </w:rPr>
        <w:t>, of positivism and scientism</w:t>
      </w:r>
      <w:r w:rsidRPr="007A5D25">
        <w:rPr>
          <w:rFonts w:ascii="Georgia" w:hAnsi="Georgia"/>
        </w:rPr>
        <w:t xml:space="preserve">. </w:t>
      </w:r>
      <w:proofErr w:type="spellStart"/>
      <w:r w:rsidRPr="007A5D25">
        <w:rPr>
          <w:rFonts w:ascii="Georgia" w:hAnsi="Georgia"/>
        </w:rPr>
        <w:t>Kitossa</w:t>
      </w:r>
      <w:proofErr w:type="spellEnd"/>
      <w:r w:rsidRPr="007A5D25">
        <w:rPr>
          <w:rFonts w:ascii="Georgia" w:hAnsi="Georgia"/>
        </w:rPr>
        <w:t xml:space="preserve"> (2014, 73) </w:t>
      </w:r>
      <w:r w:rsidRPr="000C7D98">
        <w:rPr>
          <w:rFonts w:ascii="Georgia" w:hAnsi="Georgia"/>
          <w:u w:val="single"/>
        </w:rPr>
        <w:t xml:space="preserve">defines scientism here as “the </w:t>
      </w:r>
      <w:proofErr w:type="spellStart"/>
      <w:r w:rsidRPr="000C7D98">
        <w:rPr>
          <w:rFonts w:ascii="Georgia" w:hAnsi="Georgia"/>
          <w:u w:val="single"/>
        </w:rPr>
        <w:t>socialised</w:t>
      </w:r>
      <w:proofErr w:type="spellEnd"/>
      <w:r w:rsidRPr="000C7D98">
        <w:rPr>
          <w:rFonts w:ascii="Georgia" w:hAnsi="Georgia"/>
          <w:u w:val="single"/>
        </w:rPr>
        <w:t xml:space="preserve"> deification of an approach to science as though by means of quantification and technical definitions the vast domain of human experience and interaction, like molecules in a test tube, are quanta</w:t>
      </w:r>
      <w:r w:rsidRPr="007A5D25">
        <w:rPr>
          <w:rFonts w:ascii="Georgia" w:hAnsi="Georgia"/>
        </w:rPr>
        <w:t xml:space="preserve">.” </w:t>
      </w:r>
      <w:r w:rsidRPr="000C7D98">
        <w:rPr>
          <w:rFonts w:ascii="Georgia" w:hAnsi="Georgia"/>
          <w:b/>
          <w:bCs/>
          <w:u w:val="single"/>
        </w:rPr>
        <w:t>These approaches—positivism and scientism—have been described as racially coded and gendered, and as forms of “epistemic violence” that work to dismiss as unscientific or irrational other ways of knowing</w:t>
      </w:r>
      <w:r w:rsidRPr="007A5D25">
        <w:rPr>
          <w:rFonts w:ascii="Georgia" w:hAnsi="Georgia"/>
        </w:rPr>
        <w:t xml:space="preserve"> (</w:t>
      </w:r>
      <w:proofErr w:type="spellStart"/>
      <w:r w:rsidRPr="007A5D25">
        <w:rPr>
          <w:rFonts w:ascii="Georgia" w:hAnsi="Georgia"/>
        </w:rPr>
        <w:t>Kitossa</w:t>
      </w:r>
      <w:proofErr w:type="spellEnd"/>
      <w:r w:rsidRPr="007A5D25">
        <w:rPr>
          <w:rFonts w:ascii="Georgia" w:hAnsi="Georgia"/>
        </w:rPr>
        <w:t xml:space="preserve"> 2014, 63, 73; see also Rodríguez </w:t>
      </w:r>
      <w:proofErr w:type="spellStart"/>
      <w:r w:rsidRPr="007A5D25">
        <w:rPr>
          <w:rFonts w:ascii="Georgia" w:hAnsi="Georgia"/>
        </w:rPr>
        <w:t>Goyes</w:t>
      </w:r>
      <w:proofErr w:type="spellEnd"/>
      <w:r w:rsidRPr="007A5D25">
        <w:rPr>
          <w:rFonts w:ascii="Georgia" w:hAnsi="Georgia"/>
        </w:rPr>
        <w:t xml:space="preserve"> and South 2017). </w:t>
      </w:r>
      <w:r w:rsidRPr="000C7D98">
        <w:rPr>
          <w:rFonts w:ascii="Georgia" w:hAnsi="Georgia"/>
          <w:b/>
          <w:bCs/>
          <w:u w:val="single"/>
        </w:rPr>
        <w:t>One central component of their dominance, and the subsequent dismissal and suppression of Indigenous knowledges, has been their claims to utilize objective and dispassionate research methods</w:t>
      </w:r>
      <w:r w:rsidRPr="007A5D25">
        <w:rPr>
          <w:rFonts w:ascii="Georgia" w:hAnsi="Georgia"/>
        </w:rPr>
        <w:t xml:space="preserve">. </w:t>
      </w:r>
      <w:r w:rsidRPr="000C7D98">
        <w:rPr>
          <w:rFonts w:ascii="Georgia" w:hAnsi="Georgia"/>
          <w:b/>
          <w:bCs/>
          <w:u w:val="single"/>
        </w:rPr>
        <w:t>This has led to their being seen as useful components of the administrative tasks of criminology and to the reliance of the formal criminal justice system upon them</w:t>
      </w:r>
      <w:r w:rsidRPr="007A5D25">
        <w:rPr>
          <w:rFonts w:ascii="Georgia" w:hAnsi="Georgia"/>
        </w:rPr>
        <w:t xml:space="preserve"> (</w:t>
      </w:r>
      <w:proofErr w:type="spellStart"/>
      <w:r w:rsidRPr="007A5D25">
        <w:rPr>
          <w:rFonts w:ascii="Georgia" w:hAnsi="Georgia"/>
        </w:rPr>
        <w:t>Cunneen</w:t>
      </w:r>
      <w:proofErr w:type="spellEnd"/>
      <w:r w:rsidRPr="007A5D25">
        <w:rPr>
          <w:rFonts w:ascii="Georgia" w:hAnsi="Georgia"/>
        </w:rPr>
        <w:t xml:space="preserve"> and Rowe 2014, 50, 52; </w:t>
      </w:r>
      <w:proofErr w:type="spellStart"/>
      <w:r w:rsidRPr="007A5D25">
        <w:rPr>
          <w:rFonts w:ascii="Georgia" w:hAnsi="Georgia"/>
        </w:rPr>
        <w:t>Kitossa</w:t>
      </w:r>
      <w:proofErr w:type="spellEnd"/>
      <w:r w:rsidRPr="007A5D25">
        <w:rPr>
          <w:rFonts w:ascii="Georgia" w:hAnsi="Georgia"/>
        </w:rPr>
        <w:t xml:space="preserve"> 2014, 67;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26- 27).</w:t>
      </w:r>
    </w:p>
    <w:p w14:paraId="1F4D2830" w14:textId="77777777" w:rsidR="00C92B46" w:rsidRPr="000C7D98" w:rsidRDefault="00C92B46" w:rsidP="00C92B46">
      <w:pPr>
        <w:rPr>
          <w:rFonts w:ascii="Georgia" w:hAnsi="Georgia"/>
          <w:b/>
          <w:bCs/>
          <w:u w:val="single"/>
        </w:rPr>
      </w:pPr>
      <w:r w:rsidRPr="007A5D25">
        <w:rPr>
          <w:rFonts w:ascii="Georgia" w:hAnsi="Georgia"/>
        </w:rPr>
        <w:t xml:space="preserve">The response from counter-colonial criminologists to these dynamics has been one that is avowedly disruptive. As </w:t>
      </w:r>
      <w:proofErr w:type="spellStart"/>
      <w:r w:rsidRPr="007A5D25">
        <w:rPr>
          <w:rFonts w:ascii="Georgia" w:hAnsi="Georgia"/>
        </w:rPr>
        <w:t>Cuneen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23) note, “[</w:t>
      </w:r>
      <w:r w:rsidRPr="000C7D98">
        <w:rPr>
          <w:rFonts w:ascii="Georgia" w:hAnsi="Georgia"/>
          <w:b/>
          <w:bCs/>
          <w:u w:val="single"/>
        </w:rPr>
        <w:t>e]</w:t>
      </w:r>
      <w:proofErr w:type="spellStart"/>
      <w:r w:rsidRPr="000C7D98">
        <w:rPr>
          <w:rFonts w:ascii="Georgia" w:hAnsi="Georgia"/>
          <w:b/>
          <w:bCs/>
          <w:u w:val="single"/>
        </w:rPr>
        <w:t>pistemologically</w:t>
      </w:r>
      <w:proofErr w:type="spellEnd"/>
      <w:r w:rsidRPr="000C7D98">
        <w:rPr>
          <w:rFonts w:ascii="Georgia" w:hAnsi="Georgia"/>
          <w:b/>
          <w:bCs/>
          <w:u w:val="single"/>
        </w:rPr>
        <w:t>, we consider the discursive project of an Indigenous criminology as a way to rupture the sense of comfort and complacency that exists in conventional criminological approaches to the construction, validation and dissemination of disciplinary knowledge in Western educational and policy settings</w:t>
      </w:r>
      <w:r w:rsidRPr="007A5D25">
        <w:rPr>
          <w:rFonts w:ascii="Georgia" w:hAnsi="Georgia"/>
        </w:rPr>
        <w:t xml:space="preserve">.” Their work seeks </w:t>
      </w:r>
      <w:r w:rsidRPr="000C7D98">
        <w:rPr>
          <w:rFonts w:ascii="Georgia" w:hAnsi="Georgia"/>
          <w:b/>
          <w:bCs/>
          <w:u w:val="single"/>
        </w:rPr>
        <w:t xml:space="preserve">to challenge the discursive construction of Indigenous people as criminals, to shift attention from individualized explanations of crime towards those that highlight the dynamics of settler colonialism, to privilege Indigenous perspectives, to ensure that criminology is connected to Indigenous attempts at decolonization, consultative and emancipatory, and that it contributes to community empowerment </w:t>
      </w:r>
      <w:r w:rsidRPr="007A5D25">
        <w:rPr>
          <w:rFonts w:ascii="Georgia" w:hAnsi="Georgia"/>
        </w:rPr>
        <w:t>(</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28-29, 41, 68). </w:t>
      </w:r>
      <w:r w:rsidRPr="000C7D98">
        <w:rPr>
          <w:rFonts w:ascii="Georgia" w:hAnsi="Georgia"/>
          <w:b/>
          <w:bCs/>
          <w:u w:val="single"/>
        </w:rPr>
        <w:t>Thus, counter-colonial criminologists “</w:t>
      </w:r>
      <w:proofErr w:type="spellStart"/>
      <w:r w:rsidRPr="000C7D98">
        <w:rPr>
          <w:rFonts w:ascii="Georgia" w:hAnsi="Georgia"/>
          <w:b/>
          <w:bCs/>
          <w:u w:val="single"/>
        </w:rPr>
        <w:t>decolonis</w:t>
      </w:r>
      <w:proofErr w:type="spellEnd"/>
      <w:r w:rsidRPr="000C7D98">
        <w:rPr>
          <w:rFonts w:ascii="Georgia" w:hAnsi="Georgia"/>
          <w:b/>
          <w:bCs/>
          <w:u w:val="single"/>
        </w:rPr>
        <w:t xml:space="preserve">[e] theories and methods of the empire of law in </w:t>
      </w:r>
      <w:r w:rsidRPr="000C7D98">
        <w:rPr>
          <w:rFonts w:ascii="Georgia" w:hAnsi="Georgia"/>
          <w:b/>
          <w:bCs/>
          <w:u w:val="single"/>
        </w:rPr>
        <w:lastRenderedPageBreak/>
        <w:t>criminology</w:t>
      </w:r>
      <w:r w:rsidRPr="007A5D25">
        <w:rPr>
          <w:rFonts w:ascii="Georgia" w:hAnsi="Georgia"/>
        </w:rPr>
        <w:t>” (</w:t>
      </w:r>
      <w:proofErr w:type="spellStart"/>
      <w:r w:rsidRPr="007A5D25">
        <w:rPr>
          <w:rFonts w:ascii="Georgia" w:hAnsi="Georgia"/>
        </w:rPr>
        <w:t>Agozino</w:t>
      </w:r>
      <w:proofErr w:type="spellEnd"/>
      <w:r w:rsidRPr="007A5D25">
        <w:rPr>
          <w:rFonts w:ascii="Georgia" w:hAnsi="Georgia"/>
        </w:rPr>
        <w:t xml:space="preserve"> 2004, 344) </w:t>
      </w:r>
      <w:r w:rsidRPr="000C7D98">
        <w:rPr>
          <w:rFonts w:ascii="Georgia" w:hAnsi="Georgia"/>
          <w:b/>
          <w:bCs/>
          <w:u w:val="single"/>
        </w:rPr>
        <w:t>by challenging the epistemological assumptions of authoritarian criminology, and the ways such criminological knowledge is produced and circulated.</w:t>
      </w:r>
    </w:p>
    <w:p w14:paraId="5C24CE04" w14:textId="77777777" w:rsidR="00C92B46" w:rsidRPr="007A5D25" w:rsidRDefault="00C92B46">
      <w:pPr>
        <w:rPr>
          <w:rFonts w:ascii="Georgia" w:hAnsi="Georgia"/>
        </w:rPr>
      </w:pPr>
      <w:r w:rsidRPr="007A5D25">
        <w:rPr>
          <w:rFonts w:ascii="Georgia" w:hAnsi="Georgia"/>
        </w:rPr>
        <w:br w:type="page"/>
      </w:r>
    </w:p>
    <w:p w14:paraId="5C4DCF51" w14:textId="6D5FD380" w:rsidR="00B753D2" w:rsidRDefault="00B753D2" w:rsidP="00227C6F">
      <w:pPr>
        <w:pStyle w:val="Heading1"/>
      </w:pPr>
      <w:bookmarkStart w:id="20" w:name="_Toc39410733"/>
      <w:r>
        <w:lastRenderedPageBreak/>
        <w:t xml:space="preserve">1NC: Decolonization K – </w:t>
      </w:r>
      <w:r>
        <w:t xml:space="preserve">Queer </w:t>
      </w:r>
      <w:r>
        <w:t>Criminology</w:t>
      </w:r>
      <w:r>
        <w:t>/ Sexuality/ Gender Reform</w:t>
      </w:r>
      <w:r>
        <w:t xml:space="preserve"> Link</w:t>
      </w:r>
      <w:bookmarkEnd w:id="20"/>
      <w:r>
        <w:t xml:space="preserve"> </w:t>
      </w:r>
    </w:p>
    <w:p w14:paraId="5FD9DCA0" w14:textId="77777777" w:rsidR="00F13B38" w:rsidRDefault="00F13B38" w:rsidP="00A93147">
      <w:pPr>
        <w:rPr>
          <w:rFonts w:ascii="Georgia" w:hAnsi="Georgia"/>
          <w:b/>
          <w:bCs/>
        </w:rPr>
      </w:pPr>
      <w:r>
        <w:rPr>
          <w:rFonts w:ascii="Georgia" w:hAnsi="Georgia"/>
          <w:b/>
          <w:bCs/>
        </w:rPr>
        <w:t xml:space="preserve">Sexuality and Gender Must Be Recognized as Sites of Colonial Power and Resistance </w:t>
      </w:r>
    </w:p>
    <w:p w14:paraId="46538F5D" w14:textId="60455BA6"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49978A99" w14:textId="1F1D79EC" w:rsidR="00C92B46" w:rsidRPr="00227C6F" w:rsidRDefault="00C92B46" w:rsidP="00C92B46">
      <w:pPr>
        <w:rPr>
          <w:rFonts w:ascii="Georgia" w:hAnsi="Georgia"/>
          <w:b/>
          <w:bCs/>
          <w:u w:val="single"/>
        </w:rPr>
      </w:pPr>
      <w:r w:rsidRPr="00D325E7">
        <w:rPr>
          <w:rFonts w:ascii="Georgia" w:hAnsi="Georgia"/>
          <w:b/>
          <w:bCs/>
          <w:u w:val="single"/>
        </w:rPr>
        <w:t>Sexuality and gender must be recognized as sites of colonial power and counter-colonial resistance</w:t>
      </w:r>
      <w:r w:rsidR="00227C6F">
        <w:rPr>
          <w:rFonts w:ascii="Georgia" w:hAnsi="Georgia"/>
          <w:b/>
          <w:bCs/>
          <w:u w:val="single"/>
        </w:rPr>
        <w:t xml:space="preserve"> </w:t>
      </w:r>
      <w:r w:rsidRPr="00D325E7">
        <w:rPr>
          <w:rFonts w:ascii="Georgia" w:hAnsi="Georgia"/>
          <w:b/>
          <w:bCs/>
          <w:u w:val="single"/>
        </w:rPr>
        <w:t>One of the key issues that Indigenous scholars and activists point out is that gender, sex, and sexuality have long been targets of colonial power and remain central to its exercise. They are also key sites of counter-colonial resistance and decolonizing politics. This means that the politics surrounding them cannot be framed solely by LGBT and queer activism, and that there are potential places where a decolonizing queer politics may be possible.</w:t>
      </w:r>
      <w:r w:rsidRPr="007A5D25">
        <w:rPr>
          <w:rFonts w:ascii="Georgia" w:hAnsi="Georgia"/>
        </w:rPr>
        <w:t xml:space="preserve"> Where, prior to colonization, same-sex or “queer” desire and gender diversity was not always subject to condemnation or correction but had an accepted position within the worldview of many Indigenous societies (Aspin 2007, 163; GLAA 1994, 10), colonizing powers generally saw “un-Christian,” unruly, “queer” desire and practices as only a threat to their colonial ambitions (GLAA 1994, 27; Justice et al. 2010; Aspin 2007, 163). </w:t>
      </w:r>
      <w:r w:rsidRPr="00D325E7">
        <w:rPr>
          <w:rFonts w:ascii="Georgia" w:hAnsi="Georgia"/>
          <w:b/>
          <w:bCs/>
          <w:u w:val="single"/>
        </w:rPr>
        <w:t>Colonizing powers’ views about the uncontrollable and undisciplined sexuality of Indigenous people were based on racial ideas about savagery and primitivism and dovetailed neatly with the “civilizing” mission of colonialism</w:t>
      </w:r>
      <w:r w:rsidRPr="007A5D25">
        <w:rPr>
          <w:rFonts w:ascii="Georgia" w:hAnsi="Georgia"/>
        </w:rPr>
        <w:t xml:space="preserve"> (</w:t>
      </w:r>
      <w:proofErr w:type="spellStart"/>
      <w:r w:rsidRPr="007A5D25">
        <w:rPr>
          <w:rFonts w:ascii="Georgia" w:hAnsi="Georgia"/>
        </w:rPr>
        <w:t>Tallie</w:t>
      </w:r>
      <w:proofErr w:type="spellEnd"/>
      <w:r w:rsidRPr="007A5D25">
        <w:rPr>
          <w:rFonts w:ascii="Georgia" w:hAnsi="Georgia"/>
        </w:rPr>
        <w:t xml:space="preserve"> 2013, 179; </w:t>
      </w:r>
      <w:proofErr w:type="spellStart"/>
      <w:r w:rsidRPr="007A5D25">
        <w:rPr>
          <w:rFonts w:ascii="Georgia" w:hAnsi="Georgia"/>
        </w:rPr>
        <w:t>Denike</w:t>
      </w:r>
      <w:proofErr w:type="spellEnd"/>
      <w:r w:rsidRPr="007A5D25">
        <w:rPr>
          <w:rFonts w:ascii="Georgia" w:hAnsi="Georgia"/>
        </w:rPr>
        <w:t xml:space="preserve"> 2010, 140; </w:t>
      </w:r>
      <w:proofErr w:type="spellStart"/>
      <w:r w:rsidRPr="007A5D25">
        <w:rPr>
          <w:rFonts w:ascii="Georgia" w:hAnsi="Georgia"/>
        </w:rPr>
        <w:t>Seuffert</w:t>
      </w:r>
      <w:proofErr w:type="spellEnd"/>
      <w:r w:rsidRPr="007A5D25">
        <w:rPr>
          <w:rFonts w:ascii="Georgia" w:hAnsi="Georgia"/>
        </w:rPr>
        <w:t xml:space="preserve"> 2010, 175; Finley 2011, 37). Thus, the </w:t>
      </w:r>
      <w:r w:rsidRPr="00D325E7">
        <w:rPr>
          <w:rFonts w:ascii="Georgia" w:hAnsi="Georgia"/>
          <w:b/>
          <w:bCs/>
          <w:u w:val="single"/>
        </w:rPr>
        <w:t>“queer” bodies of Indigenous people became the targets of colonial power, which sought to discipline these “excesses” and “vices” through the imposition of rigid, heteronormative, white European, “Christian” relationships, subjectivities, and structures, as well as through the suppression and destruction of Indigenous sexual and social forms and structures</w:t>
      </w:r>
      <w:r w:rsidRPr="007A5D25">
        <w:rPr>
          <w:rFonts w:ascii="Georgia" w:hAnsi="Georgia"/>
        </w:rPr>
        <w:t xml:space="preserve"> (</w:t>
      </w:r>
      <w:proofErr w:type="spellStart"/>
      <w:r w:rsidRPr="007A5D25">
        <w:rPr>
          <w:rFonts w:ascii="Georgia" w:hAnsi="Georgia"/>
        </w:rPr>
        <w:t>Tallie</w:t>
      </w:r>
      <w:proofErr w:type="spellEnd"/>
      <w:r w:rsidRPr="007A5D25">
        <w:rPr>
          <w:rFonts w:ascii="Georgia" w:hAnsi="Georgia"/>
        </w:rPr>
        <w:t xml:space="preserve"> 2013; Monaghan 2015, 200; Aspin 2011, 113; </w:t>
      </w:r>
      <w:proofErr w:type="spellStart"/>
      <w:r w:rsidRPr="007A5D25">
        <w:rPr>
          <w:rFonts w:ascii="Georgia" w:hAnsi="Georgia"/>
        </w:rPr>
        <w:t>Seuffert</w:t>
      </w:r>
      <w:proofErr w:type="spellEnd"/>
      <w:r w:rsidRPr="007A5D25">
        <w:rPr>
          <w:rFonts w:ascii="Georgia" w:hAnsi="Georgia"/>
        </w:rPr>
        <w:t xml:space="preserve"> 2010, 178; GLAA 1994, 44). </w:t>
      </w:r>
      <w:r w:rsidRPr="000C7D98">
        <w:rPr>
          <w:rFonts w:ascii="Georgia" w:hAnsi="Georgia"/>
          <w:b/>
          <w:bCs/>
          <w:u w:val="single"/>
        </w:rPr>
        <w:t xml:space="preserve">Such </w:t>
      </w:r>
      <w:proofErr w:type="spellStart"/>
      <w:r w:rsidRPr="000C7D98">
        <w:rPr>
          <w:rFonts w:ascii="Georgia" w:hAnsi="Georgia"/>
          <w:b/>
          <w:bCs/>
          <w:u w:val="single"/>
        </w:rPr>
        <w:t>heterosexualisation</w:t>
      </w:r>
      <w:proofErr w:type="spellEnd"/>
      <w:r w:rsidRPr="000C7D98">
        <w:rPr>
          <w:rFonts w:ascii="Georgia" w:hAnsi="Georgia"/>
          <w:b/>
          <w:bCs/>
          <w:u w:val="single"/>
        </w:rPr>
        <w:t xml:space="preserve"> was central to modern colonialism, serving the dual purposes of eliminating Indigenous culture by “civilizing” Indigenous people, and preventing the “contamination” of the settler population</w:t>
      </w:r>
      <w:r w:rsidRPr="007A5D25">
        <w:rPr>
          <w:rFonts w:ascii="Georgia" w:hAnsi="Georgia"/>
        </w:rPr>
        <w:t xml:space="preserve"> (GLAA 1994, 1; Monaghan 2015, 199; </w:t>
      </w:r>
      <w:proofErr w:type="spellStart"/>
      <w:r w:rsidRPr="007A5D25">
        <w:rPr>
          <w:rFonts w:ascii="Georgia" w:hAnsi="Georgia"/>
        </w:rPr>
        <w:t>Seuffert</w:t>
      </w:r>
      <w:proofErr w:type="spellEnd"/>
      <w:r w:rsidRPr="007A5D25">
        <w:rPr>
          <w:rFonts w:ascii="Georgia" w:hAnsi="Georgia"/>
        </w:rPr>
        <w:t xml:space="preserve"> 2010, 178; Finley 2011, 37).2</w:t>
      </w:r>
    </w:p>
    <w:p w14:paraId="55ACF82E" w14:textId="77777777" w:rsidR="00C92B46" w:rsidRPr="007A5D25" w:rsidRDefault="00C92B46" w:rsidP="00C92B46">
      <w:pPr>
        <w:rPr>
          <w:rFonts w:ascii="Georgia" w:hAnsi="Georgia"/>
        </w:rPr>
      </w:pPr>
      <w:r w:rsidRPr="000C7D98">
        <w:rPr>
          <w:rFonts w:ascii="Georgia" w:hAnsi="Georgia"/>
          <w:b/>
          <w:bCs/>
          <w:u w:val="single"/>
        </w:rPr>
        <w:t>The exercise of colonial power through the regulation of sexuality has also been linked closely to a simultaneous government of gender relations. At the very least, the hierarchical ordering of binary gender categories and the erection of strict boundaries around them was</w:t>
      </w:r>
      <w:r w:rsidRPr="007A5D25">
        <w:rPr>
          <w:rFonts w:ascii="Georgia" w:hAnsi="Georgia"/>
        </w:rPr>
        <w:t xml:space="preserve">, as </w:t>
      </w:r>
      <w:proofErr w:type="spellStart"/>
      <w:r w:rsidRPr="007A5D25">
        <w:rPr>
          <w:rFonts w:ascii="Georgia" w:hAnsi="Georgia"/>
        </w:rPr>
        <w:t>Lugones</w:t>
      </w:r>
      <w:proofErr w:type="spellEnd"/>
      <w:r w:rsidRPr="007A5D25">
        <w:rPr>
          <w:rFonts w:ascii="Georgia" w:hAnsi="Georgia"/>
        </w:rPr>
        <w:t xml:space="preserve"> (2010) argues in the American context, </w:t>
      </w:r>
      <w:r w:rsidRPr="000C7D98">
        <w:rPr>
          <w:rFonts w:ascii="Georgia" w:hAnsi="Georgia"/>
          <w:b/>
          <w:bCs/>
          <w:u w:val="single"/>
        </w:rPr>
        <w:t>a colonial imposition, though the extent to which such distinctions were unknown in those locations prior to colonization has been subject to debate</w:t>
      </w:r>
      <w:r w:rsidRPr="007A5D25">
        <w:rPr>
          <w:rFonts w:ascii="Georgia" w:hAnsi="Georgia"/>
        </w:rPr>
        <w:t xml:space="preserve"> (</w:t>
      </w:r>
      <w:proofErr w:type="spellStart"/>
      <w:r w:rsidRPr="007A5D25">
        <w:rPr>
          <w:rFonts w:ascii="Georgia" w:hAnsi="Georgia"/>
        </w:rPr>
        <w:t>Giraldo</w:t>
      </w:r>
      <w:proofErr w:type="spellEnd"/>
      <w:r w:rsidRPr="007A5D25">
        <w:rPr>
          <w:rFonts w:ascii="Georgia" w:hAnsi="Georgia"/>
        </w:rPr>
        <w:t xml:space="preserve"> 2016, 163). </w:t>
      </w:r>
      <w:r w:rsidRPr="000C7D98">
        <w:rPr>
          <w:rFonts w:ascii="Georgia" w:hAnsi="Georgia"/>
          <w:b/>
          <w:bCs/>
          <w:u w:val="single"/>
        </w:rPr>
        <w:t>Regardless, many Indigenous cultures did not hold to a strict gender binary, instead allowing some movement between gender roles or recognizing and legitimating those lives falling outside of the binary</w:t>
      </w:r>
      <w:r w:rsidRPr="007A5D25">
        <w:rPr>
          <w:rFonts w:ascii="Georgia" w:hAnsi="Georgia"/>
        </w:rPr>
        <w:t xml:space="preserve"> (</w:t>
      </w:r>
      <w:proofErr w:type="spellStart"/>
      <w:r w:rsidRPr="007A5D25">
        <w:rPr>
          <w:rFonts w:ascii="Georgia" w:hAnsi="Georgia"/>
        </w:rPr>
        <w:t>Lugones</w:t>
      </w:r>
      <w:proofErr w:type="spellEnd"/>
      <w:r w:rsidRPr="007A5D25">
        <w:rPr>
          <w:rFonts w:ascii="Georgia" w:hAnsi="Georgia"/>
        </w:rPr>
        <w:t xml:space="preserve"> 2010). </w:t>
      </w:r>
      <w:r w:rsidRPr="000C7D98">
        <w:rPr>
          <w:rFonts w:ascii="Georgia" w:hAnsi="Georgia"/>
          <w:b/>
          <w:bCs/>
          <w:u w:val="single"/>
        </w:rPr>
        <w:t xml:space="preserve">Part of the exercise of colonial power has involved restricting the fluidity of, and movement between, these categories </w:t>
      </w:r>
      <w:r w:rsidRPr="007A5D25">
        <w:rPr>
          <w:rFonts w:ascii="Georgia" w:hAnsi="Georgia"/>
        </w:rPr>
        <w:t>(</w:t>
      </w:r>
      <w:proofErr w:type="spellStart"/>
      <w:r w:rsidRPr="007A5D25">
        <w:rPr>
          <w:rFonts w:ascii="Georgia" w:hAnsi="Georgia"/>
        </w:rPr>
        <w:t>Giraldo</w:t>
      </w:r>
      <w:proofErr w:type="spellEnd"/>
      <w:r w:rsidRPr="007A5D25">
        <w:rPr>
          <w:rFonts w:ascii="Georgia" w:hAnsi="Georgia"/>
        </w:rPr>
        <w:t xml:space="preserve"> 2016, 164).3</w:t>
      </w:r>
    </w:p>
    <w:p w14:paraId="67B9EC6D" w14:textId="77777777" w:rsidR="00C92B46" w:rsidRPr="000C7D98" w:rsidRDefault="00C92B46" w:rsidP="00C92B46">
      <w:pPr>
        <w:rPr>
          <w:rFonts w:ascii="Georgia" w:hAnsi="Georgia"/>
          <w:b/>
          <w:bCs/>
          <w:u w:val="single"/>
        </w:rPr>
      </w:pPr>
      <w:r w:rsidRPr="000C7D98">
        <w:rPr>
          <w:rFonts w:ascii="Georgia" w:hAnsi="Georgia"/>
          <w:b/>
          <w:bCs/>
          <w:u w:val="single"/>
        </w:rPr>
        <w:t>As the imposition and maintenance of colonial power has relied so heavily on the regulation of sexuality and gender, it is not surprising that these have become the targets of resistance to colonial power and decolonizing politics.</w:t>
      </w:r>
      <w:r w:rsidRPr="007A5D25">
        <w:rPr>
          <w:rFonts w:ascii="Georgia" w:hAnsi="Georgia"/>
        </w:rPr>
        <w:t xml:space="preserve"> In this sense, some </w:t>
      </w:r>
      <w:r w:rsidRPr="007A5D25">
        <w:rPr>
          <w:rFonts w:ascii="Georgia" w:hAnsi="Georgia"/>
        </w:rPr>
        <w:lastRenderedPageBreak/>
        <w:t xml:space="preserve">Indigenous people (notably in North America and the Pacific Islands, but in many other places around the world) have sought to reclaim or reassert culturally specific genders and sexual subjectivities. Through doing so, they contest the normative colonial regulation of sexuality and gender (discussed further below). </w:t>
      </w:r>
      <w:r w:rsidRPr="000C7D98">
        <w:rPr>
          <w:rFonts w:ascii="Georgia" w:hAnsi="Georgia"/>
          <w:b/>
          <w:bCs/>
          <w:u w:val="single"/>
        </w:rPr>
        <w:t>These points have often gone unrecognized in LGBT and queer scholarship and politics, however, which have often positioned themselves as the frameworks through which all knowledge and politics regarding gender- and sexuality-diversity will be shaped. This has led to a separation of decolonization and Indigenous politics from LGBT and queer politics. What this has meant is that Indigenous political actions (such as reclaiming diverse gender and sexual subjectivities), which seek to contribute to decolonization, have often been misrecognized within LGBT and queer politics as queer politics because they are about gender or sexuality. Queer criminology risks repeating these misattributions and overlooking other ways of framing gender and sexuality politics if it continues to position LGBT and queer scholarship and politics as the central frameworks through which to engage with sexuality and gender diversity.</w:t>
      </w:r>
    </w:p>
    <w:p w14:paraId="72930A14" w14:textId="77777777" w:rsidR="00C92B46" w:rsidRPr="007A5D25" w:rsidRDefault="00C92B46">
      <w:pPr>
        <w:rPr>
          <w:rFonts w:ascii="Georgia" w:hAnsi="Georgia"/>
        </w:rPr>
      </w:pPr>
      <w:r w:rsidRPr="007A5D25">
        <w:rPr>
          <w:rFonts w:ascii="Georgia" w:hAnsi="Georgia"/>
        </w:rPr>
        <w:br w:type="page"/>
      </w:r>
    </w:p>
    <w:p w14:paraId="46E16109" w14:textId="77777777" w:rsidR="00B753D2" w:rsidRDefault="00B753D2" w:rsidP="00227C6F">
      <w:pPr>
        <w:pStyle w:val="Heading1"/>
      </w:pPr>
      <w:bookmarkStart w:id="21" w:name="_Toc39410734"/>
      <w:r>
        <w:lastRenderedPageBreak/>
        <w:t>1NC: Decolonization K – Queer Criminology/ Sexuality/ Gender Reform Link</w:t>
      </w:r>
      <w:bookmarkEnd w:id="21"/>
      <w:r>
        <w:t xml:space="preserve"> </w:t>
      </w:r>
    </w:p>
    <w:p w14:paraId="60306838" w14:textId="505C9156" w:rsidR="00F13B38" w:rsidRDefault="00F13B38" w:rsidP="00A93147">
      <w:pPr>
        <w:rPr>
          <w:rFonts w:ascii="Georgia" w:hAnsi="Georgia"/>
          <w:b/>
          <w:bCs/>
        </w:rPr>
      </w:pPr>
      <w:r>
        <w:rPr>
          <w:rFonts w:ascii="Georgia" w:hAnsi="Georgia"/>
          <w:b/>
          <w:bCs/>
        </w:rPr>
        <w:t xml:space="preserve">LGBT and Queer Scholarship are Sites of Privilege, </w:t>
      </w:r>
      <w:proofErr w:type="gramStart"/>
      <w:r>
        <w:rPr>
          <w:rFonts w:ascii="Georgia" w:hAnsi="Georgia"/>
          <w:b/>
          <w:bCs/>
        </w:rPr>
        <w:t>Developed</w:t>
      </w:r>
      <w:proofErr w:type="gramEnd"/>
      <w:r>
        <w:rPr>
          <w:rFonts w:ascii="Georgia" w:hAnsi="Georgia"/>
          <w:b/>
          <w:bCs/>
        </w:rPr>
        <w:t xml:space="preserve"> in the Global North, and their Relevance and Applicability Outside of those Contexts is Contested </w:t>
      </w:r>
    </w:p>
    <w:p w14:paraId="0EAFC086" w14:textId="75D0A3FF"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04425278" w14:textId="1A809E21" w:rsidR="00C92B46" w:rsidRPr="00D325E7" w:rsidRDefault="00C92B46" w:rsidP="00C92B46">
      <w:pPr>
        <w:rPr>
          <w:rFonts w:ascii="Georgia" w:hAnsi="Georgia"/>
          <w:b/>
          <w:bCs/>
          <w:u w:val="single"/>
        </w:rPr>
      </w:pPr>
      <w:r w:rsidRPr="00D325E7">
        <w:rPr>
          <w:rFonts w:ascii="Georgia" w:hAnsi="Georgia"/>
          <w:b/>
          <w:bCs/>
          <w:u w:val="single"/>
        </w:rPr>
        <w:t>LGBT and queer scholarship and activism are sites of privilege, developed in the Global North, and their relevance and applicability outside of those contexts is contested</w:t>
      </w:r>
      <w:r w:rsidR="00227C6F">
        <w:rPr>
          <w:rFonts w:ascii="Georgia" w:hAnsi="Georgia"/>
          <w:b/>
          <w:bCs/>
          <w:u w:val="single"/>
        </w:rPr>
        <w:t xml:space="preserve"> </w:t>
      </w:r>
      <w:r w:rsidRPr="007A5D25">
        <w:rPr>
          <w:rFonts w:ascii="Georgia" w:hAnsi="Georgia"/>
        </w:rPr>
        <w:t xml:space="preserve">While LGBT and queer scholarship and activism are presented as politically progressive (even radical), there are many who suggest that </w:t>
      </w:r>
      <w:r w:rsidRPr="00D325E7">
        <w:rPr>
          <w:rFonts w:ascii="Georgia" w:hAnsi="Georgia"/>
          <w:b/>
          <w:bCs/>
          <w:u w:val="single"/>
        </w:rPr>
        <w:t>they reinforce unjust social structures and existing power relations, including those that disadvantage, disenfranchise, and otherwise dispossess Indigenous people. For a long time, LGBT and queer politics, spaces, and communities excluded gender- and sexuality-diverse Indigenous people, who encountered and continue to face overt racism, sexualized stereotypes, and the exclusion of Indigenous issues from pride events</w:t>
      </w:r>
      <w:r w:rsidRPr="007A5D25">
        <w:rPr>
          <w:rFonts w:ascii="Georgia" w:hAnsi="Georgia"/>
        </w:rPr>
        <w:t xml:space="preserve"> (GLAA 1994, 16, 18-19; Clark 2015; Aspin 2007). While this is changing slowly</w:t>
      </w:r>
      <w:r w:rsidRPr="00D325E7">
        <w:rPr>
          <w:rFonts w:ascii="Georgia" w:hAnsi="Georgia"/>
          <w:b/>
          <w:bCs/>
          <w:u w:val="single"/>
        </w:rPr>
        <w:t>, inclusion within these spaces is not the same as decolonization.</w:t>
      </w:r>
    </w:p>
    <w:p w14:paraId="7F627C5D" w14:textId="77777777" w:rsidR="00C92B46" w:rsidRPr="007A5D25" w:rsidRDefault="00C92B46" w:rsidP="00C92B46">
      <w:pPr>
        <w:rPr>
          <w:rFonts w:ascii="Georgia" w:hAnsi="Georgia"/>
        </w:rPr>
      </w:pPr>
      <w:r w:rsidRPr="00D325E7">
        <w:rPr>
          <w:rFonts w:ascii="Georgia" w:hAnsi="Georgia"/>
          <w:b/>
          <w:bCs/>
          <w:u w:val="single"/>
        </w:rPr>
        <w:t>One key aspect underpinning these exclusions is the conceptual, epistemological and political positioning of LGBT and queer politics within the Global North</w:t>
      </w:r>
      <w:r w:rsidRPr="007A5D25">
        <w:rPr>
          <w:rFonts w:ascii="Georgia" w:hAnsi="Georgia"/>
        </w:rPr>
        <w:t xml:space="preserve"> (see Ball and Dwyer 2018). </w:t>
      </w:r>
      <w:r w:rsidRPr="00D325E7">
        <w:rPr>
          <w:rFonts w:ascii="Georgia" w:hAnsi="Georgia"/>
          <w:b/>
          <w:bCs/>
          <w:u w:val="single"/>
        </w:rPr>
        <w:t>The goals of anti-discrimination, liberation, and social and legal inclusion based on LGBT identities, which have come to frame LGBT political movements, developed in response to the unique social conditions within North American and some European nations. In pursuing these goals, these movements utilized identity categories</w:t>
      </w:r>
      <w:r w:rsidRPr="007A5D25">
        <w:rPr>
          <w:rFonts w:ascii="Georgia" w:hAnsi="Georgia"/>
        </w:rPr>
        <w:t xml:space="preserve"> (such as “gay,” “lesbian,” or “homosexual”) </w:t>
      </w:r>
      <w:r w:rsidRPr="00D325E7">
        <w:rPr>
          <w:rFonts w:ascii="Georgia" w:hAnsi="Georgia"/>
          <w:b/>
          <w:bCs/>
          <w:u w:val="single"/>
        </w:rPr>
        <w:t>that were historical constructions of those specific cultural contexts— categories that reflect only the experiences and needs of some. Even queer movements, which have sought to offer a more radical alternative for those excluded from, or whose political goals were not reflected in, LGBT movements nevertheless still developed within, and in response to, those same social and political contexts</w:t>
      </w:r>
      <w:r w:rsidRPr="007A5D25">
        <w:rPr>
          <w:rFonts w:ascii="Georgia" w:hAnsi="Georgia"/>
        </w:rPr>
        <w:t xml:space="preserve"> (Sullivan 2003; </w:t>
      </w:r>
      <w:proofErr w:type="spellStart"/>
      <w:r w:rsidRPr="007A5D25">
        <w:rPr>
          <w:rFonts w:ascii="Georgia" w:hAnsi="Georgia"/>
        </w:rPr>
        <w:t>Jagose</w:t>
      </w:r>
      <w:proofErr w:type="spellEnd"/>
      <w:r w:rsidRPr="007A5D25">
        <w:rPr>
          <w:rFonts w:ascii="Georgia" w:hAnsi="Georgia"/>
        </w:rPr>
        <w:t xml:space="preserve"> 1996).</w:t>
      </w:r>
    </w:p>
    <w:p w14:paraId="0049F386" w14:textId="77777777" w:rsidR="00C92B46" w:rsidRPr="007A5D25" w:rsidRDefault="00C92B46" w:rsidP="00C92B46">
      <w:pPr>
        <w:rPr>
          <w:rFonts w:ascii="Georgia" w:hAnsi="Georgia"/>
        </w:rPr>
      </w:pPr>
      <w:r w:rsidRPr="00D325E7">
        <w:rPr>
          <w:rFonts w:ascii="Georgia" w:hAnsi="Georgia"/>
          <w:b/>
          <w:bCs/>
          <w:u w:val="single"/>
        </w:rPr>
        <w:t>Existing forms of social privilege are also reinforced within these political movements. For example, LGBT movements have, for a long time, been dominated by advantaged white cisgender men and have failed to account adequately for multiple intersections of social difference such as gender, class, and race—something that is changing gradually</w:t>
      </w:r>
      <w:r w:rsidRPr="007A5D25">
        <w:rPr>
          <w:rFonts w:ascii="Georgia" w:hAnsi="Georgia"/>
        </w:rPr>
        <w:t xml:space="preserve"> (</w:t>
      </w:r>
      <w:proofErr w:type="spellStart"/>
      <w:r w:rsidRPr="007A5D25">
        <w:rPr>
          <w:rFonts w:ascii="Georgia" w:hAnsi="Georgia"/>
        </w:rPr>
        <w:t>Giffney</w:t>
      </w:r>
      <w:proofErr w:type="spellEnd"/>
      <w:r w:rsidRPr="007A5D25">
        <w:rPr>
          <w:rFonts w:ascii="Georgia" w:hAnsi="Georgia"/>
        </w:rPr>
        <w:t xml:space="preserve"> 2009, 3). </w:t>
      </w:r>
      <w:r w:rsidRPr="00D325E7">
        <w:rPr>
          <w:rFonts w:ascii="Georgia" w:hAnsi="Georgia"/>
          <w:b/>
          <w:bCs/>
          <w:u w:val="single"/>
        </w:rPr>
        <w:t>Even queer politics have been unable to escape these dynamics, with the radically deconstructive, anti-normative politics of queer work being criticized for being available only to a “transparent white subject” who already possesses racial and cultural privilege</w:t>
      </w:r>
      <w:r w:rsidRPr="007A5D25">
        <w:rPr>
          <w:rFonts w:ascii="Georgia" w:hAnsi="Georgia"/>
        </w:rPr>
        <w:t xml:space="preserve"> (</w:t>
      </w:r>
      <w:proofErr w:type="spellStart"/>
      <w:r w:rsidRPr="007A5D25">
        <w:rPr>
          <w:rFonts w:ascii="Georgia" w:hAnsi="Georgia"/>
        </w:rPr>
        <w:t>Eng</w:t>
      </w:r>
      <w:proofErr w:type="spellEnd"/>
      <w:r w:rsidRPr="007A5D25">
        <w:rPr>
          <w:rFonts w:ascii="Georgia" w:hAnsi="Georgia"/>
        </w:rPr>
        <w:t xml:space="preserve"> et al. 2005, 12)—</w:t>
      </w:r>
      <w:r w:rsidRPr="00D325E7">
        <w:rPr>
          <w:rFonts w:ascii="Georgia" w:hAnsi="Georgia"/>
          <w:b/>
          <w:bCs/>
          <w:u w:val="single"/>
        </w:rPr>
        <w:t>again prototypically the cisgender man</w:t>
      </w:r>
      <w:r w:rsidRPr="007A5D25">
        <w:rPr>
          <w:rFonts w:ascii="Georgia" w:hAnsi="Georgia"/>
        </w:rPr>
        <w:t xml:space="preserve"> (Sullivan 2003, 48; </w:t>
      </w:r>
      <w:proofErr w:type="spellStart"/>
      <w:r w:rsidRPr="007A5D25">
        <w:rPr>
          <w:rFonts w:ascii="Georgia" w:hAnsi="Georgia"/>
        </w:rPr>
        <w:t>Jagose</w:t>
      </w:r>
      <w:proofErr w:type="spellEnd"/>
      <w:r w:rsidRPr="007A5D25">
        <w:rPr>
          <w:rFonts w:ascii="Georgia" w:hAnsi="Georgia"/>
        </w:rPr>
        <w:t xml:space="preserve"> 1996, 116; Walters 1996, 11-12; Anzaldúa 1990). For example, </w:t>
      </w:r>
      <w:r w:rsidRPr="00D325E7">
        <w:rPr>
          <w:rFonts w:ascii="Georgia" w:hAnsi="Georgia"/>
          <w:u w:val="single"/>
        </w:rPr>
        <w:t>embracing the term “queer” is not necessarily empowering for those with limited access to racial privilege, given that it is also used within racist social structures to reinforce the supposed sexual deviance of people of color</w:t>
      </w:r>
      <w:r w:rsidRPr="007A5D25">
        <w:rPr>
          <w:rFonts w:ascii="Georgia" w:hAnsi="Georgia"/>
        </w:rPr>
        <w:t xml:space="preserve"> (Sullivan 2003, 48; La Fountain-Stokes 2011; Muñoz 2009). And, </w:t>
      </w:r>
      <w:r w:rsidRPr="00D325E7">
        <w:rPr>
          <w:rFonts w:ascii="Georgia" w:hAnsi="Georgia"/>
          <w:u w:val="single"/>
        </w:rPr>
        <w:t xml:space="preserve">a queer anti-identity politics may not be a realistic option for those with much still to gain from the strategic deployment of identity categories </w:t>
      </w:r>
      <w:r w:rsidRPr="00D325E7">
        <w:rPr>
          <w:rFonts w:ascii="Georgia" w:hAnsi="Georgia"/>
        </w:rPr>
        <w:t>(Smith 2011, 46; Butler 1993)</w:t>
      </w:r>
      <w:r w:rsidRPr="00D325E7">
        <w:rPr>
          <w:rFonts w:ascii="Georgia" w:hAnsi="Georgia"/>
          <w:u w:val="single"/>
        </w:rPr>
        <w:t xml:space="preserve">. As </w:t>
      </w:r>
      <w:proofErr w:type="spellStart"/>
      <w:r w:rsidRPr="00D325E7">
        <w:rPr>
          <w:rFonts w:ascii="Georgia" w:hAnsi="Georgia"/>
          <w:u w:val="single"/>
        </w:rPr>
        <w:t>Crichlow</w:t>
      </w:r>
      <w:proofErr w:type="spellEnd"/>
      <w:r w:rsidRPr="00D325E7">
        <w:rPr>
          <w:rFonts w:ascii="Georgia" w:hAnsi="Georgia"/>
          <w:u w:val="single"/>
        </w:rPr>
        <w:t xml:space="preserve"> has argued, “queer” simply </w:t>
      </w:r>
      <w:r w:rsidRPr="00D325E7">
        <w:rPr>
          <w:rFonts w:ascii="Georgia" w:hAnsi="Georgia"/>
          <w:u w:val="single"/>
        </w:rPr>
        <w:lastRenderedPageBreak/>
        <w:t>reinforces “the white hegemony of lesbian and gay politics</w:t>
      </w:r>
      <w:r w:rsidRPr="00D325E7">
        <w:rPr>
          <w:rFonts w:ascii="Georgia" w:hAnsi="Georgia"/>
        </w:rPr>
        <w:t>” (</w:t>
      </w:r>
      <w:proofErr w:type="spellStart"/>
      <w:r w:rsidRPr="00D325E7">
        <w:rPr>
          <w:rFonts w:ascii="Georgia" w:hAnsi="Georgia"/>
        </w:rPr>
        <w:t>Crichlow</w:t>
      </w:r>
      <w:proofErr w:type="spellEnd"/>
      <w:r w:rsidRPr="00D325E7">
        <w:rPr>
          <w:rFonts w:ascii="Georgia" w:hAnsi="Georgia"/>
        </w:rPr>
        <w:t xml:space="preserve"> 2004, 217),</w:t>
      </w:r>
      <w:r w:rsidRPr="00D325E7">
        <w:rPr>
          <w:rFonts w:ascii="Georgia" w:hAnsi="Georgia"/>
          <w:u w:val="single"/>
        </w:rPr>
        <w:t xml:space="preserve"> erasing culturally specific terms, subjectivities, and contexts.</w:t>
      </w:r>
    </w:p>
    <w:p w14:paraId="30101959" w14:textId="77777777" w:rsidR="00C92B46" w:rsidRPr="007A5D25" w:rsidRDefault="00C92B46" w:rsidP="00C92B46">
      <w:pPr>
        <w:rPr>
          <w:rFonts w:ascii="Georgia" w:hAnsi="Georgia"/>
        </w:rPr>
      </w:pPr>
      <w:r w:rsidRPr="00D325E7">
        <w:rPr>
          <w:rFonts w:ascii="Georgia" w:hAnsi="Georgia"/>
          <w:b/>
          <w:bCs/>
          <w:u w:val="single"/>
        </w:rPr>
        <w:t>As LGBT and queer movements clearly fail to represent adequately all gender- and sexuality-diverse people in the contexts from which these movements originate, their ability to speak for, or apply to, people outside of these contexts has been questioned</w:t>
      </w:r>
      <w:r w:rsidRPr="007A5D25">
        <w:rPr>
          <w:rFonts w:ascii="Georgia" w:hAnsi="Georgia"/>
        </w:rPr>
        <w:t xml:space="preserve">. </w:t>
      </w:r>
      <w:r w:rsidRPr="00D325E7">
        <w:rPr>
          <w:rFonts w:ascii="Georgia" w:hAnsi="Georgia"/>
          <w:b/>
          <w:bCs/>
          <w:u w:val="single"/>
        </w:rPr>
        <w:t xml:space="preserve">Concerns have recently been raised about the increasing use of “Western” identity markers (gay, lesbian, bisexual, and transgender), as well as political frameworks from the West, to describe </w:t>
      </w:r>
      <w:proofErr w:type="spellStart"/>
      <w:r w:rsidRPr="00D325E7">
        <w:rPr>
          <w:rFonts w:ascii="Georgia" w:hAnsi="Georgia"/>
          <w:b/>
          <w:bCs/>
          <w:u w:val="single"/>
        </w:rPr>
        <w:t>genderand</w:t>
      </w:r>
      <w:proofErr w:type="spellEnd"/>
      <w:r w:rsidRPr="00D325E7">
        <w:rPr>
          <w:rFonts w:ascii="Georgia" w:hAnsi="Georgia"/>
          <w:b/>
          <w:bCs/>
          <w:u w:val="single"/>
        </w:rPr>
        <w:t xml:space="preserve"> sexuality-diverse people in the Global South and respond to their needs</w:t>
      </w:r>
      <w:r w:rsidRPr="007A5D25">
        <w:rPr>
          <w:rFonts w:ascii="Georgia" w:hAnsi="Georgia"/>
        </w:rPr>
        <w:t xml:space="preserve"> (</w:t>
      </w:r>
      <w:proofErr w:type="spellStart"/>
      <w:r w:rsidRPr="007A5D25">
        <w:rPr>
          <w:rFonts w:ascii="Georgia" w:hAnsi="Georgia"/>
        </w:rPr>
        <w:t>Tallie</w:t>
      </w:r>
      <w:proofErr w:type="spellEnd"/>
      <w:r w:rsidRPr="007A5D25">
        <w:rPr>
          <w:rFonts w:ascii="Georgia" w:hAnsi="Georgia"/>
        </w:rPr>
        <w:t xml:space="preserve"> 2013; </w:t>
      </w:r>
      <w:proofErr w:type="spellStart"/>
      <w:r w:rsidRPr="007A5D25">
        <w:rPr>
          <w:rFonts w:ascii="Georgia" w:hAnsi="Georgia"/>
        </w:rPr>
        <w:t>Msibi</w:t>
      </w:r>
      <w:proofErr w:type="spellEnd"/>
      <w:r w:rsidRPr="007A5D25">
        <w:rPr>
          <w:rFonts w:ascii="Georgia" w:hAnsi="Georgia"/>
        </w:rPr>
        <w:t xml:space="preserve"> 2014; Altman and Symons 2016; </w:t>
      </w:r>
      <w:proofErr w:type="spellStart"/>
      <w:r w:rsidRPr="007A5D25">
        <w:rPr>
          <w:rFonts w:ascii="Georgia" w:hAnsi="Georgia"/>
        </w:rPr>
        <w:t>Tellis</w:t>
      </w:r>
      <w:proofErr w:type="spellEnd"/>
      <w:r w:rsidRPr="007A5D25">
        <w:rPr>
          <w:rFonts w:ascii="Georgia" w:hAnsi="Georgia"/>
        </w:rPr>
        <w:t xml:space="preserve"> and </w:t>
      </w:r>
      <w:proofErr w:type="spellStart"/>
      <w:r w:rsidRPr="007A5D25">
        <w:rPr>
          <w:rFonts w:ascii="Georgia" w:hAnsi="Georgia"/>
        </w:rPr>
        <w:t>Bala</w:t>
      </w:r>
      <w:proofErr w:type="spellEnd"/>
      <w:r w:rsidRPr="007A5D25">
        <w:rPr>
          <w:rFonts w:ascii="Georgia" w:hAnsi="Georgia"/>
        </w:rPr>
        <w:t xml:space="preserve"> 2015; see also Ball and Dwyer 2018). </w:t>
      </w:r>
      <w:r w:rsidRPr="00D325E7">
        <w:rPr>
          <w:rFonts w:ascii="Georgia" w:hAnsi="Georgia"/>
          <w:b/>
          <w:bCs/>
          <w:u w:val="single"/>
        </w:rPr>
        <w:t>The intimacies and subjectivities of the Global South do not map easily onto the identity categories that exist in the Global North, nor are these “Northern” politics necessarily appropriate in the Global South because they are not of those contexts</w:t>
      </w:r>
      <w:r w:rsidRPr="007A5D25">
        <w:rPr>
          <w:rFonts w:ascii="Georgia" w:hAnsi="Georgia"/>
        </w:rPr>
        <w:t xml:space="preserve"> (</w:t>
      </w:r>
      <w:proofErr w:type="spellStart"/>
      <w:r w:rsidRPr="007A5D25">
        <w:rPr>
          <w:rFonts w:ascii="Georgia" w:hAnsi="Georgia"/>
        </w:rPr>
        <w:t>Msibi</w:t>
      </w:r>
      <w:proofErr w:type="spellEnd"/>
      <w:r w:rsidRPr="007A5D25">
        <w:rPr>
          <w:rFonts w:ascii="Georgia" w:hAnsi="Georgia"/>
        </w:rPr>
        <w:t xml:space="preserve"> 2014, ¶ 9).</w:t>
      </w:r>
    </w:p>
    <w:p w14:paraId="19E14ACD" w14:textId="533F1EF2" w:rsidR="00C92B46" w:rsidRPr="007A5D25" w:rsidRDefault="00C92B46" w:rsidP="00C92B46">
      <w:pPr>
        <w:rPr>
          <w:rFonts w:ascii="Georgia" w:hAnsi="Georgia"/>
        </w:rPr>
      </w:pPr>
      <w:r w:rsidRPr="007A5D25">
        <w:rPr>
          <w:rFonts w:ascii="Georgia" w:hAnsi="Georgia"/>
        </w:rPr>
        <w:t xml:space="preserve">In addition, </w:t>
      </w:r>
      <w:r w:rsidRPr="00D325E7">
        <w:rPr>
          <w:rFonts w:ascii="Georgia" w:hAnsi="Georgia"/>
          <w:b/>
          <w:bCs/>
          <w:u w:val="single"/>
        </w:rPr>
        <w:t>queer challenges to identity politics have fallen flat in circumstances where there is strategic political value in adopting an identity category in order to make political claims—an experience in many contexts outside of the Global North</w:t>
      </w:r>
      <w:r w:rsidRPr="007A5D25">
        <w:rPr>
          <w:rFonts w:ascii="Georgia" w:hAnsi="Georgia"/>
        </w:rPr>
        <w:t xml:space="preserve">. For example, some </w:t>
      </w:r>
      <w:r w:rsidRPr="00D325E7">
        <w:rPr>
          <w:rFonts w:ascii="Georgia" w:hAnsi="Georgia"/>
          <w:b/>
          <w:bCs/>
          <w:u w:val="single"/>
        </w:rPr>
        <w:t xml:space="preserve">Indigenous people may claim sexual or gender identities that are specific to Indigenous cultures as part of a decolonizing politics or as part of a politics relating to gender-/sexuality-diversity (or even both). The embrace of such Indigenous identities may be central to the assertion or production of space in which Indigenous subjectivities are validated, and decolonizing projects furthered. In some cases, it may even be necessary for Indigenous people to utilize “Western” sexual and gender identities given that the destruction of Indigenous cultures has often resulted in few other avenues through which Indigenous people can embrace their gender- or </w:t>
      </w:r>
      <w:proofErr w:type="spellStart"/>
      <w:r w:rsidRPr="00D325E7">
        <w:rPr>
          <w:rFonts w:ascii="Georgia" w:hAnsi="Georgia"/>
          <w:b/>
          <w:bCs/>
          <w:u w:val="single"/>
        </w:rPr>
        <w:t>sexualitydiversity</w:t>
      </w:r>
      <w:proofErr w:type="spellEnd"/>
      <w:r w:rsidRPr="00D325E7">
        <w:rPr>
          <w:rFonts w:ascii="Georgia" w:hAnsi="Georgia"/>
          <w:b/>
          <w:bCs/>
          <w:u w:val="single"/>
        </w:rPr>
        <w:t>, and enact related politics</w:t>
      </w:r>
      <w:r w:rsidRPr="007A5D25">
        <w:rPr>
          <w:rFonts w:ascii="Georgia" w:hAnsi="Georgia"/>
        </w:rPr>
        <w:t xml:space="preserve"> (GLAA 1994, 44; Driskill et al. 2011a).</w:t>
      </w:r>
    </w:p>
    <w:p w14:paraId="72FF4A33" w14:textId="77777777" w:rsidR="00C92B46" w:rsidRPr="007A5D25" w:rsidRDefault="00C92B46" w:rsidP="00C92B46">
      <w:pPr>
        <w:rPr>
          <w:rFonts w:ascii="Georgia" w:hAnsi="Georgia"/>
        </w:rPr>
      </w:pPr>
      <w:r w:rsidRPr="007A5D25">
        <w:rPr>
          <w:rFonts w:ascii="Georgia" w:hAnsi="Georgia"/>
        </w:rPr>
        <w:t xml:space="preserve">While there are contexts in which LGBT and queer scholarship and activism have been utilized outside of the Global North and for the benefit of Indigenous people, scholars and activists in these contexts have had to address the cultural baggage associated with these terms and disrupt the connection between “LGBT,” “queer,” and “white” (Binnie 2010, 21; </w:t>
      </w:r>
      <w:proofErr w:type="spellStart"/>
      <w:r w:rsidRPr="007A5D25">
        <w:rPr>
          <w:rFonts w:ascii="Georgia" w:hAnsi="Georgia"/>
        </w:rPr>
        <w:t>Leckey</w:t>
      </w:r>
      <w:proofErr w:type="spellEnd"/>
      <w:r w:rsidRPr="007A5D25">
        <w:rPr>
          <w:rFonts w:ascii="Georgia" w:hAnsi="Georgia"/>
        </w:rPr>
        <w:t xml:space="preserve"> and Brooks 2010, 7, 8; </w:t>
      </w:r>
      <w:proofErr w:type="spellStart"/>
      <w:r w:rsidRPr="007A5D25">
        <w:rPr>
          <w:rFonts w:ascii="Georgia" w:hAnsi="Georgia"/>
        </w:rPr>
        <w:t>Tellis</w:t>
      </w:r>
      <w:proofErr w:type="spellEnd"/>
      <w:r w:rsidRPr="007A5D25">
        <w:rPr>
          <w:rFonts w:ascii="Georgia" w:hAnsi="Georgia"/>
        </w:rPr>
        <w:t xml:space="preserve"> and </w:t>
      </w:r>
      <w:proofErr w:type="spellStart"/>
      <w:r w:rsidRPr="007A5D25">
        <w:rPr>
          <w:rFonts w:ascii="Georgia" w:hAnsi="Georgia"/>
        </w:rPr>
        <w:t>Bala</w:t>
      </w:r>
      <w:proofErr w:type="spellEnd"/>
      <w:r w:rsidRPr="007A5D25">
        <w:rPr>
          <w:rFonts w:ascii="Georgia" w:hAnsi="Georgia"/>
        </w:rPr>
        <w:t xml:space="preserve"> 2015; see also Ball and Dwyer 2018). </w:t>
      </w:r>
      <w:r w:rsidRPr="00D325E7">
        <w:rPr>
          <w:rFonts w:ascii="Georgia" w:hAnsi="Georgia"/>
          <w:b/>
          <w:bCs/>
          <w:u w:val="single"/>
        </w:rPr>
        <w:t>The fact that LGBT and queer scholarship and activism developed in a specific context, speaking to the unique concerns of that context, can limit their transferability beyond those contexts. An automatic assumption that LGBT and queer work serves as the cornerstone for effective sexuality and gender diversity politics—and that these approaches have universal application— runs the risk of extending colonial power</w:t>
      </w:r>
      <w:r w:rsidRPr="007A5D25">
        <w:rPr>
          <w:rFonts w:ascii="Georgia" w:hAnsi="Georgia"/>
        </w:rPr>
        <w:t xml:space="preserve"> (</w:t>
      </w:r>
      <w:proofErr w:type="spellStart"/>
      <w:r w:rsidRPr="007A5D25">
        <w:rPr>
          <w:rFonts w:ascii="Georgia" w:hAnsi="Georgia"/>
        </w:rPr>
        <w:t>Tallie</w:t>
      </w:r>
      <w:proofErr w:type="spellEnd"/>
      <w:r w:rsidRPr="007A5D25">
        <w:rPr>
          <w:rFonts w:ascii="Georgia" w:hAnsi="Georgia"/>
        </w:rPr>
        <w:t xml:space="preserve"> 2013, 183; Monaghan 2015, 206). </w:t>
      </w:r>
      <w:r w:rsidRPr="00D325E7">
        <w:rPr>
          <w:rFonts w:ascii="Georgia" w:hAnsi="Georgia"/>
          <w:b/>
          <w:bCs/>
          <w:u w:val="single"/>
        </w:rPr>
        <w:t>To the extent that queer criminology positions itself as the site for understanding crime and justice issues for gender- and sexuality-diverse people in a universal or globalizing way, then these exclusions and dynamics are likely to be reinforced—something that is already being suggested in some queer criminological work</w:t>
      </w:r>
      <w:r w:rsidRPr="007A5D25">
        <w:rPr>
          <w:rFonts w:ascii="Georgia" w:hAnsi="Georgia"/>
        </w:rPr>
        <w:t xml:space="preserve"> (see Ball and Dwyer 2018; </w:t>
      </w:r>
      <w:proofErr w:type="spellStart"/>
      <w:r w:rsidRPr="007A5D25">
        <w:rPr>
          <w:rFonts w:ascii="Georgia" w:hAnsi="Georgia"/>
        </w:rPr>
        <w:t>Buist</w:t>
      </w:r>
      <w:proofErr w:type="spellEnd"/>
      <w:r w:rsidRPr="007A5D25">
        <w:rPr>
          <w:rFonts w:ascii="Georgia" w:hAnsi="Georgia"/>
        </w:rPr>
        <w:t xml:space="preserve"> and </w:t>
      </w:r>
      <w:proofErr w:type="spellStart"/>
      <w:r w:rsidRPr="007A5D25">
        <w:rPr>
          <w:rFonts w:ascii="Georgia" w:hAnsi="Georgia"/>
        </w:rPr>
        <w:t>Lenning</w:t>
      </w:r>
      <w:proofErr w:type="spellEnd"/>
      <w:r w:rsidRPr="007A5D25">
        <w:rPr>
          <w:rFonts w:ascii="Georgia" w:hAnsi="Georgia"/>
        </w:rPr>
        <w:t xml:space="preserve"> 2016).</w:t>
      </w:r>
    </w:p>
    <w:p w14:paraId="0BC28F49" w14:textId="77777777" w:rsidR="00C92B46" w:rsidRPr="007A5D25" w:rsidRDefault="00C92B46">
      <w:pPr>
        <w:rPr>
          <w:rFonts w:ascii="Georgia" w:hAnsi="Georgia"/>
        </w:rPr>
      </w:pPr>
      <w:r w:rsidRPr="007A5D25">
        <w:rPr>
          <w:rFonts w:ascii="Georgia" w:hAnsi="Georgia"/>
        </w:rPr>
        <w:br w:type="page"/>
      </w:r>
    </w:p>
    <w:p w14:paraId="4F54628C" w14:textId="77777777" w:rsidR="00B753D2" w:rsidRDefault="00B753D2" w:rsidP="00227C6F">
      <w:pPr>
        <w:pStyle w:val="Heading1"/>
      </w:pPr>
      <w:bookmarkStart w:id="22" w:name="_Toc39410735"/>
      <w:r>
        <w:lastRenderedPageBreak/>
        <w:t>1NC: Decolonization K – Queer Criminology/ Sexuality/ Gender Reform Link</w:t>
      </w:r>
      <w:bookmarkEnd w:id="22"/>
      <w:r>
        <w:t xml:space="preserve"> </w:t>
      </w:r>
    </w:p>
    <w:p w14:paraId="608315C7" w14:textId="0780DDFB" w:rsidR="00F13B38" w:rsidRPr="00F13B38" w:rsidRDefault="00F13B38" w:rsidP="00C92B46">
      <w:pPr>
        <w:rPr>
          <w:rFonts w:ascii="Georgia" w:hAnsi="Georgia"/>
          <w:b/>
          <w:bCs/>
        </w:rPr>
      </w:pPr>
      <w:r w:rsidRPr="00F13B38">
        <w:rPr>
          <w:rFonts w:ascii="Georgia" w:hAnsi="Georgia"/>
          <w:b/>
          <w:bCs/>
        </w:rPr>
        <w:t xml:space="preserve">Much of LGBT and Queer Scholarship </w:t>
      </w:r>
      <w:r>
        <w:rPr>
          <w:rFonts w:ascii="Georgia" w:hAnsi="Georgia"/>
          <w:b/>
          <w:bCs/>
        </w:rPr>
        <w:t xml:space="preserve">&amp; </w:t>
      </w:r>
      <w:r w:rsidRPr="00F13B38">
        <w:rPr>
          <w:rFonts w:ascii="Georgia" w:hAnsi="Georgia"/>
          <w:b/>
          <w:bCs/>
        </w:rPr>
        <w:t xml:space="preserve">Activism Remain Structured </w:t>
      </w:r>
      <w:proofErr w:type="gramStart"/>
      <w:r w:rsidRPr="00F13B38">
        <w:rPr>
          <w:rFonts w:ascii="Georgia" w:hAnsi="Georgia"/>
          <w:b/>
          <w:bCs/>
        </w:rPr>
        <w:t>By</w:t>
      </w:r>
      <w:proofErr w:type="gramEnd"/>
      <w:r w:rsidRPr="00F13B38">
        <w:rPr>
          <w:rFonts w:ascii="Georgia" w:hAnsi="Georgia"/>
          <w:b/>
          <w:bCs/>
        </w:rPr>
        <w:t xml:space="preserve"> Queer Settler Colonialism </w:t>
      </w:r>
    </w:p>
    <w:p w14:paraId="07799113" w14:textId="77777777"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0CF2AD06" w14:textId="37930447" w:rsidR="00C92B46" w:rsidRPr="00227C6F" w:rsidRDefault="00C92B46" w:rsidP="00C92B46">
      <w:pPr>
        <w:rPr>
          <w:rFonts w:ascii="Georgia" w:hAnsi="Georgia"/>
        </w:rPr>
      </w:pPr>
      <w:r w:rsidRPr="00D325E7">
        <w:rPr>
          <w:rFonts w:ascii="Georgia" w:hAnsi="Georgia"/>
          <w:b/>
          <w:bCs/>
          <w:u w:val="single"/>
        </w:rPr>
        <w:t>Much</w:t>
      </w:r>
      <w:r w:rsidRPr="007A5D25">
        <w:rPr>
          <w:rFonts w:ascii="Georgia" w:hAnsi="Georgia"/>
        </w:rPr>
        <w:t xml:space="preserve"> </w:t>
      </w:r>
      <w:r w:rsidRPr="00D325E7">
        <w:rPr>
          <w:rFonts w:ascii="Georgia" w:hAnsi="Georgia"/>
          <w:b/>
          <w:bCs/>
          <w:u w:val="single"/>
        </w:rPr>
        <w:t>LGBT and queer scholarship and activism remain structured by queer settler colonialism</w:t>
      </w:r>
      <w:r w:rsidRPr="007A5D25">
        <w:rPr>
          <w:rFonts w:ascii="Georgia" w:hAnsi="Georgia"/>
        </w:rPr>
        <w:t xml:space="preserve"> In settler colonial societies (such as the Australia, Canada, New Zealand and the United States), </w:t>
      </w:r>
      <w:r w:rsidRPr="00D325E7">
        <w:rPr>
          <w:rFonts w:ascii="Georgia" w:hAnsi="Georgia"/>
          <w:b/>
          <w:bCs/>
          <w:u w:val="single"/>
        </w:rPr>
        <w:t>it is important to recognize that the primary condition for LGBT and queer knowledge and politics is settler colonialism</w:t>
      </w:r>
      <w:r w:rsidRPr="007A5D25">
        <w:rPr>
          <w:rFonts w:ascii="Georgia" w:hAnsi="Georgia"/>
        </w:rPr>
        <w:t xml:space="preserve">. </w:t>
      </w:r>
      <w:proofErr w:type="spellStart"/>
      <w:r w:rsidRPr="007A5D25">
        <w:rPr>
          <w:rFonts w:ascii="Georgia" w:hAnsi="Georgia"/>
        </w:rPr>
        <w:t>Morgensen</w:t>
      </w:r>
      <w:proofErr w:type="spellEnd"/>
      <w:r w:rsidRPr="007A5D25">
        <w:rPr>
          <w:rFonts w:ascii="Georgia" w:hAnsi="Georgia"/>
        </w:rPr>
        <w:t xml:space="preserve"> (2012; see also 2011a) refers to this </w:t>
      </w:r>
      <w:r w:rsidRPr="00D325E7">
        <w:rPr>
          <w:rFonts w:ascii="Georgia" w:hAnsi="Georgia"/>
          <w:b/>
          <w:bCs/>
          <w:u w:val="single"/>
        </w:rPr>
        <w:t>specific configuration of settler colonialism as “queer settler colonialism,” and points out that this is reinforced at the level of subjectivity and at the level of the nation-state. Recognizing queer settler colonialism in this way highlights both the structural issues that must become the targets of sexuality and gender politics in these contexts, and the often-unacknowledged costs of progressive politics.</w:t>
      </w:r>
    </w:p>
    <w:p w14:paraId="5AEFCA20" w14:textId="527085C1" w:rsidR="00C92B46" w:rsidRPr="007A5D25" w:rsidRDefault="00C92B46" w:rsidP="00C92B46">
      <w:pPr>
        <w:rPr>
          <w:rFonts w:ascii="Georgia" w:hAnsi="Georgia"/>
        </w:rPr>
      </w:pPr>
      <w:r w:rsidRPr="00D325E7">
        <w:rPr>
          <w:rFonts w:ascii="Georgia" w:hAnsi="Georgia"/>
          <w:b/>
          <w:bCs/>
          <w:u w:val="single"/>
        </w:rPr>
        <w:t>Queer settler colonialism can be identified in LGBT and queer political claims of respect for, and kinship with, Indigenous gender and sexual diversity</w:t>
      </w:r>
      <w:r w:rsidRPr="007A5D25">
        <w:rPr>
          <w:rFonts w:ascii="Georgia" w:hAnsi="Georgia"/>
        </w:rPr>
        <w:t xml:space="preserve"> (</w:t>
      </w:r>
      <w:proofErr w:type="spellStart"/>
      <w:r w:rsidRPr="007A5D25">
        <w:rPr>
          <w:rFonts w:ascii="Georgia" w:hAnsi="Georgia"/>
        </w:rPr>
        <w:t>Morgensen</w:t>
      </w:r>
      <w:proofErr w:type="spellEnd"/>
      <w:r w:rsidRPr="007A5D25">
        <w:rPr>
          <w:rFonts w:ascii="Georgia" w:hAnsi="Georgia"/>
        </w:rPr>
        <w:t xml:space="preserve"> 2012, 172). </w:t>
      </w:r>
      <w:r w:rsidRPr="00D325E7">
        <w:rPr>
          <w:rFonts w:ascii="Georgia" w:hAnsi="Georgia"/>
          <w:u w:val="single"/>
        </w:rPr>
        <w:t>LGBT and queer activists have often drawn parallels between the struggles of Indigenous people of diverse genders and sexualities, and LGBT and queer subjectivities in settler colonial societies, on the basis of an apparently shared experience of the violent colonial impositions of gender binaries and laws, such as prohibitions against sodomy. In doing so, some have defined these as “queer struggles” (ignoring the differential effects of colonial power underpinning the imposition of such laws), and subsumed Indigenous politics into LGBT and queer politics.</w:t>
      </w:r>
      <w:r w:rsidRPr="007A5D25">
        <w:rPr>
          <w:rFonts w:ascii="Georgia" w:hAnsi="Georgia"/>
        </w:rPr>
        <w:t xml:space="preserve"> </w:t>
      </w:r>
      <w:r w:rsidRPr="00D325E7">
        <w:rPr>
          <w:rFonts w:ascii="Georgia" w:hAnsi="Georgia"/>
          <w:b/>
          <w:bCs/>
          <w:u w:val="single"/>
        </w:rPr>
        <w:t>The reclamation and renewal of Indigenous subjectivities that signify gender or sexuality diversity</w:t>
      </w:r>
      <w:r w:rsidRPr="007A5D25">
        <w:rPr>
          <w:rFonts w:ascii="Georgia" w:hAnsi="Georgia"/>
        </w:rPr>
        <w:t xml:space="preserve"> (such as Two-Spirit, </w:t>
      </w:r>
      <w:proofErr w:type="spellStart"/>
      <w:r w:rsidRPr="007A5D25">
        <w:rPr>
          <w:rFonts w:ascii="Georgia" w:hAnsi="Georgia"/>
        </w:rPr>
        <w:t>fa’afafine</w:t>
      </w:r>
      <w:proofErr w:type="spellEnd"/>
      <w:r w:rsidRPr="007A5D25">
        <w:rPr>
          <w:rFonts w:ascii="Georgia" w:hAnsi="Georgia"/>
        </w:rPr>
        <w:t xml:space="preserve">, </w:t>
      </w:r>
      <w:proofErr w:type="spellStart"/>
      <w:r w:rsidRPr="007A5D25">
        <w:rPr>
          <w:rFonts w:ascii="Georgia" w:hAnsi="Georgia"/>
        </w:rPr>
        <w:t>asegi</w:t>
      </w:r>
      <w:proofErr w:type="spellEnd"/>
      <w:r w:rsidRPr="007A5D25">
        <w:rPr>
          <w:rFonts w:ascii="Georgia" w:hAnsi="Georgia"/>
        </w:rPr>
        <w:t xml:space="preserve">, and </w:t>
      </w:r>
      <w:proofErr w:type="spellStart"/>
      <w:r w:rsidRPr="007A5D25">
        <w:rPr>
          <w:rFonts w:ascii="Georgia" w:hAnsi="Georgia"/>
        </w:rPr>
        <w:t>takatāpui</w:t>
      </w:r>
      <w:proofErr w:type="spellEnd"/>
      <w:r w:rsidRPr="007A5D25">
        <w:rPr>
          <w:rFonts w:ascii="Georgia" w:hAnsi="Georgia"/>
        </w:rPr>
        <w:t xml:space="preserve">) 4 </w:t>
      </w:r>
      <w:r w:rsidRPr="00D325E7">
        <w:rPr>
          <w:rFonts w:ascii="Georgia" w:hAnsi="Georgia"/>
          <w:b/>
          <w:bCs/>
          <w:u w:val="single"/>
        </w:rPr>
        <w:t>by both Indigenous and non-Indigenous people is a case in point</w:t>
      </w:r>
      <w:r w:rsidRPr="007A5D25">
        <w:rPr>
          <w:rFonts w:ascii="Georgia" w:hAnsi="Georgia"/>
        </w:rPr>
        <w:t xml:space="preserve"> (Driskill et al. 2011a, 2). As mentioned above, </w:t>
      </w:r>
      <w:r w:rsidRPr="00D325E7">
        <w:rPr>
          <w:rFonts w:ascii="Georgia" w:hAnsi="Georgia"/>
          <w:b/>
          <w:bCs/>
          <w:u w:val="single"/>
        </w:rPr>
        <w:t>for gender- and sexuality-diverse Indigenous people, the reclamations of these subjectivities are often linked to finding or asserting a place for diverse genders and sexualities within Indigenous communities, traditions, and cultures, as well as redefining what it means to be Indigenous</w:t>
      </w:r>
      <w:r w:rsidRPr="007A5D25">
        <w:rPr>
          <w:rFonts w:ascii="Georgia" w:hAnsi="Georgia"/>
        </w:rPr>
        <w:t xml:space="preserve"> (Driskill et al. 2011a, 19). </w:t>
      </w:r>
      <w:r w:rsidRPr="00D325E7">
        <w:rPr>
          <w:rFonts w:ascii="Georgia" w:hAnsi="Georgia"/>
          <w:b/>
          <w:bCs/>
          <w:u w:val="single"/>
        </w:rPr>
        <w:t>In this way, reclaiming these subjectivities forms a kind of decolonizing politics, as doing so relies on “the interruption of colonial authority over knowledge and a recognition of indigenous people as central to all knowledge claims about themselves”</w:t>
      </w:r>
      <w:r w:rsidRPr="007A5D25">
        <w:rPr>
          <w:rFonts w:ascii="Georgia" w:hAnsi="Georgia"/>
        </w:rPr>
        <w:t xml:space="preserve"> (Driskill et al. 2011a, 4; Aspin 2007, 166; Cooper 2007). </w:t>
      </w:r>
      <w:r w:rsidRPr="00D325E7">
        <w:rPr>
          <w:rFonts w:ascii="Georgia" w:hAnsi="Georgia"/>
          <w:b/>
          <w:bCs/>
          <w:u w:val="single"/>
        </w:rPr>
        <w:t>Non-Indigenous people, however, have employed Indigenous subjectivities to serve the purposes of LGBT and queer politics, using them to establish a firm justification for queer anti-</w:t>
      </w:r>
      <w:proofErr w:type="spellStart"/>
      <w:r w:rsidRPr="00D325E7">
        <w:rPr>
          <w:rFonts w:ascii="Georgia" w:hAnsi="Georgia"/>
          <w:b/>
          <w:bCs/>
          <w:u w:val="single"/>
        </w:rPr>
        <w:t>identitarian</w:t>
      </w:r>
      <w:proofErr w:type="spellEnd"/>
      <w:r w:rsidRPr="00D325E7">
        <w:rPr>
          <w:rFonts w:ascii="Georgia" w:hAnsi="Georgia"/>
          <w:b/>
          <w:bCs/>
          <w:u w:val="single"/>
        </w:rPr>
        <w:t xml:space="preserve"> politics, making claims about the universality of gender fluidity, and pointing to the widespread acceptance of gender and sexuality diversity outside of colonial societies</w:t>
      </w:r>
      <w:r w:rsidRPr="007A5D25">
        <w:rPr>
          <w:rFonts w:ascii="Georgia" w:hAnsi="Georgia"/>
        </w:rPr>
        <w:t xml:space="preserve"> (Smith 2011, 49; </w:t>
      </w:r>
      <w:proofErr w:type="spellStart"/>
      <w:r w:rsidRPr="007A5D25">
        <w:rPr>
          <w:rFonts w:ascii="Georgia" w:hAnsi="Georgia"/>
        </w:rPr>
        <w:t>Morgensen</w:t>
      </w:r>
      <w:proofErr w:type="spellEnd"/>
      <w:r w:rsidRPr="007A5D25">
        <w:rPr>
          <w:rFonts w:ascii="Georgia" w:hAnsi="Georgia"/>
        </w:rPr>
        <w:t xml:space="preserve"> 2011a; Monaghan 2015, 206; Cameron 2005). </w:t>
      </w:r>
      <w:r w:rsidRPr="00D325E7">
        <w:rPr>
          <w:rFonts w:ascii="Georgia" w:hAnsi="Georgia"/>
          <w:b/>
          <w:bCs/>
          <w:u w:val="single"/>
        </w:rPr>
        <w:t xml:space="preserve">At times, they have also been taken up by </w:t>
      </w:r>
      <w:proofErr w:type="spellStart"/>
      <w:r w:rsidRPr="00D325E7">
        <w:rPr>
          <w:rFonts w:ascii="Georgia" w:hAnsi="Georgia"/>
          <w:b/>
          <w:bCs/>
          <w:u w:val="single"/>
        </w:rPr>
        <w:t>nonIndigenous</w:t>
      </w:r>
      <w:proofErr w:type="spellEnd"/>
      <w:r w:rsidRPr="00D325E7">
        <w:rPr>
          <w:rFonts w:ascii="Georgia" w:hAnsi="Georgia"/>
          <w:b/>
          <w:bCs/>
          <w:u w:val="single"/>
        </w:rPr>
        <w:t xml:space="preserve"> people as a way of achieving their own self-acceptance and feeling “at home” on Indigenous land</w:t>
      </w:r>
      <w:r w:rsidRPr="007A5D25">
        <w:rPr>
          <w:rFonts w:ascii="Georgia" w:hAnsi="Georgia"/>
        </w:rPr>
        <w:t xml:space="preserve"> (Smith 2011, 49; </w:t>
      </w:r>
      <w:proofErr w:type="spellStart"/>
      <w:r w:rsidRPr="007A5D25">
        <w:rPr>
          <w:rFonts w:ascii="Georgia" w:hAnsi="Georgia"/>
        </w:rPr>
        <w:t>Morgensen</w:t>
      </w:r>
      <w:proofErr w:type="spellEnd"/>
      <w:r w:rsidRPr="007A5D25">
        <w:rPr>
          <w:rFonts w:ascii="Georgia" w:hAnsi="Georgia"/>
        </w:rPr>
        <w:t xml:space="preserve"> 2011b, 138, 142; </w:t>
      </w:r>
      <w:proofErr w:type="spellStart"/>
      <w:r w:rsidRPr="007A5D25">
        <w:rPr>
          <w:rFonts w:ascii="Georgia" w:hAnsi="Georgia"/>
        </w:rPr>
        <w:t>Morgensen</w:t>
      </w:r>
      <w:proofErr w:type="spellEnd"/>
      <w:r w:rsidRPr="007A5D25">
        <w:rPr>
          <w:rFonts w:ascii="Georgia" w:hAnsi="Georgia"/>
        </w:rPr>
        <w:t xml:space="preserve"> 2011a, 18; Cameron 2005; </w:t>
      </w:r>
      <w:proofErr w:type="spellStart"/>
      <w:r w:rsidRPr="007A5D25">
        <w:rPr>
          <w:rFonts w:ascii="Georgia" w:hAnsi="Georgia"/>
        </w:rPr>
        <w:t>Leckey</w:t>
      </w:r>
      <w:proofErr w:type="spellEnd"/>
      <w:r w:rsidRPr="007A5D25">
        <w:rPr>
          <w:rFonts w:ascii="Georgia" w:hAnsi="Georgia"/>
        </w:rPr>
        <w:t xml:space="preserve"> and Brooks 2010, 7).</w:t>
      </w:r>
    </w:p>
    <w:p w14:paraId="3C2A0DFC" w14:textId="77777777" w:rsidR="00C92B46" w:rsidRPr="007A5D25" w:rsidRDefault="00C92B46" w:rsidP="00C92B46">
      <w:pPr>
        <w:rPr>
          <w:rFonts w:ascii="Georgia" w:hAnsi="Georgia"/>
        </w:rPr>
      </w:pPr>
      <w:r w:rsidRPr="007A5D25">
        <w:rPr>
          <w:rFonts w:ascii="Georgia" w:hAnsi="Georgia"/>
        </w:rPr>
        <w:lastRenderedPageBreak/>
        <w:t>“</w:t>
      </w:r>
      <w:r w:rsidRPr="00D325E7">
        <w:rPr>
          <w:rFonts w:ascii="Georgia" w:hAnsi="Georgia"/>
          <w:b/>
          <w:bCs/>
          <w:u w:val="single"/>
        </w:rPr>
        <w:t>Queer settler colonialism” can also be reproduced to the extent that the horizon of LGBT and queer politics remains legal, political, and social inclusion within the nation-state and related social institutions—institutions that have not been decolonized</w:t>
      </w:r>
      <w:r w:rsidRPr="007A5D25">
        <w:rPr>
          <w:rFonts w:ascii="Georgia" w:hAnsi="Georgia"/>
        </w:rPr>
        <w:t xml:space="preserve">. In recent times, </w:t>
      </w:r>
      <w:r w:rsidRPr="00D325E7">
        <w:rPr>
          <w:rFonts w:ascii="Georgia" w:hAnsi="Georgia"/>
          <w:b/>
          <w:bCs/>
          <w:u w:val="single"/>
        </w:rPr>
        <w:t>LGBT and queer politics have taken these institutions for granted to the extent that they have sought recognition by, or inclusion within, the state, whether through anti-discrimination laws, the protection afforded by the extension of hate crime laws</w:t>
      </w:r>
      <w:r w:rsidRPr="007A5D25">
        <w:rPr>
          <w:rFonts w:ascii="Georgia" w:hAnsi="Georgia"/>
        </w:rPr>
        <w:t xml:space="preserve"> (Meyer 2014), </w:t>
      </w:r>
      <w:r w:rsidRPr="00D325E7">
        <w:rPr>
          <w:rFonts w:ascii="Georgia" w:hAnsi="Georgia"/>
          <w:b/>
          <w:bCs/>
          <w:u w:val="single"/>
        </w:rPr>
        <w:t>marriage equality, or the ability to serve openly in the military.</w:t>
      </w:r>
      <w:r w:rsidRPr="007A5D25">
        <w:rPr>
          <w:rFonts w:ascii="Georgia" w:hAnsi="Georgia"/>
        </w:rPr>
        <w:t xml:space="preserve"> </w:t>
      </w:r>
      <w:r w:rsidRPr="00D325E7">
        <w:rPr>
          <w:rFonts w:ascii="Georgia" w:hAnsi="Georgia"/>
          <w:b/>
          <w:bCs/>
          <w:u w:val="single"/>
        </w:rPr>
        <w:t>LGBT and queer politics conceptualize freedom as requiring the removal of state-based discrimination and greater inclusion within the white citizenship norms of the settler state</w:t>
      </w:r>
      <w:r w:rsidRPr="007A5D25">
        <w:rPr>
          <w:rFonts w:ascii="Georgia" w:hAnsi="Georgia"/>
        </w:rPr>
        <w:t xml:space="preserve"> (</w:t>
      </w:r>
      <w:proofErr w:type="spellStart"/>
      <w:r w:rsidRPr="007A5D25">
        <w:rPr>
          <w:rFonts w:ascii="Georgia" w:hAnsi="Georgia"/>
        </w:rPr>
        <w:t>Morgensen</w:t>
      </w:r>
      <w:proofErr w:type="spellEnd"/>
      <w:r w:rsidRPr="007A5D25">
        <w:rPr>
          <w:rFonts w:ascii="Georgia" w:hAnsi="Georgia"/>
        </w:rPr>
        <w:t xml:space="preserve"> 2011a, 91). </w:t>
      </w:r>
      <w:r w:rsidRPr="00D325E7">
        <w:rPr>
          <w:rFonts w:ascii="Georgia" w:hAnsi="Georgia"/>
          <w:b/>
          <w:bCs/>
          <w:u w:val="single"/>
        </w:rPr>
        <w:t xml:space="preserve">While gender- and </w:t>
      </w:r>
      <w:proofErr w:type="spellStart"/>
      <w:r w:rsidRPr="00D325E7">
        <w:rPr>
          <w:rFonts w:ascii="Georgia" w:hAnsi="Georgia"/>
          <w:b/>
          <w:bCs/>
          <w:u w:val="single"/>
        </w:rPr>
        <w:t>sexualitydiverse</w:t>
      </w:r>
      <w:proofErr w:type="spellEnd"/>
      <w:r w:rsidRPr="00D325E7">
        <w:rPr>
          <w:rFonts w:ascii="Georgia" w:hAnsi="Georgia"/>
          <w:b/>
          <w:bCs/>
          <w:u w:val="single"/>
        </w:rPr>
        <w:t xml:space="preserve"> people have been progressively “included” by nation-states</w:t>
      </w:r>
      <w:r w:rsidRPr="007A5D25">
        <w:rPr>
          <w:rFonts w:ascii="Georgia" w:hAnsi="Georgia"/>
        </w:rPr>
        <w:t xml:space="preserve">, </w:t>
      </w:r>
      <w:proofErr w:type="spellStart"/>
      <w:r w:rsidRPr="007A5D25">
        <w:rPr>
          <w:rFonts w:ascii="Georgia" w:hAnsi="Georgia"/>
        </w:rPr>
        <w:t>Haritaworn</w:t>
      </w:r>
      <w:proofErr w:type="spellEnd"/>
      <w:r w:rsidRPr="007A5D25">
        <w:rPr>
          <w:rFonts w:ascii="Georgia" w:hAnsi="Georgia"/>
        </w:rPr>
        <w:t xml:space="preserve"> (2015) suggests that </w:t>
      </w:r>
      <w:r w:rsidRPr="00D325E7">
        <w:rPr>
          <w:rFonts w:ascii="Georgia" w:hAnsi="Georgia"/>
          <w:b/>
          <w:bCs/>
          <w:u w:val="single"/>
        </w:rPr>
        <w:t>this has only further secured the rule of those states, and “domesticated” these communities, often at the expense of certain “others</w:t>
      </w:r>
      <w:r w:rsidRPr="007A5D25">
        <w:rPr>
          <w:rFonts w:ascii="Georgia" w:hAnsi="Georgia"/>
        </w:rPr>
        <w:t xml:space="preserve">.” </w:t>
      </w:r>
      <w:r w:rsidRPr="00D325E7">
        <w:rPr>
          <w:rFonts w:ascii="Georgia" w:hAnsi="Georgia"/>
          <w:b/>
          <w:bCs/>
          <w:u w:val="single"/>
        </w:rPr>
        <w:t>The liberal multicultural inclusion underpinning these campaigns relies on national modes of belonging and, in this sense, does not significantly disrupt the nation-state or the settler colonialism on which it is based</w:t>
      </w:r>
      <w:r w:rsidRPr="007A5D25">
        <w:rPr>
          <w:rFonts w:ascii="Georgia" w:hAnsi="Georgia"/>
        </w:rPr>
        <w:t xml:space="preserve"> (</w:t>
      </w:r>
      <w:proofErr w:type="spellStart"/>
      <w:r w:rsidRPr="007A5D25">
        <w:rPr>
          <w:rFonts w:ascii="Georgia" w:hAnsi="Georgia"/>
        </w:rPr>
        <w:t>Morgensen</w:t>
      </w:r>
      <w:proofErr w:type="spellEnd"/>
      <w:r w:rsidRPr="007A5D25">
        <w:rPr>
          <w:rFonts w:ascii="Georgia" w:hAnsi="Georgia"/>
        </w:rPr>
        <w:t xml:space="preserve"> 2011b, 144; </w:t>
      </w:r>
      <w:proofErr w:type="spellStart"/>
      <w:r w:rsidRPr="007A5D25">
        <w:rPr>
          <w:rFonts w:ascii="Georgia" w:hAnsi="Georgia"/>
        </w:rPr>
        <w:t>Leckey</w:t>
      </w:r>
      <w:proofErr w:type="spellEnd"/>
      <w:r w:rsidRPr="007A5D25">
        <w:rPr>
          <w:rFonts w:ascii="Georgia" w:hAnsi="Georgia"/>
        </w:rPr>
        <w:t xml:space="preserve"> and Brooks 2010, 6). </w:t>
      </w:r>
      <w:r w:rsidRPr="00D325E7">
        <w:rPr>
          <w:rFonts w:ascii="Georgia" w:hAnsi="Georgia"/>
          <w:b/>
          <w:bCs/>
          <w:u w:val="single"/>
        </w:rPr>
        <w:t xml:space="preserve">This sort of focus also forecloses the possibility of recognizing or pursuing other possibilities for nationalism beyond the </w:t>
      </w:r>
      <w:proofErr w:type="spellStart"/>
      <w:r w:rsidRPr="00D325E7">
        <w:rPr>
          <w:rFonts w:ascii="Georgia" w:hAnsi="Georgia"/>
          <w:b/>
          <w:bCs/>
          <w:u w:val="single"/>
        </w:rPr>
        <w:t>nationstate</w:t>
      </w:r>
      <w:proofErr w:type="spellEnd"/>
      <w:r w:rsidRPr="00D325E7">
        <w:rPr>
          <w:rFonts w:ascii="Georgia" w:hAnsi="Georgia"/>
          <w:b/>
          <w:bCs/>
          <w:u w:val="single"/>
        </w:rPr>
        <w:t>, such as Indigenous sovereignty and Indigenous nationalisms</w:t>
      </w:r>
      <w:r w:rsidRPr="007A5D25">
        <w:rPr>
          <w:rFonts w:ascii="Georgia" w:hAnsi="Georgia"/>
        </w:rPr>
        <w:t xml:space="preserve"> (Smith 2011, 56-57; Monaghan 2015, 201). As </w:t>
      </w:r>
      <w:proofErr w:type="spellStart"/>
      <w:r w:rsidRPr="007A5D25">
        <w:rPr>
          <w:rFonts w:ascii="Georgia" w:hAnsi="Georgia"/>
        </w:rPr>
        <w:t>Morgensen</w:t>
      </w:r>
      <w:proofErr w:type="spellEnd"/>
      <w:r w:rsidRPr="007A5D25">
        <w:rPr>
          <w:rFonts w:ascii="Georgia" w:hAnsi="Georgia"/>
        </w:rPr>
        <w:t xml:space="preserve"> points out, to the extent that </w:t>
      </w:r>
      <w:r w:rsidRPr="00D325E7">
        <w:rPr>
          <w:rFonts w:ascii="Georgia" w:hAnsi="Georgia"/>
          <w:b/>
          <w:bCs/>
          <w:u w:val="single"/>
        </w:rPr>
        <w:t>queer politics “ma[</w:t>
      </w:r>
      <w:proofErr w:type="spellStart"/>
      <w:r w:rsidRPr="00D325E7">
        <w:rPr>
          <w:rFonts w:ascii="Georgia" w:hAnsi="Georgia"/>
          <w:b/>
          <w:bCs/>
          <w:u w:val="single"/>
        </w:rPr>
        <w:t>kes</w:t>
      </w:r>
      <w:proofErr w:type="spellEnd"/>
      <w:r w:rsidRPr="00D325E7">
        <w:rPr>
          <w:rFonts w:ascii="Georgia" w:hAnsi="Georgia"/>
          <w:b/>
          <w:bCs/>
          <w:u w:val="single"/>
        </w:rPr>
        <w:t>] the settler state [its] horizon of freedom,” the calls of colonized peoples for a decolonization of settler society will go unheeded</w:t>
      </w:r>
      <w:r w:rsidRPr="007A5D25">
        <w:rPr>
          <w:rFonts w:ascii="Georgia" w:hAnsi="Georgia"/>
        </w:rPr>
        <w:t xml:space="preserve"> (2012, 170).</w:t>
      </w:r>
    </w:p>
    <w:p w14:paraId="346746A7" w14:textId="77777777" w:rsidR="00C92B46" w:rsidRPr="00D325E7" w:rsidRDefault="00C92B46" w:rsidP="00C92B46">
      <w:pPr>
        <w:rPr>
          <w:rFonts w:ascii="Georgia" w:hAnsi="Georgia"/>
          <w:b/>
          <w:bCs/>
          <w:u w:val="single"/>
        </w:rPr>
      </w:pPr>
      <w:r w:rsidRPr="00D325E7">
        <w:rPr>
          <w:rFonts w:ascii="Georgia" w:hAnsi="Georgia"/>
          <w:u w:val="single"/>
        </w:rPr>
        <w:t>Recognizing queer settler colonialism helps us to acknowledge that queer engagements with Indigenous knowledges or subjectivities, not to mention the kinds of political directions proposed, have either turned these towards non-Indigenous purposes, deployed them in ways that exclude Indigenous people, or have extended the colonial structures that create Indigenous disadvantage.</w:t>
      </w:r>
      <w:r w:rsidRPr="007A5D25">
        <w:rPr>
          <w:rFonts w:ascii="Georgia" w:hAnsi="Georgia"/>
        </w:rPr>
        <w:t xml:space="preserve"> </w:t>
      </w:r>
      <w:r w:rsidRPr="00D325E7">
        <w:rPr>
          <w:rFonts w:ascii="Georgia" w:hAnsi="Georgia"/>
          <w:b/>
          <w:bCs/>
          <w:u w:val="single"/>
        </w:rPr>
        <w:t>These queer engagements themselves have mirrored colonialism</w:t>
      </w:r>
      <w:r w:rsidRPr="007A5D25">
        <w:rPr>
          <w:rFonts w:ascii="Georgia" w:hAnsi="Georgia"/>
        </w:rPr>
        <w:t xml:space="preserve">. </w:t>
      </w:r>
      <w:r w:rsidRPr="00D325E7">
        <w:rPr>
          <w:rFonts w:ascii="Georgia" w:hAnsi="Georgia"/>
          <w:b/>
          <w:bCs/>
          <w:u w:val="single"/>
        </w:rPr>
        <w:t>Queer criminology may reinforce queer settler colonialism to the extent that it pursues the same political goals as LGBT and queer movements and advances to the same political horizon</w:t>
      </w:r>
      <w:r w:rsidRPr="007A5D25">
        <w:rPr>
          <w:rFonts w:ascii="Georgia" w:hAnsi="Georgia"/>
        </w:rPr>
        <w:t xml:space="preserve">. It is notable that some of the sites where queer criminological work has developed—namely Australia and the United States—are settler colonial nations, and queer criminology has developed without a full acknowledgement of, or accounting for, their reliance on settler colonial power. </w:t>
      </w:r>
      <w:r w:rsidRPr="00D325E7">
        <w:rPr>
          <w:rFonts w:ascii="Georgia" w:hAnsi="Georgia"/>
          <w:b/>
          <w:bCs/>
          <w:u w:val="single"/>
        </w:rPr>
        <w:t>Such an acknowledgement is essential to the future development of queer criminology in these contexts.</w:t>
      </w:r>
    </w:p>
    <w:p w14:paraId="11A0E000" w14:textId="77777777" w:rsidR="00C92B46" w:rsidRPr="007A5D25" w:rsidRDefault="00C92B46">
      <w:pPr>
        <w:rPr>
          <w:rFonts w:ascii="Georgia" w:hAnsi="Georgia"/>
        </w:rPr>
      </w:pPr>
      <w:r w:rsidRPr="007A5D25">
        <w:rPr>
          <w:rFonts w:ascii="Georgia" w:hAnsi="Georgia"/>
        </w:rPr>
        <w:br w:type="page"/>
      </w:r>
    </w:p>
    <w:p w14:paraId="73556B40" w14:textId="77777777" w:rsidR="00B753D2" w:rsidRDefault="00B753D2" w:rsidP="00227C6F">
      <w:pPr>
        <w:pStyle w:val="Heading1"/>
      </w:pPr>
      <w:bookmarkStart w:id="23" w:name="_Toc39410736"/>
      <w:r>
        <w:lastRenderedPageBreak/>
        <w:t>1NC: Decolonization K – Queer Criminology/ Sexuality/ Gender Reform Link</w:t>
      </w:r>
      <w:bookmarkEnd w:id="23"/>
      <w:r>
        <w:t xml:space="preserve"> </w:t>
      </w:r>
    </w:p>
    <w:p w14:paraId="380A1DC3" w14:textId="77777777" w:rsidR="00F13B38" w:rsidRDefault="00F13B38" w:rsidP="00A93147">
      <w:pPr>
        <w:rPr>
          <w:rFonts w:ascii="Georgia" w:hAnsi="Georgia"/>
          <w:b/>
          <w:bCs/>
        </w:rPr>
      </w:pPr>
      <w:r>
        <w:rPr>
          <w:rFonts w:ascii="Georgia" w:hAnsi="Georgia"/>
          <w:b/>
          <w:bCs/>
        </w:rPr>
        <w:t xml:space="preserve">Queer Criminology is Invested in Settler Colonialism and Renders Dispossession Invisible </w:t>
      </w:r>
    </w:p>
    <w:p w14:paraId="5DBF48D0" w14:textId="6065AF7C"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0A0D02B5" w14:textId="1E17F3E2" w:rsidR="00C92B46" w:rsidRPr="00D325E7" w:rsidRDefault="00C92B46" w:rsidP="00C92B46">
      <w:pPr>
        <w:rPr>
          <w:rFonts w:ascii="Georgia" w:hAnsi="Georgia"/>
        </w:rPr>
      </w:pPr>
      <w:proofErr w:type="spellStart"/>
      <w:r w:rsidRPr="00D325E7">
        <w:rPr>
          <w:rFonts w:ascii="Georgia" w:hAnsi="Georgia"/>
        </w:rPr>
        <w:t>Decolonising</w:t>
      </w:r>
      <w:proofErr w:type="spellEnd"/>
      <w:r w:rsidRPr="00D325E7">
        <w:rPr>
          <w:rFonts w:ascii="Georgia" w:hAnsi="Georgia"/>
        </w:rPr>
        <w:t xml:space="preserve"> Queer Criminology </w:t>
      </w:r>
      <w:r w:rsidRPr="00D325E7">
        <w:rPr>
          <w:rFonts w:ascii="Georgia" w:hAnsi="Georgia"/>
          <w:u w:val="single"/>
        </w:rPr>
        <w:t>Given its location at the intersection of criminology and LGBT and queer politics, queer criminology, regardless of the approach taken, cannot avoid being framed by the tasks of criminological knowledge production and the politics of LGBT and queer movements</w:t>
      </w:r>
      <w:r w:rsidRPr="00D325E7">
        <w:rPr>
          <w:rFonts w:ascii="Georgia" w:hAnsi="Georgia"/>
        </w:rPr>
        <w:t xml:space="preserve">. </w:t>
      </w:r>
      <w:r w:rsidRPr="00D325E7">
        <w:rPr>
          <w:rFonts w:ascii="Georgia" w:hAnsi="Georgia"/>
          <w:b/>
          <w:bCs/>
          <w:u w:val="single"/>
        </w:rPr>
        <w:t>Because both criminology and LGBT and queer politics continue to be structured by settler colonialism, then as long as this remains unacknowledged, and as long as decolonization and the concerns of Indigenous people are not more fully articulated within the goals of, and directions proposed for, queer criminology, then queer criminology may struggle to represent fully or achieve greater justice for gender- and sexuality-diverse Indigenous people</w:t>
      </w:r>
      <w:r w:rsidRPr="00D325E7">
        <w:rPr>
          <w:rFonts w:ascii="Georgia" w:hAnsi="Georgia"/>
        </w:rPr>
        <w:t>.</w:t>
      </w:r>
    </w:p>
    <w:p w14:paraId="5E92C1F9" w14:textId="0CC73CB4" w:rsidR="00C92B46" w:rsidRPr="00D325E7" w:rsidRDefault="00C92B46" w:rsidP="00C92B46">
      <w:pPr>
        <w:rPr>
          <w:rFonts w:ascii="Georgia" w:hAnsi="Georgia"/>
        </w:rPr>
      </w:pPr>
      <w:r w:rsidRPr="00D325E7">
        <w:rPr>
          <w:rFonts w:ascii="Georgia" w:hAnsi="Georgia"/>
          <w:b/>
          <w:bCs/>
          <w:u w:val="single"/>
        </w:rPr>
        <w:t>To advance a decolonizing agenda</w:t>
      </w:r>
      <w:r w:rsidRPr="00D325E7">
        <w:rPr>
          <w:rFonts w:ascii="Georgia" w:hAnsi="Georgia"/>
        </w:rPr>
        <w:t xml:space="preserve">, then, the </w:t>
      </w:r>
      <w:r w:rsidRPr="00D325E7">
        <w:rPr>
          <w:rFonts w:ascii="Georgia" w:hAnsi="Georgia"/>
          <w:b/>
          <w:bCs/>
          <w:u w:val="single"/>
        </w:rPr>
        <w:t>purpose</w:t>
      </w:r>
      <w:r w:rsidRPr="00D325E7">
        <w:rPr>
          <w:rFonts w:ascii="Georgia" w:hAnsi="Georgia"/>
        </w:rPr>
        <w:t xml:space="preserve"> of this article </w:t>
      </w:r>
      <w:r w:rsidRPr="00D325E7">
        <w:rPr>
          <w:rFonts w:ascii="Georgia" w:hAnsi="Georgia"/>
          <w:b/>
          <w:bCs/>
          <w:u w:val="single"/>
        </w:rPr>
        <w:t>has been to articulate queer criminology’s investment in settler colonialism as a problem, rendering visible and problematizing some of the key factors that can perpetuate this power</w:t>
      </w:r>
      <w:r w:rsidRPr="00D325E7">
        <w:rPr>
          <w:rFonts w:ascii="Georgia" w:hAnsi="Georgia"/>
        </w:rPr>
        <w:t xml:space="preserve">. While articulating precisely how the decolonization of queer criminology can be pursued remains the task of future work, this article suggests that </w:t>
      </w:r>
      <w:r w:rsidRPr="00D325E7">
        <w:rPr>
          <w:rFonts w:ascii="Georgia" w:hAnsi="Georgia"/>
          <w:b/>
          <w:bCs/>
          <w:u w:val="single"/>
        </w:rPr>
        <w:t>queer criminologists must first interrogate critically both the queer and the criminological projects that they pursue. More specifically, the decolonization of queer criminology may be possible only when queer criminologists eschew belonging in the nation-state and recognition from its institutions (including its academic institutions, such as criminology), when we recognize that non-Indigenous interests must be decentered within LGBT and queer politics and accountability towards Indigenous communities increased, when we interrogate and challenge our investments in settler colonialism, and when we recognize Indigenous knowledges, methodologies, and the importance of sovereignty and self-determination for Indigenous peoples with respect to criminal justice-related knowledge and policies</w:t>
      </w:r>
      <w:r w:rsidRPr="00D325E7">
        <w:rPr>
          <w:rFonts w:ascii="Georgia" w:hAnsi="Georgia"/>
        </w:rPr>
        <w:t xml:space="preserve"> (Monaghan 2015, 204-205; </w:t>
      </w:r>
      <w:proofErr w:type="spellStart"/>
      <w:r w:rsidRPr="00D325E7">
        <w:rPr>
          <w:rFonts w:ascii="Georgia" w:hAnsi="Georgia"/>
        </w:rPr>
        <w:t>Morgensen</w:t>
      </w:r>
      <w:proofErr w:type="spellEnd"/>
      <w:r w:rsidRPr="00D325E7">
        <w:rPr>
          <w:rFonts w:ascii="Georgia" w:hAnsi="Georgia"/>
        </w:rPr>
        <w:t xml:space="preserve"> 2011a, 226, 227; </w:t>
      </w:r>
      <w:proofErr w:type="spellStart"/>
      <w:r w:rsidRPr="00D325E7">
        <w:rPr>
          <w:rFonts w:ascii="Georgia" w:hAnsi="Georgia"/>
        </w:rPr>
        <w:t>Morgensen</w:t>
      </w:r>
      <w:proofErr w:type="spellEnd"/>
      <w:r w:rsidRPr="00D325E7">
        <w:rPr>
          <w:rFonts w:ascii="Georgia" w:hAnsi="Georgia"/>
        </w:rPr>
        <w:t xml:space="preserve"> 2011b, 132; </w:t>
      </w:r>
      <w:proofErr w:type="spellStart"/>
      <w:r w:rsidRPr="00D325E7">
        <w:rPr>
          <w:rFonts w:ascii="Georgia" w:hAnsi="Georgia"/>
        </w:rPr>
        <w:t>Cunneen</w:t>
      </w:r>
      <w:proofErr w:type="spellEnd"/>
      <w:r w:rsidRPr="00D325E7">
        <w:rPr>
          <w:rFonts w:ascii="Georgia" w:hAnsi="Georgia"/>
        </w:rPr>
        <w:t xml:space="preserve"> and </w:t>
      </w:r>
      <w:proofErr w:type="spellStart"/>
      <w:r w:rsidRPr="00D325E7">
        <w:rPr>
          <w:rFonts w:ascii="Georgia" w:hAnsi="Georgia"/>
        </w:rPr>
        <w:t>Tauri</w:t>
      </w:r>
      <w:proofErr w:type="spellEnd"/>
      <w:r w:rsidRPr="00D325E7">
        <w:rPr>
          <w:rFonts w:ascii="Georgia" w:hAnsi="Georgia"/>
        </w:rPr>
        <w:t xml:space="preserve"> 2016, 1).</w:t>
      </w:r>
    </w:p>
    <w:p w14:paraId="3F286917" w14:textId="77777777" w:rsidR="00C92B46" w:rsidRPr="00D325E7" w:rsidRDefault="00C92B46" w:rsidP="00C92B46">
      <w:pPr>
        <w:rPr>
          <w:rFonts w:ascii="Georgia" w:hAnsi="Georgia"/>
        </w:rPr>
      </w:pPr>
      <w:r w:rsidRPr="00D325E7">
        <w:rPr>
          <w:rFonts w:ascii="Georgia" w:hAnsi="Georgia"/>
        </w:rPr>
        <w:t xml:space="preserve">Many of </w:t>
      </w:r>
      <w:r w:rsidRPr="00D325E7">
        <w:rPr>
          <w:rFonts w:ascii="Georgia" w:hAnsi="Georgia"/>
          <w:b/>
          <w:bCs/>
          <w:u w:val="single"/>
        </w:rPr>
        <w:t>the critiques here apply to the more mainstream approaches to queer criminology</w:t>
      </w:r>
      <w:r w:rsidRPr="00D325E7">
        <w:rPr>
          <w:rFonts w:ascii="Georgia" w:hAnsi="Georgia"/>
        </w:rPr>
        <w:t xml:space="preserve">, </w:t>
      </w:r>
      <w:r w:rsidRPr="00D325E7">
        <w:rPr>
          <w:rFonts w:ascii="Georgia" w:hAnsi="Georgia"/>
          <w:b/>
          <w:bCs/>
          <w:u w:val="single"/>
        </w:rPr>
        <w:t>which seek inclusion into the dominant areas of criminological study</w:t>
      </w:r>
      <w:r w:rsidRPr="00D325E7">
        <w:rPr>
          <w:rFonts w:ascii="Georgia" w:hAnsi="Georgia"/>
        </w:rPr>
        <w:t xml:space="preserve">. The counter-colonial </w:t>
      </w:r>
      <w:r w:rsidRPr="00D325E7">
        <w:rPr>
          <w:rFonts w:ascii="Georgia" w:hAnsi="Georgia"/>
          <w:b/>
          <w:bCs/>
          <w:u w:val="single"/>
        </w:rPr>
        <w:t>critiques of authoritarian criminology</w:t>
      </w:r>
      <w:r w:rsidRPr="00D325E7">
        <w:rPr>
          <w:rFonts w:ascii="Georgia" w:hAnsi="Georgia"/>
        </w:rPr>
        <w:t xml:space="preserve"> hold most to those approaches </w:t>
      </w:r>
      <w:r w:rsidRPr="00D325E7">
        <w:rPr>
          <w:rFonts w:ascii="Georgia" w:hAnsi="Georgia"/>
          <w:b/>
          <w:bCs/>
          <w:u w:val="single"/>
        </w:rPr>
        <w:t>that engage in</w:t>
      </w:r>
      <w:r w:rsidRPr="00D325E7">
        <w:rPr>
          <w:rFonts w:ascii="Georgia" w:hAnsi="Georgia"/>
        </w:rPr>
        <w:t xml:space="preserve"> </w:t>
      </w:r>
      <w:r w:rsidRPr="00D325E7">
        <w:rPr>
          <w:rFonts w:ascii="Georgia" w:hAnsi="Georgia"/>
          <w:u w:val="single"/>
        </w:rPr>
        <w:t>criminology’s</w:t>
      </w:r>
      <w:r w:rsidRPr="00D325E7">
        <w:rPr>
          <w:rFonts w:ascii="Georgia" w:hAnsi="Georgia"/>
          <w:b/>
          <w:bCs/>
          <w:u w:val="single"/>
        </w:rPr>
        <w:t xml:space="preserve"> administrative and governmental</w:t>
      </w:r>
      <w:r w:rsidRPr="00D325E7">
        <w:rPr>
          <w:rFonts w:ascii="Georgia" w:hAnsi="Georgia"/>
        </w:rPr>
        <w:t xml:space="preserve">—what </w:t>
      </w:r>
      <w:proofErr w:type="spellStart"/>
      <w:r w:rsidRPr="00D325E7">
        <w:rPr>
          <w:rFonts w:ascii="Georgia" w:hAnsi="Georgia"/>
        </w:rPr>
        <w:t>Tauri</w:t>
      </w:r>
      <w:proofErr w:type="spellEnd"/>
      <w:r w:rsidRPr="00D325E7">
        <w:rPr>
          <w:rFonts w:ascii="Georgia" w:hAnsi="Georgia"/>
        </w:rPr>
        <w:t xml:space="preserve"> (2013) calls its </w:t>
      </w:r>
      <w:r w:rsidRPr="00D325E7">
        <w:rPr>
          <w:rFonts w:ascii="Georgia" w:hAnsi="Georgia"/>
          <w:b/>
          <w:bCs/>
          <w:u w:val="single"/>
        </w:rPr>
        <w:t>“authoritarian”—tasks.</w:t>
      </w:r>
      <w:r w:rsidRPr="00D325E7">
        <w:rPr>
          <w:rFonts w:ascii="Georgia" w:hAnsi="Georgia"/>
        </w:rPr>
        <w:t xml:space="preserve"> As suggested here, however, these concerns may also creep into critical approaches if they are not considered more fully. There remains, perhaps, more hope within critical approaches for a recognition of these intersections of inequality—a reason to ensure that queer criminology remains a recognizably critical criminology and that critical criminology continues to frame the work of queer criminologists. Nevertheless, </w:t>
      </w:r>
      <w:r w:rsidRPr="00D325E7">
        <w:rPr>
          <w:rFonts w:ascii="Georgia" w:hAnsi="Georgia"/>
          <w:b/>
          <w:bCs/>
          <w:u w:val="single"/>
        </w:rPr>
        <w:t>it is important that, at the outset of any move towards decolonizing queer criminology, we acknowledge the possibility that queer criminology may never be decolonized</w:t>
      </w:r>
      <w:r w:rsidRPr="00D325E7">
        <w:rPr>
          <w:rFonts w:ascii="Georgia" w:hAnsi="Georgia"/>
        </w:rPr>
        <w:t xml:space="preserve">. </w:t>
      </w:r>
      <w:r w:rsidRPr="00D325E7">
        <w:rPr>
          <w:rFonts w:ascii="Georgia" w:hAnsi="Georgia"/>
          <w:b/>
          <w:bCs/>
          <w:u w:val="single"/>
        </w:rPr>
        <w:t xml:space="preserve">Given the argument that authoritarian criminology plays a role in the implementation of settler colonial power—and the epistemic violence towards </w:t>
      </w:r>
      <w:r w:rsidRPr="00D325E7">
        <w:rPr>
          <w:rFonts w:ascii="Georgia" w:hAnsi="Georgia"/>
          <w:b/>
          <w:bCs/>
          <w:u w:val="single"/>
        </w:rPr>
        <w:lastRenderedPageBreak/>
        <w:t>Indigenous knowledges that is central to the perpetuation of such power—it is hard to imagine how some approaches to queer criminology could be decolonized without fundamentally reconfiguring their role as scholarly criminological endeavors</w:t>
      </w:r>
      <w:r w:rsidRPr="00D325E7">
        <w:rPr>
          <w:rFonts w:ascii="Georgia" w:hAnsi="Georgia"/>
        </w:rPr>
        <w:t xml:space="preserve"> </w:t>
      </w:r>
      <w:r w:rsidRPr="00D325E7">
        <w:rPr>
          <w:rFonts w:ascii="Georgia" w:hAnsi="Georgia"/>
          <w:b/>
          <w:bCs/>
          <w:u w:val="single"/>
        </w:rPr>
        <w:t>(particularly in line with the governmental and administrative tasks of much criminology</w:t>
      </w:r>
      <w:r w:rsidRPr="00D325E7">
        <w:rPr>
          <w:rFonts w:ascii="Georgia" w:hAnsi="Georgia"/>
        </w:rPr>
        <w:t xml:space="preserve">). </w:t>
      </w:r>
      <w:r w:rsidRPr="00D325E7">
        <w:rPr>
          <w:rFonts w:ascii="Georgia" w:hAnsi="Georgia"/>
          <w:b/>
          <w:bCs/>
          <w:u w:val="single"/>
        </w:rPr>
        <w:t>It is also hard to imagine how more critical approaches to queer criminology could be decolonized without significantly rethinking their role as conduits for LGBT and queer politics, particularly because of the structural and contextual issues that exclude and disadvantage Indigenous people and politics from such movements and extend settler colonialism under the guise of progressive LGBT and queer politics</w:t>
      </w:r>
      <w:r w:rsidRPr="00D325E7">
        <w:rPr>
          <w:rFonts w:ascii="Georgia" w:hAnsi="Georgia"/>
        </w:rPr>
        <w:t>.</w:t>
      </w:r>
    </w:p>
    <w:p w14:paraId="0C5465F5" w14:textId="77777777" w:rsidR="00C92B46" w:rsidRPr="00D325E7" w:rsidRDefault="00C92B46" w:rsidP="00C92B46">
      <w:pPr>
        <w:rPr>
          <w:rFonts w:ascii="Georgia" w:hAnsi="Georgia"/>
          <w:b/>
          <w:bCs/>
          <w:u w:val="single"/>
        </w:rPr>
      </w:pPr>
      <w:r w:rsidRPr="00D325E7">
        <w:rPr>
          <w:rFonts w:ascii="Georgia" w:hAnsi="Georgia"/>
          <w:b/>
          <w:bCs/>
          <w:u w:val="single"/>
        </w:rPr>
        <w:t>That queer criminology may never be decolonized is not an excuse for inaction on this front, but an admission that this may remain a constant struggle for the field</w:t>
      </w:r>
      <w:r w:rsidRPr="00D325E7">
        <w:rPr>
          <w:rFonts w:ascii="Georgia" w:hAnsi="Georgia"/>
        </w:rPr>
        <w:t xml:space="preserve">. Certainly, despite the problems with the deployment of the term “queer” in this context, some Indigenous scholars have noted that there is utility in the term, particularly in the disruptive and “unsettling” politics encapsulated within it (Driskill et al. 2011a; Driskill 2011; Smith 2011; </w:t>
      </w:r>
      <w:proofErr w:type="spellStart"/>
      <w:r w:rsidRPr="00D325E7">
        <w:rPr>
          <w:rFonts w:ascii="Georgia" w:hAnsi="Georgia"/>
        </w:rPr>
        <w:t>Morgensen</w:t>
      </w:r>
      <w:proofErr w:type="spellEnd"/>
      <w:r w:rsidRPr="00D325E7">
        <w:rPr>
          <w:rFonts w:ascii="Georgia" w:hAnsi="Georgia"/>
        </w:rPr>
        <w:t xml:space="preserve"> 2012). It may be worth pursuing these overlaps between queer and counter-colonial unsettling (</w:t>
      </w:r>
      <w:proofErr w:type="spellStart"/>
      <w:r w:rsidRPr="00D325E7">
        <w:rPr>
          <w:rFonts w:ascii="Georgia" w:hAnsi="Georgia"/>
        </w:rPr>
        <w:t>Morgensen</w:t>
      </w:r>
      <w:proofErr w:type="spellEnd"/>
      <w:r w:rsidRPr="00D325E7">
        <w:rPr>
          <w:rFonts w:ascii="Georgia" w:hAnsi="Georgia"/>
        </w:rPr>
        <w:t xml:space="preserve"> 2011b, 132-133, 147). How effectively queer criminologists can pursue the decolonization of queer criminology pivots in many respects around the kinds of criminological and queer goals that they seek to achieve</w:t>
      </w:r>
      <w:r w:rsidRPr="00D325E7">
        <w:rPr>
          <w:rFonts w:ascii="Georgia" w:hAnsi="Georgia"/>
          <w:b/>
          <w:bCs/>
          <w:u w:val="single"/>
        </w:rPr>
        <w:t>. A more transformative politics may be possible only if we set our sights beyond the horizons of our disciplines, radically rethinking not only our goals, but also how we seek to achieve them, and continuing to pursue an ongoing critically reflective stance.</w:t>
      </w:r>
    </w:p>
    <w:p w14:paraId="2195015B" w14:textId="189ED076" w:rsidR="00C92B46" w:rsidRPr="007A5D25" w:rsidRDefault="00C92B46">
      <w:pPr>
        <w:rPr>
          <w:rFonts w:ascii="Georgia" w:hAnsi="Georgia"/>
        </w:rPr>
      </w:pPr>
      <w:r w:rsidRPr="007A5D25">
        <w:rPr>
          <w:rFonts w:ascii="Georgia" w:hAnsi="Georgia"/>
        </w:rPr>
        <w:br w:type="page"/>
      </w:r>
    </w:p>
    <w:p w14:paraId="2F0060A6" w14:textId="352DB305" w:rsidR="00B753D2" w:rsidRDefault="00960F08" w:rsidP="00227C6F">
      <w:pPr>
        <w:pStyle w:val="Heading1"/>
      </w:pPr>
      <w:bookmarkStart w:id="24" w:name="_Toc39410737"/>
      <w:r>
        <w:lastRenderedPageBreak/>
        <w:t>2</w:t>
      </w:r>
      <w:r w:rsidR="00B753D2">
        <w:t xml:space="preserve">NC: Decolonization K – Queer Criminology/ Sexuality/ Gender Reform Link </w:t>
      </w:r>
      <w:r>
        <w:t>– Turns Case/ A2: Permutation</w:t>
      </w:r>
      <w:bookmarkEnd w:id="24"/>
      <w:r>
        <w:t xml:space="preserve"> </w:t>
      </w:r>
    </w:p>
    <w:p w14:paraId="7B9AAF5F" w14:textId="30B46E18" w:rsidR="00960F08" w:rsidRDefault="007C57C9" w:rsidP="00960F08">
      <w:pPr>
        <w:rPr>
          <w:rFonts w:ascii="Georgia" w:hAnsi="Georgia"/>
          <w:b/>
          <w:bCs/>
        </w:rPr>
      </w:pPr>
      <w:r>
        <w:rPr>
          <w:rFonts w:ascii="Georgia" w:hAnsi="Georgia"/>
          <w:b/>
          <w:bCs/>
        </w:rPr>
        <w:t xml:space="preserve">The AFF Uniquely Expands Neo-Colonialism </w:t>
      </w:r>
      <w:r w:rsidR="00D325E7">
        <w:rPr>
          <w:rFonts w:ascii="Georgia" w:hAnsi="Georgia"/>
          <w:b/>
          <w:bCs/>
        </w:rPr>
        <w:t>–</w:t>
      </w:r>
      <w:r w:rsidR="00960F08">
        <w:rPr>
          <w:rFonts w:ascii="Georgia" w:hAnsi="Georgia"/>
          <w:b/>
          <w:bCs/>
        </w:rPr>
        <w:t xml:space="preserve"> Rejection is Needed to Ensure that their Attempts to Achieve Inclusion Do NOT Become Another Permutation of </w:t>
      </w:r>
      <w:proofErr w:type="spellStart"/>
      <w:r w:rsidR="00960F08">
        <w:rPr>
          <w:rFonts w:ascii="Georgia" w:hAnsi="Georgia"/>
          <w:b/>
          <w:bCs/>
        </w:rPr>
        <w:t>Settlerism</w:t>
      </w:r>
      <w:proofErr w:type="spellEnd"/>
      <w:r w:rsidR="00960F08">
        <w:rPr>
          <w:rFonts w:ascii="Georgia" w:hAnsi="Georgia"/>
          <w:b/>
          <w:bCs/>
        </w:rPr>
        <w:t xml:space="preserve"> </w:t>
      </w:r>
      <w:r w:rsidR="000614A1">
        <w:rPr>
          <w:rFonts w:ascii="Georgia" w:hAnsi="Georgia"/>
          <w:b/>
          <w:bCs/>
        </w:rPr>
        <w:t xml:space="preserve"> </w:t>
      </w:r>
    </w:p>
    <w:p w14:paraId="0E593546" w14:textId="77930C01"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65B7B43A" w14:textId="44E2E9D9" w:rsidR="00C92B46" w:rsidRPr="007A5D25" w:rsidRDefault="00C92B46" w:rsidP="00C92B46">
      <w:pPr>
        <w:rPr>
          <w:rFonts w:ascii="Georgia" w:hAnsi="Georgia"/>
        </w:rPr>
      </w:pPr>
      <w:r w:rsidRPr="007A5D25">
        <w:rPr>
          <w:rFonts w:ascii="Georgia" w:hAnsi="Georgia"/>
        </w:rPr>
        <w:t xml:space="preserve">Queer Criminology and the Expansion of Queer Settler Colonialism The above critiques suggest that </w:t>
      </w:r>
      <w:r w:rsidRPr="000614A1">
        <w:rPr>
          <w:rFonts w:ascii="Georgia" w:hAnsi="Georgia"/>
          <w:u w:val="single"/>
        </w:rPr>
        <w:t>if queer criminology remains primarily a conduit for many of the major goals of LGBT and queer politics within the context of criminology—regardless of whether they are “mainstream” or “critical”—</w:t>
      </w:r>
      <w:r w:rsidRPr="000614A1">
        <w:rPr>
          <w:rFonts w:ascii="Georgia" w:hAnsi="Georgia"/>
          <w:b/>
          <w:bCs/>
          <w:u w:val="single"/>
          <w:bdr w:val="single" w:sz="4" w:space="0" w:color="auto"/>
        </w:rPr>
        <w:t>it is not inevitable</w:t>
      </w:r>
      <w:r w:rsidRPr="000614A1">
        <w:rPr>
          <w:rFonts w:ascii="Georgia" w:hAnsi="Georgia"/>
          <w:u w:val="single"/>
        </w:rPr>
        <w:t xml:space="preserve"> </w:t>
      </w:r>
      <w:r w:rsidRPr="00960F08">
        <w:rPr>
          <w:rFonts w:ascii="Georgia" w:hAnsi="Georgia"/>
          <w:b/>
          <w:bCs/>
          <w:u w:val="single"/>
        </w:rPr>
        <w:t>that a decolonizing politics will be pursued</w:t>
      </w:r>
      <w:r w:rsidRPr="007A5D25">
        <w:rPr>
          <w:rFonts w:ascii="Georgia" w:hAnsi="Georgia"/>
        </w:rPr>
        <w:t xml:space="preserve">. There is a risk that </w:t>
      </w:r>
      <w:r w:rsidRPr="000614A1">
        <w:rPr>
          <w:rFonts w:ascii="Georgia" w:hAnsi="Georgia"/>
          <w:b/>
          <w:bCs/>
          <w:u w:val="single"/>
        </w:rPr>
        <w:t xml:space="preserve">queer criminology will continue to exclude or overlook Indigenous people, positioning political goals such as decolonization, sovereignty, or </w:t>
      </w:r>
      <w:proofErr w:type="spellStart"/>
      <w:r w:rsidRPr="000614A1">
        <w:rPr>
          <w:rFonts w:ascii="Georgia" w:hAnsi="Georgia"/>
          <w:b/>
          <w:bCs/>
          <w:u w:val="single"/>
        </w:rPr>
        <w:t>selfdetermination</w:t>
      </w:r>
      <w:proofErr w:type="spellEnd"/>
      <w:r w:rsidRPr="000614A1">
        <w:rPr>
          <w:rFonts w:ascii="Georgia" w:hAnsi="Georgia"/>
          <w:b/>
          <w:bCs/>
          <w:u w:val="single"/>
        </w:rPr>
        <w:t xml:space="preserve"> as outside of LGBT and queer politics (and thus queer criminology), and reinforcing the structural factors that produce this exclusion</w:t>
      </w:r>
      <w:r w:rsidRPr="007A5D25">
        <w:rPr>
          <w:rFonts w:ascii="Georgia" w:hAnsi="Georgia"/>
        </w:rPr>
        <w:t xml:space="preserve">. While it is not unusual for queer criminologists to recognize the importance of race as an intersectional issue that must be examined alongside sexuality and gender, </w:t>
      </w:r>
      <w:r w:rsidRPr="000614A1">
        <w:rPr>
          <w:rFonts w:ascii="Georgia" w:hAnsi="Georgia"/>
          <w:b/>
          <w:bCs/>
          <w:u w:val="single"/>
        </w:rPr>
        <w:t>there is also a need to confront the structural issue of colonial power.</w:t>
      </w:r>
      <w:r w:rsidRPr="007A5D25">
        <w:rPr>
          <w:rFonts w:ascii="Georgia" w:hAnsi="Georgia"/>
        </w:rPr>
        <w:t xml:space="preserve"> </w:t>
      </w:r>
      <w:r w:rsidRPr="000614A1">
        <w:rPr>
          <w:rFonts w:ascii="Georgia" w:hAnsi="Georgia"/>
          <w:b/>
          <w:bCs/>
          <w:u w:val="single"/>
        </w:rPr>
        <w:t>Furthermore, it is important that queer criminologists resist the temptation to transport LGBT and queer politics and concepts globally and apply them universally—a trend already appearing in recent queer criminological work</w:t>
      </w:r>
      <w:r w:rsidRPr="007A5D25">
        <w:rPr>
          <w:rFonts w:ascii="Georgia" w:hAnsi="Georgia"/>
        </w:rPr>
        <w:t xml:space="preserve"> (see Ball and Dwyer 2018). </w:t>
      </w:r>
      <w:r w:rsidRPr="000614A1">
        <w:rPr>
          <w:rFonts w:ascii="Georgia" w:hAnsi="Georgia"/>
          <w:b/>
          <w:bCs/>
          <w:u w:val="single"/>
        </w:rPr>
        <w:t>Queer criminologists must account for the political and social context in which these politics and concepts have developed, and the way they enshrine existing privileges. And finally, they must recognize that even in their apparently more progressive guises, the LGBT and queer politics that underpin their work can reinforce settler colonialism. This ultimately concerns the value of “inclusion” as a queer criminological goal, and whether such inclusion restricts the possibilities for decolonization. To the extent that the inclusive agenda pursued by queer criminologists—inclusion within criminology, representation within criminal justice policy, recognition and protection by the agents of criminal justice, and accommodation within “inclusive” criminal justice institutions—mirrors that which dominates mainstream LGBT and queer politics, this inclusive agenda risks reproducing those dynamics and foreclosing other essential political goals</w:t>
      </w:r>
      <w:r w:rsidRPr="007A5D25">
        <w:rPr>
          <w:rFonts w:ascii="Georgia" w:hAnsi="Georgia"/>
        </w:rPr>
        <w:t xml:space="preserve">. </w:t>
      </w:r>
      <w:r w:rsidRPr="00960F08">
        <w:rPr>
          <w:rFonts w:ascii="Georgia" w:hAnsi="Georgia"/>
          <w:u w:val="single"/>
        </w:rPr>
        <w:t xml:space="preserve">After all, at present, achieving the protection of gender- and </w:t>
      </w:r>
      <w:proofErr w:type="spellStart"/>
      <w:r w:rsidRPr="00960F08">
        <w:rPr>
          <w:rFonts w:ascii="Georgia" w:hAnsi="Georgia"/>
          <w:u w:val="single"/>
        </w:rPr>
        <w:t>sexualitydiverse</w:t>
      </w:r>
      <w:proofErr w:type="spellEnd"/>
      <w:r w:rsidRPr="00960F08">
        <w:rPr>
          <w:rFonts w:ascii="Georgia" w:hAnsi="Georgia"/>
          <w:u w:val="single"/>
        </w:rPr>
        <w:t xml:space="preserve"> people in the institutions of the nation-state is much more readily accepted as a queer criminological goal than the dismantling of the nation-state built on the dispossession of Indigenous land</w:t>
      </w:r>
      <w:r w:rsidRPr="007A5D25">
        <w:rPr>
          <w:rFonts w:ascii="Georgia" w:hAnsi="Georgia"/>
        </w:rPr>
        <w:t xml:space="preserve">. </w:t>
      </w:r>
      <w:r w:rsidRPr="000614A1">
        <w:rPr>
          <w:rFonts w:ascii="Georgia" w:hAnsi="Georgia"/>
          <w:b/>
          <w:bCs/>
          <w:u w:val="single"/>
        </w:rPr>
        <w:t xml:space="preserve">In effect, queer criminology needs to </w:t>
      </w:r>
      <w:r w:rsidRPr="00960F08">
        <w:rPr>
          <w:rFonts w:ascii="Georgia" w:hAnsi="Georgia"/>
          <w:b/>
          <w:bCs/>
          <w:u w:val="single"/>
          <w:bdr w:val="single" w:sz="4" w:space="0" w:color="auto"/>
        </w:rPr>
        <w:t>ensure that its</w:t>
      </w:r>
      <w:r w:rsidRPr="000614A1">
        <w:rPr>
          <w:rFonts w:ascii="Georgia" w:hAnsi="Georgia"/>
          <w:b/>
          <w:bCs/>
          <w:u w:val="single"/>
        </w:rPr>
        <w:t xml:space="preserve"> </w:t>
      </w:r>
      <w:r w:rsidRPr="00960F08">
        <w:rPr>
          <w:rFonts w:ascii="Georgia" w:hAnsi="Georgia"/>
          <w:b/>
          <w:bCs/>
          <w:u w:val="single"/>
          <w:bdr w:val="single" w:sz="4" w:space="0" w:color="auto"/>
        </w:rPr>
        <w:t>attempts</w:t>
      </w:r>
      <w:r w:rsidRPr="000614A1">
        <w:rPr>
          <w:rFonts w:ascii="Georgia" w:hAnsi="Georgia"/>
          <w:b/>
          <w:bCs/>
          <w:u w:val="single"/>
        </w:rPr>
        <w:t xml:space="preserve"> </w:t>
      </w:r>
      <w:r w:rsidRPr="00B753D2">
        <w:rPr>
          <w:rFonts w:ascii="Georgia" w:hAnsi="Georgia"/>
          <w:b/>
          <w:bCs/>
          <w:u w:val="single"/>
          <w:bdr w:val="single" w:sz="4" w:space="0" w:color="auto"/>
        </w:rPr>
        <w:t>to achieve “inclusion</w:t>
      </w:r>
      <w:r w:rsidRPr="000614A1">
        <w:rPr>
          <w:rFonts w:ascii="Georgia" w:hAnsi="Georgia"/>
          <w:b/>
          <w:bCs/>
          <w:u w:val="single"/>
        </w:rPr>
        <w:t xml:space="preserve">” </w:t>
      </w:r>
      <w:r w:rsidRPr="000614A1">
        <w:rPr>
          <w:rFonts w:ascii="Georgia" w:hAnsi="Georgia"/>
          <w:b/>
          <w:bCs/>
          <w:u w:val="single"/>
          <w:bdr w:val="single" w:sz="4" w:space="0" w:color="auto"/>
        </w:rPr>
        <w:t>do not become</w:t>
      </w:r>
      <w:r w:rsidRPr="000614A1">
        <w:rPr>
          <w:rFonts w:ascii="Georgia" w:hAnsi="Georgia"/>
          <w:b/>
          <w:bCs/>
          <w:u w:val="single"/>
        </w:rPr>
        <w:t xml:space="preserve"> </w:t>
      </w:r>
      <w:r w:rsidRPr="00960F08">
        <w:rPr>
          <w:rFonts w:ascii="Georgia" w:hAnsi="Georgia"/>
          <w:b/>
          <w:bCs/>
          <w:u w:val="single"/>
          <w:bdr w:val="single" w:sz="4" w:space="0" w:color="auto"/>
        </w:rPr>
        <w:t>another</w:t>
      </w:r>
      <w:r w:rsidRPr="000614A1">
        <w:rPr>
          <w:rFonts w:ascii="Georgia" w:hAnsi="Georgia"/>
          <w:b/>
          <w:bCs/>
          <w:u w:val="single"/>
        </w:rPr>
        <w:t xml:space="preserve"> </w:t>
      </w:r>
      <w:r w:rsidRPr="000614A1">
        <w:rPr>
          <w:rFonts w:ascii="Georgia" w:hAnsi="Georgia"/>
          <w:b/>
          <w:bCs/>
          <w:u w:val="single"/>
          <w:bdr w:val="single" w:sz="4" w:space="0" w:color="auto"/>
        </w:rPr>
        <w:t>permutation</w:t>
      </w:r>
      <w:r w:rsidRPr="000614A1">
        <w:rPr>
          <w:rFonts w:ascii="Georgia" w:hAnsi="Georgia"/>
          <w:b/>
          <w:bCs/>
          <w:u w:val="single"/>
        </w:rPr>
        <w:t xml:space="preserve"> of queer settler colonialism, and that its investments in, and extensions of, queer settler colonialism begin to face scrutiny.</w:t>
      </w:r>
    </w:p>
    <w:p w14:paraId="388E63FD" w14:textId="792C9B30" w:rsidR="00C92B46" w:rsidRPr="007A5D25" w:rsidRDefault="00C92B46">
      <w:pPr>
        <w:rPr>
          <w:rFonts w:ascii="Georgia" w:hAnsi="Georgia"/>
        </w:rPr>
      </w:pPr>
      <w:r w:rsidRPr="007A5D25">
        <w:rPr>
          <w:rFonts w:ascii="Georgia" w:hAnsi="Georgia"/>
        </w:rPr>
        <w:br w:type="page"/>
      </w:r>
    </w:p>
    <w:p w14:paraId="7197B520" w14:textId="7B9B7206" w:rsidR="00960F08" w:rsidRDefault="00960F08" w:rsidP="00227C6F">
      <w:pPr>
        <w:pStyle w:val="Heading1"/>
      </w:pPr>
      <w:bookmarkStart w:id="25" w:name="_Toc39410738"/>
      <w:r>
        <w:lastRenderedPageBreak/>
        <w:t xml:space="preserve">2NC: Decolonization K – Queer Criminology/ Sexuality/ Gender Reform Link – </w:t>
      </w:r>
      <w:r>
        <w:t xml:space="preserve">A2: Links to Queer Crim </w:t>
      </w:r>
      <w:proofErr w:type="gramStart"/>
      <w:r>
        <w:t>Don’t</w:t>
      </w:r>
      <w:proofErr w:type="gramEnd"/>
      <w:r>
        <w:t xml:space="preserve"> Apply/ A2: Link Turn</w:t>
      </w:r>
      <w:bookmarkEnd w:id="25"/>
      <w:r>
        <w:t xml:space="preserve"> </w:t>
      </w:r>
      <w:r>
        <w:t xml:space="preserve"> </w:t>
      </w:r>
    </w:p>
    <w:p w14:paraId="7D07B68E" w14:textId="45AC21A2" w:rsidR="007C57C9" w:rsidRDefault="007C57C9" w:rsidP="00A93147">
      <w:pPr>
        <w:rPr>
          <w:rFonts w:ascii="Georgia" w:hAnsi="Georgia"/>
          <w:b/>
          <w:bCs/>
        </w:rPr>
      </w:pPr>
      <w:r>
        <w:rPr>
          <w:rFonts w:ascii="Georgia" w:hAnsi="Georgia"/>
          <w:b/>
          <w:bCs/>
        </w:rPr>
        <w:t xml:space="preserve">Our Critique Also Applies to the Fundamentals of Criminology Employed by the AFF </w:t>
      </w:r>
    </w:p>
    <w:p w14:paraId="0F5D6C84" w14:textId="40399B4D" w:rsidR="00A93147" w:rsidRPr="007A5D25" w:rsidRDefault="00A93147" w:rsidP="00A93147">
      <w:pPr>
        <w:rPr>
          <w:rFonts w:ascii="Georgia" w:hAnsi="Georgia"/>
        </w:rPr>
      </w:pPr>
      <w:r w:rsidRPr="007A5D25">
        <w:rPr>
          <w:rFonts w:ascii="Georgia" w:hAnsi="Georgia"/>
          <w:b/>
          <w:bCs/>
        </w:rPr>
        <w:t>Ball, 2019.</w:t>
      </w:r>
      <w:r w:rsidRPr="007A5D25">
        <w:rPr>
          <w:rFonts w:ascii="Georgia" w:hAnsi="Georgia"/>
        </w:rPr>
        <w:t xml:space="preserve"> (Matthew Ball, Associate Professor @ Queensland University of Technology. “Unsettling Queer Criminology: Notes Towards Decolonization” Critical Criminology, Volume 27, No. 1. [</w:t>
      </w:r>
      <w:proofErr w:type="spellStart"/>
      <w:r w:rsidRPr="007A5D25">
        <w:rPr>
          <w:rFonts w:ascii="Georgia" w:hAnsi="Georgia"/>
        </w:rPr>
        <w:t>KevC</w:t>
      </w:r>
      <w:proofErr w:type="spellEnd"/>
      <w:r w:rsidRPr="007A5D25">
        <w:rPr>
          <w:rFonts w:ascii="Georgia" w:hAnsi="Georgia"/>
        </w:rPr>
        <w:t xml:space="preserve">]) </w:t>
      </w:r>
    </w:p>
    <w:p w14:paraId="713D1BB4" w14:textId="77777777" w:rsidR="00C92B46" w:rsidRPr="007A5D25" w:rsidRDefault="00C92B46" w:rsidP="00C92B46">
      <w:pPr>
        <w:rPr>
          <w:rFonts w:ascii="Georgia" w:hAnsi="Georgia"/>
        </w:rPr>
      </w:pPr>
      <w:r w:rsidRPr="007A5D25">
        <w:rPr>
          <w:rFonts w:ascii="Georgia" w:hAnsi="Georgia"/>
        </w:rPr>
        <w:t xml:space="preserve">Returning to queer criminology, the </w:t>
      </w:r>
      <w:r w:rsidRPr="000614A1">
        <w:rPr>
          <w:rFonts w:ascii="Georgia" w:hAnsi="Georgia"/>
          <w:b/>
          <w:bCs/>
          <w:u w:val="single"/>
        </w:rPr>
        <w:t xml:space="preserve">critiques raised by Indigenous scholars above suggest that if queer criminology remains a project of scholarly knowledge production within (or aligned with) the dominant paradigms of authoritarian criminology and fails to either untangle itself from the fundamental epistemological framework in which it operates or incorporate an analysis of settler colonialism into its focus, then it may be </w:t>
      </w:r>
      <w:r w:rsidRPr="000614A1">
        <w:rPr>
          <w:rFonts w:ascii="Georgia" w:hAnsi="Georgia"/>
          <w:b/>
          <w:bCs/>
          <w:u w:val="single"/>
          <w:bdr w:val="single" w:sz="4" w:space="0" w:color="auto"/>
        </w:rPr>
        <w:t>unable to avoid perpetuating colonial power</w:t>
      </w:r>
      <w:r w:rsidRPr="007A5D25">
        <w:rPr>
          <w:rFonts w:ascii="Georgia" w:hAnsi="Georgia"/>
        </w:rPr>
        <w:t xml:space="preserve">. </w:t>
      </w:r>
      <w:r w:rsidRPr="000614A1">
        <w:rPr>
          <w:rFonts w:ascii="Georgia" w:hAnsi="Georgia"/>
          <w:b/>
          <w:bCs/>
          <w:u w:val="single"/>
        </w:rPr>
        <w:t>A queer criminology seeking inclusion into the discipline and modeling itself on the dominant currents of the discipline—a task some seek to achieve through their attempts to address criminological oversights and contribute to correcting the evidence base of criminal justice policies—offers no guarantee that it will consider the historical factors mentioned above and confront such dynamics</w:t>
      </w:r>
      <w:r w:rsidRPr="007A5D25">
        <w:rPr>
          <w:rFonts w:ascii="Georgia" w:hAnsi="Georgia"/>
        </w:rPr>
        <w:t xml:space="preserve">. To some extent, </w:t>
      </w:r>
      <w:r w:rsidRPr="000614A1">
        <w:rPr>
          <w:rFonts w:ascii="Georgia" w:hAnsi="Georgia"/>
          <w:b/>
          <w:bCs/>
          <w:u w:val="single"/>
        </w:rPr>
        <w:t>this critique can be made of both queer criminology that aligns itself with criminology’s “mainstream” and that working at the “margins</w:t>
      </w:r>
      <w:r w:rsidRPr="007A5D25">
        <w:rPr>
          <w:rFonts w:ascii="Georgia" w:hAnsi="Georgia"/>
        </w:rPr>
        <w:t>.”</w:t>
      </w:r>
    </w:p>
    <w:p w14:paraId="505CB0FD" w14:textId="77777777" w:rsidR="00C92B46" w:rsidRPr="000614A1" w:rsidRDefault="00C92B46" w:rsidP="00C92B46">
      <w:pPr>
        <w:rPr>
          <w:rFonts w:ascii="Georgia" w:hAnsi="Georgia"/>
          <w:b/>
          <w:bCs/>
          <w:u w:val="single"/>
        </w:rPr>
      </w:pPr>
      <w:r w:rsidRPr="000614A1">
        <w:rPr>
          <w:rFonts w:ascii="Georgia" w:hAnsi="Georgia"/>
          <w:b/>
          <w:bCs/>
          <w:u w:val="single"/>
        </w:rPr>
        <w:t xml:space="preserve">If queer criminology adopts the “mainstream” tasks and methods of administrative or governmental criminology, then the knowledge produced under its aegis will strengthen the discipline as the site of </w:t>
      </w:r>
      <w:proofErr w:type="gramStart"/>
      <w:r w:rsidRPr="000614A1">
        <w:rPr>
          <w:rFonts w:ascii="Georgia" w:hAnsi="Georgia"/>
          <w:b/>
          <w:bCs/>
          <w:u w:val="single"/>
        </w:rPr>
        <w:t>socially-sanctioned</w:t>
      </w:r>
      <w:proofErr w:type="gramEnd"/>
      <w:r w:rsidRPr="000614A1">
        <w:rPr>
          <w:rFonts w:ascii="Georgia" w:hAnsi="Georgia"/>
          <w:b/>
          <w:bCs/>
          <w:u w:val="single"/>
        </w:rPr>
        <w:t xml:space="preserve"> knowledge about crime and offenders</w:t>
      </w:r>
      <w:r w:rsidRPr="007A5D25">
        <w:rPr>
          <w:rFonts w:ascii="Georgia" w:hAnsi="Georgia"/>
        </w:rPr>
        <w:t xml:space="preserve">. </w:t>
      </w:r>
      <w:r w:rsidRPr="000614A1">
        <w:rPr>
          <w:rFonts w:ascii="Georgia" w:hAnsi="Georgia"/>
          <w:b/>
          <w:bCs/>
          <w:u w:val="single"/>
        </w:rPr>
        <w:t>It will continue to provide the state and criminal justice institutions with the empirical knowledge with which to govern crime, offenders and victims, and reinforce the authority of only some “experts” to discuss criminal justice matters</w:t>
      </w:r>
      <w:r w:rsidRPr="007A5D25">
        <w:rPr>
          <w:rFonts w:ascii="Georgia" w:hAnsi="Georgia"/>
        </w:rPr>
        <w:t xml:space="preserve">. </w:t>
      </w:r>
      <w:r w:rsidRPr="000614A1">
        <w:rPr>
          <w:rFonts w:ascii="Georgia" w:hAnsi="Georgia"/>
          <w:b/>
          <w:bCs/>
          <w:u w:val="single"/>
        </w:rPr>
        <w:t xml:space="preserve">These tasks fail to fundamentally change the dynamics discussed above. </w:t>
      </w:r>
      <w:r w:rsidRPr="007A5D25">
        <w:rPr>
          <w:rFonts w:ascii="Georgia" w:hAnsi="Georgia"/>
        </w:rPr>
        <w:t xml:space="preserve">Though there is growing awareness among criminologists of factors such as colonization and its impacts on the dynamics of knowledge production in the discipline (Carrington et al. 2016; </w:t>
      </w:r>
      <w:proofErr w:type="spellStart"/>
      <w:r w:rsidRPr="007A5D25">
        <w:rPr>
          <w:rFonts w:ascii="Georgia" w:hAnsi="Georgia"/>
        </w:rPr>
        <w:t>Cunneen</w:t>
      </w:r>
      <w:proofErr w:type="spellEnd"/>
      <w:r w:rsidRPr="007A5D25">
        <w:rPr>
          <w:rFonts w:ascii="Georgia" w:hAnsi="Georgia"/>
        </w:rPr>
        <w:t xml:space="preserve"> and </w:t>
      </w:r>
      <w:proofErr w:type="spellStart"/>
      <w:r w:rsidRPr="007A5D25">
        <w:rPr>
          <w:rFonts w:ascii="Georgia" w:hAnsi="Georgia"/>
        </w:rPr>
        <w:t>Tauri</w:t>
      </w:r>
      <w:proofErr w:type="spellEnd"/>
      <w:r w:rsidRPr="007A5D25">
        <w:rPr>
          <w:rFonts w:ascii="Georgia" w:hAnsi="Georgia"/>
        </w:rPr>
        <w:t xml:space="preserve"> 2016; Rodríguez </w:t>
      </w:r>
      <w:proofErr w:type="spellStart"/>
      <w:r w:rsidRPr="007A5D25">
        <w:rPr>
          <w:rFonts w:ascii="Georgia" w:hAnsi="Georgia"/>
        </w:rPr>
        <w:t>Goyes</w:t>
      </w:r>
      <w:proofErr w:type="spellEnd"/>
      <w:r w:rsidRPr="007A5D25">
        <w:rPr>
          <w:rFonts w:ascii="Georgia" w:hAnsi="Georgia"/>
        </w:rPr>
        <w:t xml:space="preserve"> and South 2017), </w:t>
      </w:r>
      <w:r w:rsidRPr="000614A1">
        <w:rPr>
          <w:rFonts w:ascii="Georgia" w:hAnsi="Georgia"/>
          <w:b/>
          <w:bCs/>
          <w:u w:val="single"/>
        </w:rPr>
        <w:t>until these critiques inform criminological scholarship more broadly, there is no guarantee that discursive and institutional spaces for Indigenous knowledges and voices will be produced, or that attempts to uncouple criminology and colonial power will be made (if, indeed, this is possible).</w:t>
      </w:r>
    </w:p>
    <w:p w14:paraId="0EFEC9A2" w14:textId="77777777" w:rsidR="00C92B46" w:rsidRPr="007A5D25" w:rsidRDefault="00C92B46" w:rsidP="00C92B46">
      <w:pPr>
        <w:rPr>
          <w:rFonts w:ascii="Georgia" w:hAnsi="Georgia"/>
        </w:rPr>
      </w:pPr>
      <w:r w:rsidRPr="000614A1">
        <w:rPr>
          <w:rFonts w:ascii="Georgia" w:hAnsi="Georgia"/>
          <w:b/>
          <w:bCs/>
          <w:u w:val="single"/>
          <w:bdr w:val="single" w:sz="4" w:space="0" w:color="auto"/>
        </w:rPr>
        <w:t xml:space="preserve">These critiques can also apply to critical </w:t>
      </w:r>
      <w:proofErr w:type="spellStart"/>
      <w:r w:rsidRPr="000614A1">
        <w:rPr>
          <w:rFonts w:ascii="Georgia" w:hAnsi="Georgia"/>
          <w:b/>
          <w:bCs/>
          <w:u w:val="single"/>
          <w:bdr w:val="single" w:sz="4" w:space="0" w:color="auto"/>
        </w:rPr>
        <w:t>criminologies</w:t>
      </w:r>
      <w:proofErr w:type="spellEnd"/>
      <w:r w:rsidRPr="007A5D25">
        <w:rPr>
          <w:rFonts w:ascii="Georgia" w:hAnsi="Georgia"/>
        </w:rPr>
        <w:t xml:space="preserve">. </w:t>
      </w:r>
      <w:proofErr w:type="gramStart"/>
      <w:r w:rsidRPr="007A5D25">
        <w:rPr>
          <w:rFonts w:ascii="Georgia" w:hAnsi="Georgia"/>
        </w:rPr>
        <w:t>Certainly</w:t>
      </w:r>
      <w:proofErr w:type="gramEnd"/>
      <w:r w:rsidRPr="007A5D25">
        <w:rPr>
          <w:rFonts w:ascii="Georgia" w:hAnsi="Georgia"/>
        </w:rPr>
        <w:t xml:space="preserve"> the more critical approaches to criminology may be better placed to respond to these issues and queer criminologists working in this context better attuned to the critiques raised by counter-colonial scholars. But </w:t>
      </w:r>
      <w:r w:rsidRPr="000614A1">
        <w:rPr>
          <w:rFonts w:ascii="Georgia" w:hAnsi="Georgia"/>
          <w:b/>
          <w:bCs/>
          <w:u w:val="single"/>
        </w:rPr>
        <w:t>there are two issues that must also be considered</w:t>
      </w:r>
      <w:r w:rsidRPr="007A5D25">
        <w:rPr>
          <w:rFonts w:ascii="Georgia" w:hAnsi="Georgia"/>
        </w:rPr>
        <w:t xml:space="preserve">. </w:t>
      </w:r>
      <w:r w:rsidRPr="000614A1">
        <w:rPr>
          <w:rFonts w:ascii="Georgia" w:hAnsi="Georgia"/>
          <w:b/>
          <w:bCs/>
          <w:u w:val="single"/>
        </w:rPr>
        <w:t xml:space="preserve">First, despite some mentions of race as an important factor to consider in queer criminological research, no work developing queer criminology has explicitly articulated how a decolonizing politics features within queer criminology’s focus. After all, a focus on racial injustice may, but does not necessarily, consider issues of colonial power. Second, while a queer criminology aligned with critical criminological </w:t>
      </w:r>
      <w:r w:rsidRPr="000614A1">
        <w:rPr>
          <w:rFonts w:ascii="Georgia" w:hAnsi="Georgia"/>
          <w:b/>
          <w:bCs/>
          <w:u w:val="single"/>
        </w:rPr>
        <w:lastRenderedPageBreak/>
        <w:t xml:space="preserve">perspectives may certainly provide greater opportunities to recognize the dynamics of colonial power and to respond to the silencing of Indigenous voices, as the next section will show, there is again no guarantee that such progressive politics can completely avoid reproducing the dynamics above. </w:t>
      </w:r>
      <w:r w:rsidRPr="000614A1">
        <w:rPr>
          <w:rFonts w:ascii="Georgia" w:hAnsi="Georgia"/>
        </w:rPr>
        <w:t>The critiques discussed here point to broader issues around the politics that underpin queer criminology, to which the discussion now turns.</w:t>
      </w:r>
    </w:p>
    <w:p w14:paraId="77E83E58" w14:textId="026C09DC" w:rsidR="00764146" w:rsidRPr="007A5D25" w:rsidRDefault="00764146">
      <w:pPr>
        <w:rPr>
          <w:rFonts w:ascii="Georgia" w:hAnsi="Georgia"/>
        </w:rPr>
      </w:pPr>
      <w:r w:rsidRPr="007A5D25">
        <w:rPr>
          <w:rFonts w:ascii="Georgia" w:hAnsi="Georgia"/>
        </w:rPr>
        <w:br w:type="page"/>
      </w:r>
    </w:p>
    <w:p w14:paraId="15725687" w14:textId="7692537F" w:rsidR="00960F08" w:rsidRDefault="00960F08" w:rsidP="00227C6F">
      <w:pPr>
        <w:pStyle w:val="Heading1"/>
      </w:pPr>
      <w:bookmarkStart w:id="26" w:name="_Hlk38890432"/>
      <w:bookmarkStart w:id="27" w:name="_Toc39410739"/>
      <w:r>
        <w:lastRenderedPageBreak/>
        <w:t>1</w:t>
      </w:r>
      <w:r>
        <w:t xml:space="preserve">NC: Decolonization K – </w:t>
      </w:r>
      <w:r>
        <w:t>Anti-Violence Reformist Discourse Link</w:t>
      </w:r>
      <w:bookmarkEnd w:id="27"/>
      <w:r>
        <w:t xml:space="preserve"> </w:t>
      </w:r>
    </w:p>
    <w:p w14:paraId="2076A2C9" w14:textId="3110A92B" w:rsidR="00764146" w:rsidRPr="007A5D25" w:rsidRDefault="00764146" w:rsidP="00764146">
      <w:pPr>
        <w:rPr>
          <w:rFonts w:ascii="Georgia" w:hAnsi="Georgia"/>
          <w:b/>
          <w:bCs/>
        </w:rPr>
      </w:pPr>
      <w:r w:rsidRPr="007A5D25">
        <w:rPr>
          <w:rFonts w:ascii="Georgia" w:hAnsi="Georgia"/>
          <w:b/>
          <w:bCs/>
        </w:rPr>
        <w:t xml:space="preserve">Evaluate What the 1AC DOES, NOT What they SAY they Do – Despite their Intentions, </w:t>
      </w:r>
      <w:r w:rsidR="00C1296C">
        <w:rPr>
          <w:rFonts w:ascii="Georgia" w:hAnsi="Georgia"/>
          <w:b/>
          <w:bCs/>
        </w:rPr>
        <w:t>a Reformist Approach</w:t>
      </w:r>
      <w:r w:rsidRPr="007A5D25">
        <w:rPr>
          <w:rFonts w:ascii="Georgia" w:hAnsi="Georgia"/>
          <w:b/>
          <w:bCs/>
        </w:rPr>
        <w:t xml:space="preserve"> to Criminal Justice Backfire</w:t>
      </w:r>
      <w:r w:rsidR="00C1296C">
        <w:rPr>
          <w:rFonts w:ascii="Georgia" w:hAnsi="Georgia"/>
          <w:b/>
          <w:bCs/>
        </w:rPr>
        <w:t>s</w:t>
      </w:r>
      <w:r w:rsidRPr="007A5D25">
        <w:rPr>
          <w:rFonts w:ascii="Georgia" w:hAnsi="Georgia"/>
          <w:b/>
          <w:bCs/>
        </w:rPr>
        <w:t xml:space="preserve"> and Ironically Subject</w:t>
      </w:r>
      <w:r w:rsidR="00960F08">
        <w:rPr>
          <w:rFonts w:ascii="Georgia" w:hAnsi="Georgia"/>
          <w:b/>
          <w:bCs/>
        </w:rPr>
        <w:t>s</w:t>
      </w:r>
      <w:r w:rsidRPr="007A5D25">
        <w:rPr>
          <w:rFonts w:ascii="Georgia" w:hAnsi="Georgia"/>
          <w:b/>
          <w:bCs/>
        </w:rPr>
        <w:t xml:space="preserve"> Women of Color to the Worst of Both Worlds –  </w:t>
      </w:r>
    </w:p>
    <w:bookmarkEnd w:id="26"/>
    <w:p w14:paraId="024FC24B"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48DD7433" w14:textId="77777777" w:rsidR="00764146" w:rsidRPr="00227C6F" w:rsidRDefault="00764146" w:rsidP="00764146">
      <w:pPr>
        <w:rPr>
          <w:rFonts w:ascii="Georgia" w:hAnsi="Georgia"/>
          <w:b/>
          <w:bCs/>
          <w:u w:val="single"/>
        </w:rPr>
      </w:pPr>
      <w:r w:rsidRPr="007A5D25">
        <w:rPr>
          <w:rFonts w:ascii="Georgia" w:hAnsi="Georgia"/>
        </w:rPr>
        <w:t xml:space="preserve">Abstract More women are currently incarcerated than at any other time in US history. Though the United States has begun to acknowledge mass incarceration as an international embarrassment, the </w:t>
      </w:r>
      <w:r w:rsidRPr="00227C6F">
        <w:rPr>
          <w:rFonts w:ascii="Georgia" w:hAnsi="Georgia"/>
        </w:rPr>
        <w:t xml:space="preserve">discourse has centered on men of color, and the experiences and consequences of US mass incarceration for women of color have been largely ignored. This is the case </w:t>
      </w:r>
      <w:proofErr w:type="gramStart"/>
      <w:r w:rsidRPr="00227C6F">
        <w:rPr>
          <w:rFonts w:ascii="Georgia" w:hAnsi="Georgia"/>
        </w:rPr>
        <w:t>in spite of</w:t>
      </w:r>
      <w:proofErr w:type="gramEnd"/>
      <w:r w:rsidRPr="00227C6F">
        <w:rPr>
          <w:rFonts w:ascii="Georgia" w:hAnsi="Georgia"/>
        </w:rPr>
        <w:t xml:space="preserve"> a now strong mainstream, institutionalized movement to end violence against women, and a growing prison reform movement ostensibly meant to help vulnerable women. </w:t>
      </w:r>
      <w:r w:rsidRPr="00227C6F">
        <w:rPr>
          <w:rFonts w:ascii="Georgia" w:hAnsi="Georgia"/>
          <w:b/>
          <w:bCs/>
          <w:u w:val="single"/>
        </w:rPr>
        <w:t>This paper uses the method of immanent critique to explain why women of color have been left behind by reform strategies</w:t>
      </w:r>
      <w:r w:rsidRPr="00227C6F">
        <w:rPr>
          <w:rFonts w:ascii="Georgia" w:hAnsi="Georgia"/>
        </w:rPr>
        <w:t xml:space="preserve">, </w:t>
      </w:r>
      <w:r w:rsidRPr="00227C6F">
        <w:rPr>
          <w:rFonts w:ascii="Georgia" w:hAnsi="Georgia"/>
          <w:b/>
          <w:bCs/>
          <w:u w:val="single"/>
        </w:rPr>
        <w:t>and to make a normative argument for abolitionist strategies. I use</w:t>
      </w:r>
      <w:r w:rsidRPr="00227C6F">
        <w:rPr>
          <w:rFonts w:ascii="Georgia" w:hAnsi="Georgia"/>
        </w:rPr>
        <w:t xml:space="preserve"> Beth E. Richie’s analysis of </w:t>
      </w:r>
      <w:r w:rsidRPr="00227C6F">
        <w:rPr>
          <w:rFonts w:ascii="Georgia" w:hAnsi="Georgia"/>
          <w:b/>
          <w:bCs/>
          <w:u w:val="single"/>
        </w:rPr>
        <w:t>the failure of the feminist anti-violence movement to protect poor women of color</w:t>
      </w:r>
      <w:r w:rsidRPr="00227C6F">
        <w:rPr>
          <w:rFonts w:ascii="Georgia" w:hAnsi="Georgia"/>
        </w:rPr>
        <w:t xml:space="preserve">, </w:t>
      </w:r>
      <w:r w:rsidRPr="00227C6F">
        <w:rPr>
          <w:rFonts w:ascii="Georgia" w:hAnsi="Georgia"/>
          <w:b/>
          <w:bCs/>
          <w:u w:val="single"/>
        </w:rPr>
        <w:t>to expose the contradictory circumstance that turns “public safety” and “anti-violence” against the women they claim to protect, and to argue that reform is not enough.</w:t>
      </w:r>
    </w:p>
    <w:p w14:paraId="72BFAC85" w14:textId="77777777" w:rsidR="00764146" w:rsidRPr="007A5D25" w:rsidRDefault="00764146" w:rsidP="00764146">
      <w:pPr>
        <w:rPr>
          <w:rFonts w:ascii="Georgia" w:hAnsi="Georgia"/>
        </w:rPr>
      </w:pPr>
      <w:r w:rsidRPr="00227C6F">
        <w:rPr>
          <w:rFonts w:ascii="Georgia" w:hAnsi="Georgia"/>
        </w:rPr>
        <w:t xml:space="preserve">Introduction Lately, mainstream politics in the United States have begun to acknowledge mass incarceration as an international embarrassment. The US’ status as the incarcerator of 25 percent of the world’s prisoners has become an oft-cited statistic, and the Obama era saw the development of a bipartisan “Sentencing Reform and Corrections Act,” which, if ineffective in its goal to significantly reduce mass incarceration, did give voice to a growing zeitgeist in which mass incarceration is widely understood to be a moral and political problem.1 “My Brother’s Keeper,” another Obama-era program launched in 2014 to “help every boy and young man of color who is willing to do the hard work to get ahead,”2 was an attempted political response to growing public outrage about mass incarceration and the use of police violence against men of color. </w:t>
      </w:r>
      <w:r w:rsidRPr="00227C6F">
        <w:rPr>
          <w:rFonts w:ascii="Georgia" w:hAnsi="Georgia"/>
          <w:b/>
          <w:bCs/>
          <w:u w:val="single"/>
        </w:rPr>
        <w:t>Outside of the reformist efforts of mainstream politics</w:t>
      </w:r>
      <w:r w:rsidRPr="00227C6F">
        <w:rPr>
          <w:rFonts w:ascii="Georgia" w:hAnsi="Georgia"/>
        </w:rPr>
        <w:t xml:space="preserve">, </w:t>
      </w:r>
      <w:r w:rsidRPr="00227C6F">
        <w:rPr>
          <w:rFonts w:ascii="Georgia" w:hAnsi="Georgia"/>
          <w:u w:val="single"/>
        </w:rPr>
        <w:t xml:space="preserve">Black Lives Matter and the </w:t>
      </w:r>
      <w:r w:rsidRPr="00227C6F">
        <w:rPr>
          <w:rFonts w:ascii="Georgia" w:hAnsi="Georgia"/>
          <w:b/>
          <w:bCs/>
          <w:u w:val="single"/>
        </w:rPr>
        <w:t>Movement for Black Lives</w:t>
      </w:r>
      <w:r w:rsidRPr="00227C6F">
        <w:rPr>
          <w:rFonts w:ascii="Georgia" w:hAnsi="Georgia"/>
        </w:rPr>
        <w:t xml:space="preserve"> </w:t>
      </w:r>
      <w:r w:rsidRPr="00227C6F">
        <w:rPr>
          <w:rFonts w:ascii="Georgia" w:hAnsi="Georgia"/>
          <w:b/>
          <w:bCs/>
          <w:u w:val="single"/>
        </w:rPr>
        <w:t>have continued</w:t>
      </w:r>
      <w:r w:rsidRPr="007A5D25">
        <w:rPr>
          <w:rFonts w:ascii="Georgia" w:hAnsi="Georgia"/>
          <w:b/>
          <w:bCs/>
          <w:u w:val="single"/>
        </w:rPr>
        <w:t xml:space="preserve"> to fight against black social death and the brutalization of black lives at the hands of law enforcement</w:t>
      </w:r>
      <w:r w:rsidRPr="007A5D25">
        <w:rPr>
          <w:rFonts w:ascii="Georgia" w:hAnsi="Georgia"/>
        </w:rPr>
        <w:t xml:space="preserve">. Though Black Lives Matter was begun by a group of </w:t>
      </w:r>
      <w:proofErr w:type="gramStart"/>
      <w:r w:rsidRPr="007A5D25">
        <w:rPr>
          <w:rFonts w:ascii="Georgia" w:hAnsi="Georgia"/>
        </w:rPr>
        <w:t>women, and</w:t>
      </w:r>
      <w:proofErr w:type="gramEnd"/>
      <w:r w:rsidRPr="007A5D25">
        <w:rPr>
          <w:rFonts w:ascii="Georgia" w:hAnsi="Georgia"/>
        </w:rPr>
        <w:t xml:space="preserve"> operates with an intersectional analysis of state-practiced anti-black violence, the discourse both in radical circles and in mainstream politics has centered on men of color. As </w:t>
      </w:r>
      <w:proofErr w:type="spellStart"/>
      <w:r w:rsidRPr="007A5D25">
        <w:rPr>
          <w:rFonts w:ascii="Georgia" w:hAnsi="Georgia"/>
        </w:rPr>
        <w:t>Kimberle</w:t>
      </w:r>
      <w:proofErr w:type="spellEnd"/>
      <w:r w:rsidRPr="007A5D25">
        <w:rPr>
          <w:rFonts w:ascii="Georgia" w:hAnsi="Georgia"/>
        </w:rPr>
        <w:t xml:space="preserve">´ Crenshaw, Beth Richie, and others have shown, the experiences and </w:t>
      </w:r>
      <w:r w:rsidRPr="007A5D25">
        <w:rPr>
          <w:rFonts w:ascii="Georgia" w:hAnsi="Georgia"/>
          <w:u w:val="single"/>
        </w:rPr>
        <w:t xml:space="preserve">consequences of US mass incarceration for women of color have largely been ignored; and when women in contact with the criminal punishment system are not ignored, the response tends to be mediated by state or state-sponsored programs with close ties to the system. </w:t>
      </w:r>
      <w:r w:rsidRPr="007A5D25">
        <w:rPr>
          <w:rFonts w:ascii="Georgia" w:hAnsi="Georgia"/>
        </w:rPr>
        <w:t xml:space="preserve">The issue has been theorized and strategized by </w:t>
      </w:r>
      <w:r w:rsidRPr="007A5D25">
        <w:rPr>
          <w:rFonts w:ascii="Georgia" w:hAnsi="Georgia"/>
          <w:b/>
          <w:bCs/>
          <w:u w:val="single"/>
        </w:rPr>
        <w:t>a growing group of activists and scholars, who watched the mainstreaming and institutionalization of the movement to end violence against women leave women in poor communities of color behind</w:t>
      </w:r>
      <w:r w:rsidRPr="007A5D25">
        <w:rPr>
          <w:rFonts w:ascii="Georgia" w:hAnsi="Georgia"/>
        </w:rPr>
        <w:t xml:space="preserve">. </w:t>
      </w:r>
      <w:r w:rsidRPr="007A5D25">
        <w:rPr>
          <w:rFonts w:ascii="Georgia" w:hAnsi="Georgia"/>
          <w:u w:val="single"/>
        </w:rPr>
        <w:t>As the mainstream feminist movement gained momentum, funding, and government credibility, women became the fastest growing prison population</w:t>
      </w:r>
      <w:r w:rsidRPr="007A5D25">
        <w:rPr>
          <w:rFonts w:ascii="Georgia" w:hAnsi="Georgia"/>
        </w:rPr>
        <w:t xml:space="preserve"> in the United States, increasing by 646 percent between 1980 and 2010.3 </w:t>
      </w:r>
    </w:p>
    <w:p w14:paraId="3E4A5743" w14:textId="77777777" w:rsidR="00764146" w:rsidRPr="007A5D25" w:rsidRDefault="00764146" w:rsidP="00764146">
      <w:pPr>
        <w:rPr>
          <w:rFonts w:ascii="Georgia" w:hAnsi="Georgia"/>
        </w:rPr>
      </w:pPr>
      <w:r w:rsidRPr="007A5D25">
        <w:rPr>
          <w:rFonts w:ascii="Georgia" w:hAnsi="Georgia"/>
        </w:rPr>
        <w:lastRenderedPageBreak/>
        <w:t xml:space="preserve">It should not go unsaid, however, that the growth in the incarceration of women has been accompanied by fierce resistance on the part of incarcerated and formerly incarcerated women themselves.4 Women have staged successful political actions behind bars,5 and groups led by women and gender non-conforming people have been at the forefront of new initiatives in transformative justice committed to community accountability rather than reliance on the criminal justice system to “keep women safe.” The visibility of these movements, while on the increase in the last few years, is still </w:t>
      </w:r>
      <w:proofErr w:type="gramStart"/>
      <w:r w:rsidRPr="007A5D25">
        <w:rPr>
          <w:rFonts w:ascii="Georgia" w:hAnsi="Georgia"/>
        </w:rPr>
        <w:t>very limited</w:t>
      </w:r>
      <w:proofErr w:type="gramEnd"/>
      <w:r w:rsidRPr="007A5D25">
        <w:rPr>
          <w:rFonts w:ascii="Georgia" w:hAnsi="Georgia"/>
        </w:rPr>
        <w:t xml:space="preserve"> compared to the (no less important) movement to end the criminalization of men of color. As Mychal Denzel Smith has put it, </w:t>
      </w:r>
    </w:p>
    <w:p w14:paraId="45028360" w14:textId="77777777" w:rsidR="00764146" w:rsidRPr="008702BF" w:rsidRDefault="00764146" w:rsidP="00764146">
      <w:pPr>
        <w:rPr>
          <w:rFonts w:ascii="Georgia" w:hAnsi="Georgia"/>
          <w:i/>
          <w:iCs/>
        </w:rPr>
      </w:pPr>
      <w:r w:rsidRPr="007A5D25">
        <w:rPr>
          <w:rFonts w:ascii="Georgia" w:hAnsi="Georgia"/>
          <w:i/>
          <w:iCs/>
        </w:rPr>
        <w:t xml:space="preserve">We balk at the number of black men locked behind prison walls while ignoring the increasing number of black women with similar fates. We recognize the detrimental effects the War on Drugs has had on black men and our interactions with the police, but there’s no similar discussion about the ways the criminalization of sex work is a pretense for police harassment of black women, black trans </w:t>
      </w:r>
      <w:r w:rsidRPr="008702BF">
        <w:rPr>
          <w:rFonts w:ascii="Georgia" w:hAnsi="Georgia"/>
          <w:i/>
          <w:iCs/>
        </w:rPr>
        <w:t xml:space="preserve">women in particular.6 </w:t>
      </w:r>
    </w:p>
    <w:p w14:paraId="0C76D225" w14:textId="77777777" w:rsidR="00764146" w:rsidRPr="008702BF" w:rsidRDefault="00764146" w:rsidP="00764146">
      <w:pPr>
        <w:rPr>
          <w:rFonts w:ascii="Georgia" w:hAnsi="Georgia"/>
        </w:rPr>
      </w:pPr>
      <w:r w:rsidRPr="008702BF">
        <w:rPr>
          <w:rFonts w:ascii="Georgia" w:hAnsi="Georgia"/>
          <w:b/>
          <w:bCs/>
          <w:u w:val="single"/>
        </w:rPr>
        <w:t xml:space="preserve">Prison politics and activism need to address the reasons that the work and experiences of women of color have been </w:t>
      </w:r>
      <w:r w:rsidRPr="008702BF">
        <w:rPr>
          <w:rFonts w:ascii="Georgia" w:hAnsi="Georgia"/>
          <w:b/>
          <w:bCs/>
          <w:u w:val="single"/>
          <w:bdr w:val="single" w:sz="4" w:space="0" w:color="auto"/>
        </w:rPr>
        <w:t>left behind by reformist discourse</w:t>
      </w:r>
      <w:r w:rsidRPr="008702BF">
        <w:rPr>
          <w:rFonts w:ascii="Georgia" w:hAnsi="Georgia"/>
          <w:u w:val="single"/>
        </w:rPr>
        <w:t xml:space="preserve"> and the movement to end violence against women, and this needs to be done according to a model that can recognize the intersecting vulnerabilities of poor women of color to intimate partner, community, institutional, and state violence, since they are the most represented in prisons and jails</w:t>
      </w:r>
      <w:r w:rsidRPr="008702BF">
        <w:rPr>
          <w:rFonts w:ascii="Georgia" w:hAnsi="Georgia"/>
        </w:rPr>
        <w:t>.</w:t>
      </w:r>
      <w:r w:rsidRPr="008702BF">
        <w:rPr>
          <w:rFonts w:ascii="Georgia" w:hAnsi="Georgia"/>
          <w:u w:val="single"/>
        </w:rPr>
        <w:t xml:space="preserve"> </w:t>
      </w:r>
      <w:r w:rsidRPr="008702BF">
        <w:rPr>
          <w:rFonts w:ascii="Georgia" w:hAnsi="Georgia"/>
          <w:b/>
          <w:bCs/>
          <w:u w:val="single"/>
        </w:rPr>
        <w:t>Such a model will require a shift</w:t>
      </w:r>
      <w:r w:rsidRPr="008702BF">
        <w:rPr>
          <w:rFonts w:ascii="Georgia" w:hAnsi="Georgia"/>
          <w:u w:val="single"/>
        </w:rPr>
        <w:t xml:space="preserve">—both in practice and analysis— </w:t>
      </w:r>
      <w:r w:rsidRPr="008702BF">
        <w:rPr>
          <w:rFonts w:ascii="Georgia" w:hAnsi="Georgia"/>
          <w:b/>
          <w:bCs/>
          <w:u w:val="single"/>
        </w:rPr>
        <w:t>beyond the punitive, “carceral” techniques</w:t>
      </w:r>
      <w:r w:rsidRPr="008702BF">
        <w:rPr>
          <w:rFonts w:ascii="Georgia" w:hAnsi="Georgia"/>
          <w:u w:val="single"/>
        </w:rPr>
        <w:t xml:space="preserve"> associated not only with the </w:t>
      </w:r>
      <w:r w:rsidRPr="008702BF">
        <w:rPr>
          <w:rFonts w:ascii="Georgia" w:hAnsi="Georgia"/>
          <w:b/>
          <w:bCs/>
          <w:u w:val="single"/>
        </w:rPr>
        <w:t>criminal punishment system</w:t>
      </w:r>
      <w:r w:rsidRPr="008702BF">
        <w:rPr>
          <w:rFonts w:ascii="Georgia" w:hAnsi="Georgia"/>
          <w:u w:val="single"/>
        </w:rPr>
        <w:t xml:space="preserve">, </w:t>
      </w:r>
      <w:r w:rsidRPr="008702BF">
        <w:rPr>
          <w:rFonts w:ascii="Georgia" w:hAnsi="Georgia"/>
          <w:b/>
          <w:bCs/>
          <w:u w:val="single"/>
        </w:rPr>
        <w:t>but also with state-funded institutions</w:t>
      </w:r>
      <w:r w:rsidRPr="008702BF">
        <w:rPr>
          <w:rFonts w:ascii="Georgia" w:hAnsi="Georgia"/>
          <w:u w:val="single"/>
        </w:rPr>
        <w:t xml:space="preserve"> that tend to have a hand in criminalizing, re-criminalizing, or divesting power from poor women of color.</w:t>
      </w:r>
    </w:p>
    <w:p w14:paraId="456887DE" w14:textId="77777777" w:rsidR="00764146" w:rsidRPr="008702BF" w:rsidRDefault="00764146" w:rsidP="00764146">
      <w:pPr>
        <w:rPr>
          <w:rFonts w:ascii="Georgia" w:hAnsi="Georgia"/>
        </w:rPr>
      </w:pPr>
      <w:r w:rsidRPr="008702BF">
        <w:rPr>
          <w:rFonts w:ascii="Georgia" w:hAnsi="Georgia"/>
        </w:rPr>
        <w:t xml:space="preserve">This paper uses the work of Beth Richie, Sarah Tyson, Brady Heiner, and others, to argue </w:t>
      </w:r>
      <w:r w:rsidRPr="008702BF">
        <w:rPr>
          <w:rFonts w:ascii="Georgia" w:hAnsi="Georgia"/>
          <w:b/>
          <w:bCs/>
          <w:u w:val="single"/>
        </w:rPr>
        <w:t>against, and beyond, a reformist, punitive discourse that penalizes women for their attempts to survive.</w:t>
      </w:r>
      <w:r w:rsidRPr="008702BF">
        <w:rPr>
          <w:rFonts w:ascii="Georgia" w:hAnsi="Georgia"/>
        </w:rPr>
        <w:t xml:space="preserve"> In order to make that argument, </w:t>
      </w:r>
      <w:r w:rsidRPr="008702BF">
        <w:rPr>
          <w:rFonts w:ascii="Georgia" w:hAnsi="Georgia"/>
          <w:b/>
          <w:bCs/>
          <w:u w:val="single"/>
        </w:rPr>
        <w:t xml:space="preserve">I will employ the contested, but (I will argue) useful, </w:t>
      </w:r>
      <w:r w:rsidRPr="008702BF">
        <w:rPr>
          <w:rFonts w:ascii="Georgia" w:hAnsi="Georgia"/>
          <w:b/>
          <w:bCs/>
          <w:u w:val="single"/>
          <w:bdr w:val="single" w:sz="4" w:space="0" w:color="auto"/>
        </w:rPr>
        <w:t>method of immanent critique to expose</w:t>
      </w:r>
      <w:r w:rsidRPr="008702BF">
        <w:rPr>
          <w:rFonts w:ascii="Georgia" w:hAnsi="Georgia"/>
          <w:b/>
          <w:bCs/>
          <w:u w:val="single"/>
        </w:rPr>
        <w:t xml:space="preserve"> some of the </w:t>
      </w:r>
      <w:r w:rsidRPr="008702BF">
        <w:rPr>
          <w:rFonts w:ascii="Georgia" w:hAnsi="Georgia"/>
          <w:b/>
          <w:bCs/>
          <w:u w:val="single"/>
          <w:bdr w:val="single" w:sz="4" w:space="0" w:color="auto"/>
        </w:rPr>
        <w:t>contradictions</w:t>
      </w:r>
      <w:r w:rsidRPr="008702BF">
        <w:rPr>
          <w:rFonts w:ascii="Georgia" w:hAnsi="Georgia"/>
          <w:b/>
          <w:bCs/>
          <w:u w:val="single"/>
        </w:rPr>
        <w:t xml:space="preserve"> at the heart </w:t>
      </w:r>
      <w:r w:rsidRPr="008702BF">
        <w:rPr>
          <w:rFonts w:ascii="Georgia" w:hAnsi="Georgia"/>
          <w:b/>
          <w:bCs/>
          <w:u w:val="single"/>
          <w:bdr w:val="single" w:sz="4" w:space="0" w:color="auto"/>
        </w:rPr>
        <w:t>of reformist discourse</w:t>
      </w:r>
      <w:r w:rsidRPr="008702BF">
        <w:rPr>
          <w:rFonts w:ascii="Georgia" w:hAnsi="Georgia"/>
          <w:b/>
          <w:bCs/>
          <w:u w:val="single"/>
        </w:rPr>
        <w:t xml:space="preserve">. </w:t>
      </w:r>
      <w:r w:rsidRPr="008702BF">
        <w:rPr>
          <w:rFonts w:ascii="Georgia" w:hAnsi="Georgia"/>
        </w:rPr>
        <w:t>I’ll focus on the perceived “dilemma” of male violence against women in communities of color, the institutional response to which has, in the last several decades, had the paradoxical outcome of further criminalizing both men and women in poor communities of color in the United States. In this sense, some commonly accepted understandings of the notion of “public safety,” and its underlying norms, have failed those whose safety is the most at risk.</w:t>
      </w:r>
    </w:p>
    <w:p w14:paraId="563132DA" w14:textId="77777777" w:rsidR="00764146" w:rsidRPr="007A5D25" w:rsidRDefault="00764146" w:rsidP="00764146">
      <w:pPr>
        <w:rPr>
          <w:rFonts w:ascii="Georgia" w:hAnsi="Georgia"/>
          <w:b/>
          <w:bCs/>
          <w:u w:val="single"/>
        </w:rPr>
      </w:pPr>
      <w:r w:rsidRPr="008702BF">
        <w:rPr>
          <w:rFonts w:ascii="Georgia" w:hAnsi="Georgia"/>
          <w:b/>
          <w:bCs/>
          <w:u w:val="single"/>
        </w:rPr>
        <w:t xml:space="preserve">I use immanent critique—a technique that demonstrates the ways that systems or sets of norms have failed to live up to their own “terms”—as a way to reckon with the </w:t>
      </w:r>
      <w:r w:rsidRPr="008702BF">
        <w:rPr>
          <w:rFonts w:ascii="Georgia" w:hAnsi="Georgia"/>
          <w:b/>
          <w:bCs/>
          <w:u w:val="single"/>
          <w:bdr w:val="single" w:sz="4" w:space="0" w:color="auto"/>
        </w:rPr>
        <w:t>limitations of the dominant reformist framework</w:t>
      </w:r>
      <w:r w:rsidRPr="008702BF">
        <w:rPr>
          <w:rFonts w:ascii="Georgia" w:hAnsi="Georgia"/>
          <w:b/>
          <w:bCs/>
          <w:u w:val="single"/>
        </w:rPr>
        <w:t>, to understand the increase in the incarceration of women of color in the</w:t>
      </w:r>
      <w:r w:rsidRPr="007A5D25">
        <w:rPr>
          <w:rFonts w:ascii="Georgia" w:hAnsi="Georgia"/>
          <w:b/>
          <w:bCs/>
          <w:u w:val="single"/>
        </w:rPr>
        <w:t xml:space="preserve"> United States, and to understand the collateral consequences of mass incarceration for women</w:t>
      </w:r>
      <w:r w:rsidRPr="007A5D25">
        <w:rPr>
          <w:rFonts w:ascii="Georgia" w:hAnsi="Georgia"/>
        </w:rPr>
        <w:t xml:space="preserve">. </w:t>
      </w:r>
      <w:r w:rsidRPr="007A5D25">
        <w:rPr>
          <w:rFonts w:ascii="Georgia" w:hAnsi="Georgia"/>
          <w:b/>
          <w:bCs/>
          <w:u w:val="single"/>
        </w:rPr>
        <w:t>I show that immanent critique is a useful tool for a feminist, structural analysis of the incarceration of women because it is especially suited to revealing and explaining the contradictions at work in social and political systems</w:t>
      </w:r>
      <w:r w:rsidRPr="007A5D25">
        <w:rPr>
          <w:rFonts w:ascii="Georgia" w:hAnsi="Georgia"/>
        </w:rPr>
        <w:t xml:space="preserve">. </w:t>
      </w:r>
      <w:r w:rsidRPr="007A5D25">
        <w:rPr>
          <w:rFonts w:ascii="Georgia" w:hAnsi="Georgia"/>
          <w:b/>
          <w:bCs/>
          <w:u w:val="single"/>
        </w:rPr>
        <w:t>The contradiction that is the focus of this paper is the political backdrop that turns “public safety” and “anti-violence” against the women they claim to protect—and particularly women who are subject to multiple kinds of violence.</w:t>
      </w:r>
      <w:r w:rsidRPr="007A5D25">
        <w:rPr>
          <w:rFonts w:ascii="Georgia" w:hAnsi="Georgia"/>
        </w:rPr>
        <w:t xml:space="preserve"> </w:t>
      </w:r>
      <w:r w:rsidRPr="007A5D25">
        <w:rPr>
          <w:rFonts w:ascii="Georgia" w:hAnsi="Georgia"/>
          <w:b/>
          <w:bCs/>
          <w:u w:val="single"/>
        </w:rPr>
        <w:t xml:space="preserve">In keeping with the tradition of immanent critique, this paper discusses the contradictions that put women behind bars in order to show that the punitiveness of the carceral logic leveled against </w:t>
      </w:r>
      <w:r w:rsidRPr="007A5D25">
        <w:rPr>
          <w:rFonts w:ascii="Georgia" w:hAnsi="Georgia"/>
          <w:b/>
          <w:bCs/>
          <w:u w:val="single"/>
        </w:rPr>
        <w:lastRenderedPageBreak/>
        <w:t xml:space="preserve">poor communities of color is rife with normative problems that make a clear demand for an </w:t>
      </w:r>
      <w:r w:rsidRPr="008702BF">
        <w:rPr>
          <w:rFonts w:ascii="Georgia" w:hAnsi="Georgia"/>
          <w:b/>
          <w:bCs/>
          <w:u w:val="single"/>
          <w:bdr w:val="single" w:sz="4" w:space="0" w:color="auto"/>
        </w:rPr>
        <w:t>alternative framework</w:t>
      </w:r>
      <w:r w:rsidRPr="007A5D25">
        <w:rPr>
          <w:rFonts w:ascii="Georgia" w:hAnsi="Georgia"/>
        </w:rPr>
        <w:t xml:space="preserve">. Additionally, I show that </w:t>
      </w:r>
      <w:r w:rsidRPr="007A5D25">
        <w:rPr>
          <w:rFonts w:ascii="Georgia" w:hAnsi="Georgia"/>
          <w:b/>
          <w:bCs/>
          <w:u w:val="single"/>
        </w:rPr>
        <w:t>one of the advantages of immanent critique is that it understands those most affected by carceral logics as central actors, and that, in fact, carceral logics are hostile, or epistemologically closed off, to strategies already at work in communities most affected by incarceration to move beyond prisons, policing, surveillance, and punitive social programs as responses to women’s structural vulnerabilities to violence.</w:t>
      </w:r>
    </w:p>
    <w:p w14:paraId="3878C1EB" w14:textId="77777777" w:rsidR="00764146" w:rsidRPr="007A5D25" w:rsidRDefault="00764146" w:rsidP="00764146">
      <w:pPr>
        <w:rPr>
          <w:rFonts w:ascii="Georgia" w:hAnsi="Georgia"/>
        </w:rPr>
      </w:pPr>
      <w:r w:rsidRPr="007A5D25">
        <w:rPr>
          <w:rFonts w:ascii="Georgia" w:hAnsi="Georgia"/>
        </w:rPr>
        <w:t xml:space="preserve">I begin with an overview of the data on the incarceration of </w:t>
      </w:r>
      <w:proofErr w:type="gramStart"/>
      <w:r w:rsidRPr="007A5D25">
        <w:rPr>
          <w:rFonts w:ascii="Georgia" w:hAnsi="Georgia"/>
        </w:rPr>
        <w:t>women, and</w:t>
      </w:r>
      <w:proofErr w:type="gramEnd"/>
      <w:r w:rsidRPr="007A5D25">
        <w:rPr>
          <w:rFonts w:ascii="Georgia" w:hAnsi="Georgia"/>
        </w:rPr>
        <w:t xml:space="preserve"> explain the multiple forms of violence that contribute to the growing incarceration of women. I discuss </w:t>
      </w:r>
      <w:r w:rsidRPr="007A5D25">
        <w:rPr>
          <w:rFonts w:ascii="Georgia" w:hAnsi="Georgia"/>
          <w:b/>
          <w:bCs/>
          <w:u w:val="single"/>
        </w:rPr>
        <w:t>the apparent “dilemma” faced by some advocates that, because poor women of color are statistically the most vulnerable to male violence,7 state intervention is necessary to ensure women’s safety. I argue that this dilemma ceases to be a dilemma once punitive logics are shown “not to live up to their own terms.”</w:t>
      </w:r>
      <w:r w:rsidRPr="007A5D25">
        <w:rPr>
          <w:rFonts w:ascii="Georgia" w:hAnsi="Georgia"/>
        </w:rPr>
        <w:t xml:space="preserve"> I mean this in the Marxian sense of </w:t>
      </w:r>
      <w:r w:rsidRPr="007A5D25">
        <w:rPr>
          <w:rFonts w:ascii="Georgia" w:hAnsi="Georgia"/>
          <w:b/>
          <w:bCs/>
          <w:u w:val="single"/>
        </w:rPr>
        <w:t>immanent critique as attempting to grasp “the failure of certain social practices to live up to their own norms as a result of their determination by relations of social domination</w:t>
      </w:r>
      <w:r w:rsidRPr="007A5D25">
        <w:rPr>
          <w:rFonts w:ascii="Georgia" w:hAnsi="Georgia"/>
        </w:rPr>
        <w:t xml:space="preserve">,”8 </w:t>
      </w:r>
      <w:r w:rsidRPr="007A5D25">
        <w:rPr>
          <w:rFonts w:ascii="Georgia" w:hAnsi="Georgia"/>
          <w:b/>
          <w:bCs/>
          <w:u w:val="single"/>
        </w:rPr>
        <w:t xml:space="preserve">relations that in turn explain the </w:t>
      </w:r>
      <w:r w:rsidRPr="008702BF">
        <w:rPr>
          <w:rFonts w:ascii="Georgia" w:hAnsi="Georgia"/>
          <w:b/>
          <w:bCs/>
          <w:u w:val="single"/>
          <w:bdr w:val="single" w:sz="4" w:space="0" w:color="auto"/>
        </w:rPr>
        <w:t>contradiction of “the violence of anti-violence</w:t>
      </w:r>
      <w:r w:rsidRPr="007A5D25">
        <w:rPr>
          <w:rFonts w:ascii="Georgia" w:hAnsi="Georgia"/>
          <w:b/>
          <w:bCs/>
          <w:u w:val="single"/>
        </w:rPr>
        <w:t>.”</w:t>
      </w:r>
      <w:r w:rsidRPr="007A5D25">
        <w:rPr>
          <w:rFonts w:ascii="Georgia" w:hAnsi="Georgia"/>
        </w:rPr>
        <w:t xml:space="preserve"> </w:t>
      </w:r>
      <w:r w:rsidRPr="007A5D25">
        <w:rPr>
          <w:rFonts w:ascii="Georgia" w:hAnsi="Georgia"/>
          <w:b/>
          <w:bCs/>
          <w:u w:val="single"/>
        </w:rPr>
        <w:t>Because of a punitive carceral system structured by racial domination, social commitments like “safety,” and the practices used to establish it, cannot live up to their own claims.</w:t>
      </w:r>
    </w:p>
    <w:p w14:paraId="0BB41D5B" w14:textId="77777777" w:rsidR="00764146" w:rsidRPr="007A5D25" w:rsidRDefault="00764146" w:rsidP="00764146">
      <w:pPr>
        <w:rPr>
          <w:rFonts w:ascii="Georgia" w:hAnsi="Georgia"/>
        </w:rPr>
      </w:pPr>
      <w:r w:rsidRPr="007A5D25">
        <w:rPr>
          <w:rFonts w:ascii="Georgia" w:hAnsi="Georgia"/>
        </w:rPr>
        <w:br w:type="page"/>
      </w:r>
    </w:p>
    <w:p w14:paraId="4225A4CD" w14:textId="77777777" w:rsidR="00960F08" w:rsidRDefault="00960F08" w:rsidP="008702BF">
      <w:pPr>
        <w:pStyle w:val="Heading1"/>
      </w:pPr>
      <w:bookmarkStart w:id="28" w:name="_Toc39410740"/>
      <w:r>
        <w:lastRenderedPageBreak/>
        <w:t>1NC: Decolonization K – Anti-Violence Reformist Discourse Link</w:t>
      </w:r>
      <w:bookmarkEnd w:id="28"/>
      <w:r>
        <w:t xml:space="preserve"> </w:t>
      </w:r>
    </w:p>
    <w:p w14:paraId="17D6DC64" w14:textId="475202D5" w:rsidR="00764146" w:rsidRPr="007A5D25" w:rsidRDefault="00764146" w:rsidP="00764146">
      <w:pPr>
        <w:rPr>
          <w:rFonts w:ascii="Georgia" w:hAnsi="Georgia"/>
          <w:b/>
          <w:bCs/>
        </w:rPr>
      </w:pPr>
      <w:r w:rsidRPr="007A5D25">
        <w:rPr>
          <w:rFonts w:ascii="Georgia" w:hAnsi="Georgia"/>
          <w:b/>
          <w:bCs/>
        </w:rPr>
        <w:t xml:space="preserve">This Turns Case - the Reformist Approach Has the Effect of Further Criminalizing Women Already Vulnerable to Intimate Violence Because of Gender Myopia and Insensitivity to Race </w:t>
      </w:r>
    </w:p>
    <w:p w14:paraId="28D1A1E0"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0D3BD509" w14:textId="77777777" w:rsidR="00764146" w:rsidRPr="007A5D25" w:rsidRDefault="00764146" w:rsidP="00764146">
      <w:pPr>
        <w:rPr>
          <w:rFonts w:ascii="Georgia" w:hAnsi="Georgia"/>
        </w:rPr>
      </w:pPr>
      <w:r w:rsidRPr="007A5D25">
        <w:rPr>
          <w:rFonts w:ascii="Georgia" w:hAnsi="Georgia"/>
          <w:b/>
          <w:bCs/>
          <w:u w:val="single"/>
        </w:rPr>
        <w:t xml:space="preserve">Legal </w:t>
      </w:r>
      <w:r w:rsidRPr="007A5D25">
        <w:rPr>
          <w:rFonts w:ascii="Georgia" w:hAnsi="Georgia"/>
          <w:b/>
          <w:bCs/>
          <w:highlight w:val="yellow"/>
          <w:u w:val="single"/>
        </w:rPr>
        <w:t>reform</w:t>
      </w:r>
      <w:r w:rsidRPr="007A5D25">
        <w:rPr>
          <w:rFonts w:ascii="Georgia" w:hAnsi="Georgia"/>
          <w:b/>
          <w:bCs/>
          <w:u w:val="single"/>
        </w:rPr>
        <w:t xml:space="preserve"> motivated by “women’s equality” to men in criminal justice has had the ironic effect of subjecting women to “the worst of both worlds”—the lack of </w:t>
      </w:r>
      <w:proofErr w:type="spellStart"/>
      <w:r w:rsidRPr="007A5D25">
        <w:rPr>
          <w:rFonts w:ascii="Georgia" w:hAnsi="Georgia"/>
          <w:b/>
          <w:bCs/>
          <w:u w:val="single"/>
        </w:rPr>
        <w:t>genderspecific</w:t>
      </w:r>
      <w:proofErr w:type="spellEnd"/>
      <w:r w:rsidRPr="007A5D25">
        <w:rPr>
          <w:rFonts w:ascii="Georgia" w:hAnsi="Georgia"/>
          <w:b/>
          <w:bCs/>
          <w:u w:val="single"/>
        </w:rPr>
        <w:t xml:space="preserve"> services, ignorance of the “social causes” of women’s criminality, which feminist criminologists say involves a combination of underemployment, abuse</w:t>
      </w:r>
      <w:r w:rsidRPr="007A5D25">
        <w:rPr>
          <w:rFonts w:ascii="Georgia" w:hAnsi="Georgia"/>
        </w:rPr>
        <w:t xml:space="preserve"> (80 percent of incarcerated women in the United States report experiences of physical or sexual abuse sometime in their lives14), </w:t>
      </w:r>
      <w:r w:rsidRPr="007A5D25">
        <w:rPr>
          <w:rFonts w:ascii="Georgia" w:hAnsi="Georgia"/>
          <w:b/>
          <w:bCs/>
          <w:u w:val="single"/>
        </w:rPr>
        <w:t>and drugs</w:t>
      </w:r>
      <w:r w:rsidRPr="007A5D25">
        <w:rPr>
          <w:rFonts w:ascii="Georgia" w:hAnsi="Georgia"/>
        </w:rPr>
        <w:t xml:space="preserve">. The war on drugs, Covington and Bloom write, became a war on women.15 Though </w:t>
      </w:r>
      <w:r w:rsidRPr="007A5D25">
        <w:rPr>
          <w:rFonts w:ascii="Georgia" w:hAnsi="Georgia"/>
          <w:b/>
          <w:bCs/>
          <w:u w:val="single"/>
        </w:rPr>
        <w:t>this affected the incarceration of all women, women of color—and especially black women in the United States and Indigenous women in Canada—have suffered the greatest impact</w:t>
      </w:r>
      <w:r w:rsidRPr="007A5D25">
        <w:rPr>
          <w:rFonts w:ascii="Georgia" w:hAnsi="Georgia"/>
        </w:rPr>
        <w:t>.</w:t>
      </w:r>
    </w:p>
    <w:p w14:paraId="4B6878C2" w14:textId="77777777" w:rsidR="00764146" w:rsidRPr="007A5D25" w:rsidRDefault="00764146" w:rsidP="00764146">
      <w:pPr>
        <w:rPr>
          <w:rFonts w:ascii="Georgia" w:hAnsi="Georgia"/>
        </w:rPr>
      </w:pPr>
      <w:r w:rsidRPr="007A5D25">
        <w:rPr>
          <w:rFonts w:ascii="Georgia" w:hAnsi="Georgia"/>
          <w:b/>
          <w:bCs/>
          <w:u w:val="single"/>
        </w:rPr>
        <w:t>Feminist criminology</w:t>
      </w:r>
      <w:r w:rsidRPr="007A5D25">
        <w:rPr>
          <w:rFonts w:ascii="Georgia" w:hAnsi="Georgia"/>
        </w:rPr>
        <w:t xml:space="preserve">, however, </w:t>
      </w:r>
      <w:r w:rsidRPr="007A5D25">
        <w:rPr>
          <w:rFonts w:ascii="Georgia" w:hAnsi="Georgia"/>
          <w:b/>
          <w:bCs/>
          <w:u w:val="single"/>
        </w:rPr>
        <w:t>has its limitations</w:t>
      </w:r>
      <w:r w:rsidRPr="007A5D25">
        <w:rPr>
          <w:rFonts w:ascii="Georgia" w:hAnsi="Georgia"/>
        </w:rPr>
        <w:t xml:space="preserve">. Legal scholar </w:t>
      </w:r>
      <w:proofErr w:type="spellStart"/>
      <w:r w:rsidRPr="007A5D25">
        <w:rPr>
          <w:rFonts w:ascii="Georgia" w:hAnsi="Georgia"/>
        </w:rPr>
        <w:t>Kimberle</w:t>
      </w:r>
      <w:proofErr w:type="spellEnd"/>
      <w:r w:rsidRPr="007A5D25">
        <w:rPr>
          <w:rFonts w:ascii="Georgia" w:hAnsi="Georgia"/>
        </w:rPr>
        <w:t xml:space="preserve">´ Crenshaw has written that </w:t>
      </w:r>
      <w:r w:rsidRPr="007A5D25">
        <w:rPr>
          <w:rFonts w:ascii="Georgia" w:hAnsi="Georgia"/>
          <w:u w:val="single"/>
        </w:rPr>
        <w:t>while there are</w:t>
      </w:r>
      <w:r w:rsidRPr="007A5D25">
        <w:rPr>
          <w:rFonts w:ascii="Georgia" w:hAnsi="Georgia"/>
        </w:rPr>
        <w:t xml:space="preserve">, on the one hand, analyses of mass incarceration that see it as a manifestation of historical racial ordering tied to slavery and the convict lease system, and, on the other hand, </w:t>
      </w:r>
      <w:r w:rsidRPr="007A5D25">
        <w:rPr>
          <w:rFonts w:ascii="Georgia" w:hAnsi="Georgia"/>
          <w:b/>
          <w:bCs/>
          <w:u w:val="single"/>
        </w:rPr>
        <w:t xml:space="preserve">critiques that make a feminist argument for </w:t>
      </w:r>
      <w:proofErr w:type="spellStart"/>
      <w:r w:rsidRPr="007A5D25">
        <w:rPr>
          <w:rFonts w:ascii="Georgia" w:hAnsi="Georgia"/>
          <w:b/>
          <w:bCs/>
          <w:u w:val="single"/>
        </w:rPr>
        <w:t>genderspecific</w:t>
      </w:r>
      <w:proofErr w:type="spellEnd"/>
      <w:r w:rsidRPr="007A5D25">
        <w:rPr>
          <w:rFonts w:ascii="Georgia" w:hAnsi="Georgia"/>
          <w:b/>
          <w:bCs/>
          <w:u w:val="single"/>
        </w:rPr>
        <w:t xml:space="preserve"> prevention and service provision</w:t>
      </w:r>
      <w:r w:rsidRPr="007A5D25">
        <w:rPr>
          <w:rFonts w:ascii="Georgia" w:hAnsi="Georgia"/>
        </w:rPr>
        <w:t xml:space="preserve">, </w:t>
      </w:r>
      <w:r w:rsidRPr="007A5D25">
        <w:rPr>
          <w:rFonts w:ascii="Georgia" w:hAnsi="Georgia"/>
          <w:b/>
          <w:bCs/>
          <w:u w:val="single"/>
        </w:rPr>
        <w:t>women are rarely the focal point of the former, and race is rarely the focal point of the latter.16 Accounts that tie mass incarceration to slavery tend not to include black women in that narrative, while many mainstream feminist approaches to violence ignore race, and by doing so encourage responses that call on law enforcement to punish perpetrators, ignoring the way these processes contribute to racialization and criminalization</w:t>
      </w:r>
      <w:r w:rsidRPr="007A5D25">
        <w:rPr>
          <w:rFonts w:ascii="Georgia" w:hAnsi="Georgia"/>
        </w:rPr>
        <w:t>.</w:t>
      </w:r>
    </w:p>
    <w:p w14:paraId="01ED970D" w14:textId="77777777" w:rsidR="00764146" w:rsidRPr="007A5D25" w:rsidRDefault="00764146" w:rsidP="00764146">
      <w:pPr>
        <w:rPr>
          <w:rFonts w:ascii="Georgia" w:hAnsi="Georgia"/>
        </w:rPr>
      </w:pPr>
      <w:r w:rsidRPr="007A5D25">
        <w:rPr>
          <w:rFonts w:ascii="Georgia" w:hAnsi="Georgia"/>
        </w:rPr>
        <w:t>Crenshaw’s intersectional analysis is, of course, not new, and it is certainly nothing new for activists working in communities of color who continue to work to find transformative responses to violence that do not rely on the criminal punishment system. Slowly, the transformative justice approach has made it into the non-profit agenda, with the outcome that the narrative about incarcerated women is beginning to shift. The Vera Institute’s Common Justice project, for example, which is primarily a victim services branch of the Vera Institute, finds solutions to violence that “transform the lives of those harmed and foster racial equity without relying on incarceration.” The Common Justice project is the first victim service program in the United States that focuses on violent felonies in the adult courts.17 The practice of transformative justice that uses a process of community accountability rather than the criminal justice system is still widely underdeveloped, however, and in the United States such responses are usually limited to those under 18 in school settings.18 In spite of the very slow process of “mainstreaming” the anti-criminalization discourse,19 and a growing philosophical literature that has developed in response to the grassroots organizing of women of color that explores prison abolitionist responses to violence based on accountability rather than punishment (Heiner and Tyson, 2017; Richie, 2012; Sudbury, 2016),20 there is still a very long way to go, both in theory and in practice. As Mimi Kim reflects 20 years after the 1994 passing of the Violence Against Women Act,</w:t>
      </w:r>
    </w:p>
    <w:p w14:paraId="12C888C5" w14:textId="77777777" w:rsidR="00764146" w:rsidRPr="007A5D25" w:rsidRDefault="00764146" w:rsidP="00764146">
      <w:pPr>
        <w:rPr>
          <w:rFonts w:ascii="Georgia" w:hAnsi="Georgia"/>
          <w:i/>
          <w:iCs/>
        </w:rPr>
      </w:pPr>
      <w:r w:rsidRPr="007A5D25">
        <w:rPr>
          <w:rFonts w:ascii="Georgia" w:hAnsi="Georgia"/>
          <w:i/>
          <w:iCs/>
        </w:rPr>
        <w:lastRenderedPageBreak/>
        <w:t xml:space="preserve">even among those who share concern about over-criminalization, the calls to strengthen and expand the criminalization response often appear to go </w:t>
      </w:r>
      <w:proofErr w:type="gramStart"/>
      <w:r w:rsidRPr="007A5D25">
        <w:rPr>
          <w:rFonts w:ascii="Georgia" w:hAnsi="Georgia"/>
          <w:i/>
          <w:iCs/>
        </w:rPr>
        <w:t>hand-in-hand</w:t>
      </w:r>
      <w:proofErr w:type="gramEnd"/>
      <w:r w:rsidRPr="007A5D25">
        <w:rPr>
          <w:rFonts w:ascii="Georgia" w:hAnsi="Georgia"/>
          <w:i/>
          <w:iCs/>
        </w:rPr>
        <w:t xml:space="preserve"> when addressing gender violence especially in contexts where there is poor or very little institutional action. Moral outrage still makes a straight line to calls for rescue and salvation and their close companions, punishment and vengeance.21</w:t>
      </w:r>
    </w:p>
    <w:p w14:paraId="3233A624" w14:textId="77777777" w:rsidR="00764146" w:rsidRPr="007A5D25" w:rsidRDefault="00764146" w:rsidP="00764146">
      <w:pPr>
        <w:rPr>
          <w:rFonts w:ascii="Georgia" w:hAnsi="Georgia"/>
        </w:rPr>
      </w:pPr>
      <w:r w:rsidRPr="007A5D25">
        <w:rPr>
          <w:rFonts w:ascii="Georgia" w:hAnsi="Georgia"/>
        </w:rPr>
        <w:t xml:space="preserve">Though community groups like Communities Against Rape and Abuse (CARA), the Sylvia Rivera Law Project, and INCITE! have set an important example, and have informed much of the theorizing on women’s incarceration, the punitive effects of state-sponsored, institutional models persist. This is why scholars like Crenshaw see </w:t>
      </w:r>
      <w:r w:rsidRPr="007A5D25">
        <w:rPr>
          <w:rFonts w:ascii="Georgia" w:hAnsi="Georgia"/>
          <w:b/>
          <w:bCs/>
          <w:u w:val="single"/>
        </w:rPr>
        <w:t>both race-based and gender-sensitive discourses on mass incarceration to have each failed to “create understandings that effectively serve the needs of women of color</w:t>
      </w:r>
      <w:r w:rsidRPr="007A5D25">
        <w:rPr>
          <w:rFonts w:ascii="Georgia" w:hAnsi="Georgia"/>
        </w:rPr>
        <w:t xml:space="preserve">,”22 </w:t>
      </w:r>
      <w:r w:rsidRPr="007A5D25">
        <w:rPr>
          <w:rFonts w:ascii="Georgia" w:hAnsi="Georgia"/>
          <w:b/>
          <w:bCs/>
          <w:u w:val="single"/>
        </w:rPr>
        <w:t xml:space="preserve">and why I take it to be important to make normative arguments that push the analysis beyond prison </w:t>
      </w:r>
      <w:r w:rsidRPr="007A5D25">
        <w:rPr>
          <w:rFonts w:ascii="Georgia" w:hAnsi="Georgia"/>
          <w:b/>
          <w:bCs/>
          <w:highlight w:val="yellow"/>
          <w:u w:val="single"/>
        </w:rPr>
        <w:t>reform</w:t>
      </w:r>
      <w:r w:rsidRPr="007A5D25">
        <w:rPr>
          <w:rFonts w:ascii="Georgia" w:hAnsi="Georgia"/>
        </w:rPr>
        <w:t>.</w:t>
      </w:r>
    </w:p>
    <w:p w14:paraId="027982E1" w14:textId="77777777" w:rsidR="00764146" w:rsidRPr="007A5D25" w:rsidRDefault="00764146" w:rsidP="00764146">
      <w:pPr>
        <w:rPr>
          <w:rFonts w:ascii="Georgia" w:hAnsi="Georgia"/>
          <w:u w:val="single"/>
        </w:rPr>
      </w:pPr>
      <w:r w:rsidRPr="007A5D25">
        <w:rPr>
          <w:rFonts w:ascii="Georgia" w:hAnsi="Georgia"/>
        </w:rPr>
        <w:t xml:space="preserve">Indeed, </w:t>
      </w:r>
      <w:r w:rsidRPr="007A5D25">
        <w:rPr>
          <w:rFonts w:ascii="Georgia" w:hAnsi="Georgia"/>
          <w:b/>
          <w:bCs/>
          <w:u w:val="single"/>
        </w:rPr>
        <w:t xml:space="preserve">the “gender-sensitive” </w:t>
      </w:r>
      <w:r w:rsidRPr="007A5D25">
        <w:rPr>
          <w:rFonts w:ascii="Georgia" w:hAnsi="Georgia"/>
          <w:b/>
          <w:bCs/>
          <w:highlight w:val="yellow"/>
          <w:u w:val="single"/>
        </w:rPr>
        <w:t>reform</w:t>
      </w:r>
      <w:r w:rsidRPr="007A5D25">
        <w:rPr>
          <w:rFonts w:ascii="Georgia" w:hAnsi="Georgia"/>
          <w:b/>
          <w:bCs/>
          <w:u w:val="single"/>
        </w:rPr>
        <w:t>ist approach to the incarceration of women</w:t>
      </w:r>
      <w:r w:rsidRPr="007A5D25">
        <w:rPr>
          <w:rFonts w:ascii="Georgia" w:hAnsi="Georgia"/>
        </w:rPr>
        <w:t>, which Brady Heiner and Sarah Tyson call the “</w:t>
      </w:r>
      <w:r w:rsidRPr="007A5D25">
        <w:rPr>
          <w:rFonts w:ascii="Georgia" w:hAnsi="Georgia"/>
          <w:b/>
          <w:bCs/>
          <w:u w:val="single"/>
        </w:rPr>
        <w:t>Gender Responsive Justice</w:t>
      </w:r>
      <w:r w:rsidRPr="007A5D25">
        <w:rPr>
          <w:rFonts w:ascii="Georgia" w:hAnsi="Georgia"/>
        </w:rPr>
        <w:t xml:space="preserve">” </w:t>
      </w:r>
      <w:r w:rsidRPr="007A5D25">
        <w:rPr>
          <w:rFonts w:ascii="Georgia" w:hAnsi="Georgia"/>
          <w:b/>
          <w:bCs/>
          <w:u w:val="single"/>
        </w:rPr>
        <w:t xml:space="preserve">model associated with feminist criminology, has had precisely the effect of further criminalizing women already vulnerable to intimate partner, community, and state violence because of its gender myopia and insensitivity to the racialized impact of </w:t>
      </w:r>
      <w:proofErr w:type="spellStart"/>
      <w:r w:rsidRPr="007A5D25">
        <w:rPr>
          <w:rFonts w:ascii="Georgia" w:hAnsi="Georgia"/>
          <w:b/>
          <w:bCs/>
          <w:u w:val="single"/>
        </w:rPr>
        <w:t>genderspecific</w:t>
      </w:r>
      <w:proofErr w:type="spellEnd"/>
      <w:r w:rsidRPr="007A5D25">
        <w:rPr>
          <w:rFonts w:ascii="Georgia" w:hAnsi="Georgia"/>
          <w:b/>
          <w:bCs/>
          <w:u w:val="single"/>
        </w:rPr>
        <w:t xml:space="preserve"> incarceration</w:t>
      </w:r>
      <w:r w:rsidRPr="007A5D25">
        <w:rPr>
          <w:rFonts w:ascii="Georgia" w:hAnsi="Georgia"/>
        </w:rPr>
        <w:t xml:space="preserve">. Heiner and Tyson write that </w:t>
      </w:r>
      <w:r w:rsidRPr="007A5D25">
        <w:rPr>
          <w:rFonts w:ascii="Georgia" w:hAnsi="Georgia"/>
          <w:u w:val="single"/>
        </w:rPr>
        <w:t>the Gender Responsive Justice model</w:t>
      </w:r>
    </w:p>
    <w:p w14:paraId="0A9EB660" w14:textId="77777777" w:rsidR="00764146" w:rsidRPr="007A5D25" w:rsidRDefault="00764146" w:rsidP="00764146">
      <w:pPr>
        <w:rPr>
          <w:rFonts w:ascii="Georgia" w:hAnsi="Georgia"/>
          <w:i/>
          <w:iCs/>
        </w:rPr>
      </w:pPr>
      <w:r w:rsidRPr="007A5D25">
        <w:rPr>
          <w:rFonts w:ascii="Georgia" w:hAnsi="Georgia"/>
          <w:i/>
          <w:iCs/>
          <w:u w:val="single"/>
        </w:rPr>
        <w:t>is a criminological appropriation of the feminist ethic of care</w:t>
      </w:r>
      <w:r w:rsidRPr="007A5D25">
        <w:rPr>
          <w:rFonts w:ascii="Georgia" w:hAnsi="Georgia"/>
          <w:i/>
          <w:iCs/>
        </w:rPr>
        <w:t>; its guiding principle is that gender makes a criminological difference, that women differ from men in their “pathways” to crime, in their social, psychological, and material issues and needs, and in their experiences of confinement.23</w:t>
      </w:r>
    </w:p>
    <w:p w14:paraId="05C7430B" w14:textId="77777777" w:rsidR="00764146" w:rsidRPr="007A5D25" w:rsidRDefault="00764146" w:rsidP="00764146">
      <w:pPr>
        <w:rPr>
          <w:rFonts w:ascii="Georgia" w:hAnsi="Georgia"/>
          <w:b/>
          <w:bCs/>
          <w:u w:val="single"/>
        </w:rPr>
      </w:pPr>
      <w:r w:rsidRPr="007A5D25">
        <w:rPr>
          <w:rFonts w:ascii="Georgia" w:hAnsi="Georgia"/>
        </w:rPr>
        <w:t xml:space="preserve">On this model, women’s incarceration should be set up to “empower” incarcerated women through gender-sensitive services and care that aim to address issues of substance abuse, trauma, and mental health, and to “promote healthy connections to children, family, and community.”24 Heiner and Tyson argue that </w:t>
      </w:r>
      <w:r w:rsidRPr="007A5D25">
        <w:rPr>
          <w:rFonts w:ascii="Georgia" w:hAnsi="Georgia"/>
          <w:b/>
          <w:bCs/>
          <w:u w:val="single"/>
        </w:rPr>
        <w:t>while this gender-sensitive service-based approach may seem “unobjectionable” from a feminist perspective, a closer analysis shows otherwise: the goals of a National Institute of Corrections report undertaken by a group of feminist criminologists include making the “management of women offenders more effective,” enabling “correctional facilities to be more suitably staffed and funded,” and decreasing the “likelihood of litigation against the criminal justice system.”</w:t>
      </w:r>
      <w:r w:rsidRPr="007A5D25">
        <w:rPr>
          <w:rFonts w:ascii="Georgia" w:hAnsi="Georgia"/>
        </w:rPr>
        <w:t xml:space="preserve">25 Heiner and Tyson show that </w:t>
      </w:r>
      <w:r w:rsidRPr="007A5D25">
        <w:rPr>
          <w:rFonts w:ascii="Georgia" w:hAnsi="Georgia"/>
          <w:b/>
          <w:bCs/>
          <w:u w:val="single"/>
        </w:rPr>
        <w:t>while the goals of the Gender Responsive Justice model might seem to be “feminist” in the sense that they are supportive of the particular needs of women inside a system that gives them the “worst of both worlds,</w:t>
      </w:r>
      <w:r w:rsidRPr="007A5D25">
        <w:rPr>
          <w:rFonts w:ascii="Georgia" w:hAnsi="Georgia"/>
        </w:rPr>
        <w:t xml:space="preserve">” </w:t>
      </w:r>
      <w:r w:rsidRPr="007A5D25">
        <w:rPr>
          <w:rFonts w:ascii="Georgia" w:hAnsi="Georgia"/>
          <w:b/>
          <w:bCs/>
          <w:u w:val="single"/>
        </w:rPr>
        <w:t>Gender Responsive Justice in reality “fuels carceral system expansion” by funding the creation of more gender-specialized facilities and programs. This approach—most prevalent both in the criminal justice world and in much non-profit advocacy for women— “shores up” the punishment paradigm and increases women’s vulnerability to violence rather than addressing the forms of violence that are the root causes of women’s incarceration.</w:t>
      </w:r>
    </w:p>
    <w:p w14:paraId="4863B003" w14:textId="77777777" w:rsidR="00764146" w:rsidRPr="007A5D25" w:rsidRDefault="00764146" w:rsidP="00764146">
      <w:pPr>
        <w:rPr>
          <w:rFonts w:ascii="Georgia" w:hAnsi="Georgia"/>
        </w:rPr>
      </w:pPr>
      <w:r w:rsidRPr="007A5D25">
        <w:rPr>
          <w:rFonts w:ascii="Georgia" w:hAnsi="Georgia"/>
        </w:rPr>
        <w:br w:type="page"/>
      </w:r>
    </w:p>
    <w:p w14:paraId="30438D4E" w14:textId="55AA43D3" w:rsidR="00960F08" w:rsidRDefault="00960F08" w:rsidP="008702BF">
      <w:pPr>
        <w:pStyle w:val="Heading1"/>
      </w:pPr>
      <w:bookmarkStart w:id="29" w:name="_Hlk38891578"/>
      <w:bookmarkStart w:id="30" w:name="_Toc39410741"/>
      <w:r>
        <w:lastRenderedPageBreak/>
        <w:t>1NC: Decolonization K – Anti-Violence Reformist Discourse</w:t>
      </w:r>
      <w:r>
        <w:t>/ Gender Responsive Justice</w:t>
      </w:r>
      <w:r>
        <w:t xml:space="preserve"> Link</w:t>
      </w:r>
      <w:bookmarkEnd w:id="30"/>
      <w:r>
        <w:t xml:space="preserve"> </w:t>
      </w:r>
    </w:p>
    <w:p w14:paraId="3364486C" w14:textId="53A54703" w:rsidR="00764146" w:rsidRPr="007A5D25" w:rsidRDefault="00764146" w:rsidP="00764146">
      <w:pPr>
        <w:rPr>
          <w:rFonts w:ascii="Georgia" w:hAnsi="Georgia"/>
          <w:b/>
          <w:bCs/>
        </w:rPr>
      </w:pPr>
      <w:r w:rsidRPr="007A5D25">
        <w:rPr>
          <w:rFonts w:ascii="Georgia" w:hAnsi="Georgia"/>
          <w:b/>
          <w:bCs/>
        </w:rPr>
        <w:t xml:space="preserve">Gender Responsive Justice Reinforces Carceral Logics Beyond the Prison and Reproduces Hegemonic Norms – This Turns Case Because </w:t>
      </w:r>
      <w:r w:rsidR="00962578">
        <w:rPr>
          <w:rFonts w:ascii="Georgia" w:hAnsi="Georgia"/>
          <w:b/>
          <w:bCs/>
        </w:rPr>
        <w:t>I</w:t>
      </w:r>
      <w:r w:rsidRPr="007A5D25">
        <w:rPr>
          <w:rFonts w:ascii="Georgia" w:hAnsi="Georgia"/>
          <w:b/>
          <w:bCs/>
        </w:rPr>
        <w:t xml:space="preserve">t Makes State Cooption Inevitable </w:t>
      </w:r>
    </w:p>
    <w:bookmarkEnd w:id="29"/>
    <w:p w14:paraId="293B284F"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5D8626B4" w14:textId="77777777" w:rsidR="00764146" w:rsidRPr="007A5D25" w:rsidRDefault="00764146" w:rsidP="00764146">
      <w:pPr>
        <w:rPr>
          <w:rFonts w:ascii="Georgia" w:hAnsi="Georgia"/>
        </w:rPr>
      </w:pPr>
      <w:r w:rsidRPr="007A5D25">
        <w:rPr>
          <w:rFonts w:ascii="Georgia" w:hAnsi="Georgia"/>
        </w:rPr>
        <w:t xml:space="preserve">The “dilemma” of male violence </w:t>
      </w:r>
    </w:p>
    <w:p w14:paraId="7E87B695" w14:textId="77777777" w:rsidR="00764146" w:rsidRPr="007A5D25" w:rsidRDefault="00764146" w:rsidP="00764146">
      <w:pPr>
        <w:rPr>
          <w:rFonts w:ascii="Georgia" w:hAnsi="Georgia"/>
        </w:rPr>
      </w:pPr>
      <w:r w:rsidRPr="007A5D25">
        <w:rPr>
          <w:rFonts w:ascii="Georgia" w:hAnsi="Georgia"/>
        </w:rPr>
        <w:t xml:space="preserve">Heiner and Tyson </w:t>
      </w:r>
      <w:r w:rsidRPr="007A5D25">
        <w:rPr>
          <w:rFonts w:ascii="Georgia" w:hAnsi="Georgia"/>
          <w:b/>
          <w:bCs/>
          <w:u w:val="single"/>
        </w:rPr>
        <w:t>rightly understand Gender Responsive Justice to reproduce the punitiveness of “care” services for poor women of color, and to reinforce carceral logics beyond the physical boundaries of prisons and jails through surveillance, policing, and services that enforce hegemonic gender, parenting, and family norms</w:t>
      </w:r>
      <w:r w:rsidRPr="007A5D25">
        <w:rPr>
          <w:rFonts w:ascii="Georgia" w:hAnsi="Georgia"/>
        </w:rPr>
        <w:t xml:space="preserve">.26 </w:t>
      </w:r>
      <w:r w:rsidRPr="007A5D25">
        <w:rPr>
          <w:rFonts w:ascii="Georgia" w:hAnsi="Georgia"/>
          <w:b/>
          <w:bCs/>
          <w:u w:val="single"/>
        </w:rPr>
        <w:t>Their critique is meant to show that the forms of violence women endure outside the physical boundaries of prisons and jails should not be understood separately from the various kinds of violence women face in their communities</w:t>
      </w:r>
      <w:r w:rsidRPr="007A5D25">
        <w:rPr>
          <w:rFonts w:ascii="Georgia" w:hAnsi="Georgia"/>
        </w:rPr>
        <w:t xml:space="preserve">. </w:t>
      </w:r>
      <w:r w:rsidRPr="007A5D25">
        <w:rPr>
          <w:rFonts w:ascii="Georgia" w:hAnsi="Georgia"/>
          <w:b/>
          <w:bCs/>
          <w:u w:val="single"/>
        </w:rPr>
        <w:t xml:space="preserve">Gender Responsive Justice, which, in the words of a formerly incarcerated activist, simply creates “kinder, gentler, </w:t>
      </w:r>
      <w:proofErr w:type="spellStart"/>
      <w:r w:rsidRPr="007A5D25">
        <w:rPr>
          <w:rFonts w:ascii="Georgia" w:hAnsi="Georgia"/>
          <w:b/>
          <w:bCs/>
          <w:u w:val="single"/>
        </w:rPr>
        <w:t>genderresponsive</w:t>
      </w:r>
      <w:proofErr w:type="spellEnd"/>
      <w:r w:rsidRPr="007A5D25">
        <w:rPr>
          <w:rFonts w:ascii="Georgia" w:hAnsi="Georgia"/>
          <w:b/>
          <w:bCs/>
          <w:u w:val="single"/>
        </w:rPr>
        <w:t xml:space="preserve"> cages</w:t>
      </w:r>
      <w:r w:rsidRPr="007A5D25">
        <w:rPr>
          <w:rFonts w:ascii="Georgia" w:hAnsi="Georgia"/>
        </w:rPr>
        <w:t xml:space="preserve">,”27 </w:t>
      </w:r>
      <w:r w:rsidRPr="007A5D25">
        <w:rPr>
          <w:rFonts w:ascii="Georgia" w:hAnsi="Georgia"/>
          <w:b/>
          <w:bCs/>
          <w:u w:val="single"/>
        </w:rPr>
        <w:t>cannot address the very real connection between intimate partner violence against women and the perpetration of state violence against women—a connection evidenced by the fact that abuse is the highest predictor of incarceration for women</w:t>
      </w:r>
      <w:r w:rsidRPr="007A5D25">
        <w:rPr>
          <w:rFonts w:ascii="Georgia" w:hAnsi="Georgia"/>
        </w:rPr>
        <w:t xml:space="preserve">.28 </w:t>
      </w:r>
    </w:p>
    <w:p w14:paraId="37746140" w14:textId="77777777" w:rsidR="00764146" w:rsidRPr="007A5D25" w:rsidRDefault="00764146" w:rsidP="00764146">
      <w:pPr>
        <w:rPr>
          <w:rFonts w:ascii="Georgia" w:hAnsi="Georgia"/>
        </w:rPr>
      </w:pPr>
      <w:r w:rsidRPr="007A5D25">
        <w:rPr>
          <w:rFonts w:ascii="Georgia" w:hAnsi="Georgia"/>
        </w:rPr>
        <w:t xml:space="preserve">Heiner and Tyson’s </w:t>
      </w:r>
      <w:r w:rsidRPr="007A5D25">
        <w:rPr>
          <w:rFonts w:ascii="Georgia" w:hAnsi="Georgia"/>
          <w:b/>
          <w:bCs/>
          <w:u w:val="single"/>
        </w:rPr>
        <w:t>critique, however, runs counter to the dominant “anti-violence” narrative, which has it that the state has the most important role in protecting women vulnerable to male violence, and punishing perpetrators</w:t>
      </w:r>
      <w:r w:rsidRPr="007A5D25">
        <w:rPr>
          <w:rFonts w:ascii="Georgia" w:hAnsi="Georgia"/>
        </w:rPr>
        <w:t xml:space="preserve">. Beth Richie’s Arrested Justice (2012) gives an in-depth historical analysis of how </w:t>
      </w:r>
      <w:r w:rsidRPr="007A5D25">
        <w:rPr>
          <w:rFonts w:ascii="Georgia" w:hAnsi="Georgia"/>
          <w:b/>
          <w:bCs/>
          <w:u w:val="single"/>
        </w:rPr>
        <w:t>what began as a grassroots, feminist anti-violence movement became incorporated into the “prison nation,” a metaphor Richie uses to “signal the situation in which a neoliberal, law-and-order-oriented social agenda has supplanted the state’s willingness to provide basic material resources and opportunity for self-sufficiency for low-income groups”—a trend that describes a political process whereby “enforcement strategies, criminal justice policy, the creation of new laws, and mass incarceration are used strategically as part of a larger social agenda aimed at maintaining the power of economic elites through the control of marginalized groups</w:t>
      </w:r>
      <w:r w:rsidRPr="007A5D25">
        <w:rPr>
          <w:rFonts w:ascii="Georgia" w:hAnsi="Georgia"/>
        </w:rPr>
        <w:t>.”29</w:t>
      </w:r>
    </w:p>
    <w:p w14:paraId="06C3961E" w14:textId="77777777" w:rsidR="00764146" w:rsidRPr="007A5D25" w:rsidRDefault="00764146" w:rsidP="00764146">
      <w:pPr>
        <w:rPr>
          <w:rFonts w:ascii="Georgia" w:hAnsi="Georgia"/>
        </w:rPr>
      </w:pPr>
      <w:r w:rsidRPr="007A5D25">
        <w:rPr>
          <w:rFonts w:ascii="Georgia" w:hAnsi="Georgia"/>
        </w:rPr>
        <w:t xml:space="preserve">Richie’s account of how the </w:t>
      </w:r>
      <w:r w:rsidRPr="007A5D25">
        <w:rPr>
          <w:rFonts w:ascii="Georgia" w:hAnsi="Georgia"/>
          <w:u w:val="single"/>
        </w:rPr>
        <w:t>institutionalization and mainstreaming of the antiviolence movement left women of color behind is particularly instructive at a political moment when the movement for prison abolition is working both with, and against, institutions, non-profits, and elected officials, both to engender change at the grassroots level, and to shift systems and institutional processes</w:t>
      </w:r>
      <w:r w:rsidRPr="007A5D25">
        <w:rPr>
          <w:rFonts w:ascii="Georgia" w:hAnsi="Georgia"/>
        </w:rPr>
        <w:t>. Richie calls this sort of a juncture, where activists “move back and forth between an oppositional relationship to state bureaucracies and attempts to work inside institutions to change them,” a “significant evolutionary moment”30—a moment with great potential, but that carries the risk of widespread unintended consequences.</w:t>
      </w:r>
    </w:p>
    <w:p w14:paraId="1862A36A" w14:textId="77777777" w:rsidR="00764146" w:rsidRPr="007A5D25" w:rsidRDefault="00764146" w:rsidP="00764146">
      <w:pPr>
        <w:rPr>
          <w:rFonts w:ascii="Georgia" w:hAnsi="Georgia"/>
        </w:rPr>
      </w:pPr>
      <w:r w:rsidRPr="007A5D25">
        <w:rPr>
          <w:rFonts w:ascii="Georgia" w:hAnsi="Georgia"/>
        </w:rPr>
        <w:lastRenderedPageBreak/>
        <w:t xml:space="preserve">Richie’s account explains how the significant rise in the </w:t>
      </w:r>
      <w:r w:rsidRPr="007A5D25">
        <w:rPr>
          <w:rFonts w:ascii="Georgia" w:hAnsi="Georgia"/>
          <w:b/>
          <w:bCs/>
          <w:u w:val="single"/>
        </w:rPr>
        <w:t>incarceration of women was this sort of unintended consequence by identifying causes like: (a) the early anti-violence against women movement’s use of a universal narrative of essentialized gender vulnerability in its organizing that, after the movement gained mainstream recognition, came to further disadvantage poor women of color who did not fit an implicitly white “everywoman” norm31; (b) the earlier movement’s legal advocacy to increase law enforcement responses (including mandatory arrest policies) to “battery,” which, prior to that advocacy, was not considered a crime32; and (c) the integration of such measures into the conservative social policy agenda of the 1990s, including the Violence Against Women Act, which was part of a larger, more controversial Violent Crime Control and Law Enforcement Act, which included “some of the most draconian provisions that had a very serious impact on disenfranchised people,” creating 60 new death penalty offenses, denying incarcerated people funding for education, and increasing budgets for law enforcement and prison construction.</w:t>
      </w:r>
      <w:r w:rsidRPr="007A5D25">
        <w:rPr>
          <w:rFonts w:ascii="Georgia" w:hAnsi="Georgia"/>
        </w:rPr>
        <w:t xml:space="preserve">33 </w:t>
      </w:r>
      <w:r w:rsidRPr="007A5D25">
        <w:rPr>
          <w:rFonts w:ascii="Georgia" w:hAnsi="Georgia"/>
          <w:b/>
          <w:bCs/>
          <w:u w:val="single"/>
        </w:rPr>
        <w:t>This is not to mention massive divestment from community services and the introduction of punitive policies</w:t>
      </w:r>
      <w:r w:rsidRPr="007A5D25">
        <w:rPr>
          <w:rFonts w:ascii="Georgia" w:hAnsi="Georgia"/>
        </w:rPr>
        <w:t xml:space="preserve"> like the 1996 Personal Responsibility and Work Opportunity Reconciliation Act, which “requires work in exchange for time-limited assistance,”34 and child welfare policies with restrictive gender, parenting, and household requirements that have made women with children unlikely to seek other kinds of services for fear of having their children taken away.</w:t>
      </w:r>
    </w:p>
    <w:p w14:paraId="1B23DAEC" w14:textId="77777777" w:rsidR="00764146" w:rsidRPr="007A5D25" w:rsidRDefault="00764146" w:rsidP="00764146">
      <w:pPr>
        <w:rPr>
          <w:rFonts w:ascii="Georgia" w:hAnsi="Georgia"/>
        </w:rPr>
      </w:pPr>
      <w:r w:rsidRPr="007A5D25">
        <w:rPr>
          <w:rFonts w:ascii="Georgia" w:hAnsi="Georgia"/>
        </w:rPr>
        <w:t xml:space="preserve">A feminist criminology study of incarcerated women showed that “a number of basic needs that, if unmet, put them at risk for criminal justice involvement,” and that these needs were housing, physical and psychological safety, education, job training and opportunities, community-based substance-abuse treatment, economic support, positive female role models, and a community response to violence against women.”35 </w:t>
      </w:r>
      <w:r w:rsidRPr="007A5D25">
        <w:rPr>
          <w:rFonts w:ascii="Georgia" w:hAnsi="Georgia"/>
          <w:u w:val="single"/>
        </w:rPr>
        <w:t>But Richie’s account explains why more “efficient” versions of such programs cannot be enough if they are connected, or perceived as connected, to state agencies that will effectively continue to punish women for being vulnerable</w:t>
      </w:r>
      <w:r w:rsidRPr="007A5D25">
        <w:rPr>
          <w:rFonts w:ascii="Georgia" w:hAnsi="Georgia"/>
        </w:rPr>
        <w:t>.</w:t>
      </w:r>
    </w:p>
    <w:p w14:paraId="4992592A" w14:textId="77777777" w:rsidR="00764146" w:rsidRPr="007A5D25" w:rsidRDefault="00764146" w:rsidP="00764146">
      <w:pPr>
        <w:rPr>
          <w:rFonts w:ascii="Georgia" w:hAnsi="Georgia"/>
        </w:rPr>
      </w:pPr>
      <w:r w:rsidRPr="007A5D25">
        <w:rPr>
          <w:rFonts w:ascii="Georgia" w:hAnsi="Georgia"/>
          <w:b/>
          <w:bCs/>
          <w:u w:val="single"/>
        </w:rPr>
        <w:t>What Richie’s account shows is that the cooptation of women’s “safety” by state institutions led to the difficult and particular situation that women who are the most structurally vulnerable to various kinds of violence—including intimate partner, community, and state violence—became more likely to be criminalized, both for illegal activities done for survival</w:t>
      </w:r>
      <w:r w:rsidRPr="007A5D25">
        <w:rPr>
          <w:rFonts w:ascii="Georgia" w:hAnsi="Georgia"/>
        </w:rPr>
        <w:t xml:space="preserve"> (like sex work), </w:t>
      </w:r>
      <w:r w:rsidRPr="007A5D25">
        <w:rPr>
          <w:rFonts w:ascii="Georgia" w:hAnsi="Georgia"/>
          <w:b/>
          <w:bCs/>
          <w:u w:val="single"/>
        </w:rPr>
        <w:t>and for legal activities, relationships, gender expressions, or family structures not deemed in conformity with the moralizing strictures of punitive social welfare programs</w:t>
      </w:r>
      <w:r w:rsidRPr="007A5D25">
        <w:rPr>
          <w:rFonts w:ascii="Georgia" w:hAnsi="Georgia"/>
        </w:rPr>
        <w:t>.36</w:t>
      </w:r>
    </w:p>
    <w:p w14:paraId="0E737A66" w14:textId="77777777" w:rsidR="00764146" w:rsidRPr="007A5D25" w:rsidRDefault="00764146" w:rsidP="00764146">
      <w:pPr>
        <w:rPr>
          <w:rFonts w:ascii="Georgia" w:hAnsi="Georgia"/>
        </w:rPr>
      </w:pPr>
      <w:r w:rsidRPr="007A5D25">
        <w:rPr>
          <w:rFonts w:ascii="Georgia" w:hAnsi="Georgia"/>
        </w:rPr>
        <w:t xml:space="preserve">The fact remains, however, that poor women of color are statistically the most vulnerable to a number of different forms of violence, including intimate partner violence and community violence—where both categories include sexual, physical, and emotional harm.37 Many national studies show that African American women in particular are disproportionately represented in the data on physical violence against intimate partners, which show, among other statistics, that Black women are killed by a spouse at a rate twice that of white women, and by a girlfriend or boyfriend at four times the rate of white women.38 Some 68 percent of incarcerated women—the highest percentage of whom are Black—report having experienced intimate partner violence, making it the strongest predictor of incarceration for women in the United States. What is so important about Richie’s analysis—and analyses like Tyson’s that draw on the work of community accountability organizations like CARA39—is that it looks at both the incidence rate and the impact of violence as tied to variables such as socioeconomic status, cultural </w:t>
      </w:r>
      <w:r w:rsidRPr="007A5D25">
        <w:rPr>
          <w:rFonts w:ascii="Georgia" w:hAnsi="Georgia"/>
        </w:rPr>
        <w:lastRenderedPageBreak/>
        <w:t>background, age, the availability of crisis intervention programs, and the lack of trust of law enforcement agencies.40 In the reports she cites, there are clear links between intimate partner violence and societal discrimination41—and the same goes for non-intimate forms of violence by community members.</w:t>
      </w:r>
    </w:p>
    <w:p w14:paraId="7F2B623C" w14:textId="77777777" w:rsidR="00764146" w:rsidRPr="007A5D25" w:rsidRDefault="00764146" w:rsidP="00764146">
      <w:pPr>
        <w:rPr>
          <w:rFonts w:ascii="Georgia" w:hAnsi="Georgia"/>
        </w:rPr>
      </w:pPr>
      <w:r w:rsidRPr="007A5D25">
        <w:rPr>
          <w:rFonts w:ascii="Georgia" w:hAnsi="Georgia"/>
        </w:rPr>
        <w:t xml:space="preserve">Given the mainstream reliance on the criminal justice system to respond to violence against women, and the increased rate of criminalization of the very women who are subject to that violence as a result, the statistics present what seems to be a dilemma. </w:t>
      </w:r>
      <w:r w:rsidRPr="007A5D25">
        <w:rPr>
          <w:rFonts w:ascii="Georgia" w:hAnsi="Georgia"/>
          <w:b/>
          <w:bCs/>
          <w:u w:val="single"/>
        </w:rPr>
        <w:t>There is clearly a crisis, but institutionalized and state responses have failed to assist women who are the most vulnerable because of their simultaneous criminalization of women’s attempts to survive poverty, parenting techniques, family structures, etc. Additionally, the fact that violence against women has strong links to societal discrimination and economic instability means that responses to violence must take a holistic, broad, and subtle approach outside of the criminal justice system</w:t>
      </w:r>
      <w:r w:rsidRPr="007A5D25">
        <w:rPr>
          <w:rFonts w:ascii="Georgia" w:hAnsi="Georgia"/>
        </w:rPr>
        <w:t xml:space="preserve">.42 </w:t>
      </w:r>
    </w:p>
    <w:p w14:paraId="3E648711" w14:textId="77777777" w:rsidR="00764146" w:rsidRPr="007A5D25" w:rsidRDefault="00764146" w:rsidP="00764146">
      <w:pPr>
        <w:rPr>
          <w:rFonts w:ascii="Georgia" w:hAnsi="Georgia"/>
        </w:rPr>
      </w:pPr>
      <w:r w:rsidRPr="007A5D25">
        <w:rPr>
          <w:rFonts w:ascii="Georgia" w:hAnsi="Georgia"/>
        </w:rPr>
        <w:t>What I am calling the “</w:t>
      </w:r>
      <w:r w:rsidRPr="007A5D25">
        <w:rPr>
          <w:rFonts w:ascii="Georgia" w:hAnsi="Georgia"/>
          <w:u w:val="single"/>
        </w:rPr>
        <w:t>violence against women dilemma” is the delicacy of taking political responsibility for the violence experienced by women in poor communities of color without furthering both the criminalization of men of color, and the patriarchal, punitive state responses to abuse that increase women’s contact with the criminal justice system</w:t>
      </w:r>
      <w:r w:rsidRPr="007A5D25">
        <w:rPr>
          <w:rFonts w:ascii="Georgia" w:hAnsi="Georgia"/>
        </w:rPr>
        <w:t xml:space="preserve">. </w:t>
      </w:r>
      <w:r w:rsidRPr="007A5D25">
        <w:rPr>
          <w:rFonts w:ascii="Georgia" w:hAnsi="Georgia"/>
          <w:b/>
          <w:bCs/>
          <w:u w:val="single"/>
        </w:rPr>
        <w:t>This “dilemma” is the seeming necessity of carceral techniques as a response to violence—</w:t>
      </w:r>
      <w:r w:rsidRPr="007A5D25">
        <w:rPr>
          <w:rFonts w:ascii="Georgia" w:hAnsi="Georgia"/>
        </w:rPr>
        <w:t>and I will argue in the latter sections of this paper that those techniques are not, in fact, necessary.</w:t>
      </w:r>
    </w:p>
    <w:p w14:paraId="319E66FA" w14:textId="77777777" w:rsidR="00764146" w:rsidRPr="007A5D25" w:rsidRDefault="00764146" w:rsidP="00764146">
      <w:pPr>
        <w:rPr>
          <w:rFonts w:ascii="Georgia" w:hAnsi="Georgia"/>
        </w:rPr>
      </w:pPr>
      <w:r w:rsidRPr="007A5D25">
        <w:rPr>
          <w:rFonts w:ascii="Georgia" w:hAnsi="Georgia"/>
        </w:rPr>
        <w:t>In practice, however, it is much harder to disentangle oneself from the dilemma than it is in theory. Take the following example of community violence cited by Richie, which reveals some of the political difficulties at work in responding to gendered violence. The story is of a single mother in a public housing project in West Palm Beach who was the subject of an atrocious sexual assault by a group of young men from her neighborhood.43 None of the neighbors responded to the assault, and once the case became public, “the general sentiment was to support the attackers, all of whom were young Black men under the age of 21. Local community organizations called for compassion and leniency, legal groups called for their defense, and, equally telling, national civil rights organizations moved in to portray the young men as victims, without attention given to the woman who was raped.”44 Richie’s purpose in relating the story is not to show the need for more law enforcement responses in such cases of violence, but to show that the racialization of criminalization has had not only a strong impact on men, but has had serious direct and collateral effects on the lives of women of color.</w:t>
      </w:r>
    </w:p>
    <w:p w14:paraId="24E14975" w14:textId="77777777" w:rsidR="00764146" w:rsidRPr="007A5D25" w:rsidRDefault="00764146" w:rsidP="00764146">
      <w:pPr>
        <w:rPr>
          <w:rFonts w:ascii="Georgia" w:hAnsi="Georgia"/>
        </w:rPr>
      </w:pPr>
      <w:r w:rsidRPr="007A5D25">
        <w:rPr>
          <w:rFonts w:ascii="Georgia" w:hAnsi="Georgia"/>
        </w:rPr>
        <w:t xml:space="preserve">Richie is concerned to use this story, and the many stories of women incarcerated or otherwise punished by state institutions for their own experiences of rape or sex trafficking,45 to show that </w:t>
      </w:r>
      <w:r w:rsidRPr="007A5D25">
        <w:rPr>
          <w:rFonts w:ascii="Georgia" w:hAnsi="Georgia"/>
          <w:b/>
          <w:bCs/>
          <w:u w:val="single"/>
        </w:rPr>
        <w:t>women who are the most vulnerable to state violence have been left behind by policy, feminist, and community advocates</w:t>
      </w:r>
      <w:r w:rsidRPr="007A5D25">
        <w:rPr>
          <w:rFonts w:ascii="Georgia" w:hAnsi="Georgia"/>
        </w:rPr>
        <w:t xml:space="preserve">. </w:t>
      </w:r>
      <w:r w:rsidRPr="007A5D25">
        <w:rPr>
          <w:rFonts w:ascii="Georgia" w:hAnsi="Georgia"/>
          <w:b/>
          <w:bCs/>
          <w:u w:val="single"/>
        </w:rPr>
        <w:t>In conjunction with the general punitiveness of institutional responses, this is in part because advocates, and the women themselves, face</w:t>
      </w:r>
      <w:r w:rsidRPr="007A5D25">
        <w:rPr>
          <w:rFonts w:ascii="Georgia" w:hAnsi="Georgia"/>
        </w:rPr>
        <w:t xml:space="preserve"> what Richie calls </w:t>
      </w:r>
      <w:r w:rsidRPr="007A5D25">
        <w:rPr>
          <w:rFonts w:ascii="Georgia" w:hAnsi="Georgia"/>
          <w:b/>
          <w:bCs/>
          <w:u w:val="single"/>
        </w:rPr>
        <w:t>a “trap of loyalty”: the felt obligation to act as a buffer to the impact of racism in the public sphere</w:t>
      </w:r>
      <w:r w:rsidRPr="007A5D25">
        <w:rPr>
          <w:rFonts w:ascii="Georgia" w:hAnsi="Georgia"/>
        </w:rPr>
        <w:t>.46 And this is the seeming “</w:t>
      </w:r>
      <w:r w:rsidRPr="007A5D25">
        <w:rPr>
          <w:rFonts w:ascii="Georgia" w:hAnsi="Georgia"/>
          <w:b/>
          <w:bCs/>
          <w:u w:val="single"/>
        </w:rPr>
        <w:t>dilemma” posed by violence against women: that its urgency seems to call for a state response, otherwise the needs of women will likely not be met</w:t>
      </w:r>
      <w:r w:rsidRPr="007A5D25">
        <w:rPr>
          <w:rFonts w:ascii="Georgia" w:hAnsi="Georgia"/>
        </w:rPr>
        <w:t xml:space="preserve">. The underlying argument of Richie’s work is that </w:t>
      </w:r>
      <w:r w:rsidRPr="007A5D25">
        <w:rPr>
          <w:rFonts w:ascii="Georgia" w:hAnsi="Georgia"/>
          <w:b/>
          <w:bCs/>
          <w:u w:val="single"/>
        </w:rPr>
        <w:t xml:space="preserve">such punitive state responses to violence against women not only have negative consequences for men of color, but for vulnerable women themselves. Beyond the criminalization of men by carceral techniques that </w:t>
      </w:r>
      <w:r w:rsidRPr="007A5D25">
        <w:rPr>
          <w:rFonts w:ascii="Georgia" w:hAnsi="Georgia"/>
          <w:b/>
          <w:bCs/>
          <w:u w:val="single"/>
        </w:rPr>
        <w:lastRenderedPageBreak/>
        <w:t xml:space="preserve">have become the norm in responding to violence against women, such carceral techniques also contribute to the criminalization and increased incarceration of women. The remainder of this paper will undo the “dilemma” of violence against women by using immanent critique to expose the punitive, carceral logic of prison </w:t>
      </w:r>
      <w:r w:rsidRPr="007A5D25">
        <w:rPr>
          <w:rFonts w:ascii="Georgia" w:hAnsi="Georgia"/>
          <w:b/>
          <w:bCs/>
          <w:highlight w:val="yellow"/>
          <w:u w:val="single"/>
        </w:rPr>
        <w:t>reform</w:t>
      </w:r>
      <w:r w:rsidRPr="007A5D25">
        <w:rPr>
          <w:rFonts w:ascii="Georgia" w:hAnsi="Georgia"/>
          <w:b/>
          <w:bCs/>
          <w:u w:val="single"/>
        </w:rPr>
        <w:t xml:space="preserve"> efforts for women and the mainstream “gender-specific” responses to violence. This will mean making race a central dimension in the analysis of the connection between gendered violence and state </w:t>
      </w:r>
      <w:proofErr w:type="gramStart"/>
      <w:r w:rsidRPr="007A5D25">
        <w:rPr>
          <w:rFonts w:ascii="Georgia" w:hAnsi="Georgia"/>
          <w:b/>
          <w:bCs/>
          <w:u w:val="single"/>
        </w:rPr>
        <w:t>violence, and</w:t>
      </w:r>
      <w:proofErr w:type="gramEnd"/>
      <w:r w:rsidRPr="007A5D25">
        <w:rPr>
          <w:rFonts w:ascii="Georgia" w:hAnsi="Georgia"/>
          <w:b/>
          <w:bCs/>
          <w:u w:val="single"/>
        </w:rPr>
        <w:t xml:space="preserve"> arguing for an alternative framework that can be found both “within” and “beyond” the circumstances of the prison nation.</w:t>
      </w:r>
    </w:p>
    <w:p w14:paraId="71CBCFAA" w14:textId="77777777" w:rsidR="00764146" w:rsidRPr="007A5D25" w:rsidRDefault="00764146" w:rsidP="00764146">
      <w:pPr>
        <w:rPr>
          <w:rFonts w:ascii="Georgia" w:hAnsi="Georgia"/>
        </w:rPr>
      </w:pPr>
    </w:p>
    <w:p w14:paraId="32EA9582" w14:textId="77777777" w:rsidR="00764146" w:rsidRPr="007A5D25" w:rsidRDefault="00764146" w:rsidP="00764146">
      <w:pPr>
        <w:rPr>
          <w:rFonts w:ascii="Georgia" w:hAnsi="Georgia"/>
          <w:b/>
          <w:bCs/>
        </w:rPr>
      </w:pPr>
      <w:r w:rsidRPr="007A5D25">
        <w:rPr>
          <w:rFonts w:ascii="Georgia" w:hAnsi="Georgia"/>
          <w:b/>
          <w:bCs/>
        </w:rPr>
        <w:br w:type="page"/>
      </w:r>
    </w:p>
    <w:p w14:paraId="7FF8D8EE" w14:textId="219A45D0" w:rsidR="00960F08" w:rsidRDefault="00960F08" w:rsidP="008702BF">
      <w:pPr>
        <w:pStyle w:val="Heading1"/>
      </w:pPr>
      <w:bookmarkStart w:id="31" w:name="_Toc39410742"/>
      <w:r>
        <w:lastRenderedPageBreak/>
        <w:t>1</w:t>
      </w:r>
      <w:r>
        <w:t>/2</w:t>
      </w:r>
      <w:r>
        <w:t xml:space="preserve">NC: Decolonization K – </w:t>
      </w:r>
      <w:r>
        <w:t xml:space="preserve">Alternative – </w:t>
      </w:r>
      <w:proofErr w:type="spellStart"/>
      <w:r>
        <w:t>Critique&amp;Rejection</w:t>
      </w:r>
      <w:proofErr w:type="spellEnd"/>
      <w:r>
        <w:t xml:space="preserve"> Solvency/Framework/ Turns Case</w:t>
      </w:r>
      <w:bookmarkEnd w:id="31"/>
      <w:r>
        <w:t xml:space="preserve">  </w:t>
      </w:r>
    </w:p>
    <w:p w14:paraId="6C7673AA" w14:textId="77777777" w:rsidR="00764146" w:rsidRPr="007A5D25" w:rsidRDefault="00764146" w:rsidP="00764146">
      <w:pPr>
        <w:rPr>
          <w:rFonts w:ascii="Georgia" w:hAnsi="Georgia"/>
          <w:b/>
          <w:bCs/>
        </w:rPr>
      </w:pPr>
      <w:r w:rsidRPr="007A5D25">
        <w:rPr>
          <w:rFonts w:ascii="Georgia" w:hAnsi="Georgia"/>
          <w:b/>
          <w:bCs/>
        </w:rPr>
        <w:t xml:space="preserve">Our Critique Exposes an Internal Contradiction of the 1AC Called the “Violence of Anti-Violence,” Whereby State-Sanctioned Reform Reproduces the Logic of State Violence that Criminalizes and Racializes Women of Color – This Turns Case Because It Contributes to a Discourse that Erases them Both as Actors and Survivors </w:t>
      </w:r>
    </w:p>
    <w:p w14:paraId="17403FFD"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16E390DF" w14:textId="77777777" w:rsidR="00764146" w:rsidRPr="007A5D25" w:rsidRDefault="00764146" w:rsidP="00764146">
      <w:pPr>
        <w:rPr>
          <w:rFonts w:ascii="Georgia" w:hAnsi="Georgia"/>
        </w:rPr>
      </w:pPr>
      <w:r w:rsidRPr="007A5D25">
        <w:rPr>
          <w:rFonts w:ascii="Georgia" w:hAnsi="Georgia"/>
        </w:rPr>
        <w:t>The “violence of anti-violence” contradiction</w:t>
      </w:r>
    </w:p>
    <w:p w14:paraId="33398B30" w14:textId="77777777" w:rsidR="00764146" w:rsidRPr="008702BF" w:rsidRDefault="00764146" w:rsidP="00764146">
      <w:pPr>
        <w:rPr>
          <w:rFonts w:ascii="Georgia" w:hAnsi="Georgia"/>
        </w:rPr>
      </w:pPr>
      <w:r w:rsidRPr="000614A1">
        <w:rPr>
          <w:rFonts w:ascii="Georgia" w:hAnsi="Georgia"/>
          <w:b/>
          <w:bCs/>
          <w:u w:val="single"/>
        </w:rPr>
        <w:t xml:space="preserve">This </w:t>
      </w:r>
      <w:r w:rsidRPr="008702BF">
        <w:rPr>
          <w:rFonts w:ascii="Georgia" w:hAnsi="Georgia"/>
          <w:b/>
          <w:bCs/>
          <w:u w:val="single"/>
        </w:rPr>
        <w:t>section uses immanent critique to analyze the contradictions at the heart of reform efforts ostensibly meant to curtail gendered violence in contexts of incarceration, but which ultimately reproduce a logic of state violence that criminalizes and racializes poor women of color</w:t>
      </w:r>
      <w:r w:rsidRPr="008702BF">
        <w:rPr>
          <w:rFonts w:ascii="Georgia" w:hAnsi="Georgia"/>
        </w:rPr>
        <w:t xml:space="preserve">. I’ll also use the examples of “zero-tolerance” policies in girls’ detention centers, and the contradictory outcome of the Prison Rape Elimination Act (PREA), </w:t>
      </w:r>
      <w:r w:rsidRPr="008702BF">
        <w:rPr>
          <w:rFonts w:ascii="Georgia" w:hAnsi="Georgia"/>
          <w:b/>
          <w:bCs/>
          <w:u w:val="single"/>
        </w:rPr>
        <w:t>to explain the “violence of anti-violence” contradiction and to show the need for alternatives to reform.</w:t>
      </w:r>
      <w:r w:rsidRPr="008702BF">
        <w:rPr>
          <w:rFonts w:ascii="Georgia" w:hAnsi="Georgia"/>
        </w:rPr>
        <w:t xml:space="preserve"> </w:t>
      </w:r>
    </w:p>
    <w:p w14:paraId="419D718D" w14:textId="77777777" w:rsidR="00764146" w:rsidRPr="007A5D25" w:rsidRDefault="00764146" w:rsidP="00764146">
      <w:pPr>
        <w:rPr>
          <w:rFonts w:ascii="Georgia" w:hAnsi="Georgia"/>
        </w:rPr>
      </w:pPr>
      <w:r w:rsidRPr="008702BF">
        <w:rPr>
          <w:rFonts w:ascii="Georgia" w:hAnsi="Georgia"/>
        </w:rPr>
        <w:t>We saw that, for Richie, the phrase “</w:t>
      </w:r>
      <w:r w:rsidRPr="008702BF">
        <w:rPr>
          <w:rFonts w:ascii="Georgia" w:hAnsi="Georgia"/>
          <w:b/>
          <w:bCs/>
          <w:u w:val="single"/>
        </w:rPr>
        <w:t>prison nation” alludes to the political process whereby enforcement strategies, criminal justice policy, the creation of new laws, and mass incarceration are used strategically as part of a larger social agenda aimed at maintaining the power of economic elites</w:t>
      </w:r>
      <w:r w:rsidRPr="000614A1">
        <w:rPr>
          <w:rFonts w:ascii="Georgia" w:hAnsi="Georgia"/>
          <w:b/>
          <w:bCs/>
          <w:u w:val="single"/>
        </w:rPr>
        <w:t xml:space="preserve"> through the control of marginalized groups</w:t>
      </w:r>
      <w:r w:rsidRPr="007A5D25">
        <w:rPr>
          <w:rFonts w:ascii="Georgia" w:hAnsi="Georgia"/>
        </w:rPr>
        <w:t xml:space="preserve">.68 </w:t>
      </w:r>
      <w:r w:rsidRPr="000614A1">
        <w:rPr>
          <w:rFonts w:ascii="Georgia" w:hAnsi="Georgia"/>
          <w:b/>
          <w:bCs/>
          <w:u w:val="single"/>
        </w:rPr>
        <w:t>She identifies three forms of social reorganization that create the conditions for the prison nation: the process of community divestment and the concentration of disadvantage that follows from it; the co-optation of the strategies that advocates might have used to resist divestment; and the “isolation and criminalization of Black women who experience forms of male violence that are outside of the context of the dominant everywoman paradigm that relies on a monolithic notion of gender oppression</w:t>
      </w:r>
      <w:r w:rsidRPr="007A5D25">
        <w:rPr>
          <w:rFonts w:ascii="Georgia" w:hAnsi="Georgia"/>
        </w:rPr>
        <w:t xml:space="preserve">.”69 </w:t>
      </w:r>
    </w:p>
    <w:p w14:paraId="501A0224" w14:textId="77777777" w:rsidR="00764146" w:rsidRPr="007A5D25" w:rsidRDefault="00764146" w:rsidP="00764146">
      <w:pPr>
        <w:rPr>
          <w:rFonts w:ascii="Georgia" w:hAnsi="Georgia"/>
        </w:rPr>
      </w:pPr>
      <w:r w:rsidRPr="007A5D25">
        <w:rPr>
          <w:rFonts w:ascii="Georgia" w:hAnsi="Georgia"/>
        </w:rPr>
        <w:t xml:space="preserve">For Richie, </w:t>
      </w:r>
      <w:r w:rsidRPr="000614A1">
        <w:rPr>
          <w:rFonts w:ascii="Georgia" w:hAnsi="Georgia"/>
          <w:b/>
          <w:bCs/>
          <w:u w:val="single"/>
        </w:rPr>
        <w:t xml:space="preserve">the prison nation creates the threat and violence it claims to address, and this has especially negative consequences for poor women of color who are either </w:t>
      </w:r>
      <w:proofErr w:type="spellStart"/>
      <w:r w:rsidRPr="000614A1">
        <w:rPr>
          <w:rFonts w:ascii="Georgia" w:hAnsi="Georgia"/>
          <w:b/>
          <w:bCs/>
          <w:u w:val="single"/>
          <w:bdr w:val="single" w:sz="4" w:space="0" w:color="auto"/>
        </w:rPr>
        <w:t>invisibilized</w:t>
      </w:r>
      <w:proofErr w:type="spellEnd"/>
      <w:r w:rsidRPr="000614A1">
        <w:rPr>
          <w:rFonts w:ascii="Georgia" w:hAnsi="Georgia"/>
          <w:b/>
          <w:bCs/>
          <w:u w:val="single"/>
        </w:rPr>
        <w:t xml:space="preserve"> or criminalized by the racial subtext of anti-violence policies</w:t>
      </w:r>
      <w:r w:rsidRPr="007A5D25">
        <w:rPr>
          <w:rFonts w:ascii="Georgia" w:hAnsi="Georgia"/>
        </w:rPr>
        <w:t xml:space="preserve">. </w:t>
      </w:r>
      <w:r w:rsidRPr="000614A1">
        <w:rPr>
          <w:rFonts w:ascii="Georgia" w:hAnsi="Georgia"/>
          <w:b/>
          <w:bCs/>
          <w:u w:val="single"/>
        </w:rPr>
        <w:t>Immanent critique helps us to see the contradiction</w:t>
      </w:r>
      <w:r w:rsidRPr="007A5D25">
        <w:rPr>
          <w:rFonts w:ascii="Georgia" w:hAnsi="Georgia"/>
        </w:rPr>
        <w:t xml:space="preserve"> at work in Jerry Flores’ important study on correctional officers in California, where he shows that a shift towards “zero-tolerance” policies for girls has seen an increase in their detention, and that detention and other forms of incarceration “are in fact complicit in creating violence instead of encouraging rehabilitation.”70 </w:t>
      </w:r>
    </w:p>
    <w:p w14:paraId="10D109B4" w14:textId="77777777" w:rsidR="00764146" w:rsidRPr="007A5D25" w:rsidRDefault="00764146" w:rsidP="00764146">
      <w:pPr>
        <w:rPr>
          <w:rFonts w:ascii="Georgia" w:hAnsi="Georgia"/>
        </w:rPr>
      </w:pPr>
      <w:r w:rsidRPr="007A5D25">
        <w:rPr>
          <w:rFonts w:ascii="Georgia" w:hAnsi="Georgia"/>
        </w:rPr>
        <w:t xml:space="preserve">Flores’ work documents his long-term observations of a juvenile detention center for girls where he found that </w:t>
      </w:r>
      <w:r w:rsidRPr="000614A1">
        <w:rPr>
          <w:rFonts w:ascii="Georgia" w:hAnsi="Georgia"/>
          <w:u w:val="single"/>
        </w:rPr>
        <w:t xml:space="preserve">more girls were being put in detention for “aggressive behavior” or non-compliance that at another time would not have been interpreted in such a way—a direct effect of the </w:t>
      </w:r>
      <w:proofErr w:type="spellStart"/>
      <w:r w:rsidRPr="000614A1">
        <w:rPr>
          <w:rFonts w:ascii="Georgia" w:hAnsi="Georgia"/>
          <w:u w:val="single"/>
        </w:rPr>
        <w:t>hypercriminalization</w:t>
      </w:r>
      <w:proofErr w:type="spellEnd"/>
      <w:r w:rsidRPr="000614A1">
        <w:rPr>
          <w:rFonts w:ascii="Georgia" w:hAnsi="Georgia"/>
          <w:u w:val="single"/>
        </w:rPr>
        <w:t xml:space="preserve"> of black men</w:t>
      </w:r>
      <w:r w:rsidRPr="007A5D25">
        <w:rPr>
          <w:rFonts w:ascii="Georgia" w:hAnsi="Georgia"/>
        </w:rPr>
        <w:t xml:space="preserve">. Flores shows that </w:t>
      </w:r>
      <w:r w:rsidRPr="000614A1">
        <w:rPr>
          <w:rFonts w:ascii="Georgia" w:hAnsi="Georgia"/>
          <w:u w:val="single"/>
        </w:rPr>
        <w:t xml:space="preserve">the “aggression” that puts these girls in contact with the criminal justice system is often the result of neglect, abuse, and unaddressed mental health issues, and that, in spite of much debate attempting to explain the “increased” </w:t>
      </w:r>
      <w:r w:rsidRPr="000614A1">
        <w:rPr>
          <w:rFonts w:ascii="Georgia" w:hAnsi="Georgia"/>
          <w:u w:val="single"/>
        </w:rPr>
        <w:lastRenderedPageBreak/>
        <w:t>violent behavior of girls, there has been no such increase</w:t>
      </w:r>
      <w:r w:rsidRPr="007A5D25">
        <w:rPr>
          <w:rFonts w:ascii="Georgia" w:hAnsi="Georgia"/>
        </w:rPr>
        <w:t>. Flores cites studies undertaken by Steffensmeier (2005), Males and Chesney-Lind (2010), and Shelden (2004), among others, that show that “</w:t>
      </w:r>
      <w:r w:rsidRPr="000614A1">
        <w:rPr>
          <w:rFonts w:ascii="Georgia" w:hAnsi="Georgia"/>
          <w:u w:val="single"/>
        </w:rPr>
        <w:t>behavior that was not previously considered violent is now perceived as such and is more likely to result in girls’ arrest</w:t>
      </w:r>
      <w:r w:rsidRPr="007A5D25">
        <w:rPr>
          <w:rFonts w:ascii="Georgia" w:hAnsi="Georgia"/>
        </w:rPr>
        <w:t xml:space="preserve">.”71 Flores also cites Katherine P Luke, who notes that girls’ </w:t>
      </w:r>
      <w:r w:rsidRPr="000614A1">
        <w:rPr>
          <w:rFonts w:ascii="Georgia" w:hAnsi="Georgia"/>
          <w:u w:val="single"/>
        </w:rPr>
        <w:t>behaviors “that were once defined as protective or self-defense have now been relabeled as violence assaults</w:t>
      </w:r>
      <w:r w:rsidRPr="007A5D25">
        <w:rPr>
          <w:rFonts w:ascii="Georgia" w:hAnsi="Georgia"/>
        </w:rPr>
        <w:t xml:space="preserve">.”72 Another explanation is the increase in the “adoption of </w:t>
      </w:r>
      <w:proofErr w:type="spellStart"/>
      <w:r w:rsidRPr="007A5D25">
        <w:rPr>
          <w:rFonts w:ascii="Georgia" w:hAnsi="Georgia"/>
        </w:rPr>
        <w:t>zerotolerance</w:t>
      </w:r>
      <w:proofErr w:type="spellEnd"/>
      <w:r w:rsidRPr="007A5D25">
        <w:rPr>
          <w:rFonts w:ascii="Georgia" w:hAnsi="Georgia"/>
        </w:rPr>
        <w:t xml:space="preserve"> policies for fighting in school and the increased criminalization of trivial disputes in this setting.”73 In short, Flores writes,</w:t>
      </w:r>
    </w:p>
    <w:p w14:paraId="3E6E0413" w14:textId="77777777" w:rsidR="00764146" w:rsidRPr="007A5D25" w:rsidRDefault="00764146" w:rsidP="00764146">
      <w:pPr>
        <w:rPr>
          <w:rFonts w:ascii="Georgia" w:hAnsi="Georgia"/>
          <w:i/>
          <w:iCs/>
        </w:rPr>
      </w:pPr>
      <w:r w:rsidRPr="000614A1">
        <w:rPr>
          <w:rFonts w:ascii="Georgia" w:hAnsi="Georgia"/>
          <w:i/>
          <w:iCs/>
          <w:u w:val="single"/>
        </w:rPr>
        <w:t>girls are not becoming more violent, moodier, or generally “worse” than in the past, but society’s response to gender-nonconforming behavior like fighting or arguing among girls has changed. ... Minor disputes have been reclassified and often carry harsh penalties, including terms of incarceration, despite the absence of any actual increase in violence among adolescent girls</w:t>
      </w:r>
      <w:r w:rsidRPr="007A5D25">
        <w:rPr>
          <w:rFonts w:ascii="Georgia" w:hAnsi="Georgia"/>
          <w:i/>
          <w:iCs/>
        </w:rPr>
        <w:t>.74</w:t>
      </w:r>
    </w:p>
    <w:p w14:paraId="1D9F23E6" w14:textId="77777777" w:rsidR="00764146" w:rsidRPr="007A5D25" w:rsidRDefault="00764146" w:rsidP="00764146">
      <w:pPr>
        <w:rPr>
          <w:rFonts w:ascii="Georgia" w:hAnsi="Georgia"/>
        </w:rPr>
      </w:pPr>
      <w:r w:rsidRPr="000614A1">
        <w:rPr>
          <w:rFonts w:ascii="Georgia" w:hAnsi="Georgia"/>
          <w:u w:val="single"/>
        </w:rPr>
        <w:t>Once they are incarcerated in detention centers, which are under-resourced, have little mental health or trauma support, and frame aggression as a form of criminality, young women and girls often cannot extricate themselves from a criminal justice system ostensibly meant to promote “safety</w:t>
      </w:r>
      <w:r w:rsidRPr="007A5D25">
        <w:rPr>
          <w:rFonts w:ascii="Georgia" w:hAnsi="Georgia"/>
        </w:rPr>
        <w:t>.” Once in punitive custody, Flores observes that correctional officers and guards promote and encourage displays of violence, granting favors and protection to girls who fight. As Flores writes, “</w:t>
      </w:r>
      <w:r w:rsidRPr="000614A1">
        <w:rPr>
          <w:rFonts w:ascii="Georgia" w:hAnsi="Georgia"/>
          <w:u w:val="single"/>
        </w:rPr>
        <w:t>staff encourage, condone, and co-opt violence in order to achieve their own institutional and personal goals, which are typically oriented around efforts to control girls’ behavior and ... to maintain the safety and order of the institution</w:t>
      </w:r>
      <w:r w:rsidRPr="007A5D25">
        <w:rPr>
          <w:rFonts w:ascii="Georgia" w:hAnsi="Georgia"/>
        </w:rPr>
        <w:t xml:space="preserve">.”75 </w:t>
      </w:r>
      <w:r w:rsidRPr="000614A1">
        <w:rPr>
          <w:rFonts w:ascii="Georgia" w:hAnsi="Georgia"/>
          <w:u w:val="single"/>
        </w:rPr>
        <w:t>This co-optation “results in a contradiction as adolescent girls are encouraged to engage in behavior that will likely lead to further institutional sanction in and outside of the detention center.”</w:t>
      </w:r>
      <w:r w:rsidRPr="007A5D25">
        <w:rPr>
          <w:rFonts w:ascii="Georgia" w:hAnsi="Georgia"/>
        </w:rPr>
        <w:t xml:space="preserve">76 Flores’ account shows that </w:t>
      </w:r>
      <w:r w:rsidRPr="000614A1">
        <w:rPr>
          <w:rFonts w:ascii="Georgia" w:hAnsi="Georgia"/>
          <w:b/>
          <w:bCs/>
          <w:u w:val="single"/>
        </w:rPr>
        <w:t>women at risk of violence become especially vulnerable to state violence instead of being protected by it, and that this is exacerbated by state intervention</w:t>
      </w:r>
      <w:r w:rsidRPr="007A5D25">
        <w:rPr>
          <w:rFonts w:ascii="Georgia" w:hAnsi="Georgia"/>
        </w:rPr>
        <w:t xml:space="preserve">. In this example, </w:t>
      </w:r>
      <w:r w:rsidRPr="000614A1">
        <w:rPr>
          <w:rFonts w:ascii="Georgia" w:hAnsi="Georgia"/>
          <w:b/>
          <w:bCs/>
          <w:u w:val="single"/>
        </w:rPr>
        <w:t>immanent critique shows us—through the contradiction between actual safety and state practices meant to promote “safety”—that a set of punitive norms is at work. Rather than protecting young women and girls from violence, state institutions, schools, and detention centers enable and enforce violent behavior on top of criminalizing self-defensive behavior undertaken in response to actual threat</w:t>
      </w:r>
      <w:r w:rsidRPr="007A5D25">
        <w:rPr>
          <w:rFonts w:ascii="Georgia" w:hAnsi="Georgia"/>
        </w:rPr>
        <w:t>.</w:t>
      </w:r>
    </w:p>
    <w:p w14:paraId="7D30DD9B" w14:textId="77777777" w:rsidR="00764146" w:rsidRPr="008702BF" w:rsidRDefault="00764146" w:rsidP="00764146">
      <w:pPr>
        <w:rPr>
          <w:rFonts w:ascii="Georgia" w:hAnsi="Georgia"/>
        </w:rPr>
      </w:pPr>
      <w:r w:rsidRPr="007A5D25">
        <w:rPr>
          <w:rFonts w:ascii="Georgia" w:hAnsi="Georgia"/>
        </w:rPr>
        <w:t xml:space="preserve">Jessi Lee Jackson has tracked a similar pattern in her work on the 2003 passing of the PREA. While the elimination of prison rape might seem laudable, Jackson finds it to be founded on the punishment of racialized sexual threat: the PREA affirms the “frequently interracial character” of assaults and suggests this as one cause for ongoing racial tensions in the United States. In keeping with the analytical framework of this paper, Jackson notes that the PREA’s accompanying report, that of the National Prison Rape Elimination Commission (NPREC), emphasized the vulnerability of women and girls to sexual violence. The report called, on these grounds, for “ increased state control over incarcerated bodies as a way to </w:t>
      </w:r>
      <w:r w:rsidRPr="008702BF">
        <w:rPr>
          <w:rFonts w:ascii="Georgia" w:hAnsi="Georgia"/>
        </w:rPr>
        <w:t xml:space="preserve">solve the problem of prison rape.”77 </w:t>
      </w:r>
      <w:r w:rsidRPr="008702BF">
        <w:rPr>
          <w:rFonts w:ascii="Georgia" w:hAnsi="Georgia"/>
          <w:b/>
          <w:bCs/>
          <w:u w:val="single"/>
        </w:rPr>
        <w:t>In spite of the evidence the report provides “of the contradictory roles of the state in permitting, perpetrating, and protecting people from sexual violence, it fails to grapple with the implications of these contradictions.”</w:t>
      </w:r>
      <w:r w:rsidRPr="008702BF">
        <w:rPr>
          <w:rFonts w:ascii="Georgia" w:hAnsi="Georgia"/>
        </w:rPr>
        <w:t xml:space="preserve">78 </w:t>
      </w:r>
      <w:r w:rsidRPr="008702BF">
        <w:rPr>
          <w:rFonts w:ascii="Georgia" w:hAnsi="Georgia"/>
          <w:b/>
          <w:bCs/>
          <w:u w:val="single"/>
        </w:rPr>
        <w:t xml:space="preserve">In this case, </w:t>
      </w:r>
      <w:r w:rsidRPr="008702BF">
        <w:rPr>
          <w:rFonts w:ascii="Georgia" w:hAnsi="Georgia"/>
          <w:u w:val="single"/>
        </w:rPr>
        <w:t>the NPREC</w:t>
      </w:r>
      <w:r w:rsidRPr="008702BF">
        <w:rPr>
          <w:rFonts w:ascii="Georgia" w:hAnsi="Georgia"/>
        </w:rPr>
        <w:t xml:space="preserve"> </w:t>
      </w:r>
      <w:r w:rsidRPr="008702BF">
        <w:rPr>
          <w:rFonts w:ascii="Georgia" w:hAnsi="Georgia"/>
          <w:b/>
          <w:bCs/>
          <w:u w:val="single"/>
        </w:rPr>
        <w:t>used a Gender Responsive Justice approach that sought to reform already existing structures (increasing and tweaking state control</w:t>
      </w:r>
      <w:r w:rsidRPr="008702BF">
        <w:rPr>
          <w:rFonts w:ascii="Georgia" w:hAnsi="Georgia"/>
        </w:rPr>
        <w:t>).79</w:t>
      </w:r>
    </w:p>
    <w:p w14:paraId="56B28635" w14:textId="77777777" w:rsidR="00764146" w:rsidRPr="007A5D25" w:rsidRDefault="00764146" w:rsidP="00764146">
      <w:pPr>
        <w:rPr>
          <w:rFonts w:ascii="Georgia" w:hAnsi="Georgia"/>
        </w:rPr>
      </w:pPr>
      <w:r w:rsidRPr="008702BF">
        <w:rPr>
          <w:rFonts w:ascii="Georgia" w:hAnsi="Georgia"/>
        </w:rPr>
        <w:lastRenderedPageBreak/>
        <w:t xml:space="preserve">The logic of </w:t>
      </w:r>
      <w:r w:rsidRPr="008702BF">
        <w:rPr>
          <w:rFonts w:ascii="Georgia" w:hAnsi="Georgia"/>
          <w:b/>
          <w:bCs/>
          <w:u w:val="single"/>
        </w:rPr>
        <w:t>immanent critique reveals and explains the role of the state as a source of sexual violence in its very attempts to “crack down” on violence, with dire consequences for incarcerated women.</w:t>
      </w:r>
      <w:r w:rsidRPr="008702BF">
        <w:rPr>
          <w:rFonts w:ascii="Georgia" w:hAnsi="Georgia"/>
        </w:rPr>
        <w:t xml:space="preserve"> </w:t>
      </w:r>
      <w:r w:rsidRPr="008702BF">
        <w:rPr>
          <w:rFonts w:ascii="Georgia" w:hAnsi="Georgia"/>
          <w:b/>
          <w:bCs/>
          <w:u w:val="single"/>
        </w:rPr>
        <w:t>These consequences are “increased monitoring and regulation of bodies within carceral facilities</w:t>
      </w:r>
      <w:r w:rsidRPr="008702BF">
        <w:rPr>
          <w:rFonts w:ascii="Georgia" w:hAnsi="Georgia"/>
        </w:rPr>
        <w:t xml:space="preserve">”80 </w:t>
      </w:r>
      <w:r w:rsidRPr="008702BF">
        <w:rPr>
          <w:rFonts w:ascii="Georgia" w:hAnsi="Georgia"/>
          <w:b/>
          <w:bCs/>
          <w:u w:val="single"/>
        </w:rPr>
        <w:t>and increased “disciplinary control over prisoners’ bodies</w:t>
      </w:r>
      <w:r w:rsidRPr="008702BF">
        <w:rPr>
          <w:rFonts w:ascii="Georgia" w:hAnsi="Georgia"/>
        </w:rPr>
        <w:t xml:space="preserve">.”81 To illustrate this, according to the NPREC report, </w:t>
      </w:r>
      <w:r w:rsidRPr="008702BF">
        <w:rPr>
          <w:rFonts w:ascii="Georgia" w:hAnsi="Georgia"/>
          <w:b/>
          <w:bCs/>
          <w:u w:val="single"/>
        </w:rPr>
        <w:t>practices that previously might have been considered</w:t>
      </w:r>
      <w:r w:rsidRPr="00E04904">
        <w:rPr>
          <w:rFonts w:ascii="Georgia" w:hAnsi="Georgia"/>
          <w:b/>
          <w:bCs/>
          <w:u w:val="single"/>
        </w:rPr>
        <w:t xml:space="preserve"> “institutional sexual abuse, such as body cavity searches and pat-downs, are affirmed as necessary for security. [</w:t>
      </w:r>
      <w:proofErr w:type="gramStart"/>
      <w:r w:rsidRPr="00E04904">
        <w:rPr>
          <w:rFonts w:ascii="Georgia" w:hAnsi="Georgia"/>
          <w:b/>
          <w:bCs/>
          <w:u w:val="single"/>
        </w:rPr>
        <w:t>... ]</w:t>
      </w:r>
      <w:proofErr w:type="gramEnd"/>
      <w:r w:rsidRPr="00E04904">
        <w:rPr>
          <w:rFonts w:ascii="Georgia" w:hAnsi="Georgia"/>
          <w:b/>
          <w:bCs/>
          <w:u w:val="single"/>
        </w:rPr>
        <w:t xml:space="preserve"> State sexual violation is defined as security, the opposite of abuse</w:t>
      </w:r>
      <w:r w:rsidRPr="007A5D25">
        <w:rPr>
          <w:rFonts w:ascii="Georgia" w:hAnsi="Georgia"/>
        </w:rPr>
        <w:t>.”82 Jackson shows, through an “immanent” critique of the NPREC, its consequences and underlying principles, that</w:t>
      </w:r>
    </w:p>
    <w:p w14:paraId="19D385AF" w14:textId="77777777" w:rsidR="00764146" w:rsidRPr="008702BF" w:rsidRDefault="00764146" w:rsidP="00764146">
      <w:pPr>
        <w:rPr>
          <w:rFonts w:ascii="Georgia" w:hAnsi="Georgia"/>
          <w:i/>
          <w:iCs/>
        </w:rPr>
      </w:pPr>
      <w:r w:rsidRPr="00E04904">
        <w:rPr>
          <w:rFonts w:ascii="Georgia" w:hAnsi="Georgia"/>
          <w:b/>
          <w:bCs/>
          <w:i/>
          <w:iCs/>
          <w:u w:val="single"/>
        </w:rPr>
        <w:t>rather than being limited to individualized actors, sexual violence is central to the operation of the prison regime. Incarceration is itself an act of racialized sexual violence, one enabled by the mobilization of fantasies of violent black male sexuality</w:t>
      </w:r>
      <w:r w:rsidRPr="007A5D25">
        <w:rPr>
          <w:rFonts w:ascii="Georgia" w:hAnsi="Georgia"/>
          <w:i/>
          <w:iCs/>
        </w:rPr>
        <w:t xml:space="preserve">. </w:t>
      </w:r>
      <w:r w:rsidRPr="00E04904">
        <w:rPr>
          <w:rFonts w:ascii="Georgia" w:hAnsi="Georgia"/>
          <w:b/>
          <w:bCs/>
          <w:i/>
          <w:iCs/>
          <w:u w:val="single"/>
        </w:rPr>
        <w:t>Failing to recognize the state as a source of sexual violence</w:t>
      </w:r>
      <w:r w:rsidRPr="007A5D25">
        <w:rPr>
          <w:rFonts w:ascii="Georgia" w:hAnsi="Georgia"/>
          <w:i/>
          <w:iCs/>
        </w:rPr>
        <w:t xml:space="preserve">, PREA and the NPREC </w:t>
      </w:r>
      <w:r w:rsidRPr="00E04904">
        <w:rPr>
          <w:rFonts w:ascii="Georgia" w:hAnsi="Georgia"/>
          <w:b/>
          <w:bCs/>
          <w:i/>
          <w:iCs/>
          <w:u w:val="single"/>
        </w:rPr>
        <w:t xml:space="preserve">report appeal to US </w:t>
      </w:r>
      <w:r w:rsidRPr="00E04904">
        <w:rPr>
          <w:rFonts w:ascii="Georgia" w:hAnsi="Georgia"/>
          <w:b/>
          <w:bCs/>
          <w:i/>
          <w:iCs/>
          <w:u w:val="single"/>
          <w:bdr w:val="single" w:sz="4" w:space="0" w:color="auto"/>
        </w:rPr>
        <w:t>sexual exceptionalism</w:t>
      </w:r>
      <w:r w:rsidRPr="00E04904">
        <w:rPr>
          <w:rFonts w:ascii="Georgia" w:hAnsi="Georgia"/>
          <w:b/>
          <w:bCs/>
          <w:i/>
          <w:iCs/>
          <w:u w:val="single"/>
        </w:rPr>
        <w:t>, or the nationalist discourse that constructs the US state and its citizens as having a fundamentally better, more liberated, and less violent relationship to sexuality.</w:t>
      </w:r>
      <w:r w:rsidRPr="007A5D25">
        <w:rPr>
          <w:rFonts w:ascii="Georgia" w:hAnsi="Georgia"/>
          <w:i/>
          <w:iCs/>
        </w:rPr>
        <w:t xml:space="preserve"> </w:t>
      </w:r>
      <w:r w:rsidRPr="00E04904">
        <w:rPr>
          <w:rFonts w:ascii="Georgia" w:hAnsi="Georgia"/>
          <w:b/>
          <w:bCs/>
          <w:i/>
          <w:iCs/>
          <w:u w:val="single"/>
        </w:rPr>
        <w:t xml:space="preserve">It is this </w:t>
      </w:r>
      <w:r w:rsidRPr="00E04904">
        <w:rPr>
          <w:rFonts w:ascii="Georgia" w:hAnsi="Georgia"/>
          <w:b/>
          <w:bCs/>
          <w:i/>
          <w:iCs/>
          <w:u w:val="single"/>
          <w:bdr w:val="single" w:sz="4" w:space="0" w:color="auto"/>
        </w:rPr>
        <w:t>sexual exceptionalism</w:t>
      </w:r>
      <w:r w:rsidRPr="00E04904">
        <w:rPr>
          <w:rFonts w:ascii="Georgia" w:hAnsi="Georgia"/>
          <w:b/>
          <w:bCs/>
          <w:i/>
          <w:iCs/>
          <w:u w:val="single"/>
        </w:rPr>
        <w:t xml:space="preserve"> that </w:t>
      </w:r>
      <w:r w:rsidRPr="00E04904">
        <w:rPr>
          <w:rFonts w:ascii="Georgia" w:hAnsi="Georgia"/>
          <w:b/>
          <w:bCs/>
          <w:i/>
          <w:iCs/>
          <w:u w:val="single"/>
          <w:bdr w:val="single" w:sz="4" w:space="0" w:color="auto"/>
        </w:rPr>
        <w:t xml:space="preserve">explains the key </w:t>
      </w:r>
      <w:r w:rsidRPr="008702BF">
        <w:rPr>
          <w:rFonts w:ascii="Georgia" w:hAnsi="Georgia"/>
          <w:b/>
          <w:bCs/>
          <w:i/>
          <w:iCs/>
          <w:u w:val="single"/>
          <w:bdr w:val="single" w:sz="4" w:space="0" w:color="auto"/>
        </w:rPr>
        <w:t>contradiction</w:t>
      </w:r>
      <w:r w:rsidRPr="008702BF">
        <w:rPr>
          <w:rFonts w:ascii="Georgia" w:hAnsi="Georgia"/>
          <w:b/>
          <w:bCs/>
          <w:i/>
          <w:iCs/>
          <w:u w:val="single"/>
        </w:rPr>
        <w:t xml:space="preserve"> of the NPREC report: that even as the testimony it cites shows the central role of the state in sexual violence, the report proposes increased state involvement as a solution</w:t>
      </w:r>
      <w:r w:rsidRPr="008702BF">
        <w:rPr>
          <w:rFonts w:ascii="Georgia" w:hAnsi="Georgia"/>
          <w:i/>
          <w:iCs/>
        </w:rPr>
        <w:t>.83</w:t>
      </w:r>
    </w:p>
    <w:p w14:paraId="62BC49A9" w14:textId="77777777" w:rsidR="00764146" w:rsidRPr="007A5D25" w:rsidRDefault="00764146" w:rsidP="00764146">
      <w:pPr>
        <w:rPr>
          <w:rFonts w:ascii="Georgia" w:hAnsi="Georgia"/>
        </w:rPr>
      </w:pPr>
      <w:r w:rsidRPr="008702BF">
        <w:rPr>
          <w:rFonts w:ascii="Georgia" w:hAnsi="Georgia"/>
          <w:b/>
          <w:bCs/>
          <w:u w:val="single"/>
        </w:rPr>
        <w:t xml:space="preserve">What the above examples show is that </w:t>
      </w:r>
      <w:r w:rsidRPr="008702BF">
        <w:rPr>
          <w:rFonts w:ascii="Georgia" w:hAnsi="Georgia"/>
          <w:b/>
          <w:bCs/>
          <w:u w:val="single"/>
          <w:bdr w:val="single" w:sz="4" w:space="0" w:color="auto"/>
        </w:rPr>
        <w:t>state-sanctioned reform runs the risk of enacting violence</w:t>
      </w:r>
      <w:r w:rsidRPr="008702BF">
        <w:rPr>
          <w:rFonts w:ascii="Georgia" w:hAnsi="Georgia"/>
          <w:b/>
          <w:bCs/>
          <w:u w:val="single"/>
        </w:rPr>
        <w:t xml:space="preserve"> against those already most vulnerable</w:t>
      </w:r>
      <w:r w:rsidRPr="00E04904">
        <w:rPr>
          <w:rFonts w:ascii="Georgia" w:hAnsi="Georgia"/>
          <w:b/>
          <w:bCs/>
          <w:u w:val="single"/>
        </w:rPr>
        <w:t xml:space="preserve"> to state violence because of the punitiveness of the dominant, carceral norms of the prison nation. First-order criticism of violence that prioritizes interventions designed on the same principles and historically established structures as the criminal justice system, and that have implicit racialized, sexualized understandings of violence, will have the effect of penalizing and criminalizing poor women of color, and contribute to a discourse that </w:t>
      </w:r>
      <w:r w:rsidRPr="00E04904">
        <w:rPr>
          <w:rFonts w:ascii="Georgia" w:hAnsi="Georgia"/>
          <w:b/>
          <w:bCs/>
          <w:u w:val="single"/>
          <w:bdr w:val="single" w:sz="4" w:space="0" w:color="auto"/>
        </w:rPr>
        <w:t>erases them both as actors and survivors</w:t>
      </w:r>
      <w:r w:rsidRPr="00E04904">
        <w:rPr>
          <w:rFonts w:ascii="Georgia" w:hAnsi="Georgia"/>
          <w:b/>
          <w:bCs/>
          <w:u w:val="single"/>
        </w:rPr>
        <w:t>.</w:t>
      </w:r>
    </w:p>
    <w:p w14:paraId="6C62D659" w14:textId="77777777" w:rsidR="00764146" w:rsidRPr="007A5D25" w:rsidRDefault="00764146" w:rsidP="00764146">
      <w:pPr>
        <w:rPr>
          <w:rFonts w:ascii="Georgia" w:hAnsi="Georgia"/>
          <w:b/>
          <w:bCs/>
        </w:rPr>
      </w:pPr>
      <w:r w:rsidRPr="007A5D25">
        <w:rPr>
          <w:rFonts w:ascii="Georgia" w:hAnsi="Georgia"/>
          <w:b/>
          <w:bCs/>
        </w:rPr>
        <w:br w:type="page"/>
      </w:r>
    </w:p>
    <w:p w14:paraId="415FC7D4" w14:textId="77777777" w:rsidR="00960F08" w:rsidRPr="008702BF" w:rsidRDefault="00960F08" w:rsidP="008702BF">
      <w:pPr>
        <w:pStyle w:val="Heading1"/>
      </w:pPr>
      <w:bookmarkStart w:id="32" w:name="_Toc39410743"/>
      <w:r w:rsidRPr="008702BF">
        <w:lastRenderedPageBreak/>
        <w:t xml:space="preserve">1/2NC: Decolonization K – Alternative – </w:t>
      </w:r>
      <w:proofErr w:type="spellStart"/>
      <w:r w:rsidRPr="008702BF">
        <w:t>Critique&amp;Rejection</w:t>
      </w:r>
      <w:proofErr w:type="spellEnd"/>
      <w:r w:rsidRPr="008702BF">
        <w:t xml:space="preserve"> Solvency/Framework/ Turns Case</w:t>
      </w:r>
      <w:bookmarkEnd w:id="32"/>
      <w:r w:rsidRPr="008702BF">
        <w:t xml:space="preserve">  </w:t>
      </w:r>
    </w:p>
    <w:p w14:paraId="3A47E8CC" w14:textId="0DC3FC0C" w:rsidR="007C57C9" w:rsidRDefault="00202596" w:rsidP="00202596">
      <w:pPr>
        <w:rPr>
          <w:rFonts w:ascii="Georgia" w:hAnsi="Georgia"/>
          <w:b/>
          <w:bCs/>
        </w:rPr>
      </w:pPr>
      <w:r>
        <w:rPr>
          <w:rFonts w:ascii="Georgia" w:hAnsi="Georgia"/>
          <w:b/>
          <w:bCs/>
        </w:rPr>
        <w:t xml:space="preserve">Immanent Critique is Key Negative Ground on this Topic – </w:t>
      </w:r>
      <w:proofErr w:type="gramStart"/>
      <w:r>
        <w:rPr>
          <w:rFonts w:ascii="Georgia" w:hAnsi="Georgia"/>
          <w:b/>
          <w:bCs/>
        </w:rPr>
        <w:t>It’s</w:t>
      </w:r>
      <w:proofErr w:type="gramEnd"/>
      <w:r>
        <w:rPr>
          <w:rFonts w:ascii="Georgia" w:hAnsi="Georgia"/>
          <w:b/>
          <w:bCs/>
        </w:rPr>
        <w:t xml:space="preserve"> Necessary to Re-Orient the Prison Justice Discourse and Expose the ‘Violence of Anti-Violence’ Contradiction – </w:t>
      </w:r>
    </w:p>
    <w:p w14:paraId="063BE8E0" w14:textId="637833B4" w:rsidR="007C57C9" w:rsidRDefault="007C57C9" w:rsidP="00202596">
      <w:pPr>
        <w:rPr>
          <w:rFonts w:ascii="Georgia" w:hAnsi="Georgia"/>
          <w:b/>
          <w:bCs/>
        </w:rPr>
      </w:pPr>
      <w:r>
        <w:rPr>
          <w:rFonts w:ascii="Georgia" w:hAnsi="Georgia"/>
          <w:b/>
          <w:bCs/>
        </w:rPr>
        <w:t xml:space="preserve">Instead of a Reformist Framework, the Alternative is “Revolutionary,” “Frame-Breaking” </w:t>
      </w:r>
    </w:p>
    <w:p w14:paraId="14402949"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7C7C9881" w14:textId="77777777" w:rsidR="00764146" w:rsidRPr="007A5D25" w:rsidRDefault="00764146" w:rsidP="00764146">
      <w:pPr>
        <w:rPr>
          <w:rFonts w:ascii="Georgia" w:hAnsi="Georgia"/>
        </w:rPr>
      </w:pPr>
      <w:r w:rsidRPr="007A5D25">
        <w:rPr>
          <w:rFonts w:ascii="Georgia" w:hAnsi="Georgia"/>
        </w:rPr>
        <w:t>Conclusion: Abolition as both “immanent” and “beyond”</w:t>
      </w:r>
    </w:p>
    <w:p w14:paraId="52F3758A" w14:textId="77777777" w:rsidR="00764146" w:rsidRPr="00E04904" w:rsidRDefault="00764146" w:rsidP="00764146">
      <w:pPr>
        <w:rPr>
          <w:rFonts w:ascii="Georgia" w:hAnsi="Georgia"/>
          <w:b/>
          <w:bCs/>
          <w:u w:val="single"/>
        </w:rPr>
      </w:pPr>
      <w:r w:rsidRPr="007A5D25">
        <w:rPr>
          <w:rFonts w:ascii="Georgia" w:hAnsi="Georgia"/>
        </w:rPr>
        <w:t xml:space="preserve">I have argued in this paper that </w:t>
      </w:r>
      <w:r w:rsidRPr="00E04904">
        <w:rPr>
          <w:rFonts w:ascii="Georgia" w:hAnsi="Georgia"/>
          <w:u w:val="single"/>
        </w:rPr>
        <w:t>punitive, carceral responses to violence against women not only result in the racialization and criminalization of men, but that a reliance on the criminal punishment system in response to violence against women criminalizes women who themselves are the most at risk of experiencing both violence and incarceration</w:t>
      </w:r>
      <w:r w:rsidRPr="00E04904">
        <w:rPr>
          <w:rFonts w:ascii="Georgia" w:hAnsi="Georgia"/>
          <w:b/>
          <w:bCs/>
          <w:u w:val="single"/>
        </w:rPr>
        <w:t xml:space="preserve">. I called this the “violence of anti-violence” contradiction, and used immanent critique to find it at work in “gender-sensitive” or “gender-responsive” </w:t>
      </w:r>
      <w:r w:rsidRPr="00E04904">
        <w:rPr>
          <w:rFonts w:ascii="Georgia" w:hAnsi="Georgia"/>
          <w:b/>
          <w:bCs/>
          <w:highlight w:val="yellow"/>
          <w:u w:val="single"/>
        </w:rPr>
        <w:t>reform</w:t>
      </w:r>
      <w:r w:rsidRPr="00E04904">
        <w:rPr>
          <w:rFonts w:ascii="Georgia" w:hAnsi="Georgia"/>
          <w:b/>
          <w:bCs/>
          <w:u w:val="single"/>
        </w:rPr>
        <w:t xml:space="preserve"> efforts that only increase the incarceration of women by punishing non-normative gender expression, means of survival, and family structure based on racialized notions of “safety” and “violence.</w:t>
      </w:r>
      <w:r w:rsidRPr="007A5D25">
        <w:rPr>
          <w:rFonts w:ascii="Georgia" w:hAnsi="Georgia"/>
        </w:rPr>
        <w:t xml:space="preserve">” </w:t>
      </w:r>
      <w:r w:rsidRPr="00E04904">
        <w:rPr>
          <w:rFonts w:ascii="Georgia" w:hAnsi="Georgia"/>
          <w:b/>
          <w:bCs/>
          <w:u w:val="single"/>
        </w:rPr>
        <w:t>I “poached” some useful elements of immanent critique in order to explain the way that women’s experience of state violence, and its collateral effects, is heightened by state-sponsored “anti-violence” initiatives</w:t>
      </w:r>
      <w:r w:rsidRPr="007A5D25">
        <w:rPr>
          <w:rFonts w:ascii="Georgia" w:hAnsi="Georgia"/>
        </w:rPr>
        <w:t xml:space="preserve">. I showed that </w:t>
      </w:r>
      <w:r w:rsidRPr="00E04904">
        <w:rPr>
          <w:rFonts w:ascii="Georgia" w:hAnsi="Georgia"/>
          <w:b/>
          <w:bCs/>
          <w:u w:val="single"/>
        </w:rPr>
        <w:t>immanent critique, on top of explaining the “violence of anti-violence” contradiction, also reveals an underlying set of punitive dominant norms, which some have called the “punishment paradigm.</w:t>
      </w:r>
      <w:r w:rsidRPr="007A5D25">
        <w:rPr>
          <w:rFonts w:ascii="Georgia" w:hAnsi="Georgia"/>
        </w:rPr>
        <w:t xml:space="preserve">” In addition to this, </w:t>
      </w:r>
      <w:r w:rsidRPr="00E04904">
        <w:rPr>
          <w:rFonts w:ascii="Georgia" w:hAnsi="Georgia"/>
          <w:b/>
          <w:bCs/>
          <w:u w:val="single"/>
        </w:rPr>
        <w:t>immanent critique helps to reorient the prison justice discourse towards those most directly affected as the central “source” or “register” of normativity—because their experiences are most revealing of the—both intended and unintended—consequences of policy and legal shifts, advocacy, and movement work, and because of the innovative projects being undertaken in communities of color by and for women affected by violence.</w:t>
      </w:r>
    </w:p>
    <w:p w14:paraId="60F0FF87" w14:textId="77777777" w:rsidR="00764146" w:rsidRPr="007A5D25" w:rsidRDefault="00764146" w:rsidP="00764146">
      <w:pPr>
        <w:rPr>
          <w:rFonts w:ascii="Georgia" w:hAnsi="Georgia"/>
          <w:i/>
          <w:iCs/>
        </w:rPr>
      </w:pPr>
      <w:r w:rsidRPr="007A5D25">
        <w:rPr>
          <w:rFonts w:ascii="Georgia" w:hAnsi="Georgia"/>
        </w:rPr>
        <w:t xml:space="preserve">Anti-violence work based on community accountability rather than punitive, state intervention is far from easy. Heiner and Tyson write that </w:t>
      </w:r>
      <w:r w:rsidRPr="00E04904">
        <w:rPr>
          <w:rFonts w:ascii="Georgia" w:hAnsi="Georgia"/>
          <w:b/>
          <w:bCs/>
          <w:u w:val="single"/>
        </w:rPr>
        <w:t>non-</w:t>
      </w:r>
      <w:r w:rsidRPr="00E04904">
        <w:rPr>
          <w:rFonts w:ascii="Georgia" w:hAnsi="Georgia"/>
          <w:b/>
          <w:bCs/>
          <w:highlight w:val="yellow"/>
          <w:u w:val="single"/>
        </w:rPr>
        <w:t>reform</w:t>
      </w:r>
      <w:r w:rsidRPr="00E04904">
        <w:rPr>
          <w:rFonts w:ascii="Georgia" w:hAnsi="Georgia"/>
          <w:b/>
          <w:bCs/>
          <w:u w:val="single"/>
        </w:rPr>
        <w:t>ist, abolitionist anti-violence work is often unpaid, unsupported, and often vilified by the state, and with few successful examples to follow, given the historical role of police and law enforcement in communities of color, requiring something like spiritual openness to a radical unknown that is almost “mystical” in character. In this sense, community-based, grassroots work looking not only for a gender-specific “alternative” to prison, but to “</w:t>
      </w:r>
      <w:proofErr w:type="spellStart"/>
      <w:r w:rsidRPr="00E04904">
        <w:rPr>
          <w:rFonts w:ascii="Georgia" w:hAnsi="Georgia"/>
          <w:b/>
          <w:bCs/>
          <w:u w:val="single"/>
        </w:rPr>
        <w:t>decarcerate</w:t>
      </w:r>
      <w:proofErr w:type="spellEnd"/>
      <w:r w:rsidRPr="00E04904">
        <w:rPr>
          <w:rFonts w:ascii="Georgia" w:hAnsi="Georgia"/>
          <w:b/>
          <w:bCs/>
          <w:u w:val="single"/>
        </w:rPr>
        <w:t>” altogether—to ultimately give communities themselves control—is both “within” and “beyond.</w:t>
      </w:r>
      <w:r w:rsidRPr="007A5D25">
        <w:rPr>
          <w:rFonts w:ascii="Georgia" w:hAnsi="Georgia"/>
        </w:rPr>
        <w:t xml:space="preserve">” </w:t>
      </w:r>
      <w:r w:rsidRPr="00E04904">
        <w:rPr>
          <w:rFonts w:ascii="Georgia" w:hAnsi="Georgia"/>
          <w:b/>
          <w:bCs/>
          <w:u w:val="single"/>
        </w:rPr>
        <w:t>The work is “within” in the sense that it is being undertaken mostly by those who experience racialized criminalization, and its effects, firsthand. This work is also “beyond” in the sense that it is “</w:t>
      </w:r>
      <w:r w:rsidRPr="00E04904">
        <w:rPr>
          <w:rFonts w:ascii="Georgia" w:hAnsi="Georgia"/>
          <w:b/>
          <w:bCs/>
          <w:u w:val="single"/>
          <w:bdr w:val="single" w:sz="4" w:space="0" w:color="auto"/>
        </w:rPr>
        <w:t>revolutionary” and “frame-breaking</w:t>
      </w:r>
      <w:r w:rsidRPr="007A5D25">
        <w:rPr>
          <w:rFonts w:ascii="Georgia" w:hAnsi="Georgia"/>
        </w:rPr>
        <w:t xml:space="preserve">,”84 </w:t>
      </w:r>
      <w:r w:rsidRPr="00E04904">
        <w:rPr>
          <w:rFonts w:ascii="Georgia" w:hAnsi="Georgia"/>
          <w:b/>
          <w:bCs/>
          <w:u w:val="single"/>
        </w:rPr>
        <w:t xml:space="preserve">refusing to operate in complicity with carceral institutions, government support, or non-profit status </w:t>
      </w:r>
      <w:r w:rsidRPr="00E04904">
        <w:rPr>
          <w:rFonts w:ascii="Georgia" w:hAnsi="Georgia"/>
          <w:b/>
          <w:bCs/>
          <w:u w:val="single"/>
        </w:rPr>
        <w:lastRenderedPageBreak/>
        <w:t>that might allow for better efficiency, funding, or mainstream credibility.</w:t>
      </w:r>
      <w:r w:rsidRPr="007A5D25">
        <w:rPr>
          <w:rFonts w:ascii="Georgia" w:hAnsi="Georgia"/>
        </w:rPr>
        <w:t xml:space="preserve"> The </w:t>
      </w:r>
      <w:r w:rsidRPr="00E04904">
        <w:rPr>
          <w:rFonts w:ascii="Georgia" w:hAnsi="Georgia"/>
          <w:b/>
          <w:bCs/>
          <w:u w:val="single"/>
        </w:rPr>
        <w:t>advantage of</w:t>
      </w:r>
      <w:r w:rsidRPr="007A5D25">
        <w:rPr>
          <w:rFonts w:ascii="Georgia" w:hAnsi="Georgia"/>
        </w:rPr>
        <w:t xml:space="preserve"> </w:t>
      </w:r>
      <w:r w:rsidRPr="00E04904">
        <w:rPr>
          <w:rFonts w:ascii="Georgia" w:hAnsi="Georgia"/>
          <w:b/>
          <w:bCs/>
          <w:u w:val="single"/>
        </w:rPr>
        <w:t xml:space="preserve">immanent critique is that it can capture the need for thinking and political work that is both within and beyond a problematic set of norms. It can “enter the fray” while continually attempting to determine what strategies and vocabularies are likely to be coopted, and which are likely to succeed in creating </w:t>
      </w:r>
      <w:proofErr w:type="spellStart"/>
      <w:r w:rsidRPr="00E04904">
        <w:rPr>
          <w:rFonts w:ascii="Georgia" w:hAnsi="Georgia"/>
          <w:b/>
          <w:bCs/>
          <w:u w:val="single"/>
        </w:rPr>
        <w:t>noncarceral</w:t>
      </w:r>
      <w:proofErr w:type="spellEnd"/>
      <w:r w:rsidRPr="00E04904">
        <w:rPr>
          <w:rFonts w:ascii="Georgia" w:hAnsi="Georgia"/>
          <w:b/>
          <w:bCs/>
          <w:u w:val="single"/>
        </w:rPr>
        <w:t xml:space="preserve"> spaces that challenge the entire punishment paradigm</w:t>
      </w:r>
      <w:r w:rsidRPr="00E04904">
        <w:rPr>
          <w:rFonts w:ascii="Georgia" w:hAnsi="Georgia"/>
        </w:rPr>
        <w:t>.</w:t>
      </w:r>
      <w:r w:rsidRPr="007A5D25">
        <w:rPr>
          <w:rFonts w:ascii="Georgia" w:hAnsi="Georgia"/>
        </w:rPr>
        <w:t xml:space="preserve"> </w:t>
      </w:r>
      <w:r w:rsidRPr="00E04904">
        <w:rPr>
          <w:rFonts w:ascii="Georgia" w:hAnsi="Georgia"/>
          <w:b/>
          <w:bCs/>
          <w:u w:val="single"/>
        </w:rPr>
        <w:t>A selective use of immanent critique allows for analysis that includes the possibility of these spaces alongside a continual explanation of the contradictions that make them necessary.</w:t>
      </w:r>
      <w:r w:rsidRPr="007A5D25">
        <w:rPr>
          <w:rFonts w:ascii="Georgia" w:hAnsi="Georgia"/>
        </w:rPr>
        <w:t xml:space="preserve"> Most of all, though, </w:t>
      </w:r>
      <w:r w:rsidRPr="00E04904">
        <w:rPr>
          <w:rFonts w:ascii="Georgia" w:hAnsi="Georgia"/>
          <w:b/>
          <w:bCs/>
          <w:u w:val="single"/>
        </w:rPr>
        <w:t>immanent critique</w:t>
      </w:r>
      <w:r w:rsidRPr="007A5D25">
        <w:rPr>
          <w:rFonts w:ascii="Georgia" w:hAnsi="Georgia"/>
        </w:rPr>
        <w:t>—</w:t>
      </w:r>
      <w:r w:rsidRPr="00E04904">
        <w:rPr>
          <w:rFonts w:ascii="Georgia" w:hAnsi="Georgia"/>
          <w:b/>
          <w:bCs/>
          <w:u w:val="single"/>
        </w:rPr>
        <w:t xml:space="preserve">or something </w:t>
      </w:r>
      <w:proofErr w:type="gramStart"/>
      <w:r w:rsidRPr="00E04904">
        <w:rPr>
          <w:rFonts w:ascii="Georgia" w:hAnsi="Georgia"/>
          <w:b/>
          <w:bCs/>
          <w:u w:val="single"/>
        </w:rPr>
        <w:t>similar to</w:t>
      </w:r>
      <w:proofErr w:type="gramEnd"/>
      <w:r w:rsidRPr="00E04904">
        <w:rPr>
          <w:rFonts w:ascii="Georgia" w:hAnsi="Georgia"/>
          <w:b/>
          <w:bCs/>
          <w:u w:val="single"/>
        </w:rPr>
        <w:t xml:space="preserve"> it</w:t>
      </w:r>
      <w:r w:rsidRPr="007A5D25">
        <w:rPr>
          <w:rFonts w:ascii="Georgia" w:hAnsi="Georgia"/>
        </w:rPr>
        <w:t>—</w:t>
      </w:r>
      <w:r w:rsidRPr="00E04904">
        <w:rPr>
          <w:rFonts w:ascii="Georgia" w:hAnsi="Georgia"/>
          <w:b/>
          <w:bCs/>
          <w:u w:val="single"/>
        </w:rPr>
        <w:t>is crucial at a moment when it may still be unclear which strategies may ultimately result in mainstream cooptation, and what this will look like in the future</w:t>
      </w:r>
      <w:r w:rsidRPr="007A5D25">
        <w:rPr>
          <w:rFonts w:ascii="Georgia" w:hAnsi="Georgia"/>
        </w:rPr>
        <w:t xml:space="preserve">. </w:t>
      </w:r>
      <w:r w:rsidRPr="00E04904">
        <w:rPr>
          <w:rFonts w:ascii="Georgia" w:hAnsi="Georgia"/>
          <w:b/>
          <w:bCs/>
          <w:u w:val="single"/>
        </w:rPr>
        <w:t xml:space="preserve">It is a tool to help navigate risk and complicity in political activism, and to determine which “contradictions” should be used in practical and theoretical strategies for </w:t>
      </w:r>
      <w:proofErr w:type="spellStart"/>
      <w:r w:rsidRPr="00E04904">
        <w:rPr>
          <w:rFonts w:ascii="Georgia" w:hAnsi="Georgia"/>
          <w:b/>
          <w:bCs/>
          <w:u w:val="single"/>
        </w:rPr>
        <w:t>decarceration</w:t>
      </w:r>
      <w:proofErr w:type="spellEnd"/>
      <w:r w:rsidRPr="007A5D25">
        <w:rPr>
          <w:rFonts w:ascii="Georgia" w:hAnsi="Georgia"/>
        </w:rPr>
        <w:t xml:space="preserve">. </w:t>
      </w:r>
      <w:r w:rsidRPr="00E04904">
        <w:rPr>
          <w:rFonts w:ascii="Georgia" w:hAnsi="Georgia"/>
          <w:b/>
          <w:bCs/>
          <w:u w:val="single"/>
        </w:rPr>
        <w:t>We need these tools because punishment is still the dominant paradigm, and because community groups continue to look for ways to impact it without making concessions to it. An immanent critique of the “violence of anti-violence” shows us that thinking beyond the punishment paradigm of the prison nation is not only possible, but necessary for the actual safety and flourishing of women</w:t>
      </w:r>
      <w:r w:rsidRPr="007A5D25">
        <w:rPr>
          <w:rFonts w:ascii="Georgia" w:hAnsi="Georgia"/>
        </w:rPr>
        <w:t>.</w:t>
      </w:r>
    </w:p>
    <w:p w14:paraId="1887DA6D" w14:textId="77777777" w:rsidR="00764146" w:rsidRPr="007A5D25" w:rsidRDefault="00764146" w:rsidP="00764146">
      <w:pPr>
        <w:rPr>
          <w:rFonts w:ascii="Georgia" w:hAnsi="Georgia"/>
          <w:b/>
          <w:bCs/>
        </w:rPr>
      </w:pPr>
      <w:r w:rsidRPr="007A5D25">
        <w:rPr>
          <w:rFonts w:ascii="Georgia" w:hAnsi="Georgia"/>
          <w:b/>
          <w:bCs/>
        </w:rPr>
        <w:br w:type="page"/>
      </w:r>
    </w:p>
    <w:p w14:paraId="2ED34F28" w14:textId="3DF3ED43" w:rsidR="00764146" w:rsidRPr="007A5D25" w:rsidRDefault="00E33B53" w:rsidP="008702BF">
      <w:pPr>
        <w:pStyle w:val="Heading1"/>
      </w:pPr>
      <w:bookmarkStart w:id="33" w:name="_Toc39410744"/>
      <w:r>
        <w:lastRenderedPageBreak/>
        <w:t xml:space="preserve">2NC: Decolonization K – Alternative – </w:t>
      </w:r>
      <w:proofErr w:type="spellStart"/>
      <w:r>
        <w:t>Critique&amp;Rejection</w:t>
      </w:r>
      <w:proofErr w:type="spellEnd"/>
      <w:r>
        <w:t xml:space="preserve"> Solvency/ Framework – A2: Method of Critique Bad</w:t>
      </w:r>
      <w:bookmarkEnd w:id="33"/>
    </w:p>
    <w:p w14:paraId="6F7DF553" w14:textId="6612ED01" w:rsidR="00BC23FA" w:rsidRDefault="00BC23FA" w:rsidP="00764146">
      <w:pPr>
        <w:rPr>
          <w:rFonts w:ascii="Georgia" w:hAnsi="Georgia"/>
          <w:b/>
          <w:bCs/>
        </w:rPr>
      </w:pPr>
      <w:r>
        <w:rPr>
          <w:rFonts w:ascii="Georgia" w:hAnsi="Georgia"/>
          <w:b/>
          <w:bCs/>
        </w:rPr>
        <w:t>Immanent Critique Disrupts Naturalization</w:t>
      </w:r>
      <w:r w:rsidR="00E04904">
        <w:rPr>
          <w:rFonts w:ascii="Georgia" w:hAnsi="Georgia"/>
          <w:b/>
          <w:bCs/>
        </w:rPr>
        <w:t xml:space="preserve"> with Third-Order Change</w:t>
      </w:r>
      <w:r>
        <w:rPr>
          <w:rFonts w:ascii="Georgia" w:hAnsi="Georgia"/>
          <w:b/>
          <w:bCs/>
        </w:rPr>
        <w:t xml:space="preserve"> – Our Method Provides </w:t>
      </w:r>
      <w:proofErr w:type="gramStart"/>
      <w:r>
        <w:rPr>
          <w:rFonts w:ascii="Georgia" w:hAnsi="Georgia"/>
          <w:b/>
          <w:bCs/>
        </w:rPr>
        <w:t>a Number of</w:t>
      </w:r>
      <w:proofErr w:type="gramEnd"/>
      <w:r>
        <w:rPr>
          <w:rFonts w:ascii="Georgia" w:hAnsi="Georgia"/>
          <w:b/>
          <w:bCs/>
        </w:rPr>
        <w:t xml:space="preserve"> Correctives </w:t>
      </w:r>
    </w:p>
    <w:p w14:paraId="7B9076E9" w14:textId="2C2A57FB"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702ED07D" w14:textId="77777777" w:rsidR="00764146" w:rsidRPr="007A5D25" w:rsidRDefault="00764146" w:rsidP="00764146">
      <w:pPr>
        <w:rPr>
          <w:rFonts w:ascii="Georgia" w:hAnsi="Georgia"/>
        </w:rPr>
      </w:pPr>
      <w:r w:rsidRPr="00E04904">
        <w:rPr>
          <w:rFonts w:ascii="Georgia" w:hAnsi="Georgia"/>
          <w:u w:val="single"/>
        </w:rPr>
        <w:t>What are these elements, then, and why use a method that has been so heavily criticized for its complicity in reproducing dominant norms? How can the method get around a commitment to what is “immanent” to a punitive system that re-criminalizes the women who are the most vulnerable to it? Would it not be best to drop problematic norms completely, and to begin beyond their strictures from the outset?</w:t>
      </w:r>
      <w:r w:rsidRPr="007A5D25">
        <w:rPr>
          <w:rFonts w:ascii="Georgia" w:hAnsi="Georgia"/>
        </w:rPr>
        <w:t xml:space="preserve"> Heiner and Tyson argue for something like this through the work of Kristie Dotson, claiming that </w:t>
      </w:r>
      <w:r w:rsidRPr="00E04904">
        <w:rPr>
          <w:rFonts w:ascii="Georgia" w:hAnsi="Georgia"/>
          <w:b/>
          <w:bCs/>
          <w:u w:val="single"/>
        </w:rPr>
        <w:t>what is needed is a radical epistemic shift beyond first- and second-order change to third order change, that requires a “triple-loop” organizational and epistemic process</w:t>
      </w:r>
      <w:r w:rsidRPr="007A5D25">
        <w:rPr>
          <w:rFonts w:ascii="Georgia" w:hAnsi="Georgia"/>
        </w:rPr>
        <w:t xml:space="preserve">. In their, and Dotson’s, account, </w:t>
      </w:r>
      <w:r w:rsidRPr="00E04904">
        <w:rPr>
          <w:rFonts w:ascii="Georgia" w:hAnsi="Georgia"/>
          <w:b/>
          <w:bCs/>
          <w:u w:val="single"/>
        </w:rPr>
        <w:t>the processes associated with first-order and second-order change aim at “increasing individual and organizational effectiveness either by bringing the actions of individuals into alignment with currently prevailing organizational schemas (single-loop processes) or by shifting organizational schemas themselves (double-loop processes).”</w:t>
      </w:r>
      <w:r w:rsidRPr="00E04904">
        <w:rPr>
          <w:rFonts w:ascii="Georgia" w:hAnsi="Georgia"/>
        </w:rPr>
        <w:t>58</w:t>
      </w:r>
      <w:r w:rsidRPr="00E04904">
        <w:rPr>
          <w:rFonts w:ascii="Georgia" w:hAnsi="Georgia"/>
          <w:b/>
          <w:bCs/>
          <w:u w:val="single"/>
        </w:rPr>
        <w:t xml:space="preserve"> While second-order change can, in their account, open up possibilities beyond prevailing schemas, it is not enough to move beyond carceral responses to violence. Third-order change, however, “can aid in producing an instituting social imaginary capable of altering one’s entire epistemological system.”</w:t>
      </w:r>
      <w:r w:rsidRPr="00E04904">
        <w:rPr>
          <w:rFonts w:ascii="Georgia" w:hAnsi="Georgia"/>
        </w:rPr>
        <w:t>59</w:t>
      </w:r>
      <w:r w:rsidRPr="00E04904">
        <w:rPr>
          <w:rFonts w:ascii="Georgia" w:hAnsi="Georgia"/>
          <w:b/>
          <w:bCs/>
          <w:u w:val="single"/>
        </w:rPr>
        <w:t xml:space="preserve"> The “triple-loop” processes associated with this kind of radical, third-order change allow those thinking through the question of women, violence, and prisons, as well as those directly impacted, or engaged in community accountability work, to “epistemically de-link forms the dominant epistemic resources according to which an array of social problems—related to racialized and gendered violence, colonialism, unemployment, education, drug addiction, and public health—are framed through the schemas of criminality and penality</w:t>
      </w:r>
      <w:r w:rsidRPr="007A5D25">
        <w:rPr>
          <w:rFonts w:ascii="Georgia" w:hAnsi="Georgia"/>
        </w:rPr>
        <w:t>.”60</w:t>
      </w:r>
    </w:p>
    <w:p w14:paraId="4F013163" w14:textId="77777777" w:rsidR="00764146" w:rsidRPr="007A5D25" w:rsidRDefault="00764146" w:rsidP="00764146">
      <w:pPr>
        <w:rPr>
          <w:rFonts w:ascii="Georgia" w:hAnsi="Georgia"/>
        </w:rPr>
      </w:pPr>
      <w:r w:rsidRPr="00E04904">
        <w:rPr>
          <w:rFonts w:ascii="Georgia" w:hAnsi="Georgia"/>
          <w:b/>
          <w:bCs/>
          <w:u w:val="single"/>
        </w:rPr>
        <w:t>Given all of the above critiques of critique</w:t>
      </w:r>
      <w:r w:rsidRPr="007A5D25">
        <w:rPr>
          <w:rFonts w:ascii="Georgia" w:hAnsi="Georgia"/>
        </w:rPr>
        <w:t xml:space="preserve">, the following paragraphs will give some reasons that </w:t>
      </w:r>
      <w:r w:rsidRPr="00E04904">
        <w:rPr>
          <w:rFonts w:ascii="Georgia" w:hAnsi="Georgia"/>
          <w:b/>
          <w:bCs/>
          <w:u w:val="single"/>
        </w:rPr>
        <w:t xml:space="preserve">the method is still worth using as a way of understanding why the mainstream anti-violence movement, and feminist prison </w:t>
      </w:r>
      <w:r w:rsidRPr="00E04904">
        <w:rPr>
          <w:rFonts w:ascii="Georgia" w:hAnsi="Georgia"/>
          <w:b/>
          <w:bCs/>
          <w:highlight w:val="yellow"/>
          <w:u w:val="single"/>
        </w:rPr>
        <w:t>reform</w:t>
      </w:r>
      <w:r w:rsidRPr="00E04904">
        <w:rPr>
          <w:rFonts w:ascii="Georgia" w:hAnsi="Georgia"/>
          <w:b/>
          <w:bCs/>
          <w:u w:val="single"/>
        </w:rPr>
        <w:t>, increased criminalization for those who were most vulnerable to begin with</w:t>
      </w:r>
      <w:r w:rsidRPr="007A5D25">
        <w:rPr>
          <w:rFonts w:ascii="Georgia" w:hAnsi="Georgia"/>
        </w:rPr>
        <w:t>. Along the way, I will also make the case for immanent critique as compatible with Dotson’s, and Heiner and Tyson’s, account (though they might disagree).</w:t>
      </w:r>
    </w:p>
    <w:p w14:paraId="7BD0850B" w14:textId="77777777" w:rsidR="00764146" w:rsidRPr="007A5D25" w:rsidRDefault="00764146" w:rsidP="00764146">
      <w:pPr>
        <w:rPr>
          <w:rFonts w:ascii="Georgia" w:hAnsi="Georgia"/>
        </w:rPr>
      </w:pPr>
      <w:r w:rsidRPr="007A5D25">
        <w:rPr>
          <w:rFonts w:ascii="Georgia" w:hAnsi="Georgia"/>
        </w:rPr>
        <w:br w:type="page"/>
      </w:r>
    </w:p>
    <w:p w14:paraId="61A680DB" w14:textId="18873339" w:rsidR="00E33B53" w:rsidRPr="007A5D25" w:rsidRDefault="00E33B53" w:rsidP="008702BF">
      <w:pPr>
        <w:pStyle w:val="Heading1"/>
      </w:pPr>
      <w:bookmarkStart w:id="34" w:name="_Toc39410745"/>
      <w:r>
        <w:lastRenderedPageBreak/>
        <w:t xml:space="preserve">2NC: Decolonization K – Alternative – </w:t>
      </w:r>
      <w:proofErr w:type="spellStart"/>
      <w:r>
        <w:t>Critique&amp;Rejection</w:t>
      </w:r>
      <w:proofErr w:type="spellEnd"/>
      <w:r>
        <w:t xml:space="preserve"> Solvency/ </w:t>
      </w:r>
      <w:r>
        <w:t xml:space="preserve">Framework – </w:t>
      </w:r>
      <w:r>
        <w:t>A2: Method of Critique Bad</w:t>
      </w:r>
      <w:r>
        <w:t>/ A2: Abolitionism Too Abstract</w:t>
      </w:r>
      <w:bookmarkEnd w:id="34"/>
    </w:p>
    <w:p w14:paraId="4E5D1C30" w14:textId="37EB9F66" w:rsidR="005C34CC" w:rsidRDefault="00694E6E" w:rsidP="00764146">
      <w:pPr>
        <w:rPr>
          <w:rFonts w:ascii="Georgia" w:hAnsi="Georgia"/>
          <w:b/>
          <w:bCs/>
        </w:rPr>
      </w:pPr>
      <w:r>
        <w:rPr>
          <w:rFonts w:ascii="Georgia" w:hAnsi="Georgia"/>
          <w:b/>
          <w:bCs/>
        </w:rPr>
        <w:t xml:space="preserve">Our </w:t>
      </w:r>
      <w:r w:rsidR="005C34CC">
        <w:rPr>
          <w:rFonts w:ascii="Georgia" w:hAnsi="Georgia"/>
          <w:b/>
          <w:bCs/>
        </w:rPr>
        <w:t xml:space="preserve">Immanent </w:t>
      </w:r>
      <w:r>
        <w:rPr>
          <w:rFonts w:ascii="Georgia" w:hAnsi="Georgia"/>
          <w:b/>
          <w:bCs/>
        </w:rPr>
        <w:t xml:space="preserve">Critique </w:t>
      </w:r>
      <w:r w:rsidR="005C34CC">
        <w:rPr>
          <w:rFonts w:ascii="Georgia" w:hAnsi="Georgia"/>
          <w:b/>
          <w:bCs/>
        </w:rPr>
        <w:t xml:space="preserve">of the AFF </w:t>
      </w:r>
      <w:r>
        <w:rPr>
          <w:rFonts w:ascii="Georgia" w:hAnsi="Georgia"/>
          <w:b/>
          <w:bCs/>
        </w:rPr>
        <w:t>Exposes the Internal Contradictions of Reformism</w:t>
      </w:r>
      <w:r w:rsidR="005C34CC">
        <w:rPr>
          <w:rFonts w:ascii="Georgia" w:hAnsi="Georgia"/>
          <w:b/>
          <w:bCs/>
        </w:rPr>
        <w:t xml:space="preserve"> Called the “Violence of Anti-Violence”</w:t>
      </w:r>
      <w:r>
        <w:rPr>
          <w:rFonts w:ascii="Georgia" w:hAnsi="Georgia"/>
          <w:b/>
          <w:bCs/>
        </w:rPr>
        <w:t xml:space="preserve"> – </w:t>
      </w:r>
      <w:r w:rsidR="005C34CC">
        <w:rPr>
          <w:rFonts w:ascii="Georgia" w:hAnsi="Georgia"/>
          <w:b/>
          <w:bCs/>
        </w:rPr>
        <w:t>Under Our Framework, t</w:t>
      </w:r>
      <w:r>
        <w:rPr>
          <w:rFonts w:ascii="Georgia" w:hAnsi="Georgia"/>
          <w:b/>
          <w:bCs/>
        </w:rPr>
        <w:t xml:space="preserve">his </w:t>
      </w:r>
      <w:r w:rsidR="005C34CC">
        <w:rPr>
          <w:rFonts w:ascii="Georgia" w:hAnsi="Georgia"/>
          <w:b/>
          <w:bCs/>
        </w:rPr>
        <w:t xml:space="preserve">Contradiction </w:t>
      </w:r>
      <w:r>
        <w:rPr>
          <w:rFonts w:ascii="Georgia" w:hAnsi="Georgia"/>
          <w:b/>
          <w:bCs/>
        </w:rPr>
        <w:t xml:space="preserve">is </w:t>
      </w:r>
      <w:r w:rsidR="005C34CC">
        <w:rPr>
          <w:rFonts w:ascii="Georgia" w:hAnsi="Georgia"/>
          <w:b/>
          <w:bCs/>
        </w:rPr>
        <w:t xml:space="preserve">Sufficient </w:t>
      </w:r>
      <w:r>
        <w:rPr>
          <w:rFonts w:ascii="Georgia" w:hAnsi="Georgia"/>
          <w:b/>
          <w:bCs/>
        </w:rPr>
        <w:t>Reason to Vote Negative Because</w:t>
      </w:r>
      <w:r w:rsidR="005C34CC">
        <w:rPr>
          <w:rFonts w:ascii="Georgia" w:hAnsi="Georgia"/>
          <w:b/>
          <w:bCs/>
        </w:rPr>
        <w:t xml:space="preserve"> </w:t>
      </w:r>
      <w:r>
        <w:rPr>
          <w:rFonts w:ascii="Georgia" w:hAnsi="Georgia"/>
          <w:b/>
          <w:bCs/>
        </w:rPr>
        <w:t>the Implicit Double Turn</w:t>
      </w:r>
      <w:r w:rsidR="005C34CC">
        <w:rPr>
          <w:rFonts w:ascii="Georgia" w:hAnsi="Georgia"/>
          <w:b/>
          <w:bCs/>
        </w:rPr>
        <w:t xml:space="preserve"> is a Fatal Flaw with Violent Consequences. </w:t>
      </w:r>
    </w:p>
    <w:p w14:paraId="7E9E2096"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135511EE" w14:textId="7916AA18" w:rsidR="00764146" w:rsidRPr="007A5D25" w:rsidRDefault="00764146" w:rsidP="00764146">
      <w:pPr>
        <w:rPr>
          <w:rFonts w:ascii="Georgia" w:hAnsi="Georgia"/>
        </w:rPr>
      </w:pPr>
      <w:r w:rsidRPr="007A5D25">
        <w:rPr>
          <w:rFonts w:ascii="Georgia" w:hAnsi="Georgia"/>
        </w:rPr>
        <w:t xml:space="preserve">The first reason I am </w:t>
      </w:r>
      <w:r w:rsidRPr="00E04904">
        <w:rPr>
          <w:rFonts w:ascii="Georgia" w:hAnsi="Georgia"/>
          <w:b/>
          <w:bCs/>
          <w:u w:val="single"/>
        </w:rPr>
        <w:t>using</w:t>
      </w:r>
      <w:r w:rsidRPr="007A5D25">
        <w:rPr>
          <w:rFonts w:ascii="Georgia" w:hAnsi="Georgia"/>
        </w:rPr>
        <w:t xml:space="preserve"> </w:t>
      </w:r>
      <w:r w:rsidRPr="00E04904">
        <w:rPr>
          <w:rFonts w:ascii="Georgia" w:hAnsi="Georgia"/>
          <w:b/>
          <w:bCs/>
          <w:u w:val="single"/>
        </w:rPr>
        <w:t>immanent critique as a framework</w:t>
      </w:r>
      <w:r w:rsidRPr="007A5D25">
        <w:rPr>
          <w:rFonts w:ascii="Georgia" w:hAnsi="Georgia"/>
        </w:rPr>
        <w:t>, in spite of its much</w:t>
      </w:r>
      <w:r w:rsidR="00694E6E">
        <w:rPr>
          <w:rFonts w:ascii="Georgia" w:hAnsi="Georgia"/>
        </w:rPr>
        <w:t xml:space="preserve"> </w:t>
      </w:r>
      <w:r w:rsidRPr="007A5D25">
        <w:rPr>
          <w:rFonts w:ascii="Georgia" w:hAnsi="Georgia"/>
        </w:rPr>
        <w:t xml:space="preserve">discussed theoretical flaws, is because </w:t>
      </w:r>
      <w:r w:rsidRPr="00E04904">
        <w:rPr>
          <w:rFonts w:ascii="Georgia" w:hAnsi="Georgia"/>
          <w:b/>
          <w:bCs/>
          <w:u w:val="single"/>
        </w:rPr>
        <w:t>it is helpful for explaining the contradiction whereby anti-violence measures perpetuate violence for those most vulnerable to violence to begin with—a contradiction I will call the “violence of anti-violence</w:t>
      </w:r>
      <w:r w:rsidRPr="007A5D25">
        <w:rPr>
          <w:rFonts w:ascii="Georgia" w:hAnsi="Georgia"/>
        </w:rPr>
        <w:t>.”61 Frankfurt School theorist Herbert Marcuse famously wrote that</w:t>
      </w:r>
    </w:p>
    <w:p w14:paraId="419D9F9E" w14:textId="77777777" w:rsidR="00764146" w:rsidRPr="007A5D25" w:rsidRDefault="00764146" w:rsidP="00764146">
      <w:pPr>
        <w:rPr>
          <w:rFonts w:ascii="Georgia" w:hAnsi="Georgia"/>
          <w:i/>
          <w:iCs/>
        </w:rPr>
      </w:pPr>
      <w:r w:rsidRPr="007A5D25">
        <w:rPr>
          <w:rFonts w:ascii="Georgia" w:hAnsi="Georgia"/>
          <w:i/>
          <w:iCs/>
        </w:rPr>
        <w:t>this world contradicts itself. Common sense and science purge themselves from this contradiction; but philosophical thought begins with the recognition that the facts do not correspond to the concepts imposed by common sense and scientific reason—in short, with the refusal to accept them.62</w:t>
      </w:r>
    </w:p>
    <w:p w14:paraId="5701472A" w14:textId="77777777" w:rsidR="00764146" w:rsidRPr="007A5D25" w:rsidRDefault="00764146" w:rsidP="00764146">
      <w:pPr>
        <w:rPr>
          <w:rFonts w:ascii="Georgia" w:hAnsi="Georgia"/>
        </w:rPr>
      </w:pPr>
      <w:r w:rsidRPr="007A5D25">
        <w:rPr>
          <w:rFonts w:ascii="Georgia" w:hAnsi="Georgia"/>
        </w:rPr>
        <w:t xml:space="preserve">Marcuse takes the thrust of </w:t>
      </w:r>
      <w:r w:rsidRPr="00E04904">
        <w:rPr>
          <w:rFonts w:ascii="Georgia" w:hAnsi="Georgia"/>
          <w:b/>
          <w:bCs/>
          <w:u w:val="single"/>
        </w:rPr>
        <w:t>immanent critique</w:t>
      </w:r>
      <w:r w:rsidRPr="007A5D25">
        <w:rPr>
          <w:rFonts w:ascii="Georgia" w:hAnsi="Georgia"/>
        </w:rPr>
        <w:t xml:space="preserve"> to reside in its use </w:t>
      </w:r>
      <w:r w:rsidRPr="00E04904">
        <w:rPr>
          <w:rFonts w:ascii="Georgia" w:hAnsi="Georgia"/>
          <w:b/>
          <w:bCs/>
          <w:u w:val="single"/>
        </w:rPr>
        <w:t>as a “tool for analyzing the world of facts in terms of its internal inadequacy.” The facts “on the ground” are, by this method, revealed to be at odds with the rationale used to describe and reproduce those facts. In the case of the incarceration of poor women of color, immanent critique would look at whether policies, laws, and the stated values and norms that rationalize them, are consistent with actual values and norms. Immanent critique, in other words, is a tool for asking, “is anti-violence” really about “antiviolence?”</w:t>
      </w:r>
      <w:r w:rsidRPr="007A5D25">
        <w:rPr>
          <w:rFonts w:ascii="Georgia" w:hAnsi="Georgia"/>
        </w:rPr>
        <w:t xml:space="preserve">63 </w:t>
      </w:r>
      <w:r w:rsidRPr="00E04904">
        <w:rPr>
          <w:rFonts w:ascii="Georgia" w:hAnsi="Georgia"/>
          <w:b/>
          <w:bCs/>
          <w:u w:val="single"/>
        </w:rPr>
        <w:t>Beyond identifying and analyzing a contradiction like the “violence of anti-violence,” immanent critique can also identify the “normative potentials” that emerge from looking at the social practices that shape the prison industrial complex and its impact on women, and asking whether the “norms” operative in a given set of distorted or contradictory circumstances can be used to transformative or emancipatory effect</w:t>
      </w:r>
      <w:r w:rsidRPr="007A5D25">
        <w:rPr>
          <w:rFonts w:ascii="Georgia" w:hAnsi="Georgia"/>
        </w:rPr>
        <w:t xml:space="preserve">. </w:t>
      </w:r>
      <w:r w:rsidRPr="00E04904">
        <w:rPr>
          <w:rFonts w:ascii="Georgia" w:hAnsi="Georgia"/>
          <w:b/>
          <w:bCs/>
          <w:u w:val="single"/>
        </w:rPr>
        <w:t>The question of immanent critique is, then, the question confronted again and again in prison advocacy work</w:t>
      </w:r>
      <w:r w:rsidRPr="007A5D25">
        <w:rPr>
          <w:rFonts w:ascii="Georgia" w:hAnsi="Georgia"/>
        </w:rPr>
        <w:t xml:space="preserve">: </w:t>
      </w:r>
      <w:r w:rsidRPr="00E04904">
        <w:rPr>
          <w:rFonts w:ascii="Georgia" w:hAnsi="Georgia"/>
          <w:u w:val="single"/>
        </w:rPr>
        <w:t>to what extent does our advocacy and activism inadvertently reproduce the “contradiction,” or run the risk of shoring up a set of norms we are attempting to challenge, as was the case with the mainstreaming and co-opting of the feminist anti-violence movement? And how can the movement follow the “normative potential” of those “inside” or closest to the issue</w:t>
      </w:r>
      <w:r w:rsidRPr="007A5D25">
        <w:rPr>
          <w:rFonts w:ascii="Georgia" w:hAnsi="Georgia"/>
        </w:rPr>
        <w:t>?</w:t>
      </w:r>
    </w:p>
    <w:p w14:paraId="6713FD22" w14:textId="77777777" w:rsidR="00764146" w:rsidRPr="007A5D25" w:rsidRDefault="00764146" w:rsidP="00764146">
      <w:pPr>
        <w:rPr>
          <w:rFonts w:ascii="Georgia" w:hAnsi="Georgia"/>
        </w:rPr>
      </w:pPr>
      <w:r w:rsidRPr="007A5D25">
        <w:rPr>
          <w:rFonts w:ascii="Georgia" w:hAnsi="Georgia"/>
        </w:rPr>
        <w:t xml:space="preserve">While there has been much debate in the literature on immanent critique about where “normative potentials” can be located “within” a “system,” I am </w:t>
      </w:r>
      <w:r w:rsidRPr="00E04904">
        <w:rPr>
          <w:rFonts w:ascii="Georgia" w:hAnsi="Georgia"/>
          <w:b/>
          <w:bCs/>
          <w:u w:val="single"/>
        </w:rPr>
        <w:t>more interested in what potential for transformation immanent critique can expose by explaining the “violence of anti-violence” contradiction.</w:t>
      </w:r>
      <w:r w:rsidRPr="007A5D25">
        <w:rPr>
          <w:rFonts w:ascii="Georgia" w:hAnsi="Georgia"/>
        </w:rPr>
        <w:t xml:space="preserve"> I am not so interested in salvaging a dominant set of epistemic norms, but I am </w:t>
      </w:r>
      <w:proofErr w:type="gramStart"/>
      <w:r w:rsidRPr="007A5D25">
        <w:rPr>
          <w:rFonts w:ascii="Georgia" w:hAnsi="Georgia"/>
        </w:rPr>
        <w:t>very interested</w:t>
      </w:r>
      <w:proofErr w:type="gramEnd"/>
      <w:r w:rsidRPr="007A5D25">
        <w:rPr>
          <w:rFonts w:ascii="Georgia" w:hAnsi="Georgia"/>
        </w:rPr>
        <w:t xml:space="preserve"> </w:t>
      </w:r>
      <w:r w:rsidRPr="00E04904">
        <w:rPr>
          <w:rFonts w:ascii="Georgia" w:hAnsi="Georgia"/>
          <w:b/>
          <w:bCs/>
          <w:u w:val="single"/>
        </w:rPr>
        <w:t>in showing what epistemic and normative resources and strategies are disclosed behind the “violence of anti-violence” contradiction</w:t>
      </w:r>
      <w:r w:rsidRPr="007A5D25">
        <w:rPr>
          <w:rFonts w:ascii="Georgia" w:hAnsi="Georgia"/>
        </w:rPr>
        <w:t xml:space="preserve">. What this means concretely is that an explanation and analysis of </w:t>
      </w:r>
      <w:r w:rsidRPr="007A5D25">
        <w:rPr>
          <w:rFonts w:ascii="Georgia" w:hAnsi="Georgia"/>
        </w:rPr>
        <w:lastRenderedPageBreak/>
        <w:t xml:space="preserve">how and why carceral techniques ostensibly meant to “protect” women actually criminalize their vulnerability </w:t>
      </w:r>
      <w:r w:rsidRPr="00E04904">
        <w:rPr>
          <w:rFonts w:ascii="Georgia" w:hAnsi="Georgia"/>
          <w:b/>
          <w:bCs/>
          <w:u w:val="single"/>
        </w:rPr>
        <w:t xml:space="preserve">can point us towards alternative norms, techniques, political strategies, and forms of knowledge that operate alongside </w:t>
      </w:r>
      <w:r w:rsidRPr="00E04904">
        <w:rPr>
          <w:rFonts w:ascii="Georgia" w:hAnsi="Georgia"/>
          <w:b/>
          <w:bCs/>
          <w:highlight w:val="yellow"/>
          <w:u w:val="single"/>
        </w:rPr>
        <w:t>reform</w:t>
      </w:r>
      <w:r w:rsidRPr="00E04904">
        <w:rPr>
          <w:rFonts w:ascii="Georgia" w:hAnsi="Georgia"/>
          <w:b/>
          <w:bCs/>
          <w:u w:val="single"/>
        </w:rPr>
        <w:t>ist discourses, inside prisons, and within the communities that are most effected.</w:t>
      </w:r>
      <w:r w:rsidRPr="007A5D25">
        <w:rPr>
          <w:rFonts w:ascii="Georgia" w:hAnsi="Georgia"/>
        </w:rPr>
        <w:t xml:space="preserve"> In this sense, I am </w:t>
      </w:r>
      <w:r w:rsidRPr="00E04904">
        <w:rPr>
          <w:rFonts w:ascii="Georgia" w:hAnsi="Georgia"/>
          <w:b/>
          <w:bCs/>
          <w:u w:val="single"/>
        </w:rPr>
        <w:t>applying immanent critique in a very particular way, as a means of revealing grassroots, community sources of normativity thought to be impossible from the dominant, carceral, normative “anti-violence” standpoint.</w:t>
      </w:r>
      <w:r w:rsidRPr="007A5D25">
        <w:rPr>
          <w:rFonts w:ascii="Georgia" w:hAnsi="Georgia"/>
        </w:rPr>
        <w:t xml:space="preserve"> </w:t>
      </w:r>
      <w:r w:rsidRPr="00E04904">
        <w:rPr>
          <w:rFonts w:ascii="Georgia" w:hAnsi="Georgia"/>
          <w:b/>
          <w:bCs/>
          <w:u w:val="single"/>
        </w:rPr>
        <w:t xml:space="preserve">In the analysis of the “violence of anti-violence” contradiction, these alternative normative activities and sources of knowledge (women’s life experiences, community accountability that does not rely on the state, grassroots activism) emerge not only as necessary alternatives to move “beyond” carceral logics, but as “normative orientations” already at work at the community level. </w:t>
      </w:r>
      <w:r w:rsidRPr="007A5D25">
        <w:rPr>
          <w:rFonts w:ascii="Georgia" w:hAnsi="Georgia"/>
        </w:rPr>
        <w:t xml:space="preserve">As prison abolitionist feminist activist </w:t>
      </w:r>
      <w:proofErr w:type="spellStart"/>
      <w:r w:rsidRPr="007A5D25">
        <w:rPr>
          <w:rFonts w:ascii="Georgia" w:hAnsi="Georgia"/>
        </w:rPr>
        <w:t>Mariame</w:t>
      </w:r>
      <w:proofErr w:type="spellEnd"/>
      <w:r w:rsidRPr="007A5D25">
        <w:rPr>
          <w:rFonts w:ascii="Georgia" w:hAnsi="Georgia"/>
        </w:rPr>
        <w:t xml:space="preserve"> </w:t>
      </w:r>
      <w:proofErr w:type="spellStart"/>
      <w:r w:rsidRPr="007A5D25">
        <w:rPr>
          <w:rFonts w:ascii="Georgia" w:hAnsi="Georgia"/>
        </w:rPr>
        <w:t>Kaba</w:t>
      </w:r>
      <w:proofErr w:type="spellEnd"/>
      <w:r w:rsidRPr="007A5D25">
        <w:rPr>
          <w:rFonts w:ascii="Georgia" w:hAnsi="Georgia"/>
        </w:rPr>
        <w:t xml:space="preserve"> has discussed, if women in communities of color have survived to this day in the United States, it is because of techniques of mutual care, support, resistance, and accountability.64 The second </w:t>
      </w:r>
      <w:r w:rsidRPr="00E04904">
        <w:rPr>
          <w:rFonts w:ascii="Georgia" w:hAnsi="Georgia"/>
          <w:b/>
          <w:bCs/>
          <w:u w:val="single"/>
        </w:rPr>
        <w:t>reason to use immanent critique as a framework of analysis, then, is that its normativity is both “beyond” the prison nation, and very much rooted in the lives and strategies of those most directly affected. I am using immanent critique here as a rebuke of those who take abolitionist perspectives to be abstract, impossible, or un-rooted in experience or reality</w:t>
      </w:r>
      <w:r w:rsidRPr="007A5D25">
        <w:rPr>
          <w:rFonts w:ascii="Georgia" w:hAnsi="Georgia"/>
        </w:rPr>
        <w:t>.</w:t>
      </w:r>
    </w:p>
    <w:p w14:paraId="04E2EA41" w14:textId="77777777" w:rsidR="00764146" w:rsidRPr="007A5D25" w:rsidRDefault="00764146" w:rsidP="00764146">
      <w:pPr>
        <w:rPr>
          <w:rFonts w:ascii="Georgia" w:hAnsi="Georgia"/>
        </w:rPr>
      </w:pPr>
      <w:r w:rsidRPr="007A5D25">
        <w:rPr>
          <w:rFonts w:ascii="Georgia" w:hAnsi="Georgia"/>
        </w:rPr>
        <w:br w:type="page"/>
      </w:r>
    </w:p>
    <w:p w14:paraId="67799274" w14:textId="3DF46513" w:rsidR="00E33B53" w:rsidRDefault="00E33B53" w:rsidP="008702BF">
      <w:pPr>
        <w:pStyle w:val="Heading1"/>
      </w:pPr>
      <w:bookmarkStart w:id="35" w:name="_Toc39410746"/>
      <w:r>
        <w:lastRenderedPageBreak/>
        <w:t xml:space="preserve">2NC: Decolonization K – Alternative – </w:t>
      </w:r>
      <w:proofErr w:type="spellStart"/>
      <w:r>
        <w:t>Critique&amp;Rejection</w:t>
      </w:r>
      <w:proofErr w:type="spellEnd"/>
      <w:r>
        <w:t xml:space="preserve"> Solvency/ Framework – A2: Method of Critique Bad</w:t>
      </w:r>
      <w:bookmarkEnd w:id="35"/>
    </w:p>
    <w:p w14:paraId="102B9669" w14:textId="2242606A" w:rsidR="00694E6E" w:rsidRPr="007A5D25" w:rsidRDefault="00694E6E" w:rsidP="00764146">
      <w:pPr>
        <w:rPr>
          <w:rFonts w:ascii="Georgia" w:hAnsi="Georgia"/>
          <w:b/>
          <w:bCs/>
        </w:rPr>
      </w:pPr>
      <w:r>
        <w:rPr>
          <w:rFonts w:ascii="Georgia" w:hAnsi="Georgia"/>
          <w:b/>
          <w:bCs/>
        </w:rPr>
        <w:t xml:space="preserve">Immanent Critique Operates as a Diagnostic Tool to Reveal Gaps in Policy and Law – </w:t>
      </w:r>
      <w:proofErr w:type="gramStart"/>
      <w:r>
        <w:rPr>
          <w:rFonts w:ascii="Georgia" w:hAnsi="Georgia"/>
          <w:b/>
          <w:bCs/>
        </w:rPr>
        <w:t>It’s</w:t>
      </w:r>
      <w:proofErr w:type="gramEnd"/>
      <w:r>
        <w:rPr>
          <w:rFonts w:ascii="Georgia" w:hAnsi="Georgia"/>
          <w:b/>
          <w:bCs/>
        </w:rPr>
        <w:t xml:space="preserve"> Key to Move Beyond Normative Motivations and Expose the Violence of Anti-Violence </w:t>
      </w:r>
    </w:p>
    <w:p w14:paraId="3B9DF75F"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3627C450" w14:textId="77777777" w:rsidR="00764146" w:rsidRPr="007A5D25" w:rsidRDefault="00764146" w:rsidP="00764146">
      <w:pPr>
        <w:rPr>
          <w:rFonts w:ascii="Georgia" w:hAnsi="Georgia"/>
        </w:rPr>
      </w:pPr>
      <w:r w:rsidRPr="007A5D25">
        <w:rPr>
          <w:rFonts w:ascii="Georgia" w:hAnsi="Georgia"/>
        </w:rPr>
        <w:t xml:space="preserve">A third reason to </w:t>
      </w:r>
      <w:r w:rsidRPr="00E04904">
        <w:rPr>
          <w:rFonts w:ascii="Georgia" w:hAnsi="Georgia"/>
          <w:b/>
          <w:bCs/>
          <w:u w:val="single"/>
        </w:rPr>
        <w:t>use immanent critique is as a diagnostic tool not only for revealing the gap between the stated normative motivations of a policy, law, or set of norms and their on-the-ground effects, but for evaluating the entire system of norms itself</w:t>
      </w:r>
      <w:r w:rsidRPr="007A5D25">
        <w:rPr>
          <w:rFonts w:ascii="Georgia" w:hAnsi="Georgia"/>
        </w:rPr>
        <w:t>65—</w:t>
      </w:r>
      <w:r w:rsidRPr="00E04904">
        <w:rPr>
          <w:rFonts w:ascii="Georgia" w:hAnsi="Georgia"/>
          <w:b/>
          <w:bCs/>
          <w:u w:val="single"/>
        </w:rPr>
        <w:t>norms whereby ostensible “public safety” policies further criminalize those whose safety is, in fact, most at risk</w:t>
      </w:r>
      <w:r w:rsidRPr="007A5D25">
        <w:rPr>
          <w:rFonts w:ascii="Georgia" w:hAnsi="Georgia"/>
        </w:rPr>
        <w:t xml:space="preserve">. What </w:t>
      </w:r>
      <w:r w:rsidRPr="00E04904">
        <w:rPr>
          <w:rFonts w:ascii="Georgia" w:hAnsi="Georgia"/>
          <w:b/>
          <w:bCs/>
          <w:u w:val="single"/>
        </w:rPr>
        <w:t>immanent critique is able to diagnose is a generalized punitive framework that scholar-activist</w:t>
      </w:r>
      <w:r w:rsidRPr="007A5D25">
        <w:rPr>
          <w:rFonts w:ascii="Georgia" w:hAnsi="Georgia"/>
        </w:rPr>
        <w:t xml:space="preserve"> Mujahid Farid and others have </w:t>
      </w:r>
      <w:r w:rsidRPr="00E04904">
        <w:rPr>
          <w:rFonts w:ascii="Georgia" w:hAnsi="Georgia"/>
          <w:b/>
          <w:bCs/>
          <w:u w:val="single"/>
        </w:rPr>
        <w:t>called the “punishment paradigm</w:t>
      </w:r>
      <w:r w:rsidRPr="007A5D25">
        <w:rPr>
          <w:rFonts w:ascii="Georgia" w:hAnsi="Georgia"/>
        </w:rPr>
        <w:t xml:space="preserve">” </w:t>
      </w:r>
      <w:r w:rsidRPr="00E04904">
        <w:rPr>
          <w:rFonts w:ascii="Georgia" w:hAnsi="Georgia"/>
          <w:b/>
          <w:bCs/>
          <w:u w:val="single"/>
        </w:rPr>
        <w:t>that employs an “externally determined” set of norms against the community resources and on-the-ground experiences of those who have contact with the criminal justice system</w:t>
      </w:r>
      <w:r w:rsidRPr="007A5D25">
        <w:rPr>
          <w:rFonts w:ascii="Georgia" w:hAnsi="Georgia"/>
        </w:rPr>
        <w:t xml:space="preserve">.66 Farid’s critique of the New York State Parole Board’s focus on “the nature of the crime” for older people serving long sentences parallels Richie’s work on vulnerable women, insofar as </w:t>
      </w:r>
      <w:r w:rsidRPr="00E04904">
        <w:rPr>
          <w:rFonts w:ascii="Georgia" w:hAnsi="Georgia"/>
          <w:b/>
          <w:bCs/>
          <w:u w:val="single"/>
        </w:rPr>
        <w:t>state actors and institutions use an external normative standard to define “public safety,” without appealing to the actual safety of those in communities most affected. Immanent critique shows that there is a “gap” between the “public safety” and “anti-violence” rationale and actual safety</w:t>
      </w:r>
      <w:r w:rsidRPr="007A5D25">
        <w:rPr>
          <w:rFonts w:ascii="Georgia" w:hAnsi="Georgia"/>
        </w:rPr>
        <w:t>.</w:t>
      </w:r>
    </w:p>
    <w:p w14:paraId="2EA311DF" w14:textId="77777777" w:rsidR="00764146" w:rsidRPr="00E04904" w:rsidRDefault="00764146" w:rsidP="00764146">
      <w:pPr>
        <w:rPr>
          <w:rFonts w:ascii="Georgia" w:hAnsi="Georgia"/>
          <w:u w:val="single"/>
        </w:rPr>
      </w:pPr>
      <w:r w:rsidRPr="00E04904">
        <w:rPr>
          <w:rFonts w:ascii="Georgia" w:hAnsi="Georgia"/>
          <w:b/>
          <w:bCs/>
          <w:u w:val="single"/>
        </w:rPr>
        <w:t>Immanent critique is undoubtedly a flawed framework, but one that can still be used to circumvent the colonial paternalism that advances a political agenda with implicit moral norms that have negative unintended (or intended) effects.</w:t>
      </w:r>
      <w:r w:rsidRPr="007A5D25">
        <w:rPr>
          <w:rFonts w:ascii="Georgia" w:hAnsi="Georgia"/>
        </w:rPr>
        <w:t xml:space="preserve"> As immanent critique theorist Titus Stahl has argued, </w:t>
      </w:r>
      <w:r w:rsidRPr="00E04904">
        <w:rPr>
          <w:rFonts w:ascii="Georgia" w:hAnsi="Georgia"/>
          <w:b/>
          <w:bCs/>
          <w:u w:val="single"/>
        </w:rPr>
        <w:t>“it is not sufficient to approach social issues with a preconceived, normative standard that is justified independently of any examination of the social practices in question.</w:t>
      </w:r>
      <w:r w:rsidRPr="007A5D25">
        <w:rPr>
          <w:rFonts w:ascii="Georgia" w:hAnsi="Georgia"/>
        </w:rPr>
        <w:t>”</w:t>
      </w:r>
      <w:r w:rsidRPr="00E04904">
        <w:rPr>
          <w:rFonts w:ascii="Georgia" w:hAnsi="Georgia"/>
          <w:u w:val="single"/>
        </w:rPr>
        <w:t>67 Putting this framework to work on the “violence of anti-violence” can’t be done without the scholarship, activism, and experiences of those directly affected or involved in the work.</w:t>
      </w:r>
    </w:p>
    <w:p w14:paraId="40F16590" w14:textId="77777777" w:rsidR="00764146" w:rsidRPr="007A5D25" w:rsidRDefault="00764146" w:rsidP="00764146">
      <w:pPr>
        <w:rPr>
          <w:rFonts w:ascii="Georgia" w:hAnsi="Georgia"/>
        </w:rPr>
      </w:pPr>
      <w:r w:rsidRPr="007A5D25">
        <w:rPr>
          <w:rFonts w:ascii="Georgia" w:hAnsi="Georgia"/>
        </w:rPr>
        <w:br w:type="page"/>
      </w:r>
    </w:p>
    <w:p w14:paraId="00868FC1" w14:textId="4545888C" w:rsidR="00E33B53" w:rsidRDefault="00E33B53" w:rsidP="008702BF">
      <w:pPr>
        <w:pStyle w:val="Heading1"/>
      </w:pPr>
      <w:bookmarkStart w:id="36" w:name="_Toc39410747"/>
      <w:r>
        <w:lastRenderedPageBreak/>
        <w:t xml:space="preserve">2NC: Decolonization K – Alternative – </w:t>
      </w:r>
      <w:proofErr w:type="spellStart"/>
      <w:r>
        <w:t>Critique&amp;Rejection</w:t>
      </w:r>
      <w:proofErr w:type="spellEnd"/>
      <w:r>
        <w:t xml:space="preserve"> Solvency/ Framework – A2: Method of Critique Bad</w:t>
      </w:r>
      <w:bookmarkEnd w:id="36"/>
    </w:p>
    <w:p w14:paraId="07D21F15" w14:textId="2D35B5A7" w:rsidR="00764146" w:rsidRPr="007A5D25" w:rsidRDefault="00764146" w:rsidP="00764146">
      <w:pPr>
        <w:rPr>
          <w:rFonts w:ascii="Georgia" w:hAnsi="Georgia"/>
          <w:b/>
          <w:bCs/>
        </w:rPr>
      </w:pPr>
      <w:r w:rsidRPr="007A5D25">
        <w:rPr>
          <w:rFonts w:ascii="Georgia" w:hAnsi="Georgia"/>
          <w:b/>
          <w:bCs/>
        </w:rPr>
        <w:t xml:space="preserve">Immanent Critique is a Key Method to Analyze Prison Reform and Expose Contradictions </w:t>
      </w:r>
    </w:p>
    <w:p w14:paraId="22FF0CF9" w14:textId="77777777" w:rsidR="00764146" w:rsidRPr="007A5D25" w:rsidRDefault="00764146" w:rsidP="00764146">
      <w:pPr>
        <w:rPr>
          <w:rFonts w:ascii="Georgia" w:hAnsi="Georgia"/>
        </w:rPr>
      </w:pPr>
      <w:proofErr w:type="spellStart"/>
      <w:r w:rsidRPr="007A5D25">
        <w:rPr>
          <w:rFonts w:ascii="Georgia" w:hAnsi="Georgia"/>
          <w:b/>
          <w:bCs/>
        </w:rPr>
        <w:t>Boodman</w:t>
      </w:r>
      <w:proofErr w:type="spellEnd"/>
      <w:r w:rsidRPr="007A5D25">
        <w:rPr>
          <w:rFonts w:ascii="Georgia" w:hAnsi="Georgia"/>
          <w:b/>
          <w:bCs/>
        </w:rPr>
        <w:t>, 2017</w:t>
      </w:r>
      <w:r w:rsidRPr="007A5D25">
        <w:rPr>
          <w:rFonts w:ascii="Georgia" w:hAnsi="Georgia"/>
        </w:rPr>
        <w:t xml:space="preserve">. (Eva </w:t>
      </w:r>
      <w:proofErr w:type="spellStart"/>
      <w:r w:rsidRPr="007A5D25">
        <w:rPr>
          <w:rFonts w:ascii="Georgia" w:hAnsi="Georgia"/>
        </w:rPr>
        <w:t>Boodman</w:t>
      </w:r>
      <w:proofErr w:type="spellEnd"/>
      <w:r w:rsidRPr="007A5D25">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7A5D25">
        <w:rPr>
          <w:rFonts w:ascii="Georgia" w:hAnsi="Georgia"/>
        </w:rPr>
        <w:t>KevC</w:t>
      </w:r>
      <w:proofErr w:type="spellEnd"/>
      <w:r w:rsidRPr="007A5D25">
        <w:rPr>
          <w:rFonts w:ascii="Georgia" w:hAnsi="Georgia"/>
        </w:rPr>
        <w:t xml:space="preserve">]) </w:t>
      </w:r>
    </w:p>
    <w:p w14:paraId="2DA1639B" w14:textId="77777777" w:rsidR="00764146" w:rsidRPr="007A5D25" w:rsidRDefault="00764146" w:rsidP="00764146">
      <w:pPr>
        <w:rPr>
          <w:rFonts w:ascii="Georgia" w:hAnsi="Georgia"/>
        </w:rPr>
      </w:pPr>
      <w:r w:rsidRPr="007A5D25">
        <w:rPr>
          <w:rFonts w:ascii="Georgia" w:hAnsi="Georgia"/>
          <w:b/>
          <w:bCs/>
          <w:u w:val="single"/>
        </w:rPr>
        <w:t>Why</w:t>
      </w:r>
      <w:r w:rsidRPr="007A5D25">
        <w:rPr>
          <w:rFonts w:ascii="Georgia" w:hAnsi="Georgia"/>
        </w:rPr>
        <w:t xml:space="preserve"> use </w:t>
      </w:r>
      <w:r w:rsidRPr="007A5D25">
        <w:rPr>
          <w:rFonts w:ascii="Georgia" w:hAnsi="Georgia"/>
          <w:b/>
          <w:bCs/>
          <w:u w:val="single"/>
        </w:rPr>
        <w:t>immanent critique?</w:t>
      </w:r>
      <w:r w:rsidRPr="007A5D25">
        <w:rPr>
          <w:rFonts w:ascii="Georgia" w:hAnsi="Georgia"/>
        </w:rPr>
        <w:t xml:space="preserve"> </w:t>
      </w:r>
      <w:r w:rsidRPr="007A5D25">
        <w:rPr>
          <w:rFonts w:ascii="Georgia" w:hAnsi="Georgia"/>
          <w:b/>
          <w:bCs/>
          <w:u w:val="single"/>
        </w:rPr>
        <w:t xml:space="preserve">Immanent critique is a method of analyzing cultural formations through the structural contradictions that produce </w:t>
      </w:r>
      <w:proofErr w:type="gramStart"/>
      <w:r w:rsidRPr="007A5D25">
        <w:rPr>
          <w:rFonts w:ascii="Georgia" w:hAnsi="Georgia"/>
          <w:b/>
          <w:bCs/>
          <w:u w:val="single"/>
        </w:rPr>
        <w:t>them</w:t>
      </w:r>
      <w:r w:rsidRPr="007A5D25">
        <w:rPr>
          <w:rFonts w:ascii="Georgia" w:hAnsi="Georgia"/>
        </w:rPr>
        <w:t xml:space="preserve">, </w:t>
      </w:r>
      <w:r w:rsidRPr="007A5D25">
        <w:rPr>
          <w:rFonts w:ascii="Georgia" w:hAnsi="Georgia"/>
          <w:u w:val="single"/>
        </w:rPr>
        <w:t>and</w:t>
      </w:r>
      <w:proofErr w:type="gramEnd"/>
      <w:r w:rsidRPr="007A5D25">
        <w:rPr>
          <w:rFonts w:ascii="Georgia" w:hAnsi="Georgia"/>
          <w:u w:val="single"/>
        </w:rPr>
        <w:t xml:space="preserve"> understands those contradictions as places of transformation</w:t>
      </w:r>
      <w:r w:rsidRPr="007A5D25">
        <w:rPr>
          <w:rFonts w:ascii="Georgia" w:hAnsi="Georgia"/>
        </w:rPr>
        <w:t xml:space="preserve">. Though the method could be best construed as a “family of practices,” what the “members” of this family have in common is </w:t>
      </w:r>
    </w:p>
    <w:p w14:paraId="2376FF29" w14:textId="77777777" w:rsidR="00764146" w:rsidRPr="007A5D25" w:rsidRDefault="00764146" w:rsidP="00764146">
      <w:pPr>
        <w:rPr>
          <w:rFonts w:ascii="Georgia" w:hAnsi="Georgia"/>
          <w:i/>
          <w:iCs/>
        </w:rPr>
      </w:pPr>
      <w:r w:rsidRPr="007A5D25">
        <w:rPr>
          <w:rFonts w:ascii="Georgia" w:hAnsi="Georgia"/>
          <w:i/>
          <w:iCs/>
        </w:rPr>
        <w:t xml:space="preserve">an interest in the critical evaluation of practical norms and social practices internal to some society or culture, together with the conviction that this requires assessing the rationality or worth of those conventional norms and practices </w:t>
      </w:r>
      <w:r w:rsidRPr="007A5D25">
        <w:rPr>
          <w:rFonts w:ascii="Georgia" w:hAnsi="Georgia"/>
          <w:b/>
          <w:bCs/>
          <w:i/>
          <w:iCs/>
          <w:u w:val="single"/>
        </w:rPr>
        <w:t>by drawing on resources internal to the society or culture of which they are a part</w:t>
      </w:r>
      <w:r w:rsidRPr="007A5D25">
        <w:rPr>
          <w:rFonts w:ascii="Georgia" w:hAnsi="Georgia"/>
          <w:i/>
          <w:iCs/>
        </w:rPr>
        <w:t xml:space="preserve">.47 </w:t>
      </w:r>
    </w:p>
    <w:p w14:paraId="2727972C" w14:textId="77777777" w:rsidR="00764146" w:rsidRPr="007A5D25" w:rsidRDefault="00764146" w:rsidP="00764146">
      <w:pPr>
        <w:rPr>
          <w:rFonts w:ascii="Georgia" w:hAnsi="Georgia"/>
          <w:b/>
          <w:bCs/>
          <w:u w:val="single"/>
        </w:rPr>
      </w:pPr>
      <w:r w:rsidRPr="007A5D25">
        <w:rPr>
          <w:rFonts w:ascii="Georgia" w:hAnsi="Georgia"/>
          <w:b/>
          <w:bCs/>
          <w:u w:val="single"/>
        </w:rPr>
        <w:t>Immanent critique asks how the “immanent” set of “normative possibilities” of a set of political circumstances can be used to move beyond its limits</w:t>
      </w:r>
      <w:r w:rsidRPr="007A5D25">
        <w:rPr>
          <w:rFonts w:ascii="Georgia" w:hAnsi="Georgia"/>
        </w:rPr>
        <w:t xml:space="preserve">. The method, which has its origins in Hegelian dialectics, is associated with the Frankfurt School thinkers Adorno, Horkheimer, and Marcuse, who understood the activity of critique to be constructed on the basis of “an alternative ... to the prevailing social order.”48 </w:t>
      </w:r>
      <w:r w:rsidRPr="007A5D25">
        <w:rPr>
          <w:rFonts w:ascii="Georgia" w:hAnsi="Georgia"/>
          <w:b/>
          <w:bCs/>
          <w:u w:val="single"/>
        </w:rPr>
        <w:t>The method of immanent critique, rather than evaluating a system or set of norms from an abstract or external position, begins by “provisionally accepting the methodological presuppositions, substantive premises, and truth-claims of orthodoxy as its own</w:t>
      </w:r>
      <w:r w:rsidRPr="007A5D25">
        <w:rPr>
          <w:rFonts w:ascii="Georgia" w:hAnsi="Georgia"/>
        </w:rPr>
        <w:t xml:space="preserve">.” </w:t>
      </w:r>
      <w:r w:rsidRPr="007A5D25">
        <w:rPr>
          <w:rFonts w:ascii="Georgia" w:hAnsi="Georgia"/>
          <w:b/>
          <w:bCs/>
          <w:u w:val="single"/>
        </w:rPr>
        <w:t>Then</w:t>
      </w:r>
      <w:r w:rsidRPr="007A5D25">
        <w:rPr>
          <w:rFonts w:ascii="Georgia" w:hAnsi="Georgia"/>
        </w:rPr>
        <w:t>, as David Harvey has written, i</w:t>
      </w:r>
      <w:r w:rsidRPr="007A5D25">
        <w:rPr>
          <w:rFonts w:ascii="Georgia" w:hAnsi="Georgia"/>
          <w:b/>
          <w:bCs/>
          <w:u w:val="single"/>
        </w:rPr>
        <w:t>mmanent critique “tests the postulates of orthodoxy by the latter’s own standards of proof and accuracy.” Upon “entering” the theory, system, or set of norms,</w:t>
      </w:r>
    </w:p>
    <w:p w14:paraId="34DF2D34" w14:textId="77777777" w:rsidR="00764146" w:rsidRPr="007A5D25" w:rsidRDefault="00764146" w:rsidP="00764146">
      <w:pPr>
        <w:rPr>
          <w:rFonts w:ascii="Georgia" w:hAnsi="Georgia"/>
          <w:i/>
          <w:iCs/>
        </w:rPr>
      </w:pPr>
      <w:r w:rsidRPr="007A5D25">
        <w:rPr>
          <w:rFonts w:ascii="Georgia" w:hAnsi="Georgia"/>
          <w:i/>
          <w:iCs/>
        </w:rPr>
        <w:t xml:space="preserve">orthodoxy’s premises and assertions are </w:t>
      </w:r>
      <w:proofErr w:type="gramStart"/>
      <w:r w:rsidRPr="007A5D25">
        <w:rPr>
          <w:rFonts w:ascii="Georgia" w:hAnsi="Georgia"/>
          <w:i/>
          <w:iCs/>
        </w:rPr>
        <w:t>registered</w:t>
      </w:r>
      <w:proofErr w:type="gramEnd"/>
      <w:r w:rsidRPr="007A5D25">
        <w:rPr>
          <w:rFonts w:ascii="Georgia" w:hAnsi="Georgia"/>
          <w:i/>
          <w:iCs/>
        </w:rPr>
        <w:t xml:space="preserve"> and </w:t>
      </w:r>
      <w:r w:rsidRPr="007A5D25">
        <w:rPr>
          <w:rFonts w:ascii="Georgia" w:hAnsi="Georgia"/>
          <w:b/>
          <w:bCs/>
          <w:i/>
          <w:iCs/>
          <w:u w:val="single"/>
        </w:rPr>
        <w:t>certain strategic contradictions located</w:t>
      </w:r>
      <w:r w:rsidRPr="007A5D25">
        <w:rPr>
          <w:rFonts w:ascii="Georgia" w:hAnsi="Georgia"/>
          <w:i/>
          <w:iCs/>
        </w:rPr>
        <w:t xml:space="preserve">. These contradictions are then developed according to their own logic, and at some </w:t>
      </w:r>
      <w:proofErr w:type="gramStart"/>
      <w:r w:rsidRPr="007A5D25">
        <w:rPr>
          <w:rFonts w:ascii="Georgia" w:hAnsi="Georgia"/>
          <w:i/>
          <w:iCs/>
        </w:rPr>
        <w:t>point</w:t>
      </w:r>
      <w:proofErr w:type="gramEnd"/>
      <w:r w:rsidRPr="007A5D25">
        <w:rPr>
          <w:rFonts w:ascii="Georgia" w:hAnsi="Georgia"/>
          <w:i/>
          <w:iCs/>
        </w:rPr>
        <w:t xml:space="preserve"> </w:t>
      </w:r>
      <w:r w:rsidRPr="007A5D25">
        <w:rPr>
          <w:rFonts w:ascii="Georgia" w:hAnsi="Georgia"/>
          <w:b/>
          <w:bCs/>
          <w:i/>
          <w:iCs/>
          <w:u w:val="single"/>
        </w:rPr>
        <w:t>in this process of internal expansion, the one-sided proclamations of orthodoxy collapse as material instances and their contradictions are allowed to develop “naturally</w:t>
      </w:r>
      <w:r w:rsidRPr="007A5D25">
        <w:rPr>
          <w:rFonts w:ascii="Georgia" w:hAnsi="Georgia"/>
          <w:i/>
          <w:iCs/>
        </w:rPr>
        <w:t>.”49</w:t>
      </w:r>
    </w:p>
    <w:p w14:paraId="70D602E6" w14:textId="77777777" w:rsidR="00764146" w:rsidRPr="007A5D25" w:rsidRDefault="00764146" w:rsidP="00764146">
      <w:pPr>
        <w:rPr>
          <w:rFonts w:ascii="Georgia" w:hAnsi="Georgia"/>
        </w:rPr>
      </w:pPr>
      <w:r w:rsidRPr="007A5D25">
        <w:rPr>
          <w:rFonts w:ascii="Georgia" w:hAnsi="Georgia"/>
          <w:b/>
          <w:bCs/>
          <w:u w:val="single"/>
        </w:rPr>
        <w:t>Because immanent critique “enters” the orthodoxy of established discourse and</w:t>
      </w:r>
      <w:r w:rsidRPr="007A5D25">
        <w:rPr>
          <w:rFonts w:ascii="Georgia" w:hAnsi="Georgia"/>
        </w:rPr>
        <w:t xml:space="preserve"> </w:t>
      </w:r>
      <w:r w:rsidRPr="007A5D25">
        <w:rPr>
          <w:rFonts w:ascii="Georgia" w:hAnsi="Georgia"/>
          <w:b/>
          <w:bCs/>
          <w:u w:val="single"/>
        </w:rPr>
        <w:t xml:space="preserve">explores its “constitutive contradictions” in order to invalidate them on their own terms, I take it to be a highly revealing, if imperfect, tool for wrestling with the seeming “dilemmas” associated with prison </w:t>
      </w:r>
      <w:r w:rsidRPr="007A5D25">
        <w:rPr>
          <w:rFonts w:ascii="Georgia" w:hAnsi="Georgia"/>
          <w:b/>
          <w:bCs/>
          <w:highlight w:val="yellow"/>
          <w:u w:val="single"/>
        </w:rPr>
        <w:t>reform</w:t>
      </w:r>
      <w:r w:rsidRPr="007A5D25">
        <w:rPr>
          <w:rFonts w:ascii="Georgia" w:hAnsi="Georgia"/>
          <w:b/>
          <w:bCs/>
          <w:u w:val="single"/>
        </w:rPr>
        <w:t>, a political strategy that uses the structures, institutions, and epistemological frameworks already in place to make incremental changes to the criminal justice system</w:t>
      </w:r>
      <w:r w:rsidRPr="007A5D25">
        <w:rPr>
          <w:rFonts w:ascii="Georgia" w:hAnsi="Georgia"/>
        </w:rPr>
        <w:t>.</w:t>
      </w:r>
    </w:p>
    <w:p w14:paraId="5D3A17AE" w14:textId="77777777" w:rsidR="00764146" w:rsidRPr="007A5D25" w:rsidRDefault="00764146" w:rsidP="00764146">
      <w:pPr>
        <w:rPr>
          <w:rFonts w:ascii="Georgia" w:hAnsi="Georgia"/>
        </w:rPr>
      </w:pPr>
    </w:p>
    <w:p w14:paraId="05C2E277" w14:textId="201BD825" w:rsidR="00AC2573" w:rsidRDefault="00AC2573">
      <w:pPr>
        <w:rPr>
          <w:rFonts w:ascii="Georgia" w:hAnsi="Georgia"/>
        </w:rPr>
      </w:pPr>
      <w:r>
        <w:rPr>
          <w:rFonts w:ascii="Georgia" w:hAnsi="Georgia"/>
        </w:rPr>
        <w:br w:type="page"/>
      </w:r>
    </w:p>
    <w:p w14:paraId="6B61BD52" w14:textId="460BCC10" w:rsidR="008702BF" w:rsidRDefault="008702BF" w:rsidP="008702BF">
      <w:pPr>
        <w:pStyle w:val="Heading1"/>
      </w:pPr>
      <w:bookmarkStart w:id="37" w:name="_Toc39410748"/>
      <w:r>
        <w:lastRenderedPageBreak/>
        <w:t xml:space="preserve">2AC: Decolonization K – </w:t>
      </w:r>
      <w:proofErr w:type="spellStart"/>
      <w:r>
        <w:t>Critique&amp;Rejection</w:t>
      </w:r>
      <w:proofErr w:type="spellEnd"/>
      <w:r>
        <w:t xml:space="preserve"> Method Bad</w:t>
      </w:r>
      <w:bookmarkEnd w:id="37"/>
      <w:r>
        <w:t xml:space="preserve"> </w:t>
      </w:r>
    </w:p>
    <w:p w14:paraId="163E9A2B" w14:textId="7DB3877D" w:rsidR="00AC2573" w:rsidRPr="00E21A27" w:rsidRDefault="00AC2573" w:rsidP="00AC2573">
      <w:pPr>
        <w:rPr>
          <w:rFonts w:ascii="Georgia" w:hAnsi="Georgia"/>
        </w:rPr>
      </w:pPr>
      <w:r w:rsidRPr="00E21A27">
        <w:rPr>
          <w:rFonts w:ascii="Georgia" w:hAnsi="Georgia"/>
        </w:rPr>
        <w:t xml:space="preserve">Their Method of Immanent Critique Re-Naturalizes Contradictions – </w:t>
      </w:r>
    </w:p>
    <w:p w14:paraId="7AAD3271" w14:textId="77777777" w:rsidR="00AC2573" w:rsidRPr="00E21A27" w:rsidRDefault="00AC2573" w:rsidP="00AC2573">
      <w:pPr>
        <w:rPr>
          <w:rFonts w:ascii="Georgia" w:hAnsi="Georgia"/>
        </w:rPr>
      </w:pPr>
      <w:r w:rsidRPr="00E21A27">
        <w:rPr>
          <w:rFonts w:ascii="Georgia" w:hAnsi="Georgia"/>
        </w:rPr>
        <w:t>There Author is Not the Alternative</w:t>
      </w:r>
    </w:p>
    <w:p w14:paraId="61751C8C" w14:textId="77777777" w:rsidR="00AC2573" w:rsidRPr="00E21A27" w:rsidRDefault="00AC2573" w:rsidP="00AC2573">
      <w:pPr>
        <w:rPr>
          <w:rFonts w:ascii="Georgia" w:hAnsi="Georgia"/>
        </w:rPr>
      </w:pPr>
      <w:r w:rsidRPr="00E21A27">
        <w:rPr>
          <w:rFonts w:ascii="Georgia" w:hAnsi="Georgia"/>
        </w:rPr>
        <w:t xml:space="preserve">the Significant Differences Brought </w:t>
      </w:r>
      <w:proofErr w:type="gramStart"/>
      <w:r w:rsidRPr="00E21A27">
        <w:rPr>
          <w:rFonts w:ascii="Georgia" w:hAnsi="Georgia"/>
        </w:rPr>
        <w:t>By</w:t>
      </w:r>
      <w:proofErr w:type="gramEnd"/>
      <w:r w:rsidRPr="00E21A27">
        <w:rPr>
          <w:rFonts w:ascii="Georgia" w:hAnsi="Georgia"/>
        </w:rPr>
        <w:t xml:space="preserve"> Reform CANNOT Be Denied – </w:t>
      </w:r>
    </w:p>
    <w:p w14:paraId="64D51EAB" w14:textId="77777777" w:rsidR="00AC2573" w:rsidRPr="00E21A27" w:rsidRDefault="00AC2573" w:rsidP="00AC2573">
      <w:pPr>
        <w:rPr>
          <w:rFonts w:ascii="Georgia" w:hAnsi="Georgia"/>
        </w:rPr>
      </w:pPr>
      <w:r w:rsidRPr="00E21A27">
        <w:rPr>
          <w:rFonts w:ascii="Georgia" w:hAnsi="Georgia"/>
        </w:rPr>
        <w:t xml:space="preserve">ONLY the Permutation Solves Which is Immanent to their Alternative </w:t>
      </w:r>
    </w:p>
    <w:p w14:paraId="5F0670F8" w14:textId="77777777" w:rsidR="00AC2573" w:rsidRPr="00E21A27" w:rsidRDefault="00AC2573" w:rsidP="00AC2573">
      <w:pPr>
        <w:rPr>
          <w:rFonts w:ascii="Georgia" w:hAnsi="Georgia"/>
        </w:rPr>
      </w:pPr>
      <w:proofErr w:type="spellStart"/>
      <w:r w:rsidRPr="00E21A27">
        <w:rPr>
          <w:rFonts w:ascii="Georgia" w:hAnsi="Georgia"/>
          <w:b/>
          <w:bCs/>
        </w:rPr>
        <w:t>Boodman</w:t>
      </w:r>
      <w:proofErr w:type="spellEnd"/>
      <w:r w:rsidRPr="00E21A27">
        <w:rPr>
          <w:rFonts w:ascii="Georgia" w:hAnsi="Georgia"/>
          <w:b/>
          <w:bCs/>
        </w:rPr>
        <w:t>, 2017</w:t>
      </w:r>
      <w:r w:rsidRPr="00E21A27">
        <w:rPr>
          <w:rFonts w:ascii="Georgia" w:hAnsi="Georgia"/>
        </w:rPr>
        <w:t xml:space="preserve">. (Eva </w:t>
      </w:r>
      <w:proofErr w:type="spellStart"/>
      <w:r w:rsidRPr="00E21A27">
        <w:rPr>
          <w:rFonts w:ascii="Georgia" w:hAnsi="Georgia"/>
        </w:rPr>
        <w:t>Boodman</w:t>
      </w:r>
      <w:proofErr w:type="spellEnd"/>
      <w:r w:rsidRPr="00E21A27">
        <w:rPr>
          <w:rFonts w:ascii="Georgia" w:hAnsi="Georgia"/>
        </w:rPr>
        <w:t>, PhD from Stony Brook University, Assistant Professor of Philosophy @ Rowan University. “An Immanent Critique of the Prison Nation: The Contradictions of Carceral ‘Anti-Violence’” Philosophy and Social Criticism, December 28, 2017. SAGE Journals. [</w:t>
      </w:r>
      <w:proofErr w:type="spellStart"/>
      <w:r w:rsidRPr="00E21A27">
        <w:rPr>
          <w:rFonts w:ascii="Georgia" w:hAnsi="Georgia"/>
        </w:rPr>
        <w:t>KevC</w:t>
      </w:r>
      <w:proofErr w:type="spellEnd"/>
      <w:r w:rsidRPr="00E21A27">
        <w:rPr>
          <w:rFonts w:ascii="Georgia" w:hAnsi="Georgia"/>
        </w:rPr>
        <w:t xml:space="preserve">]) </w:t>
      </w:r>
    </w:p>
    <w:p w14:paraId="1528B4AF"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 xml:space="preserve">However, while Harvey’s definition cited above does capture some of immanent critique’s advantages, it also reveals some important challenges. Allowing “contradictions to develop according to their own logic” seems to presuppose that they can be left to resolve on their own, without the intervention of activists or advocates. In this view, immanent critique tacitly assumes that a dominant set of norms can resolve its own internal difficulties through its own normative processes—a view that runs counter to most racial justice scholarship and activism, which takes normative frameworks themselves to be problematic.50 Harvey’s definition of immanent critique also seems to naturalize “contradictions,” which in this account would mean the naturalization of the way that responses to anti-violence have the tendency to criminalize vulnerable women. On top of this, there is the issue of the vagueness of the vocabulary of a system’s “terms of articulation” or internal “norms,” and the difficulty this presents in any attempt to use the method to apply immanent critique to material conditions. This is especially difficult given the focus of much of the current immanent critique scholarship on defining and locating normativity in different “registers” of critique.51 This paper does have a stake in that discussion, since I’m concerned to use critique as a normative tool that can explain contradictions and showcase some normative approaches and arguments that are already being undertaken by those directly affected. Though debates about the location of normativity are important, my priority in this paper is not to argue for a single source or register of normativity, but to borrow some elements of immanent critique, like its notion of “contradiction,” that are useful for navigating a moment in prison justice movement work when </w:t>
      </w:r>
      <w:r w:rsidRPr="00E21A27">
        <w:rPr>
          <w:rFonts w:ascii="Georgia" w:hAnsi="Georgia"/>
          <w:color w:val="1F3864" w:themeColor="accent1" w:themeShade="80"/>
          <w:highlight w:val="yellow"/>
        </w:rPr>
        <w:t>reform</w:t>
      </w:r>
      <w:r w:rsidRPr="00E21A27">
        <w:rPr>
          <w:rFonts w:ascii="Georgia" w:hAnsi="Georgia"/>
          <w:color w:val="1F3864" w:themeColor="accent1" w:themeShade="80"/>
        </w:rPr>
        <w:t>ist strategies seem, before closer examination, to be the best avenue forward.</w:t>
      </w:r>
    </w:p>
    <w:p w14:paraId="55A86834"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 xml:space="preserve">Now, it </w:t>
      </w:r>
      <w:proofErr w:type="gramStart"/>
      <w:r w:rsidRPr="00E21A27">
        <w:rPr>
          <w:rFonts w:ascii="Georgia" w:hAnsi="Georgia"/>
          <w:color w:val="1F3864" w:themeColor="accent1" w:themeShade="80"/>
        </w:rPr>
        <w:t>can’t</w:t>
      </w:r>
      <w:proofErr w:type="gramEnd"/>
      <w:r w:rsidRPr="00E21A27">
        <w:rPr>
          <w:rFonts w:ascii="Georgia" w:hAnsi="Georgia"/>
          <w:color w:val="1F3864" w:themeColor="accent1" w:themeShade="80"/>
        </w:rPr>
        <w:t xml:space="preserve"> be denied that prison </w:t>
      </w:r>
      <w:r w:rsidRPr="00E21A27">
        <w:rPr>
          <w:rFonts w:ascii="Georgia" w:hAnsi="Georgia"/>
          <w:color w:val="1F3864" w:themeColor="accent1" w:themeShade="80"/>
          <w:highlight w:val="yellow"/>
        </w:rPr>
        <w:t>reform</w:t>
      </w:r>
      <w:r w:rsidRPr="00E21A27">
        <w:rPr>
          <w:rFonts w:ascii="Georgia" w:hAnsi="Georgia"/>
          <w:color w:val="1F3864" w:themeColor="accent1" w:themeShade="80"/>
        </w:rPr>
        <w:t xml:space="preserve"> efforts have made significant differences in the lives of those in contact with the criminal justice system by advocating for better programs, services, and procedures in correctional facilities, for example. But we have already seen through Heiner and Tyson’s critique of the Gender Responsive Justice model that these </w:t>
      </w:r>
      <w:r w:rsidRPr="00E21A27">
        <w:rPr>
          <w:rFonts w:ascii="Georgia" w:hAnsi="Georgia"/>
          <w:color w:val="1F3864" w:themeColor="accent1" w:themeShade="80"/>
          <w:highlight w:val="yellow"/>
        </w:rPr>
        <w:t>reform</w:t>
      </w:r>
      <w:r w:rsidRPr="00E21A27">
        <w:rPr>
          <w:rFonts w:ascii="Georgia" w:hAnsi="Georgia"/>
          <w:color w:val="1F3864" w:themeColor="accent1" w:themeShade="80"/>
        </w:rPr>
        <w:t xml:space="preserve"> efforts are not only insufficient, but they are also directly tied to programs and sets of laws that both punish vulnerability and increase incarceration for poor women of color.</w:t>
      </w:r>
    </w:p>
    <w:p w14:paraId="38B2696F"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 xml:space="preserve">Readers would be right to express concern that using a method like immanent critique runs the risk of reproducing the seeming political and epistemic necessity of carceral responses to violence by remaining “inside” the system of carceral normativity, and engaging in what critical geographer Ruth Gilmore has called </w:t>
      </w:r>
      <w:r w:rsidRPr="00E21A27">
        <w:rPr>
          <w:rFonts w:ascii="Georgia" w:hAnsi="Georgia"/>
          <w:b/>
          <w:bCs/>
          <w:color w:val="1F3864" w:themeColor="accent1" w:themeShade="80"/>
          <w:u w:val="single"/>
        </w:rPr>
        <w:t>the trap of “</w:t>
      </w:r>
      <w:r w:rsidRPr="00E21A27">
        <w:rPr>
          <w:rFonts w:ascii="Georgia" w:hAnsi="Georgia"/>
          <w:b/>
          <w:bCs/>
          <w:color w:val="1F3864" w:themeColor="accent1" w:themeShade="80"/>
          <w:highlight w:val="yellow"/>
          <w:u w:val="single"/>
        </w:rPr>
        <w:t>reform</w:t>
      </w:r>
      <w:r w:rsidRPr="00E21A27">
        <w:rPr>
          <w:rFonts w:ascii="Georgia" w:hAnsi="Georgia"/>
          <w:b/>
          <w:bCs/>
          <w:color w:val="1F3864" w:themeColor="accent1" w:themeShade="80"/>
          <w:u w:val="single"/>
        </w:rPr>
        <w:t xml:space="preserve">ist </w:t>
      </w:r>
      <w:r w:rsidRPr="00E21A27">
        <w:rPr>
          <w:rFonts w:ascii="Georgia" w:hAnsi="Georgia"/>
          <w:b/>
          <w:bCs/>
          <w:color w:val="1F3864" w:themeColor="accent1" w:themeShade="80"/>
          <w:highlight w:val="yellow"/>
          <w:u w:val="single"/>
        </w:rPr>
        <w:t>reform</w:t>
      </w:r>
      <w:r w:rsidRPr="00E21A27">
        <w:rPr>
          <w:rFonts w:ascii="Georgia" w:hAnsi="Georgia"/>
          <w:color w:val="1F3864" w:themeColor="accent1" w:themeShade="80"/>
        </w:rPr>
        <w:t xml:space="preserve">.”52 Much has been written about the conservative, colonial, Eurocentric, and epistemically dominant bias of immanent critique as a method. Part of the problem is immanent critique’s preoccupation with the question of “normative grounding” and on mediating between normative “foundationalism” </w:t>
      </w:r>
      <w:r w:rsidRPr="00E21A27">
        <w:rPr>
          <w:rFonts w:ascii="Georgia" w:hAnsi="Georgia"/>
          <w:color w:val="1F3864" w:themeColor="accent1" w:themeShade="80"/>
        </w:rPr>
        <w:lastRenderedPageBreak/>
        <w:t>and “relativism”53 over questions of application and political (or decolonial) strategy. In her recent work, Amy Allen exposes these biases in immanent critique’s discussions of normativity. As she puts it,</w:t>
      </w:r>
    </w:p>
    <w:p w14:paraId="2F83994C"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critical theory stands in need of decolonization insofar as its strategy for grounding normativity relies on the notion of historical progress; thus, if critical theory is to be decolonized, it will have to find another strategy for grounding normativity and another way of thinking about progress.54</w:t>
      </w:r>
    </w:p>
    <w:p w14:paraId="669CC782"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 xml:space="preserve">This is echoed by Talal </w:t>
      </w:r>
      <w:proofErr w:type="spellStart"/>
      <w:r w:rsidRPr="00E21A27">
        <w:rPr>
          <w:rFonts w:ascii="Georgia" w:hAnsi="Georgia"/>
          <w:color w:val="1F3864" w:themeColor="accent1" w:themeShade="80"/>
        </w:rPr>
        <w:t>Asad</w:t>
      </w:r>
      <w:proofErr w:type="spellEnd"/>
      <w:r w:rsidRPr="00E21A27">
        <w:rPr>
          <w:rFonts w:ascii="Georgia" w:hAnsi="Georgia"/>
          <w:color w:val="1F3864" w:themeColor="accent1" w:themeShade="80"/>
        </w:rPr>
        <w:t xml:space="preserve"> et al. in their response to Judith Butler in Is Critique Secular?, where they write that “critique as the drive to truth may be motivated by delight in the sheer exercise of power over another (torture is only an extreme case of this), and conquest may indeed be critique’s primary function.”55 </w:t>
      </w:r>
      <w:proofErr w:type="spellStart"/>
      <w:r w:rsidRPr="00E21A27">
        <w:rPr>
          <w:rFonts w:ascii="Georgia" w:hAnsi="Georgia"/>
          <w:color w:val="1F3864" w:themeColor="accent1" w:themeShade="80"/>
        </w:rPr>
        <w:t>Asad</w:t>
      </w:r>
      <w:proofErr w:type="spellEnd"/>
      <w:r w:rsidRPr="00E21A27">
        <w:rPr>
          <w:rFonts w:ascii="Georgia" w:hAnsi="Georgia"/>
          <w:color w:val="1F3864" w:themeColor="accent1" w:themeShade="80"/>
        </w:rPr>
        <w:t xml:space="preserve"> et al. continue to claim that critique is “no less violent than the law,” and to express puzzlement as to “why one should want to isolate and privilege ‘critique’ as a way of apprehending truth. What does this do to the way one is asked to—and actually—lives?”56 Both </w:t>
      </w:r>
      <w:proofErr w:type="spellStart"/>
      <w:r w:rsidRPr="00E21A27">
        <w:rPr>
          <w:rFonts w:ascii="Georgia" w:hAnsi="Georgia"/>
          <w:color w:val="1F3864" w:themeColor="accent1" w:themeShade="80"/>
        </w:rPr>
        <w:t>Asad</w:t>
      </w:r>
      <w:proofErr w:type="spellEnd"/>
      <w:r w:rsidRPr="00E21A27">
        <w:rPr>
          <w:rFonts w:ascii="Georgia" w:hAnsi="Georgia"/>
          <w:color w:val="1F3864" w:themeColor="accent1" w:themeShade="80"/>
        </w:rPr>
        <w:t xml:space="preserve"> et al. and Allen advocate for a kind of critique that, rather than obsessing over “normative grounding” from a determinedly “dominant” perspective, adopts a </w:t>
      </w:r>
      <w:proofErr w:type="spellStart"/>
      <w:r w:rsidRPr="00E21A27">
        <w:rPr>
          <w:rFonts w:ascii="Georgia" w:hAnsi="Georgia"/>
          <w:color w:val="1F3864" w:themeColor="accent1" w:themeShade="80"/>
        </w:rPr>
        <w:t>Foucaultian</w:t>
      </w:r>
      <w:proofErr w:type="spellEnd"/>
      <w:r w:rsidRPr="00E21A27">
        <w:rPr>
          <w:rFonts w:ascii="Georgia" w:hAnsi="Georgia"/>
          <w:color w:val="1F3864" w:themeColor="accent1" w:themeShade="80"/>
        </w:rPr>
        <w:t>, “genealogical” approach both to itself and to its object.</w:t>
      </w:r>
    </w:p>
    <w:p w14:paraId="279EAA55" w14:textId="77777777" w:rsidR="00AC2573" w:rsidRPr="00E21A27" w:rsidRDefault="00AC2573" w:rsidP="00AC2573">
      <w:pPr>
        <w:rPr>
          <w:rFonts w:ascii="Georgia" w:hAnsi="Georgia"/>
          <w:color w:val="1F3864" w:themeColor="accent1" w:themeShade="80"/>
        </w:rPr>
      </w:pPr>
      <w:r w:rsidRPr="00E21A27">
        <w:rPr>
          <w:rFonts w:ascii="Georgia" w:hAnsi="Georgia"/>
          <w:color w:val="1F3864" w:themeColor="accent1" w:themeShade="80"/>
        </w:rPr>
        <w:t xml:space="preserve">While I think Richie’s account does amount to a kind of “genealogical” critique of what became a carceral anti-violence movement, </w:t>
      </w:r>
      <w:proofErr w:type="spellStart"/>
      <w:r w:rsidRPr="00E21A27">
        <w:rPr>
          <w:rFonts w:ascii="Georgia" w:hAnsi="Georgia"/>
          <w:color w:val="1F3864" w:themeColor="accent1" w:themeShade="80"/>
        </w:rPr>
        <w:t>Jakeet</w:t>
      </w:r>
      <w:proofErr w:type="spellEnd"/>
      <w:r w:rsidRPr="00E21A27">
        <w:rPr>
          <w:rFonts w:ascii="Georgia" w:hAnsi="Georgia"/>
          <w:color w:val="1F3864" w:themeColor="accent1" w:themeShade="80"/>
        </w:rPr>
        <w:t xml:space="preserve"> Singh has criticized the genealogical approach, too, for “continually treating the Enlightenment as self-correcting, or at least as containing the necessary resources for its own correction once others help to diagnose the problem.” Don’t problems of colonial or racist exploitation require “solutions that are distinctive from those of other sorts of philosophical and political problems, and from those that Adorno and Foucault [and other critical theorists] provide?”57 Singh is right that neither Allen nor </w:t>
      </w:r>
      <w:proofErr w:type="spellStart"/>
      <w:r w:rsidRPr="00E21A27">
        <w:rPr>
          <w:rFonts w:ascii="Georgia" w:hAnsi="Georgia"/>
          <w:color w:val="1F3864" w:themeColor="accent1" w:themeShade="80"/>
        </w:rPr>
        <w:t>Asad</w:t>
      </w:r>
      <w:proofErr w:type="spellEnd"/>
      <w:r w:rsidRPr="00E21A27">
        <w:rPr>
          <w:rFonts w:ascii="Georgia" w:hAnsi="Georgia"/>
          <w:color w:val="1F3864" w:themeColor="accent1" w:themeShade="80"/>
        </w:rPr>
        <w:t xml:space="preserve"> offer a notion of “critique” totally divested of colonial or paternalistic biases with respect to normativity, and I cannot claim to do so either. </w:t>
      </w:r>
      <w:proofErr w:type="gramStart"/>
      <w:r w:rsidRPr="00E21A27">
        <w:rPr>
          <w:rFonts w:ascii="Georgia" w:hAnsi="Georgia"/>
          <w:color w:val="1F3864" w:themeColor="accent1" w:themeShade="80"/>
        </w:rPr>
        <w:t>This is why</w:t>
      </w:r>
      <w:proofErr w:type="gramEnd"/>
      <w:r w:rsidRPr="00E21A27">
        <w:rPr>
          <w:rFonts w:ascii="Georgia" w:hAnsi="Georgia"/>
          <w:color w:val="1F3864" w:themeColor="accent1" w:themeShade="80"/>
        </w:rPr>
        <w:t xml:space="preserve"> it seems best to appropriate—or, as activist scholar Ruth Gilmore has put it, to “poach”—the elements of immanent critique that have the most to offer.</w:t>
      </w:r>
    </w:p>
    <w:p w14:paraId="673FD0EA" w14:textId="77777777" w:rsidR="00667322" w:rsidRPr="007A5D25" w:rsidRDefault="00667322" w:rsidP="0044042A">
      <w:pPr>
        <w:rPr>
          <w:rFonts w:ascii="Georgia" w:hAnsi="Georgia"/>
        </w:rPr>
      </w:pPr>
    </w:p>
    <w:sectPr w:rsidR="00667322" w:rsidRPr="007A5D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93758"/>
    <w:rsid w:val="000614A1"/>
    <w:rsid w:val="00066DDB"/>
    <w:rsid w:val="000C7D98"/>
    <w:rsid w:val="000D6587"/>
    <w:rsid w:val="000E17DC"/>
    <w:rsid w:val="0015160F"/>
    <w:rsid w:val="00202596"/>
    <w:rsid w:val="00227C6F"/>
    <w:rsid w:val="002D3200"/>
    <w:rsid w:val="002D3329"/>
    <w:rsid w:val="002E1E5D"/>
    <w:rsid w:val="00312876"/>
    <w:rsid w:val="003600A9"/>
    <w:rsid w:val="00360A4C"/>
    <w:rsid w:val="003B048F"/>
    <w:rsid w:val="003B4961"/>
    <w:rsid w:val="003E5CC1"/>
    <w:rsid w:val="003E7DB5"/>
    <w:rsid w:val="0044042A"/>
    <w:rsid w:val="00450C45"/>
    <w:rsid w:val="0049625F"/>
    <w:rsid w:val="0050015A"/>
    <w:rsid w:val="00561AB1"/>
    <w:rsid w:val="005777F4"/>
    <w:rsid w:val="005C34CC"/>
    <w:rsid w:val="00667322"/>
    <w:rsid w:val="00694791"/>
    <w:rsid w:val="00694E6E"/>
    <w:rsid w:val="006C1976"/>
    <w:rsid w:val="00764146"/>
    <w:rsid w:val="0076703B"/>
    <w:rsid w:val="007A5D25"/>
    <w:rsid w:val="007C57C9"/>
    <w:rsid w:val="0083589A"/>
    <w:rsid w:val="008702BF"/>
    <w:rsid w:val="008B005B"/>
    <w:rsid w:val="008E63B5"/>
    <w:rsid w:val="008F1621"/>
    <w:rsid w:val="00925A42"/>
    <w:rsid w:val="00960F08"/>
    <w:rsid w:val="00962578"/>
    <w:rsid w:val="0097223E"/>
    <w:rsid w:val="009B5FA7"/>
    <w:rsid w:val="009E7280"/>
    <w:rsid w:val="00A4605A"/>
    <w:rsid w:val="00A84321"/>
    <w:rsid w:val="00A93147"/>
    <w:rsid w:val="00AC2573"/>
    <w:rsid w:val="00B4538A"/>
    <w:rsid w:val="00B56E5E"/>
    <w:rsid w:val="00B72CE8"/>
    <w:rsid w:val="00B753D2"/>
    <w:rsid w:val="00B93758"/>
    <w:rsid w:val="00BC23FA"/>
    <w:rsid w:val="00C1296C"/>
    <w:rsid w:val="00C17DCA"/>
    <w:rsid w:val="00C21840"/>
    <w:rsid w:val="00C26FBB"/>
    <w:rsid w:val="00C41406"/>
    <w:rsid w:val="00C46CE7"/>
    <w:rsid w:val="00C92B46"/>
    <w:rsid w:val="00D325E7"/>
    <w:rsid w:val="00DF1FFA"/>
    <w:rsid w:val="00E04904"/>
    <w:rsid w:val="00E114AA"/>
    <w:rsid w:val="00E33B53"/>
    <w:rsid w:val="00E664DD"/>
    <w:rsid w:val="00E8346A"/>
    <w:rsid w:val="00ED0925"/>
    <w:rsid w:val="00F13B38"/>
    <w:rsid w:val="00F33714"/>
    <w:rsid w:val="00F4158C"/>
    <w:rsid w:val="00F63390"/>
    <w:rsid w:val="00F66158"/>
    <w:rsid w:val="00FF0B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F6003"/>
  <w15:chartTrackingRefBased/>
  <w15:docId w15:val="{BEEF785F-2ED9-47F5-83DC-10D2D4DEF8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3758"/>
  </w:style>
  <w:style w:type="paragraph" w:styleId="Heading1">
    <w:name w:val="heading 1"/>
    <w:basedOn w:val="Normal"/>
    <w:next w:val="Normal"/>
    <w:link w:val="Heading1Char"/>
    <w:uiPriority w:val="9"/>
    <w:qFormat/>
    <w:rsid w:val="00227C6F"/>
    <w:pPr>
      <w:jc w:val="center"/>
      <w:outlineLvl w:val="0"/>
    </w:pPr>
    <w:rPr>
      <w:rFonts w:ascii="Georgia" w:hAnsi="Georgia"/>
      <w:b/>
      <w:bCs/>
    </w:rPr>
  </w:style>
  <w:style w:type="paragraph" w:styleId="Heading4">
    <w:name w:val="heading 4"/>
    <w:aliases w:val="Tag,Big card,body,Normal Tag,small text,heading 2,Heading 2 Char2 Char,Heading 2 Char1 Char Char, Ch,TAG,Ch,no read,No Spacing211,No Spacing12,No Spacing2111,No Spacing4,No Spacing11111,No Spacing5,No Spacing21,Card,Tags,tags,No Spacing1111,ta"/>
    <w:basedOn w:val="Normal"/>
    <w:next w:val="Normal"/>
    <w:link w:val="Heading4Char"/>
    <w:uiPriority w:val="3"/>
    <w:unhideWhenUsed/>
    <w:qFormat/>
    <w:rsid w:val="007A5D25"/>
    <w:pPr>
      <w:keepNext/>
      <w:keepLines/>
      <w:spacing w:before="40" w:after="0"/>
      <w:outlineLvl w:val="3"/>
    </w:pPr>
    <w:rPr>
      <w:rFonts w:ascii="Calibri" w:eastAsiaTheme="majorEastAsia" w:hAnsi="Calibri" w:cstheme="majorBidi"/>
      <w:b/>
      <w:iCs/>
      <w:sz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aliases w:val="Tag Char,Big card Char,body Char,Normal Tag Char,small text Char,heading 2 Char,Heading 2 Char2 Char Char,Heading 2 Char1 Char Char Char, Ch Char,TAG Char,Ch Char,no read Char,No Spacing211 Char,No Spacing12 Char,No Spacing2111 Char"/>
    <w:basedOn w:val="DefaultParagraphFont"/>
    <w:link w:val="Heading4"/>
    <w:uiPriority w:val="3"/>
    <w:rsid w:val="007A5D25"/>
    <w:rPr>
      <w:rFonts w:ascii="Calibri" w:eastAsiaTheme="majorEastAsia" w:hAnsi="Calibri" w:cstheme="majorBidi"/>
      <w:b/>
      <w:iCs/>
      <w:sz w:val="26"/>
    </w:rPr>
  </w:style>
  <w:style w:type="character" w:customStyle="1" w:styleId="Heading1Char">
    <w:name w:val="Heading 1 Char"/>
    <w:basedOn w:val="DefaultParagraphFont"/>
    <w:link w:val="Heading1"/>
    <w:uiPriority w:val="9"/>
    <w:rsid w:val="00227C6F"/>
    <w:rPr>
      <w:rFonts w:ascii="Georgia" w:hAnsi="Georgia"/>
      <w:b/>
      <w:bCs/>
    </w:rPr>
  </w:style>
  <w:style w:type="paragraph" w:styleId="TOC1">
    <w:name w:val="toc 1"/>
    <w:basedOn w:val="Normal"/>
    <w:next w:val="Normal"/>
    <w:autoRedefine/>
    <w:uiPriority w:val="39"/>
    <w:unhideWhenUsed/>
    <w:rsid w:val="008702BF"/>
    <w:pPr>
      <w:spacing w:after="100"/>
    </w:pPr>
  </w:style>
  <w:style w:type="character" w:styleId="Hyperlink">
    <w:name w:val="Hyperlink"/>
    <w:basedOn w:val="DefaultParagraphFont"/>
    <w:uiPriority w:val="99"/>
    <w:unhideWhenUsed/>
    <w:rsid w:val="008702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F8E54-4A8C-4D50-8483-2664B01A7D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476</TotalTime>
  <Pages>82</Pages>
  <Words>38624</Words>
  <Characters>220158</Characters>
  <Application>Microsoft Office Word</Application>
  <DocSecurity>0</DocSecurity>
  <Lines>1834</Lines>
  <Paragraphs>516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clarke</dc:creator>
  <cp:keywords/>
  <dc:description/>
  <cp:lastModifiedBy>kevin clarke</cp:lastModifiedBy>
  <cp:revision>23</cp:revision>
  <dcterms:created xsi:type="dcterms:W3CDTF">2020-04-26T18:24:00Z</dcterms:created>
  <dcterms:modified xsi:type="dcterms:W3CDTF">2020-05-03T20:09:00Z</dcterms:modified>
</cp:coreProperties>
</file>