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587014" w14:textId="0D4BCD6D" w:rsidR="003F0D9C" w:rsidRDefault="003F0D9C" w:rsidP="003F0D9C">
      <w:pPr>
        <w:pStyle w:val="Heading1"/>
      </w:pPr>
      <w:r>
        <w:t>Death Penalty Neg</w:t>
      </w:r>
    </w:p>
    <w:p w14:paraId="1CA9B1C5" w14:textId="42FBA50A" w:rsidR="003F0D9C" w:rsidRDefault="00035B5A" w:rsidP="003F0D9C">
      <w:pPr>
        <w:pStyle w:val="Heading2"/>
      </w:pPr>
      <w:r>
        <w:t>1NC v Extinction</w:t>
      </w:r>
    </w:p>
    <w:p w14:paraId="351583F2" w14:textId="77777777" w:rsidR="003F0D9C" w:rsidRPr="00526D80" w:rsidRDefault="003F0D9C" w:rsidP="003F0D9C">
      <w:pPr>
        <w:pStyle w:val="Heading3"/>
      </w:pPr>
      <w:r>
        <w:t>T-Sentence</w:t>
      </w:r>
    </w:p>
    <w:p w14:paraId="1573A94B" w14:textId="77777777" w:rsidR="003F0D9C" w:rsidRPr="00177729" w:rsidRDefault="003F0D9C" w:rsidP="003F0D9C">
      <w:pPr>
        <w:pStyle w:val="Heading4"/>
      </w:pPr>
      <w:r w:rsidRPr="00177729">
        <w:t xml:space="preserve">Sentencing is exclusively jail---all other penalties are punishment </w:t>
      </w:r>
    </w:p>
    <w:p w14:paraId="11325593" w14:textId="77777777" w:rsidR="003F0D9C" w:rsidRPr="00177729" w:rsidRDefault="003F0D9C" w:rsidP="003F0D9C">
      <w:r w:rsidRPr="00177729">
        <w:rPr>
          <w:rStyle w:val="Style13ptBold"/>
        </w:rPr>
        <w:t>Navarro 20</w:t>
      </w:r>
      <w:r w:rsidRPr="00177729">
        <w:t>,  Anthony J. Navarro, A judge in the Colorado Court of Appeals, obtained a J.D. from Yale Law School in 1996 and a B.A. from the University of Colorado in 1993,  a Supervisory Attorney in the Social Security Administration’s Office of the General Counsel in Denver (2008 to 2013), From 1999 to 2005, Judge Navarro was a member of the Colorado Attorney General’s Office, 6-18-20, “The People of the State of Colorado, Plaintiff-Appellee, v. David Scott Kern, Defendant-Appellant”, https://casetext.com/case/people-v-kern-31/</w:t>
      </w:r>
    </w:p>
    <w:p w14:paraId="5309AC23" w14:textId="77777777" w:rsidR="003F0D9C" w:rsidRPr="00177729" w:rsidRDefault="003F0D9C" w:rsidP="003F0D9C">
      <w:pPr>
        <w:rPr>
          <w:sz w:val="14"/>
        </w:rPr>
      </w:pPr>
      <w:r w:rsidRPr="00177729">
        <w:rPr>
          <w:sz w:val="14"/>
        </w:rPr>
        <w:t>[t]he interests involved in allowing a person to serve actual jail sentences concurrently are quite different from those involved in the payment of fines. In fact, in common usage, the word "</w:t>
      </w:r>
      <w:r w:rsidRPr="00177729">
        <w:rPr>
          <w:u w:val="single"/>
        </w:rPr>
        <w:t>sentencing" refers only to actual jail sentences</w:t>
      </w:r>
      <w:r w:rsidRPr="00177729">
        <w:rPr>
          <w:sz w:val="14"/>
        </w:rPr>
        <w:t xml:space="preserve">, while </w:t>
      </w:r>
      <w:r w:rsidRPr="00177729">
        <w:rPr>
          <w:u w:val="single"/>
        </w:rPr>
        <w:t>fines are commonly considered "punishment" rather than "sentence</w:t>
      </w:r>
      <w:r w:rsidRPr="00177729">
        <w:rPr>
          <w:sz w:val="14"/>
        </w:rPr>
        <w:t>." In fact, the judgment granting probation states that the defendant's "sentence" is suspended. We, therefore, determine that although the defendant was to be concurrently "sentenced" this has no effect on his fines for separate counts.</w:t>
      </w:r>
    </w:p>
    <w:p w14:paraId="351D9C59" w14:textId="77777777" w:rsidR="003F0D9C" w:rsidRDefault="003F0D9C" w:rsidP="003F0D9C">
      <w:pPr>
        <w:pStyle w:val="Heading4"/>
      </w:pPr>
      <w:r>
        <w:t>Violation - The affirmatives removes penalty for a crime---that distinct from sentencing</w:t>
      </w:r>
    </w:p>
    <w:p w14:paraId="4C03CFCF" w14:textId="77777777" w:rsidR="003F0D9C" w:rsidRDefault="003F0D9C" w:rsidP="003F0D9C">
      <w:pPr>
        <w:pStyle w:val="Heading4"/>
      </w:pPr>
      <w:r w:rsidRPr="00177729">
        <w:t xml:space="preserve">Prefer our interpretation for limits---they open the floodgates to changing infinite penalties </w:t>
      </w:r>
    </w:p>
    <w:p w14:paraId="49480AFF" w14:textId="77777777" w:rsidR="003F0D9C" w:rsidRDefault="003F0D9C" w:rsidP="003F0D9C">
      <w:pPr>
        <w:pStyle w:val="Heading3"/>
      </w:pPr>
      <w:r>
        <w:t>Court Clog DA</w:t>
      </w:r>
    </w:p>
    <w:p w14:paraId="6BDAA775" w14:textId="77777777" w:rsidR="003F0D9C" w:rsidRPr="00396F93" w:rsidRDefault="003F0D9C" w:rsidP="003F0D9C">
      <w:pPr>
        <w:pStyle w:val="Heading4"/>
        <w:rPr>
          <w:rFonts w:asciiTheme="minorHAnsi" w:hAnsiTheme="minorHAnsi" w:cstheme="minorHAnsi"/>
        </w:rPr>
      </w:pPr>
      <w:r w:rsidRPr="00396F93">
        <w:rPr>
          <w:rFonts w:asciiTheme="minorHAnsi" w:hAnsiTheme="minorHAnsi" w:cstheme="minorHAnsi"/>
        </w:rPr>
        <w:t xml:space="preserve">Courts are hanging by a thread in the status quo because of online alternatives </w:t>
      </w:r>
    </w:p>
    <w:p w14:paraId="3E573701" w14:textId="77777777" w:rsidR="003F0D9C" w:rsidRPr="00396F93" w:rsidRDefault="003F0D9C" w:rsidP="003F0D9C">
      <w:pPr>
        <w:rPr>
          <w:rFonts w:asciiTheme="minorHAnsi" w:hAnsiTheme="minorHAnsi" w:cstheme="minorHAnsi"/>
        </w:rPr>
      </w:pPr>
      <w:r w:rsidRPr="00396F93">
        <w:rPr>
          <w:rStyle w:val="Style13ptBold"/>
          <w:rFonts w:asciiTheme="minorHAnsi" w:hAnsiTheme="minorHAnsi" w:cstheme="minorHAnsi"/>
        </w:rPr>
        <w:t xml:space="preserve">USC 7-13 </w:t>
      </w:r>
      <w:r w:rsidRPr="00396F93">
        <w:rPr>
          <w:rFonts w:asciiTheme="minorHAnsi" w:hAnsiTheme="minorHAnsi" w:cstheme="minorHAnsi"/>
        </w:rPr>
        <w:t>(United States Courts -- government website regarding the ongoings of courts "Courts Deliver Justice Virtually Amid Coronavirus Outbreak," United States Courts, Published:7-13-2020 wall-e DOA:7-13-2020 https://www.uscourts.gov/news/2020/04/08/courts-deliver-justice-virtually-amid-coronavirus-outbreak</w:t>
      </w:r>
    </w:p>
    <w:p w14:paraId="32E5F2D0" w14:textId="77777777" w:rsidR="003F0D9C" w:rsidRPr="00396F93" w:rsidRDefault="003F0D9C" w:rsidP="003F0D9C">
      <w:pPr>
        <w:rPr>
          <w:rFonts w:asciiTheme="minorHAnsi" w:hAnsiTheme="minorHAnsi" w:cstheme="minorHAnsi"/>
          <w:sz w:val="16"/>
          <w:szCs w:val="26"/>
        </w:rPr>
      </w:pPr>
      <w:r w:rsidRPr="00D05B6E">
        <w:rPr>
          <w:rFonts w:asciiTheme="minorHAnsi" w:hAnsiTheme="minorHAnsi" w:cstheme="minorHAnsi"/>
          <w:u w:val="single"/>
        </w:rPr>
        <w:t>Federal</w:t>
      </w:r>
      <w:r w:rsidRPr="00396F93">
        <w:rPr>
          <w:rFonts w:asciiTheme="minorHAnsi" w:hAnsiTheme="minorHAnsi" w:cstheme="minorHAnsi"/>
          <w:sz w:val="16"/>
          <w:szCs w:val="26"/>
        </w:rPr>
        <w:t xml:space="preserve"> circuit, </w:t>
      </w:r>
      <w:r w:rsidRPr="00D05B6E">
        <w:rPr>
          <w:rFonts w:asciiTheme="minorHAnsi" w:hAnsiTheme="minorHAnsi" w:cstheme="minorHAnsi"/>
          <w:u w:val="single"/>
        </w:rPr>
        <w:t>district,</w:t>
      </w:r>
      <w:r w:rsidRPr="00396F93">
        <w:rPr>
          <w:rFonts w:asciiTheme="minorHAnsi" w:hAnsiTheme="minorHAnsi" w:cstheme="minorHAnsi"/>
          <w:sz w:val="16"/>
          <w:szCs w:val="26"/>
        </w:rPr>
        <w:t xml:space="preserve"> and bankruptcy </w:t>
      </w:r>
      <w:r w:rsidRPr="00D05B6E">
        <w:rPr>
          <w:rFonts w:asciiTheme="minorHAnsi" w:hAnsiTheme="minorHAnsi" w:cstheme="minorHAnsi"/>
          <w:u w:val="single"/>
        </w:rPr>
        <w:t xml:space="preserve">courts are utilizing multiple audio and video conferencing technologies to host oral arguments, initial appearances, preliminary hearings, arraignments, misdemeanor sentencings, and other procedures remotely. </w:t>
      </w:r>
      <w:r w:rsidRPr="00396F93">
        <w:rPr>
          <w:rFonts w:asciiTheme="minorHAnsi" w:hAnsiTheme="minorHAnsi" w:cstheme="minorHAnsi"/>
          <w:sz w:val="16"/>
          <w:szCs w:val="26"/>
        </w:rPr>
        <w:t>The many technology options being used and tested by the Judiciary include AT&amp;T Conferencing, Court Call, Skype for Business, Cisco Jabber, and Zoom. At the Bankruptcy Court for the Southern District of Texas, some complex cases involve more than 100 attorneys. The court is keeping those cases moving remotely with video conferencing. “These tools are absolutely lifesaving,” said David Bradley, clerk of court for both the district and bankruptcy courts in Southern Texas. “</w:t>
      </w:r>
      <w:r w:rsidRPr="00D05B6E">
        <w:rPr>
          <w:rFonts w:asciiTheme="minorHAnsi" w:hAnsiTheme="minorHAnsi" w:cstheme="minorHAnsi"/>
          <w:u w:val="single"/>
        </w:rPr>
        <w:t>Judges need to be available to grant people relief and ensure that litigants can meet statutory deadlines</w:t>
      </w:r>
      <w:r w:rsidRPr="00396F93">
        <w:rPr>
          <w:rFonts w:asciiTheme="minorHAnsi" w:hAnsiTheme="minorHAnsi" w:cstheme="minorHAnsi"/>
          <w:sz w:val="16"/>
          <w:szCs w:val="26"/>
        </w:rPr>
        <w:t xml:space="preserve"> in the U.S. Bankruptcy Code. Our </w:t>
      </w:r>
      <w:r w:rsidRPr="00D05B6E">
        <w:rPr>
          <w:rStyle w:val="Emphasis"/>
        </w:rPr>
        <w:t>litigants have been very receptive</w:t>
      </w:r>
      <w:r w:rsidRPr="00396F93">
        <w:rPr>
          <w:rFonts w:asciiTheme="minorHAnsi" w:hAnsiTheme="minorHAnsi" w:cstheme="minorHAnsi"/>
          <w:sz w:val="16"/>
          <w:szCs w:val="26"/>
        </w:rPr>
        <w:t xml:space="preserve"> to the changes we’ve had to make, understanding that it’s really the only way to ensure that cases can continue safely.” </w:t>
      </w:r>
      <w:r w:rsidRPr="00D05B6E">
        <w:rPr>
          <w:rFonts w:asciiTheme="minorHAnsi" w:hAnsiTheme="minorHAnsi" w:cstheme="minorHAnsi"/>
          <w:u w:val="single"/>
        </w:rPr>
        <w:t>Holding remote court proceedings at a detention center is a complicated</w:t>
      </w:r>
      <w:r w:rsidRPr="00396F93">
        <w:rPr>
          <w:rFonts w:asciiTheme="minorHAnsi" w:hAnsiTheme="minorHAnsi" w:cstheme="minorHAnsi"/>
          <w:sz w:val="16"/>
          <w:szCs w:val="26"/>
        </w:rPr>
        <w:t xml:space="preserve"> effort that requires a great deal of coordination. Finding </w:t>
      </w:r>
      <w:r w:rsidRPr="00D05B6E">
        <w:rPr>
          <w:rFonts w:asciiTheme="minorHAnsi" w:hAnsiTheme="minorHAnsi" w:cstheme="minorHAnsi"/>
          <w:u w:val="single"/>
        </w:rPr>
        <w:t>suitable space</w:t>
      </w:r>
      <w:r w:rsidRPr="00396F93">
        <w:rPr>
          <w:rFonts w:asciiTheme="minorHAnsi" w:hAnsiTheme="minorHAnsi" w:cstheme="minorHAnsi"/>
          <w:sz w:val="16"/>
          <w:szCs w:val="26"/>
        </w:rPr>
        <w:t xml:space="preserve"> for a call, </w:t>
      </w:r>
      <w:r w:rsidRPr="00D05B6E">
        <w:rPr>
          <w:rFonts w:asciiTheme="minorHAnsi" w:hAnsiTheme="minorHAnsi" w:cstheme="minorHAnsi"/>
          <w:u w:val="single"/>
        </w:rPr>
        <w:t>testing the technology</w:t>
      </w:r>
      <w:r w:rsidRPr="00396F93">
        <w:rPr>
          <w:rFonts w:asciiTheme="minorHAnsi" w:hAnsiTheme="minorHAnsi" w:cstheme="minorHAnsi"/>
          <w:sz w:val="16"/>
          <w:szCs w:val="26"/>
        </w:rPr>
        <w:t xml:space="preserve">, ensuring all evidence is submitted by email, </w:t>
      </w:r>
      <w:r w:rsidRPr="00D05B6E">
        <w:rPr>
          <w:rFonts w:asciiTheme="minorHAnsi" w:hAnsiTheme="minorHAnsi" w:cstheme="minorHAnsi"/>
          <w:u w:val="single"/>
        </w:rPr>
        <w:t>and assigning an interpreter</w:t>
      </w:r>
      <w:r w:rsidRPr="00396F93">
        <w:rPr>
          <w:rFonts w:asciiTheme="minorHAnsi" w:hAnsiTheme="minorHAnsi" w:cstheme="minorHAnsi"/>
          <w:sz w:val="16"/>
          <w:szCs w:val="26"/>
        </w:rPr>
        <w:t xml:space="preserve"> are just some of the matters that must be resolved before a teleconference is held. In Rhode Island, proceedings can take quite a bit longer if an interpreter is needed. With only one conference line currently at the detention center, an interpreter can’t translate the defendant’s words simultaneously for the judge. “</w:t>
      </w:r>
      <w:r w:rsidRPr="00D05B6E">
        <w:rPr>
          <w:rStyle w:val="Emphasis"/>
        </w:rPr>
        <w:t>While the technology isn’t a perfect replacement</w:t>
      </w:r>
      <w:r w:rsidRPr="00396F93">
        <w:rPr>
          <w:rFonts w:asciiTheme="minorHAnsi" w:hAnsiTheme="minorHAnsi" w:cstheme="minorHAnsi"/>
          <w:sz w:val="16"/>
          <w:szCs w:val="26"/>
        </w:rPr>
        <w:t xml:space="preserve"> for physical face-to-face interactions</w:t>
      </w:r>
      <w:r w:rsidRPr="00D05B6E">
        <w:rPr>
          <w:rStyle w:val="Emphasis"/>
        </w:rPr>
        <w:t>, it allows our court to maintain stability</w:t>
      </w:r>
      <w:r w:rsidRPr="00D05B6E">
        <w:rPr>
          <w:rFonts w:asciiTheme="minorHAnsi" w:hAnsiTheme="minorHAnsi" w:cstheme="minorHAnsi"/>
          <w:u w:val="single"/>
        </w:rPr>
        <w:t xml:space="preserve"> in a time of instability,”</w:t>
      </w:r>
      <w:r w:rsidRPr="00396F93">
        <w:rPr>
          <w:rFonts w:asciiTheme="minorHAnsi" w:hAnsiTheme="minorHAnsi" w:cstheme="minorHAnsi"/>
          <w:sz w:val="16"/>
          <w:szCs w:val="26"/>
        </w:rPr>
        <w:t xml:space="preserve"> said Clerk of Court Hanorah Tyer-Witek, of the District of Rhode Island, whose court made the switch to telephonic proceedings as it works with the local detention center to set up video conferencing. As courts shut physical doors and open virtual ones, they’re working to make proceedings accessible to the media and public. Some court units are providing call-in and video conferencing links from their websites and others are asking that the media and other third parties call the clerk of court’s office for the information. “It’s important that we maintain public access in these uncertain times,” Tyer-Witek said. “We’ve set up a separate muted conference line for our proceedings, so we can have the media and public listen in without fear of affecting the interactions between judges and litigants.” </w:t>
      </w:r>
      <w:r w:rsidRPr="00D05B6E">
        <w:rPr>
          <w:rFonts w:asciiTheme="minorHAnsi" w:hAnsiTheme="minorHAnsi" w:cstheme="minorHAnsi"/>
          <w:u w:val="single"/>
        </w:rPr>
        <w:t xml:space="preserve">The Judiciary is continuously evaluating the procedures and services being used to keep the wheels of justice turning as COVID-19 cases climb. </w:t>
      </w:r>
      <w:r w:rsidRPr="00396F93">
        <w:rPr>
          <w:rFonts w:asciiTheme="minorHAnsi" w:hAnsiTheme="minorHAnsi" w:cstheme="minorHAnsi"/>
          <w:sz w:val="16"/>
          <w:szCs w:val="26"/>
        </w:rPr>
        <w:t>The Judicial Conference, the national policy-making body for the federal courts, issued guidance in late March that provided for media and public teleconference access to federal civil court proceedings. After Congress passed the Coronavirus Aid, Relief, and Economic Security Act (CARES Act), new guidance was issued that provided for media and public access to electronic criminal proceedings, including arraignments, detention hearings, supervised release revocation hearings, and misdemeanor pleas and sentencings. Most jury trials have been postponed for the duration of the crisis. “</w:t>
      </w:r>
      <w:r w:rsidRPr="00D05B6E">
        <w:rPr>
          <w:rFonts w:asciiTheme="minorHAnsi" w:hAnsiTheme="minorHAnsi" w:cstheme="minorHAnsi"/>
          <w:u w:val="single"/>
        </w:rPr>
        <w:t>We’re building the bike as we ride it</w:t>
      </w:r>
      <w:r w:rsidRPr="00396F93">
        <w:rPr>
          <w:rFonts w:asciiTheme="minorHAnsi" w:hAnsiTheme="minorHAnsi" w:cstheme="minorHAnsi"/>
          <w:sz w:val="16"/>
          <w:szCs w:val="26"/>
        </w:rPr>
        <w:t xml:space="preserve"> and we’re going to do everything in our power to make sure that it doesn’t break,” Dwyer said. “</w:t>
      </w:r>
      <w:r w:rsidRPr="00D05B6E">
        <w:rPr>
          <w:rFonts w:asciiTheme="minorHAnsi" w:hAnsiTheme="minorHAnsi" w:cstheme="minorHAnsi"/>
          <w:u w:val="single"/>
        </w:rPr>
        <w:t>No remote solution is going to be without its flaws, but we’re going to keep doing our absolute best</w:t>
      </w:r>
      <w:r w:rsidRPr="00396F93">
        <w:rPr>
          <w:rFonts w:asciiTheme="minorHAnsi" w:hAnsiTheme="minorHAnsi" w:cstheme="minorHAnsi"/>
          <w:sz w:val="16"/>
          <w:szCs w:val="26"/>
        </w:rPr>
        <w:t xml:space="preserve"> to be there for our litigants and the public, while at the same time being mindful of the needs of our judges and employees.”</w:t>
      </w:r>
    </w:p>
    <w:p w14:paraId="3AA0DA0C" w14:textId="77777777" w:rsidR="003F0D9C" w:rsidRPr="00550FFE" w:rsidRDefault="003F0D9C" w:rsidP="003F0D9C"/>
    <w:p w14:paraId="47D9D8F3" w14:textId="77777777" w:rsidR="003F0D9C" w:rsidRDefault="003F0D9C" w:rsidP="003F0D9C">
      <w:pPr>
        <w:pStyle w:val="Heading4"/>
        <w:rPr>
          <w:rStyle w:val="Style13ptBold"/>
        </w:rPr>
      </w:pPr>
      <w:r>
        <w:t>Changes towards the death penalty clogs up the appellate process – hurting inmates the most.</w:t>
      </w:r>
    </w:p>
    <w:p w14:paraId="0B64ACE9" w14:textId="77777777" w:rsidR="003F0D9C" w:rsidRDefault="003F0D9C" w:rsidP="003F0D9C">
      <w:r w:rsidRPr="00EC74B4">
        <w:rPr>
          <w:rStyle w:val="Style13ptBold"/>
        </w:rPr>
        <w:t>Giarratano 91</w:t>
      </w:r>
      <w:r w:rsidRPr="009206DB">
        <w:t xml:space="preserve"> </w:t>
      </w:r>
      <w:r>
        <w:t>(</w:t>
      </w:r>
      <w:r w:rsidRPr="009206DB">
        <w:t>Joseph M</w:t>
      </w:r>
      <w:r>
        <w:t>, Former Death Row inmate who became a notable legal scholar on death penalty issues, 1991,</w:t>
      </w:r>
      <w:r w:rsidRPr="009206DB">
        <w:t xml:space="preserve"> “‘To the Best of Our Knowledge, We Have Never Been Wrong’: Fallibility vs. Finality in Capital Punishment.” The Yale Law Journal, vol. 100, no. 4, pp. 1005–1011. JSTOR, www.jstor.org/stable/796713.</w:t>
      </w:r>
    </w:p>
    <w:p w14:paraId="304A16D3" w14:textId="77777777" w:rsidR="003F0D9C" w:rsidRPr="009206DB" w:rsidRDefault="003F0D9C" w:rsidP="003F0D9C">
      <w:pPr>
        <w:rPr>
          <w:sz w:val="16"/>
          <w:szCs w:val="16"/>
        </w:rPr>
      </w:pPr>
      <w:r w:rsidRPr="009206DB">
        <w:rPr>
          <w:sz w:val="16"/>
          <w:szCs w:val="16"/>
        </w:rPr>
        <w:t xml:space="preserve">It is true, as retired Associate Justice Lewis F. Powell"3 and others have argued, that </w:t>
      </w:r>
      <w:r w:rsidRPr="008330E6">
        <w:rPr>
          <w:rStyle w:val="TitleChar"/>
        </w:rPr>
        <w:t xml:space="preserve">the delay occasioned by Death Row appeals </w:t>
      </w:r>
      <w:r w:rsidRPr="00950E54">
        <w:rPr>
          <w:rStyle w:val="TitleChar"/>
        </w:rPr>
        <w:t xml:space="preserve">does inconvenience </w:t>
      </w:r>
      <w:r w:rsidRPr="008330E6">
        <w:rPr>
          <w:rStyle w:val="TitleChar"/>
        </w:rPr>
        <w:t>the enforcement of state court criminal judgments</w:t>
      </w:r>
      <w:r w:rsidRPr="009206DB">
        <w:rPr>
          <w:sz w:val="16"/>
          <w:szCs w:val="16"/>
        </w:rPr>
        <w:t xml:space="preserve">. But one would be hard put to argue that </w:t>
      </w:r>
      <w:r w:rsidRPr="008330E6">
        <w:rPr>
          <w:rStyle w:val="TitleChar"/>
        </w:rPr>
        <w:t>such delays totally foreclose the enforcement of such criminal judgments as are finally determined to be valid</w:t>
      </w:r>
      <w:r w:rsidRPr="009206DB">
        <w:rPr>
          <w:sz w:val="16"/>
          <w:szCs w:val="16"/>
        </w:rPr>
        <w:t xml:space="preserve">. (Many capital convictions are later shown to have been invalid, sometime for procedural reasons, and some- times for the simple reason that the person convicted did not, in fact, commit the crime."4) To the extent we have become convinced, despite the ambiguous nature of currently available evidence,1 that the </w:t>
      </w:r>
      <w:r w:rsidRPr="008330E6">
        <w:rPr>
          <w:rStyle w:val="TitleChar"/>
        </w:rPr>
        <w:t>death penalty carries more deterrent</w:t>
      </w:r>
      <w:r w:rsidRPr="009206DB">
        <w:rPr>
          <w:sz w:val="16"/>
          <w:szCs w:val="16"/>
        </w:rPr>
        <w:t xml:space="preserve"> punch than any constitutional alternative punishment, we may worry that </w:t>
      </w:r>
      <w:r w:rsidRPr="008330E6">
        <w:rPr>
          <w:rStyle w:val="TitleChar"/>
        </w:rPr>
        <w:t>prolonging the appellate process may lose us this edge in deterrence</w:t>
      </w:r>
      <w:r w:rsidRPr="009206DB">
        <w:rPr>
          <w:sz w:val="16"/>
          <w:szCs w:val="16"/>
        </w:rPr>
        <w:t xml:space="preserve">. There are, however, much less objectionable ways to lessen the time taken up byappeals. We could, for example, provide highly qualified, government- subsidized counsel from the initial trial stage on through state and federal direct and collateral appeals. We could also ease the congestion in our courts by providing more judges to handle the ever-increasing tide of litigants, civil and criminal. </w:t>
      </w:r>
      <w:r w:rsidRPr="008330E6">
        <w:rPr>
          <w:rStyle w:val="TitleChar"/>
        </w:rPr>
        <w:t>Anyone attempting to "reform" our system of safeguards must bear</w:t>
      </w:r>
      <w:r w:rsidRPr="009206DB">
        <w:rPr>
          <w:sz w:val="16"/>
          <w:szCs w:val="16"/>
        </w:rPr>
        <w:t xml:space="preserve"> in mind the hard historical fact that </w:t>
      </w:r>
      <w:r w:rsidRPr="008330E6">
        <w:rPr>
          <w:rStyle w:val="TitleChar"/>
        </w:rPr>
        <w:t>the Bill of Rights has no power to protect itself</w:t>
      </w:r>
      <w:r w:rsidRPr="009206DB">
        <w:rPr>
          <w:sz w:val="16"/>
          <w:szCs w:val="16"/>
        </w:rPr>
        <w:t xml:space="preserve">. The arguments put forth by those who want to speed up the pace of executions for the sake of finality are scarcely new. The inconvenience they complain of was recognized by Jefferson at the dawn of our Republic: </w:t>
      </w:r>
    </w:p>
    <w:p w14:paraId="255A6EA0" w14:textId="77777777" w:rsidR="003F0D9C" w:rsidRPr="00396F93" w:rsidRDefault="003F0D9C" w:rsidP="003F0D9C">
      <w:pPr>
        <w:pStyle w:val="Heading4"/>
        <w:rPr>
          <w:rFonts w:asciiTheme="minorHAnsi" w:hAnsiTheme="minorHAnsi" w:cstheme="minorHAnsi"/>
        </w:rPr>
      </w:pPr>
      <w:r w:rsidRPr="00396F93">
        <w:rPr>
          <w:rFonts w:asciiTheme="minorHAnsi" w:hAnsiTheme="minorHAnsi" w:cstheme="minorHAnsi"/>
        </w:rPr>
        <w:t xml:space="preserve">Court delays </w:t>
      </w:r>
      <w:r w:rsidRPr="00396F93">
        <w:rPr>
          <w:rFonts w:asciiTheme="minorHAnsi" w:hAnsiTheme="minorHAnsi" w:cstheme="minorHAnsi"/>
          <w:u w:val="single"/>
        </w:rPr>
        <w:t>encourage</w:t>
      </w:r>
      <w:r w:rsidRPr="00396F93">
        <w:rPr>
          <w:rFonts w:asciiTheme="minorHAnsi" w:hAnsiTheme="minorHAnsi" w:cstheme="minorHAnsi"/>
        </w:rPr>
        <w:t xml:space="preserve"> self-help, </w:t>
      </w:r>
      <w:r w:rsidRPr="00396F93">
        <w:rPr>
          <w:rFonts w:asciiTheme="minorHAnsi" w:hAnsiTheme="minorHAnsi" w:cstheme="minorHAnsi"/>
          <w:u w:val="single"/>
        </w:rPr>
        <w:t>anti-crime retaliation</w:t>
      </w:r>
      <w:r w:rsidRPr="00396F93">
        <w:rPr>
          <w:rFonts w:asciiTheme="minorHAnsi" w:hAnsiTheme="minorHAnsi" w:cstheme="minorHAnsi"/>
        </w:rPr>
        <w:t xml:space="preserve"> from a </w:t>
      </w:r>
      <w:r w:rsidRPr="00396F93">
        <w:rPr>
          <w:rFonts w:asciiTheme="minorHAnsi" w:hAnsiTheme="minorHAnsi" w:cstheme="minorHAnsi"/>
          <w:u w:val="single"/>
        </w:rPr>
        <w:t>lack</w:t>
      </w:r>
      <w:r w:rsidRPr="00396F93">
        <w:rPr>
          <w:rFonts w:asciiTheme="minorHAnsi" w:hAnsiTheme="minorHAnsi" w:cstheme="minorHAnsi"/>
        </w:rPr>
        <w:t xml:space="preserve"> of public confidence </w:t>
      </w:r>
    </w:p>
    <w:p w14:paraId="1952BF07" w14:textId="77777777" w:rsidR="003F0D9C" w:rsidRPr="00396F93" w:rsidRDefault="003F0D9C" w:rsidP="003F0D9C">
      <w:pPr>
        <w:rPr>
          <w:rFonts w:asciiTheme="minorHAnsi" w:hAnsiTheme="minorHAnsi" w:cstheme="minorHAnsi"/>
        </w:rPr>
      </w:pPr>
      <w:r w:rsidRPr="00396F93">
        <w:rPr>
          <w:rStyle w:val="Style13ptBold"/>
          <w:rFonts w:asciiTheme="minorHAnsi" w:hAnsiTheme="minorHAnsi" w:cstheme="minorHAnsi"/>
        </w:rPr>
        <w:t>Torre 13</w:t>
      </w:r>
      <w:r w:rsidRPr="00396F93">
        <w:rPr>
          <w:rFonts w:asciiTheme="minorHAnsi" w:hAnsiTheme="minorHAnsi" w:cstheme="minorHAnsi"/>
        </w:rPr>
        <w:t xml:space="preserve"> (Torre, A. School of Economics, Faculty of Business and Law, Deakin University, Burwood Victoria 3125, Australia(2003). European Journal of Law and Economics, 16(1), 91–111. doi:10.1023/a:1023984309853)//Ilake-NC</w:t>
      </w:r>
    </w:p>
    <w:p w14:paraId="16772D49" w14:textId="77777777" w:rsidR="003F0D9C" w:rsidRPr="00396F93" w:rsidRDefault="003F0D9C" w:rsidP="003F0D9C">
      <w:pPr>
        <w:rPr>
          <w:rFonts w:asciiTheme="minorHAnsi" w:hAnsiTheme="minorHAnsi" w:cstheme="minorHAnsi"/>
          <w:sz w:val="12"/>
          <w:szCs w:val="12"/>
        </w:rPr>
      </w:pPr>
      <w:r w:rsidRPr="00396F93">
        <w:rPr>
          <w:rStyle w:val="TitleChar"/>
          <w:rFonts w:asciiTheme="minorHAnsi" w:hAnsiTheme="minorHAnsi" w:cstheme="minorHAnsi"/>
        </w:rPr>
        <w:t>Positive time preference is</w:t>
      </w:r>
      <w:r w:rsidRPr="00396F93">
        <w:rPr>
          <w:rFonts w:asciiTheme="minorHAnsi" w:hAnsiTheme="minorHAnsi" w:cstheme="minorHAnsi"/>
          <w:sz w:val="14"/>
        </w:rPr>
        <w:t xml:space="preserve"> commonly </w:t>
      </w:r>
      <w:r w:rsidRPr="00396F93">
        <w:rPr>
          <w:rStyle w:val="TitleChar"/>
          <w:rFonts w:asciiTheme="minorHAnsi" w:hAnsiTheme="minorHAnsi" w:cstheme="minorHAnsi"/>
        </w:rPr>
        <w:t>assumed in</w:t>
      </w:r>
      <w:r w:rsidRPr="00396F93">
        <w:rPr>
          <w:rFonts w:asciiTheme="minorHAnsi" w:hAnsiTheme="minorHAnsi" w:cstheme="minorHAnsi"/>
          <w:sz w:val="14"/>
        </w:rPr>
        <w:t xml:space="preserve"> the </w:t>
      </w:r>
      <w:r w:rsidRPr="00396F93">
        <w:rPr>
          <w:rStyle w:val="TitleChar"/>
          <w:rFonts w:asciiTheme="minorHAnsi" w:hAnsiTheme="minorHAnsi" w:cstheme="minorHAnsi"/>
        </w:rPr>
        <w:t>economic literature and its theoretical foundations are well established</w:t>
      </w:r>
      <w:r w:rsidRPr="00396F93">
        <w:rPr>
          <w:rFonts w:asciiTheme="minorHAnsi" w:hAnsiTheme="minorHAnsi" w:cstheme="minorHAnsi"/>
          <w:sz w:val="14"/>
        </w:rPr>
        <w:t xml:space="preserve"> (Olson and Bailey, 1981). In any economy there will be a distribution of discount rates, which determine the market rate of interest. Individuals who place a much higher value on present relative to future returns from an activity than society as a whole will have a discount rate, which exceeds the average market rate, and individuals who do the opposite will have a discount rate less than the average market rate of interest. Consequently, </w:t>
      </w:r>
      <w:r w:rsidRPr="00396F93">
        <w:rPr>
          <w:rStyle w:val="TitleChar"/>
          <w:rFonts w:asciiTheme="minorHAnsi" w:hAnsiTheme="minorHAnsi" w:cstheme="minorHAnsi"/>
        </w:rPr>
        <w:t>low discount rates imply a high degree of patience</w:t>
      </w:r>
      <w:r w:rsidRPr="00396F93">
        <w:rPr>
          <w:rFonts w:asciiTheme="minorHAnsi" w:hAnsiTheme="minorHAnsi" w:cstheme="minorHAnsi"/>
          <w:sz w:val="14"/>
        </w:rPr>
        <w:t xml:space="preserve">, perhaps even a preparedness </w:t>
      </w:r>
      <w:r w:rsidRPr="00396F93">
        <w:rPr>
          <w:rStyle w:val="TitleChar"/>
          <w:rFonts w:asciiTheme="minorHAnsi" w:hAnsiTheme="minorHAnsi" w:cstheme="minorHAnsi"/>
        </w:rPr>
        <w:t>to</w:t>
      </w:r>
      <w:r w:rsidRPr="00396F93">
        <w:rPr>
          <w:rFonts w:asciiTheme="minorHAnsi" w:hAnsiTheme="minorHAnsi" w:cstheme="minorHAnsi"/>
          <w:sz w:val="14"/>
        </w:rPr>
        <w:t xml:space="preserve"> temporarily </w:t>
      </w:r>
      <w:r w:rsidRPr="00396F93">
        <w:rPr>
          <w:rStyle w:val="TitleChar"/>
          <w:rFonts w:asciiTheme="minorHAnsi" w:hAnsiTheme="minorHAnsi" w:cstheme="minorHAnsi"/>
        </w:rPr>
        <w:t>endure subsistence living standards in order to enjoy much higher living standards in the future</w:t>
      </w:r>
      <w:r w:rsidRPr="00D05B6E">
        <w:rPr>
          <w:rStyle w:val="TitleChar"/>
        </w:rPr>
        <w:t>. High discount rates imply the opposite Many writers suggest that at the time of completing criminal acts</w:t>
      </w:r>
      <w:r w:rsidRPr="00396F93">
        <w:rPr>
          <w:rStyle w:val="Emphasis"/>
          <w:rFonts w:asciiTheme="minorHAnsi" w:hAnsiTheme="minorHAnsi" w:cstheme="minorHAnsi"/>
        </w:rPr>
        <w:t xml:space="preserve">, individuals have </w:t>
      </w:r>
      <w:r w:rsidRPr="00396F93">
        <w:rPr>
          <w:rFonts w:asciiTheme="minorHAnsi" w:hAnsiTheme="minorHAnsi" w:cstheme="minorHAnsi"/>
          <w:sz w:val="14"/>
        </w:rPr>
        <w:t xml:space="preserve">high to </w:t>
      </w:r>
      <w:r w:rsidRPr="00396F93">
        <w:rPr>
          <w:rStyle w:val="Emphasis"/>
          <w:rFonts w:asciiTheme="minorHAnsi" w:hAnsiTheme="minorHAnsi" w:cstheme="minorHAnsi"/>
        </w:rPr>
        <w:t>very high positive rates of time preference</w:t>
      </w:r>
      <w:r w:rsidRPr="00396F93">
        <w:rPr>
          <w:rFonts w:asciiTheme="minorHAnsi" w:hAnsiTheme="minorHAnsi" w:cstheme="minorHAnsi"/>
          <w:sz w:val="14"/>
        </w:rPr>
        <w:t xml:space="preserve">. For example, Gottfredson and Hirschi (1990) argue that the criminal act is governed primarily by short-term pleasures and only secondarily if at all, by the threat of long-term pains. </w:t>
      </w:r>
      <w:r w:rsidRPr="00396F93">
        <w:rPr>
          <w:rStyle w:val="TitleChar"/>
          <w:rFonts w:asciiTheme="minorHAnsi" w:hAnsiTheme="minorHAnsi" w:cstheme="minorHAnsi"/>
        </w:rPr>
        <w:t>People who commit criminal acts all tend to choose short-term advantages</w:t>
      </w:r>
      <w:r w:rsidRPr="00396F93">
        <w:rPr>
          <w:rFonts w:asciiTheme="minorHAnsi" w:hAnsiTheme="minorHAnsi" w:cstheme="minorHAnsi"/>
          <w:sz w:val="14"/>
        </w:rPr>
        <w:t xml:space="preserve"> over long-term costs and this tendency declines with age. Wilson and Hernstein (1985) provide another example of this line of argument. They focus on time discounting in explaining criminal behaviour arguing that since the rewards usually precede the costs of crime, the impact of a tendency on the part of people to discount future benefits and costs is to consistently increase the likelihood that crimes will be committed. </w:t>
      </w:r>
      <w:r w:rsidRPr="00396F93">
        <w:rPr>
          <w:rStyle w:val="TitleChar"/>
          <w:rFonts w:asciiTheme="minorHAnsi" w:hAnsiTheme="minorHAnsi" w:cstheme="minorHAnsi"/>
        </w:rPr>
        <w:t>If an offender is caught and charged</w:t>
      </w:r>
      <w:r w:rsidRPr="00396F93">
        <w:rPr>
          <w:rFonts w:asciiTheme="minorHAnsi" w:hAnsiTheme="minorHAnsi" w:cstheme="minorHAnsi"/>
          <w:sz w:val="14"/>
        </w:rPr>
        <w:t xml:space="preserve"> positive time </w:t>
      </w:r>
      <w:r w:rsidRPr="00396F93">
        <w:rPr>
          <w:rStyle w:val="TitleChar"/>
          <w:rFonts w:asciiTheme="minorHAnsi" w:hAnsiTheme="minorHAnsi" w:cstheme="minorHAnsi"/>
        </w:rPr>
        <w:t>preference translates into a desire for speedy criminal justice</w:t>
      </w:r>
      <w:r w:rsidRPr="00396F93">
        <w:rPr>
          <w:rFonts w:asciiTheme="minorHAnsi" w:hAnsiTheme="minorHAnsi" w:cstheme="minorHAnsi"/>
          <w:sz w:val="14"/>
        </w:rPr>
        <w:t xml:space="preserve"> </w:t>
      </w:r>
      <w:r w:rsidRPr="00396F93">
        <w:rPr>
          <w:rStyle w:val="Emphasis"/>
          <w:rFonts w:asciiTheme="minorHAnsi" w:hAnsiTheme="minorHAnsi" w:cstheme="minorHAnsi"/>
        </w:rPr>
        <w:t>and consequently a dislike of court delay</w:t>
      </w:r>
      <w:r w:rsidRPr="00396F93">
        <w:rPr>
          <w:rFonts w:asciiTheme="minorHAnsi" w:hAnsiTheme="minorHAnsi" w:cstheme="minorHAnsi"/>
          <w:sz w:val="14"/>
        </w:rPr>
        <w:t>, on the part of the community and its representative the prosecutor</w:t>
      </w:r>
      <w:r w:rsidRPr="00396F93">
        <w:rPr>
          <w:rStyle w:val="TitleChar"/>
          <w:rFonts w:asciiTheme="minorHAnsi" w:hAnsiTheme="minorHAnsi" w:cstheme="minorHAnsi"/>
        </w:rPr>
        <w:t>. Legal and popular thinking expresses various concerns about court delay</w:t>
      </w:r>
      <w:r w:rsidRPr="00D05B6E">
        <w:rPr>
          <w:rStyle w:val="TitleChar"/>
        </w:rPr>
        <w:t>. First, it exacerbates the mental, social and financial burdens already borne by accused persons</w:t>
      </w:r>
      <w:r w:rsidRPr="00396F93">
        <w:rPr>
          <w:rFonts w:asciiTheme="minorHAnsi" w:hAnsiTheme="minorHAnsi" w:cstheme="minorHAnsi"/>
          <w:sz w:val="14"/>
        </w:rPr>
        <w:t xml:space="preserve">, who are presumed innocent until proven guilty. </w:t>
      </w:r>
      <w:r w:rsidRPr="00D05B6E">
        <w:rPr>
          <w:rStyle w:val="TitleChar"/>
        </w:rPr>
        <w:t>Second</w:t>
      </w:r>
      <w:r w:rsidRPr="00396F93">
        <w:rPr>
          <w:rStyle w:val="Emphasis"/>
          <w:rFonts w:asciiTheme="minorHAnsi" w:hAnsiTheme="minorHAnsi" w:cstheme="minorHAnsi"/>
        </w:rPr>
        <w:t>,</w:t>
      </w:r>
      <w:r w:rsidRPr="00396F93">
        <w:rPr>
          <w:rFonts w:asciiTheme="minorHAnsi" w:hAnsiTheme="minorHAnsi" w:cstheme="minorHAnsi"/>
          <w:sz w:val="14"/>
        </w:rPr>
        <w:t xml:space="preserve"> it reduces the defendant’s probability of conviction due to</w:t>
      </w:r>
      <w:r w:rsidRPr="00396F93">
        <w:rPr>
          <w:rStyle w:val="Emphasis"/>
          <w:rFonts w:asciiTheme="minorHAnsi" w:hAnsiTheme="minorHAnsi" w:cstheme="minorHAnsi"/>
        </w:rPr>
        <w:t xml:space="preserve"> </w:t>
      </w:r>
      <w:r w:rsidRPr="00D05B6E">
        <w:rPr>
          <w:rStyle w:val="TitleChar"/>
        </w:rPr>
        <w:t>deterioration in the quality of evidence. Third, it encourages guilty pleas and</w:t>
      </w:r>
      <w:r w:rsidRPr="00396F93">
        <w:rPr>
          <w:rFonts w:asciiTheme="minorHAnsi" w:hAnsiTheme="minorHAnsi" w:cstheme="minorHAnsi"/>
          <w:sz w:val="14"/>
        </w:rPr>
        <w:t xml:space="preserve"> </w:t>
      </w:r>
      <w:r w:rsidRPr="00D05B6E">
        <w:rPr>
          <w:rStyle w:val="TitleChar"/>
        </w:rPr>
        <w:t>fourth it causes the erosion of public confidence in the judicial system,</w:t>
      </w:r>
      <w:r w:rsidRPr="00396F93">
        <w:rPr>
          <w:rStyle w:val="Emphasis"/>
          <w:rFonts w:asciiTheme="minorHAnsi" w:hAnsiTheme="minorHAnsi" w:cstheme="minorHAnsi"/>
        </w:rPr>
        <w:t xml:space="preserve"> encouraging self-help,</w:t>
      </w:r>
      <w:r w:rsidRPr="00396F93">
        <w:rPr>
          <w:rFonts w:asciiTheme="minorHAnsi" w:hAnsiTheme="minorHAnsi" w:cstheme="minorHAnsi"/>
          <w:sz w:val="14"/>
        </w:rPr>
        <w:t xml:space="preserve"> as a remedy to address perceived wrongs (Samuels, 1991). Positive time preference may mean that </w:t>
      </w:r>
      <w:r w:rsidRPr="00396F93">
        <w:rPr>
          <w:rStyle w:val="TitleChar"/>
          <w:rFonts w:asciiTheme="minorHAnsi" w:hAnsiTheme="minorHAnsi" w:cstheme="minorHAnsi"/>
        </w:rPr>
        <w:t xml:space="preserve">the ability </w:t>
      </w:r>
      <w:r w:rsidRPr="00396F93">
        <w:rPr>
          <w:rFonts w:asciiTheme="minorHAnsi" w:hAnsiTheme="minorHAnsi" w:cstheme="minorHAnsi"/>
          <w:sz w:val="14"/>
        </w:rPr>
        <w:t xml:space="preserve">of the community and the prosecutor as its representative, </w:t>
      </w:r>
      <w:r w:rsidRPr="00396F93">
        <w:rPr>
          <w:rStyle w:val="TitleChar"/>
          <w:rFonts w:asciiTheme="minorHAnsi" w:hAnsiTheme="minorHAnsi" w:cstheme="minorHAnsi"/>
        </w:rPr>
        <w:t>to punish and deter crime is limited if the offender is convicted after a trial or pleads guilty</w:t>
      </w:r>
      <w:r w:rsidRPr="00396F93">
        <w:rPr>
          <w:rFonts w:asciiTheme="minorHAnsi" w:hAnsiTheme="minorHAnsi" w:cstheme="minorHAnsi"/>
          <w:sz w:val="14"/>
        </w:rPr>
        <w:t xml:space="preserve">. Discounting has two implications for the punishment and deterrence process. First the possibility of a two year jail sentence is not twice as onerous to the defendant than a one year sentence and second; the threat to the defendant of one year in THE IMPACT OF COURT DELAYS: AN ECONOMIC ANALYSIS 103 jail now is more serious than the threat of a year in jail one year from now. If a fine is used rather than imprisonment then a $20,000 fine will be twice as onerous as $10,000, because unlike the jail sentence, which is operative for a period of time, the fine is paid at a point in time. However the threat of a $10,000 fine now is still more serious than the threat of a $10,000 fine one year from now (Easterbrook, 1983). Since we are assuming that the prosecutor’s interests are perfectly aligned with the community’s the prosecutor will have the same discount rate as the community. As argued above, this discount rate is likely to differ from the defendant’s. An interesting empirical issue is just how far defendant and community discount rates diverge. In particular, do charged defendants carry over their impulsive and myopic behaviour, which they manifest when they commit the crime to the formulation of the plea decision? Recently, quite a lot of work has been done on deducing parameters from observed decisions using dynamic programming models and Wolpin (1996) provides a good introduction to this literature. While this issue is not pursued further here, it provides the basis for further research. We now relax the assumption that the defendant’s probability of conviction is independent of time, assuming instead that it increases over time. However, the rate of increase is not immediately apparent to both parties and is only reassessed periodically until the fixed trial date. This is the basis for introducing the additional cost C in each decision maker’s payoff. It is equal to the opportunity cost to both parties of making a decision immediately rather than delaying. The maximum delay is the actual date of the trial, which is exogenously given to both parties. An immediate negotiated guilty plea is irreversible subsequently and is particularly costly to the prosecutor and the community. The cost is the foregone higher fine F2 following conviction after a trial, which becomes more likely as the trial date approaches There is also a similar cost to the defendant of not delaying. This is the lost opportunity to consider the position on the sentence discount given the revised estimate of the defendant’s probability of conviction. For example, the defendant might accept to pay the prosecutor a fine F1, which is too high because both parties overestimate the increase in the probability of conviction between the settlement and the trial date. If the converse occurred because the probability was underestimated then there would be a net benefit to the defendant. In either case C would be measured as the difference between the negotiated settlement fine F1 that the prosecutor would accept on the day of the trial, and the actual </w:t>
      </w:r>
      <w:r w:rsidRPr="00396F93">
        <w:rPr>
          <w:rFonts w:asciiTheme="minorHAnsi" w:hAnsiTheme="minorHAnsi" w:cstheme="minorHAnsi"/>
          <w:sz w:val="12"/>
          <w:szCs w:val="12"/>
        </w:rPr>
        <w:t>value of F1 paid.</w:t>
      </w:r>
    </w:p>
    <w:p w14:paraId="751116C5" w14:textId="77777777" w:rsidR="003F0D9C" w:rsidRPr="00396F93" w:rsidRDefault="003F0D9C" w:rsidP="003F0D9C">
      <w:pPr>
        <w:pStyle w:val="Heading4"/>
        <w:rPr>
          <w:rFonts w:asciiTheme="minorHAnsi" w:hAnsiTheme="minorHAnsi" w:cstheme="minorHAnsi"/>
        </w:rPr>
      </w:pPr>
      <w:r w:rsidRPr="00396F93">
        <w:rPr>
          <w:rFonts w:asciiTheme="minorHAnsi" w:hAnsiTheme="minorHAnsi" w:cstheme="minorHAnsi"/>
          <w:u w:val="single"/>
        </w:rPr>
        <w:t>Self-help</w:t>
      </w:r>
      <w:r w:rsidRPr="00396F93">
        <w:rPr>
          <w:rFonts w:asciiTheme="minorHAnsi" w:hAnsiTheme="minorHAnsi" w:cstheme="minorHAnsi"/>
        </w:rPr>
        <w:t xml:space="preserve"> strategies in cyber security are used by companies to </w:t>
      </w:r>
      <w:r w:rsidRPr="00396F93">
        <w:rPr>
          <w:rFonts w:asciiTheme="minorHAnsi" w:hAnsiTheme="minorHAnsi" w:cstheme="minorHAnsi"/>
          <w:u w:val="single"/>
        </w:rPr>
        <w:t>compensate</w:t>
      </w:r>
      <w:r w:rsidRPr="00396F93">
        <w:rPr>
          <w:rFonts w:asciiTheme="minorHAnsi" w:hAnsiTheme="minorHAnsi" w:cstheme="minorHAnsi"/>
        </w:rPr>
        <w:t xml:space="preserve"> for </w:t>
      </w:r>
      <w:r w:rsidRPr="00396F93">
        <w:rPr>
          <w:rFonts w:asciiTheme="minorHAnsi" w:hAnsiTheme="minorHAnsi" w:cstheme="minorHAnsi"/>
          <w:u w:val="single"/>
        </w:rPr>
        <w:t>court delays</w:t>
      </w:r>
      <w:r w:rsidRPr="00396F93">
        <w:rPr>
          <w:rFonts w:asciiTheme="minorHAnsi" w:hAnsiTheme="minorHAnsi" w:cstheme="minorHAnsi"/>
        </w:rPr>
        <w:t xml:space="preserve"> </w:t>
      </w:r>
    </w:p>
    <w:p w14:paraId="2BA367D2" w14:textId="77777777" w:rsidR="003F0D9C" w:rsidRPr="00396F93" w:rsidRDefault="003F0D9C" w:rsidP="003F0D9C">
      <w:pPr>
        <w:rPr>
          <w:rFonts w:asciiTheme="minorHAnsi" w:hAnsiTheme="minorHAnsi" w:cstheme="minorHAnsi"/>
        </w:rPr>
      </w:pPr>
      <w:r w:rsidRPr="00C00396">
        <w:rPr>
          <w:rStyle w:val="Style13ptBold"/>
          <w:rFonts w:asciiTheme="minorHAnsi" w:hAnsiTheme="minorHAnsi" w:cstheme="minorHAnsi"/>
          <w:lang w:val="fr-FR"/>
        </w:rPr>
        <w:t>Chang et al., 16</w:t>
      </w:r>
      <w:r w:rsidRPr="00C00396">
        <w:rPr>
          <w:rFonts w:asciiTheme="minorHAnsi" w:hAnsiTheme="minorHAnsi" w:cstheme="minorHAnsi"/>
          <w:lang w:val="fr-FR"/>
        </w:rPr>
        <w:t xml:space="preserve"> (Chang, L. Y. C., Zhong, L. Y., &amp; Grabosky, P. N. (2016). </w:t>
      </w:r>
      <w:r w:rsidRPr="00396F93">
        <w:rPr>
          <w:rFonts w:asciiTheme="minorHAnsi" w:hAnsiTheme="minorHAnsi" w:cstheme="minorHAnsi"/>
        </w:rPr>
        <w:t>Lennon Y.C. Chang* School of Social Sciences, Monash University, Melbourne, Victoria, Australia. Lena Y. Zhong, Department of Applied Social Sciences, City University of Hong Kong, Kowloon, Peter N. Grabosky Regulatory Institutions Network, Australian National University, Canberra, Australian Capital Territory, Australia. Hong Kong Citizen co-production of cyber security: Self-help, vigilantes, and cybercrime. Regulation &amp; Governance, 12(1), 101–114. doi:10.1111/rego.12125)//Ilake-NC</w:t>
      </w:r>
    </w:p>
    <w:p w14:paraId="36D2BEA1" w14:textId="77777777" w:rsidR="003F0D9C" w:rsidRPr="00396F93" w:rsidRDefault="003F0D9C" w:rsidP="003F0D9C">
      <w:pPr>
        <w:rPr>
          <w:rFonts w:asciiTheme="minorHAnsi" w:hAnsiTheme="minorHAnsi" w:cstheme="minorHAnsi"/>
          <w:sz w:val="16"/>
        </w:rPr>
      </w:pPr>
      <w:r w:rsidRPr="00396F93">
        <w:rPr>
          <w:rStyle w:val="TitleChar"/>
          <w:rFonts w:asciiTheme="minorHAnsi" w:hAnsiTheme="minorHAnsi" w:cstheme="minorHAnsi"/>
        </w:rPr>
        <w:t>Citizen co-production of cybersecurity may</w:t>
      </w:r>
      <w:r w:rsidRPr="00396F93">
        <w:rPr>
          <w:rFonts w:asciiTheme="minorHAnsi" w:hAnsiTheme="minorHAnsi" w:cstheme="minorHAnsi"/>
          <w:sz w:val="16"/>
        </w:rPr>
        <w:t xml:space="preserve"> also </w:t>
      </w:r>
      <w:r w:rsidRPr="00396F93">
        <w:rPr>
          <w:rStyle w:val="TitleChar"/>
          <w:rFonts w:asciiTheme="minorHAnsi" w:hAnsiTheme="minorHAnsi" w:cstheme="minorHAnsi"/>
        </w:rPr>
        <w:t>be viewed through</w:t>
      </w:r>
      <w:r w:rsidRPr="00396F93">
        <w:rPr>
          <w:rFonts w:asciiTheme="minorHAnsi" w:hAnsiTheme="minorHAnsi" w:cstheme="minorHAnsi"/>
          <w:sz w:val="16"/>
        </w:rPr>
        <w:t xml:space="preserve"> the lens of </w:t>
      </w:r>
      <w:r w:rsidRPr="00396F93">
        <w:rPr>
          <w:rStyle w:val="TitleChar"/>
          <w:rFonts w:asciiTheme="minorHAnsi" w:hAnsiTheme="minorHAnsi" w:cstheme="minorHAnsi"/>
        </w:rPr>
        <w:t>regulatory theory</w:t>
      </w:r>
      <w:r w:rsidRPr="00396F93">
        <w:rPr>
          <w:rFonts w:asciiTheme="minorHAnsi" w:hAnsiTheme="minorHAnsi" w:cstheme="minorHAnsi"/>
          <w:sz w:val="16"/>
        </w:rPr>
        <w:t>. The introduction to this article referred to the interplay of public and private social control, as noted by Donald Black (1976</w:t>
      </w:r>
      <w:r w:rsidRPr="00396F93">
        <w:rPr>
          <w:rStyle w:val="TitleChar"/>
          <w:rFonts w:asciiTheme="minorHAnsi" w:hAnsiTheme="minorHAnsi" w:cstheme="minorHAnsi"/>
        </w:rPr>
        <w:t>). To the extent that non-state or informal institutions of social control are functioning effectively, there will be less need for state intervention</w:t>
      </w:r>
      <w:r w:rsidRPr="00396F93">
        <w:rPr>
          <w:rFonts w:asciiTheme="minorHAnsi" w:hAnsiTheme="minorHAnsi" w:cstheme="minorHAnsi"/>
          <w:sz w:val="16"/>
        </w:rPr>
        <w:t xml:space="preserve">. </w:t>
      </w:r>
      <w:r w:rsidRPr="00396F93">
        <w:rPr>
          <w:rStyle w:val="Emphasis"/>
          <w:rFonts w:asciiTheme="minorHAnsi" w:hAnsiTheme="minorHAnsi" w:cstheme="minorHAnsi"/>
        </w:rPr>
        <w:t>When,</w:t>
      </w:r>
      <w:r w:rsidRPr="00396F93">
        <w:rPr>
          <w:rFonts w:asciiTheme="minorHAnsi" w:hAnsiTheme="minorHAnsi" w:cstheme="minorHAnsi"/>
          <w:sz w:val="16"/>
        </w:rPr>
        <w:t xml:space="preserve"> </w:t>
      </w:r>
      <w:r w:rsidRPr="00396F93">
        <w:rPr>
          <w:rStyle w:val="TitleChar"/>
          <w:rFonts w:asciiTheme="minorHAnsi" w:hAnsiTheme="minorHAnsi" w:cstheme="minorHAnsi"/>
        </w:rPr>
        <w:t>on the other hand</w:t>
      </w:r>
      <w:r w:rsidRPr="00396F93">
        <w:rPr>
          <w:rStyle w:val="Emphasis"/>
          <w:rFonts w:asciiTheme="minorHAnsi" w:hAnsiTheme="minorHAnsi" w:cstheme="minorHAnsi"/>
        </w:rPr>
        <w:t>, state institutions of social control are perceived to be operating unsatisfactorily</w:t>
      </w:r>
      <w:r w:rsidRPr="00396F93">
        <w:rPr>
          <w:rFonts w:asciiTheme="minorHAnsi" w:hAnsiTheme="minorHAnsi" w:cstheme="minorHAnsi"/>
          <w:sz w:val="16"/>
        </w:rPr>
        <w:t xml:space="preserve">, one may expect </w:t>
      </w:r>
      <w:r w:rsidRPr="00396F93">
        <w:rPr>
          <w:rStyle w:val="Emphasis"/>
          <w:rFonts w:asciiTheme="minorHAnsi" w:hAnsiTheme="minorHAnsi" w:cstheme="minorHAnsi"/>
        </w:rPr>
        <w:t xml:space="preserve">non-state actors </w:t>
      </w:r>
      <w:r w:rsidRPr="00396F93">
        <w:rPr>
          <w:rFonts w:asciiTheme="minorHAnsi" w:hAnsiTheme="minorHAnsi" w:cstheme="minorHAnsi"/>
          <w:sz w:val="16"/>
        </w:rPr>
        <w:t>to</w:t>
      </w:r>
      <w:r w:rsidRPr="00396F93">
        <w:rPr>
          <w:rStyle w:val="Emphasis"/>
          <w:rFonts w:asciiTheme="minorHAnsi" w:hAnsiTheme="minorHAnsi" w:cstheme="minorHAnsi"/>
        </w:rPr>
        <w:t xml:space="preserve"> seek to compensate</w:t>
      </w:r>
      <w:r w:rsidRPr="00396F93">
        <w:rPr>
          <w:rFonts w:asciiTheme="minorHAnsi" w:hAnsiTheme="minorHAnsi" w:cstheme="minorHAnsi"/>
          <w:sz w:val="16"/>
        </w:rPr>
        <w:t xml:space="preserve">. </w:t>
      </w:r>
      <w:r w:rsidRPr="00396F93">
        <w:rPr>
          <w:rStyle w:val="Emphasis"/>
          <w:rFonts w:asciiTheme="minorHAnsi" w:hAnsiTheme="minorHAnsi" w:cstheme="minorHAnsi"/>
        </w:rPr>
        <w:t>So it is that individual owners of intellectual property engage in self-help when state institutions cannot assure the security</w:t>
      </w:r>
      <w:r w:rsidRPr="00396F93">
        <w:rPr>
          <w:rFonts w:asciiTheme="minorHAnsi" w:hAnsiTheme="minorHAnsi" w:cstheme="minorHAnsi"/>
          <w:sz w:val="16"/>
        </w:rPr>
        <w:t xml:space="preserve"> of their products (Tusikov 2014). Regulatory pluralism also provides a useful framework for the analysis of cybersecurity co-production. The concept of regulatory pluralism is derived from that of legal pluralism, which is based on the recognition that the law exists alongside a variety of lesser normative orderings. Galanter (1981, p. 20) observed that the legal system is often a secondary rather than a primary locus of regulation. Griffiths (1986, p. 4) referred to legal reality as not monolithic, but rather an “unsystematic collage of inconsistent and overlapping parts.” Julia </w:t>
      </w:r>
      <w:r w:rsidRPr="00396F93">
        <w:rPr>
          <w:rStyle w:val="TitleChar"/>
          <w:rFonts w:asciiTheme="minorHAnsi" w:hAnsiTheme="minorHAnsi" w:cstheme="minorHAnsi"/>
        </w:rPr>
        <w:t>Black</w:t>
      </w:r>
      <w:r w:rsidRPr="00396F93">
        <w:rPr>
          <w:rFonts w:asciiTheme="minorHAnsi" w:hAnsiTheme="minorHAnsi" w:cstheme="minorHAnsi"/>
          <w:sz w:val="16"/>
        </w:rPr>
        <w:t xml:space="preserve"> (2001) </w:t>
      </w:r>
      <w:r w:rsidRPr="00396F93">
        <w:rPr>
          <w:rStyle w:val="TitleChar"/>
          <w:rFonts w:asciiTheme="minorHAnsi" w:hAnsiTheme="minorHAnsi" w:cstheme="minorHAnsi"/>
        </w:rPr>
        <w:t>referred to a “postregulatory world</w:t>
      </w:r>
      <w:r w:rsidRPr="00396F93">
        <w:rPr>
          <w:rFonts w:asciiTheme="minorHAnsi" w:hAnsiTheme="minorHAnsi" w:cstheme="minorHAnsi"/>
          <w:sz w:val="16"/>
        </w:rPr>
        <w:t xml:space="preserve">” in which governments no longer monopolize regulation, </w:t>
      </w:r>
      <w:r w:rsidRPr="00396F93">
        <w:rPr>
          <w:rStyle w:val="TitleChar"/>
          <w:rFonts w:asciiTheme="minorHAnsi" w:hAnsiTheme="minorHAnsi" w:cstheme="minorHAnsi"/>
        </w:rPr>
        <w:t>and</w:t>
      </w:r>
      <w:r w:rsidRPr="00396F93">
        <w:rPr>
          <w:rFonts w:asciiTheme="minorHAnsi" w:hAnsiTheme="minorHAnsi" w:cstheme="minorHAnsi"/>
          <w:sz w:val="16"/>
        </w:rPr>
        <w:t xml:space="preserve"> later </w:t>
      </w:r>
      <w:r w:rsidRPr="00396F93">
        <w:rPr>
          <w:rStyle w:val="TitleChar"/>
          <w:rFonts w:asciiTheme="minorHAnsi" w:hAnsiTheme="minorHAnsi" w:cstheme="minorHAnsi"/>
        </w:rPr>
        <w:t>noted the complexity</w:t>
      </w:r>
      <w:r w:rsidRPr="00396F93">
        <w:rPr>
          <w:rFonts w:asciiTheme="minorHAnsi" w:hAnsiTheme="minorHAnsi" w:cstheme="minorHAnsi"/>
          <w:sz w:val="16"/>
        </w:rPr>
        <w:t xml:space="preserve"> and fragmentation </w:t>
      </w:r>
      <w:r w:rsidRPr="00396F93">
        <w:rPr>
          <w:rStyle w:val="TitleChar"/>
          <w:rFonts w:asciiTheme="minorHAnsi" w:hAnsiTheme="minorHAnsi" w:cstheme="minorHAnsi"/>
        </w:rPr>
        <w:t>of regulatory systems</w:t>
      </w:r>
      <w:r w:rsidRPr="00396F93">
        <w:rPr>
          <w:rFonts w:asciiTheme="minorHAnsi" w:hAnsiTheme="minorHAnsi" w:cstheme="minorHAnsi"/>
          <w:sz w:val="16"/>
        </w:rPr>
        <w:t xml:space="preserve"> (Black 2008). </w:t>
      </w:r>
      <w:r w:rsidRPr="00396F93">
        <w:rPr>
          <w:rStyle w:val="TitleChar"/>
          <w:rFonts w:asciiTheme="minorHAnsi" w:hAnsiTheme="minorHAnsi" w:cstheme="minorHAnsi"/>
        </w:rPr>
        <w:t>Chang</w:t>
      </w:r>
      <w:r w:rsidRPr="00396F93">
        <w:rPr>
          <w:rFonts w:asciiTheme="minorHAnsi" w:hAnsiTheme="minorHAnsi" w:cstheme="minorHAnsi"/>
          <w:sz w:val="16"/>
        </w:rPr>
        <w:t xml:space="preserve"> (2012b) </w:t>
      </w:r>
      <w:r w:rsidRPr="00396F93">
        <w:rPr>
          <w:rStyle w:val="TitleChar"/>
          <w:rFonts w:asciiTheme="minorHAnsi" w:hAnsiTheme="minorHAnsi" w:cstheme="minorHAnsi"/>
        </w:rPr>
        <w:t>examined the importance of involving non-state actors</w:t>
      </w:r>
      <w:r w:rsidRPr="00396F93">
        <w:rPr>
          <w:rFonts w:asciiTheme="minorHAnsi" w:hAnsiTheme="minorHAnsi" w:cstheme="minorHAnsi"/>
          <w:sz w:val="16"/>
        </w:rPr>
        <w:t xml:space="preserve"> (both commercial and non-commercial) </w:t>
      </w:r>
      <w:r w:rsidRPr="00396F93">
        <w:rPr>
          <w:rStyle w:val="TitleChar"/>
          <w:rFonts w:asciiTheme="minorHAnsi" w:hAnsiTheme="minorHAnsi" w:cstheme="minorHAnsi"/>
        </w:rPr>
        <w:t>as regulators in fostering computer security incident reporting</w:t>
      </w:r>
      <w:r w:rsidRPr="00396F93">
        <w:rPr>
          <w:rFonts w:asciiTheme="minorHAnsi" w:hAnsiTheme="minorHAnsi" w:cstheme="minorHAnsi"/>
          <w:sz w:val="16"/>
        </w:rPr>
        <w:t xml:space="preserve">. Other scholars have observed less choreography in regulatory systems. von Hayek (1991) observed that while some orderings are designed and coordinated, others are spontaneous. More recently, Scott (2004) observed that regulatory power can be widely dispersed, and that the state is no longer the main locus of control over social and economic life (if it ever was). Black (2008) speaks of “polycentric” regulatory regimes, which may be ungovernable. Some researchers have proposed a theoretical framework of nodal governance for the policing of cyberspace that conveys the notion that policing needs to be conducted through the collaborative efforts of plural actors (nodal clusters), including criminal investigators, private industry players, and individual internet users (Huey et al. 2013). And </w:t>
      </w:r>
      <w:r w:rsidRPr="00396F93">
        <w:rPr>
          <w:rStyle w:val="TitleChar"/>
          <w:rFonts w:asciiTheme="minorHAnsi" w:hAnsiTheme="minorHAnsi" w:cstheme="minorHAnsi"/>
        </w:rPr>
        <w:t>with the rise of internet vigilantism</w:t>
      </w:r>
      <w:r w:rsidRPr="00396F93">
        <w:rPr>
          <w:rFonts w:asciiTheme="minorHAnsi" w:hAnsiTheme="minorHAnsi" w:cstheme="minorHAnsi"/>
          <w:sz w:val="16"/>
        </w:rPr>
        <w:t xml:space="preserve"> (netilantism) </w:t>
      </w:r>
      <w:r w:rsidRPr="00396F93">
        <w:rPr>
          <w:rStyle w:val="TitleChar"/>
          <w:rFonts w:asciiTheme="minorHAnsi" w:hAnsiTheme="minorHAnsi" w:cstheme="minorHAnsi"/>
        </w:rPr>
        <w:t>and public-private cooperation</w:t>
      </w:r>
      <w:r w:rsidRPr="00396F93">
        <w:rPr>
          <w:rFonts w:asciiTheme="minorHAnsi" w:hAnsiTheme="minorHAnsi" w:cstheme="minorHAnsi"/>
          <w:sz w:val="16"/>
        </w:rPr>
        <w:t xml:space="preserve"> (co-production) </w:t>
      </w:r>
      <w:r w:rsidRPr="00396F93">
        <w:rPr>
          <w:rStyle w:val="TitleChar"/>
          <w:rFonts w:asciiTheme="minorHAnsi" w:hAnsiTheme="minorHAnsi" w:cstheme="minorHAnsi"/>
        </w:rPr>
        <w:t xml:space="preserve">in cybercrime investigation, there is a need for us to understand how private sectors </w:t>
      </w:r>
      <w:r w:rsidRPr="00396F93">
        <w:rPr>
          <w:rFonts w:asciiTheme="minorHAnsi" w:hAnsiTheme="minorHAnsi" w:cstheme="minorHAnsi"/>
          <w:sz w:val="16"/>
        </w:rPr>
        <w:t xml:space="preserve">and netizens </w:t>
      </w:r>
      <w:r w:rsidRPr="00396F93">
        <w:rPr>
          <w:rStyle w:val="TitleChar"/>
          <w:rFonts w:asciiTheme="minorHAnsi" w:hAnsiTheme="minorHAnsi" w:cstheme="minorHAnsi"/>
        </w:rPr>
        <w:t xml:space="preserve">can help in the co-production of cybersecurity </w:t>
      </w:r>
      <w:r w:rsidRPr="00396F93">
        <w:rPr>
          <w:rStyle w:val="Emphasis"/>
          <w:rFonts w:asciiTheme="minorHAnsi" w:hAnsiTheme="minorHAnsi" w:cstheme="minorHAnsi"/>
        </w:rPr>
        <w:t>and the risks that may accompany it</w:t>
      </w:r>
      <w:r w:rsidRPr="00396F93">
        <w:rPr>
          <w:rStyle w:val="TitleChar"/>
          <w:rFonts w:asciiTheme="minorHAnsi" w:hAnsiTheme="minorHAnsi" w:cstheme="minorHAnsi"/>
        </w:rPr>
        <w:t xml:space="preserve"> </w:t>
      </w:r>
      <w:r w:rsidRPr="00396F93">
        <w:rPr>
          <w:rFonts w:asciiTheme="minorHAnsi" w:hAnsiTheme="minorHAnsi" w:cstheme="minorHAnsi"/>
          <w:sz w:val="16"/>
        </w:rPr>
        <w:t>(Brenner 2007; Chang 2012b; Huey et al. 2013; Nhan et al. 2015; Chang &amp; Poon 2016). Consider the domain of online child exploitation, a type of cybercrime that is the subject of widespread concern (Cohen-Almagor 2013). A high priority for law enforcement agencies in most advanced industrial societies, online child protection activities are also undertaken by a variety of non-state actors and institutions, including parents, teachers, non-government organizations specializing in internet information and education, manufacturers of blocking and filtering software, and self-appointed internet sleuths, operating individually or in concert. As we will see, the efforts of these various players are not systematically choreographed. The activities of some may be coordinated, while others may function independently, for better or worse. While the comprehensive management of internet security may be achievable in more state-centric jurisdictions, this will be less likely in democratic, individualistic societies, where challenges of accountability will be greater.</w:t>
      </w:r>
    </w:p>
    <w:p w14:paraId="4DE7EA13" w14:textId="77777777" w:rsidR="003F0D9C" w:rsidRDefault="003F0D9C" w:rsidP="003F0D9C">
      <w:pPr>
        <w:spacing w:after="0" w:line="240" w:lineRule="auto"/>
        <w:rPr>
          <w:sz w:val="26"/>
          <w:szCs w:val="26"/>
        </w:rPr>
      </w:pPr>
    </w:p>
    <w:p w14:paraId="550BAE99" w14:textId="77777777" w:rsidR="003F0D9C" w:rsidRPr="001A2888" w:rsidRDefault="003F0D9C" w:rsidP="003F0D9C">
      <w:pPr>
        <w:pStyle w:val="Heading4"/>
        <w:rPr>
          <w:lang w:eastAsia="zh-CN"/>
        </w:rPr>
      </w:pPr>
      <w:r>
        <w:rPr>
          <w:lang w:eastAsia="zh-CN"/>
        </w:rPr>
        <w:t xml:space="preserve">Hack backs escalate to MAD in the </w:t>
      </w:r>
      <w:r w:rsidRPr="001A2888">
        <w:rPr>
          <w:u w:val="single"/>
          <w:lang w:eastAsia="zh-CN"/>
        </w:rPr>
        <w:t>long term</w:t>
      </w:r>
      <w:r>
        <w:rPr>
          <w:lang w:eastAsia="zh-CN"/>
        </w:rPr>
        <w:t xml:space="preserve"> – no thumpers </w:t>
      </w:r>
    </w:p>
    <w:p w14:paraId="3C35F94D" w14:textId="77777777" w:rsidR="003F0D9C" w:rsidRPr="001A2888" w:rsidRDefault="003F0D9C" w:rsidP="003F0D9C">
      <w:pPr>
        <w:rPr>
          <w:lang w:eastAsia="zh-CN"/>
        </w:rPr>
      </w:pPr>
      <w:r w:rsidRPr="001A2888">
        <w:rPr>
          <w:rStyle w:val="Heading4Char"/>
        </w:rPr>
        <w:t>Coranet, 19</w:t>
      </w:r>
      <w:r>
        <w:rPr>
          <w:lang w:eastAsia="zh-CN"/>
        </w:rPr>
        <w:t xml:space="preserve"> (Coranet, Global IT Company Focused on Client Technology Infrastructure and Implementations, "What New Federal Cybersecurity Hack Back Regulations May Mean for Your Company," Coranet, https://www.coranet.com/what-new-federal-cybersecurity-hack-back-regulations-may-mean-for-your-company/, 9-3-2019)//ILake-NC</w:t>
      </w:r>
    </w:p>
    <w:p w14:paraId="7DA9D104" w14:textId="77777777" w:rsidR="003F0D9C" w:rsidRDefault="003F0D9C" w:rsidP="003F0D9C">
      <w:pPr>
        <w:rPr>
          <w:rStyle w:val="TitleChar"/>
        </w:rPr>
      </w:pPr>
      <w:r w:rsidRPr="001A2888">
        <w:rPr>
          <w:rStyle w:val="TitleChar"/>
        </w:rPr>
        <w:t>Currently, the Internet has only seen cyber skirmishes</w:t>
      </w:r>
      <w:r w:rsidRPr="001A2888">
        <w:rPr>
          <w:sz w:val="16"/>
        </w:rPr>
        <w:t xml:space="preserve">. </w:t>
      </w:r>
      <w:r w:rsidRPr="001A2888">
        <w:rPr>
          <w:rStyle w:val="TitleChar"/>
        </w:rPr>
        <w:t>State actors like North Korea, China, Russia, Iran, and the United States have digitized corporate and governmental espionage</w:t>
      </w:r>
      <w:r w:rsidRPr="001A2888">
        <w:rPr>
          <w:sz w:val="16"/>
        </w:rPr>
        <w:t>, which has a long and rich history. Meanwhile, criminal gangs make the occasional headline with thefts from ATMs and cryptocurrency accounts.</w:t>
      </w:r>
      <w:r>
        <w:rPr>
          <w:rStyle w:val="TitleChar"/>
        </w:rPr>
        <w:t xml:space="preserve"> </w:t>
      </w:r>
      <w:r w:rsidRPr="001A2888">
        <w:rPr>
          <w:rStyle w:val="TitleChar"/>
        </w:rPr>
        <w:t xml:space="preserve">Fortunately, </w:t>
      </w:r>
      <w:r w:rsidRPr="001A2888">
        <w:rPr>
          <w:rStyle w:val="Emphasis"/>
        </w:rPr>
        <w:t>there has been very little weaponized use of cybersecurity technology</w:t>
      </w:r>
      <w:r w:rsidRPr="001A2888">
        <w:rPr>
          <w:sz w:val="16"/>
          <w:lang w:eastAsia="zh-CN"/>
        </w:rPr>
        <w:t xml:space="preserve">. The most recent example is the American government’s disabling the Iranian military computer network in mid-2019 in retaliation for the Iranians downing a U.S. drone.   </w:t>
      </w:r>
      <w:r w:rsidRPr="001A2888">
        <w:rPr>
          <w:rStyle w:val="TitleChar"/>
        </w:rPr>
        <w:t>Unfortunately</w:t>
      </w:r>
      <w:r w:rsidRPr="001A2888">
        <w:rPr>
          <w:sz w:val="16"/>
          <w:lang w:eastAsia="zh-CN"/>
        </w:rPr>
        <w:t xml:space="preserve">, the federal government, its contractors, nor </w:t>
      </w:r>
      <w:r w:rsidRPr="001A2888">
        <w:rPr>
          <w:rStyle w:val="TitleChar"/>
        </w:rPr>
        <w:t xml:space="preserve">private enterprises have as yet developed a sense of MAD: </w:t>
      </w:r>
      <w:r w:rsidRPr="001A2888">
        <w:rPr>
          <w:rStyle w:val="Emphasis"/>
        </w:rPr>
        <w:t>Mutually Assured Destruction</w:t>
      </w:r>
      <w:r w:rsidRPr="001A2888">
        <w:rPr>
          <w:sz w:val="16"/>
          <w:lang w:eastAsia="zh-CN"/>
        </w:rPr>
        <w:t>. MAD was the unofficial policy — more an understanding, really — between the United States and the Soviet Union during the Cold War. What each knew at the time was that if either side uses nuclear weapons against the other</w:t>
      </w:r>
      <w:r w:rsidRPr="001A2888">
        <w:rPr>
          <w:rStyle w:val="Emphasis"/>
        </w:rPr>
        <w:t>, it could mean the end of the world</w:t>
      </w:r>
      <w:r w:rsidRPr="001A2888">
        <w:rPr>
          <w:sz w:val="16"/>
          <w:lang w:eastAsia="zh-CN"/>
        </w:rPr>
        <w:t xml:space="preserve">.  Fortunately, </w:t>
      </w:r>
      <w:r w:rsidRPr="001A2888">
        <w:rPr>
          <w:rStyle w:val="TitleChar"/>
        </w:rPr>
        <w:t xml:space="preserve">nations have held back from using the </w:t>
      </w:r>
      <w:r w:rsidRPr="005A5077">
        <w:rPr>
          <w:rStyle w:val="Emphasis"/>
        </w:rPr>
        <w:t>Internet</w:t>
      </w:r>
      <w:r w:rsidRPr="001A2888">
        <w:rPr>
          <w:rStyle w:val="TitleChar"/>
        </w:rPr>
        <w:t xml:space="preserve"> to shut down</w:t>
      </w:r>
      <w:r w:rsidRPr="001A2888">
        <w:rPr>
          <w:sz w:val="16"/>
          <w:lang w:eastAsia="zh-CN"/>
        </w:rPr>
        <w:t xml:space="preserve"> the </w:t>
      </w:r>
      <w:r w:rsidRPr="005A5077">
        <w:rPr>
          <w:rStyle w:val="Emphasis"/>
        </w:rPr>
        <w:t>power grids</w:t>
      </w:r>
      <w:r w:rsidRPr="001A2888">
        <w:rPr>
          <w:rStyle w:val="TitleChar"/>
        </w:rPr>
        <w:t xml:space="preserve"> of the United States</w:t>
      </w:r>
      <w:r w:rsidRPr="001A2888">
        <w:rPr>
          <w:sz w:val="16"/>
          <w:lang w:eastAsia="zh-CN"/>
        </w:rPr>
        <w:t xml:space="preserve">, or </w:t>
      </w:r>
      <w:r w:rsidRPr="001A2888">
        <w:rPr>
          <w:rStyle w:val="TitleChar"/>
        </w:rPr>
        <w:t xml:space="preserve">bring airliners crashing to the ground, or </w:t>
      </w:r>
      <w:r w:rsidRPr="005A5077">
        <w:rPr>
          <w:rStyle w:val="Emphasis"/>
        </w:rPr>
        <w:t>launch American missiles</w:t>
      </w:r>
      <w:r w:rsidRPr="001A2888">
        <w:rPr>
          <w:sz w:val="16"/>
          <w:lang w:eastAsia="zh-CN"/>
        </w:rPr>
        <w:t xml:space="preserve"> against itself</w:t>
      </w:r>
      <w:r w:rsidRPr="001A2888">
        <w:rPr>
          <w:rStyle w:val="TitleChar"/>
        </w:rPr>
        <w:t xml:space="preserve">. </w:t>
      </w:r>
      <w:r w:rsidRPr="001A2888">
        <w:rPr>
          <w:rStyle w:val="Emphasis"/>
        </w:rPr>
        <w:t>Corporations</w:t>
      </w:r>
      <w:r w:rsidRPr="001A2888">
        <w:rPr>
          <w:rStyle w:val="TitleChar"/>
        </w:rPr>
        <w:t xml:space="preserve">, however, have </w:t>
      </w:r>
      <w:r w:rsidRPr="001A2888">
        <w:rPr>
          <w:rStyle w:val="Emphasis"/>
        </w:rPr>
        <w:t>not yet developed</w:t>
      </w:r>
      <w:r w:rsidRPr="001A2888">
        <w:rPr>
          <w:rStyle w:val="TitleChar"/>
        </w:rPr>
        <w:t xml:space="preserve"> that level of </w:t>
      </w:r>
      <w:r w:rsidRPr="001A2888">
        <w:rPr>
          <w:rStyle w:val="Emphasis"/>
        </w:rPr>
        <w:t>cyber-awareness</w:t>
      </w:r>
      <w:r w:rsidRPr="001A2888">
        <w:rPr>
          <w:rStyle w:val="TitleChar"/>
        </w:rPr>
        <w:t xml:space="preserve"> about the possible repercussions of hack backs.</w:t>
      </w:r>
      <w:r w:rsidRPr="001A2888">
        <w:rPr>
          <w:sz w:val="16"/>
          <w:lang w:eastAsia="zh-CN"/>
        </w:rPr>
        <w:t xml:space="preserve">  Unfortunately, in the United States, </w:t>
      </w:r>
      <w:r w:rsidRPr="001A2888">
        <w:rPr>
          <w:rStyle w:val="TitleChar"/>
        </w:rPr>
        <w:t>combatants are fighting purely defensive pitched battles that frustrate them greatly and sometimes cost them dearly.</w:t>
      </w:r>
      <w:r w:rsidRPr="001A2888">
        <w:rPr>
          <w:sz w:val="16"/>
          <w:lang w:eastAsia="zh-CN"/>
        </w:rPr>
        <w:t xml:space="preserve"> Nevertheless, </w:t>
      </w:r>
      <w:r w:rsidRPr="001A2888">
        <w:rPr>
          <w:rStyle w:val="Emphasis"/>
        </w:rPr>
        <w:t>as cybersecurity tools of mass destruction</w:t>
      </w:r>
      <w:r w:rsidRPr="001A2888">
        <w:rPr>
          <w:sz w:val="16"/>
          <w:lang w:eastAsia="zh-CN"/>
        </w:rPr>
        <w:t xml:space="preserve"> </w:t>
      </w:r>
      <w:r w:rsidRPr="001A2888">
        <w:rPr>
          <w:rStyle w:val="TitleChar"/>
        </w:rPr>
        <w:t>arrive on the scene, those charged with defending the nation need to</w:t>
      </w:r>
      <w:r w:rsidRPr="001A2888">
        <w:rPr>
          <w:sz w:val="16"/>
          <w:lang w:eastAsia="zh-CN"/>
        </w:rPr>
        <w:t xml:space="preserve"> closely guarded and </w:t>
      </w:r>
      <w:r w:rsidRPr="001A2888">
        <w:rPr>
          <w:rStyle w:val="TitleChar"/>
        </w:rPr>
        <w:t>wield those weapons with</w:t>
      </w:r>
      <w:r w:rsidRPr="001A2888">
        <w:rPr>
          <w:sz w:val="16"/>
          <w:lang w:eastAsia="zh-CN"/>
        </w:rPr>
        <w:t xml:space="preserve"> the greatest wisdom and </w:t>
      </w:r>
      <w:r w:rsidRPr="001A2888">
        <w:rPr>
          <w:rStyle w:val="Emphasis"/>
        </w:rPr>
        <w:t>restraint to avoid MAD</w:t>
      </w:r>
      <w:r w:rsidRPr="001A2888">
        <w:rPr>
          <w:sz w:val="16"/>
          <w:lang w:eastAsia="zh-CN"/>
        </w:rPr>
        <w:t xml:space="preserve">. </w:t>
      </w:r>
      <w:r w:rsidRPr="001A2888">
        <w:rPr>
          <w:rStyle w:val="TitleChar"/>
        </w:rPr>
        <w:t xml:space="preserve">Providing the right for anyone to hack back may lead to </w:t>
      </w:r>
      <w:r w:rsidRPr="001A2888">
        <w:rPr>
          <w:rStyle w:val="Emphasis"/>
        </w:rPr>
        <w:t>short-term satisfaction</w:t>
      </w:r>
      <w:r w:rsidRPr="001A2888">
        <w:rPr>
          <w:rStyle w:val="TitleChar"/>
        </w:rPr>
        <w:t xml:space="preserve">, but </w:t>
      </w:r>
      <w:r w:rsidRPr="001A2888">
        <w:rPr>
          <w:rStyle w:val="Emphasis"/>
        </w:rPr>
        <w:t>long-term devastation</w:t>
      </w:r>
      <w:r w:rsidRPr="001A2888">
        <w:rPr>
          <w:rStyle w:val="TitleChar"/>
        </w:rPr>
        <w:t xml:space="preserve"> in the </w:t>
      </w:r>
      <w:r w:rsidRPr="001A2888">
        <w:rPr>
          <w:rStyle w:val="Emphasis"/>
        </w:rPr>
        <w:t>virtual</w:t>
      </w:r>
      <w:r w:rsidRPr="001A2888">
        <w:rPr>
          <w:rStyle w:val="TitleChar"/>
        </w:rPr>
        <w:t xml:space="preserve"> and </w:t>
      </w:r>
      <w:r w:rsidRPr="001A2888">
        <w:rPr>
          <w:rStyle w:val="Emphasis"/>
        </w:rPr>
        <w:t>real</w:t>
      </w:r>
      <w:r w:rsidRPr="001A2888">
        <w:rPr>
          <w:rStyle w:val="TitleChar"/>
        </w:rPr>
        <w:t xml:space="preserve"> </w:t>
      </w:r>
      <w:r w:rsidRPr="001A2888">
        <w:rPr>
          <w:rStyle w:val="Emphasis"/>
        </w:rPr>
        <w:t>worlds</w:t>
      </w:r>
      <w:r w:rsidRPr="001A2888">
        <w:rPr>
          <w:rStyle w:val="TitleChar"/>
        </w:rPr>
        <w:t>.</w:t>
      </w:r>
    </w:p>
    <w:p w14:paraId="76C482AE" w14:textId="77777777" w:rsidR="003F0D9C" w:rsidRDefault="003F0D9C" w:rsidP="003F0D9C">
      <w:pPr>
        <w:pStyle w:val="Heading3"/>
        <w:rPr>
          <w:rFonts w:cs="Calibri"/>
        </w:rPr>
      </w:pPr>
      <w:r>
        <w:rPr>
          <w:rFonts w:cs="Calibri"/>
        </w:rPr>
        <w:t>Senate DA</w:t>
      </w:r>
    </w:p>
    <w:p w14:paraId="6BD653B4" w14:textId="77777777" w:rsidR="003F0D9C" w:rsidRDefault="003F0D9C" w:rsidP="003F0D9C"/>
    <w:p w14:paraId="18562265" w14:textId="77777777" w:rsidR="003F0D9C" w:rsidRDefault="003F0D9C" w:rsidP="003F0D9C">
      <w:pPr>
        <w:pStyle w:val="Heading4"/>
      </w:pPr>
      <w:r>
        <w:t xml:space="preserve">Dems will retake the Senate now, but the races are close </w:t>
      </w:r>
    </w:p>
    <w:p w14:paraId="3B7235DD" w14:textId="77777777" w:rsidR="003F0D9C" w:rsidRDefault="003F0D9C" w:rsidP="003F0D9C">
      <w:r>
        <w:t xml:space="preserve">Dave </w:t>
      </w:r>
      <w:r w:rsidRPr="00734E4C">
        <w:rPr>
          <w:rStyle w:val="Heading4Char"/>
        </w:rPr>
        <w:t>Finkelnburg 07/17</w:t>
      </w:r>
      <w:r>
        <w:t>, , "Can Democrats flip the US Senate?," Idaho State Journal, July 17, 2020 https://www.idahostatejournal.com/opinion/columns/can-democrats-flip-the-us-senate/article_17d07dbf-c6e4-59ab-96e3-cdd9e19d31ab.html</w:t>
      </w:r>
    </w:p>
    <w:p w14:paraId="27892977" w14:textId="77777777" w:rsidR="003F0D9C" w:rsidRDefault="003F0D9C" w:rsidP="003F0D9C">
      <w:pPr>
        <w:rPr>
          <w:rStyle w:val="TitleChar"/>
        </w:rPr>
      </w:pPr>
      <w:r w:rsidRPr="00734E4C">
        <w:rPr>
          <w:rStyle w:val="TitleChar"/>
        </w:rPr>
        <w:t>Can Democrats flip the U.S. Senate? If American pollsters and foreign oddsmakers are to be believed, the answer is yes</w:t>
      </w:r>
      <w:r w:rsidRPr="00734E4C">
        <w:rPr>
          <w:sz w:val="16"/>
        </w:rPr>
        <w:t xml:space="preserve">. </w:t>
      </w:r>
      <w:r w:rsidRPr="00734E4C">
        <w:rPr>
          <w:rStyle w:val="TitleChar"/>
        </w:rPr>
        <w:t>A study of the races, though, shows the odds may be closer to even</w:t>
      </w:r>
      <w:r w:rsidRPr="00734E4C">
        <w:rPr>
          <w:sz w:val="16"/>
        </w:rPr>
        <w:t xml:space="preserve">. The result, </w:t>
      </w:r>
      <w:r w:rsidRPr="00ED78E2">
        <w:rPr>
          <w:rStyle w:val="Emphasis"/>
        </w:rPr>
        <w:t>whoever wins, will be huge</w:t>
      </w:r>
      <w:r w:rsidRPr="00734E4C">
        <w:rPr>
          <w:rStyle w:val="TitleChar"/>
        </w:rPr>
        <w:t xml:space="preserve"> for the country</w:t>
      </w:r>
      <w:r w:rsidRPr="00734E4C">
        <w:rPr>
          <w:sz w:val="16"/>
        </w:rPr>
        <w:t xml:space="preserve">. The Senate is a powerful part of our political system. When Congress convenes next January, Republicans will have controlled the Senate for 10 years. Currently they have a 53-47 majority there. As the country has witnessed, that </w:t>
      </w:r>
      <w:r w:rsidRPr="00734E4C">
        <w:rPr>
          <w:rStyle w:val="TitleChar"/>
        </w:rPr>
        <w:t>Republican control has changed the political power of the Supreme Court,</w:t>
      </w:r>
      <w:r w:rsidRPr="00734E4C">
        <w:rPr>
          <w:sz w:val="16"/>
        </w:rPr>
        <w:t xml:space="preserve"> possibly for decades to come. It’s also led to the gutting of landmark environmental and civil rights legislation dating back as far as the 1960s, and more recent laws, including the Violence Against Women Act. Ominously, there’s also been a massive increase in the national debt. × </w:t>
      </w:r>
      <w:r w:rsidRPr="00734E4C">
        <w:rPr>
          <w:rStyle w:val="TitleChar"/>
        </w:rPr>
        <w:t>Against this backdrop a Senate controlled by Democrats has the blue voters anxious for the November election</w:t>
      </w:r>
      <w:r w:rsidRPr="00734E4C">
        <w:rPr>
          <w:sz w:val="16"/>
        </w:rPr>
        <w:t xml:space="preserve">. Here are eight races where changes are most likely. Thirty-five Senate seats are up for grabs. Republicans have to defend 23, Democrats 12. Scratch 10 GOP and 7 Democratic races. Those contests just won’t be competitive. Incumbent Republican Martha McSally in Arizona is unpopular and likely to lose to Democrat Mark Kelly. In Alabama, Democrat Doug Jones, who won a special election in 2018 when his opponent was accused of sexual misconduct by then-teenaged girls, is trailing in multiple polls and also likely to lose. That leaves </w:t>
      </w:r>
      <w:r w:rsidRPr="00734E4C">
        <w:rPr>
          <w:rStyle w:val="TitleChar"/>
        </w:rPr>
        <w:t>12 Republican and 4 Democratic Senate seats seriously in play</w:t>
      </w:r>
      <w:r w:rsidRPr="00734E4C">
        <w:rPr>
          <w:sz w:val="16"/>
        </w:rPr>
        <w:t xml:space="preserve">. Of those only Gary Peters, D-Michigan, appears vulnerable on the left. On the right, however, it’s a much different story. There, </w:t>
      </w:r>
      <w:r w:rsidRPr="00734E4C">
        <w:rPr>
          <w:rStyle w:val="TitleChar"/>
        </w:rPr>
        <w:t>Republicans face strong political headwinds due to their staunch support of an increasingly unpopular president.</w:t>
      </w:r>
      <w:r w:rsidRPr="00734E4C">
        <w:rPr>
          <w:sz w:val="16"/>
        </w:rPr>
        <w:t xml:space="preserve"> </w:t>
      </w:r>
      <w:r w:rsidRPr="00734E4C">
        <w:rPr>
          <w:rStyle w:val="TitleChar"/>
        </w:rPr>
        <w:t>That certainly may change</w:t>
      </w:r>
      <w:r w:rsidRPr="00734E4C">
        <w:rPr>
          <w:sz w:val="16"/>
        </w:rPr>
        <w:t xml:space="preserve">. </w:t>
      </w:r>
      <w:r w:rsidRPr="00734E4C">
        <w:rPr>
          <w:rStyle w:val="TitleChar"/>
        </w:rPr>
        <w:t>If it doesn’t, though, the Republican hold on the Senate is in jeopardy.</w:t>
      </w:r>
      <w:r w:rsidRPr="00734E4C">
        <w:rPr>
          <w:sz w:val="16"/>
        </w:rPr>
        <w:t xml:space="preserve"> </w:t>
      </w:r>
      <w:r w:rsidRPr="00734E4C">
        <w:rPr>
          <w:rStyle w:val="TitleChar"/>
        </w:rPr>
        <w:t>If the president’s popularity isn’t revived, Republican turnout will be affected, for the worse, in November and that can be crucial in close races.</w:t>
      </w:r>
      <w:r w:rsidRPr="00734E4C">
        <w:rPr>
          <w:sz w:val="16"/>
        </w:rPr>
        <w:t xml:space="preserve"> GOP senators in Montana, Maine, Colorado, North Carolina and Iowa face opponents in just such races. The five contests are rated too-close-to-call by pollsters. </w:t>
      </w:r>
      <w:r w:rsidRPr="00734E4C">
        <w:rPr>
          <w:rStyle w:val="TitleChar"/>
        </w:rPr>
        <w:t>A British odds-maker, however, is currently picking the Democratic challengers to win the first four races and has the fifth even.</w:t>
      </w:r>
      <w:r w:rsidRPr="00734E4C">
        <w:rPr>
          <w:sz w:val="16"/>
        </w:rPr>
        <w:t xml:space="preserve"> Political betting, by the way, is offered by no legal sportsbook in the U.S. Two one-term Republicans, David Perdue and Kelly Loeffler, in Georgia are in close contests, too. </w:t>
      </w:r>
      <w:r w:rsidRPr="00734E4C">
        <w:rPr>
          <w:rStyle w:val="TitleChar"/>
        </w:rPr>
        <w:t>There’s also a tight race for the open, currently Republican, senate seat in Kansas</w:t>
      </w:r>
      <w:r w:rsidRPr="00734E4C">
        <w:rPr>
          <w:sz w:val="16"/>
        </w:rPr>
        <w:t xml:space="preserve">. Four-term Maine Sen. Susan Collins has so angered her voters by promising to vote one way, then voting another, that Mainers call her “Lucy.” That’s for the cartoon character Lucy who promises to hold the football every fall for Charlie Brown and then pulls it away just as he tries to kick it. Collins faces Democrat Sara Gideon, currently speaker of the Maine House of Representatives. Gideon was leading in the first credible Maine poll. Montana Republican Sen. Steve Daines was expected to win handily this year. Then former state attorney general and current governor, Steve Bullock, entered the race. Bullock is widely popular in a state that is split closer to even between Republicans and Democrats than any other in the nation. Bullock is polling very slightly ahead in what will be a real shoot-out. In the 2018 midterm elections, a blue wave swept over Colorado, a state the president lost in 2016. A University of Colorado regent and Sen. Cory Gardner, elected in 2014, are the only Republicans in statewide office there. Democrat and former two-term governor, John Hickenlooper, is polling well ahead of Gardner. North Carolina conservatives are unhappy with first-term Sen. Thom Tillis for his inconsistent support of the president. Meanwhile, the state elected a Democrat as governor. Now Tillis faces a strong challenge from Democrat Cal Cunningham, a veteran and former state senator who was effectively redistricted out of office by Republican gerrymandering. Tillis trails slightly in polling. But wait! That’s not all! Even Kentucky Republican senator and Majority Leader Mitch McConnell faces a credible challenger in former Marine fighter pilot Amy McGrath. She has raised a bundle of money, but had to spend some of it in the closing days of Kentucky’s Democratic primary to get by state Rep. Charles Booker. Kentucky contacts report Booker is better qualified and a better campaigner but was outspent by McGrath. McConnell will win. It will be expensive, though. </w:t>
      </w:r>
      <w:r w:rsidRPr="00734E4C">
        <w:rPr>
          <w:rStyle w:val="TitleChar"/>
        </w:rPr>
        <w:t>Kelly, Bullock, Hickenlooper and Gideon appear to be the Democrats with the best chances of winning. Even with a Jones loss, the new Senate would be split evenly. Control would be in the hands of the party winning the presidency.</w:t>
      </w:r>
    </w:p>
    <w:p w14:paraId="54088D53" w14:textId="77777777" w:rsidR="003F0D9C" w:rsidRPr="00ED78E2" w:rsidRDefault="003F0D9C" w:rsidP="003F0D9C"/>
    <w:p w14:paraId="672293D9" w14:textId="77777777" w:rsidR="003F0D9C" w:rsidRPr="00B864DD" w:rsidRDefault="003F0D9C" w:rsidP="003F0D9C">
      <w:pPr>
        <w:pStyle w:val="Heading4"/>
        <w:rPr>
          <w:rFonts w:cs="Calibri"/>
        </w:rPr>
      </w:pPr>
      <w:r w:rsidRPr="00B864DD">
        <w:rPr>
          <w:rFonts w:cs="Calibri"/>
        </w:rPr>
        <w:t>Americans see the death penalty as immoral---abolishing it swings voters</w:t>
      </w:r>
    </w:p>
    <w:p w14:paraId="348EDED9" w14:textId="77777777" w:rsidR="003F0D9C" w:rsidRPr="00B864DD" w:rsidRDefault="003F0D9C" w:rsidP="003F0D9C">
      <w:r w:rsidRPr="00B864DD">
        <w:t xml:space="preserve">Geoffrey </w:t>
      </w:r>
      <w:r w:rsidRPr="00B864DD">
        <w:rPr>
          <w:rStyle w:val="Heading4Char"/>
          <w:rFonts w:cs="Calibri"/>
        </w:rPr>
        <w:t>Skelley</w:t>
      </w:r>
      <w:r w:rsidRPr="00B864DD">
        <w:t xml:space="preserve">, </w:t>
      </w:r>
      <w:r w:rsidRPr="00B864DD">
        <w:rPr>
          <w:rStyle w:val="Heading4Char"/>
          <w:rFonts w:cs="Calibri"/>
        </w:rPr>
        <w:t>6-26</w:t>
      </w:r>
      <w:r w:rsidRPr="00B864DD">
        <w:t>-2020, Geoffrey Skelley is an elections analyst at FiveThirtyEight, "The Latest Senate Polls Show Some Good News For Democrats," FiveThirtyEight, https://fivethirtyeight.com/features/the-latest-senate-polls-show-some-good-news-for-democrats//zach</w:t>
      </w:r>
    </w:p>
    <w:p w14:paraId="6807FDB3" w14:textId="77777777" w:rsidR="003F0D9C" w:rsidRPr="00B864DD" w:rsidRDefault="003F0D9C" w:rsidP="003F0D9C">
      <w:pPr>
        <w:rPr>
          <w:rStyle w:val="TitleChar"/>
        </w:rPr>
      </w:pPr>
      <w:r w:rsidRPr="00B864DD">
        <w:rPr>
          <w:rStyle w:val="TitleChar"/>
        </w:rPr>
        <w:t>Other polling bites</w:t>
      </w:r>
    </w:p>
    <w:p w14:paraId="159CB830" w14:textId="77777777" w:rsidR="003F0D9C" w:rsidRPr="00B864DD" w:rsidRDefault="003F0D9C" w:rsidP="003F0D9C">
      <w:pPr>
        <w:rPr>
          <w:sz w:val="16"/>
          <w:szCs w:val="16"/>
        </w:rPr>
      </w:pPr>
      <w:r w:rsidRPr="00B864DD">
        <w:rPr>
          <w:sz w:val="16"/>
          <w:szCs w:val="16"/>
        </w:rPr>
        <w:t>A new survey from </w:t>
      </w:r>
      <w:hyperlink r:id="rId8" w:history="1">
        <w:r w:rsidRPr="00B864DD">
          <w:rPr>
            <w:rStyle w:val="Hyperlink"/>
            <w:sz w:val="16"/>
            <w:szCs w:val="16"/>
          </w:rPr>
          <w:t>Morning Consult found</w:t>
        </w:r>
      </w:hyperlink>
      <w:r w:rsidRPr="00B864DD">
        <w:rPr>
          <w:sz w:val="16"/>
          <w:szCs w:val="16"/>
        </w:rPr>
        <w:t> that 80 percent of Americans believe it’s “very” or “somewhat” likely that a second wave of coronavirus cases will hit in the next year. Respondents were split as to whether the country could handle the public health impact of a second wave — 42 percent said yes, 45 percent no. But only 33 percent agreed that the country was ready to handle the economic impacts of a second wave, while 53 percent disagreed.</w:t>
      </w:r>
    </w:p>
    <w:p w14:paraId="3852BC17" w14:textId="77777777" w:rsidR="003F0D9C" w:rsidRPr="00B864DD" w:rsidRDefault="00B25FDE" w:rsidP="003F0D9C">
      <w:pPr>
        <w:rPr>
          <w:sz w:val="16"/>
          <w:szCs w:val="16"/>
        </w:rPr>
      </w:pPr>
      <w:hyperlink r:id="rId9" w:history="1">
        <w:r w:rsidR="003F0D9C" w:rsidRPr="00B864DD">
          <w:rPr>
            <w:rStyle w:val="Hyperlink"/>
            <w:sz w:val="16"/>
            <w:szCs w:val="16"/>
          </w:rPr>
          <w:t>A new poll from Axios/Ipsos</w:t>
        </w:r>
      </w:hyperlink>
      <w:r w:rsidR="003F0D9C" w:rsidRPr="00B864DD">
        <w:rPr>
          <w:sz w:val="16"/>
          <w:szCs w:val="16"/>
        </w:rPr>
        <w:t> suggests that comfort with getting a haircut might signal how safe the public feels about coronavirus cases in their state. In states where the number of new cases decreased from June 9 to 16, the share of respondents getting their hair cut increased from 10 percent to 19 percent, but in states where there was at least a 50 percent increase in new cases, the share of respondents who visited a hair salon fell from 19 percent to 13 percent. States with small increases in cases saw the share visiting a hair salon stay at 18 percent.</w:t>
      </w:r>
    </w:p>
    <w:p w14:paraId="5906901A" w14:textId="77777777" w:rsidR="003F0D9C" w:rsidRPr="00B864DD" w:rsidRDefault="003F0D9C" w:rsidP="003F0D9C">
      <w:pPr>
        <w:rPr>
          <w:sz w:val="16"/>
        </w:rPr>
      </w:pPr>
      <w:r w:rsidRPr="00B864DD">
        <w:rPr>
          <w:rStyle w:val="TitleChar"/>
        </w:rPr>
        <w:t>A record-high share of Americans</w:t>
      </w:r>
      <w:r w:rsidRPr="00B864DD">
        <w:rPr>
          <w:sz w:val="16"/>
        </w:rPr>
        <w:t xml:space="preserve"> — </w:t>
      </w:r>
      <w:r w:rsidRPr="00B864DD">
        <w:rPr>
          <w:rStyle w:val="Emphasis"/>
          <w:highlight w:val="cyan"/>
        </w:rPr>
        <w:t>40 percent</w:t>
      </w:r>
      <w:r w:rsidRPr="00B864DD">
        <w:rPr>
          <w:sz w:val="16"/>
        </w:rPr>
        <w:t xml:space="preserve"> — </w:t>
      </w:r>
      <w:r w:rsidRPr="00B864DD">
        <w:rPr>
          <w:rStyle w:val="TitleChar"/>
          <w:highlight w:val="cyan"/>
        </w:rPr>
        <w:t>view the death penalty</w:t>
      </w:r>
      <w:r w:rsidRPr="00B864DD">
        <w:rPr>
          <w:rStyle w:val="TitleChar"/>
        </w:rPr>
        <w:t xml:space="preserve"> </w:t>
      </w:r>
      <w:r w:rsidRPr="00B864DD">
        <w:rPr>
          <w:rStyle w:val="TitleChar"/>
          <w:highlight w:val="cyan"/>
        </w:rPr>
        <w:t>as</w:t>
      </w:r>
      <w:r w:rsidRPr="00B864DD">
        <w:rPr>
          <w:sz w:val="16"/>
        </w:rPr>
        <w:t xml:space="preserve"> “</w:t>
      </w:r>
      <w:r w:rsidRPr="00B864DD">
        <w:rPr>
          <w:rStyle w:val="Emphasis"/>
        </w:rPr>
        <w:t xml:space="preserve">morally </w:t>
      </w:r>
      <w:r w:rsidRPr="00B864DD">
        <w:rPr>
          <w:rStyle w:val="Emphasis"/>
          <w:highlight w:val="cyan"/>
        </w:rPr>
        <w:t>wrong</w:t>
      </w:r>
      <w:r w:rsidRPr="00B864DD">
        <w:rPr>
          <w:sz w:val="16"/>
        </w:rPr>
        <w:t>,” </w:t>
      </w:r>
      <w:hyperlink r:id="rId10" w:history="1">
        <w:r w:rsidRPr="00B864DD">
          <w:rPr>
            <w:rStyle w:val="TitleChar"/>
          </w:rPr>
          <w:t>according to a new poll from Gallup</w:t>
        </w:r>
      </w:hyperlink>
      <w:r w:rsidRPr="00B864DD">
        <w:rPr>
          <w:sz w:val="16"/>
        </w:rPr>
        <w:t xml:space="preserve">. </w:t>
      </w:r>
      <w:r w:rsidRPr="00B864DD">
        <w:rPr>
          <w:rStyle w:val="TitleChar"/>
          <w:highlight w:val="cyan"/>
        </w:rPr>
        <w:t>Fifty-four</w:t>
      </w:r>
      <w:r w:rsidRPr="00B864DD">
        <w:rPr>
          <w:rStyle w:val="TitleChar"/>
        </w:rPr>
        <w:t xml:space="preserve"> percent still </w:t>
      </w:r>
      <w:r w:rsidRPr="00B864DD">
        <w:rPr>
          <w:rStyle w:val="TitleChar"/>
          <w:highlight w:val="cyan"/>
        </w:rPr>
        <w:t>said it was</w:t>
      </w:r>
      <w:r w:rsidRPr="00B864DD">
        <w:rPr>
          <w:sz w:val="16"/>
        </w:rPr>
        <w:t xml:space="preserve"> morally </w:t>
      </w:r>
      <w:r w:rsidRPr="00B864DD">
        <w:rPr>
          <w:rStyle w:val="TitleChar"/>
          <w:highlight w:val="cyan"/>
        </w:rPr>
        <w:t>acceptable</w:t>
      </w:r>
      <w:r w:rsidRPr="00B864DD">
        <w:rPr>
          <w:sz w:val="16"/>
        </w:rPr>
        <w:t xml:space="preserve">, but </w:t>
      </w:r>
      <w:r w:rsidRPr="00B864DD">
        <w:rPr>
          <w:rStyle w:val="Emphasis"/>
          <w:highlight w:val="cyan"/>
        </w:rPr>
        <w:t>that’s the lowest</w:t>
      </w:r>
      <w:r w:rsidRPr="00B864DD">
        <w:rPr>
          <w:rStyle w:val="Emphasis"/>
        </w:rPr>
        <w:t xml:space="preserve"> share</w:t>
      </w:r>
      <w:r w:rsidRPr="00B864DD">
        <w:rPr>
          <w:sz w:val="16"/>
        </w:rPr>
        <w:t xml:space="preserve"> </w:t>
      </w:r>
      <w:r w:rsidRPr="00B864DD">
        <w:rPr>
          <w:rStyle w:val="TitleChar"/>
          <w:highlight w:val="cyan"/>
        </w:rPr>
        <w:t>since</w:t>
      </w:r>
      <w:r w:rsidRPr="00B864DD">
        <w:rPr>
          <w:sz w:val="16"/>
        </w:rPr>
        <w:t xml:space="preserve"> the pollster first asked this question in </w:t>
      </w:r>
      <w:r w:rsidRPr="00B864DD">
        <w:rPr>
          <w:rStyle w:val="TitleChar"/>
          <w:highlight w:val="cyan"/>
        </w:rPr>
        <w:t>2001</w:t>
      </w:r>
      <w:r w:rsidRPr="00B864DD">
        <w:rPr>
          <w:sz w:val="16"/>
        </w:rPr>
        <w:t xml:space="preserve">. </w:t>
      </w:r>
      <w:r w:rsidRPr="00B864DD">
        <w:rPr>
          <w:rStyle w:val="TitleChar"/>
          <w:highlight w:val="cyan"/>
        </w:rPr>
        <w:t>The</w:t>
      </w:r>
      <w:r w:rsidRPr="00B864DD">
        <w:rPr>
          <w:rStyle w:val="TitleChar"/>
        </w:rPr>
        <w:t xml:space="preserve"> drop in </w:t>
      </w:r>
      <w:r w:rsidRPr="00B864DD">
        <w:rPr>
          <w:rStyle w:val="TitleChar"/>
          <w:highlight w:val="cyan"/>
        </w:rPr>
        <w:t>support was driven largely by</w:t>
      </w:r>
      <w:r w:rsidRPr="00B864DD">
        <w:rPr>
          <w:rStyle w:val="TitleChar"/>
        </w:rPr>
        <w:t xml:space="preserve"> </w:t>
      </w:r>
      <w:r w:rsidRPr="00B864DD">
        <w:rPr>
          <w:rStyle w:val="TitleChar"/>
          <w:highlight w:val="cyan"/>
        </w:rPr>
        <w:t>liberals and moderates</w:t>
      </w:r>
      <w:r w:rsidRPr="00B864DD">
        <w:rPr>
          <w:sz w:val="16"/>
        </w:rPr>
        <w:t>, who expressed new lows in approval — 37 percent and 56 percent, respectively.</w:t>
      </w:r>
    </w:p>
    <w:p w14:paraId="6BD315CD" w14:textId="77777777" w:rsidR="003F0D9C" w:rsidRPr="00B864DD" w:rsidRDefault="003F0D9C" w:rsidP="003F0D9C">
      <w:pPr>
        <w:rPr>
          <w:sz w:val="16"/>
          <w:szCs w:val="16"/>
        </w:rPr>
      </w:pPr>
      <w:r w:rsidRPr="00B864DD">
        <w:rPr>
          <w:sz w:val="16"/>
          <w:szCs w:val="16"/>
        </w:rPr>
        <w:t>NFL players kneeling during the national anthem to protest racism was once </w:t>
      </w:r>
      <w:hyperlink r:id="rId11" w:history="1">
        <w:r w:rsidRPr="00B864DD">
          <w:rPr>
            <w:rStyle w:val="Hyperlink"/>
            <w:sz w:val="16"/>
            <w:szCs w:val="16"/>
          </w:rPr>
          <w:t>pretty unpopular</w:t>
        </w:r>
      </w:hyperlink>
      <w:r w:rsidRPr="00B864DD">
        <w:rPr>
          <w:sz w:val="16"/>
          <w:szCs w:val="16"/>
        </w:rPr>
        <w:t>, but as </w:t>
      </w:r>
      <w:hyperlink r:id="rId12" w:history="1">
        <w:r w:rsidRPr="00B864DD">
          <w:rPr>
            <w:rStyle w:val="Hyperlink"/>
            <w:sz w:val="16"/>
            <w:szCs w:val="16"/>
          </w:rPr>
          <w:t>support for the Black Lives Matter movement</w:t>
        </w:r>
      </w:hyperlink>
      <w:r w:rsidRPr="00B864DD">
        <w:rPr>
          <w:sz w:val="16"/>
          <w:szCs w:val="16"/>
        </w:rPr>
        <w:t> has increased in recent weeks, fewer Americans think these protests are unacceptable. A </w:t>
      </w:r>
      <w:hyperlink r:id="rId13" w:history="1">
        <w:r w:rsidRPr="00B864DD">
          <w:rPr>
            <w:rStyle w:val="Hyperlink"/>
            <w:sz w:val="16"/>
            <w:szCs w:val="16"/>
          </w:rPr>
          <w:t>new survey from YouGov</w:t>
        </w:r>
      </w:hyperlink>
      <w:r w:rsidRPr="00B864DD">
        <w:rPr>
          <w:sz w:val="16"/>
          <w:szCs w:val="16"/>
        </w:rPr>
        <w:t> found that 51 percent now support sports leagues </w:t>
      </w:r>
      <w:hyperlink r:id="rId14" w:history="1">
        <w:r w:rsidRPr="00B864DD">
          <w:rPr>
            <w:rStyle w:val="Hyperlink"/>
            <w:sz w:val="16"/>
            <w:szCs w:val="16"/>
          </w:rPr>
          <w:t>substituting the phrase “Black Lives Matter”</w:t>
        </w:r>
      </w:hyperlink>
      <w:r w:rsidRPr="00B864DD">
        <w:rPr>
          <w:sz w:val="16"/>
          <w:szCs w:val="16"/>
        </w:rPr>
        <w:t> in place of athletes’ names on the back of jerseys. Only 35 percent opposed the idea, but there was a sizable partisan gap: 73 percent of Democrats approved of this compared to just 22 percent of Republicans.</w:t>
      </w:r>
    </w:p>
    <w:p w14:paraId="1BF849F1" w14:textId="77777777" w:rsidR="003F0D9C" w:rsidRPr="00B864DD" w:rsidRDefault="003F0D9C" w:rsidP="003F0D9C">
      <w:pPr>
        <w:rPr>
          <w:sz w:val="16"/>
          <w:szCs w:val="16"/>
        </w:rPr>
      </w:pPr>
      <w:r w:rsidRPr="00B864DD">
        <w:rPr>
          <w:sz w:val="16"/>
          <w:szCs w:val="16"/>
        </w:rPr>
        <w:t>Following the </w:t>
      </w:r>
      <w:hyperlink r:id="rId15" w:history="1">
        <w:r w:rsidRPr="00B864DD">
          <w:rPr>
            <w:rStyle w:val="Hyperlink"/>
            <w:sz w:val="16"/>
            <w:szCs w:val="16"/>
          </w:rPr>
          <w:t>U.S. Supreme Court’s ruling</w:t>
        </w:r>
      </w:hyperlink>
      <w:r w:rsidRPr="00B864DD">
        <w:rPr>
          <w:sz w:val="16"/>
          <w:szCs w:val="16"/>
        </w:rPr>
        <w:t> that protects gay and transgender workers from workplace discrimination, </w:t>
      </w:r>
      <w:hyperlink r:id="rId16" w:history="1">
        <w:r w:rsidRPr="00B864DD">
          <w:rPr>
            <w:rStyle w:val="Hyperlink"/>
            <w:sz w:val="16"/>
            <w:szCs w:val="16"/>
          </w:rPr>
          <w:t>the Kaiser Family Foundation found</w:t>
        </w:r>
      </w:hyperlink>
      <w:r w:rsidRPr="00B864DD">
        <w:rPr>
          <w:sz w:val="16"/>
          <w:szCs w:val="16"/>
        </w:rPr>
        <w:t> that about 9 in 10 Americans think it should be illegal for employers to fire or refuse to hire individuals because of their sexual orientation or gender identity. Additionally, the poll found that most respondents think people who are transgender or are lesbian, gay or bisexual face widespread discrimination — 79 percent and 74 percent, respectively.</w:t>
      </w:r>
    </w:p>
    <w:p w14:paraId="1F396EC1" w14:textId="77777777" w:rsidR="003F0D9C" w:rsidRPr="00B864DD" w:rsidRDefault="003F0D9C" w:rsidP="003F0D9C">
      <w:pPr>
        <w:rPr>
          <w:sz w:val="16"/>
          <w:szCs w:val="16"/>
        </w:rPr>
      </w:pPr>
      <w:r w:rsidRPr="00B864DD">
        <w:rPr>
          <w:sz w:val="16"/>
          <w:szCs w:val="16"/>
        </w:rPr>
        <w:t>The Senate has been </w:t>
      </w:r>
      <w:hyperlink r:id="rId17" w:history="1">
        <w:r w:rsidRPr="00B864DD">
          <w:rPr>
            <w:rStyle w:val="Hyperlink"/>
            <w:sz w:val="16"/>
            <w:szCs w:val="16"/>
          </w:rPr>
          <w:t>unable to pass a police reform bill</w:t>
        </w:r>
      </w:hyperlink>
      <w:r w:rsidRPr="00B864DD">
        <w:rPr>
          <w:sz w:val="16"/>
          <w:szCs w:val="16"/>
        </w:rPr>
        <w:t>, but majorities of Democratic and Republican voters back reforms like banning chokeholds, training police on de-escalation, creating a national database of police disciplinary records and banning or increasing regulations on no-knock warrants, </w:t>
      </w:r>
      <w:hyperlink r:id="rId18" w:history="1">
        <w:r w:rsidRPr="00B864DD">
          <w:rPr>
            <w:rStyle w:val="Hyperlink"/>
            <w:sz w:val="16"/>
            <w:szCs w:val="16"/>
          </w:rPr>
          <w:t>according to a new survey from Morning Consult</w:t>
        </w:r>
      </w:hyperlink>
      <w:r w:rsidRPr="00B864DD">
        <w:rPr>
          <w:sz w:val="16"/>
          <w:szCs w:val="16"/>
        </w:rPr>
        <w:t>. Asked about specific reform plans from House Democrats and Senate Republicans, 48 percent of respondents felt the Democratic plan — which bans chokeholds and no-knock warrants — appropriately addressed police reform, while only 33 percent said the same for the GOP proposal (which discourages the use of chokeholds and no-knock warrants, but doesn’t ban them outright).</w:t>
      </w:r>
    </w:p>
    <w:p w14:paraId="795AB189" w14:textId="77777777" w:rsidR="003F0D9C" w:rsidRDefault="003F0D9C" w:rsidP="003F0D9C">
      <w:pPr>
        <w:rPr>
          <w:rStyle w:val="TitleChar"/>
        </w:rPr>
      </w:pPr>
    </w:p>
    <w:p w14:paraId="2759C34A" w14:textId="77777777" w:rsidR="003F0D9C" w:rsidRPr="00B864DD" w:rsidRDefault="003F0D9C" w:rsidP="003F0D9C">
      <w:pPr>
        <w:pStyle w:val="Heading4"/>
        <w:rPr>
          <w:rFonts w:cs="Calibri"/>
        </w:rPr>
      </w:pPr>
      <w:r w:rsidRPr="00B864DD">
        <w:rPr>
          <w:rFonts w:cs="Calibri"/>
        </w:rPr>
        <w:t xml:space="preserve">Trump’s racism threatens the GOP Senate majority – the plan enables Republican incumbents to </w:t>
      </w:r>
      <w:r w:rsidRPr="00B864DD">
        <w:rPr>
          <w:rFonts w:cs="Calibri"/>
          <w:u w:val="single"/>
        </w:rPr>
        <w:t>control the narrative</w:t>
      </w:r>
      <w:r w:rsidRPr="00B864DD">
        <w:rPr>
          <w:rFonts w:cs="Calibri"/>
        </w:rPr>
        <w:t xml:space="preserve"> and win over moderate voters. </w:t>
      </w:r>
    </w:p>
    <w:p w14:paraId="39A5C4BA" w14:textId="77777777" w:rsidR="003F0D9C" w:rsidRPr="00B864DD" w:rsidRDefault="003F0D9C" w:rsidP="003F0D9C">
      <w:r w:rsidRPr="00B864DD">
        <w:rPr>
          <w:rStyle w:val="Style13ptBold"/>
        </w:rPr>
        <w:t>Costa 7/4</w:t>
      </w:r>
      <w:r w:rsidRPr="00B864DD">
        <w:t>/20 – national political reporter for The Washington Post. He covers the White House, Congress, and campaigns. He joined The Post in January 2014. He is also the moderator of PBS's "Washington Week" and a political analyst for NBC News and MSNBC</w:t>
      </w:r>
    </w:p>
    <w:p w14:paraId="2778DB0E" w14:textId="77777777" w:rsidR="003F0D9C" w:rsidRPr="00B864DD" w:rsidRDefault="003F0D9C" w:rsidP="003F0D9C">
      <w:r w:rsidRPr="00B864DD">
        <w:t xml:space="preserve">Robert, with Philip Rucker, “Trump’s push to amplify racism unnerves Republicans who have long enabled him.” https://www.washingtonpost.com/politics/trump-racism-white-nationalism-republicans/2020/07/04/2b0aebe6-bbaf-11ea-80b9-40ece9a701dc_story.html </w:t>
      </w:r>
    </w:p>
    <w:p w14:paraId="62786680" w14:textId="77777777" w:rsidR="003F0D9C" w:rsidRPr="00B864DD" w:rsidRDefault="003F0D9C" w:rsidP="003F0D9C">
      <w:pPr>
        <w:rPr>
          <w:sz w:val="16"/>
        </w:rPr>
      </w:pPr>
      <w:r w:rsidRPr="00B864DD">
        <w:rPr>
          <w:sz w:val="16"/>
        </w:rPr>
        <w:t xml:space="preserve">On Capitol Hill, some </w:t>
      </w:r>
      <w:r w:rsidRPr="00B864DD">
        <w:rPr>
          <w:rStyle w:val="TitleChar"/>
        </w:rPr>
        <w:t>Republicans fret</w:t>
      </w:r>
      <w:r w:rsidRPr="00B864DD">
        <w:rPr>
          <w:sz w:val="16"/>
        </w:rPr>
        <w:t xml:space="preserve"> — mostly privately, to avoid his wrath — </w:t>
      </w:r>
      <w:r w:rsidRPr="00B864DD">
        <w:rPr>
          <w:rStyle w:val="TitleChar"/>
        </w:rPr>
        <w:t>that Trump’s fixation on racial</w:t>
      </w:r>
      <w:r w:rsidRPr="00B864DD">
        <w:rPr>
          <w:sz w:val="16"/>
        </w:rPr>
        <w:t xml:space="preserve"> and other cultural </w:t>
      </w:r>
      <w:r w:rsidRPr="00B864DD">
        <w:rPr>
          <w:rStyle w:val="TitleChar"/>
        </w:rPr>
        <w:t xml:space="preserve">issues leaves their party </w:t>
      </w:r>
      <w:r w:rsidRPr="00B864DD">
        <w:rPr>
          <w:rStyle w:val="Emphasis"/>
        </w:rPr>
        <w:t>running against the currents of change</w:t>
      </w:r>
      <w:r w:rsidRPr="00B864DD">
        <w:rPr>
          <w:sz w:val="16"/>
        </w:rPr>
        <w:t xml:space="preserve">. Coupled with the coronavirus pandemic and related economic crisis, these </w:t>
      </w:r>
      <w:r w:rsidRPr="00B864DD">
        <w:rPr>
          <w:rStyle w:val="TitleChar"/>
        </w:rPr>
        <w:t xml:space="preserve">Republicans fear he is not only seriously impairing his reelection chances but also </w:t>
      </w:r>
      <w:r w:rsidRPr="00B864DD">
        <w:rPr>
          <w:rStyle w:val="Emphasis"/>
        </w:rPr>
        <w:t>jeopardizing the GOP Senate majority</w:t>
      </w:r>
      <w:r w:rsidRPr="00B864DD">
        <w:rPr>
          <w:sz w:val="16"/>
        </w:rPr>
        <w:t xml:space="preserve"> and its strength in the House.</w:t>
      </w:r>
    </w:p>
    <w:p w14:paraId="4001221A" w14:textId="77777777" w:rsidR="003F0D9C" w:rsidRPr="00B864DD" w:rsidRDefault="003F0D9C" w:rsidP="003F0D9C">
      <w:pPr>
        <w:rPr>
          <w:sz w:val="16"/>
        </w:rPr>
      </w:pPr>
      <w:r w:rsidRPr="00B864DD">
        <w:rPr>
          <w:sz w:val="16"/>
        </w:rPr>
        <w:t xml:space="preserve">“The </w:t>
      </w:r>
      <w:r w:rsidRPr="00B864DD">
        <w:rPr>
          <w:rStyle w:val="TitleChar"/>
        </w:rPr>
        <w:t>Senate incumbent candidates are</w:t>
      </w:r>
      <w:r w:rsidRPr="00B864DD">
        <w:rPr>
          <w:sz w:val="16"/>
        </w:rPr>
        <w:t xml:space="preserve"> not taking the bait and are </w:t>
      </w:r>
      <w:r w:rsidRPr="00B864DD">
        <w:rPr>
          <w:rStyle w:val="TitleChar"/>
        </w:rPr>
        <w:t>staying as far away from this as they can,” said</w:t>
      </w:r>
      <w:r w:rsidRPr="00B864DD">
        <w:rPr>
          <w:sz w:val="16"/>
        </w:rPr>
        <w:t xml:space="preserve"> Scott </w:t>
      </w:r>
      <w:r w:rsidRPr="00B864DD">
        <w:rPr>
          <w:rStyle w:val="TitleChar"/>
        </w:rPr>
        <w:t>Reed, a veteran Republican operative and chief strategist at the U.S. Chamber of Commerce, which has invested heavily in keeping GOP control of the Senate. “The problem is this is no longer just Trump’s Twitter feed. It’s expanded to the podium, and that makes it more and more difficult for these campaigns.</w:t>
      </w:r>
      <w:r w:rsidRPr="00B864DD">
        <w:rPr>
          <w:sz w:val="16"/>
        </w:rPr>
        <w:t>”</w:t>
      </w:r>
    </w:p>
    <w:p w14:paraId="068624FA" w14:textId="77777777" w:rsidR="003F0D9C" w:rsidRPr="00B864DD" w:rsidRDefault="003F0D9C" w:rsidP="003F0D9C">
      <w:pPr>
        <w:rPr>
          <w:sz w:val="16"/>
        </w:rPr>
      </w:pPr>
      <w:r w:rsidRPr="00B864DD">
        <w:rPr>
          <w:sz w:val="16"/>
        </w:rPr>
        <w:t>Trump has all but ignored the outcry and remains convinced that following his own instincts on race and channeling the grievances of his core base of white voters will carry him to victory against former vice president Joe Biden, the presumptive Democratic nominee, according to a White House official and an outside Trump adviser who spoke on the condition of anonymity to comment candidly.</w:t>
      </w:r>
    </w:p>
    <w:p w14:paraId="63454304" w14:textId="77777777" w:rsidR="003F0D9C" w:rsidRPr="00B864DD" w:rsidRDefault="003F0D9C" w:rsidP="003F0D9C">
      <w:pPr>
        <w:rPr>
          <w:sz w:val="16"/>
        </w:rPr>
      </w:pPr>
      <w:r w:rsidRPr="00B864DD">
        <w:rPr>
          <w:sz w:val="16"/>
        </w:rPr>
        <w:t>“It’s the 2016 campaign all over again, when we had the Muslim ban and the wall, just add Confederate statues,” the outside adviser said.</w:t>
      </w:r>
    </w:p>
    <w:p w14:paraId="7328D322" w14:textId="77777777" w:rsidR="003F0D9C" w:rsidRPr="00B864DD" w:rsidRDefault="003F0D9C" w:rsidP="003F0D9C">
      <w:pPr>
        <w:rPr>
          <w:sz w:val="16"/>
        </w:rPr>
      </w:pPr>
      <w:r w:rsidRPr="00B864DD">
        <w:rPr>
          <w:sz w:val="16"/>
        </w:rPr>
        <w:t>Trump allies say the president’s words and actions are not racist but rather attentive to his core voters.</w:t>
      </w:r>
    </w:p>
    <w:p w14:paraId="0038A1A9" w14:textId="77777777" w:rsidR="003F0D9C" w:rsidRPr="00B864DD" w:rsidRDefault="003F0D9C" w:rsidP="003F0D9C">
      <w:pPr>
        <w:rPr>
          <w:sz w:val="16"/>
        </w:rPr>
      </w:pPr>
      <w:r w:rsidRPr="00B864DD">
        <w:rPr>
          <w:sz w:val="16"/>
        </w:rPr>
        <w:t>“President Trump has been more exposed to black people, black leaders and black culture than most previous presidents,” said Armstrong Williams, a longtime adviser to Housing and Urban Development Secretary Ben Carson. “He doesn’t see the implications of his tweets in the way that his critics do. He just loves his supporters.”</w:t>
      </w:r>
    </w:p>
    <w:p w14:paraId="179E8FDD" w14:textId="77777777" w:rsidR="003F0D9C" w:rsidRPr="00B864DD" w:rsidRDefault="003F0D9C" w:rsidP="003F0D9C">
      <w:pPr>
        <w:rPr>
          <w:sz w:val="16"/>
        </w:rPr>
      </w:pPr>
      <w:r w:rsidRPr="00B864DD">
        <w:rPr>
          <w:sz w:val="16"/>
        </w:rPr>
        <w:t>Williams added: “This is someone who spoke at length on the phone to Don King on election night — I was with Trump when he took the call. This is someone who welcomed Kanye West at the White House. That’s who Trump is.”</w:t>
      </w:r>
    </w:p>
    <w:p w14:paraId="3901BEFE" w14:textId="77777777" w:rsidR="003F0D9C" w:rsidRPr="00B864DD" w:rsidRDefault="003F0D9C" w:rsidP="003F0D9C">
      <w:pPr>
        <w:rPr>
          <w:sz w:val="16"/>
        </w:rPr>
      </w:pPr>
      <w:r w:rsidRPr="00B864DD">
        <w:rPr>
          <w:sz w:val="16"/>
        </w:rPr>
        <w:t>Jason Miller, a senior Trump campaign adviser, said “the mainstream media is never going to give the president the credit he deserves, in terms of his optimism and his belief in the American spirit.”</w:t>
      </w:r>
    </w:p>
    <w:p w14:paraId="1308F6D7" w14:textId="77777777" w:rsidR="003F0D9C" w:rsidRPr="00B864DD" w:rsidRDefault="003F0D9C" w:rsidP="003F0D9C">
      <w:pPr>
        <w:rPr>
          <w:sz w:val="16"/>
        </w:rPr>
      </w:pPr>
      <w:r w:rsidRPr="00B864DD">
        <w:rPr>
          <w:sz w:val="16"/>
        </w:rPr>
        <w:t>He added, “There is a backlash against this counterculture, this cancel culture, and Americans are proud we’re a beacon for freedom.”</w:t>
      </w:r>
    </w:p>
    <w:p w14:paraId="59F2569E" w14:textId="77777777" w:rsidR="003F0D9C" w:rsidRPr="00B864DD" w:rsidRDefault="003F0D9C" w:rsidP="003F0D9C">
      <w:pPr>
        <w:rPr>
          <w:sz w:val="16"/>
        </w:rPr>
      </w:pPr>
      <w:r w:rsidRPr="00B864DD">
        <w:rPr>
          <w:sz w:val="16"/>
        </w:rPr>
        <w:t>Racial animus and toxicity were woven throughout Trump’s 2016 campaign. Patrick Gaspard, a former Obama White House political director who is now president of the Open Society Foundations, credited Trump with understanding “that there is a constituency — a deep constituency, a solid constituency, a resolute constituency — in the electorate for these views.”</w:t>
      </w:r>
    </w:p>
    <w:p w14:paraId="40F1D44C" w14:textId="77777777" w:rsidR="003F0D9C" w:rsidRPr="00B864DD" w:rsidRDefault="003F0D9C" w:rsidP="003F0D9C">
      <w:pPr>
        <w:rPr>
          <w:sz w:val="16"/>
        </w:rPr>
      </w:pPr>
      <w:r w:rsidRPr="00B864DD">
        <w:rPr>
          <w:sz w:val="16"/>
        </w:rPr>
        <w:t>The difference now, four years later, Gaspard argued, is that the sentiments of many Americans about justice and disparity appear to have evolved.</w:t>
      </w:r>
    </w:p>
    <w:p w14:paraId="186A4CD7" w14:textId="77777777" w:rsidR="003F0D9C" w:rsidRPr="00B864DD" w:rsidRDefault="003F0D9C" w:rsidP="003F0D9C">
      <w:pPr>
        <w:rPr>
          <w:sz w:val="16"/>
        </w:rPr>
      </w:pPr>
      <w:r w:rsidRPr="00B864DD">
        <w:rPr>
          <w:sz w:val="16"/>
        </w:rPr>
        <w:t>“The Republican Party under Donald Trump has become a party wandering aimlessly in the street talking to itself and responding to itself, and all the rest of us have become the pedestrians trying to avoid that guy,” Gaspard said.</w:t>
      </w:r>
    </w:p>
    <w:p w14:paraId="411296CB" w14:textId="77777777" w:rsidR="003F0D9C" w:rsidRPr="00B864DD" w:rsidRDefault="003F0D9C" w:rsidP="003F0D9C">
      <w:pPr>
        <w:rPr>
          <w:sz w:val="16"/>
        </w:rPr>
      </w:pPr>
      <w:r w:rsidRPr="00B864DD">
        <w:rPr>
          <w:sz w:val="16"/>
        </w:rPr>
        <w:t>Trump’s Twitter feed, meanwhile, has become something of a crime blotter, with posts of grainy photos of suspected vandals the president labels anarchists and demands for lengthy prison sentences.</w:t>
      </w:r>
    </w:p>
    <w:p w14:paraId="012FB68D" w14:textId="77777777" w:rsidR="003F0D9C" w:rsidRPr="00B864DD" w:rsidRDefault="003F0D9C" w:rsidP="003F0D9C">
      <w:pPr>
        <w:rPr>
          <w:sz w:val="16"/>
        </w:rPr>
      </w:pPr>
      <w:r w:rsidRPr="00B864DD">
        <w:rPr>
          <w:sz w:val="16"/>
        </w:rPr>
        <w:t xml:space="preserve">Former Ohio governor John Kasich, a Republican who ran against Trump in 2016, said the GOP’s muted and scattered response to the president on race this week underscores how the party is “in decline” and has become a vessel for Trumpism — even as polls show Trump losing ground among seniors and white evangelicals and trailing Biden in every key battleground state. </w:t>
      </w:r>
    </w:p>
    <w:p w14:paraId="1E7AF9AB" w14:textId="77777777" w:rsidR="003F0D9C" w:rsidRPr="00B864DD" w:rsidRDefault="003F0D9C" w:rsidP="003F0D9C">
      <w:pPr>
        <w:rPr>
          <w:sz w:val="16"/>
        </w:rPr>
      </w:pPr>
      <w:r w:rsidRPr="00B864DD">
        <w:rPr>
          <w:sz w:val="16"/>
        </w:rPr>
        <w:t>“They coddled this guy the whole time and now it’s like some rats are jumping off of the sinking ship. It’s just a little late,” Kasich said. “It’s left this nation with a crescendo of hate not only between politicians but between citizens. . . . It started with Charlottesville and people remained silent then, and we find ourselves in this position now.”</w:t>
      </w:r>
    </w:p>
    <w:p w14:paraId="6EC8E2AC" w14:textId="77777777" w:rsidR="003F0D9C" w:rsidRPr="00B864DD" w:rsidRDefault="003F0D9C" w:rsidP="003F0D9C">
      <w:pPr>
        <w:rPr>
          <w:sz w:val="16"/>
        </w:rPr>
      </w:pPr>
      <w:r w:rsidRPr="00B864DD">
        <w:rPr>
          <w:sz w:val="16"/>
        </w:rPr>
        <w:t>Kasich added, “I’m glad to see some of these Republicans moving the other way but it reminds me of Vichy France where they said, ‘Well, I never had anything to do with that,’ ” a reference to the French government that continued during Nazi occupation in the 1940s.</w:t>
      </w:r>
    </w:p>
    <w:p w14:paraId="2BACC5C0" w14:textId="77777777" w:rsidR="003F0D9C" w:rsidRPr="00B864DD" w:rsidRDefault="003F0D9C" w:rsidP="003F0D9C">
      <w:pPr>
        <w:rPr>
          <w:sz w:val="16"/>
        </w:rPr>
      </w:pPr>
      <w:r w:rsidRPr="00B864DD">
        <w:rPr>
          <w:sz w:val="16"/>
        </w:rPr>
        <w:t>Racist symbols and ideas have long plagued U.S. politics, but Trump has tested the tolerance of Americans of a leader who shouts rather than whispers them. More than a strategy, this has been an expression of Trump’s character and his dominance of a Republican base in which older white voters remain the key demographic.</w:t>
      </w:r>
    </w:p>
    <w:p w14:paraId="1E2B3024" w14:textId="77777777" w:rsidR="003F0D9C" w:rsidRPr="00B864DD" w:rsidRDefault="003F0D9C" w:rsidP="003F0D9C">
      <w:pPr>
        <w:rPr>
          <w:sz w:val="16"/>
        </w:rPr>
      </w:pPr>
      <w:r w:rsidRPr="00B864DD">
        <w:rPr>
          <w:sz w:val="16"/>
        </w:rPr>
        <w:t>As president, Trump has banned travel from seven Muslim-majority countries; equivocated over the deadly 2017 white supremacist rally in Charlottesville; questioned the intelligence of basketball star LeBron James and numerous other African American figures; attacked the national anthem protests of black football players; and demanded that four Democratic congresswomen of color “go back” to the “crime infested places from which they came,” among other actions and episodes.</w:t>
      </w:r>
    </w:p>
    <w:p w14:paraId="79E2A34D" w14:textId="77777777" w:rsidR="003F0D9C" w:rsidRPr="00B864DD" w:rsidRDefault="003F0D9C" w:rsidP="003F0D9C">
      <w:pPr>
        <w:rPr>
          <w:sz w:val="16"/>
        </w:rPr>
      </w:pPr>
      <w:r w:rsidRPr="00B864DD">
        <w:rPr>
          <w:sz w:val="16"/>
        </w:rPr>
        <w:t>Trump claimed last month that he had done more for black Americans than any president with the exception of Abraham Lincoln, who freed slaves and ended the Civil War — but added to Fox News Channel anchor Harris Faulkner that Lincoln “did good, although it’s always questionable.”</w:t>
      </w:r>
    </w:p>
    <w:p w14:paraId="069FB318" w14:textId="77777777" w:rsidR="003F0D9C" w:rsidRPr="00B864DD" w:rsidRDefault="003F0D9C" w:rsidP="003F0D9C">
      <w:pPr>
        <w:rPr>
          <w:sz w:val="16"/>
        </w:rPr>
      </w:pPr>
      <w:r w:rsidRPr="00B864DD">
        <w:rPr>
          <w:sz w:val="16"/>
        </w:rPr>
        <w:t>Trump and his aides, in rebuking critics, often cite the passage of criminal justice reform as well as the pre-pandemic decline in the unemployment rate for blacks and other minority groups.</w:t>
      </w:r>
    </w:p>
    <w:p w14:paraId="37A64569" w14:textId="77777777" w:rsidR="003F0D9C" w:rsidRPr="00B864DD" w:rsidRDefault="003F0D9C" w:rsidP="003F0D9C">
      <w:pPr>
        <w:rPr>
          <w:sz w:val="16"/>
        </w:rPr>
      </w:pPr>
      <w:r w:rsidRPr="00B864DD">
        <w:rPr>
          <w:sz w:val="16"/>
        </w:rPr>
        <w:t>White House spokeswoman Sarah Matthews rejected the suggestion that the president has amplified racism.</w:t>
      </w:r>
    </w:p>
    <w:p w14:paraId="00C18EA3" w14:textId="77777777" w:rsidR="003F0D9C" w:rsidRPr="00B864DD" w:rsidRDefault="003F0D9C" w:rsidP="003F0D9C">
      <w:pPr>
        <w:rPr>
          <w:sz w:val="16"/>
        </w:rPr>
      </w:pPr>
      <w:r w:rsidRPr="00B864DD">
        <w:rPr>
          <w:sz w:val="16"/>
        </w:rPr>
        <w:t>“Whether the media decides to acknowledge it or not, President Trump has repeatedly condemned hatred and bigotry and encouraged all of us to come together,” Matthews said in an email. “At the same time, the President stands against Democrats’ radical calls to defund our brave police officers, cave to mob rule, and promote cancel culture which seeks to erase our history.”</w:t>
      </w:r>
    </w:p>
    <w:p w14:paraId="1C89AD41" w14:textId="77777777" w:rsidR="003F0D9C" w:rsidRPr="00B864DD" w:rsidRDefault="003F0D9C" w:rsidP="003F0D9C">
      <w:pPr>
        <w:rPr>
          <w:sz w:val="16"/>
        </w:rPr>
      </w:pPr>
      <w:r w:rsidRPr="00B864DD">
        <w:rPr>
          <w:sz w:val="16"/>
        </w:rPr>
        <w:t>Leah Wright Rigueur, a professor at Harvard University’s John F. Kennedy School of Government who has studied civil rights and written about the history of black Republicans, said there is a clear pattern in Trump’s behavior and rhetoric.</w:t>
      </w:r>
    </w:p>
    <w:p w14:paraId="68C84644" w14:textId="77777777" w:rsidR="003F0D9C" w:rsidRPr="00B864DD" w:rsidRDefault="003F0D9C" w:rsidP="003F0D9C">
      <w:pPr>
        <w:rPr>
          <w:sz w:val="16"/>
        </w:rPr>
      </w:pPr>
      <w:r w:rsidRPr="00B864DD">
        <w:rPr>
          <w:sz w:val="16"/>
        </w:rPr>
        <w:t>“Trump is pretty predictable with his racism and his racialized take on things,” Wright Rigueur said. “Every once in a while the Trump administration and campaign have flashes of what look like sincere outreach efforts to various racial communities. . . . But that’s the part that’s insincere, and he always circles back to his core, and it renders all of this other stuff around the economy and criminal justice reform completely invalid because there’s no way of ignoring the central component of his campaign.”</w:t>
      </w:r>
    </w:p>
    <w:p w14:paraId="663C981F" w14:textId="77777777" w:rsidR="003F0D9C" w:rsidRPr="00B864DD" w:rsidRDefault="003F0D9C" w:rsidP="003F0D9C">
      <w:pPr>
        <w:rPr>
          <w:sz w:val="16"/>
        </w:rPr>
      </w:pPr>
      <w:r w:rsidRPr="00B864DD">
        <w:rPr>
          <w:sz w:val="16"/>
        </w:rPr>
        <w:t>Dianne Pinderhughes, a professor at the University of Notre Dame who focuses on race and politics, said Trump’s latest outbursts are the culmination of his nearly decade-long effort to remake the GOP in his own image, going back to his racist “birther” attacks on Obama’s credentials and love of country.</w:t>
      </w:r>
    </w:p>
    <w:p w14:paraId="3DA4D7B2" w14:textId="77777777" w:rsidR="003F0D9C" w:rsidRPr="00B864DD" w:rsidRDefault="003F0D9C" w:rsidP="003F0D9C">
      <w:pPr>
        <w:rPr>
          <w:sz w:val="16"/>
        </w:rPr>
      </w:pPr>
      <w:r w:rsidRPr="00B864DD">
        <w:rPr>
          <w:sz w:val="16"/>
        </w:rPr>
        <w:t>Trump’s racism, she said, “is not subtle at all. Every step he takes, every comment about human beings, murders or killings, he can’t hold back. Even as Mississippi and other parts of the country remove Confederate symbols, he goes in the opposite direction as hard as he can.”</w:t>
      </w:r>
    </w:p>
    <w:p w14:paraId="77F399DB" w14:textId="77777777" w:rsidR="003F0D9C" w:rsidRPr="00B864DD" w:rsidRDefault="003F0D9C" w:rsidP="003F0D9C">
      <w:pPr>
        <w:rPr>
          <w:sz w:val="16"/>
        </w:rPr>
      </w:pPr>
      <w:r w:rsidRPr="00B864DD">
        <w:rPr>
          <w:sz w:val="16"/>
        </w:rPr>
        <w:t xml:space="preserve">Some </w:t>
      </w:r>
      <w:r w:rsidRPr="00B864DD">
        <w:rPr>
          <w:rStyle w:val="Emphasis"/>
        </w:rPr>
        <w:t>senators and their advisers believe they must expand their vote share beyond Trump’s base to win reelection</w:t>
      </w:r>
      <w:r w:rsidRPr="00B864DD">
        <w:rPr>
          <w:sz w:val="16"/>
        </w:rPr>
        <w:t>.</w:t>
      </w:r>
    </w:p>
    <w:p w14:paraId="576270BA" w14:textId="77777777" w:rsidR="003F0D9C" w:rsidRPr="00B864DD" w:rsidRDefault="003F0D9C" w:rsidP="003F0D9C">
      <w:pPr>
        <w:rPr>
          <w:sz w:val="16"/>
        </w:rPr>
      </w:pPr>
      <w:r w:rsidRPr="00B864DD">
        <w:rPr>
          <w:sz w:val="16"/>
        </w:rPr>
        <w:t>“</w:t>
      </w:r>
      <w:r w:rsidRPr="00B864DD">
        <w:rPr>
          <w:rStyle w:val="TitleChar"/>
        </w:rPr>
        <w:t>The president’s base is locked in. They love him, they’re going to turn out and</w:t>
      </w:r>
      <w:r w:rsidRPr="00B864DD">
        <w:rPr>
          <w:sz w:val="16"/>
        </w:rPr>
        <w:t xml:space="preserve"> they’re going to </w:t>
      </w:r>
      <w:r w:rsidRPr="00B864DD">
        <w:rPr>
          <w:rStyle w:val="TitleChar"/>
        </w:rPr>
        <w:t>vote for him,” GOP pollster</w:t>
      </w:r>
      <w:r w:rsidRPr="00B864DD">
        <w:rPr>
          <w:sz w:val="16"/>
        </w:rPr>
        <w:t xml:space="preserve"> </w:t>
      </w:r>
      <w:r w:rsidRPr="00B864DD">
        <w:rPr>
          <w:rStyle w:val="TitleChar"/>
        </w:rPr>
        <w:t xml:space="preserve">Whit Ayres said. “The problem is that </w:t>
      </w:r>
      <w:r w:rsidRPr="00B864DD">
        <w:rPr>
          <w:rStyle w:val="Emphasis"/>
        </w:rPr>
        <w:t>the base is not enough to win.</w:t>
      </w:r>
      <w:r w:rsidRPr="00B864DD">
        <w:rPr>
          <w:sz w:val="16"/>
        </w:rPr>
        <w:t xml:space="preserve"> You can make a case that </w:t>
      </w:r>
      <w:r w:rsidRPr="00B864DD">
        <w:rPr>
          <w:rStyle w:val="TitleChar"/>
        </w:rPr>
        <w:t>protecting Confederate monuments</w:t>
      </w:r>
      <w:r w:rsidRPr="00B864DD">
        <w:rPr>
          <w:sz w:val="16"/>
        </w:rPr>
        <w:t xml:space="preserve"> is very popular among at least a portion of his base, but it </w:t>
      </w:r>
      <w:r w:rsidRPr="00B864DD">
        <w:rPr>
          <w:rStyle w:val="TitleChar"/>
        </w:rPr>
        <w:t>does nothing to expand the coalition</w:t>
      </w:r>
      <w:r w:rsidRPr="00B864DD">
        <w:rPr>
          <w:sz w:val="16"/>
        </w:rPr>
        <w:t>, and that’s the imperative at the moment and will be going forward if the party hopes to govern.”</w:t>
      </w:r>
    </w:p>
    <w:p w14:paraId="768B674F" w14:textId="77777777" w:rsidR="003F0D9C" w:rsidRPr="00B864DD" w:rsidRDefault="003F0D9C" w:rsidP="003F0D9C">
      <w:pPr>
        <w:rPr>
          <w:sz w:val="16"/>
        </w:rPr>
      </w:pPr>
      <w:r w:rsidRPr="00B864DD">
        <w:rPr>
          <w:sz w:val="16"/>
        </w:rPr>
        <w:t xml:space="preserve">Trump has not made it easy for embattled Republicans to duck him. He reaffirmed Tuesday that he would veto this year’s proposed $740 billion annual defense bill if an amendment is included that would require the Pentagon to change the names of bases named for Confederate military leaders — an amendment that has bipartisan support. </w:t>
      </w:r>
    </w:p>
    <w:p w14:paraId="5D073670" w14:textId="77777777" w:rsidR="003F0D9C" w:rsidRPr="00B864DD" w:rsidRDefault="003F0D9C" w:rsidP="003F0D9C">
      <w:pPr>
        <w:rPr>
          <w:sz w:val="16"/>
        </w:rPr>
      </w:pPr>
      <w:r w:rsidRPr="00B864DD">
        <w:rPr>
          <w:sz w:val="16"/>
        </w:rPr>
        <w:t>At times, some Republicans have been moved to speak out more forcefully on race, but when they have done so it has often been about lower-profile Republicans, such as Rep. Steve King (R-Iowa), who in June was defeated in a primary election, or various GOP candidates out in the country who pop up in the news for making racist statements — far easier targets than a sitting president with zero tolerance for dissent.</w:t>
      </w:r>
    </w:p>
    <w:p w14:paraId="78C04086" w14:textId="77777777" w:rsidR="003F0D9C" w:rsidRPr="00B864DD" w:rsidRDefault="003F0D9C" w:rsidP="003F0D9C">
      <w:pPr>
        <w:rPr>
          <w:sz w:val="16"/>
        </w:rPr>
      </w:pPr>
      <w:r w:rsidRPr="00B864DD">
        <w:rPr>
          <w:sz w:val="16"/>
        </w:rPr>
        <w:t>Trump’s approach has deep roots in Republican politics. Beginning with the violent opposition among some white voters to the Civil Rights Act of 1964, Richard Nixon and other Republican politicians appealed to white voters — especially in the South — with calls for “law and order” and vows to defend states’ rights as the federal government enforced the new laws.</w:t>
      </w:r>
    </w:p>
    <w:p w14:paraId="02784CB8" w14:textId="77777777" w:rsidR="003F0D9C" w:rsidRPr="00B864DD" w:rsidRDefault="003F0D9C" w:rsidP="003F0D9C">
      <w:pPr>
        <w:rPr>
          <w:sz w:val="16"/>
        </w:rPr>
      </w:pPr>
      <w:r w:rsidRPr="00B864DD">
        <w:rPr>
          <w:sz w:val="16"/>
        </w:rPr>
        <w:t>The presidency of George W. Bush ushered in a period when the national party sought to grow its support among blacks and Hispanics. And following Mitt Romney’s 2012 loss to Obama, the GOP produced a so-called autopsy report arguing that the party would need to make serious inroads among minority voters to survive changing demographics.</w:t>
      </w:r>
    </w:p>
    <w:p w14:paraId="5C23E205" w14:textId="77777777" w:rsidR="003F0D9C" w:rsidRPr="00B864DD" w:rsidRDefault="003F0D9C" w:rsidP="003F0D9C">
      <w:pPr>
        <w:rPr>
          <w:sz w:val="16"/>
        </w:rPr>
      </w:pPr>
      <w:r w:rsidRPr="00B864DD">
        <w:rPr>
          <w:sz w:val="16"/>
        </w:rPr>
        <w:t>At the same time, however, Trump’s “birther” campaign against Obama was gaining traction on the right, and he rode to victory in part on white grievance.</w:t>
      </w:r>
    </w:p>
    <w:p w14:paraId="67A2B5FA" w14:textId="77777777" w:rsidR="003F0D9C" w:rsidRPr="00B864DD" w:rsidRDefault="003F0D9C" w:rsidP="003F0D9C">
      <w:pPr>
        <w:rPr>
          <w:sz w:val="16"/>
        </w:rPr>
      </w:pPr>
      <w:r w:rsidRPr="00B864DD">
        <w:rPr>
          <w:sz w:val="16"/>
        </w:rPr>
        <w:t>Most congressional Republicans in challenging races this year have long been mute on Trump’s racist comments, or they have cast them as unhelpful or combative but not racist — a method that has largely helped them avoid Trump’s anger.</w:t>
      </w:r>
    </w:p>
    <w:p w14:paraId="682C38B2" w14:textId="77777777" w:rsidR="003F0D9C" w:rsidRPr="00B864DD" w:rsidRDefault="003F0D9C" w:rsidP="003F0D9C">
      <w:pPr>
        <w:rPr>
          <w:sz w:val="16"/>
        </w:rPr>
      </w:pPr>
      <w:r w:rsidRPr="00B864DD">
        <w:rPr>
          <w:sz w:val="16"/>
        </w:rPr>
        <w:t xml:space="preserve">When asked two summers ago about Trump calling Omarosa Manigault, the president’s former highest-ranking black adviser in the White House, a “dog,” Sen. John Cornyn (R-Tex.) gave a typical GOP response: “I know you have to ask these questions but I’m not going to talk about that. I just think that’s an endless little wild goose chase and I’m not going there.” </w:t>
      </w:r>
    </w:p>
    <w:p w14:paraId="0387EEB1" w14:textId="77777777" w:rsidR="003F0D9C" w:rsidRPr="00B864DD" w:rsidRDefault="003F0D9C" w:rsidP="003F0D9C">
      <w:pPr>
        <w:rPr>
          <w:sz w:val="16"/>
        </w:rPr>
      </w:pPr>
      <w:r w:rsidRPr="00B864DD">
        <w:rPr>
          <w:rStyle w:val="TitleChar"/>
        </w:rPr>
        <w:t xml:space="preserve">Senate Republicans looking to hold onto the party’s 53-seat majority are trying to balance their political alliance with Trump with their attempt to </w:t>
      </w:r>
      <w:r w:rsidRPr="00B864DD">
        <w:rPr>
          <w:rStyle w:val="Emphasis"/>
        </w:rPr>
        <w:t>win over more moderate voters</w:t>
      </w:r>
      <w:r w:rsidRPr="00B864DD">
        <w:rPr>
          <w:rStyle w:val="TitleChar"/>
        </w:rPr>
        <w:t xml:space="preserve"> </w:t>
      </w:r>
      <w:r w:rsidRPr="00B864DD">
        <w:rPr>
          <w:rStyle w:val="Emphasis"/>
        </w:rPr>
        <w:t>amid the reckoning over race</w:t>
      </w:r>
      <w:r w:rsidRPr="00B864DD">
        <w:rPr>
          <w:rStyle w:val="TitleChar"/>
        </w:rPr>
        <w:t xml:space="preserve">. </w:t>
      </w:r>
      <w:r w:rsidRPr="00B864DD">
        <w:rPr>
          <w:sz w:val="16"/>
        </w:rPr>
        <w:t>For instance, Sen. Cory Gardner (R-Colo.) recently co-sponsored a bill with Cornyn — both are up for reelection in November — and others to make Juneteenth, which commemorates the end of slavery, a federal holiday.</w:t>
      </w:r>
    </w:p>
    <w:p w14:paraId="10DCB09B" w14:textId="77777777" w:rsidR="003F0D9C" w:rsidRPr="00B864DD" w:rsidRDefault="003F0D9C" w:rsidP="003F0D9C">
      <w:pPr>
        <w:pStyle w:val="Heading4"/>
        <w:rPr>
          <w:rFonts w:cs="Calibri"/>
        </w:rPr>
      </w:pPr>
      <w:r w:rsidRPr="00B864DD">
        <w:rPr>
          <w:rFonts w:cs="Calibri"/>
        </w:rPr>
        <w:t>Democratic-controlled Senate passes major climate change legislation --- it’s try or die</w:t>
      </w:r>
    </w:p>
    <w:p w14:paraId="7D6FD58A" w14:textId="77777777" w:rsidR="003F0D9C" w:rsidRPr="00B864DD" w:rsidRDefault="003F0D9C" w:rsidP="003F0D9C">
      <w:r w:rsidRPr="00B864DD">
        <w:rPr>
          <w:rStyle w:val="Style13ptBold"/>
        </w:rPr>
        <w:t>Nawaguna 20</w:t>
      </w:r>
      <w:r w:rsidRPr="00B864DD">
        <w:t xml:space="preserve"> – energy and environment reporter at Roll Call</w:t>
      </w:r>
    </w:p>
    <w:p w14:paraId="466007EB" w14:textId="77777777" w:rsidR="003F0D9C" w:rsidRPr="00B864DD" w:rsidRDefault="003F0D9C" w:rsidP="003F0D9C">
      <w:r w:rsidRPr="00B864DD">
        <w:t>Elvina, 1/13. “Climate-focused Democrats hope for November reward.” https://www.rollcall.com/2020/01/13/climate-focused-democrats-hope-for-november-reward/</w:t>
      </w:r>
    </w:p>
    <w:p w14:paraId="6D1C94B7" w14:textId="77777777" w:rsidR="003F0D9C" w:rsidRPr="00B864DD" w:rsidRDefault="003F0D9C" w:rsidP="003F0D9C">
      <w:pPr>
        <w:rPr>
          <w:sz w:val="16"/>
        </w:rPr>
      </w:pPr>
      <w:r w:rsidRPr="00B864DD">
        <w:rPr>
          <w:sz w:val="16"/>
        </w:rPr>
        <w:t xml:space="preserve">House </w:t>
      </w:r>
      <w:r w:rsidRPr="00B864DD">
        <w:rPr>
          <w:rStyle w:val="TitleChar"/>
        </w:rPr>
        <w:t>Democrats’</w:t>
      </w:r>
      <w:r w:rsidRPr="00B864DD">
        <w:rPr>
          <w:sz w:val="16"/>
        </w:rPr>
        <w:t xml:space="preserve"> latest effort is a broad </w:t>
      </w:r>
      <w:r w:rsidRPr="00B864DD">
        <w:rPr>
          <w:rStyle w:val="TitleChar"/>
        </w:rPr>
        <w:t>blueprint</w:t>
      </w:r>
      <w:r w:rsidRPr="00B864DD">
        <w:rPr>
          <w:sz w:val="16"/>
        </w:rPr>
        <w:t xml:space="preserve"> released Jan. 8 to decarbonize the economy, led by House Energy and Commerce leaders Frank Pallone Jr., D-N.J., and Paul Tonko, D-N.Y. A draft bill is expected by the end of the month. </w:t>
      </w:r>
    </w:p>
    <w:p w14:paraId="7C822238" w14:textId="77777777" w:rsidR="003F0D9C" w:rsidRPr="00B864DD" w:rsidRDefault="003F0D9C" w:rsidP="003F0D9C">
      <w:pPr>
        <w:rPr>
          <w:sz w:val="16"/>
        </w:rPr>
      </w:pPr>
      <w:r w:rsidRPr="00B864DD">
        <w:rPr>
          <w:sz w:val="16"/>
        </w:rPr>
        <w:t xml:space="preserve">Despite the certain Senate GOP blockade, Tonko said public sentiment </w:t>
      </w:r>
      <w:r w:rsidRPr="00B864DD">
        <w:rPr>
          <w:rStyle w:val="Emphasis"/>
        </w:rPr>
        <w:t>favors urgent climate action</w:t>
      </w:r>
      <w:r w:rsidRPr="00B864DD">
        <w:rPr>
          <w:sz w:val="16"/>
        </w:rPr>
        <w:t xml:space="preserve"> and that lawmakers will try to find consensus around their latest plan, which includes some GOP priorities.</w:t>
      </w:r>
    </w:p>
    <w:p w14:paraId="2767B45C" w14:textId="77777777" w:rsidR="003F0D9C" w:rsidRPr="00B864DD" w:rsidRDefault="003F0D9C" w:rsidP="003F0D9C">
      <w:pPr>
        <w:rPr>
          <w:sz w:val="16"/>
        </w:rPr>
      </w:pPr>
      <w:r w:rsidRPr="00B864DD">
        <w:rPr>
          <w:sz w:val="16"/>
        </w:rPr>
        <w:t>“We’ve been communicating with both sides of the aisle in both houses,” Tonko told CQ Roll Call last week. “We’ve been sharing our thinking and we’re open to their thinking.”</w:t>
      </w:r>
    </w:p>
    <w:p w14:paraId="507EE432" w14:textId="77777777" w:rsidR="003F0D9C" w:rsidRPr="00B864DD" w:rsidRDefault="003F0D9C" w:rsidP="003F0D9C">
      <w:pPr>
        <w:rPr>
          <w:sz w:val="16"/>
        </w:rPr>
      </w:pPr>
      <w:r w:rsidRPr="00B864DD">
        <w:rPr>
          <w:sz w:val="16"/>
        </w:rPr>
        <w:t>The framework, dubbed “The Clean Future Act,” contains prescriptions its authors say would put the U.S. on the path to achieve a 100 percent clean economy by 2050, a less urgent timeline than more progressive Democrats demand — and that at least one environmental group, Friends of the Earth, snubbed as a reckless delay and a “half hearted” approach.</w:t>
      </w:r>
    </w:p>
    <w:p w14:paraId="2F05238A" w14:textId="77777777" w:rsidR="003F0D9C" w:rsidRPr="00B864DD" w:rsidRDefault="003F0D9C" w:rsidP="003F0D9C">
      <w:pPr>
        <w:rPr>
          <w:sz w:val="16"/>
        </w:rPr>
      </w:pPr>
      <w:r w:rsidRPr="00B864DD">
        <w:rPr>
          <w:sz w:val="16"/>
        </w:rPr>
        <w:t>‘Can’t hesitate’</w:t>
      </w:r>
    </w:p>
    <w:p w14:paraId="733122A5" w14:textId="77777777" w:rsidR="003F0D9C" w:rsidRPr="00B864DD" w:rsidRDefault="003F0D9C" w:rsidP="003F0D9C">
      <w:pPr>
        <w:rPr>
          <w:sz w:val="16"/>
        </w:rPr>
      </w:pPr>
      <w:r w:rsidRPr="00B864DD">
        <w:rPr>
          <w:sz w:val="16"/>
        </w:rPr>
        <w:t xml:space="preserve">Authors of the plan say </w:t>
      </w:r>
      <w:r w:rsidRPr="00B864DD">
        <w:rPr>
          <w:rStyle w:val="TitleChar"/>
        </w:rPr>
        <w:t>it’s a “bold” approach to restructuring the U.S. economy to control</w:t>
      </w:r>
      <w:r w:rsidRPr="00B864DD">
        <w:rPr>
          <w:sz w:val="16"/>
        </w:rPr>
        <w:t xml:space="preserve"> Earth-warming </w:t>
      </w:r>
      <w:r w:rsidRPr="00B864DD">
        <w:rPr>
          <w:rStyle w:val="TitleChar"/>
        </w:rPr>
        <w:t>greenhouse gas emissions and prepare for the effects of a hotter planet</w:t>
      </w:r>
      <w:r w:rsidRPr="00B864DD">
        <w:rPr>
          <w:sz w:val="16"/>
        </w:rPr>
        <w:t>: more frequent and more extreme storms and wildfires, rising seas, threats to public health and the economy, and new demands on federal spending.</w:t>
      </w:r>
    </w:p>
    <w:p w14:paraId="3F0B1904" w14:textId="77777777" w:rsidR="003F0D9C" w:rsidRPr="00B864DD" w:rsidRDefault="003F0D9C" w:rsidP="003F0D9C">
      <w:pPr>
        <w:rPr>
          <w:sz w:val="16"/>
        </w:rPr>
      </w:pPr>
      <w:r w:rsidRPr="00B864DD">
        <w:rPr>
          <w:sz w:val="16"/>
        </w:rPr>
        <w:t xml:space="preserve">“We can’t hesitate; </w:t>
      </w:r>
      <w:r w:rsidRPr="00B864DD">
        <w:rPr>
          <w:rStyle w:val="TitleChar"/>
        </w:rPr>
        <w:t>every month, every year that passes means a deeper problem, a more difficult problem</w:t>
      </w:r>
      <w:r w:rsidRPr="00B864DD">
        <w:rPr>
          <w:sz w:val="16"/>
        </w:rPr>
        <w:t xml:space="preserve"> and perhaps … a more expensive problem,” Tonko said.</w:t>
      </w:r>
    </w:p>
    <w:p w14:paraId="27CB78B5" w14:textId="77777777" w:rsidR="003F0D9C" w:rsidRPr="00B864DD" w:rsidRDefault="003F0D9C" w:rsidP="003F0D9C">
      <w:pPr>
        <w:rPr>
          <w:sz w:val="16"/>
        </w:rPr>
      </w:pPr>
      <w:r w:rsidRPr="00B864DD">
        <w:rPr>
          <w:rStyle w:val="TitleChar"/>
        </w:rPr>
        <w:t>Their plan would establish a national Clean Electricity Standard</w:t>
      </w:r>
      <w:r w:rsidRPr="00B864DD">
        <w:rPr>
          <w:sz w:val="16"/>
        </w:rPr>
        <w:t>, requiring utilities to generate 100 percent of their electricity from clean energy sources by 2050.</w:t>
      </w:r>
    </w:p>
    <w:p w14:paraId="43E291D1" w14:textId="77777777" w:rsidR="003F0D9C" w:rsidRPr="00B864DD" w:rsidRDefault="003F0D9C" w:rsidP="003F0D9C">
      <w:pPr>
        <w:rPr>
          <w:sz w:val="16"/>
        </w:rPr>
      </w:pPr>
      <w:r w:rsidRPr="00B864DD">
        <w:rPr>
          <w:sz w:val="16"/>
        </w:rPr>
        <w:t>States would have the flexibility to devise strategies for reaching the 2050 targets, although the EPA would have to approve those plans. States would be allowed to work individually or partner with the government or other states.</w:t>
      </w:r>
    </w:p>
    <w:p w14:paraId="6600E580" w14:textId="77777777" w:rsidR="003F0D9C" w:rsidRPr="00B864DD" w:rsidRDefault="003F0D9C" w:rsidP="003F0D9C">
      <w:pPr>
        <w:rPr>
          <w:sz w:val="16"/>
        </w:rPr>
      </w:pPr>
      <w:r w:rsidRPr="00B864DD">
        <w:rPr>
          <w:sz w:val="16"/>
        </w:rPr>
        <w:t xml:space="preserve">To help ease the high cost of transitioning to cleaner operations, </w:t>
      </w:r>
      <w:r w:rsidRPr="00B864DD">
        <w:rPr>
          <w:rStyle w:val="TitleChar"/>
        </w:rPr>
        <w:t>the proposal would create a “National Climate Bank</w:t>
      </w:r>
      <w:r w:rsidRPr="00B864DD">
        <w:rPr>
          <w:sz w:val="16"/>
        </w:rPr>
        <w:t>,” akin to some that already exist in states such as New York and Connecticut.</w:t>
      </w:r>
    </w:p>
    <w:p w14:paraId="4B7152E4" w14:textId="77777777" w:rsidR="003F0D9C" w:rsidRPr="00B864DD" w:rsidRDefault="003F0D9C" w:rsidP="003F0D9C">
      <w:pPr>
        <w:rPr>
          <w:sz w:val="16"/>
        </w:rPr>
      </w:pPr>
      <w:r w:rsidRPr="00B864DD">
        <w:rPr>
          <w:rStyle w:val="TitleChar"/>
        </w:rPr>
        <w:t>The plan</w:t>
      </w:r>
      <w:r w:rsidRPr="00B864DD">
        <w:rPr>
          <w:sz w:val="16"/>
        </w:rPr>
        <w:t xml:space="preserve">, which incorporates aspects of other legislation, </w:t>
      </w:r>
      <w:r w:rsidRPr="00B864DD">
        <w:rPr>
          <w:rStyle w:val="TitleChar"/>
        </w:rPr>
        <w:t>would also establish a “Buy Clean Program” to drive the use of low-carbon construction materials and products for federal-backed projects</w:t>
      </w:r>
      <w:r w:rsidRPr="00B864DD">
        <w:rPr>
          <w:sz w:val="16"/>
        </w:rPr>
        <w:t>.</w:t>
      </w:r>
    </w:p>
    <w:p w14:paraId="5585C42D" w14:textId="77777777" w:rsidR="003F0D9C" w:rsidRPr="00B864DD" w:rsidRDefault="003F0D9C" w:rsidP="003F0D9C">
      <w:pPr>
        <w:rPr>
          <w:sz w:val="16"/>
        </w:rPr>
      </w:pPr>
      <w:r w:rsidRPr="00B864DD">
        <w:rPr>
          <w:rStyle w:val="TitleChar"/>
        </w:rPr>
        <w:t xml:space="preserve">These are “clearly legislative markers that are meant to indicate to the rest of Congress, stakeholders, NGOs and the public </w:t>
      </w:r>
      <w:r w:rsidRPr="00B864DD">
        <w:rPr>
          <w:rStyle w:val="Emphasis"/>
        </w:rPr>
        <w:t>where the Democrats are headed” if they win a majority in the Senate</w:t>
      </w:r>
      <w:r w:rsidRPr="00B864DD">
        <w:rPr>
          <w:sz w:val="16"/>
        </w:rPr>
        <w:t xml:space="preserve"> and the White House, </w:t>
      </w:r>
      <w:r w:rsidRPr="00B864DD">
        <w:rPr>
          <w:rStyle w:val="TitleChar"/>
        </w:rPr>
        <w:t>said</w:t>
      </w:r>
      <w:r w:rsidRPr="00B864DD">
        <w:rPr>
          <w:sz w:val="16"/>
        </w:rPr>
        <w:t xml:space="preserve"> Paul </w:t>
      </w:r>
      <w:r w:rsidRPr="00B864DD">
        <w:rPr>
          <w:rStyle w:val="TitleChar"/>
        </w:rPr>
        <w:t>Bledsoe, a lecturer at American University’s Center for Environmental Policy</w:t>
      </w:r>
      <w:r w:rsidRPr="00B864DD">
        <w:rPr>
          <w:sz w:val="16"/>
        </w:rPr>
        <w:t>.</w:t>
      </w:r>
    </w:p>
    <w:p w14:paraId="07C3D9E7" w14:textId="77777777" w:rsidR="003F0D9C" w:rsidRPr="00B864DD" w:rsidRDefault="003F0D9C" w:rsidP="003F0D9C">
      <w:r w:rsidRPr="00B864DD">
        <w:t>Pricing carbon</w:t>
      </w:r>
    </w:p>
    <w:p w14:paraId="7F8B2770" w14:textId="77777777" w:rsidR="003F0D9C" w:rsidRPr="00B864DD" w:rsidRDefault="003F0D9C" w:rsidP="003F0D9C">
      <w:pPr>
        <w:rPr>
          <w:sz w:val="16"/>
        </w:rPr>
      </w:pPr>
      <w:r w:rsidRPr="00B864DD">
        <w:rPr>
          <w:sz w:val="16"/>
        </w:rPr>
        <w:t xml:space="preserve">Their latest plan signals </w:t>
      </w:r>
      <w:r w:rsidRPr="00B864DD">
        <w:rPr>
          <w:rStyle w:val="TitleChar"/>
        </w:rPr>
        <w:t>Democrats are trying to put forward aggressive but politically popular ideas</w:t>
      </w:r>
      <w:r w:rsidRPr="00B864DD">
        <w:rPr>
          <w:sz w:val="16"/>
        </w:rPr>
        <w:t>, while staying away from more contentious proposals, such as a carbon tax or banning hydraulic fracturing.</w:t>
      </w:r>
    </w:p>
    <w:p w14:paraId="1875008E" w14:textId="77777777" w:rsidR="003F0D9C" w:rsidRPr="00B864DD" w:rsidRDefault="003F0D9C" w:rsidP="003F0D9C">
      <w:pPr>
        <w:rPr>
          <w:sz w:val="16"/>
        </w:rPr>
      </w:pPr>
      <w:r w:rsidRPr="00B864DD">
        <w:rPr>
          <w:sz w:val="16"/>
        </w:rPr>
        <w:t>“They believe that would be less helpful in the political context,” Bledsoe said.</w:t>
      </w:r>
    </w:p>
    <w:p w14:paraId="5BA30DA4" w14:textId="77777777" w:rsidR="003F0D9C" w:rsidRPr="00B864DD" w:rsidRDefault="003F0D9C" w:rsidP="003F0D9C">
      <w:pPr>
        <w:rPr>
          <w:sz w:val="16"/>
        </w:rPr>
      </w:pPr>
      <w:r w:rsidRPr="00B864DD">
        <w:rPr>
          <w:sz w:val="16"/>
        </w:rPr>
        <w:t xml:space="preserve">While </w:t>
      </w:r>
      <w:r w:rsidRPr="00B864DD">
        <w:rPr>
          <w:rStyle w:val="TitleChar"/>
        </w:rPr>
        <w:t>the framework</w:t>
      </w:r>
      <w:r w:rsidRPr="00B864DD">
        <w:rPr>
          <w:sz w:val="16"/>
        </w:rPr>
        <w:t xml:space="preserve"> doesn’t directly prescribe a carbon price, it doesn’t preclude states from seeking to do so as part of their plans. It does, however</w:t>
      </w:r>
      <w:r w:rsidRPr="00B864DD">
        <w:rPr>
          <w:rStyle w:val="TitleChar"/>
        </w:rPr>
        <w:t>, propose the use of tradable clean energy credits</w:t>
      </w:r>
      <w:r w:rsidRPr="00B864DD">
        <w:rPr>
          <w:sz w:val="16"/>
        </w:rPr>
        <w:t xml:space="preserve"> to coax companies to reduce their emissions.</w:t>
      </w:r>
    </w:p>
    <w:p w14:paraId="194F466A" w14:textId="77777777" w:rsidR="003F0D9C" w:rsidRPr="00B864DD" w:rsidRDefault="003F0D9C" w:rsidP="003F0D9C">
      <w:pPr>
        <w:rPr>
          <w:rStyle w:val="TitleChar"/>
        </w:rPr>
      </w:pPr>
      <w:r w:rsidRPr="00B864DD">
        <w:rPr>
          <w:sz w:val="16"/>
        </w:rPr>
        <w:t xml:space="preserve">There are enough Democrats in the House to pass such a bill and send it to the Senate — where </w:t>
      </w:r>
      <w:r w:rsidRPr="00B864DD">
        <w:rPr>
          <w:rStyle w:val="TitleChar"/>
        </w:rPr>
        <w:t>McConnell is unlikely to bring it to the floor.</w:t>
      </w:r>
    </w:p>
    <w:p w14:paraId="114D1153" w14:textId="77777777" w:rsidR="003F0D9C" w:rsidRPr="00B864DD" w:rsidRDefault="003F0D9C" w:rsidP="003F0D9C">
      <w:pPr>
        <w:rPr>
          <w:rStyle w:val="TitleChar"/>
        </w:rPr>
      </w:pPr>
      <w:r w:rsidRPr="00B864DD">
        <w:rPr>
          <w:sz w:val="16"/>
        </w:rPr>
        <w:t xml:space="preserve">A spokesman for the majority leader said he couldn’t comment on undrafted legislation or the prospects for </w:t>
      </w:r>
      <w:r w:rsidRPr="00B864DD">
        <w:rPr>
          <w:rStyle w:val="TitleChar"/>
        </w:rPr>
        <w:t>other House-passed bills</w:t>
      </w:r>
      <w:r w:rsidRPr="00B864DD">
        <w:rPr>
          <w:sz w:val="16"/>
        </w:rPr>
        <w:t xml:space="preserve">, including a measure (HR 9) that </w:t>
      </w:r>
      <w:r w:rsidRPr="00B864DD">
        <w:rPr>
          <w:rStyle w:val="TitleChar"/>
        </w:rPr>
        <w:t>Democrats passed</w:t>
      </w:r>
      <w:r w:rsidRPr="00B864DD">
        <w:rPr>
          <w:sz w:val="16"/>
        </w:rPr>
        <w:t xml:space="preserve"> last year to </w:t>
      </w:r>
      <w:r w:rsidRPr="00B864DD">
        <w:rPr>
          <w:rStyle w:val="TitleChar"/>
        </w:rPr>
        <w:t>compel the U.S. to meet the goals it committed to in the Paris climate accord.</w:t>
      </w:r>
    </w:p>
    <w:p w14:paraId="549E5533" w14:textId="77777777" w:rsidR="003F0D9C" w:rsidRPr="00B864DD" w:rsidRDefault="003F0D9C" w:rsidP="003F0D9C">
      <w:pPr>
        <w:rPr>
          <w:sz w:val="16"/>
        </w:rPr>
      </w:pPr>
      <w:r w:rsidRPr="00B864DD">
        <w:rPr>
          <w:sz w:val="16"/>
        </w:rPr>
        <w:t>Pallone on Wednesday said his party will continue to seek GOP support for some proposals on which they usually agree, such as energy efficiency, carbon capture and sequestration, and pipeline safety.</w:t>
      </w:r>
    </w:p>
    <w:p w14:paraId="59375A45" w14:textId="77777777" w:rsidR="003F0D9C" w:rsidRPr="00B864DD" w:rsidRDefault="003F0D9C" w:rsidP="003F0D9C">
      <w:pPr>
        <w:rPr>
          <w:sz w:val="16"/>
        </w:rPr>
      </w:pPr>
      <w:r w:rsidRPr="00B864DD">
        <w:rPr>
          <w:sz w:val="16"/>
        </w:rPr>
        <w:t>“There’s a fundamental problem here that I’d be crazy not to acknowledge; most of them are climate-deniers,” Pallone said of his Republican colleagues. “So that’s a huge problem in trying to get them to participate … so it’s going to be very difficult to get Republicans to positively respond to most of this.”</w:t>
      </w:r>
    </w:p>
    <w:p w14:paraId="3B8EF39D" w14:textId="77777777" w:rsidR="003F0D9C" w:rsidRPr="00B864DD" w:rsidRDefault="003F0D9C" w:rsidP="003F0D9C">
      <w:pPr>
        <w:rPr>
          <w:sz w:val="16"/>
        </w:rPr>
      </w:pPr>
      <w:r w:rsidRPr="00B864DD">
        <w:rPr>
          <w:sz w:val="16"/>
        </w:rPr>
        <w:t>Energy and Commerce Republicans, meanwhile, have rebuked most of the Democrats’ bills, calling them unrealistic products of a process that excluded GOP lawmakers.</w:t>
      </w:r>
    </w:p>
    <w:p w14:paraId="7624B31C" w14:textId="77777777" w:rsidR="003F0D9C" w:rsidRPr="00B864DD" w:rsidRDefault="003F0D9C" w:rsidP="003F0D9C">
      <w:pPr>
        <w:rPr>
          <w:sz w:val="16"/>
        </w:rPr>
      </w:pPr>
      <w:r w:rsidRPr="00B864DD">
        <w:rPr>
          <w:sz w:val="16"/>
        </w:rPr>
        <w:t>Ranking member Greg Walden, R-Ore., described the Democrats’ efforts as “partisan messaging exercises.”</w:t>
      </w:r>
    </w:p>
    <w:p w14:paraId="78F83AA5" w14:textId="77777777" w:rsidR="003F0D9C" w:rsidRPr="00B864DD" w:rsidRDefault="003F0D9C" w:rsidP="003F0D9C">
      <w:pPr>
        <w:rPr>
          <w:sz w:val="16"/>
        </w:rPr>
      </w:pPr>
      <w:r w:rsidRPr="00B864DD">
        <w:rPr>
          <w:sz w:val="16"/>
        </w:rPr>
        <w:t>Environment and Climate Change Subcommittee ranking member John Shimkus, R-Ill., rejected the notion that most Republicans are “climate deniers.”</w:t>
      </w:r>
    </w:p>
    <w:p w14:paraId="65EEC759" w14:textId="77777777" w:rsidR="003F0D9C" w:rsidRPr="00B864DD" w:rsidRDefault="003F0D9C" w:rsidP="003F0D9C">
      <w:pPr>
        <w:rPr>
          <w:sz w:val="16"/>
        </w:rPr>
      </w:pPr>
      <w:r w:rsidRPr="00B864DD">
        <w:rPr>
          <w:sz w:val="16"/>
        </w:rPr>
        <w:t xml:space="preserve">“I have great respect for my friend Frank Pallone, but the chairman has fallen behind on the news if he still believes that ‘most’ Republicans in Congress are ‘climate deniers’ who ‘won’t admit there’s a human element’ to climate change,” Shimkus said, through an aide. “It’s a shame too because </w:t>
      </w:r>
      <w:r w:rsidRPr="00B864DD">
        <w:rPr>
          <w:rStyle w:val="TitleChar"/>
        </w:rPr>
        <w:t>there are</w:t>
      </w:r>
      <w:r w:rsidRPr="00B864DD">
        <w:rPr>
          <w:sz w:val="16"/>
        </w:rPr>
        <w:t xml:space="preserve"> more than a dozen </w:t>
      </w:r>
      <w:r w:rsidRPr="00B864DD">
        <w:rPr>
          <w:rStyle w:val="TitleChar"/>
        </w:rPr>
        <w:t>bipartisan bills we could pass next week</w:t>
      </w:r>
      <w:r w:rsidRPr="00B864DD">
        <w:rPr>
          <w:sz w:val="16"/>
        </w:rPr>
        <w:t xml:space="preserve"> — bills </w:t>
      </w:r>
      <w:r w:rsidRPr="00B864DD">
        <w:rPr>
          <w:rStyle w:val="TitleChar"/>
        </w:rPr>
        <w:t>that could actually be signed into law</w:t>
      </w:r>
      <w:r w:rsidRPr="00B864DD">
        <w:rPr>
          <w:sz w:val="16"/>
        </w:rPr>
        <w:t xml:space="preserve"> this Congress — that would help ensure we are being good stewards of both our environment and our economy.”</w:t>
      </w:r>
    </w:p>
    <w:p w14:paraId="14628178" w14:textId="77777777" w:rsidR="003F0D9C" w:rsidRPr="00B864DD" w:rsidRDefault="003F0D9C" w:rsidP="003F0D9C">
      <w:pPr>
        <w:rPr>
          <w:sz w:val="16"/>
        </w:rPr>
      </w:pPr>
      <w:r w:rsidRPr="00B864DD">
        <w:rPr>
          <w:rStyle w:val="TitleChar"/>
        </w:rPr>
        <w:t>Those bills</w:t>
      </w:r>
      <w:r w:rsidRPr="00B864DD">
        <w:rPr>
          <w:sz w:val="16"/>
        </w:rPr>
        <w:t xml:space="preserve"> Shimkus cited </w:t>
      </w:r>
      <w:r w:rsidRPr="00B864DD">
        <w:rPr>
          <w:rStyle w:val="TitleChar"/>
        </w:rPr>
        <w:t>include legislation to encourage carbon capture technology, nuclear energy deployment, forest management and energy and water efficiency in federal buildings</w:t>
      </w:r>
      <w:r w:rsidRPr="00B864DD">
        <w:rPr>
          <w:sz w:val="16"/>
        </w:rPr>
        <w:t>.</w:t>
      </w:r>
    </w:p>
    <w:p w14:paraId="220D8DCC" w14:textId="77777777" w:rsidR="003F0D9C" w:rsidRPr="00B864DD" w:rsidRDefault="003F0D9C" w:rsidP="003F0D9C">
      <w:pPr>
        <w:rPr>
          <w:sz w:val="16"/>
        </w:rPr>
      </w:pPr>
      <w:r w:rsidRPr="00B864DD">
        <w:rPr>
          <w:sz w:val="16"/>
        </w:rPr>
        <w:t xml:space="preserve">Tonko said the </w:t>
      </w:r>
      <w:r w:rsidRPr="00B864DD">
        <w:rPr>
          <w:rStyle w:val="TitleChar"/>
        </w:rPr>
        <w:t>Democrats’ latest plan incorporates several of the proposals</w:t>
      </w:r>
      <w:r w:rsidRPr="00B864DD">
        <w:rPr>
          <w:sz w:val="16"/>
        </w:rPr>
        <w:t xml:space="preserve"> Shimkus referenced.</w:t>
      </w:r>
    </w:p>
    <w:p w14:paraId="7D057D3C" w14:textId="77777777" w:rsidR="003F0D9C" w:rsidRPr="00B864DD" w:rsidRDefault="003F0D9C" w:rsidP="003F0D9C">
      <w:pPr>
        <w:rPr>
          <w:sz w:val="16"/>
        </w:rPr>
      </w:pPr>
      <w:r w:rsidRPr="00B864DD">
        <w:rPr>
          <w:sz w:val="16"/>
        </w:rPr>
        <w:t>Both Tonko and Pallone left open the possibility of moving the package as individual bills, which would make some of them easier to pass.</w:t>
      </w:r>
    </w:p>
    <w:p w14:paraId="56A2547E" w14:textId="77777777" w:rsidR="003F0D9C" w:rsidRPr="00B864DD" w:rsidRDefault="003F0D9C" w:rsidP="003F0D9C">
      <w:pPr>
        <w:rPr>
          <w:sz w:val="16"/>
        </w:rPr>
      </w:pPr>
      <w:r w:rsidRPr="00B864DD">
        <w:rPr>
          <w:sz w:val="16"/>
        </w:rPr>
        <w:t>“We’re going to do whatever we can to achieve bipartisan and bicameral and even get President Trump to sign on to things,” Pallone said. “This is not a messaging bill. We’re going to try to move this bill or certainly pieces of this bill when we can.”</w:t>
      </w:r>
    </w:p>
    <w:p w14:paraId="2C903C9E" w14:textId="77777777" w:rsidR="003F0D9C" w:rsidRPr="00B864DD" w:rsidRDefault="003F0D9C" w:rsidP="003F0D9C">
      <w:pPr>
        <w:rPr>
          <w:sz w:val="16"/>
        </w:rPr>
      </w:pPr>
      <w:r w:rsidRPr="00B864DD">
        <w:rPr>
          <w:rStyle w:val="TitleChar"/>
        </w:rPr>
        <w:t>Scientists say drastically cutting carbon emissions is key to controlling the pace of global warming</w:t>
      </w:r>
      <w:r w:rsidRPr="00B864DD">
        <w:rPr>
          <w:sz w:val="16"/>
        </w:rPr>
        <w:t xml:space="preserve">. </w:t>
      </w:r>
      <w:r w:rsidRPr="00B864DD">
        <w:rPr>
          <w:rStyle w:val="TitleChar"/>
        </w:rPr>
        <w:t xml:space="preserve">The carbon dioxide concentration in the atmosphere reached nearly 412 parts per million </w:t>
      </w:r>
      <w:r w:rsidRPr="00B864DD">
        <w:rPr>
          <w:sz w:val="16"/>
        </w:rPr>
        <w:t>in October, according to NASA, up 48 percent from the beginning of the Industrial Age, and 11 percent above the 370 ppm in 2000.</w:t>
      </w:r>
    </w:p>
    <w:p w14:paraId="347240E2" w14:textId="77777777" w:rsidR="003F0D9C" w:rsidRPr="00B864DD" w:rsidRDefault="003F0D9C" w:rsidP="003F0D9C">
      <w:pPr>
        <w:pStyle w:val="Heading4"/>
        <w:rPr>
          <w:rFonts w:cs="Calibri"/>
        </w:rPr>
      </w:pPr>
      <w:r w:rsidRPr="00B864DD">
        <w:rPr>
          <w:rFonts w:cs="Calibri"/>
        </w:rPr>
        <w:t>Extinction and turns every impact</w:t>
      </w:r>
    </w:p>
    <w:p w14:paraId="1E2FDC85" w14:textId="77777777" w:rsidR="003F0D9C" w:rsidRPr="00B864DD" w:rsidRDefault="003F0D9C" w:rsidP="003F0D9C">
      <w:pPr>
        <w:rPr>
          <w:rFonts w:eastAsia="Calibri"/>
          <w:b/>
          <w:bCs/>
          <w:sz w:val="24"/>
          <w:u w:val="single"/>
        </w:rPr>
      </w:pPr>
      <w:r w:rsidRPr="00B864DD">
        <w:rPr>
          <w:rFonts w:eastAsia="Calibri"/>
          <w:b/>
          <w:bCs/>
          <w:sz w:val="24"/>
          <w:u w:val="single"/>
        </w:rPr>
        <w:t>Ramanathan et al. 17</w:t>
      </w:r>
    </w:p>
    <w:p w14:paraId="2D2B998F" w14:textId="77777777" w:rsidR="003F0D9C" w:rsidRPr="00B864DD" w:rsidRDefault="003F0D9C" w:rsidP="003F0D9C">
      <w:pPr>
        <w:rPr>
          <w:rFonts w:eastAsia="Cambria"/>
          <w:szCs w:val="20"/>
        </w:rPr>
      </w:pPr>
      <w:r w:rsidRPr="00B864DD">
        <w:rPr>
          <w:rFonts w:eastAsia="Cambria"/>
          <w:szCs w:val="20"/>
        </w:rPr>
        <w:t>(Veerabhadran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Örjan Gustafsson is a Professor in the Department of Environmental Science and Analytic Chemistry at Stockholm University, Shichang Kang is Professor, Cold and Arid Regions Environmental and Engineering Research Institute, Chinese Academy of Sciences (CAS); CAS Center for Excellence in Tibetan Plateau Earth Sciences, and Molina, M.J., Zaelke, D., Borgford-Parnell, N., Xu, Y., Alex, K., Auffhammer, M., Bledsoe, P., Croes, B., Forman, F., Haines, A., Harnish, R., Jacobson, M.Z., Lawrence, M., Leloup, D., Lenton, T., Morehouse, T., Munk, W., Picolotti, R., Prather, K., Raga, G., Rignot, E., Shindell, D., Singh, A.K., Steiner, A., Thiemens, M., Titley,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14:paraId="7CAEC21C" w14:textId="77777777" w:rsidR="003F0D9C" w:rsidRPr="00B864DD" w:rsidRDefault="003F0D9C" w:rsidP="003F0D9C">
      <w:pPr>
        <w:rPr>
          <w:rFonts w:eastAsia="Cambria"/>
          <w:szCs w:val="20"/>
        </w:rPr>
      </w:pPr>
      <w:r w:rsidRPr="00B864DD">
        <w:rPr>
          <w:rFonts w:eastAsia="Cambria"/>
          <w:szCs w:val="20"/>
          <w:u w:val="single"/>
        </w:rPr>
        <w:t xml:space="preserve">Climate change is </w:t>
      </w:r>
      <w:r w:rsidRPr="00B864DD">
        <w:rPr>
          <w:rFonts w:eastAsia="Cambria"/>
          <w:b/>
          <w:iCs/>
          <w:szCs w:val="20"/>
          <w:u w:val="single"/>
          <w:bdr w:val="single" w:sz="8" w:space="0" w:color="auto"/>
        </w:rPr>
        <w:t>becoming an existential threat</w:t>
      </w:r>
      <w:r w:rsidRPr="00B864DD">
        <w:rPr>
          <w:rFonts w:eastAsia="Cambria"/>
          <w:szCs w:val="20"/>
          <w:u w:val="single"/>
        </w:rPr>
        <w:t xml:space="preserve"> with warming in excess of 2°C within the next three decades </w:t>
      </w:r>
      <w:r w:rsidRPr="00B864DD">
        <w:rPr>
          <w:rFonts w:eastAsia="Cambria"/>
          <w:szCs w:val="20"/>
        </w:rPr>
        <w:t xml:space="preserve">and 4°C to 6°C within the next several decades. </w:t>
      </w:r>
      <w:r w:rsidRPr="00B864DD">
        <w:rPr>
          <w:rFonts w:eastAsia="Cambria"/>
          <w:szCs w:val="20"/>
          <w:u w:val="single"/>
        </w:rPr>
        <w:t>Warming of such magnitudes will</w:t>
      </w:r>
      <w:r w:rsidRPr="00B864DD">
        <w:rPr>
          <w:rFonts w:eastAsia="Cambria"/>
          <w:szCs w:val="20"/>
        </w:rPr>
        <w:t xml:space="preserve"> </w:t>
      </w:r>
      <w:r w:rsidRPr="00B864DD">
        <w:rPr>
          <w:rFonts w:eastAsia="Cambria"/>
          <w:szCs w:val="20"/>
          <w:u w:val="single"/>
        </w:rPr>
        <w:t>expose</w:t>
      </w:r>
      <w:r w:rsidRPr="00B864DD">
        <w:rPr>
          <w:rFonts w:eastAsia="Cambria"/>
          <w:szCs w:val="20"/>
        </w:rPr>
        <w:t xml:space="preserve"> as many as </w:t>
      </w:r>
      <w:r w:rsidRPr="00B864DD">
        <w:rPr>
          <w:rFonts w:eastAsia="Cambria"/>
          <w:b/>
          <w:iCs/>
          <w:szCs w:val="20"/>
          <w:u w:val="single"/>
          <w:bdr w:val="single" w:sz="8" w:space="0" w:color="auto"/>
        </w:rPr>
        <w:t>75% of the world’s population</w:t>
      </w:r>
      <w:r w:rsidRPr="00B864DD">
        <w:rPr>
          <w:rFonts w:eastAsia="Cambria"/>
          <w:szCs w:val="20"/>
          <w:u w:val="single"/>
        </w:rPr>
        <w:t xml:space="preserve"> to </w:t>
      </w:r>
      <w:r w:rsidRPr="00B864DD">
        <w:rPr>
          <w:rFonts w:eastAsia="Cambria"/>
          <w:b/>
          <w:iCs/>
          <w:szCs w:val="20"/>
          <w:u w:val="single"/>
          <w:bdr w:val="single" w:sz="8" w:space="0" w:color="auto"/>
        </w:rPr>
        <w:t>deadly heat stress</w:t>
      </w:r>
      <w:r w:rsidRPr="00B864DD">
        <w:rPr>
          <w:rFonts w:eastAsia="Cambria"/>
          <w:szCs w:val="20"/>
        </w:rPr>
        <w:t xml:space="preserve"> in addition to </w:t>
      </w:r>
      <w:r w:rsidRPr="00B864DD">
        <w:rPr>
          <w:rFonts w:eastAsia="Cambria"/>
          <w:b/>
          <w:iCs/>
          <w:szCs w:val="20"/>
          <w:u w:val="single"/>
          <w:bdr w:val="single" w:sz="8" w:space="0" w:color="auto"/>
        </w:rPr>
        <w:t>disrupting</w:t>
      </w:r>
      <w:r w:rsidRPr="00B864DD">
        <w:rPr>
          <w:rFonts w:eastAsia="Cambria"/>
          <w:szCs w:val="20"/>
        </w:rPr>
        <w:t xml:space="preserve"> the climate and </w:t>
      </w:r>
      <w:r w:rsidRPr="00B864DD">
        <w:rPr>
          <w:rFonts w:eastAsia="Cambria"/>
          <w:b/>
          <w:iCs/>
          <w:szCs w:val="20"/>
          <w:u w:val="single"/>
          <w:bdr w:val="single" w:sz="8" w:space="0" w:color="auto"/>
        </w:rPr>
        <w:t>weather worldwide</w:t>
      </w:r>
      <w:r w:rsidRPr="00B864DD">
        <w:rPr>
          <w:rFonts w:eastAsia="Cambria"/>
          <w:szCs w:val="20"/>
        </w:rPr>
        <w:t xml:space="preserve">. </w:t>
      </w:r>
      <w:r w:rsidRPr="00B864DD">
        <w:rPr>
          <w:rFonts w:eastAsia="Cambria"/>
          <w:szCs w:val="20"/>
          <w:u w:val="single"/>
        </w:rPr>
        <w:t xml:space="preserve">Climate change is an urgent problem </w:t>
      </w:r>
      <w:r w:rsidRPr="00B864DD">
        <w:rPr>
          <w:rFonts w:eastAsia="Cambria"/>
          <w:b/>
          <w:iCs/>
          <w:szCs w:val="20"/>
          <w:u w:val="single"/>
          <w:bdr w:val="single" w:sz="8" w:space="0" w:color="auto"/>
        </w:rPr>
        <w:t>requiring urgent solutions</w:t>
      </w:r>
      <w:r w:rsidRPr="00B864DD">
        <w:rPr>
          <w:rFonts w:eastAsia="Cambria"/>
          <w:szCs w:val="20"/>
        </w:rPr>
        <w:t xml:space="preserve">. This paper lays out urgent and practical solutions </w:t>
      </w:r>
      <w:r w:rsidRPr="00B864DD">
        <w:rPr>
          <w:rFonts w:eastAsia="Cambria"/>
          <w:szCs w:val="20"/>
          <w:u w:val="single"/>
        </w:rPr>
        <w:t>that</w:t>
      </w:r>
      <w:r w:rsidRPr="00B864DD">
        <w:rPr>
          <w:rFonts w:eastAsia="Cambria"/>
          <w:szCs w:val="20"/>
        </w:rPr>
        <w:t xml:space="preserve"> are ready for implementation now, will deliver benefits in the next few critical decades, and</w:t>
      </w:r>
      <w:r w:rsidRPr="00B864DD">
        <w:rPr>
          <w:rFonts w:eastAsia="Cambria"/>
          <w:szCs w:val="20"/>
          <w:u w:val="single"/>
        </w:rPr>
        <w:t xml:space="preserve"> </w:t>
      </w:r>
      <w:r w:rsidRPr="00B864DD">
        <w:rPr>
          <w:rFonts w:eastAsia="Cambria"/>
          <w:b/>
          <w:iCs/>
          <w:szCs w:val="20"/>
          <w:u w:val="single"/>
          <w:bdr w:val="single" w:sz="8" w:space="0" w:color="auto"/>
        </w:rPr>
        <w:t>places the world on a path to achieving</w:t>
      </w:r>
      <w:r w:rsidRPr="00B864DD">
        <w:rPr>
          <w:rFonts w:eastAsia="Cambria"/>
          <w:szCs w:val="20"/>
        </w:rPr>
        <w:t xml:space="preserve"> the </w:t>
      </w:r>
      <w:r w:rsidRPr="00B864DD">
        <w:rPr>
          <w:rFonts w:eastAsia="Cambria"/>
          <w:b/>
          <w:iCs/>
          <w:szCs w:val="20"/>
          <w:u w:val="single"/>
          <w:bdr w:val="single" w:sz="8" w:space="0" w:color="auto"/>
        </w:rPr>
        <w:t>longterm targets</w:t>
      </w:r>
      <w:r w:rsidRPr="00B864DD">
        <w:rPr>
          <w:rFonts w:eastAsia="Cambria"/>
          <w:szCs w:val="20"/>
          <w:u w:val="single"/>
        </w:rPr>
        <w:t xml:space="preserve"> of the Paris Agreement and near-term sustainable development goals</w:t>
      </w:r>
      <w:r w:rsidRPr="00B864DD">
        <w:rPr>
          <w:rFonts w:eastAsia="Cambria"/>
          <w:szCs w:val="20"/>
        </w:rP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w:t>
      </w:r>
      <w:r w:rsidRPr="00B864DD">
        <w:rPr>
          <w:rFonts w:eastAsia="Cambria"/>
          <w:szCs w:val="20"/>
          <w:u w:val="single"/>
        </w:rPr>
        <w:t xml:space="preserve">These solutions will enable society to decarbonize the global energy system by 2050 </w:t>
      </w:r>
      <w:r w:rsidRPr="00B864DD">
        <w:rPr>
          <w:rFonts w:eastAsia="Cambria"/>
          <w:b/>
          <w:iCs/>
          <w:szCs w:val="20"/>
          <w:u w:val="single"/>
          <w:bdr w:val="single" w:sz="8" w:space="0" w:color="auto"/>
        </w:rPr>
        <w:t>through efficiency and renewables</w:t>
      </w:r>
      <w:r w:rsidRPr="00B864DD">
        <w:rPr>
          <w:rFonts w:eastAsia="Cambria"/>
          <w:szCs w:val="20"/>
        </w:rPr>
        <w:t xml:space="preserve">, drastically reduce short-lived climate pollutants, </w:t>
      </w:r>
      <w:r w:rsidRPr="00B864DD">
        <w:rPr>
          <w:rFonts w:eastAsia="Cambria"/>
          <w:szCs w:val="20"/>
          <w:u w:val="single"/>
        </w:rPr>
        <w:t>and stabilize the climate well below 2°C both in the near term (before 2050) and in the long term (post 2050</w:t>
      </w:r>
      <w:r w:rsidRPr="00B864DD">
        <w:rPr>
          <w:rFonts w:eastAsia="Cambria"/>
          <w:szCs w:val="20"/>
        </w:rP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14:paraId="5759B118" w14:textId="77777777" w:rsidR="003F0D9C" w:rsidRPr="00B864DD" w:rsidRDefault="003F0D9C" w:rsidP="003F0D9C">
      <w:pPr>
        <w:rPr>
          <w:rFonts w:eastAsia="Cambria"/>
          <w:szCs w:val="20"/>
        </w:rPr>
      </w:pPr>
      <w:r w:rsidRPr="00B864DD">
        <w:rPr>
          <w:rFonts w:eastAsia="Cambria"/>
          <w:szCs w:val="20"/>
          <w:u w:val="single"/>
        </w:rPr>
        <w:t>There are numerous living laboratories including 53 cities</w:t>
      </w:r>
      <w:r w:rsidRPr="00B864DD">
        <w:rPr>
          <w:rFonts w:eastAsia="Cambria"/>
          <w:szCs w:val="20"/>
        </w:rPr>
        <w:t xml:space="preserve">, many universities around the world, </w:t>
      </w:r>
      <w:r w:rsidRPr="00B864DD">
        <w:rPr>
          <w:rFonts w:eastAsia="Cambria"/>
          <w:szCs w:val="20"/>
          <w:u w:val="single"/>
        </w:rPr>
        <w:t xml:space="preserve">the state of </w:t>
      </w:r>
      <w:r w:rsidRPr="00B864DD">
        <w:rPr>
          <w:rFonts w:eastAsia="Cambria"/>
          <w:b/>
          <w:iCs/>
          <w:szCs w:val="20"/>
          <w:u w:val="single"/>
          <w:bdr w:val="single" w:sz="8" w:space="0" w:color="auto"/>
        </w:rPr>
        <w:t>California</w:t>
      </w:r>
      <w:r w:rsidRPr="00B864DD">
        <w:rPr>
          <w:rFonts w:eastAsia="Cambria"/>
          <w:szCs w:val="20"/>
          <w:u w:val="single"/>
        </w:rPr>
        <w:t>, and</w:t>
      </w:r>
      <w:r w:rsidRPr="00B864DD">
        <w:rPr>
          <w:rFonts w:eastAsia="Cambria"/>
          <w:szCs w:val="20"/>
        </w:rPr>
        <w:t xml:space="preserve"> the nation of </w:t>
      </w:r>
      <w:r w:rsidRPr="00B864DD">
        <w:rPr>
          <w:rFonts w:eastAsia="Cambria"/>
          <w:szCs w:val="20"/>
          <w:u w:val="single"/>
        </w:rPr>
        <w:t xml:space="preserve">Sweden, who have </w:t>
      </w:r>
      <w:r w:rsidRPr="00B864DD">
        <w:rPr>
          <w:rFonts w:eastAsia="Cambria"/>
          <w:b/>
          <w:iCs/>
          <w:szCs w:val="20"/>
          <w:u w:val="single"/>
          <w:bdr w:val="single" w:sz="8" w:space="0" w:color="auto"/>
        </w:rPr>
        <w:t>embarked on a carbon neutral pathway</w:t>
      </w:r>
      <w:r w:rsidRPr="00B864DD">
        <w:rPr>
          <w:rFonts w:eastAsia="Cambria"/>
          <w:szCs w:val="20"/>
        </w:rPr>
        <w:t xml:space="preserve">. </w:t>
      </w:r>
      <w:r w:rsidRPr="00B864DD">
        <w:rPr>
          <w:rFonts w:eastAsia="Cambria"/>
          <w:szCs w:val="20"/>
          <w:u w:val="single"/>
        </w:rPr>
        <w:t xml:space="preserve">These </w:t>
      </w:r>
      <w:r w:rsidRPr="00B864DD">
        <w:rPr>
          <w:rFonts w:eastAsia="Cambria"/>
          <w:b/>
          <w:iCs/>
          <w:szCs w:val="20"/>
          <w:u w:val="single"/>
          <w:bdr w:val="single" w:sz="8" w:space="0" w:color="auto"/>
        </w:rPr>
        <w:t>laboratories</w:t>
      </w:r>
      <w:r w:rsidRPr="00B864DD">
        <w:rPr>
          <w:rFonts w:eastAsia="Cambria"/>
          <w:szCs w:val="20"/>
          <w:u w:val="single"/>
        </w:rPr>
        <w:t xml:space="preserve"> have already created 8 million jobs in the clean energy industry; they have also shown</w:t>
      </w:r>
      <w:r w:rsidRPr="00B864DD">
        <w:rPr>
          <w:rFonts w:eastAsia="Cambria"/>
          <w:szCs w:val="20"/>
        </w:rPr>
        <w:t xml:space="preserve"> that </w:t>
      </w:r>
      <w:r w:rsidRPr="00B864DD">
        <w:rPr>
          <w:rFonts w:eastAsia="Cambria"/>
          <w:szCs w:val="20"/>
          <w:u w:val="single"/>
        </w:rPr>
        <w:t>emissions of greenhouse gases</w:t>
      </w:r>
      <w:r w:rsidRPr="00B864DD">
        <w:rPr>
          <w:rFonts w:eastAsia="Cambria"/>
          <w:szCs w:val="20"/>
        </w:rPr>
        <w:t xml:space="preserve"> and air pollutants </w:t>
      </w:r>
      <w:r w:rsidRPr="00B864DD">
        <w:rPr>
          <w:rFonts w:eastAsia="Cambria"/>
          <w:b/>
          <w:iCs/>
          <w:szCs w:val="20"/>
          <w:u w:val="single"/>
          <w:bdr w:val="single" w:sz="8" w:space="0" w:color="auto"/>
        </w:rPr>
        <w:t>can be decoupled</w:t>
      </w:r>
      <w:r w:rsidRPr="00B864DD">
        <w:rPr>
          <w:rFonts w:eastAsia="Cambria"/>
          <w:szCs w:val="20"/>
          <w:u w:val="single"/>
        </w:rPr>
        <w:t xml:space="preserve"> from economic growth</w:t>
      </w:r>
      <w:r w:rsidRPr="00B864DD">
        <w:rPr>
          <w:rFonts w:eastAsia="Cambria"/>
          <w:szCs w:val="20"/>
        </w:rPr>
        <w:t xml:space="preserve">. Another favorable sign is that </w:t>
      </w:r>
      <w:r w:rsidRPr="00B864DD">
        <w:rPr>
          <w:rFonts w:eastAsia="Cambria"/>
          <w:szCs w:val="20"/>
          <w:u w:val="single"/>
        </w:rPr>
        <w:t>growth rates of worldwide carbon emissions have reduced from 2.9% per year</w:t>
      </w:r>
      <w:r w:rsidRPr="00B864DD">
        <w:rPr>
          <w:rFonts w:eastAsia="Cambria"/>
          <w:szCs w:val="20"/>
        </w:rPr>
        <w:t xml:space="preserve"> during the first decade of this century </w:t>
      </w:r>
      <w:r w:rsidRPr="00B864DD">
        <w:rPr>
          <w:rFonts w:eastAsia="Cambria"/>
          <w:szCs w:val="20"/>
          <w:u w:val="single"/>
        </w:rPr>
        <w:t>to 1.3% from 2011 to 2014 and near zero growth rates during the last few years</w:t>
      </w:r>
      <w:r w:rsidRPr="00B864DD">
        <w:rPr>
          <w:rFonts w:eastAsia="Cambria"/>
          <w:szCs w:val="20"/>
        </w:rPr>
        <w:t xml:space="preserve">. The </w:t>
      </w:r>
      <w:r w:rsidRPr="00B864DD">
        <w:rPr>
          <w:rFonts w:eastAsia="Cambria"/>
          <w:szCs w:val="20"/>
          <w:u w:val="single"/>
        </w:rPr>
        <w:t>carbon emission curve is bending, but we</w:t>
      </w:r>
      <w:r w:rsidRPr="00B864DD">
        <w:rPr>
          <w:rFonts w:eastAsia="Cambria"/>
          <w:szCs w:val="20"/>
        </w:rPr>
        <w:t xml:space="preserve"> </w:t>
      </w:r>
      <w:r w:rsidRPr="00B864DD">
        <w:rPr>
          <w:rFonts w:eastAsia="Cambria"/>
          <w:szCs w:val="20"/>
          <w:u w:val="single"/>
        </w:rPr>
        <w:t xml:space="preserve">have a </w:t>
      </w:r>
      <w:r w:rsidRPr="00B864DD">
        <w:rPr>
          <w:rFonts w:eastAsia="Cambria"/>
          <w:b/>
          <w:iCs/>
          <w:szCs w:val="20"/>
          <w:u w:val="single"/>
          <w:bdr w:val="single" w:sz="8" w:space="0" w:color="auto"/>
        </w:rPr>
        <w:t>long way to go and very little time</w:t>
      </w:r>
      <w:r w:rsidRPr="00B864DD">
        <w:rPr>
          <w:rFonts w:eastAsia="Cambria"/>
          <w:szCs w:val="20"/>
        </w:rPr>
        <w:t xml:space="preserve"> for achieving carbon neutrality. </w:t>
      </w:r>
      <w:r w:rsidRPr="00B864DD">
        <w:rPr>
          <w:rFonts w:eastAsia="Cambria"/>
          <w:szCs w:val="20"/>
          <w:u w:val="single"/>
        </w:rPr>
        <w:t>We need institutions</w:t>
      </w:r>
      <w:r w:rsidRPr="00B864DD">
        <w:rPr>
          <w:rFonts w:eastAsia="Cambria"/>
          <w:szCs w:val="20"/>
        </w:rPr>
        <w:t xml:space="preserve"> and enterprises </w:t>
      </w:r>
      <w:r w:rsidRPr="00B864DD">
        <w:rPr>
          <w:rFonts w:eastAsia="Cambria"/>
          <w:szCs w:val="20"/>
          <w:u w:val="single"/>
        </w:rPr>
        <w:t>that can accelerate this bending by scaling-up the solutions</w:t>
      </w:r>
      <w:r w:rsidRPr="00B864DD">
        <w:rPr>
          <w:rFonts w:eastAsia="Cambria"/>
          <w:szCs w:val="20"/>
        </w:rPr>
        <w:t xml:space="preserve"> that are </w:t>
      </w:r>
      <w:r w:rsidRPr="00B864DD">
        <w:rPr>
          <w:rFonts w:eastAsia="Cambria"/>
          <w:szCs w:val="20"/>
          <w:u w:val="single"/>
        </w:rPr>
        <w:t xml:space="preserve">being </w:t>
      </w:r>
      <w:r w:rsidRPr="00B864DD">
        <w:rPr>
          <w:rFonts w:eastAsia="Cambria"/>
          <w:b/>
          <w:iCs/>
          <w:szCs w:val="20"/>
          <w:u w:val="single"/>
          <w:bdr w:val="single" w:sz="8" w:space="0" w:color="auto"/>
        </w:rPr>
        <w:t>proven in the living laboratories</w:t>
      </w:r>
      <w:r w:rsidRPr="00B864DD">
        <w:rPr>
          <w:rFonts w:eastAsia="Cambria"/>
          <w:szCs w:val="20"/>
        </w:rPr>
        <w:t>. We have less than a decade to put these solutions in place around the world to preserve nature and our quality of life for generations to come. The time is now.</w:t>
      </w:r>
    </w:p>
    <w:p w14:paraId="26EBC88D" w14:textId="77777777" w:rsidR="003F0D9C" w:rsidRPr="00B864DD" w:rsidRDefault="003F0D9C" w:rsidP="003F0D9C">
      <w:pPr>
        <w:rPr>
          <w:rFonts w:eastAsia="Cambria"/>
          <w:szCs w:val="20"/>
        </w:rPr>
      </w:pPr>
      <w:r w:rsidRPr="00B864DD">
        <w:rPr>
          <w:rFonts w:eastAsia="Cambria"/>
          <w:szCs w:val="20"/>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14:paraId="3E79931A" w14:textId="77777777" w:rsidR="003F0D9C" w:rsidRPr="00B864DD" w:rsidRDefault="003F0D9C" w:rsidP="003F0D9C">
      <w:pPr>
        <w:rPr>
          <w:rFonts w:eastAsia="Cambria"/>
          <w:szCs w:val="20"/>
        </w:rPr>
      </w:pPr>
      <w:r w:rsidRPr="00B864DD">
        <w:rPr>
          <w:rFonts w:eastAsia="Cambria"/>
          <w:szCs w:val="20"/>
        </w:rPr>
        <w:t xml:space="preserve">The climate has already warmed by 1°C. The problem is running ahead of us, and </w:t>
      </w:r>
      <w:r w:rsidRPr="00B864DD">
        <w:rPr>
          <w:rFonts w:eastAsia="Cambria"/>
          <w:szCs w:val="20"/>
          <w:u w:val="single"/>
        </w:rPr>
        <w:t xml:space="preserve">under current trends we will likely reach 1.5°C in the next fifteen years and </w:t>
      </w:r>
      <w:r w:rsidRPr="00B864DD">
        <w:rPr>
          <w:rFonts w:eastAsia="Cambria"/>
          <w:b/>
          <w:iCs/>
          <w:szCs w:val="20"/>
          <w:u w:val="single"/>
          <w:bdr w:val="single" w:sz="8" w:space="0" w:color="auto"/>
        </w:rPr>
        <w:t>surpass the 2°</w:t>
      </w:r>
      <w:r w:rsidRPr="00B864DD">
        <w:rPr>
          <w:rFonts w:eastAsia="Cambria"/>
          <w:szCs w:val="20"/>
          <w:u w:val="single"/>
        </w:rPr>
        <w:t xml:space="preserve">C guardrail </w:t>
      </w:r>
      <w:r w:rsidRPr="00B864DD">
        <w:rPr>
          <w:rFonts w:eastAsia="Cambria"/>
          <w:b/>
          <w:iCs/>
          <w:szCs w:val="20"/>
          <w:u w:val="single"/>
          <w:bdr w:val="single" w:sz="8" w:space="0" w:color="auto"/>
        </w:rPr>
        <w:t>by mid-century</w:t>
      </w:r>
      <w:r w:rsidRPr="00B864DD">
        <w:rPr>
          <w:rFonts w:eastAsia="Cambria"/>
          <w:szCs w:val="20"/>
        </w:rPr>
        <w:t xml:space="preserve"> with a 50% probability of </w:t>
      </w:r>
      <w:r w:rsidRPr="00B864DD">
        <w:rPr>
          <w:rFonts w:eastAsia="Cambria"/>
          <w:b/>
          <w:iCs/>
          <w:szCs w:val="20"/>
          <w:u w:val="single"/>
          <w:bdr w:val="single" w:sz="8" w:space="0" w:color="auto"/>
        </w:rPr>
        <w:t>reaching 4°C by end of century</w:t>
      </w:r>
      <w:r w:rsidRPr="00B864DD">
        <w:rPr>
          <w:rFonts w:eastAsia="Cambria"/>
          <w:szCs w:val="20"/>
        </w:rPr>
        <w:t>. Warming in excess of 3°C is likely to be a global catastrophe for three major reasons:</w:t>
      </w:r>
    </w:p>
    <w:p w14:paraId="590D2A08" w14:textId="77777777" w:rsidR="003F0D9C" w:rsidRPr="00B864DD" w:rsidRDefault="003F0D9C" w:rsidP="003F0D9C">
      <w:pPr>
        <w:rPr>
          <w:rFonts w:eastAsia="Calibri"/>
          <w:sz w:val="4"/>
          <w:szCs w:val="4"/>
        </w:rPr>
      </w:pPr>
      <w:r w:rsidRPr="00B864DD">
        <w:rPr>
          <w:rFonts w:eastAsia="Calibri"/>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14:paraId="691249B9" w14:textId="77777777" w:rsidR="003F0D9C" w:rsidRPr="00B864DD" w:rsidRDefault="003F0D9C" w:rsidP="003F0D9C">
      <w:pPr>
        <w:rPr>
          <w:rFonts w:eastAsia="Calibri"/>
          <w:sz w:val="4"/>
          <w:szCs w:val="4"/>
        </w:rPr>
      </w:pPr>
      <w:r w:rsidRPr="00B864DD">
        <w:rPr>
          <w:rFonts w:eastAsia="Calibri"/>
          <w:sz w:val="4"/>
          <w:szCs w:val="4"/>
        </w:rPr>
        <w:t>•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Chikengunya, and Zika virus among others. Ecologists and paleontologists have proposed that warming in excess of 3°C, accompanied by increased acidity of the oceans by the buildup of CO2 , can become a major causal factor for exposing more than 50% of all species to extinction. 20% of species are in danger of extinction now due to population, habitat destruction, and climate change.</w:t>
      </w:r>
    </w:p>
    <w:p w14:paraId="7DA32FB8" w14:textId="77777777" w:rsidR="003F0D9C" w:rsidRPr="00B864DD" w:rsidRDefault="003F0D9C" w:rsidP="003F0D9C">
      <w:pPr>
        <w:rPr>
          <w:rFonts w:eastAsia="Calibri"/>
          <w:sz w:val="4"/>
          <w:szCs w:val="4"/>
        </w:rPr>
      </w:pPr>
      <w:r w:rsidRPr="00B864DD">
        <w:rPr>
          <w:rFonts w:eastAsia="Calibri"/>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14:paraId="786AAD29" w14:textId="77777777" w:rsidR="003F0D9C" w:rsidRPr="00B864DD" w:rsidRDefault="003F0D9C" w:rsidP="003F0D9C">
      <w:pPr>
        <w:rPr>
          <w:rFonts w:eastAsia="Calibri"/>
          <w:sz w:val="4"/>
          <w:szCs w:val="4"/>
        </w:rPr>
      </w:pPr>
      <w:r w:rsidRPr="00B864DD">
        <w:rPr>
          <w:rFonts w:eastAsia="Calibri"/>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14:paraId="2F81FFE5" w14:textId="77777777" w:rsidR="003F0D9C" w:rsidRPr="00B864DD" w:rsidRDefault="003F0D9C" w:rsidP="003F0D9C">
      <w:pPr>
        <w:rPr>
          <w:rFonts w:eastAsia="Calibri"/>
          <w:sz w:val="4"/>
          <w:szCs w:val="4"/>
        </w:rPr>
      </w:pPr>
      <w:r w:rsidRPr="00B864DD">
        <w:rPr>
          <w:rFonts w:eastAsia="Calibri"/>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14:paraId="2942D3BA" w14:textId="77777777" w:rsidR="003F0D9C" w:rsidRPr="00B864DD" w:rsidRDefault="003F0D9C" w:rsidP="003F0D9C">
      <w:pPr>
        <w:rPr>
          <w:rFonts w:eastAsia="Calibri"/>
          <w:sz w:val="4"/>
          <w:szCs w:val="4"/>
        </w:rPr>
      </w:pPr>
      <w:r w:rsidRPr="00B864DD">
        <w:rPr>
          <w:rFonts w:eastAsia="Calibri"/>
          <w:sz w:val="4"/>
          <w:szCs w:val="4"/>
        </w:rPr>
        <w:t>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renewables.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key way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14:paraId="03C150C1" w14:textId="77777777" w:rsidR="003F0D9C" w:rsidRPr="00B864DD" w:rsidRDefault="003F0D9C" w:rsidP="003F0D9C">
      <w:pPr>
        <w:rPr>
          <w:rFonts w:eastAsia="Calibri"/>
          <w:sz w:val="4"/>
          <w:szCs w:val="4"/>
        </w:rPr>
      </w:pPr>
      <w:r w:rsidRPr="00B864DD">
        <w:rPr>
          <w:rFonts w:eastAsia="Calibri"/>
          <w:sz w:val="4"/>
          <w:szCs w:val="4"/>
        </w:rPr>
        <w:t>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selfreinforcing feedbacks are wild cards that are more likely with increased temperatures, and many of the potential abrupt climate shifts could happen as warming goes from 1.5°C in 15 years to 2°C by 2050, with the potential to push us well beyond the Paris Agreement goals.</w:t>
      </w:r>
    </w:p>
    <w:p w14:paraId="2A43A8D9" w14:textId="77777777" w:rsidR="003F0D9C" w:rsidRPr="00B864DD" w:rsidRDefault="003F0D9C" w:rsidP="003F0D9C">
      <w:pPr>
        <w:rPr>
          <w:rFonts w:eastAsia="Calibri"/>
          <w:sz w:val="4"/>
          <w:szCs w:val="4"/>
        </w:rPr>
      </w:pPr>
      <w:r w:rsidRPr="00B864DD">
        <w:rPr>
          <w:rFonts w:eastAsia="Calibri"/>
          <w:sz w:val="4"/>
          <w:szCs w:val="4"/>
        </w:rPr>
        <w:t>Where Do We Go from Here?</w:t>
      </w:r>
    </w:p>
    <w:p w14:paraId="00B1512C" w14:textId="77777777" w:rsidR="003F0D9C" w:rsidRPr="00B864DD" w:rsidRDefault="003F0D9C" w:rsidP="003F0D9C">
      <w:pPr>
        <w:rPr>
          <w:rFonts w:eastAsia="Calibri"/>
        </w:rPr>
      </w:pPr>
      <w:r w:rsidRPr="00B864DD">
        <w:rPr>
          <w:rFonts w:eastAsia="Calibri"/>
        </w:rPr>
        <w:t xml:space="preserve">A </w:t>
      </w:r>
      <w:r w:rsidRPr="00B864DD">
        <w:rPr>
          <w:rFonts w:eastAsia="Calibri"/>
          <w:u w:val="single"/>
        </w:rPr>
        <w:t xml:space="preserve">massive effort will be needed to stop warming at 2°C, and </w:t>
      </w:r>
      <w:r w:rsidRPr="00B864DD">
        <w:rPr>
          <w:rFonts w:eastAsia="Calibri"/>
          <w:b/>
          <w:iCs/>
          <w:u w:val="single"/>
          <w:bdr w:val="single" w:sz="8" w:space="0" w:color="auto"/>
        </w:rPr>
        <w:t>time is of the essence</w:t>
      </w:r>
      <w:r w:rsidRPr="00B864DD">
        <w:rPr>
          <w:rFonts w:eastAsia="Calibri"/>
        </w:rPr>
        <w:t xml:space="preserve">. </w:t>
      </w:r>
      <w:r w:rsidRPr="00B864DD">
        <w:rPr>
          <w:rFonts w:eastAsia="Calibri"/>
          <w:u w:val="single"/>
        </w:rPr>
        <w:t>With</w:t>
      </w:r>
      <w:r w:rsidRPr="00B864DD">
        <w:rPr>
          <w:rFonts w:eastAsia="Calibri"/>
        </w:rPr>
        <w:t xml:space="preserve"> </w:t>
      </w:r>
      <w:r w:rsidRPr="00B864DD">
        <w:rPr>
          <w:rFonts w:eastAsia="Calibri"/>
          <w:u w:val="single"/>
        </w:rPr>
        <w:t>unchecked business-as-usual emissions</w:t>
      </w:r>
      <w:r w:rsidRPr="00B864DD">
        <w:rPr>
          <w:rFonts w:eastAsia="Calibri"/>
        </w:rPr>
        <w:t xml:space="preserve">, global </w:t>
      </w:r>
      <w:r w:rsidRPr="00B864DD">
        <w:rPr>
          <w:rFonts w:eastAsia="Calibri"/>
          <w:b/>
          <w:iCs/>
          <w:sz w:val="24"/>
          <w:highlight w:val="cyan"/>
          <w:u w:val="single"/>
          <w:bdr w:val="single" w:sz="8" w:space="0" w:color="auto"/>
        </w:rPr>
        <w:t xml:space="preserve">warming </w:t>
      </w:r>
      <w:r w:rsidRPr="00B864DD">
        <w:rPr>
          <w:rFonts w:eastAsia="Calibri"/>
          <w:b/>
          <w:iCs/>
          <w:sz w:val="24"/>
          <w:u w:val="single"/>
          <w:bdr w:val="single" w:sz="8" w:space="0" w:color="auto"/>
        </w:rPr>
        <w:t xml:space="preserve">has a 50% likelihood of </w:t>
      </w:r>
      <w:r w:rsidRPr="00B864DD">
        <w:rPr>
          <w:rFonts w:eastAsia="Calibri"/>
          <w:b/>
          <w:iCs/>
          <w:sz w:val="24"/>
          <w:highlight w:val="cyan"/>
          <w:u w:val="single"/>
          <w:bdr w:val="single" w:sz="8" w:space="0" w:color="auto"/>
        </w:rPr>
        <w:t>exceeding 4ºC</w:t>
      </w:r>
      <w:r w:rsidRPr="00B864DD">
        <w:rPr>
          <w:rFonts w:eastAsia="Calibri"/>
        </w:rPr>
        <w:t xml:space="preserve"> and a 5% probability of exceeding 6ºC in this century, </w:t>
      </w:r>
      <w:r w:rsidRPr="00B864DD">
        <w:rPr>
          <w:rFonts w:eastAsia="Calibri"/>
          <w:b/>
          <w:iCs/>
          <w:sz w:val="24"/>
          <w:highlight w:val="cyan"/>
          <w:u w:val="single"/>
          <w:bdr w:val="single" w:sz="8" w:space="0" w:color="auto"/>
        </w:rPr>
        <w:t>raising existential questions for most</w:t>
      </w:r>
      <w:r w:rsidRPr="00B864DD">
        <w:rPr>
          <w:rFonts w:eastAsia="Calibri"/>
        </w:rPr>
        <w:t xml:space="preserve">, but especially the poorest three billion </w:t>
      </w:r>
      <w:r w:rsidRPr="00B864DD">
        <w:rPr>
          <w:rFonts w:eastAsia="Calibri"/>
          <w:b/>
          <w:iCs/>
          <w:sz w:val="24"/>
          <w:highlight w:val="cyan"/>
          <w:u w:val="single"/>
          <w:bdr w:val="single" w:sz="8" w:space="0" w:color="auto"/>
        </w:rPr>
        <w:t>people</w:t>
      </w:r>
      <w:r w:rsidRPr="00B864DD">
        <w:rPr>
          <w:rFonts w:eastAsia="Calibri"/>
        </w:rPr>
        <w:t>.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14:paraId="2D83AB46" w14:textId="77777777" w:rsidR="003F0D9C" w:rsidRPr="00B864DD" w:rsidRDefault="003F0D9C" w:rsidP="003F0D9C">
      <w:pPr>
        <w:rPr>
          <w:rFonts w:eastAsia="Calibri"/>
        </w:rPr>
      </w:pPr>
      <w:r w:rsidRPr="00B864DD">
        <w:rPr>
          <w:rFonts w:eastAsia="Calibri"/>
        </w:rP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14:paraId="2F4E6F4E" w14:textId="77777777" w:rsidR="003F0D9C" w:rsidRPr="00B864DD" w:rsidRDefault="003F0D9C" w:rsidP="003F0D9C">
      <w:pPr>
        <w:rPr>
          <w:rFonts w:eastAsia="Calibri"/>
        </w:rPr>
      </w:pPr>
      <w:r w:rsidRPr="00B864DD">
        <w:rPr>
          <w:rFonts w:eastAsia="Calibri"/>
        </w:rPr>
        <w:t xml:space="preserve">1. The Building Blocks Approach The 2015 Paris Agreement, which went into effect November 2016, is a remarkable, historic achievement. For the frst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second half of this century” (UNFCCC, 2015). Nevertheless, </w:t>
      </w:r>
      <w:r w:rsidRPr="00B864DD">
        <w:rPr>
          <w:rFonts w:eastAsia="Calibri"/>
          <w:u w:val="single"/>
        </w:rPr>
        <w:t xml:space="preserve">the initial Paris Agreement has to be </w:t>
      </w:r>
      <w:r w:rsidRPr="00B864DD">
        <w:rPr>
          <w:rFonts w:eastAsia="Calibri"/>
          <w:b/>
          <w:iCs/>
          <w:u w:val="single"/>
          <w:bdr w:val="single" w:sz="8" w:space="0" w:color="auto"/>
        </w:rPr>
        <w:t>strengthened substantially</w:t>
      </w:r>
      <w:r w:rsidRPr="00B864DD">
        <w:rPr>
          <w:rFonts w:eastAsia="Calibri"/>
          <w:u w:val="single"/>
        </w:rPr>
        <w:t xml:space="preserve"> within fve years if we are to prevent catastrophic warming; </w:t>
      </w:r>
      <w:r w:rsidRPr="00B864DD">
        <w:rPr>
          <w:rFonts w:eastAsia="Calibri"/>
          <w:b/>
          <w:iCs/>
          <w:u w:val="single"/>
          <w:bdr w:val="single" w:sz="8" w:space="0" w:color="auto"/>
        </w:rPr>
        <w:t>current pledges</w:t>
      </w:r>
      <w:r w:rsidRPr="00B864DD">
        <w:rPr>
          <w:rFonts w:eastAsia="Calibri"/>
          <w:u w:val="single"/>
        </w:rPr>
        <w:t xml:space="preserve"> place</w:t>
      </w:r>
      <w:r w:rsidRPr="00B864DD">
        <w:rPr>
          <w:rFonts w:eastAsia="Calibri"/>
        </w:rPr>
        <w:t xml:space="preserve"> the </w:t>
      </w:r>
      <w:r w:rsidRPr="00B864DD">
        <w:rPr>
          <w:rFonts w:eastAsia="Calibri"/>
          <w:u w:val="single"/>
        </w:rPr>
        <w:t xml:space="preserve">world on </w:t>
      </w:r>
      <w:r w:rsidRPr="00B864DD">
        <w:rPr>
          <w:rFonts w:eastAsia="Calibri"/>
          <w:b/>
          <w:iCs/>
          <w:u w:val="single"/>
          <w:bdr w:val="single" w:sz="8" w:space="0" w:color="auto"/>
        </w:rPr>
        <w:t xml:space="preserve">track for up to 3.4°C </w:t>
      </w:r>
      <w:r w:rsidRPr="00B864DD">
        <w:rPr>
          <w:rFonts w:eastAsia="Calibri"/>
          <w:u w:val="single"/>
        </w:rPr>
        <w:t>by 2100</w:t>
      </w:r>
      <w:r w:rsidRPr="00B864DD">
        <w:rPr>
          <w:rFonts w:eastAsia="Calibri"/>
        </w:rPr>
        <w:t xml:space="preserve"> (UNEP, 2016b). Until now, no specifc policy roadmap exists that provides a realistic and reasonable chance of limiting global temperatures to safe levels and preventing unmanageable climate change. This report is our attempt to provide such a plan— an outline of specifc solutions that serve as the building blocks for a comprehensive strategy for limiting the warming to well under 2°C and avoiding dangerous climate change (Figure 1). The frst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shortlived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fnal building block includes scalable and reversible carbon dioxide (CO2 ) removal measures, which can begin removing CO2 already emitted into the atmosphere. Such a plan is urgently needed. </w:t>
      </w:r>
      <w:r w:rsidRPr="00B864DD">
        <w:rPr>
          <w:rFonts w:eastAsia="Calibri"/>
          <w:u w:val="single"/>
        </w:rPr>
        <w:t xml:space="preserve">Climate change is not a linear problem. Instead, climate tipping points can lead to </w:t>
      </w:r>
      <w:r w:rsidRPr="00B864DD">
        <w:rPr>
          <w:rFonts w:eastAsia="Calibri"/>
          <w:b/>
          <w:iCs/>
          <w:u w:val="single"/>
          <w:bdr w:val="single" w:sz="8" w:space="0" w:color="auto"/>
        </w:rPr>
        <w:t>self-reinforcing</w:t>
      </w:r>
      <w:r w:rsidRPr="00B864DD">
        <w:rPr>
          <w:rFonts w:eastAsia="Calibri"/>
          <w:u w:val="single"/>
        </w:rPr>
        <w:t xml:space="preserve">, </w:t>
      </w:r>
      <w:r w:rsidRPr="00B864DD">
        <w:rPr>
          <w:rFonts w:eastAsia="Calibri"/>
          <w:b/>
          <w:iCs/>
          <w:u w:val="single"/>
          <w:bdr w:val="single" w:sz="8" w:space="0" w:color="auto"/>
        </w:rPr>
        <w:t>cascading</w:t>
      </w:r>
      <w:r w:rsidRPr="00B864DD">
        <w:rPr>
          <w:rFonts w:eastAsia="Calibri"/>
          <w:u w:val="single"/>
        </w:rPr>
        <w:t xml:space="preserve"> climate change </w:t>
      </w:r>
      <w:r w:rsidRPr="00B864DD">
        <w:rPr>
          <w:rFonts w:eastAsia="Calibri"/>
          <w:b/>
          <w:iCs/>
          <w:u w:val="single"/>
          <w:bdr w:val="single" w:sz="8" w:space="0" w:color="auto"/>
        </w:rPr>
        <w:t>impacts</w:t>
      </w:r>
      <w:r w:rsidRPr="00B864DD">
        <w:rPr>
          <w:rFonts w:eastAsia="Calibri"/>
        </w:rPr>
        <w:t xml:space="preserve"> (Lenton et al., 2008). </w:t>
      </w:r>
      <w:r w:rsidRPr="00B864DD">
        <w:rPr>
          <w:rFonts w:eastAsia="Calibri"/>
          <w:u w:val="single"/>
        </w:rPr>
        <w:t>Tipping points are more likely with increased temperatures, and many of the potential abrupt climate shifts could happen as warming goes from 1.5°C to 2°C,</w:t>
      </w:r>
      <w:r w:rsidRPr="00B864DD">
        <w:rPr>
          <w:rFonts w:eastAsia="Calibri"/>
        </w:rPr>
        <w:t xml:space="preserve"> with the potential to push us well beyond the Paris Agreement goals (Drijfhout et al., 2015). </w:t>
      </w:r>
      <w:r w:rsidRPr="00B864DD">
        <w:rPr>
          <w:rFonts w:eastAsia="Calibri"/>
          <w:u w:val="single"/>
        </w:rPr>
        <w:t xml:space="preserve">In order to avoid dangerous climate change, we must address these concerns. </w:t>
      </w:r>
      <w:r w:rsidRPr="00B864DD">
        <w:rPr>
          <w:rFonts w:eastAsia="Calibri"/>
          <w:b/>
          <w:iCs/>
          <w:highlight w:val="cyan"/>
          <w:u w:val="single"/>
          <w:bdr w:val="single" w:sz="8" w:space="0" w:color="auto"/>
        </w:rPr>
        <w:t>We must act now</w:t>
      </w:r>
      <w:r w:rsidRPr="00B864DD">
        <w:rPr>
          <w:rFonts w:eastAsia="Calibri"/>
          <w:highlight w:val="cyan"/>
          <w:u w:val="single"/>
        </w:rPr>
        <w:t xml:space="preserve">, and </w:t>
      </w:r>
      <w:r w:rsidRPr="00B864DD">
        <w:rPr>
          <w:rFonts w:eastAsia="Calibri"/>
          <w:b/>
          <w:iCs/>
          <w:highlight w:val="cyan"/>
          <w:u w:val="single"/>
          <w:bdr w:val="single" w:sz="8" w:space="0" w:color="auto"/>
        </w:rPr>
        <w:t>we must act fast</w:t>
      </w:r>
      <w:r w:rsidRPr="00B864DD">
        <w:rPr>
          <w:rFonts w:eastAsia="Calibri"/>
        </w:rPr>
        <w:t xml:space="preserve">. Reduction of SLCPs will result in fast, near-term reductions in warming, while present-day reductions of CO2 will result in long-term climate benefts. This two-lever approach—aggressively cutting both SLCPs and CO2 –-will slow warming in the coming decades when it is most crucial to avoid impacts from climate change as well as maintain a safe climate many decades from now. To achieve the nearterm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sidRPr="00B864DD">
        <w:rPr>
          <w:rFonts w:eastAsia="Calibri"/>
          <w:u w:val="single"/>
        </w:rPr>
        <w:t>We have no choice but to tackle the challenge of climate change. We only have the choice of when and how: either now, through</w:t>
      </w:r>
      <w:r w:rsidRPr="00B864DD">
        <w:rPr>
          <w:rFonts w:eastAsia="Calibri"/>
        </w:rPr>
        <w:t xml:space="preserve"> the </w:t>
      </w:r>
      <w:r w:rsidRPr="00B864DD">
        <w:rPr>
          <w:rFonts w:eastAsia="Calibri"/>
          <w:u w:val="single"/>
        </w:rPr>
        <w:t>ambitious plan</w:t>
      </w:r>
      <w:r w:rsidRPr="00B864DD">
        <w:rPr>
          <w:rFonts w:eastAsia="Calibri"/>
        </w:rPr>
        <w:t xml:space="preserve"> outlined here, </w:t>
      </w:r>
      <w:r w:rsidRPr="00B864DD">
        <w:rPr>
          <w:rFonts w:eastAsia="Calibri"/>
          <w:u w:val="single"/>
        </w:rPr>
        <w:t xml:space="preserve">or </w:t>
      </w:r>
      <w:r w:rsidRPr="00B864DD">
        <w:rPr>
          <w:rFonts w:eastAsia="Calibri"/>
          <w:highlight w:val="cyan"/>
          <w:u w:val="single"/>
        </w:rPr>
        <w:t xml:space="preserve">later, </w:t>
      </w:r>
      <w:r w:rsidRPr="00B864DD">
        <w:rPr>
          <w:rFonts w:eastAsia="Calibri"/>
          <w:u w:val="single"/>
        </w:rPr>
        <w:t>through radical adaptation and societal transformations in response to</w:t>
      </w:r>
      <w:r w:rsidRPr="00B864DD">
        <w:rPr>
          <w:rFonts w:eastAsia="Calibri"/>
        </w:rPr>
        <w:t xml:space="preserve"> an </w:t>
      </w:r>
      <w:r w:rsidRPr="00B864DD">
        <w:rPr>
          <w:rFonts w:eastAsia="Calibri"/>
          <w:u w:val="single"/>
        </w:rPr>
        <w:t>ever-deteriorating climate system that will unleash devastating impacts</w:t>
      </w:r>
      <w:r w:rsidRPr="00B864DD">
        <w:rPr>
          <w:rFonts w:eastAsia="Calibri"/>
        </w:rPr>
        <w:t xml:space="preserve">—some of which </w:t>
      </w:r>
      <w:r w:rsidRPr="00B864DD">
        <w:rPr>
          <w:rFonts w:eastAsia="Calibri"/>
          <w:highlight w:val="cyan"/>
        </w:rPr>
        <w:t xml:space="preserve">may be </w:t>
      </w:r>
      <w:r w:rsidRPr="00B864DD">
        <w:rPr>
          <w:rFonts w:eastAsia="Calibri"/>
          <w:b/>
          <w:iCs/>
          <w:highlight w:val="cyan"/>
          <w:u w:val="single"/>
          <w:bdr w:val="single" w:sz="8" w:space="0" w:color="auto"/>
        </w:rPr>
        <w:t>beyond</w:t>
      </w:r>
      <w:r w:rsidRPr="00B864DD">
        <w:rPr>
          <w:rFonts w:eastAsia="Calibri"/>
          <w:b/>
          <w:iCs/>
          <w:u w:val="single"/>
          <w:bdr w:val="single" w:sz="8" w:space="0" w:color="auto"/>
        </w:rPr>
        <w:t xml:space="preserve"> our </w:t>
      </w:r>
      <w:r w:rsidRPr="00B864DD">
        <w:rPr>
          <w:rFonts w:eastAsia="Calibri"/>
          <w:b/>
          <w:iCs/>
          <w:highlight w:val="cyan"/>
          <w:u w:val="single"/>
          <w:bdr w:val="single" w:sz="8" w:space="0" w:color="auto"/>
        </w:rPr>
        <w:t>capacity to</w:t>
      </w:r>
      <w:r w:rsidRPr="00B864DD">
        <w:rPr>
          <w:rFonts w:eastAsia="Calibri"/>
          <w:b/>
          <w:iCs/>
          <w:u w:val="single"/>
          <w:bdr w:val="single" w:sz="8" w:space="0" w:color="auto"/>
        </w:rPr>
        <w:t xml:space="preserve"> fully </w:t>
      </w:r>
      <w:r w:rsidRPr="00B864DD">
        <w:rPr>
          <w:rFonts w:eastAsia="Calibri"/>
          <w:b/>
          <w:iCs/>
          <w:highlight w:val="cyan"/>
          <w:u w:val="single"/>
          <w:bdr w:val="single" w:sz="8" w:space="0" w:color="auto"/>
        </w:rPr>
        <w:t>adapt</w:t>
      </w:r>
      <w:r w:rsidRPr="00B864DD">
        <w:rPr>
          <w:rFonts w:eastAsia="Calibri"/>
        </w:rPr>
        <w:t xml:space="preserve"> to </w:t>
      </w:r>
      <w:r w:rsidRPr="00B864DD">
        <w:rPr>
          <w:rFonts w:eastAsia="Calibri"/>
          <w:b/>
          <w:iCs/>
          <w:highlight w:val="cyan"/>
          <w:u w:val="single"/>
          <w:bdr w:val="single" w:sz="8" w:space="0" w:color="auto"/>
        </w:rPr>
        <w:t>or reverse</w:t>
      </w:r>
      <w:r w:rsidRPr="00B864DD">
        <w:rPr>
          <w:rFonts w:eastAsia="Calibri"/>
        </w:rPr>
        <w:t xml:space="preserve"> for thousands of years.</w:t>
      </w:r>
    </w:p>
    <w:p w14:paraId="6F10BE44" w14:textId="77777777" w:rsidR="003F0D9C" w:rsidRPr="00B864DD" w:rsidRDefault="003F0D9C" w:rsidP="003F0D9C">
      <w:pPr>
        <w:rPr>
          <w:rFonts w:eastAsia="Calibri"/>
          <w:sz w:val="4"/>
          <w:szCs w:val="4"/>
        </w:rPr>
      </w:pPr>
      <w:r w:rsidRPr="00B864DD">
        <w:rPr>
          <w:rFonts w:eastAsia="Calibri"/>
          <w:sz w:val="4"/>
          <w:szCs w:val="4"/>
        </w:rPr>
        <w:t>2. Major Climate Disruptions: How Soon and How Fast? “Without adequate mitigation and adaptation, climate change poses unacceptable risks to global public health.” (WHO, 2016)</w:t>
      </w:r>
    </w:p>
    <w:p w14:paraId="70601E5D" w14:textId="77777777" w:rsidR="003F0D9C" w:rsidRPr="00B864DD" w:rsidRDefault="003F0D9C" w:rsidP="003F0D9C">
      <w:pPr>
        <w:rPr>
          <w:rFonts w:eastAsia="Calibri"/>
          <w:sz w:val="4"/>
          <w:szCs w:val="4"/>
        </w:rPr>
      </w:pPr>
      <w:r w:rsidRPr="00B864DD">
        <w:rPr>
          <w:rFonts w:eastAsia="Calibri"/>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14:paraId="3279CE59" w14:textId="77777777" w:rsidR="003F0D9C" w:rsidRPr="00B864DD" w:rsidRDefault="003F0D9C" w:rsidP="003F0D9C">
      <w:pPr>
        <w:rPr>
          <w:rFonts w:eastAsia="Calibri"/>
          <w:sz w:val="4"/>
          <w:szCs w:val="4"/>
        </w:rPr>
      </w:pPr>
      <w:r w:rsidRPr="00B864DD">
        <w:rPr>
          <w:rFonts w:eastAsia="Calibri"/>
          <w:sz w:val="4"/>
          <w:szCs w:val="4"/>
        </w:rPr>
        <w:t>15 years from now: In 15 years, planetary warming will reach 1.5°C above pre-industrial global mean temperature (Ramanathan and Xu, 2010; Shindell et al., 2012). This exceeds the 0.5°C to 1°C of warming during the Eemian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lowlying small islands and coastal communities will also need to be addressed, as they are primarily vulnerable to sea-level rise, diminishing freshwater resources, and more intense storms. In addition, many depend on fsheries for protein, and these are likely to be affected by ocean acidifcation and climate change. Climate injustice could start causing visible regional and international conficts. All of this will be exacerbated as the risk of passing tipping points increases (Lenton et al., 2008).</w:t>
      </w:r>
    </w:p>
    <w:p w14:paraId="05EDE9DA" w14:textId="77777777" w:rsidR="003F0D9C" w:rsidRPr="00B864DD" w:rsidRDefault="003F0D9C" w:rsidP="003F0D9C">
      <w:pPr>
        <w:rPr>
          <w:rFonts w:eastAsia="Calibri"/>
          <w:sz w:val="4"/>
          <w:szCs w:val="4"/>
        </w:rPr>
      </w:pPr>
      <w:r w:rsidRPr="00B864DD">
        <w:rPr>
          <w:rFonts w:eastAsia="Calibri"/>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(Drijfhout et al., 2015). The melting of most mountain glaciers, including those in the Tibetan-Himalayas, combined with mega-droughts, heat waves, storms, and foods, would adversely affect nearly everyone on the planet.</w:t>
      </w:r>
    </w:p>
    <w:p w14:paraId="1331088B" w14:textId="77777777" w:rsidR="003F0D9C" w:rsidRPr="00B864DD" w:rsidRDefault="003F0D9C" w:rsidP="003F0D9C">
      <w:pPr>
        <w:rPr>
          <w:rFonts w:eastAsia="Calibri"/>
          <w:sz w:val="4"/>
          <w:szCs w:val="4"/>
        </w:rPr>
      </w:pPr>
      <w:r w:rsidRPr="00B864DD">
        <w:rPr>
          <w:rFonts w:eastAsia="Calibri"/>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14:paraId="5B2186C0" w14:textId="77777777" w:rsidR="003F0D9C" w:rsidRPr="00B864DD" w:rsidRDefault="003F0D9C" w:rsidP="003F0D9C">
      <w:pPr>
        <w:rPr>
          <w:rFonts w:eastAsia="Calibri"/>
          <w:sz w:val="4"/>
          <w:szCs w:val="4"/>
        </w:rPr>
      </w:pPr>
      <w:r w:rsidRPr="00B864DD">
        <w:rPr>
          <w:rFonts w:eastAsia="Calibri"/>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(Lenton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14:paraId="303B4DD1" w14:textId="77777777" w:rsidR="003F0D9C" w:rsidRPr="00B864DD" w:rsidRDefault="003F0D9C" w:rsidP="003F0D9C">
      <w:pPr>
        <w:rPr>
          <w:rFonts w:eastAsia="Calibri"/>
          <w:sz w:val="4"/>
          <w:szCs w:val="4"/>
        </w:rPr>
      </w:pPr>
      <w:r w:rsidRPr="00B864DD">
        <w:rPr>
          <w:rFonts w:eastAsia="Calibri"/>
          <w:sz w:val="4"/>
          <w:szCs w:val="4"/>
        </w:rPr>
        <w:t>1. Unmasking Aerosol Cooling: The frst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refect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would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Roeckner, 2005).</w:t>
      </w:r>
    </w:p>
    <w:p w14:paraId="6E250B23" w14:textId="77777777" w:rsidR="003F0D9C" w:rsidRPr="00B864DD" w:rsidRDefault="003F0D9C" w:rsidP="003F0D9C">
      <w:pPr>
        <w:rPr>
          <w:rFonts w:eastAsia="Calibri"/>
        </w:rPr>
      </w:pPr>
      <w:r w:rsidRPr="00B864DD">
        <w:rPr>
          <w:rFonts w:eastAsia="Calibri"/>
        </w:rPr>
        <w:t xml:space="preserve">2. Tipping Points: It is likely that </w:t>
      </w:r>
      <w:r w:rsidRPr="00B864DD">
        <w:rPr>
          <w:rFonts w:eastAsia="Calibri"/>
          <w:b/>
          <w:iCs/>
          <w:sz w:val="24"/>
          <w:highlight w:val="cyan"/>
          <w:u w:val="single"/>
          <w:bdr w:val="single" w:sz="8" w:space="0" w:color="auto"/>
        </w:rPr>
        <w:t>as we cross</w:t>
      </w:r>
      <w:r w:rsidRPr="00B864DD">
        <w:rPr>
          <w:rFonts w:eastAsia="Calibri"/>
          <w:b/>
          <w:iCs/>
          <w:sz w:val="24"/>
          <w:u w:val="single"/>
          <w:bdr w:val="single" w:sz="8" w:space="0" w:color="auto"/>
        </w:rPr>
        <w:t xml:space="preserve"> the </w:t>
      </w:r>
      <w:r w:rsidRPr="00B864DD">
        <w:rPr>
          <w:rFonts w:eastAsia="Calibri"/>
          <w:b/>
          <w:iCs/>
          <w:sz w:val="24"/>
          <w:highlight w:val="cyan"/>
          <w:u w:val="single"/>
          <w:bdr w:val="single" w:sz="8" w:space="0" w:color="auto"/>
        </w:rPr>
        <w:t>1.5°C</w:t>
      </w:r>
      <w:r w:rsidRPr="00B864DD">
        <w:rPr>
          <w:rFonts w:eastAsia="Calibri"/>
          <w:u w:val="single"/>
        </w:rPr>
        <w:t xml:space="preserve"> to 2°C </w:t>
      </w:r>
      <w:r w:rsidRPr="00B864DD">
        <w:rPr>
          <w:rFonts w:eastAsia="Calibri"/>
          <w:highlight w:val="cyan"/>
          <w:u w:val="single"/>
        </w:rPr>
        <w:t>thresholds we</w:t>
      </w:r>
      <w:r w:rsidRPr="00B864DD">
        <w:rPr>
          <w:rFonts w:eastAsia="Calibri"/>
          <w:u w:val="single"/>
        </w:rPr>
        <w:t xml:space="preserve"> will </w:t>
      </w:r>
      <w:r w:rsidRPr="00B864DD">
        <w:rPr>
          <w:rFonts w:eastAsia="Calibri"/>
          <w:b/>
          <w:iCs/>
          <w:highlight w:val="cyan"/>
          <w:u w:val="single"/>
          <w:bdr w:val="single" w:sz="8" w:space="0" w:color="auto"/>
        </w:rPr>
        <w:t>trigger</w:t>
      </w:r>
      <w:r w:rsidRPr="00B864DD">
        <w:rPr>
          <w:rFonts w:eastAsia="Calibri"/>
          <w:b/>
          <w:iCs/>
          <w:u w:val="single"/>
          <w:bdr w:val="single" w:sz="8" w:space="0" w:color="auto"/>
        </w:rPr>
        <w:t xml:space="preserve"> so called “</w:t>
      </w:r>
      <w:r w:rsidRPr="00B864DD">
        <w:rPr>
          <w:rFonts w:eastAsia="Calibri"/>
          <w:b/>
          <w:iCs/>
          <w:highlight w:val="cyan"/>
          <w:u w:val="single"/>
          <w:bdr w:val="single" w:sz="8" w:space="0" w:color="auto"/>
        </w:rPr>
        <w:t>tipping points”</w:t>
      </w:r>
      <w:r w:rsidRPr="00B864DD">
        <w:rPr>
          <w:rFonts w:eastAsia="Calibri"/>
          <w:highlight w:val="cyan"/>
          <w:u w:val="single"/>
        </w:rPr>
        <w:t xml:space="preserve"> for </w:t>
      </w:r>
      <w:r w:rsidRPr="00B864DD">
        <w:rPr>
          <w:rFonts w:eastAsia="Calibri"/>
          <w:b/>
          <w:iCs/>
          <w:sz w:val="24"/>
          <w:highlight w:val="cyan"/>
          <w:u w:val="single"/>
          <w:bdr w:val="single" w:sz="8" w:space="0" w:color="auto"/>
        </w:rPr>
        <w:t>abrupt</w:t>
      </w:r>
      <w:r w:rsidRPr="00B864DD">
        <w:rPr>
          <w:rFonts w:eastAsia="Calibri"/>
          <w:b/>
          <w:iCs/>
          <w:sz w:val="24"/>
          <w:u w:val="single"/>
          <w:bdr w:val="single" w:sz="8" w:space="0" w:color="auto"/>
        </w:rPr>
        <w:t xml:space="preserve"> and </w:t>
      </w:r>
      <w:r w:rsidRPr="00B864DD">
        <w:rPr>
          <w:rFonts w:eastAsia="Calibri"/>
          <w:b/>
          <w:iCs/>
          <w:sz w:val="24"/>
          <w:highlight w:val="cyan"/>
          <w:u w:val="single"/>
          <w:bdr w:val="single" w:sz="8" w:space="0" w:color="auto"/>
        </w:rPr>
        <w:t>nonlinear changes</w:t>
      </w:r>
      <w:r w:rsidRPr="00B864DD">
        <w:rPr>
          <w:rFonts w:eastAsia="Calibri"/>
          <w:u w:val="single"/>
        </w:rPr>
        <w:t xml:space="preserve"> in</w:t>
      </w:r>
      <w:r w:rsidRPr="00B864DD">
        <w:rPr>
          <w:rFonts w:eastAsia="Calibri"/>
        </w:rPr>
        <w:t xml:space="preserve"> the </w:t>
      </w:r>
      <w:r w:rsidRPr="00B864DD">
        <w:rPr>
          <w:rFonts w:eastAsia="Calibri"/>
          <w:u w:val="single"/>
        </w:rPr>
        <w:t xml:space="preserve">climate system </w:t>
      </w:r>
      <w:r w:rsidRPr="00B864DD">
        <w:rPr>
          <w:rFonts w:eastAsia="Calibri"/>
          <w:highlight w:val="cyan"/>
          <w:u w:val="single"/>
        </w:rPr>
        <w:t xml:space="preserve">with </w:t>
      </w:r>
      <w:r w:rsidRPr="00B864DD">
        <w:rPr>
          <w:rFonts w:eastAsia="Calibri"/>
          <w:b/>
          <w:iCs/>
          <w:highlight w:val="cyan"/>
          <w:u w:val="single"/>
          <w:bdr w:val="single" w:sz="8" w:space="0" w:color="auto"/>
        </w:rPr>
        <w:t>catastrophic</w:t>
      </w:r>
      <w:r w:rsidRPr="00B864DD">
        <w:rPr>
          <w:rFonts w:eastAsia="Calibri"/>
          <w:b/>
          <w:iCs/>
          <w:u w:val="single"/>
          <w:bdr w:val="single" w:sz="8" w:space="0" w:color="auto"/>
        </w:rPr>
        <w:t xml:space="preserve"> </w:t>
      </w:r>
      <w:r w:rsidRPr="00B864DD">
        <w:rPr>
          <w:rFonts w:eastAsia="Calibri"/>
          <w:b/>
          <w:iCs/>
          <w:highlight w:val="cyan"/>
          <w:u w:val="single"/>
          <w:bdr w:val="single" w:sz="8" w:space="0" w:color="auto"/>
        </w:rPr>
        <w:t>consequences</w:t>
      </w:r>
      <w:r w:rsidRPr="00B864DD">
        <w:rPr>
          <w:rFonts w:eastAsia="Calibri"/>
          <w:u w:val="single"/>
        </w:rPr>
        <w:t xml:space="preserve"> for humanity and the environment</w:t>
      </w:r>
      <w:r w:rsidRPr="00B864DD">
        <w:rPr>
          <w:rFonts w:eastAsia="Calibri"/>
        </w:rPr>
        <w:t xml:space="preserve"> (Lenton, 2008; Drijfhout et al., 2015). </w:t>
      </w:r>
      <w:r w:rsidRPr="00B864DD">
        <w:rPr>
          <w:rFonts w:eastAsia="Calibri"/>
          <w:u w:val="single"/>
        </w:rPr>
        <w:t>Once the tipping points are passed</w:t>
      </w:r>
      <w:r w:rsidRPr="00B864DD">
        <w:rPr>
          <w:rFonts w:eastAsia="Calibri"/>
        </w:rPr>
        <w:t xml:space="preserve">, the resulting </w:t>
      </w:r>
      <w:r w:rsidRPr="00B864DD">
        <w:rPr>
          <w:rFonts w:eastAsia="Calibri"/>
          <w:u w:val="single"/>
        </w:rPr>
        <w:t>impacts will range in timescales from: disruption of monsoon</w:t>
      </w:r>
      <w:r w:rsidRPr="00B864DD">
        <w:rPr>
          <w:rFonts w:eastAsia="Calibri"/>
        </w:rPr>
        <w:t xml:space="preserve"> systems (transition in a year), </w:t>
      </w:r>
      <w:r w:rsidRPr="00B864DD">
        <w:rPr>
          <w:rFonts w:eastAsia="Calibri"/>
          <w:u w:val="single"/>
        </w:rPr>
        <w:t>loss of sea ice</w:t>
      </w:r>
      <w:r w:rsidRPr="00B864DD">
        <w:rPr>
          <w:rFonts w:eastAsia="Calibri"/>
        </w:rPr>
        <w:t xml:space="preserve"> (approximately a decade for transition), </w:t>
      </w:r>
      <w:r w:rsidRPr="00B864DD">
        <w:rPr>
          <w:rFonts w:eastAsia="Calibri"/>
          <w:u w:val="single"/>
        </w:rPr>
        <w:t>dieback of major forests</w:t>
      </w:r>
      <w:r w:rsidRPr="00B864DD">
        <w:rPr>
          <w:rFonts w:eastAsia="Calibri"/>
        </w:rPr>
        <w:t xml:space="preserve"> (nearly half a century for transition), </w:t>
      </w:r>
      <w:r w:rsidRPr="00B864DD">
        <w:rPr>
          <w:rFonts w:eastAsia="Calibri"/>
          <w:u w:val="single"/>
        </w:rPr>
        <w:t>reorganization of ocean circulation</w:t>
      </w:r>
      <w:r w:rsidRPr="00B864DD">
        <w:rPr>
          <w:rFonts w:eastAsia="Calibri"/>
        </w:rPr>
        <w:t xml:space="preserve"> (approximately a century for transition), to </w:t>
      </w:r>
      <w:r w:rsidRPr="00B864DD">
        <w:rPr>
          <w:rFonts w:eastAsia="Calibri"/>
          <w:u w:val="single"/>
        </w:rPr>
        <w:t>loss of ice sheets and subsequent sea-level rise</w:t>
      </w:r>
      <w:r w:rsidRPr="00B864DD">
        <w:rPr>
          <w:rFonts w:eastAsia="Calibri"/>
        </w:rPr>
        <w:t xml:space="preserve"> (transition over hundreds of years) (Lenton et al., 2008). Regardless of timescale, once underway many of these changes would be irreversible (Lontzek et al., 2015). </w:t>
      </w:r>
      <w:r w:rsidRPr="00B864DD">
        <w:rPr>
          <w:rFonts w:eastAsia="Calibri"/>
          <w:u w:val="single"/>
        </w:rPr>
        <w:t>There is</w:t>
      </w:r>
      <w:r w:rsidRPr="00B864DD">
        <w:rPr>
          <w:rFonts w:eastAsia="Calibri"/>
        </w:rPr>
        <w:t xml:space="preserve"> also a </w:t>
      </w:r>
      <w:r w:rsidRPr="00B864DD">
        <w:rPr>
          <w:rFonts w:eastAsia="Calibri"/>
          <w:u w:val="single"/>
        </w:rPr>
        <w:t xml:space="preserve">likelihood of crossing over </w:t>
      </w:r>
      <w:r w:rsidRPr="00B864DD">
        <w:rPr>
          <w:rFonts w:eastAsia="Calibri"/>
          <w:b/>
          <w:iCs/>
          <w:u w:val="single"/>
          <w:bdr w:val="single" w:sz="8" w:space="0" w:color="auto"/>
        </w:rPr>
        <w:t>multiple tipping points simultaneously</w:t>
      </w:r>
      <w:r w:rsidRPr="00B864DD">
        <w:rPr>
          <w:rFonts w:eastAsia="Calibri"/>
          <w:u w:val="single"/>
        </w:rPr>
        <w:t xml:space="preserve">. </w:t>
      </w:r>
      <w:r w:rsidRPr="00B864DD">
        <w:rPr>
          <w:rFonts w:eastAsia="Calibri"/>
        </w:rPr>
        <w:t xml:space="preserve">Warming of close to 3°C would subject the system to a 46% probability of crossing multiple tipping points, while warming of close to 5°C would increase the risk to 87% (Cai et al., 2016). Recent modeling work shows a </w:t>
      </w:r>
      <w:r w:rsidRPr="00B864DD">
        <w:rPr>
          <w:rFonts w:eastAsia="Calibri"/>
          <w:u w:val="single"/>
        </w:rPr>
        <w:t>“cluster” of these tipping points could be triggered between 1.5°C and 2°C warming</w:t>
      </w:r>
      <w:r w:rsidRPr="00B864DD">
        <w:rPr>
          <w:rFonts w:eastAsia="Calibri"/>
        </w:rPr>
        <w:t xml:space="preserve"> (Figure 2), including melting of land and sea ice and changes in highlatitude ocean circulation (deep convection) (Drijfhout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global warming (IPCC, 2013). Similarly, the Himalayas are warming at roughly the same rate as the Arctic and are thus also more susceptible to incremental changes in temperature (UNEP-WMO, 2011). This gives further justifcation for limiting warming to no more than 1.5°C.</w:t>
      </w:r>
    </w:p>
    <w:p w14:paraId="1E29311B" w14:textId="77777777" w:rsidR="003F0D9C" w:rsidRPr="00B864DD" w:rsidRDefault="003F0D9C" w:rsidP="003F0D9C">
      <w:pPr>
        <w:rPr>
          <w:rFonts w:eastAsia="Calibri"/>
        </w:rPr>
      </w:pPr>
      <w:r w:rsidRPr="00B864DD">
        <w:rPr>
          <w:rFonts w:eastAsia="Calibri"/>
        </w:rPr>
        <w:t xml:space="preserve">While all </w:t>
      </w:r>
      <w:r w:rsidRPr="00B864DD">
        <w:rPr>
          <w:rFonts w:eastAsia="Calibri"/>
          <w:u w:val="single"/>
        </w:rPr>
        <w:t xml:space="preserve">climate </w:t>
      </w:r>
      <w:r w:rsidRPr="00B864DD">
        <w:rPr>
          <w:rFonts w:eastAsia="Calibri"/>
          <w:highlight w:val="cyan"/>
          <w:u w:val="single"/>
        </w:rPr>
        <w:t>tipping points</w:t>
      </w:r>
      <w:r w:rsidRPr="00B864DD">
        <w:rPr>
          <w:rFonts w:eastAsia="Calibri"/>
          <w:u w:val="single"/>
        </w:rPr>
        <w:t xml:space="preserve"> have the potential to </w:t>
      </w:r>
      <w:r w:rsidRPr="00B864DD">
        <w:rPr>
          <w:rFonts w:eastAsia="Calibri"/>
          <w:b/>
          <w:iCs/>
          <w:highlight w:val="cyan"/>
          <w:u w:val="single"/>
          <w:bdr w:val="single" w:sz="8" w:space="0" w:color="auto"/>
        </w:rPr>
        <w:t xml:space="preserve">rapidly destabilize </w:t>
      </w:r>
      <w:r w:rsidRPr="00B864DD">
        <w:rPr>
          <w:rFonts w:eastAsia="Calibri"/>
          <w:b/>
          <w:iCs/>
          <w:u w:val="single"/>
          <w:bdr w:val="single" w:sz="8" w:space="0" w:color="auto"/>
        </w:rPr>
        <w:t xml:space="preserve">climate, </w:t>
      </w:r>
      <w:r w:rsidRPr="00B864DD">
        <w:rPr>
          <w:rFonts w:eastAsia="Calibri"/>
          <w:b/>
          <w:iCs/>
          <w:highlight w:val="cyan"/>
          <w:u w:val="single"/>
          <w:bdr w:val="single" w:sz="8" w:space="0" w:color="auto"/>
        </w:rPr>
        <w:t>social, and economic systems</w:t>
      </w:r>
      <w:r w:rsidRPr="00B864DD">
        <w:rPr>
          <w:rFonts w:eastAsia="Calibri"/>
        </w:rPr>
        <w:t xml:space="preserve">, some are also </w:t>
      </w:r>
      <w:r w:rsidRPr="00B864DD">
        <w:rPr>
          <w:rFonts w:eastAsia="Calibri"/>
          <w:b/>
          <w:iCs/>
          <w:highlight w:val="cyan"/>
          <w:u w:val="single"/>
          <w:bdr w:val="single" w:sz="8" w:space="0" w:color="auto"/>
        </w:rPr>
        <w:t>self-amplifying</w:t>
      </w:r>
      <w:r w:rsidRPr="00B864DD">
        <w:rPr>
          <w:rFonts w:eastAsia="Calibri"/>
          <w:highlight w:val="cyan"/>
          <w:u w:val="single"/>
        </w:rPr>
        <w:t xml:space="preserve"> feedbacks</w:t>
      </w:r>
      <w:r w:rsidRPr="00B864DD">
        <w:rPr>
          <w:rFonts w:eastAsia="Calibri"/>
          <w:u w:val="single"/>
        </w:rPr>
        <w:t xml:space="preserve"> that </w:t>
      </w:r>
      <w:r w:rsidRPr="00B864DD">
        <w:rPr>
          <w:rFonts w:eastAsia="Calibri"/>
          <w:highlight w:val="cyan"/>
          <w:u w:val="single"/>
        </w:rPr>
        <w:t xml:space="preserve">once set in motion </w:t>
      </w:r>
      <w:r w:rsidRPr="00B864DD">
        <w:rPr>
          <w:rFonts w:eastAsia="Calibri"/>
          <w:u w:val="single"/>
        </w:rPr>
        <w:t xml:space="preserve">increase warming in such a way that </w:t>
      </w:r>
      <w:r w:rsidRPr="00B864DD">
        <w:rPr>
          <w:rFonts w:eastAsia="Calibri"/>
          <w:highlight w:val="cyan"/>
          <w:u w:val="single"/>
        </w:rPr>
        <w:t>they perpetuate</w:t>
      </w:r>
      <w:r w:rsidRPr="00B864DD">
        <w:rPr>
          <w:rFonts w:eastAsia="Calibri"/>
          <w:u w:val="single"/>
        </w:rPr>
        <w:t xml:space="preserve"> </w:t>
      </w:r>
      <w:r w:rsidRPr="00B864DD">
        <w:rPr>
          <w:rFonts w:eastAsia="Calibri"/>
        </w:rPr>
        <w:t xml:space="preserve">yet </w:t>
      </w:r>
      <w:r w:rsidRPr="00B864DD">
        <w:rPr>
          <w:rFonts w:eastAsia="Calibri"/>
          <w:u w:val="single"/>
        </w:rPr>
        <w:t>e</w:t>
      </w:r>
      <w:r w:rsidRPr="00B864DD">
        <w:rPr>
          <w:rFonts w:eastAsia="Calibri"/>
          <w:highlight w:val="cyan"/>
          <w:u w:val="single"/>
        </w:rPr>
        <w:t>ven</w:t>
      </w:r>
      <w:r w:rsidRPr="00B864DD">
        <w:rPr>
          <w:rFonts w:eastAsia="Calibri"/>
          <w:u w:val="single"/>
        </w:rPr>
        <w:t xml:space="preserve"> </w:t>
      </w:r>
      <w:r w:rsidRPr="00B864DD">
        <w:rPr>
          <w:rFonts w:eastAsia="Calibri"/>
          <w:highlight w:val="cyan"/>
          <w:u w:val="single"/>
        </w:rPr>
        <w:t>more warming</w:t>
      </w:r>
      <w:r w:rsidRPr="00B864DD">
        <w:rPr>
          <w:rFonts w:eastAsia="Calibri"/>
          <w:u w:val="single"/>
        </w:rPr>
        <w:t>.</w:t>
      </w:r>
      <w:r w:rsidRPr="00B864DD">
        <w:rPr>
          <w:rFonts w:eastAsia="Calibri"/>
        </w:rPr>
        <w:t xml:space="preserve"> </w:t>
      </w:r>
      <w:r w:rsidRPr="00B864DD">
        <w:rPr>
          <w:rFonts w:eastAsia="Calibri"/>
          <w:u w:val="single"/>
        </w:rPr>
        <w:t>Declining Arctic sea ice, thawing permafrost, and</w:t>
      </w:r>
      <w:r w:rsidRPr="00B864DD">
        <w:rPr>
          <w:rFonts w:eastAsia="Calibri"/>
        </w:rPr>
        <w:t xml:space="preserve"> the </w:t>
      </w:r>
      <w:r w:rsidRPr="00B864DD">
        <w:rPr>
          <w:rFonts w:eastAsia="Calibri"/>
          <w:u w:val="single"/>
        </w:rPr>
        <w:t>poleward migration of cloud</w:t>
      </w:r>
      <w:r w:rsidRPr="00B864DD">
        <w:rPr>
          <w:rFonts w:eastAsia="Calibri"/>
        </w:rPr>
        <w:t xml:space="preserve"> systems </w:t>
      </w:r>
      <w:r w:rsidRPr="00B864DD">
        <w:rPr>
          <w:rFonts w:eastAsia="Calibri"/>
          <w:u w:val="single"/>
        </w:rPr>
        <w:t xml:space="preserve">are all examples of self-amplifying feedback mechanisms, where </w:t>
      </w:r>
      <w:r w:rsidRPr="00B864DD">
        <w:rPr>
          <w:rFonts w:eastAsia="Calibri"/>
          <w:highlight w:val="cyan"/>
          <w:u w:val="single"/>
        </w:rPr>
        <w:t xml:space="preserve">initial warming </w:t>
      </w:r>
      <w:r w:rsidRPr="00B864DD">
        <w:rPr>
          <w:rFonts w:eastAsia="Calibri"/>
          <w:b/>
          <w:iCs/>
          <w:highlight w:val="cyan"/>
          <w:u w:val="single"/>
          <w:bdr w:val="single" w:sz="8" w:space="0" w:color="auto"/>
        </w:rPr>
        <w:t>feeds upon itself</w:t>
      </w:r>
      <w:r w:rsidRPr="00B864DD">
        <w:rPr>
          <w:rFonts w:eastAsia="Calibri"/>
          <w:u w:val="single"/>
        </w:rPr>
        <w:t xml:space="preserve"> to cause</w:t>
      </w:r>
      <w:r w:rsidRPr="00B864DD">
        <w:rPr>
          <w:rFonts w:eastAsia="Calibri"/>
        </w:rPr>
        <w:t xml:space="preserve"> still </w:t>
      </w:r>
      <w:r w:rsidRPr="00B864DD">
        <w:rPr>
          <w:rFonts w:eastAsia="Calibri"/>
          <w:u w:val="single"/>
        </w:rPr>
        <w:t xml:space="preserve">more warming acting </w:t>
      </w:r>
      <w:r w:rsidRPr="00B864DD">
        <w:rPr>
          <w:rFonts w:eastAsia="Calibri"/>
          <w:highlight w:val="cyan"/>
          <w:u w:val="single"/>
        </w:rPr>
        <w:t xml:space="preserve">as a </w:t>
      </w:r>
      <w:r w:rsidRPr="00B864DD">
        <w:rPr>
          <w:rFonts w:eastAsia="Calibri"/>
          <w:b/>
          <w:iCs/>
          <w:highlight w:val="cyan"/>
          <w:u w:val="single"/>
          <w:bdr w:val="single" w:sz="8" w:space="0" w:color="auto"/>
        </w:rPr>
        <w:t>force multiplier</w:t>
      </w:r>
      <w:r w:rsidRPr="00B864DD">
        <w:rPr>
          <w:rFonts w:eastAsia="Calibri"/>
        </w:rPr>
        <w:t xml:space="preserve"> (Schuur et al., 2015).</w:t>
      </w:r>
    </w:p>
    <w:p w14:paraId="2D4DA829" w14:textId="77777777" w:rsidR="003F0D9C" w:rsidRDefault="003F0D9C" w:rsidP="003F0D9C">
      <w:pPr>
        <w:rPr>
          <w:rStyle w:val="TitleChar"/>
        </w:rPr>
      </w:pPr>
    </w:p>
    <w:p w14:paraId="1738EE16" w14:textId="77777777" w:rsidR="003F0D9C" w:rsidRDefault="003F0D9C" w:rsidP="003F0D9C">
      <w:pPr>
        <w:pStyle w:val="Heading3"/>
        <w:rPr>
          <w:rStyle w:val="Style13ptBold"/>
          <w:b/>
          <w:bCs w:val="0"/>
          <w:sz w:val="32"/>
          <w:u w:val="single"/>
        </w:rPr>
      </w:pPr>
      <w:r w:rsidRPr="00586C4B">
        <w:rPr>
          <w:rStyle w:val="Style13ptBold"/>
          <w:b/>
          <w:bCs w:val="0"/>
          <w:sz w:val="32"/>
          <w:u w:val="single"/>
        </w:rPr>
        <w:t>Potential Uncoop CP?</w:t>
      </w:r>
    </w:p>
    <w:p w14:paraId="7E127683" w14:textId="77777777" w:rsidR="003F0D9C" w:rsidRDefault="003F0D9C" w:rsidP="003F0D9C">
      <w:pPr>
        <w:pStyle w:val="Heading4"/>
      </w:pPr>
      <w:r w:rsidRPr="005F169A">
        <w:t xml:space="preserve">The National Governors’ Association should inform the White House that state cooperation with federal initiatives, including relevant criminal justice policies, will be contingent upon the United States </w:t>
      </w:r>
      <w:r>
        <w:t xml:space="preserve">&gt;&gt;&gt; </w:t>
      </w:r>
    </w:p>
    <w:p w14:paraId="25598C75" w14:textId="77777777" w:rsidR="003F0D9C" w:rsidRPr="00F93FF8" w:rsidRDefault="003F0D9C" w:rsidP="003F0D9C"/>
    <w:p w14:paraId="776E2A8F" w14:textId="77777777" w:rsidR="003F0D9C" w:rsidRPr="005F169A" w:rsidRDefault="003F0D9C" w:rsidP="003F0D9C">
      <w:pPr>
        <w:pStyle w:val="Heading4"/>
      </w:pPr>
      <w:r w:rsidRPr="005F169A">
        <w:t>States can leverage the federal government into adopting reforms in the criminal justice context.</w:t>
      </w:r>
    </w:p>
    <w:p w14:paraId="5863A9C8" w14:textId="77777777" w:rsidR="003F0D9C" w:rsidRPr="005F169A" w:rsidRDefault="003F0D9C" w:rsidP="003F0D9C">
      <w:r w:rsidRPr="005F169A">
        <w:rPr>
          <w:rStyle w:val="Style13ptBold"/>
        </w:rPr>
        <w:t xml:space="preserve">Gardner 19, </w:t>
      </w:r>
      <w:r w:rsidRPr="005F169A">
        <w:t xml:space="preserve">(Trevor Gardner is an Assistant Professor of Law, University of Washington School of Law), 2019, “Right at Home: Modeling Sub-Federal Resistance as Criminal Justice Reform,” Florida State University Law Review, </w:t>
      </w:r>
      <w:hyperlink r:id="rId19" w:history="1">
        <w:r w:rsidRPr="005F169A">
          <w:rPr>
            <w:rStyle w:val="Hyperlink"/>
          </w:rPr>
          <w: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w:t>
        </w:r>
      </w:hyperlink>
    </w:p>
    <w:p w14:paraId="027544FD" w14:textId="77777777" w:rsidR="003F0D9C" w:rsidRPr="005F169A" w:rsidRDefault="003F0D9C" w:rsidP="003F0D9C">
      <w:pPr>
        <w:rPr>
          <w:b/>
          <w:bCs/>
          <w:u w:val="single"/>
        </w:rPr>
      </w:pPr>
      <w:r w:rsidRPr="005F169A">
        <w:rPr>
          <w:u w:val="single"/>
        </w:rPr>
        <w:t>A state or local government will abstain from a federal criminal enforcement</w:t>
      </w:r>
      <w:r w:rsidRPr="005F169A">
        <w:rPr>
          <w:sz w:val="16"/>
        </w:rPr>
        <w:t xml:space="preserve"> initiative after recognizing a discrepancy between its own theory of public security and that of the federal government. Sub-federal governments can</w:t>
      </w:r>
      <w:r w:rsidRPr="005F169A">
        <w:rPr>
          <w:u w:val="single"/>
        </w:rPr>
        <w:t xml:space="preserve"> abstain by way of legislation or by issuing an administrative order</w:t>
      </w:r>
      <w:r w:rsidRPr="005F169A">
        <w:rPr>
          <w:sz w:val="16"/>
        </w:rPr>
        <w:t xml:space="preserve">, either through the chief public executive or the chief police administrator. In mandating enforcement abstinence, </w:t>
      </w:r>
      <w:r w:rsidRPr="005F169A">
        <w:rPr>
          <w:u w:val="single"/>
        </w:rPr>
        <w:t>a sub-federal government asserts that it can achieve public safety within the confines of the jurisdiction without participating in the overarching federal initiative</w:t>
      </w:r>
      <w:r w:rsidRPr="005F169A">
        <w:rPr>
          <w:sz w:val="16"/>
        </w:rPr>
        <w:t xml:space="preserve">. The sub-federal governments' </w:t>
      </w:r>
      <w:r w:rsidRPr="005F169A">
        <w:rPr>
          <w:u w:val="single"/>
        </w:rPr>
        <w:t>option to either participate in or abstain</w:t>
      </w:r>
      <w:r w:rsidRPr="005F169A">
        <w:rPr>
          <w:sz w:val="16"/>
        </w:rPr>
        <w:t xml:space="preserve"> from federal criminal enforcement </w:t>
      </w:r>
      <w:r w:rsidRPr="005F169A">
        <w:rPr>
          <w:b/>
          <w:bCs/>
          <w:u w:val="single"/>
        </w:rPr>
        <w:t>derives from a series of U.S. Supreme Court rulings under the Tenth Amendment</w:t>
      </w:r>
      <w:r w:rsidRPr="005F169A">
        <w:rPr>
          <w:sz w:val="16"/>
        </w:rPr>
        <w:t>. These rulings rarely addressed in the criminal law and crime policy literatures-bar the federal government from issuing directives to state and local government. In both Hodel v. Virginia Surface Mining and Reclamation Association, Inc.5 2 and New York v. United States,53 the Court established</w:t>
      </w:r>
      <w:r w:rsidRPr="005F169A">
        <w:rPr>
          <w:u w:val="single"/>
        </w:rPr>
        <w:t xml:space="preserve"> </w:t>
      </w:r>
      <w:r w:rsidRPr="005F169A">
        <w:rPr>
          <w:sz w:val="16"/>
        </w:rPr>
        <w:t>that</w:t>
      </w:r>
      <w:r w:rsidRPr="005F169A">
        <w:rPr>
          <w:u w:val="single"/>
        </w:rPr>
        <w:t xml:space="preserve"> Congress may not commandeer the legislative process of the states to compel their participation in federal</w:t>
      </w:r>
      <w:r w:rsidRPr="005F169A">
        <w:rPr>
          <w:sz w:val="16"/>
        </w:rPr>
        <w:t xml:space="preserve"> regulatory </w:t>
      </w:r>
      <w:r w:rsidRPr="005F169A">
        <w:rPr>
          <w:u w:val="single"/>
        </w:rPr>
        <w:t>programs</w:t>
      </w:r>
      <w:r w:rsidRPr="005F169A">
        <w:rPr>
          <w:sz w:val="16"/>
        </w:rPr>
        <w:t>. The Court affirmed Congress' power to condition federal funding to states, but it</w:t>
      </w:r>
      <w:r w:rsidRPr="005F169A">
        <w:rPr>
          <w:u w:val="single"/>
        </w:rPr>
        <w:t xml:space="preserve"> held that states have a constitutional right to abstain from federal regulatory activity</w:t>
      </w:r>
      <w:r w:rsidRPr="005F169A">
        <w:rPr>
          <w:sz w:val="16"/>
        </w:rPr>
        <w:t xml:space="preserve">.5 4 This restriction came to be known as </w:t>
      </w:r>
      <w:r w:rsidRPr="005F169A">
        <w:rPr>
          <w:u w:val="single"/>
        </w:rPr>
        <w:t xml:space="preserve">the "anti-commandeering" rule </w:t>
      </w:r>
      <w:r w:rsidRPr="005F169A">
        <w:rPr>
          <w:sz w:val="16"/>
        </w:rPr>
        <w:t xml:space="preserve">following the Court's decision in Printz v. United States."5 The anti-commandeering rule </w:t>
      </w:r>
      <w:r w:rsidRPr="005F169A">
        <w:rPr>
          <w:b/>
          <w:bCs/>
          <w:u w:val="single"/>
        </w:rPr>
        <w:t>is increasingly relevant to criminal law, policy, and administration, as it serves as the legal basis for state and local government resistance to federal criminal enforcement initiatives</w:t>
      </w:r>
      <w:r w:rsidRPr="005F169A">
        <w:rPr>
          <w:sz w:val="16"/>
        </w:rPr>
        <w:t>, particularly those intersecting with domestic and national security policy</w:t>
      </w:r>
      <w:r w:rsidRPr="005F169A">
        <w:rPr>
          <w:sz w:val="16"/>
          <w:u w:val="single"/>
        </w:rPr>
        <w:t xml:space="preserve">. </w:t>
      </w:r>
      <w:r w:rsidRPr="005F169A">
        <w:rPr>
          <w:u w:val="single"/>
        </w:rPr>
        <w:t>A state or local government's decision to abstain</w:t>
      </w:r>
      <w:r w:rsidRPr="005F169A">
        <w:rPr>
          <w:sz w:val="16"/>
        </w:rPr>
        <w:t xml:space="preserve"> from a federal criminal initiative</w:t>
      </w:r>
      <w:r w:rsidRPr="005F169A">
        <w:rPr>
          <w:u w:val="single"/>
        </w:rPr>
        <w:t xml:space="preserve"> has two immediate implications</w:t>
      </w:r>
      <w:r w:rsidRPr="005F169A">
        <w:rPr>
          <w:sz w:val="16"/>
        </w:rPr>
        <w:t xml:space="preserve">: </w:t>
      </w:r>
      <w:r w:rsidRPr="005F169A">
        <w:rPr>
          <w:b/>
          <w:bCs/>
          <w:u w:val="single"/>
        </w:rPr>
        <w:t>one structural, the other cultural</w:t>
      </w:r>
      <w:r w:rsidRPr="005F169A">
        <w:rPr>
          <w:sz w:val="16"/>
        </w:rPr>
        <w:t xml:space="preserve">. On an institutional level, </w:t>
      </w:r>
      <w:r w:rsidRPr="005F169A">
        <w:rPr>
          <w:u w:val="single"/>
        </w:rPr>
        <w:t xml:space="preserve">enforcement abstinence </w:t>
      </w:r>
      <w:r w:rsidRPr="005F169A">
        <w:rPr>
          <w:b/>
          <w:bCs/>
          <w:u w:val="single"/>
        </w:rPr>
        <w:t>withholds sub-federal government resources</w:t>
      </w:r>
      <w:r w:rsidRPr="005F169A">
        <w:rPr>
          <w:sz w:val="16"/>
        </w:rPr>
        <w:t xml:space="preserve">, which are often </w:t>
      </w:r>
      <w:r w:rsidRPr="005F169A">
        <w:rPr>
          <w:b/>
          <w:bCs/>
          <w:u w:val="single"/>
        </w:rPr>
        <w:t xml:space="preserve">critical to a credible system of enforcement within the jurisdiction </w:t>
      </w:r>
      <w:r w:rsidRPr="005F169A">
        <w:rPr>
          <w:sz w:val="16"/>
        </w:rPr>
        <w:t xml:space="preserve">in question. At the same time, </w:t>
      </w:r>
      <w:r w:rsidRPr="005F169A">
        <w:rPr>
          <w:u w:val="single"/>
        </w:rPr>
        <w:t>enforcement abstinence impacts social norms in that it communicates a perspective</w:t>
      </w:r>
      <w:r w:rsidRPr="005F169A">
        <w:rPr>
          <w:sz w:val="16"/>
        </w:rPr>
        <w:t xml:space="preserve"> that, for the remainder of the discussion, </w:t>
      </w:r>
      <w:r w:rsidRPr="005F169A">
        <w:rPr>
          <w:u w:val="single"/>
        </w:rPr>
        <w:t>will be referred to as an "alternative theory of public security</w:t>
      </w:r>
      <w:r w:rsidRPr="005F169A">
        <w:rPr>
          <w:sz w:val="16"/>
        </w:rPr>
        <w:t>." Scholars have labeled the culture and policy debates associated with a clash between the federal government and sub-federal governments as "</w:t>
      </w:r>
      <w:r w:rsidRPr="005F169A">
        <w:rPr>
          <w:b/>
          <w:bCs/>
          <w:u w:val="single"/>
        </w:rPr>
        <w:t>expressive federalism."</w:t>
      </w:r>
      <w:r w:rsidRPr="005F169A">
        <w:rPr>
          <w:sz w:val="16"/>
        </w:rPr>
        <w:t>5 6 This Article is motivated in part by the observation that expressive federalism</w:t>
      </w:r>
      <w:r w:rsidRPr="005F169A">
        <w:rPr>
          <w:u w:val="single"/>
        </w:rPr>
        <w:t xml:space="preserve"> has been relatively scarce in criminal justice over the course of the mass incarceration era.</w:t>
      </w:r>
      <w:r w:rsidRPr="005F169A">
        <w:rPr>
          <w:sz w:val="16"/>
        </w:rPr>
        <w:t xml:space="preserve"> In matters of public security, much of </w:t>
      </w:r>
      <w:r w:rsidRPr="005F169A">
        <w:rPr>
          <w:u w:val="single"/>
        </w:rPr>
        <w:t>the United States has accepted</w:t>
      </w:r>
      <w:r w:rsidRPr="005F169A">
        <w:rPr>
          <w:sz w:val="16"/>
        </w:rPr>
        <w:t xml:space="preserve"> the quaint notion that </w:t>
      </w:r>
      <w:r w:rsidRPr="005F169A">
        <w:rPr>
          <w:u w:val="single"/>
        </w:rPr>
        <w:t>we are all "in it together," and that crime policy at all levels of government should reflect our shared interest in public safety</w:t>
      </w:r>
      <w:r w:rsidRPr="005F169A">
        <w:rPr>
          <w:sz w:val="16"/>
        </w:rPr>
        <w:t xml:space="preserve">. In recent years, </w:t>
      </w:r>
      <w:r w:rsidRPr="005F169A">
        <w:rPr>
          <w:u w:val="single"/>
        </w:rPr>
        <w:t>alternative theories of public security have crept into the national conversation</w:t>
      </w:r>
      <w:r w:rsidRPr="005F169A">
        <w:rPr>
          <w:sz w:val="16"/>
        </w:rPr>
        <w:t xml:space="preserve">. Government officials in immigrant sanctuary jurisdictions, for example, claim that local police participation in immigration enforcement is incompatible with effective municipal policing. </w:t>
      </w:r>
      <w:r w:rsidRPr="005F169A">
        <w:rPr>
          <w:b/>
          <w:bCs/>
          <w:u w:val="single"/>
        </w:rPr>
        <w:t>The governments of immigrant sanctuary jurisdictions often assert that it is inappropriate for police to take on the responsibility of enforcing federal immigration law</w:t>
      </w:r>
      <w:r w:rsidRPr="005F169A">
        <w:rPr>
          <w:sz w:val="16"/>
        </w:rPr>
        <w:t>, or that immigrants should not face special penalties (e.g., deportation) for minor criminal offenses.57 More generally, these governments take issue with the federal government's assessment of risk with respect to unauthorized immigration. There is a</w:t>
      </w:r>
      <w:r w:rsidRPr="005F169A">
        <w:rPr>
          <w:u w:val="single"/>
        </w:rPr>
        <w:t xml:space="preserve"> common sentiment among associated officials hat the risk posed by the presence of unauthorized immigrants-even those in contact with the criminal justice system-is much lower than what federal officials claim</w:t>
      </w:r>
      <w:r w:rsidRPr="005F169A">
        <w:rPr>
          <w:sz w:val="16"/>
        </w:rPr>
        <w:t xml:space="preserve">. 8 Moreover, to the degree that unauthorized immigrants do pose a risk to residents of the jurisdiction, </w:t>
      </w:r>
      <w:r w:rsidRPr="005F169A">
        <w:rPr>
          <w:u w:val="single"/>
        </w:rPr>
        <w:t>the subfederal government's interest in eliminating that risk is a lower priority than other civic interests such as establishing trust between police and the immigrant community, multiculturalism, and adherence to civil and human rights</w:t>
      </w:r>
      <w:r w:rsidRPr="005F169A">
        <w:rPr>
          <w:sz w:val="16"/>
        </w:rPr>
        <w:t xml:space="preserve">. 9 Such sentiments about public security are routinely expressed in immigrant sanctuary policy debates and demonstrate the way in which enforcement abstinence effectively politicizes public-security theory. Apart from policy debates in public fora, alternative theories of public security can be found in the text of enforcement-abstinence legislation. In 2007, the city of Takoma Park, Maryland, passed an ordinance broadly restricting the Takoma Park Police Department from cooperating with federal officials in the enforcement of federal immigration law.60 The ordinance expressed that cooperative immigration enforcement would cause a "loss of cooperation with the immigrant community which would threaten the health, safety, and welfare of the entire Takoma Park Community," and, "discourage immigrant residents from reporting crime and suspicious activity and cooperating with criminal investigations."6 1 Alternative theories of public security are also evident in direct communications between sub-federal government officials and federal officials regarding a sub-federal government's decision to abstain from enforcement. A letter from the Secretary of Public Safety for Massachusetts to the Director of the ICE Secure Communities program offers another helpful illustration. The letter, dated June 3, 2011, states that Governor Deval Patrick's administration would restrict police cooperation with the ICE Secure Communities program: Governor Patrick and I share your public safety objective and agree that serious criminals who are here illegally should be deported.... However, Secure Communities, as implemented nationally, does not reflect those objectives. As stated in the [proposed Memorandum of Agreement], Secure Communities "is a comprehensive ICE initiative that focuses on the identification and removal of aliens who are convicted of a serious criminal offense and are subject to removal." Yet, ICE statistics indicate that only about 1 in 4 of those deported since the inception of Boston's pilot participation in Secure Communities were convicted of a serious crime and more than half of those deported were identified as "noncriminal." The Governor and I are dubious of the Commonwealth taking on the federal role of immigration enforcement. We are even more skeptical of the potential impact that Secure Communities could have on the residents of the Commonwealth. Through the community meetings we have held around the Commonwealth, residents have expressed concerns about racial profiling as a result of the program. Some in law enforcement fear the program is overly overbroad and may deter the reporting of criminal activity[.] 6 San Francisco city officials took a more aggressive position, rejecting cooperative immigration enforcement through a public relations campaign that highlighted immigrant welfare and ethnic diversity as core city-community values. The San Francisco mayor's office advertised the city's sanctuary policy across all of northern California by purchasing ads on television, radio, billboards, and bus stops in various languages including English, Spanish, Chinese, Vietnamese, and Russian. 63 When announcing the public relations campaign, former mayor Gavin Newsom highlighted the importance of providing public services to all of the city's residents, adding that the city held a moral obligation to "protect" immigrants by abstaining from the enforcement of federal immigration law.6 4 "Until we get it right in this country on immigration, until we come to grips with the reality of newcomers from around the world ... then it is appropriate to protect our citizens, to protect our residents and to protect our families ... ."61 The federal response to the San Francisco ad campaign indicates the nature of the competition between two discordant public security narratives. Soon after Newsom's announcement, ICE Assistant Secretary Julie Myers published an open letter to Newsom in which she asked San Francisco county officials to expand access to the county jail and alleged that continued adherence to the city's sanctuary policy would result in "the release of these criminal aliens back into the San Francisco community."6 6 Less than a month later, ICE issued a press release with the following headline: "3-week enforcement surge results in 441 arrests in northern California." 67 The release highlighted just two of the 441 immigrants apprehended: Among those arrested by the Fugitive Operations Teams in northern California was a previously deported Mexican national whose criminal history includes prior convictions for transportation and sale of heroin. Mauro [last name withheld], 31, was arrested by ICE Fugitive Operations officers at his Sacramento residence Tuesday. [He] was deported five years ago after serving time for the drug conviction, but subsequently re-entered the country illegally. [He] is being prosecuted by the United States Attorney's Office in Sacramento for felony re-entry after deportation, a violation that carries a maximum penalty of 20 years in prison. ICE officials also arrested a foreign national sex offender in Watsonville who has prior convictions for spousal rape and burglary. The 41-yearold Mexican citizen, who was taken into custody earlier this week at a restaurant where he worked, was deported last year and reentered the country illegally.6 8 The press release's reference to the criminal histories of the two profiled immigrant detainees indicates an attempt by federal officials to discredit the theory of public security promoted by the San Francisco city government. The reference also served to pressure the San Francisco city government and other municipal governments in the region to repeal enforcement abstinence policies and partner with federal officials in the enforcement of federal immigration law. </w:t>
      </w:r>
      <w:r w:rsidRPr="005F169A">
        <w:rPr>
          <w:u w:val="single"/>
        </w:rPr>
        <w:t xml:space="preserve">Sanctuary policies </w:t>
      </w:r>
      <w:r w:rsidRPr="005F169A">
        <w:rPr>
          <w:sz w:val="16"/>
        </w:rPr>
        <w:t>passed in conservative areas of the country around the same time took exception with the federal security agenda in a broad sense, alleging that the agenda had extended well beyond its lawful authority</w:t>
      </w:r>
      <w:r w:rsidRPr="005F169A">
        <w:rPr>
          <w:u w:val="single"/>
        </w:rPr>
        <w:t>.</w:t>
      </w:r>
      <w:r w:rsidRPr="005F169A">
        <w:rPr>
          <w:sz w:val="16"/>
        </w:rPr>
        <w:t xml:space="preserve">6 9 An immigrant sanctuary provision passed in Sitka, Alaska, for instance, </w:t>
      </w:r>
      <w:r w:rsidRPr="005F169A">
        <w:rPr>
          <w:u w:val="single"/>
        </w:rPr>
        <w:t>was part of a larger piece of legislation warning of the potential for "abuse of power" in the federal government's enforcement of the Patriot Act</w:t>
      </w:r>
      <w:r w:rsidRPr="005F169A">
        <w:rPr>
          <w:sz w:val="16"/>
        </w:rPr>
        <w:t xml:space="preserve">.7 0 Another sanctuary provision in Butte-Silver Bow, Montana, declared, "the Patriot Act and related federal actions [in the field of security] duly infringe upon fundamental rights and liberties of citizens and visitors of the [city]." Sanctuary policy rationales expressed in politically moderate and conservative jurisdictions frequently make the claim that the federal government holds exclusive responsibility for immigration enforcement and should not look to outsource this responsibility to states and municipalities. 7 2 Some go so far as to describe </w:t>
      </w:r>
      <w:r w:rsidRPr="005F169A">
        <w:rPr>
          <w:u w:val="single"/>
        </w:rPr>
        <w:t>the federal government's delegation of immigration-enforcement responsibility to sub-federal police as a power grab and indicative of a constitutional crisis.</w:t>
      </w:r>
      <w:r w:rsidRPr="005F169A">
        <w:rPr>
          <w:sz w:val="16"/>
        </w:rPr>
        <w:t xml:space="preserve"> 7 3 The immigrant sanctuary movement </w:t>
      </w:r>
      <w:r w:rsidRPr="005F169A">
        <w:rPr>
          <w:b/>
          <w:bCs/>
          <w:u w:val="single"/>
        </w:rPr>
        <w:t xml:space="preserve">demonstrates the process by which state and local governments progress from opposing the federal government's theory of public security, to enacting enforcement abstinence policy, to promoting an alternative theory of public security governance. </w:t>
      </w:r>
      <w:r w:rsidRPr="005F169A">
        <w:rPr>
          <w:u w:val="single"/>
        </w:rPr>
        <w:t>Nullification occurs as a consequence of the manpower disparity between the federal government and local governments</w:t>
      </w:r>
      <w:r w:rsidRPr="005F169A">
        <w:rPr>
          <w:sz w:val="16"/>
        </w:rPr>
        <w:t xml:space="preserve">. </w:t>
      </w:r>
      <w:r w:rsidRPr="005F169A">
        <w:rPr>
          <w:b/>
          <w:bCs/>
          <w:u w:val="single"/>
        </w:rPr>
        <w:t>The federal government cannot broadly enforce most of its criminal initiatives absent cooperation from state and local police</w:t>
      </w:r>
      <w:r w:rsidRPr="005F169A">
        <w:rPr>
          <w:sz w:val="16"/>
        </w:rPr>
        <w:t xml:space="preserve">. While the </w:t>
      </w:r>
      <w:r w:rsidRPr="005F169A">
        <w:rPr>
          <w:b/>
          <w:bCs/>
          <w:u w:val="single"/>
        </w:rPr>
        <w:t>federal government employs 105,000 law enforcement agents across its various public security agencies, 7 4 state and local governments collectively employ 1.2 million</w:t>
      </w:r>
      <w:r w:rsidRPr="005F169A">
        <w:rPr>
          <w:sz w:val="16"/>
        </w:rPr>
        <w:t>. 75 T</w:t>
      </w:r>
      <w:r w:rsidRPr="005F169A">
        <w:rPr>
          <w:u w:val="single"/>
        </w:rPr>
        <w:t>he reach of a federal criminal initiative within a sub-federal jurisdiction often depends on the extent to which the associated subfederal government allows its police officers to participate in the initiative's enforcemen</w:t>
      </w:r>
      <w:r w:rsidRPr="005F169A">
        <w:rPr>
          <w:sz w:val="16"/>
        </w:rPr>
        <w:t xml:space="preserve">t. If sub-federal governments </w:t>
      </w:r>
      <w:r w:rsidRPr="005F169A">
        <w:rPr>
          <w:u w:val="single"/>
        </w:rPr>
        <w:t>broadly decline to assist in the enforcement</w:t>
      </w:r>
      <w:r w:rsidRPr="005F169A">
        <w:rPr>
          <w:sz w:val="16"/>
        </w:rPr>
        <w:t xml:space="preserve"> of federal immigration law, </w:t>
      </w:r>
      <w:r w:rsidRPr="005F169A">
        <w:rPr>
          <w:u w:val="single"/>
        </w:rPr>
        <w:t>enforcement abstinence may translate to enforcement nullification.</w:t>
      </w:r>
      <w:r w:rsidRPr="005F169A">
        <w:rPr>
          <w:sz w:val="16"/>
        </w:rPr>
        <w:t xml:space="preserve"> For example, of the estimated 11 million unauthorized immigrants residing in the United States, 2.67 million (24 percent) live in California, and of California's unauthorized immigrant population, about 814,000 (30 percent) live in Los Angeles County.76 In 2013, the state of California passed the Trust Act, which barred state and local police from honoring federal immigration detainers for criminal suspects unless the requested detainee had been convicted of (rather than merely arrested for) a "serious or violent felony."77 The Act does permit California police to lawfully grant federal detainer requests in a limited number of circumstances, but cooperation is not required.78 Far from it. If occurring outside of the narrow range of discretion allowed under the Act, police cooperation with federal government officials constitutes a misdemeanor criminal offense. 79 Why is the California Trust Act a major problem for the Department of Homeland Security? In short, </w:t>
      </w:r>
      <w:r w:rsidRPr="005F169A">
        <w:rPr>
          <w:u w:val="single"/>
        </w:rPr>
        <w:t>DHS cannot effectively enforce federal immigration law in Los Angeles County without the support municipal police.</w:t>
      </w:r>
      <w:r w:rsidRPr="005F169A">
        <w:rPr>
          <w:sz w:val="16"/>
        </w:rPr>
        <w:t xml:space="preserve"> </w:t>
      </w:r>
      <w:r w:rsidRPr="005F169A">
        <w:rPr>
          <w:u w:val="single"/>
        </w:rPr>
        <w:t>The immigration enforcement policy clash in Los Angeles County indicates the federal government's implementation challenges across the country.</w:t>
      </w:r>
      <w:r w:rsidRPr="005F169A">
        <w:rPr>
          <w:sz w:val="16"/>
        </w:rPr>
        <w:t xml:space="preserve"> DHS Secretary Jeh Johnson addressed the issue in a memorandum in 2014, announcing the termination of "Secure Communities"-one of a succession of cooperative immigration enforcement programs.8 0 The letter addresses the impact of sub-federal government opposition on the viability of the program: The goal of Secure Communities was to more effectively identify and facilitate the removal of criminal aliens in the custody of state and local law enforcement agencies. But the reality is the program has attracted a great deal of criticism, is widely misunderstood, and is embroiled in litigation; its very name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cooperation.8 1 Johnson's letter captures the difficulties federal public-security officials face in enforcement-abstinence jurisdictions. Today, however, DHS officials lobby the nation's largest cities in an attempt to persuade them to drop rigid abstinence policies and refer unauthorized immigrants suspected of terrorism or convicted of gang-related crime or of aggravated felonies under the Immigration and Nationality Act. 82 Several jurisdictions, such as New York City, Philadelphia, Los Angeles, and Cook County, have resisted compliance with these requests, favoring near-absolute abstinence from the enforcement of federal immigration law.83 In a hearing before the House Judiciary Committee in July of 2015, Secretary Johnson was asked to explain why his agency opted to terminate the Secure Communities program. Johnson testified that in the past year alone, state and local police had ignored 12,000 federal immigrant-detention requests. 8 4 In response, the Department decided to scrap Secure Communities and market its replacement, the Priority Enforcement Program (PEP), as a tempered alternative. Under PEP, DHS officials would limit immigrant detainer requests to arrests for serious criminal offenses</w:t>
      </w:r>
      <w:r w:rsidRPr="005F169A">
        <w:rPr>
          <w:u w:val="single"/>
        </w:rPr>
        <w:t>.</w:t>
      </w:r>
      <w:r w:rsidRPr="005F169A">
        <w:rPr>
          <w:sz w:val="16"/>
        </w:rPr>
        <w:t xml:space="preserve">85 The </w:t>
      </w:r>
      <w:r w:rsidRPr="005F169A">
        <w:rPr>
          <w:b/>
          <w:bCs/>
          <w:u w:val="single"/>
        </w:rPr>
        <w:t>federal government's modest objectives under PEP indicate the degree to which federal officials need subfederal police</w:t>
      </w:r>
      <w:r w:rsidRPr="005F169A">
        <w:rPr>
          <w:sz w:val="16"/>
        </w:rPr>
        <w:t xml:space="preserve">. </w:t>
      </w:r>
      <w:r w:rsidRPr="005F169A">
        <w:rPr>
          <w:b/>
          <w:bCs/>
          <w:u w:val="single"/>
        </w:rPr>
        <w:t xml:space="preserve">When state and local governments refuse to consent to cooperative enforcement, enforcement nullification is, in many instances, a likely outcome. </w:t>
      </w:r>
      <w:r w:rsidRPr="005F169A">
        <w:rPr>
          <w:u w:val="single"/>
        </w:rPr>
        <w:t xml:space="preserve">When a state or local government successfully nullifies federal enforcement within its jurisdictional boundaries, </w:t>
      </w:r>
      <w:r w:rsidRPr="005F169A">
        <w:rPr>
          <w:b/>
          <w:bCs/>
          <w:u w:val="single"/>
        </w:rPr>
        <w:t>it produces an enforcement vacuum</w:t>
      </w:r>
      <w:r w:rsidRPr="005F169A">
        <w:rPr>
          <w:sz w:val="16"/>
        </w:rPr>
        <w:t xml:space="preserve"> and, as a result, </w:t>
      </w:r>
      <w:r w:rsidRPr="005F169A">
        <w:rPr>
          <w:b/>
          <w:bCs/>
          <w:u w:val="single"/>
        </w:rPr>
        <w:t>an alternative theory of public security</w:t>
      </w:r>
      <w:r w:rsidRPr="005F169A">
        <w:rPr>
          <w:sz w:val="16"/>
        </w:rPr>
        <w:t xml:space="preserve">. </w:t>
      </w:r>
      <w:r w:rsidRPr="005F169A">
        <w:rPr>
          <w:u w:val="single"/>
        </w:rPr>
        <w:t>The appeal of this theory to other sub-federal governments will depend on security outcomes</w:t>
      </w:r>
      <w:r w:rsidRPr="005F169A">
        <w:rPr>
          <w:sz w:val="16"/>
        </w:rPr>
        <w:t xml:space="preserve">. Has public safety within the jurisdiction declined as the result of nullification? Or has nullification insulated constituents from harmful direct and collateral consequences of enforcement? Does enforcement abstinence come with meaningful cost savings? If public officials observe the alternative model exhibited by an abstaining jurisdiction and answer one or more of these questions in the affirmative, they may be inclined to mimic the abstaining jurisdiction and join an emerging group of sub-federal government dissenters by passing a rule restricting cooperative enforcement. Mimicry therefore occurs when public officials in peer jurisdictions credit an abstaining sub-federal government's alternative theory of public security and then replicate its alternative public security model. </w:t>
      </w:r>
      <w:r w:rsidRPr="005F169A">
        <w:rPr>
          <w:b/>
          <w:bCs/>
          <w:u w:val="single"/>
        </w:rPr>
        <w:t>Sub-federal government opposition to the prospect of cooperative Patriot Act enforcement illustrates the mimicry element of the process</w:t>
      </w:r>
      <w:r w:rsidRPr="005F169A">
        <w:rPr>
          <w:sz w:val="16"/>
        </w:rPr>
        <w:t xml:space="preserve"> model. Congress passed the Patriot Act on October 26, 2001, with the expressed intent of improving the nation's ability to protect itself from terrorism. 86 The Patriot Act's primary provisions pertain to intelligence gathering and sharing, with several establishing new intelligence-sharing channels between national security officials and police. 87 Section 908 of the Act, for instance, calls for federal, state, and local government officials to be trained to gather intelligence in the course of normal duties,8 8 and it instructs the U.S. Attorney General, in coordination with the Central Intelligence Agency (CIA), to train police to identify, circulate, and use foreign intelligence information.8 9 In response to aggressive ACLU lobbying against the plan at the state and local levels, several state and municipal legislatures enacted policy restricting participation in Patriot Act enforcement.90 ACLU leaders described their alternative vision for security as a "dual security" model, in which sub-federal governments use the degree of autonomy they hold under the Constitution to expose federal excess in public security administration, subsequently "flip" other sub-federal governments (by way of mimicry), and incrementally expand the reach of the nullification project.</w:t>
      </w:r>
      <w:r w:rsidRPr="005F169A">
        <w:rPr>
          <w:b/>
          <w:bCs/>
          <w:sz w:val="16"/>
        </w:rPr>
        <w:t>91 Anti-Patriot Act legislation-enacted across a cluster of New England towns and cities in the mid-2000s-indicates the dynamic driving mimicry</w:t>
      </w:r>
      <w:r w:rsidRPr="005F169A">
        <w:rPr>
          <w:sz w:val="16"/>
        </w:rPr>
        <w:t xml:space="preserve">. In the preamble of enforcement-abstinence legislation, municipalities in several states that were home to the original American colonies reflected upon the Revolutionary War and the jurisdiction's purported long-standing commitment to the defeat of "tyranny." 92 In Brewster, Massachusetts, the city council passed a resolution recalling its residents' uprising against King George, stating: Whereas Patriots of the town of Brewster, then the North Parish of the town of Harwich, in 1774 joined with other Cape Townsmen to block the opening of the September session of the King's Courts, Common Pleas and General Sessions, in Barnstable in the first overt resistance on Cape Cod to the Tyranny of King George III, and [w]hereas once again Cape towns are joining in resistance to Acts that can lead to Tyranny, we join here with the towns of Orleans, Eastham, Wellfleet and Provincetown to adopt a resolution to protect the civil liberties of our residents . . .93 The resolution claimed that the Patriot Act, the Terrorist Information Awareness Program (T.I.P.S.), and various executive orders regarding security administration "threatened" Brewster residents.9 4 It accused the U.S. Attorney General of making "threatening statements" about legal opposition to the Patriot Act and other security policies.95 In light of its claimed findings, the city of Brewster banned par ticipation in or cooperation with "any inquiry, investigation, surveillance, or detention," unless Brewster police first established probable cause of past or ongoing criminal activity.96 Neighboring jurisdictions matched Brewster's lofty rhetoric. The city of Lexington, Massachusetts, passed a resolution barring city police from collecting national security intelligence-either independently or in collaboration with the federal government-absent reasonable suspicion of a criminal act.97 The council also directed its library officials to ensure the "regular destruction of records that identify the name of the book borrower after the book is returned, or that identify the name of the Internet user after completion of Internet use."98 In justifying these provisions, Lexington legislators referenced the effort of their forefathers to secure civil liberties during the Revolutionary War and identified Lexington as "the Birthplace of American Liberty."99 Similarly, the city council of Orleans, Massachusetts, referenced Orleans' "long and distinguished history of defending the liberties of the Colonies and the Constitution of the United StatesH in 1772 and 1773 . . . [by] protesting British violations of their rights and liberties," and "vowing to 'defend [independence] with [their] lives.' "100 Orleans officials claimed that constitutional protections of the town's residents had steadily eroded after the passage of the Patriot Act, and would be further diminished with the passage of the Patriot Act II and T.I.P.S.1ox How, then, are we to understand mimicry as a socio-legal process? How can we be sure that the sub-federal governments promoting and passing legislation intended to hamstring Patriot Act enforcement actually shaped the perspective of external public actors and political constituencies? The normative impact of a single state or local government's decision to abstain from a federal enforcement initiative can be difficult to discern; </w:t>
      </w:r>
      <w:r w:rsidRPr="005F169A">
        <w:rPr>
          <w:u w:val="single"/>
        </w:rPr>
        <w:t xml:space="preserve">however, </w:t>
      </w:r>
      <w:r w:rsidRPr="005F169A">
        <w:rPr>
          <w:sz w:val="16"/>
        </w:rPr>
        <w:t xml:space="preserve">social theorists offer a basic framework for analyzing the relationship between culture and institutions that can be used to extend the proposed process model. In theorizing the role of culture in social movements, </w:t>
      </w:r>
      <w:r w:rsidRPr="005F169A">
        <w:rPr>
          <w:b/>
          <w:bCs/>
          <w:u w:val="single"/>
        </w:rPr>
        <w:t>cultural sociologists find that social institutions lead the processes of "cultural recoding" that facilitate structural change</w:t>
      </w:r>
      <w:r w:rsidRPr="005F169A">
        <w:rPr>
          <w:sz w:val="16"/>
        </w:rPr>
        <w:t xml:space="preserve">. 1 02 </w:t>
      </w:r>
      <w:r w:rsidRPr="005F169A">
        <w:rPr>
          <w:u w:val="single"/>
        </w:rPr>
        <w:t>For a social movement to take flight, advocates must succeed in "winning the battle for symbolic encoding</w:t>
      </w:r>
      <w:r w:rsidRPr="005F169A">
        <w:rPr>
          <w:sz w:val="16"/>
        </w:rPr>
        <w:t xml:space="preserve">"1 03 </w:t>
      </w:r>
      <w:r w:rsidRPr="005F169A">
        <w:rPr>
          <w:u w:val="single"/>
        </w:rPr>
        <w:t>by propagating new cultural frames through influential institutions</w:t>
      </w:r>
      <w:r w:rsidRPr="005F169A">
        <w:rPr>
          <w:sz w:val="16"/>
        </w:rPr>
        <w:t xml:space="preserve">. In the field of </w:t>
      </w:r>
      <w:r w:rsidRPr="005F169A">
        <w:rPr>
          <w:u w:val="single"/>
        </w:rPr>
        <w:t xml:space="preserve">criminal administration, sub-federal governments have taken on this work of recoding and refraining in waging an ideological battle with the federal government </w:t>
      </w:r>
      <w:r w:rsidRPr="005F169A">
        <w:rPr>
          <w:sz w:val="16"/>
        </w:rPr>
        <w:t xml:space="preserve">over the precise meaning of public security. Both sides seek to establish who or what poses a risk to the public, as well as what configuration of laws, enforcement mechanisms, and enforcement priorities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 104 Organizations like the ACLU do similar work in shaping the public's understanding of the meaning of and the means to public safety when promoting concepts like "dual security." The concept of "dual security" is meant to rival the concept of "national security" as an organizing principle in public security administration. To this end, </w:t>
      </w:r>
      <w:r w:rsidRPr="005F169A">
        <w:rPr>
          <w:b/>
          <w:bCs/>
          <w:u w:val="single"/>
        </w:rPr>
        <w:t xml:space="preserve">the ACLU aggressively promotes the idea that sub-federal governments </w:t>
      </w:r>
      <w:r w:rsidRPr="005F169A">
        <w:rPr>
          <w:b/>
          <w:bCs/>
          <w:sz w:val="16"/>
        </w:rPr>
        <w:t>can and sometimes</w:t>
      </w:r>
      <w:r w:rsidRPr="005F169A">
        <w:rPr>
          <w:b/>
          <w:bCs/>
          <w:u w:val="single"/>
        </w:rPr>
        <w:t xml:space="preserve"> should pursue a public security agenda that conflicts with their federal counterpart</w:t>
      </w:r>
      <w:r w:rsidRPr="005F169A">
        <w:rPr>
          <w:sz w:val="16"/>
        </w:rPr>
        <w:t xml:space="preserve">.1 As a general matter, </w:t>
      </w:r>
      <w:r w:rsidRPr="005F169A">
        <w:rPr>
          <w:u w:val="single"/>
        </w:rPr>
        <w:t xml:space="preserve">the bigger the gap </w:t>
      </w:r>
      <w:r w:rsidRPr="005F169A">
        <w:rPr>
          <w:sz w:val="16"/>
        </w:rPr>
        <w:t xml:space="preserve">between the federal security initiative in practice and the federal theory of public security driving the initiative, the </w:t>
      </w:r>
      <w:r w:rsidRPr="005F169A">
        <w:rPr>
          <w:u w:val="single"/>
        </w:rPr>
        <w:t xml:space="preserve">more likely it is that other sub-federal governments will take note of the conflict between the federal government and the obstinate sub-federal government </w:t>
      </w:r>
      <w:r w:rsidRPr="005F169A">
        <w:rPr>
          <w:sz w:val="16"/>
        </w:rPr>
        <w:t xml:space="preserve">and consider the relative efficacy of the contrasting models of security. </w:t>
      </w:r>
      <w:r w:rsidRPr="005F169A">
        <w:rPr>
          <w:u w:val="single"/>
        </w:rPr>
        <w:t xml:space="preserve">Effective public security models </w:t>
      </w:r>
      <w:r w:rsidRPr="005F169A">
        <w:rPr>
          <w:sz w:val="16"/>
        </w:rPr>
        <w:t>predicated on enforcement abstinence will</w:t>
      </w:r>
      <w:r w:rsidRPr="005F169A">
        <w:rPr>
          <w:u w:val="single"/>
        </w:rPr>
        <w:t xml:space="preserve"> inspire other governments to follow suit.</w:t>
      </w:r>
      <w:r w:rsidRPr="005F169A">
        <w:rPr>
          <w:b/>
          <w:bCs/>
          <w:u w:val="single"/>
        </w:rPr>
        <w:t xml:space="preserve"> As the dominoes fall, momentum builds toward a subfederal decriminalization movement. </w:t>
      </w:r>
      <w:r w:rsidRPr="005F169A">
        <w:rPr>
          <w:u w:val="single"/>
        </w:rPr>
        <w:t>There is a threshold at which the number of sub-federal jurisdictions that credit an alternative theory of public security and implement an alternative model of security governance will be large enough to nullify, on a national scale</w:t>
      </w:r>
      <w:r w:rsidRPr="005F169A">
        <w:rPr>
          <w:sz w:val="16"/>
        </w:rPr>
        <w:t xml:space="preserve">, </w:t>
      </w:r>
      <w:r w:rsidRPr="005F169A">
        <w:rPr>
          <w:u w:val="single"/>
        </w:rPr>
        <w:t>a controversial form of federal criminal enforcement</w:t>
      </w:r>
      <w:r w:rsidRPr="005F169A">
        <w:rPr>
          <w:sz w:val="16"/>
        </w:rPr>
        <w:t xml:space="preserve">. In response to this setback, </w:t>
      </w:r>
      <w:r w:rsidRPr="005F169A">
        <w:rPr>
          <w:b/>
          <w:bCs/>
          <w:u w:val="single"/>
        </w:rPr>
        <w:t>the federal government may indefinitely suspend enforcement</w:t>
      </w:r>
      <w:r w:rsidRPr="005F169A">
        <w:rPr>
          <w:sz w:val="16"/>
        </w:rPr>
        <w:t xml:space="preserve">-what might be considered </w:t>
      </w:r>
      <w:r w:rsidRPr="005F169A">
        <w:rPr>
          <w:b/>
          <w:bCs/>
          <w:u w:val="single"/>
        </w:rPr>
        <w:t>de facto abolition</w:t>
      </w:r>
      <w:r w:rsidRPr="005F169A">
        <w:rPr>
          <w:sz w:val="16"/>
        </w:rPr>
        <w:t xml:space="preserve">-or it may </w:t>
      </w:r>
      <w:r w:rsidRPr="005F169A">
        <w:rPr>
          <w:u w:val="single"/>
        </w:rPr>
        <w:t>repeal the legislative provision upon which the enforcement initiative is based</w:t>
      </w:r>
      <w:r w:rsidRPr="005F169A">
        <w:rPr>
          <w:sz w:val="16"/>
        </w:rPr>
        <w:t xml:space="preserve">. Repeal may be the result of frustration with enforcement dysfunction, concerns about the legitimacy of the rule of law, or federal officials having ultimately credited the alternative theory of public security circulating among the dissenting sub-federal governments. How likely is it that abolition will occur, given the federal government's interest in projecting its dominance in matters of public security? Is it realistic to think that federal officials will repeal a public security initiative in response to sub-federal resistance? </w:t>
      </w:r>
      <w:r w:rsidRPr="005F169A">
        <w:rPr>
          <w:u w:val="single"/>
        </w:rPr>
        <w:t xml:space="preserve">The federal response to state </w:t>
      </w:r>
      <w:r w:rsidRPr="005F169A">
        <w:rPr>
          <w:sz w:val="16"/>
        </w:rPr>
        <w:t>and local</w:t>
      </w:r>
      <w:r w:rsidRPr="005F169A">
        <w:rPr>
          <w:u w:val="single"/>
        </w:rPr>
        <w:t xml:space="preserve"> marijuana decriminalization suggests</w:t>
      </w:r>
      <w:r w:rsidRPr="005F169A">
        <w:rPr>
          <w:sz w:val="16"/>
        </w:rPr>
        <w:t xml:space="preserve"> </w:t>
      </w:r>
      <w:r w:rsidRPr="005F169A">
        <w:rPr>
          <w:u w:val="single"/>
        </w:rPr>
        <w:t>t</w:t>
      </w:r>
      <w:r w:rsidRPr="005F169A">
        <w:rPr>
          <w:sz w:val="16"/>
        </w:rPr>
        <w:t xml:space="preserve">hat </w:t>
      </w:r>
      <w:r w:rsidRPr="005F169A">
        <w:rPr>
          <w:u w:val="single"/>
        </w:rPr>
        <w:t>crime policy abolition is a plausible</w:t>
      </w:r>
      <w:r w:rsidRPr="005F169A">
        <w:rPr>
          <w:sz w:val="16"/>
        </w:rPr>
        <w:t xml:space="preserve">, if not likely, </w:t>
      </w:r>
      <w:r w:rsidRPr="005F169A">
        <w:rPr>
          <w:b/>
          <w:bCs/>
          <w:u w:val="single"/>
        </w:rPr>
        <w:t>result of widespread enforcement abstinence</w:t>
      </w:r>
      <w:r w:rsidRPr="005F169A">
        <w:rPr>
          <w:sz w:val="16"/>
        </w:rPr>
        <w:t>. Federal drug enforcement agents are now tasked with dismantling a marijuana sales market that includes 14.4 million marijuana users</w:t>
      </w:r>
      <w:r w:rsidRPr="005F169A">
        <w:rPr>
          <w:u w:val="single"/>
        </w:rPr>
        <w:t>,</w:t>
      </w:r>
      <w:r w:rsidRPr="005F169A">
        <w:rPr>
          <w:sz w:val="16"/>
        </w:rPr>
        <w:t xml:space="preserve"> 4 million of whom live in decriminalization states.1 0 6 </w:t>
      </w:r>
      <w:r w:rsidRPr="005F169A">
        <w:rPr>
          <w:u w:val="single"/>
        </w:rPr>
        <w:t>The latter number is important as state and local police conduct most of the front-end work in drug enforcement</w:t>
      </w:r>
      <w:r w:rsidRPr="005F169A">
        <w:rPr>
          <w:sz w:val="16"/>
        </w:rPr>
        <w:t xml:space="preserve">-specifically, investigations and arrests. </w:t>
      </w:r>
      <w:r w:rsidRPr="005F169A">
        <w:rPr>
          <w:u w:val="single"/>
        </w:rPr>
        <w:t>Federal law enforcement agents made 6,928 arrests for marijuana offenses</w:t>
      </w:r>
      <w:r w:rsidRPr="005F169A">
        <w:rPr>
          <w:sz w:val="16"/>
        </w:rPr>
        <w:t xml:space="preserve"> in 2012107-</w:t>
      </w:r>
      <w:r w:rsidRPr="005F169A">
        <w:rPr>
          <w:b/>
          <w:bCs/>
          <w:u w:val="single"/>
        </w:rPr>
        <w:t>less than one percent</w:t>
      </w:r>
      <w:r w:rsidRPr="005F169A">
        <w:rPr>
          <w:sz w:val="16"/>
        </w:rPr>
        <w:t xml:space="preserve"> of the approximately 749,825 marijuana arrests that year.1 0 8 Most of the federal government's impact on marijuana trafficking comes at the back-end of the criminal process, where federal prosecutors select a subset of state and local marijuana arrests for federal prosecution.10 9 This observation helps to </w:t>
      </w:r>
      <w:r w:rsidRPr="005F169A">
        <w:rPr>
          <w:u w:val="single"/>
        </w:rPr>
        <w:t>explain estimates placing the probability of arrest for violation of the federal marijuana prohibition within a legalization state at one in 2,000-a rate</w:t>
      </w:r>
      <w:r w:rsidRPr="005F169A">
        <w:rPr>
          <w:sz w:val="16"/>
        </w:rPr>
        <w:t xml:space="preserve"> that is </w:t>
      </w:r>
      <w:r w:rsidRPr="005F169A">
        <w:rPr>
          <w:u w:val="single"/>
        </w:rPr>
        <w:t>likely far too low to deter marijuana production and distribution</w:t>
      </w:r>
      <w:r w:rsidRPr="005F169A">
        <w:rPr>
          <w:sz w:val="16"/>
        </w:rPr>
        <w:t xml:space="preserve"> in compliance with state law.110 The Department of Justice admitted as much in a 2013 memorandum to its line attorneys titled, "Guidance Regarding Marijuana Enforcement."111 The memo's author, Deputy Attorney General James M. Cole, noted the federal government's limited investigative and prosecutorial resources in enforcing the Controlled Substances Act, and that federal officials had long relied upon state and local police for the street-level investigative work of the federal drug-enforcement system. 1 12 Outside of .. . [select] priorities, the federal government has traditionally relied on states and local law enforcement agencies to address marijuana activity through enforcement of their own narcotics laws.... The enactment of state laws that endeavor to authorize marijuana production, distribution, and possession by establishing a regulatory scheme for these purposes affects this traditional joint federal-state approach to narcotics enforcement. The Department's guidance in this memorandum rests on its expectation that states and local governments that have enacted laws authorizing marijuana- -related conduct will implement strong and effective regulatory and enforcement systems that will address the threat those state laws could pose to public safety, public health, and other law enforcement interests. 113 The memo advises federal prosecutors to limit marijuana enforcement within legalization states to exceptional circumstances such as trafficking to children and trafficking by criminal syndicates, all but eliminating the enforcement of the federal prohibition within decriminalization states. 114 Outright repeal of a federal criminal initiative is less likely than suspension, though it certainly falls within the realm of realistic possibilities. As referenced above, </w:t>
      </w:r>
      <w:r w:rsidRPr="005F169A">
        <w:rPr>
          <w:u w:val="single"/>
        </w:rPr>
        <w:t>DHS terminated a series of cooperative immigration enforcement initiatives</w:t>
      </w:r>
      <w:r w:rsidRPr="005F169A">
        <w:rPr>
          <w:sz w:val="16"/>
        </w:rPr>
        <w:t xml:space="preserve"> (e.g., the Criminal Alien Program and Secure Communities) </w:t>
      </w:r>
      <w:r w:rsidRPr="005F169A">
        <w:rPr>
          <w:u w:val="single"/>
        </w:rPr>
        <w:t>in response to the immigrant sanctuary movement</w:t>
      </w:r>
      <w:r w:rsidRPr="005F169A">
        <w:rPr>
          <w:sz w:val="16"/>
        </w:rPr>
        <w:t xml:space="preserve">, though federal authorities coupled the termination with the introduction of a more modest alternative. </w:t>
      </w:r>
      <w:r w:rsidRPr="005F169A">
        <w:rPr>
          <w:b/>
          <w:bCs/>
          <w:u w:val="single"/>
        </w:rPr>
        <w:t>The clearest case of sub-federal resistance bringing about the repeal of a federal crime-control initiative is likely the historical case of Prohibition.</w:t>
      </w:r>
      <w:r w:rsidRPr="005F169A">
        <w:rPr>
          <w:sz w:val="16"/>
        </w:rPr>
        <w:t xml:space="preserve"> The ratification of the Eighteenth Amendment in 1919 ushered in the Prohibition era, and federal officials soon recognized the need for state and local police support if Prohibition was to have a reasonable chance at success.' The Commissioner of the Bureau of In ternal Revenue (the agency charged with directing Prohibition enforcement) advised that effective enforcement required "the closest cooperation between the Federal officers and all other law-enforcing officers-State, county, and municipal."116 Many of the most populous and well-trafficked American cities and states withheld this support to the frustration of President Warren G. Harding.H7 Harding argued, in turn, that </w:t>
      </w:r>
      <w:r w:rsidRPr="005F169A">
        <w:rPr>
          <w:u w:val="single"/>
        </w:rPr>
        <w:t>the federal government lacked the "instrumentalities" to effectively enforce Prohibition,</w:t>
      </w:r>
      <w:r w:rsidRPr="005F169A">
        <w:rPr>
          <w:sz w:val="16"/>
        </w:rPr>
        <w:t xml:space="preserve"> and that the states were "disposed to abdicate their own police authority in this matter[.]" 118 Six years after Harding's critique of sub-federal government engagement, the federal Commissioner of Prohibition echoed the sentiment, referencing the Eighteenth Amendment's call for concurrent enforcement at the federal and state levels and the fact that only eighteen of the forty-eight states had allotted money for this purpose." 9 In 1926, the states collectively spent $698,855 on Prohibition enforcement-an eighth of the funding spent on enforcing fishing and gaming laws. 1 2 0 A subsequent report based on a comprehensive federal review of the failures of Prohibition concluded that federal efforts at Prohibition enforcement would fail without direct and sustained engagement by local police departments: It is true that the chief centers of non-enforcement or ineffective enforcement are the cities. But since 1920 the United States had been preponderantly urban</w:t>
      </w:r>
      <w:r w:rsidRPr="005F169A">
        <w:rPr>
          <w:u w:val="single"/>
        </w:rPr>
        <w:t>.</w:t>
      </w:r>
      <w:r w:rsidRPr="005F169A">
        <w:rPr>
          <w:sz w:val="16"/>
        </w:rPr>
        <w:t xml:space="preserve"> A failure of enforcement in the cities is a failure of the major part of the land in population and influence. . . . </w:t>
      </w:r>
      <w:r w:rsidRPr="005F169A">
        <w:rPr>
          <w:u w:val="single"/>
        </w:rPr>
        <w:t>The internal policing of the states necessary to the proper enforcement of such a law as this can only be accomplished with the active cooperation of the local police force and can best be enforced by the local agencies alone where they are free from corrupt political influences.</w:t>
      </w:r>
      <w:r w:rsidRPr="005F169A">
        <w:rPr>
          <w:sz w:val="16"/>
        </w:rPr>
        <w:t xml:space="preserve"> 121 In response to federal criticism of the lackluster enforcement efforts at the state and local levels, the governor of New York, Alfred Smith, argued that Prohibition was a local issue and directed New York State's municipalities to participate in enforcement only if they had an independent inclination to do so. 122 The headline of the 1927 New York Times article referencing Smith's comments reads, "Smith Backs Voters' Right to Oppose The Volstead Act; Holds State Law Needless." 123 The governor of Maryland adopted the same position, claiming the absence of a legal or moral obligation for sub-federal governments to enforce. 124 The Supreme Court reached the issue of Prohibition enforcement discretion in the National Prohibition Cases.125 It held that the Prohibition amendment pertained to "all legislative bodies, courts, public officers, and individuals [within the territorial limits of the United States]" and thus invalidated every legislative act that authorized or sanctioned conduct the Eighteenth Amendment prohibited. 126 The decision barred state and local governments from passing laws that obstructed Prohibition enforcement in any respect. 12 7 The Court also concluded, however, that while state and local governments held a negative obligation under the Eighteenth Amendment (i.e., an obligation to refrain from obstructing the federal enforcement effort), they did not also hold a positive one. 128 Justice Van Devanter, writing for the majority, reasoned that the "concurrent power" provision in Section 2 of he Eighteenth Amendment did not require that the enforcement power be exercised jointly, 129 and also that the federal government's enforcement power was not contingent upon either action or inaction by sub-federal governments.13 0 The quality of state and local Prohibition enforcement would therefore be determined by sub-federal administrative officials. In the midst of the fledgling enforcement effort, Professor John William Burgess of the Columbia University Department of Political Science argued that the Prohibition movement had lost its momentum when Prohibition advocates pushed beyond the alcohol bans that had been established in state statutes throughout the country to secure a federal constitutional amendment: Men did not seem so much impressed by the fact that the individual was to be totally deprived of his right to determine for himself what he would drink as by the fact that the jurisdiction of the States was to be reduced.... The deplorable consequences of the drink habit were painted in colors so vivid as to blind the view to the questions of governmental centralization and individual immunity from governmental power. 131 </w:t>
      </w:r>
      <w:r w:rsidRPr="005F169A">
        <w:rPr>
          <w:u w:val="single"/>
        </w:rPr>
        <w:t xml:space="preserve">The Prohibition enforcement effort ultimately collapsed under the weight of the ambivalence of many state and local governments </w:t>
      </w:r>
      <w:r w:rsidRPr="005F169A">
        <w:rPr>
          <w:sz w:val="16"/>
        </w:rPr>
        <w:t xml:space="preserve">and, by extension, the disinterest of their respective police departments. 13 2 Though Prohibition was not a discrete federal initiative given constitutional language requiring concurrent enforcement at the federal and sub-federal levels, the federal government invested heavily in the enforcement effort and aggressively solicited sub-federal government support throughout the initiative's brief history.133 </w:t>
      </w:r>
      <w:r w:rsidRPr="005F169A">
        <w:rPr>
          <w:b/>
          <w:bCs/>
          <w:u w:val="single"/>
        </w:rPr>
        <w:t>The failure of this solicitation in conjunction with Prohibition's repeal in 1933 demonstrates the final stage of the process model; namely, enforcement abolition as a function of sub-federal government resistance.</w:t>
      </w:r>
    </w:p>
    <w:p w14:paraId="67E43D87" w14:textId="77777777" w:rsidR="003F0D9C" w:rsidRPr="003B3CFD" w:rsidRDefault="003F0D9C" w:rsidP="003F0D9C">
      <w:pPr>
        <w:pStyle w:val="Heading4"/>
      </w:pPr>
      <w:r>
        <w:t>That solves a better pandemic response</w:t>
      </w:r>
    </w:p>
    <w:p w14:paraId="3A1956E9" w14:textId="77777777" w:rsidR="003F0D9C" w:rsidRPr="003B3CFD" w:rsidRDefault="003F0D9C" w:rsidP="003F0D9C">
      <w:r>
        <w:rPr>
          <w:rStyle w:val="Style13ptBold"/>
        </w:rPr>
        <w:t>1AC</w:t>
      </w:r>
      <w:r w:rsidRPr="003B3CFD">
        <w:t xml:space="preserve"> </w:t>
      </w:r>
      <w:r w:rsidRPr="003B3CFD">
        <w:rPr>
          <w:rStyle w:val="Style13ptBold"/>
        </w:rPr>
        <w:t>Gordon 5-20</w:t>
      </w:r>
      <w:r w:rsidRPr="003B3CFD">
        <w:t xml:space="preserve"> (Sarah H. Phd. MS, Assistant Professor, Health Law, Policy &amp; Management at BU Health, 05-20-2020, "What Federalism Means for the US Response to Coronavirus Disease 2019," No Publication, https://jamanetwork.com/channels/health-forum/fullarticle/2766033</w:t>
      </w:r>
    </w:p>
    <w:p w14:paraId="79280494" w14:textId="77777777" w:rsidR="003F0D9C" w:rsidRPr="003B3CFD" w:rsidRDefault="003F0D9C" w:rsidP="003F0D9C">
      <w:r w:rsidRPr="00F93FF8">
        <w:rPr>
          <w:rStyle w:val="TitleChar"/>
          <w:sz w:val="24"/>
          <w:szCs w:val="28"/>
        </w:rPr>
        <w:t xml:space="preserve">The rapid spread of novel coronavirus disease 2019 (COVID-19) across </w:t>
      </w:r>
      <w:r w:rsidRPr="00F93FF8">
        <w:rPr>
          <w:rStyle w:val="TitleChar"/>
          <w:sz w:val="24"/>
          <w:szCs w:val="28"/>
          <w:highlight w:val="green"/>
        </w:rPr>
        <w:t>the United States has been met with a decentralized and piecemeal response led primarily by governors</w:t>
      </w:r>
      <w:r w:rsidRPr="00F93FF8">
        <w:rPr>
          <w:rStyle w:val="TitleChar"/>
          <w:sz w:val="24"/>
          <w:szCs w:val="28"/>
        </w:rPr>
        <w:t xml:space="preserve">, mayors, and local health departments. This disjointed response is no accident. </w:t>
      </w:r>
      <w:r w:rsidRPr="00F93FF8">
        <w:rPr>
          <w:rStyle w:val="Emphasis"/>
          <w:sz w:val="24"/>
          <w:szCs w:val="28"/>
          <w:highlight w:val="green"/>
        </w:rPr>
        <w:t>Federalism</w:t>
      </w:r>
      <w:r w:rsidRPr="00F93FF8">
        <w:rPr>
          <w:rStyle w:val="TitleChar"/>
          <w:sz w:val="24"/>
          <w:szCs w:val="28"/>
          <w:highlight w:val="green"/>
        </w:rPr>
        <w:t>, or the division of powe</w:t>
      </w:r>
      <w:r w:rsidRPr="00F93FF8">
        <w:rPr>
          <w:rStyle w:val="TitleChar"/>
          <w:sz w:val="24"/>
          <w:szCs w:val="28"/>
        </w:rPr>
        <w:t xml:space="preserve">r between a national government and states, </w:t>
      </w:r>
      <w:r w:rsidRPr="00F93FF8">
        <w:rPr>
          <w:rStyle w:val="TitleChar"/>
          <w:sz w:val="24"/>
          <w:szCs w:val="28"/>
          <w:highlight w:val="green"/>
        </w:rPr>
        <w:t>is a</w:t>
      </w:r>
      <w:r w:rsidRPr="00F93FF8">
        <w:rPr>
          <w:rStyle w:val="TitleChar"/>
          <w:sz w:val="24"/>
          <w:szCs w:val="28"/>
        </w:rPr>
        <w:t xml:space="preserve"> fundamental </w:t>
      </w:r>
      <w:r w:rsidRPr="00F93FF8">
        <w:rPr>
          <w:rStyle w:val="TitleChar"/>
          <w:sz w:val="24"/>
          <w:szCs w:val="28"/>
          <w:highlight w:val="green"/>
        </w:rPr>
        <w:t>feature of US public health</w:t>
      </w:r>
      <w:r w:rsidRPr="00F93FF8">
        <w:rPr>
          <w:rStyle w:val="TitleChar"/>
          <w:sz w:val="24"/>
          <w:szCs w:val="28"/>
        </w:rPr>
        <w:t xml:space="preserve"> authority.</w:t>
      </w:r>
      <w:hyperlink r:id="rId20" w:anchor="ais200046r1" w:history="1">
        <w:r w:rsidRPr="00F93FF8">
          <w:rPr>
            <w:rStyle w:val="Hyperlink"/>
          </w:rPr>
          <w:t>1</w:t>
        </w:r>
      </w:hyperlink>
      <w:r w:rsidRPr="00F93FF8">
        <w:t xml:space="preserve"> In this pandemic, US public health federalism assures that the coronavirus response depends on </w:t>
      </w:r>
      <w:hyperlink r:id="rId21" w:history="1">
        <w:r w:rsidRPr="00F93FF8">
          <w:rPr>
            <w:rStyle w:val="Hyperlink"/>
          </w:rPr>
          <w:t>zip code</w:t>
        </w:r>
      </w:hyperlink>
      <w:r w:rsidRPr="00F93FF8">
        <w:t xml:space="preserve">. </w:t>
      </w:r>
      <w:r w:rsidRPr="00F93FF8">
        <w:rPr>
          <w:sz w:val="24"/>
          <w:szCs w:val="28"/>
          <w:u w:val="single"/>
        </w:rPr>
        <w:t xml:space="preserve">A global pandemic has no respect for geographic boundaries, laying bare the weaknesses of federalism in the face of a crisis. Cited </w:t>
      </w:r>
      <w:r w:rsidRPr="00F93FF8">
        <w:rPr>
          <w:sz w:val="24"/>
          <w:szCs w:val="28"/>
          <w:highlight w:val="green"/>
          <w:u w:val="single"/>
        </w:rPr>
        <w:t>benefits of federalism include the flexibility to customize responses</w:t>
      </w:r>
      <w:r w:rsidRPr="00F93FF8">
        <w:rPr>
          <w:sz w:val="24"/>
          <w:szCs w:val="28"/>
          <w:u w:val="single"/>
        </w:rPr>
        <w:t xml:space="preserve"> to the unique characteristics of a local population, maintain state budgets, and test new policies.</w:t>
      </w:r>
      <w:hyperlink r:id="rId22" w:anchor="ais200046r2" w:history="1">
        <w:r w:rsidRPr="00F93FF8">
          <w:rPr>
            <w:rStyle w:val="Hyperlink"/>
          </w:rPr>
          <w:t>2</w:t>
        </w:r>
      </w:hyperlink>
      <w:r w:rsidRPr="00F93FF8">
        <w:t>,</w:t>
      </w:r>
      <w:hyperlink r:id="rId23" w:anchor="ais200046r3" w:history="1">
        <w:r w:rsidRPr="00F93FF8">
          <w:rPr>
            <w:rStyle w:val="Hyperlink"/>
          </w:rPr>
          <w:t>3</w:t>
        </w:r>
      </w:hyperlink>
      <w:r w:rsidRPr="00F93FF8">
        <w:t xml:space="preserve"> Some states have responded to the lack of national leadership by forging their own paths by independently acquiring essential equipment or collaborating with neighboring states to reopen their economies. </w:t>
      </w:r>
      <w:r w:rsidRPr="00F93FF8">
        <w:rPr>
          <w:sz w:val="24"/>
          <w:szCs w:val="28"/>
          <w:u w:val="single"/>
        </w:rPr>
        <w:t>Such efforts are necessary but</w:t>
      </w:r>
      <w:r w:rsidRPr="003B3CFD">
        <w:rPr>
          <w:sz w:val="24"/>
          <w:szCs w:val="28"/>
          <w:u w:val="single"/>
        </w:rPr>
        <w:t xml:space="preserve"> not a sufficient replacement for a nationally coordinated effort. </w:t>
      </w:r>
      <w:r w:rsidRPr="003B3CFD">
        <w:t xml:space="preserve">When our collective fate relies on speed, efficiency, and unity, federalist ideals fall flat. </w:t>
      </w:r>
      <w:r w:rsidRPr="003B3CFD">
        <w:rPr>
          <w:sz w:val="24"/>
          <w:szCs w:val="28"/>
          <w:u w:val="single"/>
        </w:rPr>
        <w:t xml:space="preserve">Divided governance creates unnecessary challenges for residents of states that are slow to act or to take up federal policies. </w:t>
      </w:r>
      <w:r w:rsidRPr="003B3CFD">
        <w:rPr>
          <w:sz w:val="15"/>
          <w:szCs w:val="16"/>
        </w:rPr>
        <w:t xml:space="preserve">While the Trump administration’s coronavirus </w:t>
      </w:r>
      <w:hyperlink r:id="rId24" w:history="1">
        <w:r w:rsidRPr="003B3CFD">
          <w:rPr>
            <w:rStyle w:val="Hyperlink"/>
            <w:sz w:val="15"/>
            <w:szCs w:val="16"/>
          </w:rPr>
          <w:t>response</w:t>
        </w:r>
      </w:hyperlink>
      <w:r w:rsidRPr="003B3CFD">
        <w:rPr>
          <w:sz w:val="15"/>
          <w:szCs w:val="16"/>
        </w:rPr>
        <w:t xml:space="preserve"> has aggravated the pandemic with uneven assistance to states, funding and supply delays, inconsistent messaging, and insufficient testing, the federal government is limited in its ability to mandate a centralized course of action. This is by design; the COVID-19 response is divided among more than 2000 state, local, and tribal public health departments. The Department of Health and Human Services, Federal Emergency Management Agency, and the Centers for Disease Control and Prevention (CDC) have limited authority to direct local officials to take united action.</w:t>
      </w:r>
      <w:hyperlink r:id="rId25" w:anchor="ais200046r1" w:history="1">
        <w:r w:rsidRPr="003B3CFD">
          <w:rPr>
            <w:rStyle w:val="Hyperlink"/>
            <w:sz w:val="15"/>
            <w:szCs w:val="16"/>
          </w:rPr>
          <w:t>1</w:t>
        </w:r>
      </w:hyperlink>
      <w:r w:rsidRPr="003B3CFD">
        <w:rPr>
          <w:sz w:val="15"/>
          <w:szCs w:val="16"/>
        </w:rPr>
        <w:t>,</w:t>
      </w:r>
      <w:hyperlink r:id="rId26" w:anchor="ais200046r4" w:history="1">
        <w:r w:rsidRPr="003B3CFD">
          <w:rPr>
            <w:rStyle w:val="Hyperlink"/>
            <w:sz w:val="15"/>
            <w:szCs w:val="16"/>
          </w:rPr>
          <w:t>4</w:t>
        </w:r>
      </w:hyperlink>
      <w:r w:rsidRPr="003B3CFD">
        <w:rPr>
          <w:sz w:val="15"/>
          <w:szCs w:val="16"/>
        </w:rPr>
        <w:t xml:space="preserve"> When asked about eastern and western states’ coordinated response to the pandemic, President Trump </w:t>
      </w:r>
      <w:hyperlink r:id="rId27" w:history="1">
        <w:r w:rsidRPr="003B3CFD">
          <w:rPr>
            <w:rStyle w:val="Hyperlink"/>
            <w:sz w:val="15"/>
            <w:szCs w:val="16"/>
          </w:rPr>
          <w:t>asserted</w:t>
        </w:r>
      </w:hyperlink>
      <w:r w:rsidRPr="003B3CFD">
        <w:rPr>
          <w:sz w:val="15"/>
          <w:szCs w:val="16"/>
        </w:rPr>
        <w:t xml:space="preserve"> that the authority of the president is “total…[States] can’t do anything without the approval of the president of the United States.” This is not accurate. The power of quarantine rests primarily with state and local authorities, with substantial variation among jurisdictions.</w:t>
      </w:r>
      <w:hyperlink r:id="rId28" w:anchor="ais200046r5" w:history="1">
        <w:r w:rsidRPr="003B3CFD">
          <w:rPr>
            <w:rStyle w:val="Hyperlink"/>
            <w:sz w:val="15"/>
            <w:szCs w:val="16"/>
          </w:rPr>
          <w:t>5</w:t>
        </w:r>
      </w:hyperlink>
      <w:r w:rsidRPr="003B3CFD">
        <w:rPr>
          <w:sz w:val="15"/>
          <w:szCs w:val="16"/>
        </w:rPr>
        <w:t xml:space="preserve"> Under the Public Health Service Act, the Surgeon General, with the permission of the Secretary of the Department of Health and Human Services, has authority to prevent the spread of disease between states and from other countries. However, the responsibility for other public health functions lies with the CDC, a subdivision of the Department of Health and Human Services that is tasked with hard science, data collection, and surveillance. The CDC’s experts generally have no means to enforce public health measures. As a result, each state is separately responsible for responding to a public health event. Once the federal government declares a national emergency, state disaster declarations trigger specific, short-term powers, such as stay-at-home orders, and enable the drawdown of federal funding. Resulting </w:t>
      </w:r>
      <w:hyperlink r:id="rId29" w:history="1">
        <w:r w:rsidRPr="003B3CFD">
          <w:rPr>
            <w:rStyle w:val="Hyperlink"/>
            <w:sz w:val="15"/>
            <w:szCs w:val="16"/>
          </w:rPr>
          <w:t>state variations</w:t>
        </w:r>
      </w:hyperlink>
      <w:r w:rsidRPr="003B3CFD">
        <w:rPr>
          <w:sz w:val="15"/>
          <w:szCs w:val="16"/>
        </w:rPr>
        <w:t xml:space="preserve"> have implications reaching beyond infection rates. Lax stay-at-home orders in one area may foil much stricter measures in a neighboring region. For example, Salt Lake City, Utah, mayor Erin Mendenhall issued a stay-at-home order weeks before Utah governor Gary Herbert issued a milder statewide </w:t>
      </w:r>
      <w:hyperlink r:id="rId30" w:history="1">
        <w:r w:rsidRPr="003B3CFD">
          <w:rPr>
            <w:rStyle w:val="Hyperlink"/>
            <w:sz w:val="15"/>
            <w:szCs w:val="16"/>
          </w:rPr>
          <w:t>decree</w:t>
        </w:r>
      </w:hyperlink>
      <w:r w:rsidRPr="003B3CFD">
        <w:rPr>
          <w:sz w:val="15"/>
          <w:szCs w:val="16"/>
        </w:rPr>
        <w:t xml:space="preserve">, delaying prevention efforts in the state’s most populous city. These differences are even starker in states where residents cross borders for health care, such as New Hampshire and Massachusetts. The COVID-19 pandemic also intensifies and reveals longstanding inequitable distribution of power and resources, already </w:t>
      </w:r>
      <w:hyperlink r:id="rId31" w:history="1">
        <w:r w:rsidRPr="003B3CFD">
          <w:rPr>
            <w:rStyle w:val="Hyperlink"/>
            <w:sz w:val="15"/>
            <w:szCs w:val="16"/>
          </w:rPr>
          <w:t>evidenced</w:t>
        </w:r>
      </w:hyperlink>
      <w:r w:rsidRPr="003B3CFD">
        <w:rPr>
          <w:sz w:val="15"/>
          <w:szCs w:val="16"/>
        </w:rPr>
        <w:t xml:space="preserve"> by disparate rates of treatment and morbidity for African American patients. </w:t>
      </w:r>
      <w:r w:rsidRPr="003B3CFD">
        <w:rPr>
          <w:sz w:val="24"/>
          <w:szCs w:val="28"/>
          <w:u w:val="single"/>
        </w:rPr>
        <w:t xml:space="preserve">Historically, state flexibility in health policymaking has meant that certain communities, such as poor African American families in the deep South, have fewer resources over the long term and suffer entrenched health disparities. As a result, they experience higher rates of asthma and other comorbidities that may </w:t>
      </w:r>
      <w:hyperlink r:id="rId32" w:history="1">
        <w:r w:rsidRPr="003B3CFD">
          <w:rPr>
            <w:rStyle w:val="Hyperlink"/>
            <w:sz w:val="24"/>
            <w:szCs w:val="28"/>
            <w:u w:val="single"/>
          </w:rPr>
          <w:t>exacerbate the severity</w:t>
        </w:r>
      </w:hyperlink>
      <w:r w:rsidRPr="003B3CFD">
        <w:rPr>
          <w:sz w:val="24"/>
          <w:szCs w:val="28"/>
          <w:u w:val="single"/>
        </w:rPr>
        <w:t xml:space="preserve"> of COVID-19. </w:t>
      </w:r>
      <w:r w:rsidRPr="003B3CFD">
        <w:t xml:space="preserve">As hospitals </w:t>
      </w:r>
      <w:hyperlink r:id="rId33" w:history="1">
        <w:r w:rsidRPr="003B3CFD">
          <w:rPr>
            <w:rStyle w:val="Hyperlink"/>
          </w:rPr>
          <w:t>develop triage plans</w:t>
        </w:r>
      </w:hyperlink>
      <w:r w:rsidRPr="003B3CFD">
        <w:t>, racial/ethnic minority patients may be deprioritized for life-saving treatment because of disproportionate burdens of preexisting comorbidities. Moreover, the economic outcome in places such as the Mississippi delta will be extensive, where the most common job is retail cashier, Medicaid eligibility thresholds are extremely low, and health care facilities were already struggling.</w:t>
      </w:r>
      <w:hyperlink r:id="rId34" w:anchor="ais200046r6" w:history="1">
        <w:r w:rsidRPr="003B3CFD">
          <w:rPr>
            <w:rStyle w:val="Hyperlink"/>
          </w:rPr>
          <w:t>6</w:t>
        </w:r>
      </w:hyperlink>
      <w:r w:rsidRPr="003B3CFD">
        <w:t xml:space="preserve"> </w:t>
      </w:r>
      <w:r w:rsidRPr="00F93FF8">
        <w:rPr>
          <w:sz w:val="24"/>
          <w:szCs w:val="28"/>
          <w:highlight w:val="green"/>
          <w:u w:val="single"/>
        </w:rPr>
        <w:t>Our public health federalism is questionably adequate under the best of circumstances—divided governance and policymaking</w:t>
      </w:r>
      <w:r w:rsidRPr="003B3CFD">
        <w:rPr>
          <w:sz w:val="24"/>
          <w:szCs w:val="28"/>
          <w:u w:val="single"/>
        </w:rPr>
        <w:t xml:space="preserve"> result in predictably disparate health outcomes that vary by zip code. During an emergency, when the health of the nation depends on acting with coordination and cooperation, the failures of federalism come into sharp relief, forcing us to reconsider one of the most deeply held American beliefs: that decisions made closer to home are inherently better. While it is possible for a federalist public health system to respond adequately to a pandemic, this would require developing a set of robust federal guidelines for pandemic response that prevent the wide variation that has occurred during the coronavirus outbreak. </w:t>
      </w:r>
      <w:r w:rsidRPr="003B3CFD">
        <w:rPr>
          <w:sz w:val="15"/>
          <w:szCs w:val="16"/>
        </w:rPr>
        <w:t xml:space="preserve">First, federal standards for local stay-at-home orders could be derived from </w:t>
      </w:r>
      <w:hyperlink r:id="rId35" w:history="1">
        <w:r w:rsidRPr="003B3CFD">
          <w:rPr>
            <w:rStyle w:val="Hyperlink"/>
            <w:sz w:val="15"/>
            <w:szCs w:val="16"/>
          </w:rPr>
          <w:t>data-driven</w:t>
        </w:r>
      </w:hyperlink>
      <w:r w:rsidRPr="003B3CFD">
        <w:rPr>
          <w:sz w:val="15"/>
          <w:szCs w:val="16"/>
        </w:rPr>
        <w:t xml:space="preserve"> thresholds for case numbers, transmission rates (as determined by the CDC), and the status of bordering states, which together would trigger states to enact protections supported by federal funding. Second, the distribution of medical supplies and equipment should be systematized with clear, data-driven allocation guidelines. Informed by the CDC, the Federal Emergency Management Agency could establish a simple application portal that states use to request supplies, an action that would facilitate mapping disaster need and response more efficiently. Third, epidemic data collection should be standardized. Uniform data collection across states would enable authorities to move quickly and make consistent choices as the country moves into the reopening phase. Coronavirus outcomes should be tracked by race/ethnicity and household income to identify and target resources to areas exhibiting health disparities. Data standards could be operationalized by the CDC through predicating distribution of public health funds on state collection of specific data fields. Lawmakers have called for such a </w:t>
      </w:r>
      <w:hyperlink r:id="rId36" w:history="1">
        <w:r w:rsidRPr="003B3CFD">
          <w:rPr>
            <w:rStyle w:val="Hyperlink"/>
            <w:sz w:val="15"/>
            <w:szCs w:val="16"/>
          </w:rPr>
          <w:t>provision</w:t>
        </w:r>
      </w:hyperlink>
      <w:r w:rsidRPr="003B3CFD">
        <w:rPr>
          <w:sz w:val="15"/>
          <w:szCs w:val="16"/>
        </w:rPr>
        <w:t xml:space="preserve"> in the next coronavirus relief bill. Lastly, support for underresourced hospitals, particularly in rural areas, is sorely needed. While direct infusions of funding may be a short-term solution, expansion of Medicaid eligibility under the Affordable Care Act is an existing, more durable option that is associated with lower rates of hospital closures in rural areas.</w:t>
      </w:r>
      <w:hyperlink r:id="rId37" w:anchor="ais200046r7" w:history="1">
        <w:r w:rsidRPr="003B3CFD">
          <w:rPr>
            <w:rStyle w:val="Hyperlink"/>
            <w:sz w:val="15"/>
            <w:szCs w:val="16"/>
          </w:rPr>
          <w:t>7</w:t>
        </w:r>
      </w:hyperlink>
      <w:r w:rsidRPr="003B3CFD">
        <w:rPr>
          <w:sz w:val="15"/>
          <w:szCs w:val="16"/>
        </w:rPr>
        <w:t xml:space="preserve"> These recommendations retain federalist flexibility by allowing states to take actions beyond a federally established minimum standard. Moreover, most do not require congressional action. </w:t>
      </w:r>
      <w:r w:rsidRPr="003B3CFD">
        <w:rPr>
          <w:sz w:val="24"/>
          <w:szCs w:val="28"/>
          <w:u w:val="single"/>
        </w:rPr>
        <w:t xml:space="preserve">However, implementing these changes will require enhanced coordination and cooperation between and within government agencies at all levels. </w:t>
      </w:r>
      <w:r w:rsidRPr="003B3CFD">
        <w:t xml:space="preserve">Coronavirus disease 2019 challenges the assumption that poor health care for some will not affect the many. In the long term, implementing robust national guidelines for state-level pandemic response and providing a uniform baseline level of health care access will not only improve equity but also help to ensure that the nation’s health is protected. </w:t>
      </w:r>
    </w:p>
    <w:p w14:paraId="0F449D1A" w14:textId="77777777" w:rsidR="003F0D9C" w:rsidRDefault="003F0D9C" w:rsidP="003F0D9C"/>
    <w:p w14:paraId="564BA152" w14:textId="77777777" w:rsidR="003F0D9C" w:rsidRPr="003B3CFD" w:rsidRDefault="003F0D9C" w:rsidP="003F0D9C">
      <w:pPr>
        <w:pStyle w:val="Heading4"/>
        <w:rPr>
          <w:rFonts w:cs="Times New Roman"/>
        </w:rPr>
      </w:pPr>
      <w:r>
        <w:rPr>
          <w:rFonts w:cs="Times New Roman"/>
        </w:rPr>
        <w:t>That’s also key to enforcement of environmental policies</w:t>
      </w:r>
    </w:p>
    <w:p w14:paraId="2E78AD71" w14:textId="77777777" w:rsidR="003F0D9C" w:rsidRPr="003B3CFD" w:rsidRDefault="003F0D9C" w:rsidP="003F0D9C">
      <w:pPr>
        <w:rPr>
          <w:rStyle w:val="Style13ptBold"/>
        </w:rPr>
      </w:pPr>
      <w:r>
        <w:rPr>
          <w:rStyle w:val="Style13ptBold"/>
        </w:rPr>
        <w:t xml:space="preserve">1AC </w:t>
      </w:r>
      <w:r w:rsidRPr="003B3CFD">
        <w:rPr>
          <w:rStyle w:val="Style13ptBold"/>
        </w:rPr>
        <w:t xml:space="preserve">Gerken, 17 </w:t>
      </w:r>
      <w:r w:rsidRPr="003B3CFD">
        <w:t xml:space="preserve">(Heather , Professor of Law at Yale, 01-27-2017, “We’re about to see states’ rights used defensively against Trump”, Vox, </w:t>
      </w:r>
      <w:hyperlink r:id="rId38" w:history="1">
        <w:r w:rsidRPr="003B3CFD">
          <w:rPr>
            <w:rStyle w:val="Hyperlink"/>
          </w:rPr>
          <w:t>https://www.vox.com/the-big-idea/2016/12/12/13915990/federalism-trump-progressive-uncooperative</w:t>
        </w:r>
      </w:hyperlink>
    </w:p>
    <w:p w14:paraId="66A29C0B" w14:textId="77777777" w:rsidR="003F0D9C" w:rsidRPr="003B3CFD" w:rsidRDefault="003F0D9C" w:rsidP="003F0D9C">
      <w:pPr>
        <w:rPr>
          <w:sz w:val="16"/>
          <w:szCs w:val="16"/>
        </w:rPr>
      </w:pPr>
      <w:r w:rsidRPr="003B3CFD">
        <w:rPr>
          <w:sz w:val="16"/>
          <w:szCs w:val="16"/>
        </w:rPr>
        <w:t>That is a mistake. Federalism doesn’t have a political valence.</w:t>
      </w:r>
      <w:r w:rsidRPr="003B3CFD">
        <w:t xml:space="preserve"> </w:t>
      </w:r>
      <w:r w:rsidRPr="003B3CFD">
        <w:rPr>
          <w:sz w:val="26"/>
          <w:szCs w:val="26"/>
          <w:u w:val="single"/>
        </w:rPr>
        <w:t>These days it’s an extraordinarily powerful weapon in politics for the left and the right</w:t>
      </w:r>
      <w:r w:rsidRPr="003B3CFD">
        <w:t xml:space="preserve">, </w:t>
      </w:r>
      <w:r w:rsidRPr="003B3CFD">
        <w:rPr>
          <w:sz w:val="16"/>
          <w:szCs w:val="16"/>
        </w:rPr>
        <w:t>and it doesn’t have to be </w:t>
      </w:r>
      <w:hyperlink r:id="rId39" w:history="1">
        <w:r w:rsidRPr="003B3CFD">
          <w:rPr>
            <w:rStyle w:val="Hyperlink"/>
            <w:sz w:val="16"/>
            <w:szCs w:val="16"/>
          </w:rPr>
          <w:t xml:space="preserve">your father’s (or grandfather’s) </w:t>
        </w:r>
        <w:r w:rsidRPr="003B3CFD">
          <w:rPr>
            <w:rStyle w:val="TitleChar"/>
            <w:sz w:val="16"/>
            <w:szCs w:val="16"/>
          </w:rPr>
          <w:t>federalism</w:t>
        </w:r>
      </w:hyperlink>
      <w:r w:rsidRPr="003B3CFD">
        <w:rPr>
          <w:sz w:val="16"/>
          <w:szCs w:val="16"/>
        </w:rPr>
        <w:t>. It</w:t>
      </w:r>
      <w:r w:rsidRPr="003B3CFD">
        <w:t xml:space="preserve"> </w:t>
      </w:r>
      <w:r w:rsidRPr="003B3CFD">
        <w:rPr>
          <w:rStyle w:val="TitleChar"/>
          <w:szCs w:val="26"/>
        </w:rPr>
        <w:t xml:space="preserve">can be a source of </w:t>
      </w:r>
      <w:r w:rsidRPr="003B3CFD">
        <w:rPr>
          <w:rStyle w:val="Emphasis"/>
          <w:sz w:val="26"/>
          <w:szCs w:val="26"/>
        </w:rPr>
        <w:t>progressive resistance</w:t>
      </w:r>
      <w:r w:rsidRPr="003B3CFD">
        <w:t xml:space="preserve"> </w:t>
      </w:r>
      <w:r w:rsidRPr="003B3CFD">
        <w:rPr>
          <w:sz w:val="26"/>
          <w:szCs w:val="26"/>
        </w:rPr>
        <w:t xml:space="preserve">— </w:t>
      </w:r>
      <w:r w:rsidRPr="003B3CFD">
        <w:rPr>
          <w:rStyle w:val="TitleChar"/>
          <w:szCs w:val="26"/>
        </w:rPr>
        <w:t xml:space="preserve">against </w:t>
      </w:r>
      <w:r w:rsidRPr="003B3CFD">
        <w:rPr>
          <w:sz w:val="16"/>
          <w:szCs w:val="16"/>
        </w:rPr>
        <w:t>President’s</w:t>
      </w:r>
      <w:r w:rsidRPr="003B3CFD">
        <w:t xml:space="preserve"> </w:t>
      </w:r>
      <w:r w:rsidRPr="003B3CFD">
        <w:rPr>
          <w:rStyle w:val="TitleChar"/>
          <w:szCs w:val="26"/>
        </w:rPr>
        <w:t>Trump’s policies</w:t>
      </w:r>
      <w:r w:rsidRPr="003B3CFD">
        <w:rPr>
          <w:sz w:val="16"/>
          <w:szCs w:val="16"/>
        </w:rPr>
        <w:t>, for example — and, far more importantly, a source for compromise and change between the left and the right. It’s time liberals took notice. Here are three important ways</w:t>
      </w:r>
      <w:r w:rsidRPr="003B3CFD">
        <w:t xml:space="preserve"> </w:t>
      </w:r>
      <w:r w:rsidRPr="003B3CFD">
        <w:rPr>
          <w:rStyle w:val="TitleChar"/>
          <w:szCs w:val="26"/>
        </w:rPr>
        <w:t>progressives can</w:t>
      </w:r>
      <w:r w:rsidRPr="003B3CFD">
        <w:t xml:space="preserve"> </w:t>
      </w:r>
      <w:r w:rsidRPr="003B3CFD">
        <w:rPr>
          <w:sz w:val="16"/>
          <w:szCs w:val="16"/>
        </w:rPr>
        <w:t>take a chapter from the conservatives’ playbook and</w:t>
      </w:r>
      <w:r w:rsidRPr="003B3CFD">
        <w:t xml:space="preserve"> </w:t>
      </w:r>
      <w:r w:rsidRPr="003B3CFD">
        <w:rPr>
          <w:rStyle w:val="TitleChar"/>
          <w:szCs w:val="26"/>
        </w:rPr>
        <w:t>use</w:t>
      </w:r>
      <w:r w:rsidRPr="003B3CFD">
        <w:rPr>
          <w:sz w:val="26"/>
          <w:szCs w:val="26"/>
        </w:rPr>
        <w:t xml:space="preserve"> </w:t>
      </w:r>
      <w:r w:rsidRPr="003B3CFD">
        <w:rPr>
          <w:sz w:val="16"/>
          <w:szCs w:val="16"/>
        </w:rPr>
        <w:t>their control over</w:t>
      </w:r>
      <w:r w:rsidRPr="003B3CFD">
        <w:t xml:space="preserve"> </w:t>
      </w:r>
      <w:r w:rsidRPr="003B3CFD">
        <w:rPr>
          <w:rStyle w:val="TitleChar"/>
          <w:szCs w:val="26"/>
        </w:rPr>
        <w:t xml:space="preserve">state and local governments to influence the </w:t>
      </w:r>
      <w:r w:rsidRPr="003B3CFD">
        <w:rPr>
          <w:rStyle w:val="Emphasis"/>
          <w:sz w:val="26"/>
          <w:szCs w:val="26"/>
        </w:rPr>
        <w:t>national agenda</w:t>
      </w:r>
      <w:r w:rsidRPr="003B3CFD">
        <w:rPr>
          <w:rStyle w:val="TitleChar"/>
          <w:szCs w:val="26"/>
        </w:rPr>
        <w:t xml:space="preserve">, shape </w:t>
      </w:r>
      <w:r w:rsidRPr="003B3CFD">
        <w:rPr>
          <w:rStyle w:val="Emphasis"/>
          <w:sz w:val="26"/>
          <w:szCs w:val="26"/>
        </w:rPr>
        <w:t>policy results</w:t>
      </w:r>
      <w:r w:rsidRPr="003B3CFD">
        <w:rPr>
          <w:rStyle w:val="TitleChar"/>
          <w:szCs w:val="26"/>
        </w:rPr>
        <w:t xml:space="preserve">, and encourage </w:t>
      </w:r>
      <w:r w:rsidRPr="003B3CFD">
        <w:rPr>
          <w:rStyle w:val="Emphasis"/>
          <w:sz w:val="26"/>
          <w:szCs w:val="26"/>
        </w:rPr>
        <w:t>political compromise</w:t>
      </w:r>
      <w:r w:rsidRPr="003B3CFD">
        <w:t xml:space="preserve">. </w:t>
      </w:r>
      <w:r w:rsidRPr="003B3CFD">
        <w:rPr>
          <w:sz w:val="14"/>
          <w:szCs w:val="14"/>
        </w:rPr>
        <w:t xml:space="preserve">If Jerry Brown or Andrew Cuomo or Eric Garcetti is looking for a “to do” list for the next four years, it’s here. </w:t>
      </w:r>
      <w:r w:rsidRPr="00F93FF8">
        <w:rPr>
          <w:highlight w:val="green"/>
          <w:u w:val="single"/>
        </w:rPr>
        <w:t>Uncooperative federalism. People assume that if Congress changes a law, everything changes on a dime</w:t>
      </w:r>
      <w:r w:rsidRPr="003B3CFD">
        <w:rPr>
          <w:sz w:val="16"/>
          <w:szCs w:val="16"/>
        </w:rPr>
        <w:t>. They forget that</w:t>
      </w:r>
      <w:r w:rsidRPr="003B3CFD">
        <w:t xml:space="preserve"> </w:t>
      </w:r>
      <w:r w:rsidRPr="003B3CFD">
        <w:rPr>
          <w:rStyle w:val="TitleChar"/>
          <w:szCs w:val="26"/>
        </w:rPr>
        <w:t>Congress depends heavily on states and localities to implement federal policy</w:t>
      </w:r>
      <w:r w:rsidRPr="003B3CFD">
        <w:rPr>
          <w:rStyle w:val="TitleChar"/>
        </w:rPr>
        <w:t>.</w:t>
      </w:r>
      <w:r w:rsidRPr="003B3CFD">
        <w:rPr>
          <w:rStyle w:val="TitleChar"/>
          <w:sz w:val="16"/>
          <w:szCs w:val="16"/>
        </w:rPr>
        <w:t xml:space="preserve"> </w:t>
      </w:r>
      <w:r w:rsidRPr="003B3CFD">
        <w:rPr>
          <w:rStyle w:val="TitleChar"/>
          <w:szCs w:val="26"/>
        </w:rPr>
        <w:t xml:space="preserve">The federal government doesn’t have enough resources to </w:t>
      </w:r>
      <w:r w:rsidRPr="00F93FF8">
        <w:rPr>
          <w:rStyle w:val="TitleChar"/>
          <w:szCs w:val="26"/>
          <w:highlight w:val="green"/>
        </w:rPr>
        <w:t xml:space="preserve">deal with </w:t>
      </w:r>
      <w:r w:rsidRPr="00F93FF8">
        <w:rPr>
          <w:rStyle w:val="Emphasis"/>
          <w:sz w:val="26"/>
          <w:szCs w:val="26"/>
          <w:highlight w:val="green"/>
        </w:rPr>
        <w:t>immigration,</w:t>
      </w:r>
      <w:r w:rsidRPr="00F93FF8">
        <w:rPr>
          <w:rStyle w:val="TitleChar"/>
          <w:szCs w:val="26"/>
          <w:highlight w:val="green"/>
        </w:rPr>
        <w:t xml:space="preserve"> enforce its own </w:t>
      </w:r>
      <w:r w:rsidRPr="00F93FF8">
        <w:rPr>
          <w:rStyle w:val="Emphasis"/>
          <w:sz w:val="26"/>
          <w:szCs w:val="26"/>
          <w:highlight w:val="green"/>
        </w:rPr>
        <w:t>drug laws,</w:t>
      </w:r>
      <w:r w:rsidRPr="00F93FF8">
        <w:rPr>
          <w:rStyle w:val="TitleChar"/>
          <w:szCs w:val="26"/>
          <w:highlight w:val="green"/>
        </w:rPr>
        <w:t xml:space="preserve"> carry out its </w:t>
      </w:r>
      <w:r w:rsidRPr="00F93FF8">
        <w:rPr>
          <w:rStyle w:val="Emphasis"/>
          <w:sz w:val="26"/>
          <w:szCs w:val="26"/>
          <w:highlight w:val="green"/>
        </w:rPr>
        <w:t>environmental policies</w:t>
      </w:r>
      <w:r w:rsidRPr="003B3CFD">
        <w:rPr>
          <w:rStyle w:val="TitleChar"/>
          <w:szCs w:val="26"/>
        </w:rPr>
        <w:t>, build its own infrastructure, or administer its health care system</w:t>
      </w:r>
      <w:r w:rsidRPr="003B3CFD">
        <w:t xml:space="preserve">. </w:t>
      </w:r>
      <w:r w:rsidRPr="003B3CFD">
        <w:rPr>
          <w:sz w:val="16"/>
          <w:szCs w:val="16"/>
        </w:rPr>
        <w:t xml:space="preserve">Instead, </w:t>
      </w:r>
      <w:r w:rsidRPr="003B3CFD">
        <w:rPr>
          <w:rStyle w:val="TitleChar"/>
          <w:szCs w:val="26"/>
        </w:rPr>
        <w:t>it relies on the states to do much of this work</w:t>
      </w:r>
      <w:r w:rsidRPr="003B3CFD">
        <w:rPr>
          <w:sz w:val="26"/>
          <w:szCs w:val="26"/>
        </w:rPr>
        <w:t>.</w:t>
      </w:r>
      <w:r w:rsidRPr="003B3CFD">
        <w:t xml:space="preserve"> </w:t>
      </w:r>
      <w:r w:rsidRPr="003B3CFD">
        <w:rPr>
          <w:sz w:val="16"/>
          <w:szCs w:val="16"/>
        </w:rPr>
        <w:t>We call such arrangements between the states and federal government</w:t>
      </w:r>
      <w:r w:rsidRPr="003B3CFD">
        <w:t xml:space="preserve"> </w:t>
      </w:r>
      <w:r w:rsidRPr="003B3CFD">
        <w:rPr>
          <w:sz w:val="26"/>
          <w:szCs w:val="26"/>
          <w:u w:val="single"/>
        </w:rPr>
        <w:t>“cooperative federalism.”</w:t>
      </w:r>
      <w:r w:rsidRPr="003B3CFD">
        <w:t xml:space="preserve"> </w:t>
      </w:r>
      <w:r w:rsidRPr="003B3CFD">
        <w:rPr>
          <w:sz w:val="16"/>
          <w:szCs w:val="16"/>
        </w:rPr>
        <w:t>But we forget that they create many opportunities for what Jessica Bulman-Pozen and I have called “</w:t>
      </w:r>
      <w:hyperlink r:id="rId40" w:history="1">
        <w:r w:rsidRPr="003B3CFD">
          <w:rPr>
            <w:rStyle w:val="Hyperlink"/>
            <w:sz w:val="16"/>
            <w:szCs w:val="16"/>
          </w:rPr>
          <w:t>uncooperative federalism</w:t>
        </w:r>
      </w:hyperlink>
      <w:r w:rsidRPr="003B3CFD">
        <w:rPr>
          <w:sz w:val="16"/>
          <w:szCs w:val="16"/>
        </w:rPr>
        <w:t>.”</w:t>
      </w:r>
    </w:p>
    <w:p w14:paraId="07494397" w14:textId="77777777" w:rsidR="003F0D9C" w:rsidRDefault="003F0D9C" w:rsidP="003F0D9C"/>
    <w:p w14:paraId="20B2B96C" w14:textId="77777777" w:rsidR="003F0D9C" w:rsidRDefault="003F0D9C" w:rsidP="003F0D9C">
      <w:pPr>
        <w:pStyle w:val="Heading3"/>
      </w:pPr>
      <w:r>
        <w:t>1nc – Abolition k</w:t>
      </w:r>
    </w:p>
    <w:p w14:paraId="0380153E" w14:textId="77777777" w:rsidR="003F0D9C" w:rsidRDefault="003F0D9C" w:rsidP="003F0D9C">
      <w:pPr>
        <w:pStyle w:val="Heading4"/>
      </w:pPr>
      <w:r>
        <w:t>State-centric reforms inevitably</w:t>
      </w:r>
      <w:r w:rsidRPr="00F87B76">
        <w:rPr>
          <w:u w:val="single"/>
        </w:rPr>
        <w:t xml:space="preserve"> fail</w:t>
      </w:r>
      <w:r>
        <w:t xml:space="preserve"> because they don’t recognize violence’s ubiquitous presence in society and promote the state as a “benevolent protector”</w:t>
      </w:r>
    </w:p>
    <w:p w14:paraId="63BB970E" w14:textId="77777777" w:rsidR="003F0D9C" w:rsidRPr="000B3151" w:rsidRDefault="003F0D9C" w:rsidP="003F0D9C">
      <w:pPr>
        <w:rPr>
          <w:bCs/>
          <w:sz w:val="18"/>
          <w:szCs w:val="18"/>
        </w:rPr>
      </w:pPr>
      <w:r>
        <w:rPr>
          <w:rStyle w:val="Style13ptBold"/>
        </w:rPr>
        <w:t xml:space="preserve">Durazo 12 </w:t>
      </w:r>
      <w:r w:rsidRPr="00566439">
        <w:rPr>
          <w:rStyle w:val="Style13ptBold"/>
          <w:b w:val="0"/>
          <w:bCs w:val="0"/>
          <w:sz w:val="18"/>
          <w:szCs w:val="18"/>
        </w:rPr>
        <w:t xml:space="preserve">(Ana Clarissa Rojas, </w:t>
      </w:r>
      <w:r>
        <w:rPr>
          <w:rStyle w:val="Style13ptBold"/>
          <w:b w:val="0"/>
          <w:bCs w:val="0"/>
          <w:sz w:val="18"/>
          <w:szCs w:val="18"/>
        </w:rPr>
        <w:t xml:space="preserve">PhD, Assistant Professor of Chicana/Latina studies at CSU Long Beach, co-editor of </w:t>
      </w:r>
      <w:r w:rsidRPr="00566439">
        <w:rPr>
          <w:rStyle w:val="Style13ptBold"/>
          <w:b w:val="0"/>
          <w:bCs w:val="0"/>
          <w:i/>
          <w:sz w:val="18"/>
          <w:szCs w:val="18"/>
        </w:rPr>
        <w:t xml:space="preserve">Color of Violence: The INCITE Anthology, </w:t>
      </w:r>
      <w:r w:rsidRPr="00566439">
        <w:rPr>
          <w:rStyle w:val="Style13ptBold"/>
          <w:b w:val="0"/>
          <w:bCs w:val="0"/>
          <w:sz w:val="18"/>
          <w:szCs w:val="18"/>
        </w:rPr>
        <w:t xml:space="preserve">“In Our Hands: Community Accountability as Pedagogical Strategy,” Social Justice, Vol. 37, No. 4, </w:t>
      </w:r>
      <w:hyperlink r:id="rId41" w:history="1">
        <w:r w:rsidRPr="00A17597">
          <w:rPr>
            <w:rStyle w:val="Hyperlink"/>
            <w:bCs/>
            <w:sz w:val="18"/>
            <w:szCs w:val="18"/>
          </w:rPr>
          <w:t>http://www.jstor.com/stable/41478936</w:t>
        </w:r>
      </w:hyperlink>
      <w:r>
        <w:rPr>
          <w:rStyle w:val="Style13ptBold"/>
          <w:b w:val="0"/>
          <w:bCs w:val="0"/>
          <w:sz w:val="18"/>
          <w:szCs w:val="18"/>
        </w:rPr>
        <w:t xml:space="preserve">, </w:t>
      </w:r>
      <w:r w:rsidRPr="00566439">
        <w:rPr>
          <w:rStyle w:val="Style13ptBold"/>
          <w:b w:val="0"/>
          <w:bCs w:val="0"/>
          <w:sz w:val="18"/>
          <w:szCs w:val="18"/>
        </w:rPr>
        <w:t xml:space="preserve">p </w:t>
      </w:r>
      <w:r>
        <w:rPr>
          <w:rStyle w:val="Style13ptBold"/>
          <w:b w:val="0"/>
          <w:bCs w:val="0"/>
          <w:sz w:val="18"/>
          <w:szCs w:val="18"/>
        </w:rPr>
        <w:t>80-81</w:t>
      </w:r>
      <w:r w:rsidRPr="00566439">
        <w:rPr>
          <w:rStyle w:val="Style13ptBold"/>
          <w:b w:val="0"/>
          <w:bCs w:val="0"/>
          <w:sz w:val="18"/>
          <w:szCs w:val="18"/>
        </w:rPr>
        <w:t>. //cb)</w:t>
      </w:r>
    </w:p>
    <w:p w14:paraId="2E9EE262" w14:textId="77777777" w:rsidR="003F0D9C" w:rsidRDefault="003F0D9C" w:rsidP="003F0D9C">
      <w:pPr>
        <w:rPr>
          <w:sz w:val="10"/>
        </w:rPr>
      </w:pPr>
      <w:r w:rsidRPr="00B4784A">
        <w:rPr>
          <w:sz w:val="10"/>
        </w:rPr>
        <w:t xml:space="preserve">Considering Violence The state has an abiding investment in war, in owning and deploying the means of violence and coercion in the society.- Jacqui Alexander All forms of power, of domination, of oppression are interrelated. They derive from, feed upon, and sustain one another- Antonia Castañeda </w:t>
      </w:r>
      <w:r w:rsidRPr="000B3151">
        <w:rPr>
          <w:rStyle w:val="TitleChar"/>
        </w:rPr>
        <w:t>The tremors of violence are constant at the conjunctures of nation, race, and poverty, where gender is concocted through acts that defile as they conjure racial and colonial sexualities</w:t>
      </w:r>
      <w:r w:rsidRPr="00B4784A">
        <w:rPr>
          <w:sz w:val="10"/>
        </w:rPr>
        <w:t xml:space="preserve">. </w:t>
      </w:r>
      <w:r w:rsidRPr="000B3151">
        <w:rPr>
          <w:rStyle w:val="Emphasis"/>
        </w:rPr>
        <w:t>We are made through violence</w:t>
      </w:r>
      <w:r w:rsidRPr="00B4784A">
        <w:rPr>
          <w:sz w:val="10"/>
        </w:rPr>
        <w:t xml:space="preserve">. Violence does not escape us; it is predictable and expected. </w:t>
      </w:r>
      <w:r w:rsidRPr="000B3151">
        <w:rPr>
          <w:rStyle w:val="TitleChar"/>
        </w:rPr>
        <w:t>Sexual violence is so pervasive that it codes Latinas as they cross into the United State</w:t>
      </w:r>
      <w:r>
        <w:rPr>
          <w:rStyle w:val="TitleChar"/>
        </w:rPr>
        <w:t>s</w:t>
      </w:r>
      <w:r w:rsidRPr="00B4784A">
        <w:rPr>
          <w:sz w:val="10"/>
        </w:rPr>
        <w:t xml:space="preserve">; most likely, </w:t>
      </w:r>
      <w:r w:rsidRPr="000B3151">
        <w:rPr>
          <w:rStyle w:val="TitleChar"/>
        </w:rPr>
        <w:t>they will have injected or swallowed contraceptive cocktails before their journey to avoid pregnancy</w:t>
      </w:r>
      <w:r w:rsidRPr="00B4784A">
        <w:rPr>
          <w:sz w:val="10"/>
        </w:rPr>
        <w:t xml:space="preserve"> (Falcon, 2006). More than half the Latina migrants crossing the border from Guatemala into Mexico document their rape during their journey to the north (Marrujo, 2009; Garcia Bernal, 2010). </w:t>
      </w:r>
      <w:r w:rsidRPr="000B3151">
        <w:rPr>
          <w:rStyle w:val="TitleChar"/>
        </w:rPr>
        <w:t>Violence is the quotidian order of things, arranged institutionally in ties that bind: the school, prison, home, courtroom, and emergency room</w:t>
      </w:r>
      <w:r w:rsidRPr="00B4784A">
        <w:rPr>
          <w:sz w:val="10"/>
        </w:rPr>
        <w:t xml:space="preserve">. We survive violent welfare policies , militarization and feminicide at the border, police and border patrol brutality and violation, dissolution of our families by child protective services, war, criminalizing drug laws, and much more. </w:t>
      </w:r>
      <w:r w:rsidRPr="000B3151">
        <w:rPr>
          <w:rStyle w:val="TitleChar"/>
        </w:rPr>
        <w:t>Every two minutes in the United States a rape occurs, while feminicide takes the lives of an average of four women a day in Mexico, and six in Guatemala</w:t>
      </w:r>
      <w:r w:rsidRPr="00B4784A">
        <w:rPr>
          <w:sz w:val="10"/>
        </w:rPr>
        <w:t xml:space="preserve"> (U.S. Department of Justice, 2007; Lagarde y De Los Rios, 2010). At the U. S -Mexico border, nearly two migrants a day, usually women and children, die attempting to cross (Lagarde y De Los Rios, 20 IO).3 </w:t>
      </w:r>
      <w:r w:rsidRPr="000B3151">
        <w:rPr>
          <w:rStyle w:val="Emphasis"/>
        </w:rPr>
        <w:t>These violent forces are strengthened and legitimated by many of the institutions that are allegedly designed to keep us "safe</w:t>
      </w:r>
      <w:r w:rsidRPr="00B4784A">
        <w:rPr>
          <w:sz w:val="10"/>
        </w:rPr>
        <w:t xml:space="preserve">." The constellation of imperial projects and processes hinges on the exhibition of violence and the everyday reinvention of heteropatriarchy, nation, class, race, and gendered sexualities (McClintock, 1995). Enunciated in, for, and through structures and relations of dominance, </w:t>
      </w:r>
      <w:r w:rsidRPr="000B3151">
        <w:rPr>
          <w:rStyle w:val="TitleChar"/>
        </w:rPr>
        <w:t>violence is the architect of the social, inescapably constituting even love and intimacy.</w:t>
      </w:r>
      <w:r w:rsidRPr="00B4784A">
        <w:rPr>
          <w:sz w:val="10"/>
        </w:rPr>
        <w:t xml:space="preserve"> Violence weaves the subject and we, and our classrooms, are undeniable sites of fabrication . As Latin American scholars in decolonial studies note , through coloniality omnipresence has become one of the most urgent features of violence (Moraña et al., 2008). </w:t>
      </w:r>
      <w:r w:rsidRPr="000B3151">
        <w:rPr>
          <w:rStyle w:val="TitleChar"/>
        </w:rPr>
        <w:t xml:space="preserve">Failing to recognize its multiple, wandering, and intersecting dimensions will keep us mired in propagation and survival. </w:t>
      </w:r>
      <w:r w:rsidRPr="00B4784A">
        <w:rPr>
          <w:sz w:val="10"/>
        </w:rPr>
        <w:t xml:space="preserve">However, </w:t>
      </w:r>
      <w:r w:rsidRPr="00F87B76">
        <w:rPr>
          <w:rStyle w:val="TitleChar"/>
        </w:rPr>
        <w:t>in the 1970s, the U.S. neoliberal state advanced its project of incorporating the antiviolence movement through narrowly defined conceptualizations and corresponding interventions in violence against women</w:t>
      </w:r>
      <w:r w:rsidRPr="00B4784A">
        <w:rPr>
          <w:sz w:val="10"/>
        </w:rPr>
        <w:t xml:space="preserve"> (Rojas, 2007). </w:t>
      </w:r>
      <w:r w:rsidRPr="00B4784A">
        <w:rPr>
          <w:rStyle w:val="Emphasis"/>
        </w:rPr>
        <w:t>When the state enters the frame as an ally of the anti violence movement, the omnipresence of violence is disregarded</w:t>
      </w:r>
      <w:r w:rsidRPr="00B4784A">
        <w:rPr>
          <w:sz w:val="10"/>
        </w:rPr>
        <w:t xml:space="preserve">, </w:t>
      </w:r>
      <w:r w:rsidRPr="00B4784A">
        <w:rPr>
          <w:rStyle w:val="TitleChar"/>
        </w:rPr>
        <w:t xml:space="preserve">allowing the state to </w:t>
      </w:r>
      <w:r w:rsidRPr="00B4784A">
        <w:rPr>
          <w:rStyle w:val="Emphasis"/>
        </w:rPr>
        <w:t>evade scrutiny</w:t>
      </w:r>
      <w:r w:rsidRPr="00B4784A">
        <w:rPr>
          <w:rStyle w:val="TitleChar"/>
        </w:rPr>
        <w:t xml:space="preserve"> </w:t>
      </w:r>
      <w:r w:rsidRPr="00B4784A">
        <w:rPr>
          <w:rStyle w:val="Emphasis"/>
        </w:rPr>
        <w:t>and accountability</w:t>
      </w:r>
      <w:r w:rsidRPr="00B4784A">
        <w:rPr>
          <w:rStyle w:val="TitleChar"/>
        </w:rPr>
        <w:t xml:space="preserve"> for its role in orchestrating and deploying countless forms of violence against Latinas, women of color, migrants, queer, and trans folks.</w:t>
      </w:r>
      <w:r w:rsidRPr="00B4784A">
        <w:rPr>
          <w:sz w:val="10"/>
        </w:rPr>
        <w:t xml:space="preserve"> Remaining unchallenged are policies that further border militarization, the criminalization of migrants , and the war on drugs - contexts in which rape for migrant women becomes predictable- because they are rhetorically framed outside the individualizing logic of notions of privatized violence that disregard the state as an agent of violence. In turn, </w:t>
      </w:r>
      <w:r w:rsidRPr="00B4784A">
        <w:rPr>
          <w:rStyle w:val="TitleChar"/>
        </w:rPr>
        <w:t>the rhetoric of privatized violence allows harmful and dangerous state- sponsored policies to be labeled,</w:t>
      </w:r>
      <w:r w:rsidRPr="00B4784A">
        <w:rPr>
          <w:sz w:val="10"/>
        </w:rPr>
        <w:t xml:space="preserve"> as well as commonly understood and accepted, </w:t>
      </w:r>
      <w:r w:rsidRPr="00B4784A">
        <w:rPr>
          <w:rStyle w:val="TitleChar"/>
        </w:rPr>
        <w:t>as potential remedies to violence</w:t>
      </w:r>
      <w:r w:rsidRPr="00B4784A">
        <w:rPr>
          <w:sz w:val="10"/>
        </w:rPr>
        <w:t xml:space="preserve">. </w:t>
      </w:r>
      <w:r w:rsidRPr="00B4784A">
        <w:rPr>
          <w:rStyle w:val="Emphasis"/>
        </w:rPr>
        <w:t>A state-centered response to intimate violence promotes the falsity that the state is a benign or even benevolent protector</w:t>
      </w:r>
      <w:r w:rsidRPr="00B4784A">
        <w:rPr>
          <w:sz w:val="10"/>
        </w:rPr>
        <w:t xml:space="preserve">. For example, </w:t>
      </w:r>
      <w:r w:rsidRPr="00B4784A">
        <w:rPr>
          <w:rStyle w:val="TitleChar"/>
        </w:rPr>
        <w:t>the criminal prosecutorial process calls attention to an individualized "incident," thereby quashing history and context</w:t>
      </w:r>
      <w:r w:rsidRPr="00B4784A">
        <w:rPr>
          <w:sz w:val="10"/>
        </w:rPr>
        <w:t xml:space="preserve">, </w:t>
      </w:r>
      <w:r w:rsidRPr="00B4784A">
        <w:rPr>
          <w:rStyle w:val="TitleChar"/>
        </w:rPr>
        <w:t>exonerating the multiple culprits, and narrowing the potential for a complex understanding of the magnitude , legacies , and constitutive amalgamations involved in the production of violence</w:t>
      </w:r>
      <w:r w:rsidRPr="00B4784A">
        <w:rPr>
          <w:sz w:val="10"/>
        </w:rPr>
        <w:t xml:space="preserve">. </w:t>
      </w:r>
      <w:r w:rsidRPr="00B4784A">
        <w:rPr>
          <w:rStyle w:val="TitleChar"/>
        </w:rPr>
        <w:t xml:space="preserve">This </w:t>
      </w:r>
      <w:r w:rsidRPr="00B4784A">
        <w:rPr>
          <w:sz w:val="10"/>
        </w:rPr>
        <w:t xml:space="preserve">process </w:t>
      </w:r>
      <w:r w:rsidRPr="00B4784A">
        <w:rPr>
          <w:rStyle w:val="TitleChar"/>
        </w:rPr>
        <w:t>depletes our imaginative potential to transform violence.</w:t>
      </w:r>
      <w:r w:rsidRPr="00B4784A">
        <w:rPr>
          <w:sz w:val="10"/>
        </w:rPr>
        <w:t xml:space="preserve"> Single events are never single events: they sing of a thousand yesterdays, of histories born in places across temporal and material geographies (bodies, institutions, and lands) (Das, 2007). Is it possible to envision an end to violence while disregarding its omnipresence? </w:t>
      </w:r>
      <w:r w:rsidRPr="00B4784A">
        <w:rPr>
          <w:rStyle w:val="TitleChar"/>
        </w:rPr>
        <w:t>Violence emerges as historically birthed utterances etched through the stitchings of time and in the social</w:t>
      </w:r>
      <w:r w:rsidRPr="00B4784A">
        <w:rPr>
          <w:sz w:val="10"/>
        </w:rPr>
        <w:t xml:space="preserve">. </w:t>
      </w:r>
      <w:r w:rsidRPr="00B4784A">
        <w:rPr>
          <w:rStyle w:val="Emphasis"/>
        </w:rPr>
        <w:t>Criminalization promotes the normative individualization of intimate violence, making it possible to disregard context and omnipresence</w:t>
      </w:r>
      <w:r w:rsidRPr="00B4784A">
        <w:rPr>
          <w:sz w:val="10"/>
        </w:rPr>
        <w:t xml:space="preserve">; in this way, </w:t>
      </w:r>
      <w:r w:rsidRPr="00B4784A">
        <w:rPr>
          <w:rStyle w:val="TitleChar"/>
        </w:rPr>
        <w:t>criminalization</w:t>
      </w:r>
      <w:r w:rsidRPr="00B4784A">
        <w:rPr>
          <w:sz w:val="10"/>
        </w:rPr>
        <w:t xml:space="preserve"> is a maneuver against history and as such, it </w:t>
      </w:r>
      <w:r w:rsidRPr="00B4784A">
        <w:rPr>
          <w:rStyle w:val="TitleChar"/>
        </w:rPr>
        <w:t>threatens our capacity to end violence</w:t>
      </w:r>
      <w:r w:rsidRPr="00B4784A">
        <w:rPr>
          <w:sz w:val="10"/>
        </w:rPr>
        <w:t>. How can we conjure responses to violence capable of accounting for its pervasive proliferation, for its myriad meanderings across the social fabric? If violence is everywhere, capable of emerging in any place/space, how do we begin to imagine and build the possibilities of undoing and transforming it everywhere, in any and every space? How do we transform imperial and colonial legacies, as well as present colonialities, which conjure contemporary iterations of intimate violence and masculinities that do not know the difference between sex and rape?</w:t>
      </w:r>
    </w:p>
    <w:p w14:paraId="205F8B77" w14:textId="77777777" w:rsidR="003F0D9C" w:rsidRDefault="003F0D9C" w:rsidP="003F0D9C">
      <w:pPr>
        <w:pStyle w:val="Heading4"/>
      </w:pPr>
      <w:r>
        <w:t xml:space="preserve">Carceral logic is co-constitutive with </w:t>
      </w:r>
      <w:r w:rsidRPr="004E3802">
        <w:rPr>
          <w:u w:val="single"/>
        </w:rPr>
        <w:t>permanent</w:t>
      </w:r>
      <w:r>
        <w:t xml:space="preserve">, yet unpredictable racialized violence. </w:t>
      </w:r>
    </w:p>
    <w:p w14:paraId="0C76211C" w14:textId="77777777" w:rsidR="003F0D9C" w:rsidRDefault="003F0D9C" w:rsidP="003F0D9C">
      <w:r>
        <w:t xml:space="preserve">Nikhil Pal </w:t>
      </w:r>
      <w:r w:rsidRPr="008F0C7E">
        <w:rPr>
          <w:b/>
          <w:u w:val="single"/>
        </w:rPr>
        <w:t>SINGH</w:t>
      </w:r>
      <w:r>
        <w:t xml:space="preserve"> </w:t>
      </w:r>
      <w:r w:rsidRPr="008F0C7E">
        <w:t>Professor of Social and Cultural Analysis and History. Faculty Director NYU Prison Eduction Program</w:t>
      </w:r>
      <w:r>
        <w:t xml:space="preserve"> </w:t>
      </w:r>
      <w:r w:rsidRPr="008F0C7E">
        <w:rPr>
          <w:b/>
          <w:u w:val="single"/>
        </w:rPr>
        <w:t>’17</w:t>
      </w:r>
      <w:r>
        <w:t xml:space="preserve"> </w:t>
      </w:r>
      <w:r>
        <w:rPr>
          <w:i/>
        </w:rPr>
        <w:t>Race and America’s Long War</w:t>
      </w:r>
      <w:r>
        <w:t xml:space="preserve"> p. 22-3</w:t>
      </w:r>
    </w:p>
    <w:p w14:paraId="2AE0F096" w14:textId="77777777" w:rsidR="003F0D9C" w:rsidRPr="004E3802" w:rsidRDefault="003F0D9C" w:rsidP="003F0D9C">
      <w:pPr>
        <w:rPr>
          <w:sz w:val="16"/>
        </w:rPr>
      </w:pPr>
      <w:r w:rsidRPr="004E3802">
        <w:rPr>
          <w:sz w:val="16"/>
        </w:rPr>
        <w:t>World War II exhibited the full range of contradictory conjunctions of race and war for African Americans. Antiblack riots and strikes rocked the home front even as a heightened emphasis on cultural pluralism and modest efforts at domestic racial reform sought to highlight the difference between democracy and fascism. By the 1960s, the sense of the intimate proximity of violent racial abjection, of race making at home and war making overseas, had become integral to black critical discourse. Radical activists such as Jack O'Dell argued that the contempt bred by America's familiarity with ongoing, sanctioned violations of black life and limb was the link that connected "Selma and Saigon." Martin Luther King Jr. observed that the promises of Johnson's Great Society had been shot down on the battlefields of Vietnam, expressing his regret that "my own country is the greatest purveyor of violence in the world today."49 Twenty years on, when George H. W. Bush was kicking the "Vietnam Syndrome" in Iraq, the rapper Ice Cube tied it to the violence of the drug war, memorably describing the first Gulf War as a giant "drive-by shooting." The acquittal of the New York City police officers who killed an unarmed black man, Sean Bell, in a hail of gunfire in 2007 prompted the family's minister to remark, "Here it's just like Iraq, we don't have any protection." 50 These commentaries illustrate how black collective life in the United States has been viewed from within as indistinct from a situation of war. They illuminate in a more concrete and compelling manner Michel Fou - cault's inversion of Clausewitz's famous maxim, "War is the continuation of politics by other means," suggesting how (racial) politics remains indelibly imprinted with the logic of war: 22</w:t>
      </w:r>
    </w:p>
    <w:p w14:paraId="127A73ED" w14:textId="77777777" w:rsidR="003F0D9C" w:rsidRPr="004E3802" w:rsidRDefault="003F0D9C" w:rsidP="003F0D9C">
      <w:pPr>
        <w:rPr>
          <w:sz w:val="16"/>
        </w:rPr>
      </w:pPr>
      <w:r w:rsidRPr="004E3802">
        <w:rPr>
          <w:sz w:val="16"/>
        </w:rPr>
        <w:t xml:space="preserve">While it is true that political power puts an end to war and establishes or attempts to establish the reign of peace in civil society, it certainly does not do so in order to suspend the effects of power or to neutralize the disequilibrium revealed by the last battle of war. According to this hypothesis, </w:t>
      </w:r>
      <w:r w:rsidRPr="00B63D78">
        <w:rPr>
          <w:rStyle w:val="TitleChar"/>
        </w:rPr>
        <w:t>the role of political power is perpetually to use a sort of silent war to reinscribe that relationship of force, and to reinscribe it in institutions, economic inequalities, language, and even the bodies of individuals</w:t>
      </w:r>
      <w:r w:rsidRPr="004E3802">
        <w:rPr>
          <w:sz w:val="16"/>
        </w:rPr>
        <w:t xml:space="preserve"> .... </w:t>
      </w:r>
      <w:r w:rsidRPr="00B63D78">
        <w:rPr>
          <w:rStyle w:val="TitleChar"/>
        </w:rPr>
        <w:t>What is at work</w:t>
      </w:r>
      <w:r w:rsidRPr="004E3802">
        <w:rPr>
          <w:sz w:val="16"/>
        </w:rPr>
        <w:t xml:space="preserve"> beneath political power </w:t>
      </w:r>
      <w:r w:rsidRPr="00B63D78">
        <w:rPr>
          <w:rStyle w:val="TitleChar"/>
        </w:rPr>
        <w:t>is</w:t>
      </w:r>
      <w:r w:rsidRPr="004E3802">
        <w:rPr>
          <w:sz w:val="16"/>
        </w:rPr>
        <w:t xml:space="preserve"> essentially and </w:t>
      </w:r>
      <w:r w:rsidRPr="00B63D78">
        <w:rPr>
          <w:rStyle w:val="TitleChar"/>
        </w:rPr>
        <w:t>above all a warlike relation</w:t>
      </w:r>
      <w:r w:rsidRPr="004E3802">
        <w:rPr>
          <w:sz w:val="16"/>
        </w:rPr>
        <w:t xml:space="preserve">. 51 </w:t>
      </w:r>
    </w:p>
    <w:p w14:paraId="7EBDFEDF" w14:textId="77777777" w:rsidR="003F0D9C" w:rsidRPr="004E3802" w:rsidRDefault="003F0D9C" w:rsidP="003F0D9C">
      <w:pPr>
        <w:rPr>
          <w:sz w:val="16"/>
        </w:rPr>
      </w:pPr>
      <w:r w:rsidRPr="004E3802">
        <w:rPr>
          <w:sz w:val="16"/>
        </w:rPr>
        <w:t xml:space="preserve">Foucault associates the development of the_ modern concept of race with wars of conquest. The violence of war constitutes a traumatic line of division in a population that comes to share a single sphere of political representation. We might say that </w:t>
      </w:r>
      <w:r w:rsidRPr="00B63D78">
        <w:rPr>
          <w:rStyle w:val="TitleChar"/>
        </w:rPr>
        <w:t>race</w:t>
      </w:r>
      <w:r w:rsidRPr="004E3802">
        <w:rPr>
          <w:sz w:val="16"/>
        </w:rPr>
        <w:t xml:space="preserve"> </w:t>
      </w:r>
      <w:r w:rsidRPr="00B63D78">
        <w:rPr>
          <w:rStyle w:val="TitleChar"/>
        </w:rPr>
        <w:t>becomes the name for manifestations of divided collective experience that are</w:t>
      </w:r>
      <w:r w:rsidRPr="004E3802">
        <w:rPr>
          <w:sz w:val="16"/>
        </w:rPr>
        <w:t>, as he puts it, "</w:t>
      </w:r>
      <w:r w:rsidRPr="00B63D78">
        <w:rPr>
          <w:rStyle w:val="TitleChar"/>
        </w:rPr>
        <w:t>anchored</w:t>
      </w:r>
      <w:r w:rsidRPr="004E3802">
        <w:rPr>
          <w:sz w:val="16"/>
        </w:rPr>
        <w:t xml:space="preserve"> </w:t>
      </w:r>
      <w:r w:rsidRPr="00B63D78">
        <w:rPr>
          <w:rStyle w:val="TitleChar"/>
        </w:rPr>
        <w:t>in</w:t>
      </w:r>
      <w:r w:rsidRPr="004E3802">
        <w:rPr>
          <w:sz w:val="16"/>
        </w:rPr>
        <w:t xml:space="preserve"> a certain relationship of </w:t>
      </w:r>
      <w:r w:rsidRPr="00B63D78">
        <w:rPr>
          <w:rStyle w:val="TitleChar"/>
        </w:rPr>
        <w:t>force</w:t>
      </w:r>
      <w:r w:rsidRPr="004E3802">
        <w:rPr>
          <w:sz w:val="16"/>
        </w:rPr>
        <w:t xml:space="preserve"> that was </w:t>
      </w:r>
      <w:r w:rsidRPr="00B63D78">
        <w:rPr>
          <w:rStyle w:val="TitleChar"/>
        </w:rPr>
        <w:t>established</w:t>
      </w:r>
      <w:r w:rsidRPr="004E3802">
        <w:rPr>
          <w:sz w:val="16"/>
        </w:rPr>
        <w:t xml:space="preserve"> in and </w:t>
      </w:r>
      <w:r w:rsidRPr="00B63D78">
        <w:rPr>
          <w:rStyle w:val="TitleChar"/>
        </w:rPr>
        <w:t>through war</w:t>
      </w:r>
      <w:r w:rsidRPr="004E3802">
        <w:rPr>
          <w:sz w:val="16"/>
        </w:rPr>
        <w:t xml:space="preserve"> at a given moment that can be historically specified." 52</w:t>
      </w:r>
    </w:p>
    <w:p w14:paraId="59E79E8E" w14:textId="77777777" w:rsidR="003F0D9C" w:rsidRPr="004E3802" w:rsidRDefault="003F0D9C" w:rsidP="003F0D9C">
      <w:pPr>
        <w:rPr>
          <w:sz w:val="16"/>
        </w:rPr>
      </w:pPr>
      <w:r w:rsidRPr="004E3802">
        <w:rPr>
          <w:sz w:val="16"/>
        </w:rPr>
        <w:t xml:space="preserve">But what if the actual history of race war is even more proximate and considerably less silent than we think? Before it became a figure for science, law, and biopolitical regulation, racial difference was conceptualized as a domain of recurrent and continuous warfare. </w:t>
      </w:r>
      <w:r w:rsidRPr="00B63D78">
        <w:rPr>
          <w:rStyle w:val="TitleChar"/>
        </w:rPr>
        <w:t>American thinking about space and power has returned again and again to the elimination or sequestration of "savages" as the grounds of a story whose reiterated violence fortifies the national body</w:t>
      </w:r>
      <w:r w:rsidRPr="004E3802">
        <w:rPr>
          <w:sz w:val="16"/>
        </w:rPr>
        <w:t xml:space="preserve"> and thus, we are told, should be neither grieved nor redressed but instead renewed. It has long been possible to acknowledge the fundamental injustice of the Indian wars while asserting their necessity and inevitability. "Who is there to mourn for Logan?" Thomas Jefferson asked in Notes on the State of Virginia (1787), referencing the Indian chief, the last of his slaughtered kin, whose natural freedom Jefferson claimed to admire. "Not one," was his answer. Andrew Jackson viewed Indian removal as the progress of civilization: "What good man would prefer a country covered with forests and ranged by a few thousand savages to our extensive Republic, studded with cities, towns, and prosperous farms embellished with all the improvements which art can devise or industry execute, occupied by more than 12,000,000 happy people, and filled with all the blessings of liberty, civilization and religion?" 53 Theodore Roosevelt .mocked the anti-imperialists of his day who opposed U.S. counterinsurgency wars in the Philippines and Cuba as sentimentalists who would give Arizona back to the Apaches. More than half a century later, General Maxwell Taylor made the dismantling of the Vietnamese countryside legible to the U.S. Senate by observing, "It is hard to plant the corn outside the stockade when the Indians are still around. We have to get the Indians farther away in many of the provinces to make good progress."54</w:t>
      </w:r>
    </w:p>
    <w:p w14:paraId="25BA9D02" w14:textId="77777777" w:rsidR="003F0D9C" w:rsidRPr="004E3802" w:rsidRDefault="003F0D9C" w:rsidP="003F0D9C">
      <w:pPr>
        <w:rPr>
          <w:sz w:val="16"/>
        </w:rPr>
      </w:pPr>
      <w:r w:rsidRPr="004E3802">
        <w:rPr>
          <w:sz w:val="16"/>
        </w:rPr>
        <w:t xml:space="preserve">Metaphors of "Indian country" routinely emerge in the rhetoric of U.S. militarism overseas, from the Philippines at the start of the twentieth century to the Pacific battlefields of World War II to Vietnam in the cold war and Afghanistan and Iraq to pay. 55 Even the most famous U.S. scholarly reconsideration of the theory of the just war, written in part in response to the injustice of the Vietnam War, preserved this reasoning. Justifying Israel's preemptive first strike in the 1967 war that led to the occupation of the West Bank, the Golan Heights, and the Gaza Strip, Michael Walzer suggests the "analogy" of "an unstable society like the Wild West of American fiction," in which "a state under threat is like an individual hunted by an enemy who has announced his intention of killing or injuring him. Surely such a person may surprise his hunter if he is able to do so." In the context of the current wars, Gaddis echoes Roosevelt's dismissal of those who might be squeamish about the violence required to subdue a continent: "Would you want to give it all back?" Another prominent Iraq War supporter, Paul Berman, makes the more categorical and telling assertion that "if you reject the Indian Wars, you reject America." This is something considerably more than the common injunction against litigating injustice long past. In every case, </w:t>
      </w:r>
      <w:r w:rsidRPr="00B63D78">
        <w:rPr>
          <w:rStyle w:val="TitleChar"/>
        </w:rPr>
        <w:t>even when</w:t>
      </w:r>
      <w:r w:rsidRPr="004E3802">
        <w:rPr>
          <w:sz w:val="16"/>
        </w:rPr>
        <w:t xml:space="preserve"> tragedy </w:t>
      </w:r>
      <w:r w:rsidRPr="00B63D78">
        <w:rPr>
          <w:rStyle w:val="TitleChar"/>
        </w:rPr>
        <w:t>or excess is admitted</w:t>
      </w:r>
      <w:r w:rsidRPr="004E3802">
        <w:rPr>
          <w:sz w:val="16"/>
        </w:rPr>
        <w:t xml:space="preserve">, </w:t>
      </w:r>
      <w:r w:rsidRPr="00B63D78">
        <w:rPr>
          <w:rStyle w:val="TitleChar"/>
        </w:rPr>
        <w:t>the Indian Wars are redeployed as an ideal for regulating and directing attitudes toward U.S. state violence in the present</w:t>
      </w:r>
      <w:r w:rsidRPr="004E3802">
        <w:rPr>
          <w:sz w:val="16"/>
        </w:rPr>
        <w:t xml:space="preserve">. Part of what this shows, to paraphrase the important theorist of settler colonialism Patrick Wolfe, is that in </w:t>
      </w:r>
      <w:r w:rsidRPr="00B63D78">
        <w:rPr>
          <w:rStyle w:val="TitleChar"/>
        </w:rPr>
        <w:t>the United States, (and other settler colonies), invasion, occupation, and territorial dispossession constitute not a singular event but a structure of reasoning, feeling, even imagination</w:t>
      </w:r>
      <w:r w:rsidRPr="004E3802">
        <w:rPr>
          <w:sz w:val="16"/>
        </w:rPr>
        <w:t xml:space="preserve"> (pace Walzer's fictive Wild West), one that demands fealty and that orients attitudes toward the present and future.56</w:t>
      </w:r>
    </w:p>
    <w:p w14:paraId="03260D07" w14:textId="77777777" w:rsidR="003F0D9C" w:rsidRPr="004E3802" w:rsidRDefault="003F0D9C" w:rsidP="003F0D9C">
      <w:pPr>
        <w:rPr>
          <w:sz w:val="16"/>
        </w:rPr>
      </w:pPr>
      <w:r w:rsidRPr="004E3802">
        <w:rPr>
          <w:sz w:val="16"/>
        </w:rPr>
        <w:t xml:space="preserve">If recursive yet generally disavowed violence marks the national mythos concerning Indians, the nation's other others have often been invited into the orbit of settler freedom. During the twentieth century, particularly after World War II, </w:t>
      </w:r>
      <w:r w:rsidRPr="00B63D78">
        <w:rPr>
          <w:rStyle w:val="TitleChar"/>
        </w:rPr>
        <w:t>the abolition of slavery and the overcoming of Jim Crow were used to legitimate U.S. world power in the eyes of nonwhite peoples and to link it to their own aspirations</w:t>
      </w:r>
      <w:r w:rsidRPr="004E3802">
        <w:rPr>
          <w:sz w:val="16"/>
        </w:rPr>
        <w:t xml:space="preserve">. Similarly, diverse histories of immigration have been used to lay claim to an idea of the United States as the "universal nation" and a "nation of nations." </w:t>
      </w:r>
      <w:r w:rsidRPr="00B63D78">
        <w:rPr>
          <w:rStyle w:val="TitleChar"/>
        </w:rPr>
        <w:t xml:space="preserve">Less savory continuities, deriving from a long internal history of antiblack insurrectionary fear-from the patrolling of racial borderlands to the criminalization of black life and its subjection to </w:t>
      </w:r>
      <w:r w:rsidRPr="00B63D78">
        <w:rPr>
          <w:rStyle w:val="TitleChar"/>
          <w:b/>
        </w:rPr>
        <w:t>paramilitary policing</w:t>
      </w:r>
      <w:r w:rsidRPr="004E3802">
        <w:rPr>
          <w:sz w:val="16"/>
        </w:rPr>
        <w:t xml:space="preserve"> (</w:t>
      </w:r>
      <w:r w:rsidRPr="00B63D78">
        <w:rPr>
          <w:rStyle w:val="TitleChar"/>
          <w:b/>
        </w:rPr>
        <w:t>the precursor to the militarized policing and hyperincarceration of our own time)</w:t>
      </w:r>
      <w:r w:rsidRPr="004E3802">
        <w:rPr>
          <w:sz w:val="16"/>
        </w:rPr>
        <w:t>-</w:t>
      </w:r>
      <w:r w:rsidRPr="00B63D78">
        <w:rPr>
          <w:rStyle w:val="TitleChar"/>
        </w:rPr>
        <w:t>are</w:t>
      </w:r>
      <w:r w:rsidRPr="004E3802">
        <w:rPr>
          <w:sz w:val="16"/>
        </w:rPr>
        <w:t xml:space="preserve"> largely </w:t>
      </w:r>
      <w:r w:rsidRPr="00B63D78">
        <w:rPr>
          <w:rStyle w:val="TitleChar"/>
        </w:rPr>
        <w:t>downplayed</w:t>
      </w:r>
      <w:r w:rsidRPr="004E3802">
        <w:rPr>
          <w:sz w:val="16"/>
        </w:rPr>
        <w:t>. Likewise, t</w:t>
      </w:r>
      <w:r w:rsidRPr="00B63D78">
        <w:rPr>
          <w:rStyle w:val="TitleChar"/>
        </w:rPr>
        <w:t>he formative histories of "enemy aliens," internment, surveillance, and deportation that have routinely come to the fore, especially in times of war, are largely disregarded as constitutive elements of the U.S. national security landscape</w:t>
      </w:r>
      <w:r w:rsidRPr="004E3802">
        <w:rPr>
          <w:sz w:val="16"/>
        </w:rPr>
        <w:t xml:space="preserve"> that consistently worries and confuses whether the greatest "foreign" threats come from the inside or from the outside. An intranational problematic of race and alien status in this way has informed domestic political contention over U.S. foreign relations and has also given shape to a comparative racial and imperial politics along widening arcs of U.S. global involvement.</w:t>
      </w:r>
    </w:p>
    <w:p w14:paraId="65CE7AF7" w14:textId="77777777" w:rsidR="003F0D9C" w:rsidRPr="004E3802" w:rsidRDefault="003F0D9C" w:rsidP="003F0D9C">
      <w:pPr>
        <w:rPr>
          <w:sz w:val="16"/>
          <w:szCs w:val="18"/>
        </w:rPr>
      </w:pPr>
      <w:r w:rsidRPr="004E3802">
        <w:rPr>
          <w:sz w:val="16"/>
          <w:szCs w:val="18"/>
        </w:rPr>
        <w:t>Today it is rarely acknowledged that histories of enslavement, frontier violence, and coerced migration continue to trouble the United States in the present. One prominent study recognizes the long influence of federal Indian policy in shaping U.S. views on governing "third world" places, polities, and peoples, and slavery and its abolition in shaping an emancipatory narrative of U.S. world power, but it presents these histories only as background to the main story. 57 The history of territorial expansion that required more than a century of wars with hundreds of indigenous polities, scattered over So percent of the continent in 1776, is forgotten or else quietly inscribed as a lasting achievement of U.S. nationhood.</w:t>
      </w:r>
    </w:p>
    <w:p w14:paraId="3D504321" w14:textId="77777777" w:rsidR="003F0D9C" w:rsidRPr="004E3802" w:rsidRDefault="003F0D9C" w:rsidP="003F0D9C">
      <w:pPr>
        <w:rPr>
          <w:sz w:val="16"/>
          <w:szCs w:val="18"/>
        </w:rPr>
      </w:pPr>
      <w:r w:rsidRPr="004E3802">
        <w:rPr>
          <w:sz w:val="16"/>
          <w:szCs w:val="18"/>
        </w:rPr>
        <w:t>The centering of the Indian Wars in the U.S. historical experience marked the elevation of the violent prerogatives of the executive through undeclared wars or police actions in a manner that sought to directly oppose popular local will to legal protections and treaty obligations that offered support for indigenous title to land. The influence of these "wars," including support for local sovereign initiatives, states' rights, and sanctioned homicide, echoes through Frederick Jackson Turner's account of the glorious history of U.S. democratic self-fashioning: the advancing of the line of American civilization in its ceaseless confrontation with savagery (a narrative in which he tellingly describes slavery as "but an incident.") As John Grenier writes, "The 205 years between the first Indian war in Virginia in 1609 and the end of the Creek War in 1814 were the seedbed from which the rest of U.S. military history grew." The military tradition conferred by the Indian wars included practices of "extirpative war" that observed no distinction between combatants and civilians, combined with the adoption of forms of exemplary, extravagant violence said to have been learned from the savages themselves, such as scalping. Settler frameworks, in turn, consciously blurred the lines between war and policing, investing ordinary citizens with an expansive police power. 58</w:t>
      </w:r>
    </w:p>
    <w:p w14:paraId="4B2C1AF6" w14:textId="77777777" w:rsidR="003F0D9C" w:rsidRPr="004E3802" w:rsidRDefault="003F0D9C" w:rsidP="003F0D9C">
      <w:pPr>
        <w:rPr>
          <w:sz w:val="16"/>
          <w:szCs w:val="18"/>
        </w:rPr>
      </w:pPr>
      <w:r w:rsidRPr="004E3802">
        <w:rPr>
          <w:sz w:val="16"/>
          <w:szCs w:val="18"/>
        </w:rPr>
        <w:t>Savage war and race war have been closely related as antitheses of a consensual order based on the peaceful disquisitions of contract and property. Claims about the Indians' fundamental injustice or "wickedness" drew their greatest force from the notion that Indians placed no limit on violence and observed no established forms of reciprocity in war. Indians were similarly regarded as incapable of establishing ordered civil relations, despite considerable historical evidence about the precontact ritual limitation of warfare and the establishment of robust and far-reaching indigenous net- works of kinship and trade. This view is concretely expressed in the U.S. Declaration of Independence, with its representation of "merciless Indian Savages, whose known rule of warfare, is an undistinguished destruction of all ages, sexes and conditions."59 Wars of extirpation against Indian tribes were represented as just, defensive, and retributive in the face of Indian atrocities, regardless of political disputes over territory that might have been the proximate cause. Adding to the difficulty, insofar as warfare was defined as the prerogative of sovereign states (that is, "the law of nations"), settlers engaged in violent conflicts with native peoples used the term war inconsistently and often eschewed it altogether, rendering indigenous counterviolence illegitimate or illegible from the outset.</w:t>
      </w:r>
    </w:p>
    <w:p w14:paraId="76131E44" w14:textId="77777777" w:rsidR="003F0D9C" w:rsidRPr="004E3802" w:rsidRDefault="003F0D9C" w:rsidP="003F0D9C">
      <w:pPr>
        <w:rPr>
          <w:sz w:val="16"/>
          <w:szCs w:val="18"/>
        </w:rPr>
      </w:pPr>
      <w:r w:rsidRPr="004E3802">
        <w:rPr>
          <w:sz w:val="16"/>
          <w:szCs w:val="18"/>
        </w:rPr>
        <w:t>If U.S. settler freedom was defined in opposition to Indians, it came to linger in complex ways on blacks and blackness. Blackness cultivated and reproduced under the slave regime remained a permanent threat. The African presence-central to capital accumulation through agricultural development and trade-presented an unwanted and ongoing reminder of hierarchy, heterogeneity, and imperial subjection. By contrast, natives, in spite of their resistance and survival, were slated for historical obscurity. The two populations represented different but interrelated threats: if Indians in the state of nature were "jurally minimalist creatures who were to a greater or lesser extent at war with one another," slaves were by nature criminals harboring murderous wishes and intentions that needed to be held perma - nently in check.60 As I argue in chapter 1, both populations featured in the development of a racialized narrative of security, one that invested every white person with the sovereign right to kill and blurred the lines between military and police action, as citizen militias and slave patrols were functionally equivalent in many parts of the nation. 61</w:t>
      </w:r>
    </w:p>
    <w:p w14:paraId="567CFACE" w14:textId="77777777" w:rsidR="003F0D9C" w:rsidRPr="004E3802" w:rsidRDefault="003F0D9C" w:rsidP="003F0D9C">
      <w:pPr>
        <w:rPr>
          <w:sz w:val="16"/>
        </w:rPr>
      </w:pPr>
      <w:r w:rsidRPr="004E3802">
        <w:rPr>
          <w:sz w:val="16"/>
        </w:rPr>
        <w:t xml:space="preserve">What arguably makes. the United States distinctive among modern imperial states is a sustained ambiguity and conflict over the boundaries of political membership and the delineation of territorial borders. Throughout its history the United States has been both an "imperial nation" and an "empire state," in which commitments to democratic self-government and coercive subjection within a domestic realm are intertwined with antiimperial affirmations of sovereign protection and independence, and military conquest of foreign peoples and territories.62 </w:t>
      </w:r>
      <w:r w:rsidRPr="001C0936">
        <w:rPr>
          <w:rStyle w:val="TitleChar"/>
        </w:rPr>
        <w:t>Imperatives of expansion and emancipation are politically and discursively yoked together</w:t>
      </w:r>
      <w:r w:rsidRPr="004E3802">
        <w:rPr>
          <w:sz w:val="16"/>
        </w:rPr>
        <w:t xml:space="preserve">, but </w:t>
      </w:r>
      <w:r w:rsidRPr="001C0936">
        <w:rPr>
          <w:rStyle w:val="TitleChar"/>
        </w:rPr>
        <w:t>with contradictory implications</w:t>
      </w:r>
      <w:r w:rsidRPr="004E3802">
        <w:rPr>
          <w:sz w:val="16"/>
        </w:rPr>
        <w:t xml:space="preserve"> for the heterogeneous populations that are party to these encounters. </w:t>
      </w:r>
      <w:r w:rsidRPr="001C0936">
        <w:rPr>
          <w:rStyle w:val="TitleChar"/>
        </w:rPr>
        <w:t xml:space="preserve">Intertwined in a complex skein of legalism and myth, material accumulation and moral disavowal, a national narrative of everexpanding freedom has oscillated against commonsense and institutional commitments to </w:t>
      </w:r>
      <w:r w:rsidRPr="004E3802">
        <w:rPr>
          <w:rStyle w:val="Emphasis"/>
        </w:rPr>
        <w:t>permanent yet unpredictable violence</w:t>
      </w:r>
      <w:r w:rsidRPr="001C0936">
        <w:rPr>
          <w:rStyle w:val="TitleChar"/>
        </w:rPr>
        <w:t xml:space="preserve"> that is viewed both as freedom's instrument and as its guarantor</w:t>
      </w:r>
      <w:r w:rsidRPr="004E3802">
        <w:rPr>
          <w:sz w:val="16"/>
        </w:rPr>
        <w:t xml:space="preserve">. Continuously weighing calculations of prosperity against the necessary attrition of life elsewhere, the people of the United States have arguably never been at peace. In this respect, as the historian Richard Hofstadter sharply puts it, "Americans certainly have reason to inquire whether, when compared with other advanced industrial nations, they are not a people of exceptional violence."63 Violent contestations of physical frontiers and internal borders gave shape to a conception of foreign relations insular in its knowledge and understanding. of peoples elsewhere and at the same time boundless in its sense of an entitlement to involve itself with those peoples and their lands, markets, and resources-what might be termed an effort to domesticate or annex the foreign, unknown world. The mirror and analogue of </w:t>
      </w:r>
      <w:r w:rsidRPr="001C0936">
        <w:rPr>
          <w:rStyle w:val="TitleChar"/>
        </w:rPr>
        <w:t>this process has been the development of a civic and political culture that is characterized by a similarly paradoxical combination of high levels of quotidian violence and long-term expansion of infrastructures and bases of centralized authority</w:t>
      </w:r>
      <w:r w:rsidRPr="004E3802">
        <w:rPr>
          <w:sz w:val="16"/>
        </w:rPr>
        <w:t xml:space="preserve">-what might be termed </w:t>
      </w:r>
      <w:r w:rsidRPr="001C0936">
        <w:rPr>
          <w:rStyle w:val="TitleChar"/>
        </w:rPr>
        <w:t>the normalization of civil insecurity</w:t>
      </w:r>
      <w:r w:rsidRPr="004E3802">
        <w:rPr>
          <w:sz w:val="16"/>
        </w:rPr>
        <w:t xml:space="preserve"> as a feature of national belonging.</w:t>
      </w:r>
    </w:p>
    <w:p w14:paraId="13AEA474" w14:textId="77777777" w:rsidR="003F0D9C" w:rsidRPr="004E3802" w:rsidRDefault="003F0D9C" w:rsidP="003F0D9C">
      <w:pPr>
        <w:rPr>
          <w:sz w:val="16"/>
        </w:rPr>
      </w:pPr>
      <w:r w:rsidRPr="004E3802">
        <w:rPr>
          <w:sz w:val="16"/>
        </w:rPr>
        <w:t>Most consequential, struggles over the boundaries of national belonging- particularly the legacies and ongoing practices of antiblack domination, anti-indigenous frontier warfare, and anti-alien immigration restriction- have never been removed from questions of the state's foreign policy: that is, military intervention and debates over the proper frontiers of U.S. state action, especially coercive and violent state action, wars both declared and undeclared. Engagement with imperial forms of rule, most fundamentally government without consent of the governed-by way of police and military action-has characterized U.S. involvement at the local, regional, continental, hemispheric, and global scales.</w:t>
      </w:r>
    </w:p>
    <w:p w14:paraId="2DE7B408" w14:textId="77777777" w:rsidR="003F0D9C" w:rsidRPr="004E3802" w:rsidRDefault="003F0D9C" w:rsidP="003F0D9C">
      <w:pPr>
        <w:rPr>
          <w:sz w:val="16"/>
        </w:rPr>
      </w:pPr>
      <w:r w:rsidRPr="001C0936">
        <w:rPr>
          <w:rStyle w:val="TitleChar"/>
        </w:rPr>
        <w:t>Putting questions of race and violence at the center of the story of American empire does not displace motives of capitalist profit, the expansion of circuits of wealth accumulation, or class division.</w:t>
      </w:r>
      <w:r w:rsidRPr="004E3802">
        <w:rPr>
          <w:sz w:val="16"/>
        </w:rPr>
        <w:t xml:space="preserve"> Rather, as I argue in chapter 2 by way of a reading of Marx's Capital, Volume I, </w:t>
      </w:r>
      <w:r w:rsidRPr="001C0936">
        <w:rPr>
          <w:rStyle w:val="TitleChar"/>
        </w:rPr>
        <w:t>it suggests tightly woven connections between racism, war, and liberalism in the development of capitalist power and material accumulation</w:t>
      </w:r>
      <w:r w:rsidRPr="004E3802">
        <w:rPr>
          <w:sz w:val="16"/>
        </w:rPr>
        <w:t>. If the American road to capitalism circumvented the encrustations of a landed aristocracy and the densities of urban class stratification, and accommodation, it also marked a dramatic compression of the time and space between money, violence, and materially consequential decision under terms that Marx described as "primitive accumulation," that is, an ability both to purchase and seize land and to purchase and command labor. The relatively low protection costs and the dispersed, decentralized aspects of the settlement project meant that the direct application of force and violence in the service of property ownership and productive investment has played a far more direct role in American historical development than is generally acknowledged.</w:t>
      </w:r>
    </w:p>
    <w:p w14:paraId="2CF27218" w14:textId="77777777" w:rsidR="003F0D9C" w:rsidRPr="004E3802" w:rsidRDefault="003F0D9C" w:rsidP="003F0D9C">
      <w:pPr>
        <w:rPr>
          <w:sz w:val="16"/>
        </w:rPr>
      </w:pPr>
      <w:r w:rsidRPr="004E3802">
        <w:rPr>
          <w:sz w:val="16"/>
        </w:rPr>
        <w:t xml:space="preserve">What the historian Sven Beckert terms "war capitalism" was central to the development of modern imperialism, overseas colonization, and slavery around the world as well. But </w:t>
      </w:r>
      <w:r w:rsidRPr="001C0936">
        <w:rPr>
          <w:rStyle w:val="TitleChar"/>
        </w:rPr>
        <w:t>what distinguishes the American form of empire is the intensive development of infrastructures of violence-made up of segregated and carceral spaces, suburban idylls and racialized ghettos, militarized green zones and internment camps-to manage a population sharply divided along multiple racial lines</w:t>
      </w:r>
      <w:r w:rsidRPr="004E3802">
        <w:rPr>
          <w:sz w:val="16"/>
        </w:rPr>
        <w:t xml:space="preserve">. This development has achieved wide public sanction and evolved alongside a form of governance that privileges the pursuit of private wealth and property. To quote Hofstadter, "the primary precedent and primary rationale for violence has come from the established order itself. "64 As its own mode of valuation and risk assessment, racial judgment developed along with processes of capital formation and accumulation. </w:t>
      </w:r>
      <w:r w:rsidRPr="001C0936">
        <w:rPr>
          <w:rStyle w:val="TitleChar"/>
        </w:rPr>
        <w:t>We cannot understand the commingling of expansively consensual visions of U.S. nationhood as self-government and private contract, and the coercive subjections of U.S. racism and empire, without understanding the nexus of race and capital formation that has been integral to its history</w:t>
      </w:r>
      <w:r w:rsidRPr="004E3802">
        <w:rPr>
          <w:sz w:val="16"/>
        </w:rPr>
        <w:t xml:space="preserve">. One of George W. Bush's favored locutions was that fighting terrorists "over there" was a kind of preventive medicine, a way to forestall having to fight them "at home." In this framing of global military engagement, the American nation, or people, remained at a reassuring distance from the United States' extensive and violent global project, its strategic planning, its network of military bases and multiple theaters of military operation. As I suggest in chapter 3, </w:t>
      </w:r>
      <w:r w:rsidRPr="001C0936">
        <w:rPr>
          <w:rStyle w:val="TitleChar"/>
        </w:rPr>
        <w:t>it is tempting to view the moral and ideational separation of the U.S. domestic and overseas realms-with American civilians enjoined to shop and conduct business as usual as its military specialists struck at enemies faraway</w:t>
      </w:r>
      <w:r w:rsidRPr="004E3802">
        <w:rPr>
          <w:sz w:val="16"/>
        </w:rPr>
        <w:t xml:space="preserve"> and unseen-as a strange, contemporary mutation of an American way of war, a peculiar prophylaxis whose signal figures are the stealth operatives and remote warriors, the drone operators working in unmarked trailers, and the special-ops commandos whose names we will never know. But perhaps </w:t>
      </w:r>
      <w:r w:rsidRPr="001C0936">
        <w:rPr>
          <w:rStyle w:val="TitleChar"/>
        </w:rPr>
        <w:t>the active disconnect between the foreign and the domestic is where we must look if we are to understand the evolution of empire in the U.S. global age-not the refusal of the temptations of empire but the equally persistent claim never to have been one</w:t>
      </w:r>
      <w:r w:rsidRPr="004E3802">
        <w:rPr>
          <w:sz w:val="16"/>
        </w:rPr>
        <w:t>.</w:t>
      </w:r>
    </w:p>
    <w:p w14:paraId="6C0FDEBA" w14:textId="77777777" w:rsidR="003F0D9C" w:rsidRDefault="003F0D9C" w:rsidP="003F0D9C">
      <w:pPr>
        <w:pStyle w:val="Heading4"/>
      </w:pPr>
      <w:r>
        <w:t xml:space="preserve">Elimination of the death penalty creates an illusion of progress while ignoring the evils of the carceral state–reform propagates LWOP and gets co-opted by the system, furthering the punishment paradigm </w:t>
      </w:r>
    </w:p>
    <w:p w14:paraId="37E087DF" w14:textId="77777777" w:rsidR="003F0D9C" w:rsidRPr="00BB1A21" w:rsidRDefault="003F0D9C" w:rsidP="003F0D9C">
      <w:pPr>
        <w:rPr>
          <w:rStyle w:val="Style13ptBold"/>
          <w:b w:val="0"/>
          <w:bCs w:val="0"/>
          <w:sz w:val="20"/>
          <w:szCs w:val="20"/>
        </w:rPr>
      </w:pPr>
      <w:r w:rsidRPr="0058616B">
        <w:rPr>
          <w:rStyle w:val="Style13ptBold"/>
        </w:rPr>
        <w:t>D</w:t>
      </w:r>
      <w:r>
        <w:rPr>
          <w:rStyle w:val="Style13ptBold"/>
        </w:rPr>
        <w:t>elisle et al 15</w:t>
      </w:r>
      <w:r w:rsidRPr="00BB1A21">
        <w:rPr>
          <w:rStyle w:val="Style13ptBold"/>
          <w:sz w:val="18"/>
          <w:szCs w:val="18"/>
        </w:rPr>
        <w:t xml:space="preserve"> </w:t>
      </w:r>
      <w:r w:rsidRPr="00BB1A21">
        <w:rPr>
          <w:rStyle w:val="Style13ptBold"/>
          <w:b w:val="0"/>
          <w:bCs w:val="0"/>
          <w:sz w:val="18"/>
          <w:szCs w:val="18"/>
        </w:rPr>
        <w:t xml:space="preserve">(Claire Delisle, </w:t>
      </w:r>
      <w:r>
        <w:rPr>
          <w:rStyle w:val="Style13ptBold"/>
          <w:b w:val="0"/>
          <w:bCs w:val="0"/>
          <w:sz w:val="18"/>
          <w:szCs w:val="18"/>
        </w:rPr>
        <w:t>PhD in Criminology</w:t>
      </w:r>
      <w:r w:rsidRPr="00BB1A21">
        <w:rPr>
          <w:rStyle w:val="Style13ptBold"/>
          <w:b w:val="0"/>
          <w:bCs w:val="0"/>
          <w:sz w:val="18"/>
          <w:szCs w:val="18"/>
        </w:rPr>
        <w:t xml:space="preserve">, </w:t>
      </w:r>
      <w:r>
        <w:rPr>
          <w:rStyle w:val="Style13ptBold"/>
          <w:b w:val="0"/>
          <w:bCs w:val="0"/>
          <w:sz w:val="18"/>
          <w:szCs w:val="18"/>
        </w:rPr>
        <w:t xml:space="preserve">Professor at the University of Ottawa, </w:t>
      </w:r>
      <w:r w:rsidRPr="00BB1A21">
        <w:rPr>
          <w:rStyle w:val="Style13ptBold"/>
          <w:b w:val="0"/>
          <w:bCs w:val="0"/>
          <w:sz w:val="18"/>
          <w:szCs w:val="18"/>
        </w:rPr>
        <w:t xml:space="preserve">Maria Basualdo, Adina Ilea, </w:t>
      </w:r>
      <w:r w:rsidRPr="009E2F35">
        <w:rPr>
          <w:rStyle w:val="Style13ptBold"/>
          <w:b w:val="0"/>
          <w:bCs w:val="0"/>
          <w:sz w:val="18"/>
          <w:szCs w:val="18"/>
        </w:rPr>
        <w:t>Professor in the Criminology department at Carleton University</w:t>
      </w:r>
      <w:r w:rsidRPr="00BB1A21">
        <w:rPr>
          <w:rStyle w:val="Style13ptBold"/>
          <w:b w:val="0"/>
          <w:bCs w:val="0"/>
          <w:sz w:val="18"/>
          <w:szCs w:val="18"/>
        </w:rPr>
        <w:t xml:space="preserve">, Andrea Hughes, </w:t>
      </w:r>
      <w:r>
        <w:rPr>
          <w:rStyle w:val="Style13ptBold"/>
          <w:b w:val="0"/>
          <w:bCs w:val="0"/>
          <w:sz w:val="18"/>
          <w:szCs w:val="18"/>
        </w:rPr>
        <w:t xml:space="preserve">PhD, Associate </w:t>
      </w:r>
      <w:r w:rsidRPr="009E2F35">
        <w:rPr>
          <w:rStyle w:val="Style13ptBold"/>
          <w:b w:val="0"/>
          <w:bCs w:val="0"/>
          <w:sz w:val="18"/>
          <w:szCs w:val="18"/>
        </w:rPr>
        <w:t>Professor in the Psychology department at University of the Fraser Valley</w:t>
      </w:r>
      <w:r w:rsidRPr="00BB1A21">
        <w:rPr>
          <w:rStyle w:val="Style13ptBold"/>
          <w:b w:val="0"/>
          <w:bCs w:val="0"/>
          <w:sz w:val="18"/>
          <w:szCs w:val="18"/>
        </w:rPr>
        <w:t>, “Penal Field,” The International Conference on Penal Abolition (ICOPA), Vol. 12, 2015,</w:t>
      </w:r>
      <w:r w:rsidRPr="00BB1A21">
        <w:rPr>
          <w:rStyle w:val="Style13ptBold"/>
          <w:sz w:val="18"/>
          <w:szCs w:val="18"/>
        </w:rPr>
        <w:t xml:space="preserve"> </w:t>
      </w:r>
      <w:hyperlink r:id="rId42" w:history="1">
        <w:r w:rsidRPr="00BB1A21">
          <w:rPr>
            <w:rStyle w:val="Hyperlink"/>
            <w:sz w:val="18"/>
            <w:szCs w:val="18"/>
          </w:rPr>
          <w:t>http://www.antoniocasella.eu/nume/Delisle_2015.pdf</w:t>
        </w:r>
      </w:hyperlink>
      <w:r w:rsidRPr="00BB1A21">
        <w:rPr>
          <w:rStyle w:val="Style13ptBold"/>
          <w:b w:val="0"/>
          <w:bCs w:val="0"/>
          <w:sz w:val="18"/>
          <w:szCs w:val="18"/>
        </w:rPr>
        <w:t>, p 5-7. //cb)</w:t>
      </w:r>
    </w:p>
    <w:p w14:paraId="3BC94B0E" w14:textId="77777777" w:rsidR="003F0D9C" w:rsidRPr="005F08FC" w:rsidRDefault="003F0D9C" w:rsidP="003F0D9C">
      <w:pPr>
        <w:rPr>
          <w:sz w:val="12"/>
        </w:rPr>
      </w:pPr>
      <w:r w:rsidRPr="00CB1773">
        <w:rPr>
          <w:sz w:val="12"/>
        </w:rPr>
        <w:t xml:space="preserve">1) Reform versus Abolition It is important to make a distinction between two separate issues: Abolitionists engaging in short­term coalitions with reformists in particular campaigns on the ground and the space that reform­oriented presentations should be allotted within ICOPA. On this latter point, the contention is situated around the feasibility of including reformers in order to undertake an educational function of presenting abolition as a sound response to analyses of penality, thereby extending their reform orientation in an abolitionist direction. We focus first on the abolition versus reform connundrum on the ground, then look at openness toward reformers within ICOPA. </w:t>
      </w:r>
      <w:r w:rsidRPr="0058616B">
        <w:rPr>
          <w:rStyle w:val="TitleChar"/>
        </w:rPr>
        <w:t>Sudbury</w:t>
      </w:r>
      <w:r w:rsidRPr="00CB1773">
        <w:rPr>
          <w:sz w:val="12"/>
        </w:rPr>
        <w:t xml:space="preserve"> (2009) </w:t>
      </w:r>
      <w:r w:rsidRPr="0058616B">
        <w:rPr>
          <w:rStyle w:val="TitleChar"/>
        </w:rPr>
        <w:t>distinguishes between anti­prison activists</w:t>
      </w:r>
      <w:r w:rsidRPr="00CB1773">
        <w:rPr>
          <w:sz w:val="12"/>
        </w:rPr>
        <w:t xml:space="preserve"> / movements </w:t>
      </w:r>
      <w:r w:rsidRPr="0058616B">
        <w:rPr>
          <w:rStyle w:val="TitleChar"/>
        </w:rPr>
        <w:t>and those who work towards reforming the criminal justice system</w:t>
      </w:r>
      <w:r w:rsidRPr="00CB1773">
        <w:rPr>
          <w:sz w:val="12"/>
        </w:rPr>
        <w:t xml:space="preserve">, who usually work for non­profit organizations. While non­profit organizations / workers can have an influence on government policy, they are not able to facilitate radical social change (Sudbury, 2009, 26). The difference between the two groups lies in who makes them up. </w:t>
      </w:r>
      <w:r w:rsidRPr="0058616B">
        <w:rPr>
          <w:rStyle w:val="TitleChar"/>
        </w:rPr>
        <w:t>Anti­prison movements tend to include communities and people with experiences of criminalization and punishment who see the penal system as a form of racialized state violence that must be dismantled</w:t>
      </w:r>
      <w:r w:rsidRPr="00CB1773">
        <w:rPr>
          <w:sz w:val="12"/>
        </w:rPr>
        <w:t xml:space="preserve"> (ibid.). </w:t>
      </w:r>
      <w:r w:rsidRPr="0058616B">
        <w:rPr>
          <w:rStyle w:val="TitleChar"/>
        </w:rPr>
        <w:t>Reform groups,</w:t>
      </w:r>
      <w:r w:rsidRPr="00CB1773">
        <w:rPr>
          <w:sz w:val="12"/>
        </w:rPr>
        <w:t xml:space="preserve"> on the other hand, </w:t>
      </w:r>
      <w:r w:rsidRPr="0058616B">
        <w:rPr>
          <w:rStyle w:val="TitleChar"/>
        </w:rPr>
        <w:t>are usually made up of paid employees of non­profit organizations who tend to focus their work towards small improvements</w:t>
      </w:r>
      <w:r w:rsidRPr="00CB1773">
        <w:rPr>
          <w:sz w:val="12"/>
        </w:rPr>
        <w:t xml:space="preserve">. 11 Compared to reformers, who use the language of the state, </w:t>
      </w:r>
      <w:r w:rsidRPr="0058616B">
        <w:rPr>
          <w:rStyle w:val="TitleChar"/>
        </w:rPr>
        <w:t>abolitionists promulgate new ways of seeing and counter issues such as the widely perceived “necessity” of prisons</w:t>
      </w:r>
      <w:r w:rsidRPr="00CB1773">
        <w:rPr>
          <w:sz w:val="12"/>
        </w:rPr>
        <w:t xml:space="preserve">. This is achieved by introducing linguistic concepts which in time can become mainstream. One example of this is Critical Resistance’s 6 introduction of the term “prison industrial complex” (PIC) in 1998, which, in time has become accepted by many, including Democrat politicians, as a useful term to describe the for­profit penal system (Sudbury, 2009). 12 While a central goal is prison abolition, activists do sometimes work with prisoners or ex­prisoners to improve conditions of confinement. These could be considered reform goals, but they can differ from those targeted by reformers. Mathiesen (2015) draws on Gorz’ (1964) notion of non­reformist reforms to denote reforms that may facilitate the improvement of conditions for those incarcerated but which do not entrench, expand or bolster the penal system (231). For example, </w:t>
      </w:r>
      <w:r w:rsidRPr="0058616B">
        <w:rPr>
          <w:rStyle w:val="TitleChar"/>
        </w:rPr>
        <w:t>when drawing attention to prison crowding, one must be cautious not to fall into the trap of allying with those who propose building more prisons</w:t>
      </w:r>
      <w:r w:rsidRPr="00CB1773">
        <w:rPr>
          <w:sz w:val="12"/>
        </w:rPr>
        <w:t xml:space="preserve">. </w:t>
      </w:r>
      <w:r w:rsidRPr="0058616B">
        <w:rPr>
          <w:rStyle w:val="TitleChar"/>
        </w:rPr>
        <w:t xml:space="preserve">Another danger of reform work is that </w:t>
      </w:r>
      <w:r w:rsidRPr="0058616B">
        <w:rPr>
          <w:rStyle w:val="Emphasis"/>
        </w:rPr>
        <w:t>well intentioned and potentially beneficial reforms can be co­opted by the system</w:t>
      </w:r>
      <w:r w:rsidRPr="00CB1773">
        <w:rPr>
          <w:sz w:val="12"/>
        </w:rPr>
        <w:t xml:space="preserve"> (Mathiesen, 2015, 1974). As Piché (2009) describes, </w:t>
      </w:r>
      <w:r w:rsidRPr="0058616B">
        <w:rPr>
          <w:rStyle w:val="TitleChar"/>
        </w:rPr>
        <w:t xml:space="preserve">efforts to include restorative justice programs in Canadian penitentiaries </w:t>
      </w:r>
      <w:r w:rsidRPr="00CB1773">
        <w:rPr>
          <w:sz w:val="12"/>
        </w:rPr>
        <w:t xml:space="preserve">have not yielded the desired outcomes; rather, restorative justice </w:t>
      </w:r>
      <w:r w:rsidRPr="0058616B">
        <w:rPr>
          <w:rStyle w:val="TitleChar"/>
        </w:rPr>
        <w:t>has been co­opted and used in a punitive manner</w:t>
      </w:r>
      <w:r w:rsidRPr="00CB1773">
        <w:rPr>
          <w:sz w:val="12"/>
        </w:rPr>
        <w:t xml:space="preserve">. This is where the difference between reformers and abolitionists becomes evident. </w:t>
      </w:r>
      <w:r w:rsidRPr="0058616B">
        <w:rPr>
          <w:rStyle w:val="TitleChar"/>
        </w:rPr>
        <w:t>While reformers might inadvertently frame issues in such a way that the only possible solutions involve expanding the penal system, abolitionists work towards dismantling the perceived need for a penal system</w:t>
      </w:r>
      <w:r w:rsidRPr="00CB1773">
        <w:rPr>
          <w:sz w:val="12"/>
        </w:rPr>
        <w:t xml:space="preserve">. Part of the latter group’s work is to incite discussion and show that prisons are not necessary in the quest for increased security (Sudbury, 2009). For example, the recent move towards closing prisons in California and amending parole conditions that facilitated people’s return to prison for breaches, was in part due to the work of prison abolitionists who aligned with state representatives and proposed that closing prisons made fiscal sense. This would not be possible, Sudbury (2009) argues, without the work of anti­prison activists who have fought for, and provided a vision of a world where more prisons does not equal more security. 13 The very nature of abolitionist philosophy requires time to process, thereby making it a challenging philosophy to appropriate. </w:t>
      </w:r>
      <w:r w:rsidRPr="0058616B">
        <w:rPr>
          <w:rStyle w:val="TitleChar"/>
        </w:rPr>
        <w:t>Reform</w:t>
      </w:r>
      <w:r w:rsidRPr="00CB1773">
        <w:rPr>
          <w:sz w:val="12"/>
        </w:rPr>
        <w:t xml:space="preserve">, on the other hand, </w:t>
      </w:r>
      <w:r w:rsidRPr="0058616B">
        <w:rPr>
          <w:rStyle w:val="TitleChar"/>
        </w:rPr>
        <w:t xml:space="preserve">can give someone the opportunity to feel like they are doing good, while </w:t>
      </w:r>
      <w:r w:rsidRPr="0058616B">
        <w:rPr>
          <w:rStyle w:val="Emphasis"/>
        </w:rPr>
        <w:t>not really confronting the fallacious and detrimental nature of the system’s underpinnings</w:t>
      </w:r>
      <w:r w:rsidRPr="00CB1773">
        <w:rPr>
          <w:sz w:val="12"/>
        </w:rPr>
        <w:t xml:space="preserve">. However, this can be a tricky endeavor (see Walia, 2013, 177). </w:t>
      </w:r>
      <w:r w:rsidRPr="0058616B">
        <w:rPr>
          <w:rStyle w:val="TitleChar"/>
        </w:rPr>
        <w:t xml:space="preserve">It is difficult for penal abolitionists to ally with reformers or groups that focus on specific abolitions (such as the </w:t>
      </w:r>
      <w:r w:rsidRPr="0058616B">
        <w:rPr>
          <w:rStyle w:val="Emphasis"/>
        </w:rPr>
        <w:t>death penalty</w:t>
      </w:r>
      <w:r w:rsidRPr="0058616B">
        <w:rPr>
          <w:rStyle w:val="TitleChar"/>
        </w:rPr>
        <w:t>)</w:t>
      </w:r>
      <w:r w:rsidRPr="00CB1773">
        <w:rPr>
          <w:sz w:val="12"/>
        </w:rPr>
        <w:t xml:space="preserve"> because while the goal may be a good one, </w:t>
      </w:r>
      <w:r w:rsidRPr="0058616B">
        <w:rPr>
          <w:rStyle w:val="TitleChar"/>
        </w:rPr>
        <w:t xml:space="preserve">the discursive strategies of reformists may be in </w:t>
      </w:r>
      <w:r w:rsidRPr="0058616B">
        <w:rPr>
          <w:rStyle w:val="Emphasis"/>
        </w:rPr>
        <w:t>direct opposition</w:t>
      </w:r>
      <w:r w:rsidRPr="0058616B">
        <w:rPr>
          <w:rStyle w:val="TitleChar"/>
        </w:rPr>
        <w:t xml:space="preserve"> to a penal abolitionist philosophy</w:t>
      </w:r>
      <w:r w:rsidRPr="00CB1773">
        <w:rPr>
          <w:sz w:val="12"/>
        </w:rPr>
        <w:t xml:space="preserve">. For instance, in the US, </w:t>
      </w:r>
      <w:r w:rsidRPr="0058616B">
        <w:rPr>
          <w:rStyle w:val="TitleChar"/>
        </w:rPr>
        <w:t>death penalty abolitionists have campaigned to get rid of such a barbaric practice,</w:t>
      </w:r>
      <w:r w:rsidRPr="00CB1773">
        <w:rPr>
          <w:sz w:val="12"/>
        </w:rPr>
        <w:t xml:space="preserve"> and have made gains in many states. However, </w:t>
      </w:r>
      <w:r w:rsidRPr="0058616B">
        <w:rPr>
          <w:rStyle w:val="TitleChar"/>
        </w:rPr>
        <w:t xml:space="preserve">in trying to persuade in favour of abolishing the death penalty, they have </w:t>
      </w:r>
      <w:r w:rsidRPr="00295D0C">
        <w:rPr>
          <w:rStyle w:val="Emphasis"/>
        </w:rPr>
        <w:t>held up LWOPs (Life Without Parole) as a sound alternative, thereby obliterating the continuity between prison and death</w:t>
      </w:r>
      <w:r w:rsidRPr="00CB1773">
        <w:rPr>
          <w:sz w:val="12"/>
        </w:rPr>
        <w:t xml:space="preserve">. As McCann (2013) notes, ...a </w:t>
      </w:r>
      <w:r w:rsidRPr="005108FD">
        <w:rPr>
          <w:rStyle w:val="TitleChar"/>
        </w:rPr>
        <w:t>consideration of crime and history in America</w:t>
      </w:r>
      <w:r w:rsidRPr="00CB1773">
        <w:rPr>
          <w:sz w:val="12"/>
        </w:rPr>
        <w:t xml:space="preserve"> (sic) 7 </w:t>
      </w:r>
      <w:r w:rsidRPr="005108FD">
        <w:rPr>
          <w:rStyle w:val="TitleChar"/>
        </w:rPr>
        <w:t>demonstrates that the prison and the execution chamber are inextricably bound to each othe</w:t>
      </w:r>
      <w:r w:rsidRPr="00CB1773">
        <w:rPr>
          <w:sz w:val="12"/>
        </w:rPr>
        <w:t>r (189). Yet, for some abolitionists, it remains essential to build strategic alliances with reform campaigns, in order to address immediate lived harm, without diluting our abolitionist principles: A genuine radical imagination holds space for those who have not yet come to adopt the entirety of our worldviews, and sees those close to us as potential allies, rather than enemies (Russell, Goldberg, in Walia, 2013, 177).</w:t>
      </w:r>
    </w:p>
    <w:p w14:paraId="34513825" w14:textId="77777777" w:rsidR="003F0D9C" w:rsidRDefault="003F0D9C" w:rsidP="003F0D9C">
      <w:pPr>
        <w:rPr>
          <w:rStyle w:val="TitleChar"/>
        </w:rPr>
      </w:pPr>
    </w:p>
    <w:p w14:paraId="2AE3B809" w14:textId="77777777" w:rsidR="003F0D9C" w:rsidRDefault="003F0D9C" w:rsidP="003F0D9C">
      <w:pPr>
        <w:pStyle w:val="Heading4"/>
      </w:pPr>
      <w:r>
        <w:t>Turns Case – Even well-intended reforms aimed at combatting discrimination inevitably reproduce racism and militarism in new formats.</w:t>
      </w:r>
    </w:p>
    <w:p w14:paraId="7D180DE1" w14:textId="77777777" w:rsidR="003F0D9C" w:rsidRDefault="003F0D9C" w:rsidP="003F0D9C">
      <w:pPr>
        <w:rPr>
          <w:rStyle w:val="Style13ptBold"/>
          <w:b w:val="0"/>
          <w:bCs w:val="0"/>
          <w:sz w:val="16"/>
          <w:szCs w:val="16"/>
        </w:rPr>
      </w:pPr>
      <w:r>
        <w:rPr>
          <w:rStyle w:val="Style13ptBold"/>
        </w:rPr>
        <w:t xml:space="preserve">Alexander 18 </w:t>
      </w:r>
      <w:r w:rsidRPr="00CF427C">
        <w:rPr>
          <w:rStyle w:val="Style13ptBold"/>
          <w:b w:val="0"/>
          <w:bCs w:val="0"/>
          <w:sz w:val="16"/>
          <w:szCs w:val="16"/>
        </w:rPr>
        <w:t xml:space="preserve">(Michelle, author of </w:t>
      </w:r>
      <w:r w:rsidRPr="00CF427C">
        <w:rPr>
          <w:rStyle w:val="Style13ptBold"/>
          <w:b w:val="0"/>
          <w:bCs w:val="0"/>
          <w:i/>
          <w:sz w:val="16"/>
          <w:szCs w:val="16"/>
        </w:rPr>
        <w:t>The New Jim Crow: Mass Incarceration in the Age of Colorblindness</w:t>
      </w:r>
      <w:r w:rsidRPr="00CF427C">
        <w:rPr>
          <w:rStyle w:val="Style13ptBold"/>
          <w:b w:val="0"/>
          <w:bCs w:val="0"/>
          <w:sz w:val="16"/>
          <w:szCs w:val="16"/>
        </w:rPr>
        <w:t>, former associate professor of law at Stanford Law School, visiting professor at Union Theological Seminary, “The Newest Jim Crow,” The New York Times, 11/8/18</w:t>
      </w:r>
      <w:r>
        <w:rPr>
          <w:rStyle w:val="Style13ptBold"/>
          <w:b w:val="0"/>
          <w:bCs w:val="0"/>
          <w:sz w:val="16"/>
          <w:szCs w:val="16"/>
        </w:rPr>
        <w:t xml:space="preserve">. </w:t>
      </w:r>
      <w:r w:rsidRPr="00CF427C">
        <w:rPr>
          <w:rStyle w:val="Style13ptBold"/>
          <w:b w:val="0"/>
          <w:bCs w:val="0"/>
          <w:sz w:val="16"/>
          <w:szCs w:val="16"/>
        </w:rPr>
        <w:t>//cb)</w:t>
      </w:r>
    </w:p>
    <w:p w14:paraId="1ED95E10" w14:textId="77777777" w:rsidR="003F0D9C" w:rsidRDefault="003F0D9C" w:rsidP="003F0D9C">
      <w:pPr>
        <w:rPr>
          <w:rStyle w:val="Style13ptBold"/>
          <w:b w:val="0"/>
          <w:bCs w:val="0"/>
          <w:sz w:val="14"/>
          <w:szCs w:val="16"/>
        </w:rPr>
      </w:pPr>
      <w:r w:rsidRPr="002122A8">
        <w:rPr>
          <w:rStyle w:val="Style13ptBold"/>
          <w:b w:val="0"/>
          <w:bCs w:val="0"/>
          <w:sz w:val="14"/>
          <w:szCs w:val="16"/>
        </w:rPr>
        <w:t xml:space="preserve">In the midterms, Michigan became the first state in the Midwest to legalize marijuana, Florida restored the vote to over 1.4 million people with felony convictions, and Louisiana passed a constitutional amendment requiring unanimous jury verdicts in felony trials. These are the latest examples of the astonishing progress that has been made in the last several years on a wide range of criminal justice issues. Since 2010, when I published “The New Jim Crow” — which argued that a system of legal discrimination and segregation had been born again in this country because of the war on drugs and mass incarceration — </w:t>
      </w:r>
      <w:r w:rsidRPr="00BC0279">
        <w:rPr>
          <w:rStyle w:val="TitleChar"/>
        </w:rPr>
        <w:t>there have been significant changes to drug policy, sentencing and re-entry, including “ban the box” initiatives aimed at eliminating barriers to employment for formerly incarcerated people.</w:t>
      </w:r>
      <w:r w:rsidRPr="002122A8">
        <w:rPr>
          <w:rStyle w:val="Style13ptBold"/>
          <w:b w:val="0"/>
          <w:bCs w:val="0"/>
          <w:sz w:val="14"/>
          <w:szCs w:val="16"/>
        </w:rPr>
        <w:t xml:space="preserve"> This progress is unquestionably good news, </w:t>
      </w:r>
      <w:r w:rsidRPr="00BC0279">
        <w:rPr>
          <w:rStyle w:val="TitleChar"/>
        </w:rPr>
        <w:t xml:space="preserve">but </w:t>
      </w:r>
      <w:r w:rsidRPr="00BC0279">
        <w:rPr>
          <w:rStyle w:val="Emphasis"/>
        </w:rPr>
        <w:t>there are warning signs blinking brightly</w:t>
      </w:r>
      <w:r w:rsidRPr="002122A8">
        <w:rPr>
          <w:rStyle w:val="Style13ptBold"/>
          <w:b w:val="0"/>
          <w:bCs w:val="0"/>
          <w:sz w:val="14"/>
          <w:szCs w:val="16"/>
        </w:rPr>
        <w:t xml:space="preserve">. Many of the </w:t>
      </w:r>
      <w:r w:rsidRPr="00BC0279">
        <w:rPr>
          <w:rStyle w:val="TitleChar"/>
        </w:rPr>
        <w:t>current reform efforts contain the seeds of the next generation of racial and social control, a system of “e-carceration”</w:t>
      </w:r>
      <w:r w:rsidRPr="002122A8">
        <w:rPr>
          <w:rStyle w:val="Style13ptBold"/>
          <w:b w:val="0"/>
          <w:bCs w:val="0"/>
          <w:sz w:val="14"/>
          <w:szCs w:val="16"/>
        </w:rPr>
        <w:t xml:space="preserve"> that may prove more dangerous and more difficult to challenge than the one we hope to leave behind. </w:t>
      </w:r>
      <w:r w:rsidRPr="00BC0279">
        <w:rPr>
          <w:rStyle w:val="TitleChar"/>
        </w:rPr>
        <w:t>Bail reform is a case in point. Thanks in part to new laws and policies</w:t>
      </w:r>
      <w:r w:rsidRPr="002122A8">
        <w:rPr>
          <w:rStyle w:val="Style13ptBold"/>
          <w:b w:val="0"/>
          <w:bCs w:val="0"/>
          <w:sz w:val="14"/>
          <w:szCs w:val="16"/>
        </w:rPr>
        <w:t xml:space="preserve"> — as well as actions like the mass bailout of people locked in New York City jails that’s underway — </w:t>
      </w:r>
      <w:r w:rsidRPr="00BC0279">
        <w:rPr>
          <w:rStyle w:val="TitleChar"/>
        </w:rPr>
        <w:t>the unconscionable practice of cash bail is finally coming to an end</w:t>
      </w:r>
      <w:r w:rsidRPr="002122A8">
        <w:rPr>
          <w:rStyle w:val="Style13ptBold"/>
          <w:b w:val="0"/>
          <w:bCs w:val="0"/>
          <w:sz w:val="14"/>
          <w:szCs w:val="16"/>
        </w:rPr>
        <w:t xml:space="preserve">. In August, California became the first state to decide to get rid of its cash bail system; last year, New Jersey virtually eliminated the use of money bonds. But </w:t>
      </w:r>
      <w:r w:rsidRPr="00BC0279">
        <w:rPr>
          <w:rStyle w:val="TitleChar"/>
        </w:rPr>
        <w:t>what’s taking the place of cash bail may prove even worse in the long run</w:t>
      </w:r>
      <w:r w:rsidRPr="002122A8">
        <w:rPr>
          <w:rStyle w:val="Style13ptBold"/>
          <w:b w:val="0"/>
          <w:bCs w:val="0"/>
          <w:sz w:val="14"/>
          <w:szCs w:val="16"/>
        </w:rPr>
        <w:t xml:space="preserve">. In California, a presumption of detention will effectively replace eligibility for immediate release when the new law takes effect in October 2019. And increasingly, </w:t>
      </w:r>
      <w:r w:rsidRPr="00BC0279">
        <w:rPr>
          <w:rStyle w:val="TitleChar"/>
        </w:rPr>
        <w:t>computer algorithms are helping to determine who should be caged and who should be set “free</w:t>
      </w:r>
      <w:r w:rsidRPr="002122A8">
        <w:rPr>
          <w:rStyle w:val="Style13ptBold"/>
          <w:b w:val="0"/>
          <w:bCs w:val="0"/>
          <w:sz w:val="14"/>
          <w:szCs w:val="16"/>
        </w:rPr>
        <w:t>.” Freedom — even when it’s granted, it turns out — isn’t really free. Under new policies in California, New Jersey, New York and beyond, “</w:t>
      </w:r>
      <w:r w:rsidRPr="00BC0279">
        <w:rPr>
          <w:rStyle w:val="TitleChar"/>
        </w:rPr>
        <w:t>risk assessment” algorithms recommend to judges whether a person who’s been arrested should be release</w:t>
      </w:r>
      <w:r w:rsidRPr="002122A8">
        <w:rPr>
          <w:rStyle w:val="Style13ptBold"/>
          <w:b w:val="0"/>
          <w:bCs w:val="0"/>
          <w:sz w:val="14"/>
          <w:szCs w:val="16"/>
        </w:rPr>
        <w:t>d</w:t>
      </w:r>
      <w:r w:rsidRPr="00BC0279">
        <w:rPr>
          <w:rStyle w:val="TitleChar"/>
        </w:rPr>
        <w:t>. These</w:t>
      </w:r>
      <w:r w:rsidRPr="002122A8">
        <w:rPr>
          <w:rStyle w:val="Style13ptBold"/>
          <w:b w:val="0"/>
          <w:bCs w:val="0"/>
          <w:sz w:val="14"/>
          <w:szCs w:val="16"/>
        </w:rPr>
        <w:t xml:space="preserve"> advanced mathematical models — or “weapons of math destruction” as data scientist Cathy O’Neil calls them — </w:t>
      </w:r>
      <w:r w:rsidRPr="00BC0279">
        <w:rPr>
          <w:rStyle w:val="TitleChar"/>
        </w:rPr>
        <w:t>appear colorblind on the surface but they are based on factors that are not only highly correlated with race and class, but are also significantly influenced by pervasive bias in the criminal justice system</w:t>
      </w:r>
      <w:r w:rsidRPr="002122A8">
        <w:rPr>
          <w:rStyle w:val="Style13ptBold"/>
          <w:b w:val="0"/>
          <w:bCs w:val="0"/>
          <w:sz w:val="14"/>
          <w:szCs w:val="16"/>
        </w:rPr>
        <w:t xml:space="preserve">. As O’Neil explains, “It’s tempting to believe that computers will be neutral and objective, but algorithms are nothing more than opinions embedded in mathematics.” </w:t>
      </w:r>
      <w:r w:rsidRPr="00BC0279">
        <w:rPr>
          <w:rStyle w:val="TitleChar"/>
        </w:rPr>
        <w:t>Challenging these biased algorithms may be more difficult than challenging discrimination by the police</w:t>
      </w:r>
      <w:r w:rsidRPr="002122A8">
        <w:rPr>
          <w:rStyle w:val="Style13ptBold"/>
          <w:b w:val="0"/>
          <w:bCs w:val="0"/>
          <w:sz w:val="14"/>
          <w:szCs w:val="16"/>
        </w:rPr>
        <w:t xml:space="preserve">, prosecutors and judges. Many algorithms are fiercely guarded corporate secrets. Those that are transparent — you can actually read the code — lack a public audit so it’s impossible to know how much more often they fail for people of color. </w:t>
      </w:r>
      <w:r w:rsidRPr="00BC0279">
        <w:rPr>
          <w:rStyle w:val="TitleChar"/>
        </w:rPr>
        <w:t>Even if you’re lucky enough to be set “free” from a brick-and-mortar jail</w:t>
      </w:r>
      <w:r w:rsidRPr="002122A8">
        <w:rPr>
          <w:rStyle w:val="Style13ptBold"/>
          <w:b w:val="0"/>
          <w:bCs w:val="0"/>
          <w:sz w:val="14"/>
          <w:szCs w:val="16"/>
        </w:rPr>
        <w:t xml:space="preserve"> thanks to a computer algorithm, </w:t>
      </w:r>
      <w:r w:rsidRPr="00BC0279">
        <w:rPr>
          <w:rStyle w:val="TitleChar"/>
        </w:rPr>
        <w:t>an expensive monitoring device likely will be shackled to your ankle</w:t>
      </w:r>
      <w:r w:rsidRPr="002122A8">
        <w:rPr>
          <w:rStyle w:val="Style13ptBold"/>
          <w:b w:val="0"/>
          <w:bCs w:val="0"/>
          <w:sz w:val="14"/>
          <w:szCs w:val="16"/>
        </w:rPr>
        <w:t xml:space="preserve"> — </w:t>
      </w:r>
      <w:r w:rsidRPr="00BC0279">
        <w:rPr>
          <w:rStyle w:val="TitleChar"/>
        </w:rPr>
        <w:t>a GPS tracking device provided by a private company that may charge you around $300 per month</w:t>
      </w:r>
      <w:r w:rsidRPr="002122A8">
        <w:rPr>
          <w:rStyle w:val="Style13ptBold"/>
          <w:b w:val="0"/>
          <w:bCs w:val="0"/>
          <w:sz w:val="14"/>
          <w:szCs w:val="16"/>
        </w:rPr>
        <w:t xml:space="preserve">, an involuntary leasing fee. Your permitted zones of movement may make it difficult or impossible to get or keep a job, attend school, care for your kids or visit family members. </w:t>
      </w:r>
      <w:r w:rsidRPr="00BC0279">
        <w:rPr>
          <w:rStyle w:val="TitleChar"/>
        </w:rPr>
        <w:t>You’re effectively sentenced to an open-air digital prison</w:t>
      </w:r>
      <w:r w:rsidRPr="002122A8">
        <w:rPr>
          <w:rStyle w:val="Style13ptBold"/>
          <w:b w:val="0"/>
          <w:bCs w:val="0"/>
          <w:sz w:val="14"/>
          <w:szCs w:val="16"/>
        </w:rPr>
        <w:t xml:space="preserve">, one that may not extend beyond your house, your block or your neighborhood. </w:t>
      </w:r>
      <w:r w:rsidRPr="00BC0279">
        <w:rPr>
          <w:rStyle w:val="TitleChar"/>
        </w:rPr>
        <w:t>One false step</w:t>
      </w:r>
      <w:r w:rsidRPr="002122A8">
        <w:rPr>
          <w:rStyle w:val="Style13ptBold"/>
          <w:b w:val="0"/>
          <w:bCs w:val="0"/>
          <w:sz w:val="14"/>
          <w:szCs w:val="16"/>
        </w:rPr>
        <w:t xml:space="preserve"> (or one malfunction of the GPS tracking device) </w:t>
      </w:r>
      <w:r w:rsidRPr="00BC0279">
        <w:rPr>
          <w:rStyle w:val="TitleChar"/>
        </w:rPr>
        <w:t>will bring cops to your front door</w:t>
      </w:r>
      <w:r w:rsidRPr="002122A8">
        <w:rPr>
          <w:rStyle w:val="Style13ptBold"/>
          <w:b w:val="0"/>
          <w:bCs w:val="0"/>
          <w:sz w:val="14"/>
          <w:szCs w:val="16"/>
        </w:rPr>
        <w:t xml:space="preserve">, your workplace, or wherever they find you </w:t>
      </w:r>
      <w:r w:rsidRPr="00BC0279">
        <w:rPr>
          <w:rStyle w:val="TitleChar"/>
        </w:rPr>
        <w:t>and snatch you right back to jail</w:t>
      </w:r>
      <w:r w:rsidRPr="002122A8">
        <w:rPr>
          <w:rStyle w:val="Style13ptBold"/>
          <w:b w:val="0"/>
          <w:bCs w:val="0"/>
          <w:sz w:val="14"/>
          <w:szCs w:val="16"/>
        </w:rPr>
        <w:t xml:space="preserve">. </w:t>
      </w:r>
      <w:r w:rsidRPr="00BC0279">
        <w:rPr>
          <w:rStyle w:val="Emphasis"/>
        </w:rPr>
        <w:t>Who benefits from this? Private corporations</w:t>
      </w:r>
      <w:r w:rsidRPr="002122A8">
        <w:rPr>
          <w:rStyle w:val="Style13ptBold"/>
          <w:b w:val="0"/>
          <w:bCs w:val="0"/>
          <w:sz w:val="14"/>
          <w:szCs w:val="16"/>
        </w:rPr>
        <w:t xml:space="preserve">. According to a report released last month by the Center for Media Justice, four large corporations — including the GEO Group, one of the largest private prison companies — have most of the private contracts to provide electronic monitoring for people on parole in some 30 states, giving them a combined annual revenue of more than $200 million just for e-monitoring. </w:t>
      </w:r>
      <w:r w:rsidRPr="00EC1AA4">
        <w:rPr>
          <w:rStyle w:val="TitleChar"/>
        </w:rPr>
        <w:t>Companies that earned millions on contracts to run or serve prisons have</w:t>
      </w:r>
      <w:r w:rsidRPr="002122A8">
        <w:rPr>
          <w:rStyle w:val="Style13ptBold"/>
          <w:b w:val="0"/>
          <w:bCs w:val="0"/>
          <w:sz w:val="14"/>
          <w:szCs w:val="16"/>
        </w:rPr>
        <w:t xml:space="preserve">, in an era of prison restructuring, </w:t>
      </w:r>
      <w:r w:rsidRPr="00EC1AA4">
        <w:rPr>
          <w:rStyle w:val="TitleChar"/>
        </w:rPr>
        <w:t>begun to shift their business model to add electronic surveillance and monitoring of the same population</w:t>
      </w:r>
      <w:r w:rsidRPr="002122A8">
        <w:rPr>
          <w:rStyle w:val="Style13ptBold"/>
          <w:b w:val="0"/>
          <w:bCs w:val="0"/>
          <w:sz w:val="14"/>
          <w:szCs w:val="16"/>
        </w:rPr>
        <w:t xml:space="preserve">. Even if old-fashioned prisons fade away, the profit margins of these companies will widen so long as growing numbers of people find themselves subject to perpetual criminalization, surveillance, monitoring and control. </w:t>
      </w:r>
      <w:r w:rsidRPr="0051160F">
        <w:rPr>
          <w:rStyle w:val="TitleChar"/>
        </w:rPr>
        <w:t>Who loses? Nearly everyone</w:t>
      </w:r>
      <w:r w:rsidRPr="002122A8">
        <w:rPr>
          <w:rStyle w:val="Style13ptBold"/>
          <w:b w:val="0"/>
          <w:bCs w:val="0"/>
          <w:sz w:val="14"/>
          <w:szCs w:val="16"/>
        </w:rPr>
        <w:t xml:space="preserve">. A recent analysis by a Brookings Institution fellow found that “efforts to reduce recidivism through intensive supervision are not working.” Reducing the requirements and burdens of community supervision, so that people can more easily hold jobs, care for children and escape the stigma of criminality “would be a good first step toward breaking the vicious incarceration cycle,” the report said. </w:t>
      </w:r>
      <w:r w:rsidRPr="0051160F">
        <w:rPr>
          <w:rStyle w:val="TitleChar"/>
        </w:rPr>
        <w:t xml:space="preserve">Many reformers rightly point out that an ankle bracelet is preferable to a prison cell. </w:t>
      </w:r>
      <w:r w:rsidRPr="0051160F">
        <w:rPr>
          <w:rStyle w:val="Emphasis"/>
        </w:rPr>
        <w:t>Yet I find it difficult to call this progress</w:t>
      </w:r>
      <w:r w:rsidRPr="0051160F">
        <w:rPr>
          <w:rStyle w:val="TitleChar"/>
        </w:rPr>
        <w:t>.</w:t>
      </w:r>
      <w:r w:rsidRPr="002122A8">
        <w:rPr>
          <w:rStyle w:val="Style13ptBold"/>
          <w:b w:val="0"/>
          <w:bCs w:val="0"/>
          <w:sz w:val="14"/>
          <w:szCs w:val="16"/>
        </w:rPr>
        <w:t xml:space="preserve"> As I see it, </w:t>
      </w:r>
      <w:r w:rsidRPr="0051160F">
        <w:rPr>
          <w:rStyle w:val="Emphasis"/>
        </w:rPr>
        <w:t>digital prisons are to mass incarceration what Jim Crow was to slavery</w:t>
      </w:r>
      <w:r w:rsidRPr="002122A8">
        <w:rPr>
          <w:rStyle w:val="Style13ptBold"/>
          <w:b w:val="0"/>
          <w:bCs w:val="0"/>
          <w:sz w:val="14"/>
          <w:szCs w:val="16"/>
        </w:rPr>
        <w:t>. If you asked slaves if they would rather live with their families and raise their own children, albeit subject to “whites only signs,” legal discrimination and Jim Crow segregation, they’d almost certainly say: I’ll take Jim Crow. By the same token</w:t>
      </w:r>
      <w:r w:rsidRPr="0051160F">
        <w:rPr>
          <w:rStyle w:val="TitleChar"/>
        </w:rPr>
        <w:t>, if you ask people in prison whether they’d rather live with their families and raise their children, albeit with nearly constant digital surveillance and monitoring, they’d almost certainly say: I’ll take the electronic monitor</w:t>
      </w:r>
      <w:r w:rsidRPr="002122A8">
        <w:rPr>
          <w:rStyle w:val="Style13ptBold"/>
          <w:b w:val="0"/>
          <w:bCs w:val="0"/>
          <w:sz w:val="14"/>
          <w:szCs w:val="16"/>
        </w:rPr>
        <w:t xml:space="preserve">. I would too. But hopefully we can now see that </w:t>
      </w:r>
      <w:r w:rsidRPr="0051160F">
        <w:rPr>
          <w:rStyle w:val="TitleChar"/>
        </w:rPr>
        <w:t>Jim Crow was a less restrictive form of racial and social control, not a real alternative to racial caste systems</w:t>
      </w:r>
      <w:r w:rsidRPr="002122A8">
        <w:rPr>
          <w:rStyle w:val="Style13ptBold"/>
          <w:b w:val="0"/>
          <w:bCs w:val="0"/>
          <w:sz w:val="14"/>
          <w:szCs w:val="16"/>
        </w:rPr>
        <w:t xml:space="preserve">. Similarly, if the goal is to end mass incarceration and mass criminalization, </w:t>
      </w:r>
      <w:r w:rsidRPr="0051160F">
        <w:rPr>
          <w:rStyle w:val="TitleChar"/>
        </w:rPr>
        <w:t>digital prisons are not an answer. They’re just another way of posing the question.</w:t>
      </w:r>
      <w:r w:rsidRPr="002122A8">
        <w:rPr>
          <w:rStyle w:val="Style13ptBold"/>
          <w:b w:val="0"/>
          <w:bCs w:val="0"/>
          <w:sz w:val="14"/>
          <w:szCs w:val="16"/>
        </w:rPr>
        <w:t xml:space="preserve"> Some insist that e-carceration is “a step in the right direction.” But where are we going with this? A growing number of scholars and activists predict that </w:t>
      </w:r>
      <w:r w:rsidRPr="0051160F">
        <w:rPr>
          <w:rStyle w:val="TitleChar"/>
        </w:rPr>
        <w:t>“e-gentrification” is where we’re headed as entire communities become trapped in digital prisons</w:t>
      </w:r>
      <w:r w:rsidRPr="002122A8">
        <w:rPr>
          <w:rStyle w:val="Style13ptBold"/>
          <w:b w:val="0"/>
          <w:bCs w:val="0"/>
          <w:sz w:val="14"/>
          <w:szCs w:val="16"/>
        </w:rPr>
        <w:t xml:space="preserve"> that keep them locked out of neighborhoods where jobs and opportunity can be found. If that scenario sounds far-fetched, keep in mind that </w:t>
      </w:r>
      <w:r w:rsidRPr="0051160F">
        <w:rPr>
          <w:rStyle w:val="TitleChar"/>
        </w:rPr>
        <w:t>mass incarceration itself</w:t>
      </w:r>
      <w:r w:rsidRPr="002122A8">
        <w:rPr>
          <w:rStyle w:val="Style13ptBold"/>
          <w:b w:val="0"/>
          <w:bCs w:val="0"/>
          <w:sz w:val="14"/>
          <w:szCs w:val="16"/>
        </w:rPr>
        <w:t xml:space="preserve"> was unimaginable just 40 years ago and that it </w:t>
      </w:r>
      <w:r w:rsidRPr="0051160F">
        <w:rPr>
          <w:rStyle w:val="TitleChar"/>
        </w:rPr>
        <w:t>was born partly out of well-intentioned reforms</w:t>
      </w:r>
      <w:r w:rsidRPr="002122A8">
        <w:rPr>
          <w:rStyle w:val="Style13ptBold"/>
          <w:b w:val="0"/>
          <w:bCs w:val="0"/>
          <w:sz w:val="14"/>
          <w:szCs w:val="16"/>
        </w:rPr>
        <w:t xml:space="preserve"> — chief among them </w:t>
      </w:r>
      <w:r w:rsidRPr="0051160F">
        <w:rPr>
          <w:rStyle w:val="TitleChar"/>
        </w:rPr>
        <w:t>mandatory sentencing laws</w:t>
      </w:r>
      <w:r w:rsidRPr="002122A8">
        <w:rPr>
          <w:rStyle w:val="Style13ptBold"/>
          <w:b w:val="0"/>
          <w:bCs w:val="0"/>
          <w:sz w:val="14"/>
          <w:szCs w:val="16"/>
        </w:rPr>
        <w:t xml:space="preserve"> that liberal proponents predicted would reduce racial disparities in sentencing. While </w:t>
      </w:r>
      <w:r w:rsidRPr="002122A8">
        <w:rPr>
          <w:rStyle w:val="TitleChar"/>
        </w:rPr>
        <w:t>those laws</w:t>
      </w:r>
      <w:r w:rsidRPr="002122A8">
        <w:rPr>
          <w:rStyle w:val="Style13ptBold"/>
          <w:b w:val="0"/>
          <w:bCs w:val="0"/>
          <w:sz w:val="14"/>
          <w:szCs w:val="16"/>
        </w:rPr>
        <w:t xml:space="preserve"> may have looked good on paper, they </w:t>
      </w:r>
      <w:r w:rsidRPr="002122A8">
        <w:rPr>
          <w:rStyle w:val="TitleChar"/>
        </w:rPr>
        <w:t>were passed within a political climate that was overwhelmingly hostile and punitive toward poor people and people of color, resulting in a prison-building boom</w:t>
      </w:r>
      <w:r w:rsidRPr="002122A8">
        <w:rPr>
          <w:rStyle w:val="Style13ptBold"/>
          <w:b w:val="0"/>
          <w:bCs w:val="0"/>
          <w:sz w:val="14"/>
          <w:szCs w:val="16"/>
        </w:rPr>
        <w:t xml:space="preserve">, an increase in racial and class disparities in sentencing, and a quintupling of the incarcerated population. Fortunately, a growing number of advocates are organizing to ensure that important reforms, such as ending cash bail, are not replaced with systems that view poor people and people of color as little more than commodities to be bought, sold, evaluated and managed for profit. In July, more than 100 civil rights, faith, labor, legal and data science groups released a shared statement of concerns regarding the use of pretrial risk assessment instruments; numerous bail reform groups, such as Chicago Community Bond Fund, actively oppose the expansion of e-carceration. If our goal is not a better system of mass criminalization, but instead the creation of safe, caring, thriving communities, then </w:t>
      </w:r>
      <w:r w:rsidRPr="002122A8">
        <w:rPr>
          <w:rStyle w:val="TitleChar"/>
        </w:rPr>
        <w:t>we ought to be heavily investing in quality schools, job creation, drug treatment and mental health care in the least advantaged communities rather than pouring billions into their high-tech management and control</w:t>
      </w:r>
      <w:r w:rsidRPr="002122A8">
        <w:rPr>
          <w:rStyle w:val="Style13ptBold"/>
          <w:b w:val="0"/>
          <w:bCs w:val="0"/>
          <w:sz w:val="14"/>
          <w:szCs w:val="16"/>
        </w:rPr>
        <w:t>. Fifty years ago, the Rev. Dr. Martin Luther King Jr. warned that “</w:t>
      </w:r>
      <w:r w:rsidRPr="002122A8">
        <w:rPr>
          <w:rStyle w:val="TitleChar"/>
        </w:rPr>
        <w:t xml:space="preserve">when machines and computers, </w:t>
      </w:r>
      <w:r w:rsidRPr="002122A8">
        <w:rPr>
          <w:rStyle w:val="Emphasis"/>
        </w:rPr>
        <w:t>profit motives</w:t>
      </w:r>
      <w:r w:rsidRPr="002122A8">
        <w:rPr>
          <w:rStyle w:val="TitleChar"/>
        </w:rPr>
        <w:t xml:space="preserve"> and property rights are considered </w:t>
      </w:r>
      <w:r w:rsidRPr="002122A8">
        <w:rPr>
          <w:rStyle w:val="Emphasis"/>
        </w:rPr>
        <w:t>more important than people</w:t>
      </w:r>
      <w:r w:rsidRPr="002122A8">
        <w:rPr>
          <w:rStyle w:val="Style13ptBold"/>
          <w:b w:val="0"/>
          <w:bCs w:val="0"/>
          <w:sz w:val="14"/>
          <w:szCs w:val="16"/>
        </w:rPr>
        <w:t xml:space="preserve">, the giant triplets of </w:t>
      </w:r>
      <w:r w:rsidRPr="002122A8">
        <w:rPr>
          <w:rStyle w:val="TitleChar"/>
        </w:rPr>
        <w:t xml:space="preserve">racism, extreme materialism and militarism are </w:t>
      </w:r>
      <w:r w:rsidRPr="002122A8">
        <w:rPr>
          <w:rStyle w:val="Emphasis"/>
        </w:rPr>
        <w:t>incapable of being conquered</w:t>
      </w:r>
      <w:r w:rsidRPr="002122A8">
        <w:rPr>
          <w:rStyle w:val="Style13ptBold"/>
          <w:b w:val="0"/>
          <w:bCs w:val="0"/>
          <w:sz w:val="14"/>
          <w:szCs w:val="16"/>
        </w:rPr>
        <w:t>.” We failed to heed his warning back then. Will we make a different choice today?</w:t>
      </w:r>
    </w:p>
    <w:p w14:paraId="13FA3FE4" w14:textId="77777777" w:rsidR="003F0D9C" w:rsidRDefault="003F0D9C" w:rsidP="003F0D9C">
      <w:pPr>
        <w:rPr>
          <w:rStyle w:val="TitleChar"/>
        </w:rPr>
      </w:pPr>
    </w:p>
    <w:p w14:paraId="0271CA86" w14:textId="77777777" w:rsidR="003F0D9C" w:rsidRDefault="003F0D9C" w:rsidP="003F0D9C"/>
    <w:p w14:paraId="62732F19" w14:textId="77777777" w:rsidR="003F0D9C" w:rsidRPr="0028224D" w:rsidRDefault="003F0D9C" w:rsidP="003F0D9C">
      <w:pPr>
        <w:pStyle w:val="Heading4"/>
      </w:pPr>
      <w:r>
        <w:t>Vote negative endorse an utopian abolitionist dis-epistemology—we reject the carceral logic that compels us to believe that if we do one minute reform we will be more free, closer to abolition and instead prioritize the utopian unfinished—a continuous praxis that forges new ways of being in the world</w:t>
      </w:r>
    </w:p>
    <w:p w14:paraId="77E2C9AB" w14:textId="77777777" w:rsidR="003F0D9C" w:rsidRPr="001E409B" w:rsidRDefault="003F0D9C" w:rsidP="003F0D9C">
      <w:r w:rsidRPr="0028224D">
        <w:rPr>
          <w:rStyle w:val="Style13ptBold"/>
        </w:rPr>
        <w:t>Ben-Moshe</w:t>
      </w:r>
      <w:r>
        <w:t xml:space="preserve"> 8-3-20</w:t>
      </w:r>
      <w:r w:rsidRPr="0028224D">
        <w:rPr>
          <w:rStyle w:val="Style13ptBold"/>
        </w:rPr>
        <w:t>18</w:t>
      </w:r>
      <w:r>
        <w:t xml:space="preserve"> [Liat, assistant professor with a </w:t>
      </w:r>
      <w:r w:rsidRPr="0028224D">
        <w:t>PhD in Sociology (2011) with concentrations in Women and Gender Studies and Disability Studies from Syracuse University and was an AAUW Research Fellowship recipient for 2017-2018</w:t>
      </w:r>
      <w:r>
        <w:t>, “Dis-epistemologies of Abolition”, Critical Criminology: An International Journal Volume 26, Number 3]// jackkast</w:t>
      </w:r>
    </w:p>
    <w:p w14:paraId="525F9211" w14:textId="77777777" w:rsidR="003F0D9C" w:rsidRPr="001B6FD3" w:rsidRDefault="003F0D9C" w:rsidP="003F0D9C">
      <w:pPr>
        <w:rPr>
          <w:sz w:val="16"/>
        </w:rPr>
      </w:pPr>
      <w:r w:rsidRPr="00E6316F">
        <w:rPr>
          <w:rStyle w:val="TitleChar"/>
        </w:rPr>
        <w:t xml:space="preserve">In addition to letting go of attachments to certainty (knowing what to do in its final formulation), I suggest that another characteristic of abolition dis-epistemology is </w:t>
      </w:r>
      <w:r w:rsidRPr="00E6316F">
        <w:rPr>
          <w:rStyle w:val="Emphasis"/>
        </w:rPr>
        <w:t>letting go of attachment to clairvoyance, or the ability to see the future</w:t>
      </w:r>
      <w:r w:rsidRPr="00E6316F">
        <w:rPr>
          <w:rStyle w:val="TitleChar"/>
        </w:rPr>
        <w:t>.</w:t>
      </w:r>
      <w:r w:rsidRPr="001B6FD3">
        <w:rPr>
          <w:sz w:val="16"/>
        </w:rPr>
        <w:t xml:space="preserve"> </w:t>
      </w:r>
      <w:r w:rsidRPr="00E6316F">
        <w:rPr>
          <w:rStyle w:val="TitleChar"/>
        </w:rPr>
        <w:t>Here I want to focus specifically on attachment to optimism in relation to futurity. In order to counter the vast critiques and sheer repression that comes from holding abolitionist views, there is a temptation to be overly optimistic about what a non-carceral future might bring.</w:t>
      </w:r>
      <w:r w:rsidRPr="001B6FD3">
        <w:rPr>
          <w:sz w:val="16"/>
        </w:rPr>
        <w:t xml:space="preserve"> (And just for full disclosure, I use this trope myself as well). In order to critique the present, the claim that is often made is that whatever a non-carceral future holds it will surely be better than what we have now. </w:t>
      </w:r>
      <w:r w:rsidRPr="001B6FD3">
        <w:rPr>
          <w:rStyle w:val="TitleChar"/>
        </w:rPr>
        <w:t>So even if we close down all prisons, residential institutions for people with disabilities and other segregationist locales, the argument goes, that act by itself alone would be better than the present system of State capture. Even just this act will be progress, improvement, and movement.</w:t>
      </w:r>
    </w:p>
    <w:p w14:paraId="37737436" w14:textId="77777777" w:rsidR="003F0D9C" w:rsidRPr="001B6FD3" w:rsidRDefault="003F0D9C" w:rsidP="003F0D9C">
      <w:pPr>
        <w:rPr>
          <w:rStyle w:val="TitleChar"/>
        </w:rPr>
      </w:pPr>
      <w:r w:rsidRPr="00E6316F">
        <w:rPr>
          <w:rStyle w:val="TitleChar"/>
        </w:rPr>
        <w:t>The critique over such affective registers should be familiar to those attuned to recent debates on futurity in queer theory and disability studies</w:t>
      </w:r>
      <w:r w:rsidRPr="001B6FD3">
        <w:rPr>
          <w:sz w:val="14"/>
        </w:rPr>
        <w:t xml:space="preserve"> (Kafer 2013). Specifically, </w:t>
      </w:r>
      <w:r w:rsidRPr="00E6316F">
        <w:rPr>
          <w:rStyle w:val="TitleChar"/>
        </w:rPr>
        <w:t>it is related to the barrage of queer of color critique of the “It gets better campaign”</w:t>
      </w:r>
      <w:r w:rsidRPr="001B6FD3">
        <w:rPr>
          <w:sz w:val="14"/>
        </w:rPr>
        <w:t xml:space="preserve"> (Puar 2010). </w:t>
      </w:r>
      <w:r w:rsidRPr="00E6316F">
        <w:rPr>
          <w:rStyle w:val="TitleChar"/>
        </w:rPr>
        <w:t xml:space="preserve">The campaign played on the same affective register of ‘the future is better no matter what’ that can be found in some abolitionist discourses. </w:t>
      </w:r>
      <w:r w:rsidRPr="001B6FD3">
        <w:rPr>
          <w:sz w:val="14"/>
        </w:rPr>
        <w:t>The 2011 campaign came as a response to the high number of suicides of LGBTQ and gender variant teens. Don’t give up now, “it” will get better. ‘</w:t>
      </w:r>
      <w:r w:rsidRPr="00E6316F">
        <w:rPr>
          <w:rStyle w:val="TitleChar"/>
        </w:rPr>
        <w:t>It’ signifying here a person’s life chances, progress, proximity to assimilation i.e. success; as opposed to ‘it’ the material conditions of oppression. But ‘it’ only gets better from a certain privileged locale and reliance on such tropes foreclosures other important queer affects</w:t>
      </w:r>
      <w:r w:rsidRPr="001B6FD3">
        <w:rPr>
          <w:sz w:val="14"/>
        </w:rPr>
        <w:t xml:space="preserve"> (like failure—Halberstam 2011 or unhappiness—Ahmed 2010b). </w:t>
      </w:r>
      <w:r w:rsidRPr="001B6FD3">
        <w:rPr>
          <w:rStyle w:val="TitleChar"/>
        </w:rPr>
        <w:t>My argument therefore is not to suggest that there is no possible answer to the question posed by Lenin at the turn of the last century and conjured up by Gilmore</w:t>
      </w:r>
      <w:r w:rsidRPr="001B6FD3">
        <w:rPr>
          <w:sz w:val="14"/>
        </w:rPr>
        <w:t xml:space="preserve"> (2011) in regards to prison abolition- “What Is To Be Done?” </w:t>
      </w:r>
      <w:r w:rsidRPr="001B6FD3">
        <w:rPr>
          <w:rStyle w:val="TitleChar"/>
        </w:rPr>
        <w:t xml:space="preserve">Quite the opposite, I want to suggest that there are perhaps infinite answers to this question. But they are made invisible in our current paradigms (of criminal ‘justice’ or rehabilitation for example). </w:t>
      </w:r>
    </w:p>
    <w:p w14:paraId="633E13E2" w14:textId="77777777" w:rsidR="003F0D9C" w:rsidRPr="001B6FD3" w:rsidRDefault="003F0D9C" w:rsidP="003F0D9C">
      <w:pPr>
        <w:rPr>
          <w:sz w:val="16"/>
        </w:rPr>
      </w:pPr>
      <w:r w:rsidRPr="001B6FD3">
        <w:rPr>
          <w:sz w:val="16"/>
        </w:rPr>
        <w:t>In suggesting the perhaps infinite possibilities abolition conjures up I am using the term ‘perhaps’ quite intentionally, following theorist Sara Ahmed. At the end of her essay on the feminist history of (un)happiness Ahmed suggests that “The word happy originally meant having “good ‘hap’ or fortune,” to be lucky or fortunate” (2010a: 574). But in relation to the feminist killjoy, Ahmed suggests that “In refusing to be constrained by happiness, we can open up other ways of being, of being perhaps. The word perhaps shares its hap with happiness…. To deviate from the paths of happiness is to refuse to inherit the elimination of the hap” (2010a: 593)</w:t>
      </w:r>
      <w:r w:rsidRPr="001B6FD3">
        <w:rPr>
          <w:rStyle w:val="TitleChar"/>
        </w:rPr>
        <w:t>.</w:t>
      </w:r>
      <w:r w:rsidRPr="001B6FD3">
        <w:rPr>
          <w:sz w:val="16"/>
        </w:rPr>
        <w:t xml:space="preserve"> </w:t>
      </w:r>
    </w:p>
    <w:p w14:paraId="5F8D9DE4" w14:textId="77777777" w:rsidR="003F0D9C" w:rsidRPr="001B6FD3" w:rsidRDefault="003F0D9C" w:rsidP="003F0D9C">
      <w:pPr>
        <w:rPr>
          <w:rStyle w:val="TitleChar"/>
        </w:rPr>
      </w:pPr>
      <w:r w:rsidRPr="001B6FD3">
        <w:rPr>
          <w:rStyle w:val="TitleChar"/>
        </w:rPr>
        <w:t>I therefore posit that living in the ‘perhaps’ is the position of the abolitionist</w:t>
      </w:r>
      <w:r w:rsidRPr="001B6FD3">
        <w:rPr>
          <w:sz w:val="16"/>
        </w:rPr>
        <w:t xml:space="preserve">. </w:t>
      </w:r>
      <w:r w:rsidRPr="001B6FD3">
        <w:rPr>
          <w:rStyle w:val="Emphasis"/>
        </w:rPr>
        <w:t>Not knowing</w:t>
      </w:r>
      <w:r w:rsidRPr="001B6FD3">
        <w:rPr>
          <w:rStyle w:val="TitleChar"/>
        </w:rPr>
        <w:t xml:space="preserve"> how things end up is not a disadvantage but in fact </w:t>
      </w:r>
      <w:r w:rsidRPr="001B6FD3">
        <w:rPr>
          <w:rStyle w:val="Emphasis"/>
        </w:rPr>
        <w:t>opens up possibilities of other life worlds that cannot be imagined right now</w:t>
      </w:r>
      <w:r w:rsidRPr="001B6FD3">
        <w:rPr>
          <w:rStyle w:val="TitleChar"/>
        </w:rPr>
        <w:t>.</w:t>
      </w:r>
      <w:r w:rsidRPr="001B6FD3">
        <w:rPr>
          <w:sz w:val="16"/>
        </w:rPr>
        <w:t xml:space="preserve"> </w:t>
      </w:r>
      <w:r w:rsidRPr="001B6FD3">
        <w:rPr>
          <w:rStyle w:val="TitleChar"/>
        </w:rPr>
        <w:t>Refusing narratives of happy endings and living in ‘perhaps’ does not equate hopelessness though.</w:t>
      </w:r>
      <w:r w:rsidRPr="001B6FD3">
        <w:rPr>
          <w:sz w:val="16"/>
        </w:rPr>
        <w:t xml:space="preserve"> As Ahmed suggests in relation to Audre Lorde’s writings in The Cancer Journals, the positionality expected of Lorde while battling and coming to terms with living with cancer is to stay positive, look at the bright side, not be an angry black woman, not be a feminist killjoy. </w:t>
      </w:r>
      <w:r w:rsidRPr="001B6FD3">
        <w:rPr>
          <w:rStyle w:val="TitleChar"/>
        </w:rPr>
        <w:t xml:space="preserve">This disabled/wounded positionality that Lorde occupied during this time allotted her the foresight to refuse demands for certainty and futurity, as well as the ableist trope of ‘getting over it’ and ‘it gets better’. In fact, she refused the whole individualistic discourse which she found stultifying and baffling. In Lorde’s words: </w:t>
      </w:r>
      <w:r w:rsidRPr="001B6FD3">
        <w:rPr>
          <w:rStyle w:val="Emphasis"/>
        </w:rPr>
        <w:t>“looking on the bright side of things is a euphemism used for obscuring certain realities of life, the open consideration of which might prove threatening to the status quo”</w:t>
      </w:r>
      <w:r w:rsidRPr="001B6FD3">
        <w:rPr>
          <w:sz w:val="16"/>
        </w:rPr>
        <w:t xml:space="preserve"> (Lorde 1997: 76). </w:t>
      </w:r>
      <w:r w:rsidRPr="001B6FD3">
        <w:rPr>
          <w:rStyle w:val="TitleChar"/>
        </w:rPr>
        <w:t xml:space="preserve">What do we lose then when we foreclose the future with optimism? How do we conjure up a noncarceral future without repeating the pitfalls of this world? </w:t>
      </w:r>
    </w:p>
    <w:p w14:paraId="56EF1708" w14:textId="77777777" w:rsidR="003F0D9C" w:rsidRPr="001B6FD3" w:rsidRDefault="003F0D9C" w:rsidP="003F0D9C">
      <w:pPr>
        <w:rPr>
          <w:sz w:val="16"/>
        </w:rPr>
      </w:pPr>
      <w:r w:rsidRPr="001B6FD3">
        <w:rPr>
          <w:sz w:val="16"/>
        </w:rPr>
        <w:t>The Necessity of the </w:t>
      </w:r>
      <w:r w:rsidRPr="001B6FD3">
        <w:rPr>
          <w:rStyle w:val="TitleChar"/>
        </w:rPr>
        <w:t>U</w:t>
      </w:r>
      <w:r w:rsidRPr="001B6FD3">
        <w:rPr>
          <w:sz w:val="16"/>
        </w:rPr>
        <w:t xml:space="preserve">topian </w:t>
      </w:r>
    </w:p>
    <w:p w14:paraId="2D537AA1" w14:textId="77777777" w:rsidR="003F0D9C" w:rsidRDefault="003F0D9C" w:rsidP="003F0D9C">
      <w:r w:rsidRPr="00767F55">
        <w:rPr>
          <w:rStyle w:val="TitleChar"/>
        </w:rPr>
        <w:t xml:space="preserve">What is, so to speak, the object of abolition? </w:t>
      </w:r>
      <w:r w:rsidRPr="002E050C">
        <w:rPr>
          <w:rStyle w:val="Emphasis"/>
        </w:rPr>
        <w:t>Not so much the abolition of prisons but the abolition of a society that could have prisons, that could have slavery, that could have the wage, and therefore not abolition as the elimination of anything but abolition as the founding of a new society</w:t>
      </w:r>
      <w:r w:rsidRPr="00767F55">
        <w:rPr>
          <w:rStyle w:val="TitleChar"/>
        </w:rPr>
        <w:t>.</w:t>
      </w:r>
      <w:r>
        <w:t xml:space="preserve"> (Harney and Moten 2013: 42) </w:t>
      </w:r>
    </w:p>
    <w:p w14:paraId="76943B77" w14:textId="77777777" w:rsidR="003F0D9C" w:rsidRPr="00767F55" w:rsidRDefault="003F0D9C" w:rsidP="003F0D9C">
      <w:pPr>
        <w:rPr>
          <w:rStyle w:val="TitleChar"/>
        </w:rPr>
      </w:pPr>
      <w:r w:rsidRPr="00767F55">
        <w:rPr>
          <w:rStyle w:val="TitleChar"/>
        </w:rPr>
        <w:t>From the inception of prison abolitionism as a movement, its activists were being dismissed as utopian and unrealistic. In “Cruising Utopia” queer theorist José Esteban Muñoz suggests that “we must strive, in the face of the here and now totalizing rendering of reality, to think and feel a then and there”</w:t>
      </w:r>
      <w:r w:rsidRPr="00767F55">
        <w:rPr>
          <w:sz w:val="16"/>
        </w:rPr>
        <w:t xml:space="preserve"> (2009: 1). </w:t>
      </w:r>
      <w:r w:rsidRPr="00767F55">
        <w:rPr>
          <w:rStyle w:val="Emphasis"/>
        </w:rPr>
        <w:t>For Muñoz, “the here and now is a prison house</w:t>
      </w:r>
      <w:r w:rsidRPr="00767F55">
        <w:rPr>
          <w:sz w:val="16"/>
        </w:rPr>
        <w:t xml:space="preserve">” (2009: 1). </w:t>
      </w:r>
      <w:r w:rsidRPr="00767F55">
        <w:rPr>
          <w:rStyle w:val="TitleChar"/>
        </w:rPr>
        <w:t>The connection to prison abolition are conjured up by this affirmation from Muñoz, and not simply because he brings up prison as the ultimate metaphor for stagnation and lack of imagination</w:t>
      </w:r>
      <w:r w:rsidRPr="00767F55">
        <w:rPr>
          <w:sz w:val="16"/>
        </w:rPr>
        <w:t xml:space="preserve">.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w:t>
      </w:r>
      <w:r w:rsidRPr="00767F55">
        <w:rPr>
          <w:rStyle w:val="TitleChar"/>
        </w:rPr>
        <w:t xml:space="preserve">The “not-yet,” as Bloch refers to it, seems akin to Mathiesen’s </w:t>
      </w:r>
      <w:r w:rsidRPr="00767F55">
        <w:rPr>
          <w:rStyle w:val="Emphasis"/>
        </w:rPr>
        <w:t>formulation of the “unfinished” in relation to the work of the abolitionist</w:t>
      </w:r>
      <w:r w:rsidRPr="00767F55">
        <w:rPr>
          <w:rStyle w:val="TitleChar"/>
        </w:rPr>
        <w:t xml:space="preserve">. </w:t>
      </w:r>
    </w:p>
    <w:p w14:paraId="2FBA414A" w14:textId="77777777" w:rsidR="003F0D9C" w:rsidRPr="00767F55" w:rsidRDefault="003F0D9C" w:rsidP="003F0D9C">
      <w:pPr>
        <w:rPr>
          <w:sz w:val="16"/>
        </w:rPr>
      </w:pPr>
      <w:r w:rsidRPr="00767F55">
        <w:rPr>
          <w:rStyle w:val="TitleChar"/>
        </w:rPr>
        <w:t>When one is called “utopian” this usually connotes something degrading, a naïveté of sorts, that makes one look foolish or dangerous, depending on the context.</w:t>
      </w:r>
      <w:r w:rsidRPr="00767F55">
        <w:rPr>
          <w:sz w:val="16"/>
        </w:rPr>
        <w:t xml:space="preserve"> </w:t>
      </w:r>
      <w:r w:rsidRPr="00767F55">
        <w:rPr>
          <w:rStyle w:val="TitleChar"/>
        </w:rPr>
        <w:t>In any case, utopia is not often a feature that makes one be taken seriously. However, Muñoz suggests that in spite of these possible consequences “</w:t>
      </w:r>
      <w:r w:rsidRPr="00767F55">
        <w:rPr>
          <w:rStyle w:val="Emphasis"/>
        </w:rPr>
        <w:t>a certain affective reanimation needs to transpire if a disabling political pessimism is to be displaced</w:t>
      </w:r>
      <w:r w:rsidRPr="00767F55">
        <w:rPr>
          <w:rStyle w:val="TitleChar"/>
        </w:rPr>
        <w:t>”</w:t>
      </w:r>
      <w:r w:rsidRPr="00767F55">
        <w:rPr>
          <w:sz w:val="16"/>
        </w:rPr>
        <w:t xml:space="preserve"> (2009: 9). </w:t>
      </w:r>
      <w:r w:rsidRPr="00767F55">
        <w:rPr>
          <w:rStyle w:val="TitleChar"/>
        </w:rPr>
        <w:t xml:space="preserve">This suggestion only works of course as long as “disabling” connotes something destructive and not affirmative. It might be useful to connect this statement with an earlier one in which Muñoz suggests that the way out of stagnation is that </w:t>
      </w:r>
      <w:r w:rsidRPr="00767F55">
        <w:rPr>
          <w:rStyle w:val="Emphasis"/>
        </w:rPr>
        <w:t>“We must dream and enact new and better pleasures, other ways of being in the world, and ultimately new worlds”</w:t>
      </w:r>
      <w:r w:rsidRPr="00767F55">
        <w:rPr>
          <w:sz w:val="16"/>
        </w:rPr>
        <w:t xml:space="preserve"> (2009: 1). </w:t>
      </w:r>
    </w:p>
    <w:p w14:paraId="17676D81" w14:textId="77777777" w:rsidR="003F0D9C" w:rsidRDefault="003F0D9C" w:rsidP="003F0D9C">
      <w:r>
        <w:t xml:space="preserve">I want to suggest here that one way of reclaiming utopia is by reclaiming this “disabling political pessimism.” Following disability theorists such as Overboe (1999) and Mitchell and Snyder (2015), imagining “other ways of being in the world8 ” is the gist of disability culture. Disability, as a lived reality, in a world that often cannot contain it, allows for re-formulations of in/dependence and community. A non-carceral way of living would be unimaginable without these reconceptualizations and celebration of “other ways of being in the world.” I am not suggesting that these “other ways of being in the world” are currently materialized, but I am suggesting that their effects could provide useful ammunition for social transformation in the spirit of abolition as a utopian stance. As Patricia Berne states in regards to the formation of the paradigm of disability justice (which critiques liberal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The goal is not to be integrated within the existing framework but to work towards the liberation of us all from it. </w:t>
      </w:r>
    </w:p>
    <w:p w14:paraId="75E0BB7C" w14:textId="77777777" w:rsidR="003F0D9C" w:rsidRDefault="003F0D9C" w:rsidP="003F0D9C">
      <w:r>
        <w:t xml:space="preserve">In the larger work this article grew out of, I show how deinstitutionalization (the mass closure of psychiatric hospitals and residential institutions for those labeled as intellectually disabled and the push towards community living) can be construed as a useful precursor to prison abolition (Ben-Moshe et al. 2014). Part of the critique of abolition is that it is utopian, and it will never happen; that it might work in small Nordic countries but is 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 </w:t>
      </w:r>
    </w:p>
    <w:p w14:paraId="49858B24" w14:textId="77777777" w:rsidR="003F0D9C" w:rsidRDefault="003F0D9C" w:rsidP="003F0D9C">
      <w:r>
        <w:t xml:space="preserve">In a conversation, activists/scholars and longtime abolitionists Angela Y. Davis and Dylan Rodriguez describe prison abolition as much bigger than a critique of incarceration, but rather providing a broader critique of society (Davis 2000a). Thus, prison abolition insists not only on ridding ourselves of imprisonment but of carceral logics, while also imagining “a new world order” in the absence of the carceral archipelago and its logics. As Davis (2000) suggests, “The call for prison abolition urges us to imagine and strive for a very different social landscape.” </w:t>
      </w:r>
    </w:p>
    <w:p w14:paraId="2337D11A" w14:textId="77777777" w:rsidR="003F0D9C" w:rsidRPr="007514A9" w:rsidRDefault="003F0D9C" w:rsidP="003F0D9C"/>
    <w:p w14:paraId="33CA515A" w14:textId="044D472A" w:rsidR="003F0D9C" w:rsidRDefault="00035B5A" w:rsidP="003F0D9C">
      <w:pPr>
        <w:pStyle w:val="Heading2"/>
      </w:pPr>
      <w:r>
        <w:t>1NC v SVio</w:t>
      </w:r>
    </w:p>
    <w:p w14:paraId="739FA676" w14:textId="77777777" w:rsidR="003F0D9C" w:rsidRDefault="003F0D9C" w:rsidP="003F0D9C">
      <w:pPr>
        <w:pStyle w:val="Heading3"/>
      </w:pPr>
      <w:r>
        <w:t>K</w:t>
      </w:r>
    </w:p>
    <w:p w14:paraId="4EC1E29F" w14:textId="77777777" w:rsidR="003F0D9C" w:rsidRDefault="003F0D9C" w:rsidP="003F0D9C">
      <w:pPr>
        <w:pStyle w:val="Heading4"/>
      </w:pPr>
      <w:r>
        <w:t>State-centric reforms inevitably</w:t>
      </w:r>
      <w:r w:rsidRPr="00F87B76">
        <w:rPr>
          <w:u w:val="single"/>
        </w:rPr>
        <w:t xml:space="preserve"> fail</w:t>
      </w:r>
      <w:r>
        <w:t xml:space="preserve"> because they don’t recognize violence’s ubiquitous presence in society and promote the state as a “benevolent protector”</w:t>
      </w:r>
    </w:p>
    <w:p w14:paraId="7F1FBB02" w14:textId="77777777" w:rsidR="003F0D9C" w:rsidRPr="000B3151" w:rsidRDefault="003F0D9C" w:rsidP="003F0D9C">
      <w:pPr>
        <w:rPr>
          <w:bCs/>
          <w:sz w:val="18"/>
          <w:szCs w:val="18"/>
        </w:rPr>
      </w:pPr>
      <w:r>
        <w:rPr>
          <w:rStyle w:val="Style13ptBold"/>
        </w:rPr>
        <w:t xml:space="preserve">Durazo 12 </w:t>
      </w:r>
      <w:r w:rsidRPr="00566439">
        <w:rPr>
          <w:rStyle w:val="Style13ptBold"/>
          <w:sz w:val="18"/>
          <w:szCs w:val="18"/>
        </w:rPr>
        <w:t xml:space="preserve">(Ana Clarissa Rojas, </w:t>
      </w:r>
      <w:r>
        <w:rPr>
          <w:rStyle w:val="Style13ptBold"/>
          <w:sz w:val="18"/>
          <w:szCs w:val="18"/>
        </w:rPr>
        <w:t xml:space="preserve">PhD, Assistant Professor of Chicana/Latina studies at CSU Long Beach, co-editor of </w:t>
      </w:r>
      <w:r w:rsidRPr="00566439">
        <w:rPr>
          <w:rStyle w:val="Style13ptBold"/>
          <w:i/>
          <w:sz w:val="18"/>
          <w:szCs w:val="18"/>
        </w:rPr>
        <w:t xml:space="preserve">Color of Violence: The INCITE Anthology, </w:t>
      </w:r>
      <w:r w:rsidRPr="00566439">
        <w:rPr>
          <w:rStyle w:val="Style13ptBold"/>
          <w:sz w:val="18"/>
          <w:szCs w:val="18"/>
        </w:rPr>
        <w:t xml:space="preserve">“In Our Hands: Community Accountability as Pedagogical Strategy,” Social Justice, Vol. 37, No. 4, </w:t>
      </w:r>
      <w:hyperlink r:id="rId43" w:history="1">
        <w:r w:rsidRPr="00A17597">
          <w:rPr>
            <w:rStyle w:val="Hyperlink"/>
            <w:bCs/>
            <w:sz w:val="18"/>
            <w:szCs w:val="18"/>
          </w:rPr>
          <w:t>http://www.jstor.com/stable/41478936</w:t>
        </w:r>
      </w:hyperlink>
      <w:r>
        <w:rPr>
          <w:rStyle w:val="Style13ptBold"/>
          <w:sz w:val="18"/>
          <w:szCs w:val="18"/>
        </w:rPr>
        <w:t xml:space="preserve">, </w:t>
      </w:r>
      <w:r w:rsidRPr="00566439">
        <w:rPr>
          <w:rStyle w:val="Style13ptBold"/>
          <w:sz w:val="18"/>
          <w:szCs w:val="18"/>
        </w:rPr>
        <w:t xml:space="preserve">p </w:t>
      </w:r>
      <w:r>
        <w:rPr>
          <w:rStyle w:val="Style13ptBold"/>
          <w:sz w:val="18"/>
          <w:szCs w:val="18"/>
        </w:rPr>
        <w:t>80-81</w:t>
      </w:r>
      <w:r w:rsidRPr="00566439">
        <w:rPr>
          <w:rStyle w:val="Style13ptBold"/>
          <w:sz w:val="18"/>
          <w:szCs w:val="18"/>
        </w:rPr>
        <w:t>. //cb)</w:t>
      </w:r>
    </w:p>
    <w:p w14:paraId="7F564657" w14:textId="77777777" w:rsidR="003F0D9C" w:rsidRDefault="003F0D9C" w:rsidP="003F0D9C">
      <w:pPr>
        <w:rPr>
          <w:sz w:val="10"/>
        </w:rPr>
      </w:pPr>
      <w:r w:rsidRPr="00B4784A">
        <w:rPr>
          <w:sz w:val="10"/>
        </w:rPr>
        <w:t xml:space="preserve">Considering Violence The state has an abiding investment in war, in owning and deploying the means of violence and coercion in the society.- Jacqui Alexander All forms of power, of domination, of oppression are interrelated. They derive from, feed upon, and sustain one another- Antonia Castañeda </w:t>
      </w:r>
      <w:r w:rsidRPr="000B3151">
        <w:rPr>
          <w:rStyle w:val="TitleChar"/>
        </w:rPr>
        <w:t>The tremors of violence are constant at the conjunctures of nation, race, and poverty, where gender is concocted through acts that defile as they conjure racial and colonial sexualities</w:t>
      </w:r>
      <w:r w:rsidRPr="00B4784A">
        <w:rPr>
          <w:sz w:val="10"/>
        </w:rPr>
        <w:t xml:space="preserve">. </w:t>
      </w:r>
      <w:r w:rsidRPr="000B3151">
        <w:rPr>
          <w:rStyle w:val="Emphasis"/>
        </w:rPr>
        <w:t>We are made through violence</w:t>
      </w:r>
      <w:r w:rsidRPr="00B4784A">
        <w:rPr>
          <w:sz w:val="10"/>
        </w:rPr>
        <w:t xml:space="preserve">. Violence does not escape us; it is predictable and expected. </w:t>
      </w:r>
      <w:r w:rsidRPr="000B3151">
        <w:rPr>
          <w:rStyle w:val="TitleChar"/>
        </w:rPr>
        <w:t>Sexual violence is so pervasive that it codes Latinas as they cross into the United State</w:t>
      </w:r>
      <w:r>
        <w:rPr>
          <w:rStyle w:val="TitleChar"/>
        </w:rPr>
        <w:t>s</w:t>
      </w:r>
      <w:r w:rsidRPr="00B4784A">
        <w:rPr>
          <w:sz w:val="10"/>
        </w:rPr>
        <w:t xml:space="preserve">; most likely, </w:t>
      </w:r>
      <w:r w:rsidRPr="000B3151">
        <w:rPr>
          <w:rStyle w:val="TitleChar"/>
        </w:rPr>
        <w:t>they will have injected or swallowed contraceptive cocktails before their journey to avoid pregnancy</w:t>
      </w:r>
      <w:r w:rsidRPr="00B4784A">
        <w:rPr>
          <w:sz w:val="10"/>
        </w:rPr>
        <w:t xml:space="preserve"> (Falcon, 2006). More than half the Latina migrants crossing the border from Guatemala into Mexico document their rape during their journey to the north (Marrujo, 2009; Garcia Bernal, 2010). </w:t>
      </w:r>
      <w:r w:rsidRPr="000B3151">
        <w:rPr>
          <w:rStyle w:val="TitleChar"/>
        </w:rPr>
        <w:t>Violence is the quotidian order of things, arranged institutionally in ties that bind: the school, prison, home, courtroom, and emergency room</w:t>
      </w:r>
      <w:r w:rsidRPr="00B4784A">
        <w:rPr>
          <w:sz w:val="10"/>
        </w:rPr>
        <w:t xml:space="preserve">. We survive violent welfare policies , militarization and feminicide at the border, police and border patrol brutality and violation, dissolution of our families by child protective services, war, criminalizing drug laws, and much more. </w:t>
      </w:r>
      <w:r w:rsidRPr="000B3151">
        <w:rPr>
          <w:rStyle w:val="TitleChar"/>
        </w:rPr>
        <w:t>Every two minutes in the United States a rape occurs, while feminicide takes the lives of an average of four women a day in Mexico, and six in Guatemala</w:t>
      </w:r>
      <w:r w:rsidRPr="00B4784A">
        <w:rPr>
          <w:sz w:val="10"/>
        </w:rPr>
        <w:t xml:space="preserve"> (U.S. Department of Justice, 2007; Lagarde y De Los Rios, 2010). At the U. S -Mexico border, nearly two migrants a day, usually women and children, die attempting to cross (Lagarde y De Los Rios, 20 IO).3 </w:t>
      </w:r>
      <w:r w:rsidRPr="000B3151">
        <w:rPr>
          <w:rStyle w:val="Emphasis"/>
        </w:rPr>
        <w:t>These violent forces are strengthened and legitimated by many of the institutions that are allegedly designed to keep us "safe</w:t>
      </w:r>
      <w:r w:rsidRPr="00B4784A">
        <w:rPr>
          <w:sz w:val="10"/>
        </w:rPr>
        <w:t xml:space="preserve">." The constellation of imperial projects and processes hinges on the exhibition of violence and the everyday reinvention of heteropatriarchy, nation, class, race, and gendered sexualities (McClintock, 1995). Enunciated in, for, and through structures and relations of dominance, </w:t>
      </w:r>
      <w:r w:rsidRPr="000B3151">
        <w:rPr>
          <w:rStyle w:val="TitleChar"/>
        </w:rPr>
        <w:t>violence is the architect of the social, inescapably constituting even love and intimacy.</w:t>
      </w:r>
      <w:r w:rsidRPr="00B4784A">
        <w:rPr>
          <w:sz w:val="10"/>
        </w:rPr>
        <w:t xml:space="preserve"> Violence weaves the subject and we, and our classrooms, are undeniable sites of fabrication . As Latin American scholars in decolonial studies note , through coloniality omnipresence has become one of the most urgent features of violence (Moraña et al., 2008). </w:t>
      </w:r>
      <w:r w:rsidRPr="000B3151">
        <w:rPr>
          <w:rStyle w:val="TitleChar"/>
        </w:rPr>
        <w:t xml:space="preserve">Failing to recognize its multiple, wandering, and intersecting dimensions will keep us mired in propagation and survival. </w:t>
      </w:r>
      <w:r w:rsidRPr="00B4784A">
        <w:rPr>
          <w:sz w:val="10"/>
        </w:rPr>
        <w:t xml:space="preserve">However, </w:t>
      </w:r>
      <w:r w:rsidRPr="00F87B76">
        <w:rPr>
          <w:rStyle w:val="TitleChar"/>
        </w:rPr>
        <w:t>in the 1970s, the U.S. neoliberal state advanced its project of incorporating the antiviolence movement through narrowly defined conceptualizations and corresponding interventions in violence against women</w:t>
      </w:r>
      <w:r w:rsidRPr="00B4784A">
        <w:rPr>
          <w:sz w:val="10"/>
        </w:rPr>
        <w:t xml:space="preserve"> (Rojas, 2007). </w:t>
      </w:r>
      <w:r w:rsidRPr="00B4784A">
        <w:rPr>
          <w:rStyle w:val="Emphasis"/>
        </w:rPr>
        <w:t>When the state enters the frame as an ally of the anti violence movement, the omnipresence of violence is disregarded</w:t>
      </w:r>
      <w:r w:rsidRPr="00B4784A">
        <w:rPr>
          <w:sz w:val="10"/>
        </w:rPr>
        <w:t xml:space="preserve">, </w:t>
      </w:r>
      <w:r w:rsidRPr="00B4784A">
        <w:rPr>
          <w:rStyle w:val="TitleChar"/>
        </w:rPr>
        <w:t xml:space="preserve">allowing the state to </w:t>
      </w:r>
      <w:r w:rsidRPr="00B4784A">
        <w:rPr>
          <w:rStyle w:val="Emphasis"/>
        </w:rPr>
        <w:t>evade scrutiny</w:t>
      </w:r>
      <w:r w:rsidRPr="00B4784A">
        <w:rPr>
          <w:rStyle w:val="TitleChar"/>
        </w:rPr>
        <w:t xml:space="preserve"> </w:t>
      </w:r>
      <w:r w:rsidRPr="00B4784A">
        <w:rPr>
          <w:rStyle w:val="Emphasis"/>
        </w:rPr>
        <w:t>and accountability</w:t>
      </w:r>
      <w:r w:rsidRPr="00B4784A">
        <w:rPr>
          <w:rStyle w:val="TitleChar"/>
        </w:rPr>
        <w:t xml:space="preserve"> for its role in orchestrating and deploying countless forms of violence against Latinas, women of color, migrants, queer, and trans folks.</w:t>
      </w:r>
      <w:r w:rsidRPr="00B4784A">
        <w:rPr>
          <w:sz w:val="10"/>
        </w:rPr>
        <w:t xml:space="preserve"> Remaining unchallenged are policies that further border militarization, the criminalization of migrants , and the war on drugs - contexts in which rape for migrant women becomes predictable- because they are rhetorically framed outside the individualizing logic of notions of privatized violence that disregard the state as an agent of violence. In turn, </w:t>
      </w:r>
      <w:r w:rsidRPr="00B4784A">
        <w:rPr>
          <w:rStyle w:val="TitleChar"/>
        </w:rPr>
        <w:t>the rhetoric of privatized violence allows harmful and dangerous state- sponsored policies to be labeled,</w:t>
      </w:r>
      <w:r w:rsidRPr="00B4784A">
        <w:rPr>
          <w:sz w:val="10"/>
        </w:rPr>
        <w:t xml:space="preserve"> as well as commonly understood and accepted, </w:t>
      </w:r>
      <w:r w:rsidRPr="00B4784A">
        <w:rPr>
          <w:rStyle w:val="TitleChar"/>
        </w:rPr>
        <w:t>as potential remedies to violence</w:t>
      </w:r>
      <w:r w:rsidRPr="00B4784A">
        <w:rPr>
          <w:sz w:val="10"/>
        </w:rPr>
        <w:t xml:space="preserve">. </w:t>
      </w:r>
      <w:r w:rsidRPr="00B4784A">
        <w:rPr>
          <w:rStyle w:val="Emphasis"/>
        </w:rPr>
        <w:t>A state-centered response to intimate violence promotes the falsity that the state is a benign or even benevolent protector</w:t>
      </w:r>
      <w:r w:rsidRPr="00B4784A">
        <w:rPr>
          <w:sz w:val="10"/>
        </w:rPr>
        <w:t xml:space="preserve">. For example, </w:t>
      </w:r>
      <w:r w:rsidRPr="00B4784A">
        <w:rPr>
          <w:rStyle w:val="TitleChar"/>
        </w:rPr>
        <w:t>the criminal prosecutorial process calls attention to an individualized "incident," thereby quashing history and context</w:t>
      </w:r>
      <w:r w:rsidRPr="00B4784A">
        <w:rPr>
          <w:sz w:val="10"/>
        </w:rPr>
        <w:t xml:space="preserve">, </w:t>
      </w:r>
      <w:r w:rsidRPr="00B4784A">
        <w:rPr>
          <w:rStyle w:val="TitleChar"/>
        </w:rPr>
        <w:t>exonerating the multiple culprits, and narrowing the potential for a complex understanding of the magnitude , legacies , and constitutive amalgamations involved in the production of violence</w:t>
      </w:r>
      <w:r w:rsidRPr="00B4784A">
        <w:rPr>
          <w:sz w:val="10"/>
        </w:rPr>
        <w:t xml:space="preserve">. </w:t>
      </w:r>
      <w:r w:rsidRPr="00B4784A">
        <w:rPr>
          <w:rStyle w:val="TitleChar"/>
        </w:rPr>
        <w:t xml:space="preserve">This </w:t>
      </w:r>
      <w:r w:rsidRPr="00B4784A">
        <w:rPr>
          <w:sz w:val="10"/>
        </w:rPr>
        <w:t xml:space="preserve">process </w:t>
      </w:r>
      <w:r w:rsidRPr="00B4784A">
        <w:rPr>
          <w:rStyle w:val="TitleChar"/>
        </w:rPr>
        <w:t>depletes our imaginative potential to transform violence.</w:t>
      </w:r>
      <w:r w:rsidRPr="00B4784A">
        <w:rPr>
          <w:sz w:val="10"/>
        </w:rPr>
        <w:t xml:space="preserve"> Single events are never single events: they sing of a thousand yesterdays, of histories born in places across temporal and material geographies (bodies, institutions, and lands) (Das, 2007). Is it possible to envision an end to violence while disregarding its omnipresence? </w:t>
      </w:r>
      <w:r w:rsidRPr="00B4784A">
        <w:rPr>
          <w:rStyle w:val="TitleChar"/>
        </w:rPr>
        <w:t>Violence emerges as historically birthed utterances etched through the stitchings of time and in the social</w:t>
      </w:r>
      <w:r w:rsidRPr="00B4784A">
        <w:rPr>
          <w:sz w:val="10"/>
        </w:rPr>
        <w:t xml:space="preserve">. </w:t>
      </w:r>
      <w:r w:rsidRPr="00B4784A">
        <w:rPr>
          <w:rStyle w:val="Emphasis"/>
        </w:rPr>
        <w:t>Criminalization promotes the normative individualization of intimate violence, making it possible to disregard context and omnipresence</w:t>
      </w:r>
      <w:r w:rsidRPr="00B4784A">
        <w:rPr>
          <w:sz w:val="10"/>
        </w:rPr>
        <w:t xml:space="preserve">; in this way, </w:t>
      </w:r>
      <w:r w:rsidRPr="00B4784A">
        <w:rPr>
          <w:rStyle w:val="TitleChar"/>
        </w:rPr>
        <w:t>criminalization</w:t>
      </w:r>
      <w:r w:rsidRPr="00B4784A">
        <w:rPr>
          <w:sz w:val="10"/>
        </w:rPr>
        <w:t xml:space="preserve"> is a maneuver against history and as such, it </w:t>
      </w:r>
      <w:r w:rsidRPr="00B4784A">
        <w:rPr>
          <w:rStyle w:val="TitleChar"/>
        </w:rPr>
        <w:t>threatens our capacity to end violence</w:t>
      </w:r>
      <w:r w:rsidRPr="00B4784A">
        <w:rPr>
          <w:sz w:val="10"/>
        </w:rPr>
        <w:t>. How can we conjure responses to violence capable of accounting for its pervasive proliferation, for its myriad meanderings across the social fabric? If violence is everywhere, capable of emerging in any place/space, how do we begin to imagine and build the possibilities of undoing and transforming it everywhere, in any and every space? How do we transform imperial and colonial legacies, as well as present colonialities, which conjure contemporary iterations of intimate violence and masculinities that do not know the difference between sex and rape?</w:t>
      </w:r>
    </w:p>
    <w:p w14:paraId="2BD5794F" w14:textId="77777777" w:rsidR="003F0D9C" w:rsidRDefault="003F0D9C" w:rsidP="003F0D9C">
      <w:pPr>
        <w:pStyle w:val="Heading4"/>
      </w:pPr>
      <w:r>
        <w:t xml:space="preserve">Carceral logic is co-constitutive with </w:t>
      </w:r>
      <w:r w:rsidRPr="004E3802">
        <w:rPr>
          <w:u w:val="single"/>
        </w:rPr>
        <w:t>permanent</w:t>
      </w:r>
      <w:r>
        <w:t xml:space="preserve">, yet unpredictable racialized violence. </w:t>
      </w:r>
    </w:p>
    <w:p w14:paraId="379B8F5C" w14:textId="77777777" w:rsidR="003F0D9C" w:rsidRDefault="003F0D9C" w:rsidP="003F0D9C">
      <w:r>
        <w:t xml:space="preserve">Nikhil Pal </w:t>
      </w:r>
      <w:r w:rsidRPr="008F0C7E">
        <w:rPr>
          <w:b/>
          <w:u w:val="single"/>
        </w:rPr>
        <w:t>SINGH</w:t>
      </w:r>
      <w:r>
        <w:t xml:space="preserve"> </w:t>
      </w:r>
      <w:r w:rsidRPr="008F0C7E">
        <w:t>Professor of Social and Cultural Analysis and History. Faculty Director NYU Prison Eduction Program</w:t>
      </w:r>
      <w:r>
        <w:t xml:space="preserve"> </w:t>
      </w:r>
      <w:r w:rsidRPr="008F0C7E">
        <w:rPr>
          <w:b/>
          <w:u w:val="single"/>
        </w:rPr>
        <w:t>’17</w:t>
      </w:r>
      <w:r>
        <w:t xml:space="preserve"> </w:t>
      </w:r>
      <w:r>
        <w:rPr>
          <w:i/>
        </w:rPr>
        <w:t>Race and America’s Long War</w:t>
      </w:r>
      <w:r>
        <w:t xml:space="preserve"> p. 22-3</w:t>
      </w:r>
    </w:p>
    <w:p w14:paraId="65D79715" w14:textId="77777777" w:rsidR="003F0D9C" w:rsidRPr="004E3802" w:rsidRDefault="003F0D9C" w:rsidP="003F0D9C">
      <w:pPr>
        <w:rPr>
          <w:sz w:val="16"/>
        </w:rPr>
      </w:pPr>
      <w:r w:rsidRPr="004E3802">
        <w:rPr>
          <w:sz w:val="16"/>
        </w:rPr>
        <w:t>World War II exhibited the full range of contradictory conjunctions of race and war for African Americans. Antiblack riots and strikes rocked the home front even as a heightened emphasis on cultural pluralism and modest efforts at domestic racial reform sought to highlight the difference between democracy and fascism. By the 1960s, the sense of the intimate proximity of violent racial abjection, of race making at home and war making overseas, had become integral to black critical discourse. Radical activists such as Jack O'Dell argued that the contempt bred by America's familiarity with ongoing, sanctioned violations of black life and limb was the link that connected "Selma and Saigon." Martin Luther King Jr. observed that the promises of Johnson's Great Society had been shot down on the battlefields of Vietnam, expressing his regret that "my own country is the greatest purveyor of violence in the world today."49 Twenty years on, when George H. W. Bush was kicking the "Vietnam Syndrome" in Iraq, the rapper Ice Cube tied it to the violence of the drug war, memorably describing the first Gulf War as a giant "drive-by shooting." The acquittal of the New York City police officers who killed an unarmed black man, Sean Bell, in a hail of gunfire in 2007 prompted the family's minister to remark, "Here it's just like Iraq, we don't have any protection." 50 These commentaries illustrate how black collective life in the United States has been viewed from within as indistinct from a situation of war. They illuminate in a more concrete and compelling manner Michel Fou - cault's inversion of Clausewitz's famous maxim, "War is the continuation of politics by other means," suggesting how (racial) politics remains indelibly imprinted with the logic of war: 22</w:t>
      </w:r>
    </w:p>
    <w:p w14:paraId="1ACBF897" w14:textId="77777777" w:rsidR="003F0D9C" w:rsidRPr="004E3802" w:rsidRDefault="003F0D9C" w:rsidP="003F0D9C">
      <w:pPr>
        <w:rPr>
          <w:sz w:val="16"/>
        </w:rPr>
      </w:pPr>
      <w:r w:rsidRPr="004E3802">
        <w:rPr>
          <w:sz w:val="16"/>
        </w:rPr>
        <w:t xml:space="preserve">While it is true that political power puts an end to war and establishes or attempts to establish the reign of peace in civil society, it certainly does not do so in order to suspend the effects of power or to neutralize the disequilibrium revealed by the last battle of war. According to this hypothesis, </w:t>
      </w:r>
      <w:r w:rsidRPr="00B63D78">
        <w:rPr>
          <w:rStyle w:val="TitleChar"/>
        </w:rPr>
        <w:t>the role of political power is perpetually to use a sort of silent war to reinscribe that relationship of force, and to reinscribe it in institutions, economic inequalities, language, and even the bodies of individuals</w:t>
      </w:r>
      <w:r w:rsidRPr="004E3802">
        <w:rPr>
          <w:sz w:val="16"/>
        </w:rPr>
        <w:t xml:space="preserve"> .... </w:t>
      </w:r>
      <w:r w:rsidRPr="00B63D78">
        <w:rPr>
          <w:rStyle w:val="TitleChar"/>
        </w:rPr>
        <w:t>What is at work</w:t>
      </w:r>
      <w:r w:rsidRPr="004E3802">
        <w:rPr>
          <w:sz w:val="16"/>
        </w:rPr>
        <w:t xml:space="preserve"> beneath political power </w:t>
      </w:r>
      <w:r w:rsidRPr="00B63D78">
        <w:rPr>
          <w:rStyle w:val="TitleChar"/>
        </w:rPr>
        <w:t>is</w:t>
      </w:r>
      <w:r w:rsidRPr="004E3802">
        <w:rPr>
          <w:sz w:val="16"/>
        </w:rPr>
        <w:t xml:space="preserve"> essentially and </w:t>
      </w:r>
      <w:r w:rsidRPr="00B63D78">
        <w:rPr>
          <w:rStyle w:val="TitleChar"/>
        </w:rPr>
        <w:t>above all a warlike relation</w:t>
      </w:r>
      <w:r w:rsidRPr="004E3802">
        <w:rPr>
          <w:sz w:val="16"/>
        </w:rPr>
        <w:t xml:space="preserve">. 51 </w:t>
      </w:r>
    </w:p>
    <w:p w14:paraId="1E0C8B47" w14:textId="77777777" w:rsidR="003F0D9C" w:rsidRPr="004E3802" w:rsidRDefault="003F0D9C" w:rsidP="003F0D9C">
      <w:pPr>
        <w:rPr>
          <w:sz w:val="16"/>
        </w:rPr>
      </w:pPr>
      <w:r w:rsidRPr="004E3802">
        <w:rPr>
          <w:sz w:val="16"/>
        </w:rPr>
        <w:t xml:space="preserve">Foucault associates the development of the_ modern concept of race with wars of conquest. The violence of war constitutes a traumatic line of division in a population that comes to share a single sphere of political representation. We might say that </w:t>
      </w:r>
      <w:r w:rsidRPr="00B63D78">
        <w:rPr>
          <w:rStyle w:val="TitleChar"/>
        </w:rPr>
        <w:t>race</w:t>
      </w:r>
      <w:r w:rsidRPr="004E3802">
        <w:rPr>
          <w:sz w:val="16"/>
        </w:rPr>
        <w:t xml:space="preserve"> </w:t>
      </w:r>
      <w:r w:rsidRPr="00B63D78">
        <w:rPr>
          <w:rStyle w:val="TitleChar"/>
        </w:rPr>
        <w:t>becomes the name for manifestations of divided collective experience that are</w:t>
      </w:r>
      <w:r w:rsidRPr="004E3802">
        <w:rPr>
          <w:sz w:val="16"/>
        </w:rPr>
        <w:t>, as he puts it, "</w:t>
      </w:r>
      <w:r w:rsidRPr="00B63D78">
        <w:rPr>
          <w:rStyle w:val="TitleChar"/>
        </w:rPr>
        <w:t>anchored</w:t>
      </w:r>
      <w:r w:rsidRPr="004E3802">
        <w:rPr>
          <w:sz w:val="16"/>
        </w:rPr>
        <w:t xml:space="preserve"> </w:t>
      </w:r>
      <w:r w:rsidRPr="00B63D78">
        <w:rPr>
          <w:rStyle w:val="TitleChar"/>
        </w:rPr>
        <w:t>in</w:t>
      </w:r>
      <w:r w:rsidRPr="004E3802">
        <w:rPr>
          <w:sz w:val="16"/>
        </w:rPr>
        <w:t xml:space="preserve"> a certain relationship of </w:t>
      </w:r>
      <w:r w:rsidRPr="00B63D78">
        <w:rPr>
          <w:rStyle w:val="TitleChar"/>
        </w:rPr>
        <w:t>force</w:t>
      </w:r>
      <w:r w:rsidRPr="004E3802">
        <w:rPr>
          <w:sz w:val="16"/>
        </w:rPr>
        <w:t xml:space="preserve"> that was </w:t>
      </w:r>
      <w:r w:rsidRPr="00B63D78">
        <w:rPr>
          <w:rStyle w:val="TitleChar"/>
        </w:rPr>
        <w:t>established</w:t>
      </w:r>
      <w:r w:rsidRPr="004E3802">
        <w:rPr>
          <w:sz w:val="16"/>
        </w:rPr>
        <w:t xml:space="preserve"> in and </w:t>
      </w:r>
      <w:r w:rsidRPr="00B63D78">
        <w:rPr>
          <w:rStyle w:val="TitleChar"/>
        </w:rPr>
        <w:t>through war</w:t>
      </w:r>
      <w:r w:rsidRPr="004E3802">
        <w:rPr>
          <w:sz w:val="16"/>
        </w:rPr>
        <w:t xml:space="preserve"> at a given moment that can be historically specified." 52</w:t>
      </w:r>
    </w:p>
    <w:p w14:paraId="6247F523" w14:textId="77777777" w:rsidR="003F0D9C" w:rsidRPr="004E3802" w:rsidRDefault="003F0D9C" w:rsidP="003F0D9C">
      <w:pPr>
        <w:rPr>
          <w:sz w:val="16"/>
        </w:rPr>
      </w:pPr>
      <w:r w:rsidRPr="004E3802">
        <w:rPr>
          <w:sz w:val="16"/>
        </w:rPr>
        <w:t xml:space="preserve">But what if the actual history of race war is even more proximate and considerably less silent than we think? Before it became a figure for science, law, and biopolitical regulation, racial difference was conceptualized as a domain of recurrent and continuous warfare. </w:t>
      </w:r>
      <w:r w:rsidRPr="00B63D78">
        <w:rPr>
          <w:rStyle w:val="TitleChar"/>
        </w:rPr>
        <w:t>American thinking about space and power has returned again and again to the elimination or sequestration of "savages" as the grounds of a story whose reiterated violence fortifies the national body</w:t>
      </w:r>
      <w:r w:rsidRPr="004E3802">
        <w:rPr>
          <w:sz w:val="16"/>
        </w:rPr>
        <w:t xml:space="preserve"> and thus, we are told, should be neither grieved nor redressed but instead renewed. It has long been possible to acknowledge the fundamental injustice of the Indian wars while asserting their necessity and inevitability. "Who is there to mourn for Logan?" Thomas Jefferson asked in Notes on the State of Virginia (1787), referencing the Indian chief, the last of his slaughtered kin, whose natural freedom Jefferson claimed to admire. "Not one," was his answer. Andrew Jackson viewed Indian removal as the progress of civilization: "What good man would prefer a country covered with forests and ranged by a few thousand savages to our extensive Republic, studded with cities, towns, and prosperous farms embellished with all the improvements which art can devise or industry execute, occupied by more than 12,000,000 happy people, and filled with all the blessings of liberty, civilization and religion?" 53 Theodore Roosevelt .mocked the anti-imperialists of his day who opposed U.S. counterinsurgency wars in the Philippines and Cuba as sentimentalists who would give Arizona back to the Apaches. More than half a century later, General Maxwell Taylor made the dismantling of the Vietnamese countryside legible to the U.S. Senate by observing, "It is hard to plant the corn outside the stockade when the Indians are still around. We have to get the Indians farther away in many of the provinces to make good progress."54</w:t>
      </w:r>
    </w:p>
    <w:p w14:paraId="7D943174" w14:textId="77777777" w:rsidR="003F0D9C" w:rsidRPr="004E3802" w:rsidRDefault="003F0D9C" w:rsidP="003F0D9C">
      <w:pPr>
        <w:rPr>
          <w:sz w:val="16"/>
        </w:rPr>
      </w:pPr>
      <w:r w:rsidRPr="004E3802">
        <w:rPr>
          <w:sz w:val="16"/>
        </w:rPr>
        <w:t xml:space="preserve">Metaphors of "Indian country" routinely emerge in the rhetoric of U.S. militarism overseas, from the Philippines at the start of the twentieth century to the Pacific battlefields of World War II to Vietnam in the cold war and Afghanistan and Iraq to pay. 55 Even the most famous U.S. scholarly reconsideration of the theory of the just war, written in part in response to the injustice of the Vietnam War, preserved this reasoning. Justifying Israel's preemptive first strike in the 1967 war that led to the occupation of the West Bank, the Golan Heights, and the Gaza Strip, Michael Walzer suggests the "analogy" of "an unstable society like the Wild West of American fiction," in which "a state under threat is like an individual hunted by an enemy who has announced his intention of killing or injuring him. Surely such a person may surprise his hunter if he is able to do so." In the context of the current wars, Gaddis echoes Roosevelt's dismissal of those who might be squeamish about the violence required to subdue a continent: "Would you want to give it all back?" Another prominent Iraq War supporter, Paul Berman, makes the more categorical and telling assertion that "if you reject the Indian Wars, you reject America." This is something considerably more than the common injunction against litigating injustice long past. In every case, </w:t>
      </w:r>
      <w:r w:rsidRPr="00B63D78">
        <w:rPr>
          <w:rStyle w:val="TitleChar"/>
        </w:rPr>
        <w:t>even when</w:t>
      </w:r>
      <w:r w:rsidRPr="004E3802">
        <w:rPr>
          <w:sz w:val="16"/>
        </w:rPr>
        <w:t xml:space="preserve"> tragedy </w:t>
      </w:r>
      <w:r w:rsidRPr="00B63D78">
        <w:rPr>
          <w:rStyle w:val="TitleChar"/>
        </w:rPr>
        <w:t>or excess is admitted</w:t>
      </w:r>
      <w:r w:rsidRPr="004E3802">
        <w:rPr>
          <w:sz w:val="16"/>
        </w:rPr>
        <w:t xml:space="preserve">, </w:t>
      </w:r>
      <w:r w:rsidRPr="00B63D78">
        <w:rPr>
          <w:rStyle w:val="TitleChar"/>
        </w:rPr>
        <w:t>the Indian Wars are redeployed as an ideal for regulating and directing attitudes toward U.S. state violence in the present</w:t>
      </w:r>
      <w:r w:rsidRPr="004E3802">
        <w:rPr>
          <w:sz w:val="16"/>
        </w:rPr>
        <w:t xml:space="preserve">. Part of what this shows, to paraphrase the important theorist of settler colonialism Patrick Wolfe, is that in </w:t>
      </w:r>
      <w:r w:rsidRPr="00B63D78">
        <w:rPr>
          <w:rStyle w:val="TitleChar"/>
        </w:rPr>
        <w:t>the United States, (and other settler colonies), invasion, occupation, and territorial dispossession constitute not a singular event but a structure of reasoning, feeling, even imagination</w:t>
      </w:r>
      <w:r w:rsidRPr="004E3802">
        <w:rPr>
          <w:sz w:val="16"/>
        </w:rPr>
        <w:t xml:space="preserve"> (pace Walzer's fictive Wild West), one that demands fealty and that orients attitudes toward the present and future.56</w:t>
      </w:r>
    </w:p>
    <w:p w14:paraId="393A2501" w14:textId="77777777" w:rsidR="003F0D9C" w:rsidRPr="004E3802" w:rsidRDefault="003F0D9C" w:rsidP="003F0D9C">
      <w:pPr>
        <w:rPr>
          <w:sz w:val="16"/>
        </w:rPr>
      </w:pPr>
      <w:r w:rsidRPr="004E3802">
        <w:rPr>
          <w:sz w:val="16"/>
        </w:rPr>
        <w:t xml:space="preserve">If recursive yet generally disavowed violence marks the national mythos concerning Indians, the nation's other others have often been invited into the orbit of settler freedom. During the twentieth century, particularly after World War II, </w:t>
      </w:r>
      <w:r w:rsidRPr="00B63D78">
        <w:rPr>
          <w:rStyle w:val="TitleChar"/>
        </w:rPr>
        <w:t>the abolition of slavery and the overcoming of Jim Crow were used to legitimate U.S. world power in the eyes of nonwhite peoples and to link it to their own aspirations</w:t>
      </w:r>
      <w:r w:rsidRPr="004E3802">
        <w:rPr>
          <w:sz w:val="16"/>
        </w:rPr>
        <w:t xml:space="preserve">. Similarly, diverse histories of immigration have been used to lay claim to an idea of the United States as the "universal nation" and a "nation of nations." </w:t>
      </w:r>
      <w:r w:rsidRPr="00B63D78">
        <w:rPr>
          <w:rStyle w:val="TitleChar"/>
        </w:rPr>
        <w:t>Less savory continuities, deriving from a long internal history of antiblack insurrectionary fear-from the patrolling of racial borderlands to the criminalization of black life and its subjection to paramilitary policing</w:t>
      </w:r>
      <w:r w:rsidRPr="004E3802">
        <w:rPr>
          <w:sz w:val="16"/>
        </w:rPr>
        <w:t xml:space="preserve"> (</w:t>
      </w:r>
      <w:r w:rsidRPr="00B63D78">
        <w:rPr>
          <w:rStyle w:val="TitleChar"/>
        </w:rPr>
        <w:t>the precursor to the militarized policing and hyperincarceration of our own time)</w:t>
      </w:r>
      <w:r w:rsidRPr="004E3802">
        <w:rPr>
          <w:sz w:val="16"/>
        </w:rPr>
        <w:t>-</w:t>
      </w:r>
      <w:r w:rsidRPr="00B63D78">
        <w:rPr>
          <w:rStyle w:val="TitleChar"/>
        </w:rPr>
        <w:t>are</w:t>
      </w:r>
      <w:r w:rsidRPr="004E3802">
        <w:rPr>
          <w:sz w:val="16"/>
        </w:rPr>
        <w:t xml:space="preserve"> largely </w:t>
      </w:r>
      <w:r w:rsidRPr="00B63D78">
        <w:rPr>
          <w:rStyle w:val="TitleChar"/>
        </w:rPr>
        <w:t>downplayed</w:t>
      </w:r>
      <w:r w:rsidRPr="004E3802">
        <w:rPr>
          <w:sz w:val="16"/>
        </w:rPr>
        <w:t>. Likewise, t</w:t>
      </w:r>
      <w:r w:rsidRPr="00B63D78">
        <w:rPr>
          <w:rStyle w:val="TitleChar"/>
        </w:rPr>
        <w:t>he formative histories of "enemy aliens," internment, surveillance, and deportation that have routinely come to the fore, especially in times of war, are largely disregarded as constitutive elements of the U.S. national security landscape</w:t>
      </w:r>
      <w:r w:rsidRPr="004E3802">
        <w:rPr>
          <w:sz w:val="16"/>
        </w:rPr>
        <w:t xml:space="preserve"> that consistently worries and confuses whether the greatest "foreign" threats come from the inside or from the outside. An intranational problematic of race and alien status in this way has informed domestic political contention over U.S. foreign relations and has also given shape to a comparative racial and imperial politics along widening arcs of U.S. global involvement.</w:t>
      </w:r>
    </w:p>
    <w:p w14:paraId="06AA6691" w14:textId="77777777" w:rsidR="003F0D9C" w:rsidRPr="004E3802" w:rsidRDefault="003F0D9C" w:rsidP="003F0D9C">
      <w:pPr>
        <w:rPr>
          <w:sz w:val="16"/>
          <w:szCs w:val="18"/>
        </w:rPr>
      </w:pPr>
      <w:r w:rsidRPr="004E3802">
        <w:rPr>
          <w:sz w:val="16"/>
          <w:szCs w:val="18"/>
        </w:rPr>
        <w:t>Today it is rarely acknowledged that histories of enslavement, frontier violence, and coerced migration continue to trouble the United States in the present. One prominent study recognizes the long influence of federal Indian policy in shaping U.S. views on governing "third world" places, polities, and peoples, and slavery and its abolition in shaping an emancipatory narrative of U.S. world power, but it presents these histories only as background to the main story. 57 The history of territorial expansion that required more than a century of wars with hundreds of indigenous polities, scattered over So percent of the continent in 1776, is forgotten or else quietly inscribed as a lasting achievement of U.S. nationhood.</w:t>
      </w:r>
    </w:p>
    <w:p w14:paraId="522D7BED" w14:textId="77777777" w:rsidR="003F0D9C" w:rsidRPr="004E3802" w:rsidRDefault="003F0D9C" w:rsidP="003F0D9C">
      <w:pPr>
        <w:rPr>
          <w:sz w:val="16"/>
          <w:szCs w:val="18"/>
        </w:rPr>
      </w:pPr>
      <w:r w:rsidRPr="004E3802">
        <w:rPr>
          <w:sz w:val="16"/>
          <w:szCs w:val="18"/>
        </w:rPr>
        <w:t>The centering of the Indian Wars in the U.S. historical experience marked the elevation of the violent prerogatives of the executive through undeclared wars or police actions in a manner that sought to directly oppose popular local will to legal protections and treaty obligations that offered support for indigenous title to land. The influence of these "wars," including support for local sovereign initiatives, states' rights, and sanctioned homicide, echoes through Frederick Jackson Turner's account of the glorious history of U.S. democratic self-fashioning: the advancing of the line of American civilization in its ceaseless confrontation with savagery (a narrative in which he tellingly describes slavery as "but an incident.") As John Grenier writes, "The 205 years between the first Indian war in Virginia in 1609 and the end of the Creek War in 1814 were the seedbed from which the rest of U.S. military history grew." The military tradition conferred by the Indian wars included practices of "extirpative war" that observed no distinction between combatants and civilians, combined with the adoption of forms of exemplary, extravagant violence said to have been learned from the savages themselves, such as scalping. Settler frameworks, in turn, consciously blurred the lines between war and policing, investing ordinary citizens with an expansive police power. 58</w:t>
      </w:r>
    </w:p>
    <w:p w14:paraId="35F8163B" w14:textId="77777777" w:rsidR="003F0D9C" w:rsidRPr="004E3802" w:rsidRDefault="003F0D9C" w:rsidP="003F0D9C">
      <w:pPr>
        <w:rPr>
          <w:sz w:val="16"/>
          <w:szCs w:val="18"/>
        </w:rPr>
      </w:pPr>
      <w:r w:rsidRPr="004E3802">
        <w:rPr>
          <w:sz w:val="16"/>
          <w:szCs w:val="18"/>
        </w:rPr>
        <w:t>Savage war and race war have been closely related as antitheses of a consensual order based on the peaceful disquisitions of contract and property. Claims about the Indians' fundamental injustice or "wickedness" drew their greatest force from the notion that Indians placed no limit on violence and observed no established forms of reciprocity in war. Indians were similarly regarded as incapable of establishing ordered civil relations, despite considerable historical evidence about the precontact ritual limitation of warfare and the establishment of robust and far-reaching indigenous net- works of kinship and trade. This view is concretely expressed in the U.S. Declaration of Independence, with its representation of "merciless Indian Savages, whose known rule of warfare, is an undistinguished destruction of all ages, sexes and conditions."59 Wars of extirpation against Indian tribes were represented as just, defensive, and retributive in the face of Indian atrocities, regardless of political disputes over territory that might have been the proximate cause. Adding to the difficulty, insofar as warfare was defined as the prerogative of sovereign states (that is, "the law of nations"), settlers engaged in violent conflicts with native peoples used the term war inconsistently and often eschewed it altogether, rendering indigenous counterviolence illegitimate or illegible from the outset.</w:t>
      </w:r>
    </w:p>
    <w:p w14:paraId="097994D4" w14:textId="77777777" w:rsidR="003F0D9C" w:rsidRPr="004E3802" w:rsidRDefault="003F0D9C" w:rsidP="003F0D9C">
      <w:pPr>
        <w:rPr>
          <w:sz w:val="16"/>
          <w:szCs w:val="18"/>
        </w:rPr>
      </w:pPr>
      <w:r w:rsidRPr="004E3802">
        <w:rPr>
          <w:sz w:val="16"/>
          <w:szCs w:val="18"/>
        </w:rPr>
        <w:t>If U.S. settler freedom was defined in opposition to Indians, it came to linger in complex ways on blacks and blackness. Blackness cultivated and reproduced under the slave regime remained a permanent threat. The African presence-central to capital accumulation through agricultural development and trade-presented an unwanted and ongoing reminder of hierarchy, heterogeneity, and imperial subjection. By contrast, natives, in spite of their resistance and survival, were slated for historical obscurity. The two populations represented different but interrelated threats: if Indians in the state of nature were "jurally minimalist creatures who were to a greater or lesser extent at war with one another," slaves were by nature criminals harboring murderous wishes and intentions that needed to be held perma - nently in check.60 As I argue in chapter 1, both populations featured in the development of a racialized narrative of security, one that invested every white person with the sovereign right to kill and blurred the lines between military and police action, as citizen militias and slave patrols were functionally equivalent in many parts of the nation. 61</w:t>
      </w:r>
    </w:p>
    <w:p w14:paraId="184F2FC2" w14:textId="77777777" w:rsidR="003F0D9C" w:rsidRPr="004E3802" w:rsidRDefault="003F0D9C" w:rsidP="003F0D9C">
      <w:pPr>
        <w:rPr>
          <w:sz w:val="16"/>
        </w:rPr>
      </w:pPr>
      <w:r w:rsidRPr="004E3802">
        <w:rPr>
          <w:sz w:val="16"/>
        </w:rPr>
        <w:t xml:space="preserve">What arguably makes. the United States distinctive among modern imperial states is a sustained ambiguity and conflict over the boundaries of political membership and the delineation of territorial borders. Throughout its history the United States has been both an "imperial nation" and an "empire state," in which commitments to democratic self-government and coercive subjection within a domestic realm are intertwined with antiimperial affirmations of sovereign protection and independence, and military conquest of foreign peoples and territories.62 </w:t>
      </w:r>
      <w:r w:rsidRPr="001C0936">
        <w:rPr>
          <w:rStyle w:val="TitleChar"/>
        </w:rPr>
        <w:t>Imperatives of expansion and emancipation are politically and discursively yoked together</w:t>
      </w:r>
      <w:r w:rsidRPr="004E3802">
        <w:rPr>
          <w:sz w:val="16"/>
        </w:rPr>
        <w:t xml:space="preserve">, but </w:t>
      </w:r>
      <w:r w:rsidRPr="001C0936">
        <w:rPr>
          <w:rStyle w:val="TitleChar"/>
        </w:rPr>
        <w:t>with contradictory implications</w:t>
      </w:r>
      <w:r w:rsidRPr="004E3802">
        <w:rPr>
          <w:sz w:val="16"/>
        </w:rPr>
        <w:t xml:space="preserve"> for the heterogeneous populations that are party to these encounters. </w:t>
      </w:r>
      <w:r w:rsidRPr="001C0936">
        <w:rPr>
          <w:rStyle w:val="TitleChar"/>
        </w:rPr>
        <w:t xml:space="preserve">Intertwined in a complex skein of legalism and myth, material accumulation and moral disavowal, a national narrative of everexpanding freedom has oscillated against commonsense and institutional commitments to </w:t>
      </w:r>
      <w:r w:rsidRPr="004E3802">
        <w:rPr>
          <w:rStyle w:val="Emphasis"/>
        </w:rPr>
        <w:t>permanent yet unpredictable violence</w:t>
      </w:r>
      <w:r w:rsidRPr="001C0936">
        <w:rPr>
          <w:rStyle w:val="TitleChar"/>
        </w:rPr>
        <w:t xml:space="preserve"> that is viewed both as freedom's instrument and as its guarantor</w:t>
      </w:r>
      <w:r w:rsidRPr="004E3802">
        <w:rPr>
          <w:sz w:val="16"/>
        </w:rPr>
        <w:t xml:space="preserve">. Continuously weighing calculations of prosperity against the necessary attrition of life elsewhere, the people of the United States have arguably never been at peace. In this respect, as the historian Richard Hofstadter sharply puts it, "Americans certainly have reason to inquire whether, when compared with other advanced industrial nations, they are not a people of exceptional violence."63 Violent contestations of physical frontiers and internal borders gave shape to a conception of foreign relations insular in its knowledge and understanding. of peoples elsewhere and at the same time boundless in its sense of an entitlement to involve itself with those peoples and their lands, markets, and resources-what might be termed an effort to domesticate or annex the foreign, unknown world. The mirror and analogue of </w:t>
      </w:r>
      <w:r w:rsidRPr="001C0936">
        <w:rPr>
          <w:rStyle w:val="TitleChar"/>
        </w:rPr>
        <w:t>this process has been the development of a civic and political culture that is characterized by a similarly paradoxical combination of high levels of quotidian violence and long-term expansion of infrastructures and bases of centralized authority</w:t>
      </w:r>
      <w:r w:rsidRPr="004E3802">
        <w:rPr>
          <w:sz w:val="16"/>
        </w:rPr>
        <w:t xml:space="preserve">-what might be termed </w:t>
      </w:r>
      <w:r w:rsidRPr="001C0936">
        <w:rPr>
          <w:rStyle w:val="TitleChar"/>
        </w:rPr>
        <w:t>the normalization of civil insecurity</w:t>
      </w:r>
      <w:r w:rsidRPr="004E3802">
        <w:rPr>
          <w:sz w:val="16"/>
        </w:rPr>
        <w:t xml:space="preserve"> as a feature of national belonging.</w:t>
      </w:r>
    </w:p>
    <w:p w14:paraId="30E7D56F" w14:textId="77777777" w:rsidR="003F0D9C" w:rsidRPr="004E3802" w:rsidRDefault="003F0D9C" w:rsidP="003F0D9C">
      <w:pPr>
        <w:rPr>
          <w:sz w:val="16"/>
        </w:rPr>
      </w:pPr>
      <w:r w:rsidRPr="004E3802">
        <w:rPr>
          <w:sz w:val="16"/>
        </w:rPr>
        <w:t>Most consequential, struggles over the boundaries of national belonging- particularly the legacies and ongoing practices of antiblack domination, anti-indigenous frontier warfare, and anti-alien immigration restriction- have never been removed from questions of the state's foreign policy: that is, military intervention and debates over the proper frontiers of U.S. state action, especially coercive and violent state action, wars both declared and undeclared. Engagement with imperial forms of rule, most fundamentally government without consent of the governed-by way of police and military action-has characterized U.S. involvement at the local, regional, continental, hemispheric, and global scales.</w:t>
      </w:r>
    </w:p>
    <w:p w14:paraId="48F3C064" w14:textId="77777777" w:rsidR="003F0D9C" w:rsidRPr="004E3802" w:rsidRDefault="003F0D9C" w:rsidP="003F0D9C">
      <w:pPr>
        <w:rPr>
          <w:sz w:val="16"/>
        </w:rPr>
      </w:pPr>
      <w:r w:rsidRPr="001C0936">
        <w:rPr>
          <w:rStyle w:val="TitleChar"/>
        </w:rPr>
        <w:t>Putting questions of race and violence at the center of the story of American empire does not displace motives of capitalist profit, the expansion of circuits of wealth accumulation, or class division.</w:t>
      </w:r>
      <w:r w:rsidRPr="004E3802">
        <w:rPr>
          <w:sz w:val="16"/>
        </w:rPr>
        <w:t xml:space="preserve"> Rather, as I argue in chapter 2 by way of a reading of Marx's Capital, Volume I, </w:t>
      </w:r>
      <w:r w:rsidRPr="001C0936">
        <w:rPr>
          <w:rStyle w:val="TitleChar"/>
        </w:rPr>
        <w:t>it suggests tightly woven connections between racism, war, and liberalism in the development of capitalist power and material accumulation</w:t>
      </w:r>
      <w:r w:rsidRPr="004E3802">
        <w:rPr>
          <w:sz w:val="16"/>
        </w:rPr>
        <w:t>. If the American road to capitalism circumvented the encrustations of a landed aristocracy and the densities of urban class stratification, and accommodation, it also marked a dramatic compression of the time and space between money, violence, and materially consequential decision under terms that Marx described as "primitive accumulation," that is, an ability both to purchase and seize land and to purchase and command labor. The relatively low protection costs and the dispersed, decentralized aspects of the settlement project meant that the direct application of force and violence in the service of property ownership and productive investment has played a far more direct role in American historical development than is generally acknowledged.</w:t>
      </w:r>
    </w:p>
    <w:p w14:paraId="4A289797" w14:textId="77777777" w:rsidR="003F0D9C" w:rsidRPr="004E3802" w:rsidRDefault="003F0D9C" w:rsidP="003F0D9C">
      <w:pPr>
        <w:rPr>
          <w:sz w:val="16"/>
        </w:rPr>
      </w:pPr>
      <w:r w:rsidRPr="004E3802">
        <w:rPr>
          <w:sz w:val="16"/>
        </w:rPr>
        <w:t xml:space="preserve">What the historian Sven Beckert terms "war capitalism" was central to the development of modern imperialism, overseas colonization, and slavery around the world as well. But </w:t>
      </w:r>
      <w:r w:rsidRPr="001C0936">
        <w:rPr>
          <w:rStyle w:val="TitleChar"/>
        </w:rPr>
        <w:t>what distinguishes the American form of empire is the intensive development of infrastructures of violence-made up of segregated and carceral spaces, suburban idylls and racialized ghettos, militarized green zones and internment camps-to manage a population sharply divided along multiple racial lines</w:t>
      </w:r>
      <w:r w:rsidRPr="004E3802">
        <w:rPr>
          <w:sz w:val="16"/>
        </w:rPr>
        <w:t xml:space="preserve">. This development has achieved wide public sanction and evolved alongside a form of governance that privileges the pursuit of private wealth and property. To quote Hofstadter, "the primary precedent and primary rationale for violence has come from the established order itself. "64 As its own mode of valuation and risk assessment, racial judgment developed along with processes of capital formation and accumulation. </w:t>
      </w:r>
      <w:r w:rsidRPr="001C0936">
        <w:rPr>
          <w:rStyle w:val="TitleChar"/>
        </w:rPr>
        <w:t>We cannot understand the commingling of expansively consensual visions of U.S. nationhood as self-government and private contract, and the coercive subjections of U.S. racism and empire, without understanding the nexus of race and capital formation that has been integral to its history</w:t>
      </w:r>
      <w:r w:rsidRPr="004E3802">
        <w:rPr>
          <w:sz w:val="16"/>
        </w:rPr>
        <w:t xml:space="preserve">. One of George W. Bush's favored locutions was that fighting terrorists "over there" was a kind of preventive medicine, a way to forestall having to fight them "at home." In this framing of global military engagement, the American nation, or people, remained at a reassuring distance from the United States' extensive and violent global project, its strategic planning, its network of military bases and multiple theaters of military operation. As I suggest in chapter 3, </w:t>
      </w:r>
      <w:r w:rsidRPr="001C0936">
        <w:rPr>
          <w:rStyle w:val="TitleChar"/>
        </w:rPr>
        <w:t>it is tempting to view the moral and ideational separation of the U.S. domestic and overseas realms-with American civilians enjoined to shop and conduct business as usual as its military specialists struck at enemies faraway</w:t>
      </w:r>
      <w:r w:rsidRPr="004E3802">
        <w:rPr>
          <w:sz w:val="16"/>
        </w:rPr>
        <w:t xml:space="preserve"> and unseen-as a strange, contemporary mutation of an American way of war, a peculiar prophylaxis whose signal figures are the stealth operatives and remote warriors, the drone operators working in unmarked trailers, and the special-ops commandos whose names we will never know. But perhaps </w:t>
      </w:r>
      <w:r w:rsidRPr="001C0936">
        <w:rPr>
          <w:rStyle w:val="TitleChar"/>
        </w:rPr>
        <w:t>the active disconnect between the foreign and the domestic is where we must look if we are to understand the evolution of empire in the U.S. global age-not the refusal of the temptations of empire but the equally persistent claim never to have been one</w:t>
      </w:r>
      <w:r w:rsidRPr="004E3802">
        <w:rPr>
          <w:sz w:val="16"/>
        </w:rPr>
        <w:t>.</w:t>
      </w:r>
    </w:p>
    <w:p w14:paraId="124C5ED7" w14:textId="77777777" w:rsidR="003F0D9C" w:rsidRDefault="003F0D9C" w:rsidP="003F0D9C">
      <w:pPr>
        <w:pStyle w:val="Heading4"/>
      </w:pPr>
      <w:r>
        <w:t xml:space="preserve">Elimination of the death penalty creates an illusion of progress while ignoring the evils of the carceral state–reform propagates LWOP and gets co-opted by the system, furthering the punishment paradigm </w:t>
      </w:r>
    </w:p>
    <w:p w14:paraId="16DF0F90" w14:textId="77777777" w:rsidR="003F0D9C" w:rsidRPr="00BB1A21" w:rsidRDefault="003F0D9C" w:rsidP="003F0D9C">
      <w:pPr>
        <w:rPr>
          <w:rStyle w:val="Style13ptBold"/>
          <w:b w:val="0"/>
          <w:bCs w:val="0"/>
          <w:sz w:val="20"/>
          <w:szCs w:val="20"/>
        </w:rPr>
      </w:pPr>
      <w:r w:rsidRPr="0058616B">
        <w:rPr>
          <w:rStyle w:val="Style13ptBold"/>
        </w:rPr>
        <w:t>D</w:t>
      </w:r>
      <w:r>
        <w:rPr>
          <w:rStyle w:val="Style13ptBold"/>
        </w:rPr>
        <w:t>elisle et al 15</w:t>
      </w:r>
      <w:r w:rsidRPr="00BB1A21">
        <w:rPr>
          <w:rStyle w:val="Style13ptBold"/>
          <w:sz w:val="18"/>
          <w:szCs w:val="18"/>
        </w:rPr>
        <w:t xml:space="preserve"> (Claire Delisle, </w:t>
      </w:r>
      <w:r>
        <w:rPr>
          <w:rStyle w:val="Style13ptBold"/>
          <w:sz w:val="18"/>
          <w:szCs w:val="18"/>
        </w:rPr>
        <w:t>PhD in Criminology</w:t>
      </w:r>
      <w:r w:rsidRPr="00BB1A21">
        <w:rPr>
          <w:rStyle w:val="Style13ptBold"/>
          <w:sz w:val="18"/>
          <w:szCs w:val="18"/>
        </w:rPr>
        <w:t xml:space="preserve">, </w:t>
      </w:r>
      <w:r>
        <w:rPr>
          <w:rStyle w:val="Style13ptBold"/>
          <w:sz w:val="18"/>
          <w:szCs w:val="18"/>
        </w:rPr>
        <w:t xml:space="preserve">Professor at the University of Ottawa, </w:t>
      </w:r>
      <w:r w:rsidRPr="00BB1A21">
        <w:rPr>
          <w:rStyle w:val="Style13ptBold"/>
          <w:sz w:val="18"/>
          <w:szCs w:val="18"/>
        </w:rPr>
        <w:t xml:space="preserve">Maria Basualdo, Adina Ilea, </w:t>
      </w:r>
      <w:r w:rsidRPr="009E2F35">
        <w:rPr>
          <w:rStyle w:val="Style13ptBold"/>
          <w:sz w:val="18"/>
          <w:szCs w:val="18"/>
        </w:rPr>
        <w:t>Professor in the Criminology department at Carleton University</w:t>
      </w:r>
      <w:r w:rsidRPr="00BB1A21">
        <w:rPr>
          <w:rStyle w:val="Style13ptBold"/>
          <w:sz w:val="18"/>
          <w:szCs w:val="18"/>
        </w:rPr>
        <w:t xml:space="preserve">, Andrea Hughes, </w:t>
      </w:r>
      <w:r>
        <w:rPr>
          <w:rStyle w:val="Style13ptBold"/>
          <w:sz w:val="18"/>
          <w:szCs w:val="18"/>
        </w:rPr>
        <w:t xml:space="preserve">PhD, Associate </w:t>
      </w:r>
      <w:r w:rsidRPr="009E2F35">
        <w:rPr>
          <w:rStyle w:val="Style13ptBold"/>
          <w:sz w:val="18"/>
          <w:szCs w:val="18"/>
        </w:rPr>
        <w:t>Professor in the Psychology department at University of the Fraser Valley</w:t>
      </w:r>
      <w:r w:rsidRPr="00BB1A21">
        <w:rPr>
          <w:rStyle w:val="Style13ptBold"/>
          <w:sz w:val="18"/>
          <w:szCs w:val="18"/>
        </w:rPr>
        <w:t xml:space="preserve">, “Penal Field,” The International Conference on Penal Abolition (ICOPA), Vol. 12, 2015, </w:t>
      </w:r>
      <w:hyperlink r:id="rId44" w:history="1">
        <w:r w:rsidRPr="00BB1A21">
          <w:rPr>
            <w:rStyle w:val="Hyperlink"/>
            <w:sz w:val="18"/>
            <w:szCs w:val="18"/>
          </w:rPr>
          <w:t>http://www.antoniocasella.eu/nume/Delisle_2015.pdf</w:t>
        </w:r>
      </w:hyperlink>
      <w:r w:rsidRPr="00BB1A21">
        <w:rPr>
          <w:rStyle w:val="Style13ptBold"/>
          <w:sz w:val="18"/>
          <w:szCs w:val="18"/>
        </w:rPr>
        <w:t>, p 5-7. //cb)</w:t>
      </w:r>
    </w:p>
    <w:p w14:paraId="0664B64C" w14:textId="77777777" w:rsidR="003F0D9C" w:rsidRPr="005F08FC" w:rsidRDefault="003F0D9C" w:rsidP="003F0D9C">
      <w:pPr>
        <w:rPr>
          <w:sz w:val="12"/>
        </w:rPr>
      </w:pPr>
      <w:r w:rsidRPr="00CB1773">
        <w:rPr>
          <w:sz w:val="12"/>
        </w:rPr>
        <w:t xml:space="preserve">1) Reform versus Abolition It is important to make a distinction between two separate issues: Abolitionists engaging in short­term coalitions with reformists in particular campaigns on the ground and the space that reform­oriented presentations should be allotted within ICOPA. On this latter point, the contention is situated around the feasibility of including reformers in order to undertake an educational function of presenting abolition as a sound response to analyses of penality, thereby extending their reform orientation in an abolitionist direction. We focus first on the abolition versus reform connundrum on the ground, then look at openness toward reformers within ICOPA. </w:t>
      </w:r>
      <w:r w:rsidRPr="0058616B">
        <w:rPr>
          <w:rStyle w:val="TitleChar"/>
        </w:rPr>
        <w:t>Sudbury</w:t>
      </w:r>
      <w:r w:rsidRPr="00CB1773">
        <w:rPr>
          <w:sz w:val="12"/>
        </w:rPr>
        <w:t xml:space="preserve"> (2009) </w:t>
      </w:r>
      <w:r w:rsidRPr="0058616B">
        <w:rPr>
          <w:rStyle w:val="TitleChar"/>
        </w:rPr>
        <w:t>distinguishes between anti­prison activists</w:t>
      </w:r>
      <w:r w:rsidRPr="00CB1773">
        <w:rPr>
          <w:sz w:val="12"/>
        </w:rPr>
        <w:t xml:space="preserve"> / movements </w:t>
      </w:r>
      <w:r w:rsidRPr="0058616B">
        <w:rPr>
          <w:rStyle w:val="TitleChar"/>
        </w:rPr>
        <w:t>and those who work towards reforming the criminal justice system</w:t>
      </w:r>
      <w:r w:rsidRPr="00CB1773">
        <w:rPr>
          <w:sz w:val="12"/>
        </w:rPr>
        <w:t xml:space="preserve">, who usually work for non­profit organizations. While non­profit organizations / workers can have an influence on government policy, they are not able to facilitate radical social change (Sudbury, 2009, 26). The difference between the two groups lies in who makes them up. </w:t>
      </w:r>
      <w:r w:rsidRPr="0058616B">
        <w:rPr>
          <w:rStyle w:val="TitleChar"/>
        </w:rPr>
        <w:t>Anti­prison movements tend to include communities and people with experiences of criminalization and punishment who see the penal system as a form of racialized state violence that must be dismantled</w:t>
      </w:r>
      <w:r w:rsidRPr="00CB1773">
        <w:rPr>
          <w:sz w:val="12"/>
        </w:rPr>
        <w:t xml:space="preserve"> (ibid.). </w:t>
      </w:r>
      <w:r w:rsidRPr="0058616B">
        <w:rPr>
          <w:rStyle w:val="TitleChar"/>
        </w:rPr>
        <w:t>Reform groups,</w:t>
      </w:r>
      <w:r w:rsidRPr="00CB1773">
        <w:rPr>
          <w:sz w:val="12"/>
        </w:rPr>
        <w:t xml:space="preserve"> on the other hand, </w:t>
      </w:r>
      <w:r w:rsidRPr="0058616B">
        <w:rPr>
          <w:rStyle w:val="TitleChar"/>
        </w:rPr>
        <w:t>are usually made up of paid employees of non­profit organizations who tend to focus their work towards small improvements</w:t>
      </w:r>
      <w:r w:rsidRPr="00CB1773">
        <w:rPr>
          <w:sz w:val="12"/>
        </w:rPr>
        <w:t xml:space="preserve">. 11 Compared to reformers, who use the language of the state, </w:t>
      </w:r>
      <w:r w:rsidRPr="0058616B">
        <w:rPr>
          <w:rStyle w:val="TitleChar"/>
        </w:rPr>
        <w:t>abolitionists promulgate new ways of seeing and counter issues such as the widely perceived “necessity” of prisons</w:t>
      </w:r>
      <w:r w:rsidRPr="00CB1773">
        <w:rPr>
          <w:sz w:val="12"/>
        </w:rPr>
        <w:t xml:space="preserve">. This is achieved by introducing linguistic concepts which in time can become mainstream. One example of this is Critical Resistance’s 6 introduction of the term “prison industrial complex” (PIC) in 1998, which, in time has become accepted by many, including Democrat politicians, as a useful term to describe the for­profit penal system (Sudbury, 2009). 12 While a central goal is prison abolition, activists do sometimes work with prisoners or ex­prisoners to improve conditions of confinement. These could be considered reform goals, but they can differ from those targeted by reformers. Mathiesen (2015) draws on Gorz’ (1964) notion of non­reformist reforms to denote reforms that may facilitate the improvement of conditions for those incarcerated but which do not entrench, expand or bolster the penal system (231). For example, </w:t>
      </w:r>
      <w:r w:rsidRPr="0058616B">
        <w:rPr>
          <w:rStyle w:val="TitleChar"/>
        </w:rPr>
        <w:t>when drawing attention to prison crowding, one must be cautious not to fall into the trap of allying with those who propose building more prisons</w:t>
      </w:r>
      <w:r w:rsidRPr="00CB1773">
        <w:rPr>
          <w:sz w:val="12"/>
        </w:rPr>
        <w:t xml:space="preserve">. </w:t>
      </w:r>
      <w:r w:rsidRPr="0058616B">
        <w:rPr>
          <w:rStyle w:val="TitleChar"/>
        </w:rPr>
        <w:t xml:space="preserve">Another danger of reform work is that </w:t>
      </w:r>
      <w:r w:rsidRPr="0058616B">
        <w:rPr>
          <w:rStyle w:val="Emphasis"/>
        </w:rPr>
        <w:t>well intentioned and potentially beneficial reforms can be co­opted by the system</w:t>
      </w:r>
      <w:r w:rsidRPr="00CB1773">
        <w:rPr>
          <w:sz w:val="12"/>
        </w:rPr>
        <w:t xml:space="preserve"> (Mathiesen, 2015, 1974). As Piché (2009) describes, </w:t>
      </w:r>
      <w:r w:rsidRPr="0058616B">
        <w:rPr>
          <w:rStyle w:val="TitleChar"/>
        </w:rPr>
        <w:t xml:space="preserve">efforts to include restorative justice programs in Canadian penitentiaries </w:t>
      </w:r>
      <w:r w:rsidRPr="00CB1773">
        <w:rPr>
          <w:sz w:val="12"/>
        </w:rPr>
        <w:t xml:space="preserve">have not yielded the desired outcomes; rather, restorative justice </w:t>
      </w:r>
      <w:r w:rsidRPr="0058616B">
        <w:rPr>
          <w:rStyle w:val="TitleChar"/>
        </w:rPr>
        <w:t>has been co­opted and used in a punitive manner</w:t>
      </w:r>
      <w:r w:rsidRPr="00CB1773">
        <w:rPr>
          <w:sz w:val="12"/>
        </w:rPr>
        <w:t xml:space="preserve">. This is where the difference between reformers and abolitionists becomes evident. </w:t>
      </w:r>
      <w:r w:rsidRPr="0058616B">
        <w:rPr>
          <w:rStyle w:val="TitleChar"/>
        </w:rPr>
        <w:t>While reformers might inadvertently frame issues in such a way that the only possible solutions involve expanding the penal system, abolitionists work towards dismantling the perceived need for a penal system</w:t>
      </w:r>
      <w:r w:rsidRPr="00CB1773">
        <w:rPr>
          <w:sz w:val="12"/>
        </w:rPr>
        <w:t xml:space="preserve">. Part of the latter group’s work is to incite discussion and show that prisons are not necessary in the quest for increased security (Sudbury, 2009). For example, the recent move towards closing prisons in California and amending parole conditions that facilitated people’s return to prison for breaches, was in part due to the work of prison abolitionists who aligned with state representatives and proposed that closing prisons made fiscal sense. This would not be possible, Sudbury (2009) argues, without the work of anti­prison activists who have fought for, and provided a vision of a world where more prisons does not equal more security. 13 The very nature of abolitionist philosophy requires time to process, thereby making it a challenging philosophy to appropriate. </w:t>
      </w:r>
      <w:r w:rsidRPr="0058616B">
        <w:rPr>
          <w:rStyle w:val="TitleChar"/>
        </w:rPr>
        <w:t>Reform</w:t>
      </w:r>
      <w:r w:rsidRPr="00CB1773">
        <w:rPr>
          <w:sz w:val="12"/>
        </w:rPr>
        <w:t xml:space="preserve">, on the other hand, </w:t>
      </w:r>
      <w:r w:rsidRPr="0058616B">
        <w:rPr>
          <w:rStyle w:val="TitleChar"/>
        </w:rPr>
        <w:t xml:space="preserve">can give someone the opportunity to feel like they are doing good, while </w:t>
      </w:r>
      <w:r w:rsidRPr="0058616B">
        <w:rPr>
          <w:rStyle w:val="Emphasis"/>
        </w:rPr>
        <w:t>not really confronting the fallacious and detrimental nature of the system’s underpinnings</w:t>
      </w:r>
      <w:r w:rsidRPr="00CB1773">
        <w:rPr>
          <w:sz w:val="12"/>
        </w:rPr>
        <w:t xml:space="preserve">. However, this can be a tricky endeavor (see Walia, 2013, 177). </w:t>
      </w:r>
      <w:r w:rsidRPr="0058616B">
        <w:rPr>
          <w:rStyle w:val="TitleChar"/>
        </w:rPr>
        <w:t xml:space="preserve">It is difficult for penal abolitionists to ally with reformers or groups that focus on specific abolitions (such as the </w:t>
      </w:r>
      <w:r w:rsidRPr="0058616B">
        <w:rPr>
          <w:rStyle w:val="Emphasis"/>
        </w:rPr>
        <w:t>death penalty</w:t>
      </w:r>
      <w:r w:rsidRPr="0058616B">
        <w:rPr>
          <w:rStyle w:val="TitleChar"/>
        </w:rPr>
        <w:t>)</w:t>
      </w:r>
      <w:r w:rsidRPr="00CB1773">
        <w:rPr>
          <w:sz w:val="12"/>
        </w:rPr>
        <w:t xml:space="preserve"> because while the goal may be a good one, </w:t>
      </w:r>
      <w:r w:rsidRPr="0058616B">
        <w:rPr>
          <w:rStyle w:val="TitleChar"/>
        </w:rPr>
        <w:t xml:space="preserve">the discursive strategies of reformists may be in </w:t>
      </w:r>
      <w:r w:rsidRPr="0058616B">
        <w:rPr>
          <w:rStyle w:val="Emphasis"/>
        </w:rPr>
        <w:t>direct opposition</w:t>
      </w:r>
      <w:r w:rsidRPr="0058616B">
        <w:rPr>
          <w:rStyle w:val="TitleChar"/>
        </w:rPr>
        <w:t xml:space="preserve"> to a penal abolitionist philosophy</w:t>
      </w:r>
      <w:r w:rsidRPr="00CB1773">
        <w:rPr>
          <w:sz w:val="12"/>
        </w:rPr>
        <w:t xml:space="preserve">. For instance, in the US, </w:t>
      </w:r>
      <w:r w:rsidRPr="0058616B">
        <w:rPr>
          <w:rStyle w:val="TitleChar"/>
        </w:rPr>
        <w:t>death penalty abolitionists have campaigned to get rid of such a barbaric practice,</w:t>
      </w:r>
      <w:r w:rsidRPr="00CB1773">
        <w:rPr>
          <w:sz w:val="12"/>
        </w:rPr>
        <w:t xml:space="preserve"> and have made gains in many states. However, </w:t>
      </w:r>
      <w:r w:rsidRPr="0058616B">
        <w:rPr>
          <w:rStyle w:val="TitleChar"/>
        </w:rPr>
        <w:t xml:space="preserve">in trying to persuade in favour of abolishing the death penalty, they have </w:t>
      </w:r>
      <w:r w:rsidRPr="00295D0C">
        <w:rPr>
          <w:rStyle w:val="Emphasis"/>
        </w:rPr>
        <w:t>held up LWOPs (Life Without Parole) as a sound alternative, thereby obliterating the continuity between prison and death</w:t>
      </w:r>
      <w:r w:rsidRPr="00CB1773">
        <w:rPr>
          <w:sz w:val="12"/>
        </w:rPr>
        <w:t xml:space="preserve">. As McCann (2013) notes, ...a </w:t>
      </w:r>
      <w:r w:rsidRPr="005108FD">
        <w:rPr>
          <w:rStyle w:val="TitleChar"/>
        </w:rPr>
        <w:t>consideration of crime and history in America</w:t>
      </w:r>
      <w:r w:rsidRPr="00CB1773">
        <w:rPr>
          <w:sz w:val="12"/>
        </w:rPr>
        <w:t xml:space="preserve"> (sic) 7 </w:t>
      </w:r>
      <w:r w:rsidRPr="005108FD">
        <w:rPr>
          <w:rStyle w:val="TitleChar"/>
        </w:rPr>
        <w:t>demonstrates that the prison and the execution chamber are inextricably bound to each othe</w:t>
      </w:r>
      <w:r w:rsidRPr="00CB1773">
        <w:rPr>
          <w:sz w:val="12"/>
        </w:rPr>
        <w:t>r (189). Yet, for some abolitionists, it remains essential to build strategic alliances with reform campaigns, in order to address immediate lived harm, without diluting our abolitionist principles: A genuine radical imagination holds space for those who have not yet come to adopt the entirety of our worldviews, and sees those close to us as potential allies, rather than enemies (Russell, Goldberg, in Walia, 2013, 177).</w:t>
      </w:r>
    </w:p>
    <w:p w14:paraId="60B230D0" w14:textId="77777777" w:rsidR="003F0D9C" w:rsidRDefault="003F0D9C" w:rsidP="003F0D9C">
      <w:pPr>
        <w:rPr>
          <w:rStyle w:val="TitleChar"/>
        </w:rPr>
      </w:pPr>
    </w:p>
    <w:p w14:paraId="2F078609" w14:textId="77777777" w:rsidR="003F0D9C" w:rsidRDefault="003F0D9C" w:rsidP="003F0D9C">
      <w:pPr>
        <w:pStyle w:val="Heading4"/>
      </w:pPr>
      <w:r>
        <w:t>Turns Case – Even well-intended reforms aimed at combatting discrimination inevitably reproduce racism and militarism in new formats.</w:t>
      </w:r>
    </w:p>
    <w:p w14:paraId="4EADE561" w14:textId="77777777" w:rsidR="003F0D9C" w:rsidRDefault="003F0D9C" w:rsidP="003F0D9C">
      <w:pPr>
        <w:rPr>
          <w:rStyle w:val="Style13ptBold"/>
          <w:b w:val="0"/>
          <w:bCs w:val="0"/>
          <w:sz w:val="16"/>
          <w:szCs w:val="16"/>
        </w:rPr>
      </w:pPr>
      <w:r>
        <w:rPr>
          <w:rStyle w:val="Style13ptBold"/>
        </w:rPr>
        <w:t xml:space="preserve">Alexander 18 </w:t>
      </w:r>
      <w:r w:rsidRPr="00CF427C">
        <w:rPr>
          <w:rStyle w:val="Style13ptBold"/>
          <w:sz w:val="16"/>
          <w:szCs w:val="16"/>
        </w:rPr>
        <w:t xml:space="preserve">(Michelle, author of </w:t>
      </w:r>
      <w:r w:rsidRPr="00CF427C">
        <w:rPr>
          <w:rStyle w:val="Style13ptBold"/>
          <w:i/>
          <w:sz w:val="16"/>
          <w:szCs w:val="16"/>
        </w:rPr>
        <w:t>The New Jim Crow: Mass Incarceration in the Age of Colorblindness</w:t>
      </w:r>
      <w:r w:rsidRPr="00CF427C">
        <w:rPr>
          <w:rStyle w:val="Style13ptBold"/>
          <w:sz w:val="16"/>
          <w:szCs w:val="16"/>
        </w:rPr>
        <w:t>, former associate professor of law at Stanford Law School, visiting professor at Union Theological Seminary, “The Newest Jim Crow,” The New York Times, 11/8/18</w:t>
      </w:r>
      <w:r>
        <w:rPr>
          <w:rStyle w:val="Style13ptBold"/>
          <w:sz w:val="16"/>
          <w:szCs w:val="16"/>
        </w:rPr>
        <w:t xml:space="preserve">. </w:t>
      </w:r>
      <w:r w:rsidRPr="00CF427C">
        <w:rPr>
          <w:rStyle w:val="Style13ptBold"/>
          <w:sz w:val="16"/>
          <w:szCs w:val="16"/>
        </w:rPr>
        <w:t>//cb)</w:t>
      </w:r>
    </w:p>
    <w:p w14:paraId="0045997A" w14:textId="77777777" w:rsidR="003F0D9C" w:rsidRDefault="003F0D9C" w:rsidP="003F0D9C">
      <w:pPr>
        <w:rPr>
          <w:rStyle w:val="Style13ptBold"/>
          <w:b w:val="0"/>
          <w:bCs w:val="0"/>
          <w:sz w:val="14"/>
          <w:szCs w:val="16"/>
        </w:rPr>
      </w:pPr>
      <w:r w:rsidRPr="002122A8">
        <w:rPr>
          <w:rStyle w:val="Style13ptBold"/>
          <w:sz w:val="14"/>
          <w:szCs w:val="16"/>
        </w:rPr>
        <w:t xml:space="preserve">In the midterms, Michigan became the first state in the Midwest to legalize marijuana, Florida restored the vote to over 1.4 million people with felony convictions, and Louisiana passed a constitutional amendment requiring unanimous jury verdicts in felony trials. These are the latest examples of the astonishing progress that has been made in the last several years on a wide range of criminal justice issues. Since 2010, when I published “The New Jim Crow” — which argued that a system of legal discrimination and segregation had been born again in this country because of the war on drugs and mass incarceration — </w:t>
      </w:r>
      <w:r w:rsidRPr="00BC0279">
        <w:rPr>
          <w:rStyle w:val="TitleChar"/>
        </w:rPr>
        <w:t>there have been significant changes to drug policy, sentencing and re-entry, including “ban the box” initiatives aimed at eliminating barriers to employment for formerly incarcerated people.</w:t>
      </w:r>
      <w:r w:rsidRPr="002122A8">
        <w:rPr>
          <w:rStyle w:val="Style13ptBold"/>
          <w:sz w:val="14"/>
          <w:szCs w:val="16"/>
        </w:rPr>
        <w:t xml:space="preserve"> This progress is unquestionably good news, </w:t>
      </w:r>
      <w:r w:rsidRPr="00BC0279">
        <w:rPr>
          <w:rStyle w:val="TitleChar"/>
        </w:rPr>
        <w:t xml:space="preserve">but </w:t>
      </w:r>
      <w:r w:rsidRPr="00BC0279">
        <w:rPr>
          <w:rStyle w:val="Emphasis"/>
        </w:rPr>
        <w:t>there are warning signs blinking brightly</w:t>
      </w:r>
      <w:r w:rsidRPr="002122A8">
        <w:rPr>
          <w:rStyle w:val="Style13ptBold"/>
          <w:sz w:val="14"/>
          <w:szCs w:val="16"/>
        </w:rPr>
        <w:t xml:space="preserve">. Many of the </w:t>
      </w:r>
      <w:r w:rsidRPr="00BC0279">
        <w:rPr>
          <w:rStyle w:val="TitleChar"/>
        </w:rPr>
        <w:t>current reform efforts contain the seeds of the next generation of racial and social control, a system of “e-carceration”</w:t>
      </w:r>
      <w:r w:rsidRPr="002122A8">
        <w:rPr>
          <w:rStyle w:val="Style13ptBold"/>
          <w:sz w:val="14"/>
          <w:szCs w:val="16"/>
        </w:rPr>
        <w:t xml:space="preserve"> that may prove more dangerous and more difficult to challenge than the one we hope to leave behind. </w:t>
      </w:r>
      <w:r w:rsidRPr="00BC0279">
        <w:rPr>
          <w:rStyle w:val="TitleChar"/>
        </w:rPr>
        <w:t>Bail reform is a case in point. Thanks in part to new laws and policies</w:t>
      </w:r>
      <w:r w:rsidRPr="002122A8">
        <w:rPr>
          <w:rStyle w:val="Style13ptBold"/>
          <w:sz w:val="14"/>
          <w:szCs w:val="16"/>
        </w:rPr>
        <w:t xml:space="preserve"> — as well as actions like the mass bailout of people locked in New York City jails that’s underway — </w:t>
      </w:r>
      <w:r w:rsidRPr="00BC0279">
        <w:rPr>
          <w:rStyle w:val="TitleChar"/>
        </w:rPr>
        <w:t>the unconscionable practice of cash bail is finally coming to an end</w:t>
      </w:r>
      <w:r w:rsidRPr="002122A8">
        <w:rPr>
          <w:rStyle w:val="Style13ptBold"/>
          <w:sz w:val="14"/>
          <w:szCs w:val="16"/>
        </w:rPr>
        <w:t xml:space="preserve">. In August, California became the first state to decide to get rid of its cash bail system; last year, New Jersey virtually eliminated the use of money bonds. But </w:t>
      </w:r>
      <w:r w:rsidRPr="00BC0279">
        <w:rPr>
          <w:rStyle w:val="TitleChar"/>
        </w:rPr>
        <w:t>what’s taking the place of cash bail may prove even worse in the long run</w:t>
      </w:r>
      <w:r w:rsidRPr="002122A8">
        <w:rPr>
          <w:rStyle w:val="Style13ptBold"/>
          <w:sz w:val="14"/>
          <w:szCs w:val="16"/>
        </w:rPr>
        <w:t xml:space="preserve">. In California, a presumption of detention will effectively replace eligibility for immediate release when the new law takes effect in October 2019. And increasingly, </w:t>
      </w:r>
      <w:r w:rsidRPr="00BC0279">
        <w:rPr>
          <w:rStyle w:val="TitleChar"/>
        </w:rPr>
        <w:t>computer algorithms are helping to determine who should be caged and who should be set “free</w:t>
      </w:r>
      <w:r w:rsidRPr="002122A8">
        <w:rPr>
          <w:rStyle w:val="Style13ptBold"/>
          <w:sz w:val="14"/>
          <w:szCs w:val="16"/>
        </w:rPr>
        <w:t>.” Freedom — even when it’s granted, it turns out — isn’t really free. Under new policies in California, New Jersey, New York and beyond, “</w:t>
      </w:r>
      <w:r w:rsidRPr="00BC0279">
        <w:rPr>
          <w:rStyle w:val="TitleChar"/>
        </w:rPr>
        <w:t>risk assessment” algorithms recommend to judges whether a person who’s been arrested should be release</w:t>
      </w:r>
      <w:r w:rsidRPr="002122A8">
        <w:rPr>
          <w:rStyle w:val="Style13ptBold"/>
          <w:sz w:val="14"/>
          <w:szCs w:val="16"/>
        </w:rPr>
        <w:t>d</w:t>
      </w:r>
      <w:r w:rsidRPr="00BC0279">
        <w:rPr>
          <w:rStyle w:val="TitleChar"/>
        </w:rPr>
        <w:t>. These</w:t>
      </w:r>
      <w:r w:rsidRPr="002122A8">
        <w:rPr>
          <w:rStyle w:val="Style13ptBold"/>
          <w:sz w:val="14"/>
          <w:szCs w:val="16"/>
        </w:rPr>
        <w:t xml:space="preserve"> advanced mathematical models — or “weapons of math destruction” as data scientist Cathy O’Neil calls them — </w:t>
      </w:r>
      <w:r w:rsidRPr="00BC0279">
        <w:rPr>
          <w:rStyle w:val="TitleChar"/>
        </w:rPr>
        <w:t>appear colorblind on the surface but they are based on factors that are not only highly correlated with race and class, but are also significantly influenced by pervasive bias in the criminal justice system</w:t>
      </w:r>
      <w:r w:rsidRPr="002122A8">
        <w:rPr>
          <w:rStyle w:val="Style13ptBold"/>
          <w:sz w:val="14"/>
          <w:szCs w:val="16"/>
        </w:rPr>
        <w:t xml:space="preserve">. As O’Neil explains, “It’s tempting to believe that computers will be neutral and objective, but algorithms are nothing more than opinions embedded in mathematics.” </w:t>
      </w:r>
      <w:r w:rsidRPr="00BC0279">
        <w:rPr>
          <w:rStyle w:val="TitleChar"/>
        </w:rPr>
        <w:t>Challenging these biased algorithms may be more difficult than challenging discrimination by the police</w:t>
      </w:r>
      <w:r w:rsidRPr="002122A8">
        <w:rPr>
          <w:rStyle w:val="Style13ptBold"/>
          <w:sz w:val="14"/>
          <w:szCs w:val="16"/>
        </w:rPr>
        <w:t xml:space="preserve">, prosecutors and judges. Many algorithms are fiercely guarded corporate secrets. Those that are transparent — you can actually read the code — lack a public audit so it’s impossible to know how much more often they fail for people of color. </w:t>
      </w:r>
      <w:r w:rsidRPr="00BC0279">
        <w:rPr>
          <w:rStyle w:val="TitleChar"/>
        </w:rPr>
        <w:t>Even if you’re lucky enough to be set “free” from a brick-and-mortar jail</w:t>
      </w:r>
      <w:r w:rsidRPr="002122A8">
        <w:rPr>
          <w:rStyle w:val="Style13ptBold"/>
          <w:sz w:val="14"/>
          <w:szCs w:val="16"/>
        </w:rPr>
        <w:t xml:space="preserve"> thanks to a computer algorithm, </w:t>
      </w:r>
      <w:r w:rsidRPr="00BC0279">
        <w:rPr>
          <w:rStyle w:val="TitleChar"/>
        </w:rPr>
        <w:t>an expensive monitoring device likely will be shackled to your ankle</w:t>
      </w:r>
      <w:r w:rsidRPr="002122A8">
        <w:rPr>
          <w:rStyle w:val="Style13ptBold"/>
          <w:sz w:val="14"/>
          <w:szCs w:val="16"/>
        </w:rPr>
        <w:t xml:space="preserve"> — </w:t>
      </w:r>
      <w:r w:rsidRPr="00BC0279">
        <w:rPr>
          <w:rStyle w:val="TitleChar"/>
        </w:rPr>
        <w:t>a GPS tracking device provided by a private company that may charge you around $300 per month</w:t>
      </w:r>
      <w:r w:rsidRPr="002122A8">
        <w:rPr>
          <w:rStyle w:val="Style13ptBold"/>
          <w:sz w:val="14"/>
          <w:szCs w:val="16"/>
        </w:rPr>
        <w:t xml:space="preserve">, an involuntary leasing fee. Your permitted zones of movement may make it difficult or impossible to get or keep a job, attend school, care for your kids or visit family members. </w:t>
      </w:r>
      <w:r w:rsidRPr="00BC0279">
        <w:rPr>
          <w:rStyle w:val="TitleChar"/>
        </w:rPr>
        <w:t>You’re effectively sentenced to an open-air digital prison</w:t>
      </w:r>
      <w:r w:rsidRPr="002122A8">
        <w:rPr>
          <w:rStyle w:val="Style13ptBold"/>
          <w:sz w:val="14"/>
          <w:szCs w:val="16"/>
        </w:rPr>
        <w:t xml:space="preserve">, one that may not extend beyond your house, your block or your neighborhood. </w:t>
      </w:r>
      <w:r w:rsidRPr="00BC0279">
        <w:rPr>
          <w:rStyle w:val="TitleChar"/>
        </w:rPr>
        <w:t>One false step</w:t>
      </w:r>
      <w:r w:rsidRPr="002122A8">
        <w:rPr>
          <w:rStyle w:val="Style13ptBold"/>
          <w:sz w:val="14"/>
          <w:szCs w:val="16"/>
        </w:rPr>
        <w:t xml:space="preserve"> (or one malfunction of the GPS tracking device) </w:t>
      </w:r>
      <w:r w:rsidRPr="00BC0279">
        <w:rPr>
          <w:rStyle w:val="TitleChar"/>
        </w:rPr>
        <w:t>will bring cops to your front door</w:t>
      </w:r>
      <w:r w:rsidRPr="002122A8">
        <w:rPr>
          <w:rStyle w:val="Style13ptBold"/>
          <w:sz w:val="14"/>
          <w:szCs w:val="16"/>
        </w:rPr>
        <w:t xml:space="preserve">, your workplace, or wherever they find you </w:t>
      </w:r>
      <w:r w:rsidRPr="00BC0279">
        <w:rPr>
          <w:rStyle w:val="TitleChar"/>
        </w:rPr>
        <w:t>and snatch you right back to jail</w:t>
      </w:r>
      <w:r w:rsidRPr="002122A8">
        <w:rPr>
          <w:rStyle w:val="Style13ptBold"/>
          <w:sz w:val="14"/>
          <w:szCs w:val="16"/>
        </w:rPr>
        <w:t xml:space="preserve">. </w:t>
      </w:r>
      <w:r w:rsidRPr="00BC0279">
        <w:rPr>
          <w:rStyle w:val="Emphasis"/>
        </w:rPr>
        <w:t>Who benefits from this? Private corporations</w:t>
      </w:r>
      <w:r w:rsidRPr="002122A8">
        <w:rPr>
          <w:rStyle w:val="Style13ptBold"/>
          <w:sz w:val="14"/>
          <w:szCs w:val="16"/>
        </w:rPr>
        <w:t xml:space="preserve">. According to a report released last month by the Center for Media Justice, four large corporations — including the GEO Group, one of the largest private prison companies — have most of the private contracts to provide electronic monitoring for people on parole in some 30 states, giving them a combined annual revenue of more than $200 million just for e-monitoring. </w:t>
      </w:r>
      <w:r w:rsidRPr="00EC1AA4">
        <w:rPr>
          <w:rStyle w:val="TitleChar"/>
        </w:rPr>
        <w:t>Companies that earned millions on contracts to run or serve prisons have</w:t>
      </w:r>
      <w:r w:rsidRPr="002122A8">
        <w:rPr>
          <w:rStyle w:val="Style13ptBold"/>
          <w:sz w:val="14"/>
          <w:szCs w:val="16"/>
        </w:rPr>
        <w:t xml:space="preserve">, in an era of prison restructuring, </w:t>
      </w:r>
      <w:r w:rsidRPr="00EC1AA4">
        <w:rPr>
          <w:rStyle w:val="TitleChar"/>
        </w:rPr>
        <w:t>begun to shift their business model to add electronic surveillance and monitoring of the same population</w:t>
      </w:r>
      <w:r w:rsidRPr="002122A8">
        <w:rPr>
          <w:rStyle w:val="Style13ptBold"/>
          <w:sz w:val="14"/>
          <w:szCs w:val="16"/>
        </w:rPr>
        <w:t xml:space="preserve">. Even if old-fashioned prisons fade away, the profit margins of these companies will widen so long as growing numbers of people find themselves subject to perpetual criminalization, surveillance, monitoring and control. </w:t>
      </w:r>
      <w:r w:rsidRPr="0051160F">
        <w:rPr>
          <w:rStyle w:val="TitleChar"/>
        </w:rPr>
        <w:t>Who loses? Nearly everyone</w:t>
      </w:r>
      <w:r w:rsidRPr="002122A8">
        <w:rPr>
          <w:rStyle w:val="Style13ptBold"/>
          <w:sz w:val="14"/>
          <w:szCs w:val="16"/>
        </w:rPr>
        <w:t xml:space="preserve">. A recent analysis by a Brookings Institution fellow found that “efforts to reduce recidivism through intensive supervision are not working.” Reducing the requirements and burdens of community supervision, so that people can more easily hold jobs, care for children and escape the stigma of criminality “would be a good first step toward breaking the vicious incarceration cycle,” the report said. </w:t>
      </w:r>
      <w:r w:rsidRPr="0051160F">
        <w:rPr>
          <w:rStyle w:val="TitleChar"/>
        </w:rPr>
        <w:t xml:space="preserve">Many reformers rightly point out that an ankle bracelet is preferable to a prison cell. </w:t>
      </w:r>
      <w:r w:rsidRPr="0051160F">
        <w:rPr>
          <w:rStyle w:val="Emphasis"/>
        </w:rPr>
        <w:t>Yet I find it difficult to call this progress</w:t>
      </w:r>
      <w:r w:rsidRPr="0051160F">
        <w:rPr>
          <w:rStyle w:val="TitleChar"/>
        </w:rPr>
        <w:t>.</w:t>
      </w:r>
      <w:r w:rsidRPr="002122A8">
        <w:rPr>
          <w:rStyle w:val="Style13ptBold"/>
          <w:sz w:val="14"/>
          <w:szCs w:val="16"/>
        </w:rPr>
        <w:t xml:space="preserve"> As I see it, </w:t>
      </w:r>
      <w:r w:rsidRPr="0051160F">
        <w:rPr>
          <w:rStyle w:val="Emphasis"/>
        </w:rPr>
        <w:t>digital prisons are to mass incarceration what Jim Crow was to slavery</w:t>
      </w:r>
      <w:r w:rsidRPr="002122A8">
        <w:rPr>
          <w:rStyle w:val="Style13ptBold"/>
          <w:sz w:val="14"/>
          <w:szCs w:val="16"/>
        </w:rPr>
        <w:t>. If you asked slaves if they would rather live with their families and raise their own children, albeit subject to “whites only signs,” legal discrimination and Jim Crow segregation, they’d almost certainly say: I’ll take Jim Crow. By the same token</w:t>
      </w:r>
      <w:r w:rsidRPr="0051160F">
        <w:rPr>
          <w:rStyle w:val="TitleChar"/>
        </w:rPr>
        <w:t>, if you ask people in prison whether they’d rather live with their families and raise their children, albeit with nearly constant digital surveillance and monitoring, they’d almost certainly say: I’ll take the electronic monitor</w:t>
      </w:r>
      <w:r w:rsidRPr="002122A8">
        <w:rPr>
          <w:rStyle w:val="Style13ptBold"/>
          <w:sz w:val="14"/>
          <w:szCs w:val="16"/>
        </w:rPr>
        <w:t xml:space="preserve">. I would too. But hopefully we can now see that </w:t>
      </w:r>
      <w:r w:rsidRPr="0051160F">
        <w:rPr>
          <w:rStyle w:val="TitleChar"/>
        </w:rPr>
        <w:t>Jim Crow was a less restrictive form of racial and social control, not a real alternative to racial caste systems</w:t>
      </w:r>
      <w:r w:rsidRPr="002122A8">
        <w:rPr>
          <w:rStyle w:val="Style13ptBold"/>
          <w:sz w:val="14"/>
          <w:szCs w:val="16"/>
        </w:rPr>
        <w:t xml:space="preserve">. Similarly, if the goal is to end mass incarceration and mass criminalization, </w:t>
      </w:r>
      <w:r w:rsidRPr="0051160F">
        <w:rPr>
          <w:rStyle w:val="TitleChar"/>
        </w:rPr>
        <w:t>digital prisons are not an answer. They’re just another way of posing the question.</w:t>
      </w:r>
      <w:r w:rsidRPr="002122A8">
        <w:rPr>
          <w:rStyle w:val="Style13ptBold"/>
          <w:sz w:val="14"/>
          <w:szCs w:val="16"/>
        </w:rPr>
        <w:t xml:space="preserve"> Some insist that e-carceration is “a step in the right direction.” But where are we going with this? A growing number of scholars and activists predict that </w:t>
      </w:r>
      <w:r w:rsidRPr="0051160F">
        <w:rPr>
          <w:rStyle w:val="TitleChar"/>
        </w:rPr>
        <w:t>“e-gentrification” is where we’re headed as entire communities become trapped in digital prisons</w:t>
      </w:r>
      <w:r w:rsidRPr="002122A8">
        <w:rPr>
          <w:rStyle w:val="Style13ptBold"/>
          <w:sz w:val="14"/>
          <w:szCs w:val="16"/>
        </w:rPr>
        <w:t xml:space="preserve"> that keep them locked out of neighborhoods where jobs and opportunity can be found. If that scenario sounds far-fetched, keep in mind that </w:t>
      </w:r>
      <w:r w:rsidRPr="0051160F">
        <w:rPr>
          <w:rStyle w:val="TitleChar"/>
        </w:rPr>
        <w:t>mass incarceration itself</w:t>
      </w:r>
      <w:r w:rsidRPr="002122A8">
        <w:rPr>
          <w:rStyle w:val="Style13ptBold"/>
          <w:sz w:val="14"/>
          <w:szCs w:val="16"/>
        </w:rPr>
        <w:t xml:space="preserve"> was unimaginable just 40 years ago and that it </w:t>
      </w:r>
      <w:r w:rsidRPr="0051160F">
        <w:rPr>
          <w:rStyle w:val="TitleChar"/>
        </w:rPr>
        <w:t>was born partly out of well-intentioned reforms</w:t>
      </w:r>
      <w:r w:rsidRPr="002122A8">
        <w:rPr>
          <w:rStyle w:val="Style13ptBold"/>
          <w:sz w:val="14"/>
          <w:szCs w:val="16"/>
        </w:rPr>
        <w:t xml:space="preserve"> — chief among them </w:t>
      </w:r>
      <w:r w:rsidRPr="0051160F">
        <w:rPr>
          <w:rStyle w:val="TitleChar"/>
        </w:rPr>
        <w:t>mandatory sentencing laws</w:t>
      </w:r>
      <w:r w:rsidRPr="002122A8">
        <w:rPr>
          <w:rStyle w:val="Style13ptBold"/>
          <w:sz w:val="14"/>
          <w:szCs w:val="16"/>
        </w:rPr>
        <w:t xml:space="preserve"> that liberal proponents predicted would reduce racial disparities in sentencing. While </w:t>
      </w:r>
      <w:r w:rsidRPr="002122A8">
        <w:rPr>
          <w:rStyle w:val="TitleChar"/>
        </w:rPr>
        <w:t>those laws</w:t>
      </w:r>
      <w:r w:rsidRPr="002122A8">
        <w:rPr>
          <w:rStyle w:val="Style13ptBold"/>
          <w:sz w:val="14"/>
          <w:szCs w:val="16"/>
        </w:rPr>
        <w:t xml:space="preserve"> may have looked good on paper, they </w:t>
      </w:r>
      <w:r w:rsidRPr="002122A8">
        <w:rPr>
          <w:rStyle w:val="TitleChar"/>
        </w:rPr>
        <w:t>were passed within a political climate that was overwhelmingly hostile and punitive toward poor people and people of color, resulting in a prison-building boom</w:t>
      </w:r>
      <w:r w:rsidRPr="002122A8">
        <w:rPr>
          <w:rStyle w:val="Style13ptBold"/>
          <w:sz w:val="14"/>
          <w:szCs w:val="16"/>
        </w:rPr>
        <w:t xml:space="preserve">, an increase in racial and class disparities in sentencing, and a quintupling of the incarcerated population. Fortunately, a growing number of advocates are organizing to ensure that important reforms, such as ending cash bail, are not replaced with systems that view poor people and people of color as little more than commodities to be bought, sold, evaluated and managed for profit. In July, more than 100 civil rights, faith, labor, legal and data science groups released a shared statement of concerns regarding the use of pretrial risk assessment instruments; numerous bail reform groups, such as Chicago Community Bond Fund, actively oppose the expansion of e-carceration. If our goal is not a better system of mass criminalization, but instead the creation of safe, caring, thriving communities, then </w:t>
      </w:r>
      <w:r w:rsidRPr="002122A8">
        <w:rPr>
          <w:rStyle w:val="TitleChar"/>
        </w:rPr>
        <w:t>we ought to be heavily investing in quality schools, job creation, drug treatment and mental health care in the least advantaged communities rather than pouring billions into their high-tech management and control</w:t>
      </w:r>
      <w:r w:rsidRPr="002122A8">
        <w:rPr>
          <w:rStyle w:val="Style13ptBold"/>
          <w:sz w:val="14"/>
          <w:szCs w:val="16"/>
        </w:rPr>
        <w:t>. Fifty years ago, the Rev. Dr. Martin Luther King Jr. warned that “</w:t>
      </w:r>
      <w:r w:rsidRPr="002122A8">
        <w:rPr>
          <w:rStyle w:val="TitleChar"/>
        </w:rPr>
        <w:t xml:space="preserve">when machines and computers, </w:t>
      </w:r>
      <w:r w:rsidRPr="002122A8">
        <w:rPr>
          <w:rStyle w:val="Emphasis"/>
        </w:rPr>
        <w:t>profit motives</w:t>
      </w:r>
      <w:r w:rsidRPr="002122A8">
        <w:rPr>
          <w:rStyle w:val="TitleChar"/>
        </w:rPr>
        <w:t xml:space="preserve"> and property rights are considered </w:t>
      </w:r>
      <w:r w:rsidRPr="002122A8">
        <w:rPr>
          <w:rStyle w:val="Emphasis"/>
        </w:rPr>
        <w:t>more important than people</w:t>
      </w:r>
      <w:r w:rsidRPr="002122A8">
        <w:rPr>
          <w:rStyle w:val="Style13ptBold"/>
          <w:sz w:val="14"/>
          <w:szCs w:val="16"/>
        </w:rPr>
        <w:t xml:space="preserve">, the giant triplets of </w:t>
      </w:r>
      <w:r w:rsidRPr="002122A8">
        <w:rPr>
          <w:rStyle w:val="TitleChar"/>
        </w:rPr>
        <w:t xml:space="preserve">racism, extreme materialism and militarism are </w:t>
      </w:r>
      <w:r w:rsidRPr="002122A8">
        <w:rPr>
          <w:rStyle w:val="Emphasis"/>
        </w:rPr>
        <w:t>incapable of being conquered</w:t>
      </w:r>
      <w:r w:rsidRPr="002122A8">
        <w:rPr>
          <w:rStyle w:val="Style13ptBold"/>
          <w:sz w:val="14"/>
          <w:szCs w:val="16"/>
        </w:rPr>
        <w:t>.” We failed to heed his warning back then. Will we make a different choice today?</w:t>
      </w:r>
    </w:p>
    <w:p w14:paraId="091D8BA1" w14:textId="77777777" w:rsidR="003F0D9C" w:rsidRDefault="003F0D9C" w:rsidP="003F0D9C">
      <w:pPr>
        <w:rPr>
          <w:rStyle w:val="TitleChar"/>
        </w:rPr>
      </w:pPr>
    </w:p>
    <w:p w14:paraId="4D825CB5" w14:textId="77777777" w:rsidR="003F0D9C" w:rsidRDefault="003F0D9C" w:rsidP="003F0D9C"/>
    <w:p w14:paraId="1D2B5CF8" w14:textId="77777777" w:rsidR="003F0D9C" w:rsidRPr="0028224D" w:rsidRDefault="003F0D9C" w:rsidP="003F0D9C">
      <w:pPr>
        <w:pStyle w:val="Heading4"/>
      </w:pPr>
      <w:r>
        <w:t>Vote negative endorse an utopian abolitionist dis-epistemology—we reject the carceral logic that compels us to believe that if we do one minute reform we will be more free, closer to abolition and instead prioritize the utopian unfinished—a continuous praxis that forges new ways of being in the world</w:t>
      </w:r>
    </w:p>
    <w:p w14:paraId="239A5CC1" w14:textId="77777777" w:rsidR="003F0D9C" w:rsidRPr="001E409B" w:rsidRDefault="003F0D9C" w:rsidP="003F0D9C">
      <w:r w:rsidRPr="0028224D">
        <w:rPr>
          <w:rStyle w:val="Style13ptBold"/>
        </w:rPr>
        <w:t>Ben-Moshe</w:t>
      </w:r>
      <w:r>
        <w:t xml:space="preserve"> 8-3-20</w:t>
      </w:r>
      <w:r w:rsidRPr="0028224D">
        <w:rPr>
          <w:rStyle w:val="Style13ptBold"/>
        </w:rPr>
        <w:t>18</w:t>
      </w:r>
      <w:r>
        <w:t xml:space="preserve"> [Liat, assistant professor with a </w:t>
      </w:r>
      <w:r w:rsidRPr="0028224D">
        <w:t>PhD in Sociology (2011) with concentrations in Women and Gender Studies and Disability Studies from Syracuse University and was an AAUW Research Fellowship recipient for 2017-2018</w:t>
      </w:r>
      <w:r>
        <w:t>, “Dis-epistemologies of Abolition”, Critical Criminology: An International Journal Volume 26, Number 3]// jackkast</w:t>
      </w:r>
    </w:p>
    <w:p w14:paraId="73E5169A" w14:textId="77777777" w:rsidR="003F0D9C" w:rsidRPr="001B6FD3" w:rsidRDefault="003F0D9C" w:rsidP="003F0D9C">
      <w:pPr>
        <w:rPr>
          <w:sz w:val="16"/>
        </w:rPr>
      </w:pPr>
      <w:r w:rsidRPr="00E6316F">
        <w:rPr>
          <w:rStyle w:val="TitleChar"/>
        </w:rPr>
        <w:t xml:space="preserve">In addition to letting go of attachments to certainty (knowing what to do in its final formulation), I suggest that another characteristic of abolition dis-epistemology is </w:t>
      </w:r>
      <w:r w:rsidRPr="00E6316F">
        <w:rPr>
          <w:rStyle w:val="Emphasis"/>
        </w:rPr>
        <w:t>letting go of attachment to clairvoyance, or the ability to see the future</w:t>
      </w:r>
      <w:r w:rsidRPr="00E6316F">
        <w:rPr>
          <w:rStyle w:val="TitleChar"/>
        </w:rPr>
        <w:t>.</w:t>
      </w:r>
      <w:r w:rsidRPr="001B6FD3">
        <w:rPr>
          <w:sz w:val="16"/>
        </w:rPr>
        <w:t xml:space="preserve"> </w:t>
      </w:r>
      <w:r w:rsidRPr="00E6316F">
        <w:rPr>
          <w:rStyle w:val="TitleChar"/>
        </w:rPr>
        <w:t>Here I want to focus specifically on attachment to optimism in relation to futurity. In order to counter the vast critiques and sheer repression that comes from holding abolitionist views, there is a temptation to be overly optimistic about what a non-carceral future might bring.</w:t>
      </w:r>
      <w:r w:rsidRPr="001B6FD3">
        <w:rPr>
          <w:sz w:val="16"/>
        </w:rPr>
        <w:t xml:space="preserve"> (And just for full disclosure, I use this trope myself as well). In order to critique the present, the claim that is often made is that whatever a non-carceral future holds it will surely be better than what we have now. </w:t>
      </w:r>
      <w:r w:rsidRPr="001B6FD3">
        <w:rPr>
          <w:rStyle w:val="TitleChar"/>
        </w:rPr>
        <w:t>So even if we close down all prisons, residential institutions for people with disabilities and other segregationist locales, the argument goes, that act by itself alone would be better than the present system of State capture. Even just this act will be progress, improvement, and movement.</w:t>
      </w:r>
    </w:p>
    <w:p w14:paraId="36A0FE84" w14:textId="77777777" w:rsidR="003F0D9C" w:rsidRPr="001B6FD3" w:rsidRDefault="003F0D9C" w:rsidP="003F0D9C">
      <w:pPr>
        <w:rPr>
          <w:rStyle w:val="TitleChar"/>
        </w:rPr>
      </w:pPr>
      <w:r w:rsidRPr="00E6316F">
        <w:rPr>
          <w:rStyle w:val="TitleChar"/>
        </w:rPr>
        <w:t>The critique over such affective registers should be familiar to those attuned to recent debates on futurity in queer theory and disability studies</w:t>
      </w:r>
      <w:r w:rsidRPr="001B6FD3">
        <w:rPr>
          <w:sz w:val="14"/>
        </w:rPr>
        <w:t xml:space="preserve"> (Kafer 2013). Specifically, </w:t>
      </w:r>
      <w:r w:rsidRPr="00E6316F">
        <w:rPr>
          <w:rStyle w:val="TitleChar"/>
        </w:rPr>
        <w:t>it is related to the barrage of queer of color critique of the “It gets better campaign”</w:t>
      </w:r>
      <w:r w:rsidRPr="001B6FD3">
        <w:rPr>
          <w:sz w:val="14"/>
        </w:rPr>
        <w:t xml:space="preserve"> (Puar 2010). </w:t>
      </w:r>
      <w:r w:rsidRPr="00E6316F">
        <w:rPr>
          <w:rStyle w:val="TitleChar"/>
        </w:rPr>
        <w:t xml:space="preserve">The campaign played on the same affective register of ‘the future is better no matter what’ that can be found in some abolitionist discourses. </w:t>
      </w:r>
      <w:r w:rsidRPr="001B6FD3">
        <w:rPr>
          <w:sz w:val="14"/>
        </w:rPr>
        <w:t>The 2011 campaign came as a response to the high number of suicides of LGBTQ and gender variant teens. Don’t give up now, “it” will get better. ‘</w:t>
      </w:r>
      <w:r w:rsidRPr="00E6316F">
        <w:rPr>
          <w:rStyle w:val="TitleChar"/>
        </w:rPr>
        <w:t>It’ signifying here a person’s life chances, progress, proximity to assimilation i.e. success; as opposed to ‘it’ the material conditions of oppression. But ‘it’ only gets better from a certain privileged locale and reliance on such tropes foreclosures other important queer affects</w:t>
      </w:r>
      <w:r w:rsidRPr="001B6FD3">
        <w:rPr>
          <w:sz w:val="14"/>
        </w:rPr>
        <w:t xml:space="preserve"> (like failure—Halberstam 2011 or unhappiness—Ahmed 2010b). </w:t>
      </w:r>
      <w:r w:rsidRPr="001B6FD3">
        <w:rPr>
          <w:rStyle w:val="TitleChar"/>
        </w:rPr>
        <w:t>My argument therefore is not to suggest that there is no possible answer to the question posed by Lenin at the turn of the last century and conjured up by Gilmore</w:t>
      </w:r>
      <w:r w:rsidRPr="001B6FD3">
        <w:rPr>
          <w:sz w:val="14"/>
        </w:rPr>
        <w:t xml:space="preserve"> (2011) in regards to prison abolition- “What Is To Be Done?” </w:t>
      </w:r>
      <w:r w:rsidRPr="001B6FD3">
        <w:rPr>
          <w:rStyle w:val="TitleChar"/>
        </w:rPr>
        <w:t xml:space="preserve">Quite the opposite, I want to suggest that there are perhaps infinite answers to this question. But they are made invisible in our current paradigms (of criminal ‘justice’ or rehabilitation for example). </w:t>
      </w:r>
    </w:p>
    <w:p w14:paraId="5950EF6F" w14:textId="77777777" w:rsidR="003F0D9C" w:rsidRPr="001B6FD3" w:rsidRDefault="003F0D9C" w:rsidP="003F0D9C">
      <w:pPr>
        <w:rPr>
          <w:sz w:val="16"/>
        </w:rPr>
      </w:pPr>
      <w:r w:rsidRPr="001B6FD3">
        <w:rPr>
          <w:sz w:val="16"/>
        </w:rPr>
        <w:t>In suggesting the perhaps infinite possibilities abolition conjures up I am using the term ‘perhaps’ quite intentionally, following theorist Sara Ahmed. At the end of her essay on the feminist history of (un)happiness Ahmed suggests that “The word happy originally meant having “good ‘hap’ or fortune,” to be lucky or fortunate” (2010a: 574). But in relation to the feminist killjoy, Ahmed suggests that “In refusing to be constrained by happiness, we can open up other ways of being, of being perhaps. The word perhaps shares its hap with happiness…. To deviate from the paths of happiness is to refuse to inherit the elimination of the hap” (2010a: 593)</w:t>
      </w:r>
      <w:r w:rsidRPr="001B6FD3">
        <w:rPr>
          <w:rStyle w:val="TitleChar"/>
        </w:rPr>
        <w:t>.</w:t>
      </w:r>
      <w:r w:rsidRPr="001B6FD3">
        <w:rPr>
          <w:sz w:val="16"/>
        </w:rPr>
        <w:t xml:space="preserve"> </w:t>
      </w:r>
    </w:p>
    <w:p w14:paraId="10FE5B3B" w14:textId="77777777" w:rsidR="003F0D9C" w:rsidRPr="001B6FD3" w:rsidRDefault="003F0D9C" w:rsidP="003F0D9C">
      <w:pPr>
        <w:rPr>
          <w:rStyle w:val="TitleChar"/>
        </w:rPr>
      </w:pPr>
      <w:r w:rsidRPr="001B6FD3">
        <w:rPr>
          <w:rStyle w:val="TitleChar"/>
        </w:rPr>
        <w:t>I therefore posit that living in the ‘perhaps’ is the position of the abolitionist</w:t>
      </w:r>
      <w:r w:rsidRPr="001B6FD3">
        <w:rPr>
          <w:sz w:val="16"/>
        </w:rPr>
        <w:t xml:space="preserve">. </w:t>
      </w:r>
      <w:r w:rsidRPr="001B6FD3">
        <w:rPr>
          <w:rStyle w:val="Emphasis"/>
        </w:rPr>
        <w:t>Not knowing</w:t>
      </w:r>
      <w:r w:rsidRPr="001B6FD3">
        <w:rPr>
          <w:rStyle w:val="TitleChar"/>
        </w:rPr>
        <w:t xml:space="preserve"> how things end up is not a disadvantage but in fact </w:t>
      </w:r>
      <w:r w:rsidRPr="001B6FD3">
        <w:rPr>
          <w:rStyle w:val="Emphasis"/>
        </w:rPr>
        <w:t>opens up possibilities of other life worlds that cannot be imagined right now</w:t>
      </w:r>
      <w:r w:rsidRPr="001B6FD3">
        <w:rPr>
          <w:rStyle w:val="TitleChar"/>
        </w:rPr>
        <w:t>.</w:t>
      </w:r>
      <w:r w:rsidRPr="001B6FD3">
        <w:rPr>
          <w:sz w:val="16"/>
        </w:rPr>
        <w:t xml:space="preserve"> </w:t>
      </w:r>
      <w:r w:rsidRPr="001B6FD3">
        <w:rPr>
          <w:rStyle w:val="TitleChar"/>
        </w:rPr>
        <w:t>Refusing narratives of happy endings and living in ‘perhaps’ does not equate hopelessness though.</w:t>
      </w:r>
      <w:r w:rsidRPr="001B6FD3">
        <w:rPr>
          <w:sz w:val="16"/>
        </w:rPr>
        <w:t xml:space="preserve"> As Ahmed suggests in relation to Audre Lorde’s writings in The Cancer Journals, the positionality expected of Lorde while battling and coming to terms with living with cancer is to stay positive, look at the bright side, not be an angry black woman, not be a feminist killjoy. </w:t>
      </w:r>
      <w:r w:rsidRPr="001B6FD3">
        <w:rPr>
          <w:rStyle w:val="TitleChar"/>
        </w:rPr>
        <w:t xml:space="preserve">This disabled/wounded positionality that Lorde occupied during this time allotted her the foresight to refuse demands for certainty and futurity, as well as the ableist trope of ‘getting over it’ and ‘it gets better’. In fact, she refused the whole individualistic discourse which she found stultifying and baffling. In Lorde’s words: </w:t>
      </w:r>
      <w:r w:rsidRPr="001B6FD3">
        <w:rPr>
          <w:rStyle w:val="Emphasis"/>
        </w:rPr>
        <w:t>“looking on the bright side of things is a euphemism used for obscuring certain realities of life, the open consideration of which might prove threatening to the status quo”</w:t>
      </w:r>
      <w:r w:rsidRPr="001B6FD3">
        <w:rPr>
          <w:sz w:val="16"/>
        </w:rPr>
        <w:t xml:space="preserve"> (Lorde 1997: 76). </w:t>
      </w:r>
      <w:r w:rsidRPr="001B6FD3">
        <w:rPr>
          <w:rStyle w:val="TitleChar"/>
        </w:rPr>
        <w:t xml:space="preserve">What do we lose then when we foreclose the future with optimism? How do we conjure up a noncarceral future without repeating the pitfalls of this world? </w:t>
      </w:r>
    </w:p>
    <w:p w14:paraId="08FE9B1D" w14:textId="77777777" w:rsidR="003F0D9C" w:rsidRPr="001B6FD3" w:rsidRDefault="003F0D9C" w:rsidP="003F0D9C">
      <w:pPr>
        <w:rPr>
          <w:sz w:val="16"/>
        </w:rPr>
      </w:pPr>
      <w:r w:rsidRPr="001B6FD3">
        <w:rPr>
          <w:sz w:val="16"/>
        </w:rPr>
        <w:t>The Necessity of the </w:t>
      </w:r>
      <w:r w:rsidRPr="001B6FD3">
        <w:rPr>
          <w:rStyle w:val="TitleChar"/>
        </w:rPr>
        <w:t>U</w:t>
      </w:r>
      <w:r w:rsidRPr="001B6FD3">
        <w:rPr>
          <w:sz w:val="16"/>
        </w:rPr>
        <w:t xml:space="preserve">topian </w:t>
      </w:r>
    </w:p>
    <w:p w14:paraId="2A914F40" w14:textId="77777777" w:rsidR="003F0D9C" w:rsidRDefault="003F0D9C" w:rsidP="003F0D9C">
      <w:r w:rsidRPr="00767F55">
        <w:rPr>
          <w:rStyle w:val="TitleChar"/>
        </w:rPr>
        <w:t xml:space="preserve">What is, so to speak, the object of abolition? </w:t>
      </w:r>
      <w:r w:rsidRPr="002E050C">
        <w:rPr>
          <w:rStyle w:val="Emphasis"/>
        </w:rPr>
        <w:t>Not so much the abolition of prisons but the abolition of a society that could have prisons, that could have slavery, that could have the wage, and therefore not abolition as the elimination of anything but abolition as the founding of a new society</w:t>
      </w:r>
      <w:r w:rsidRPr="00767F55">
        <w:rPr>
          <w:rStyle w:val="TitleChar"/>
        </w:rPr>
        <w:t>.</w:t>
      </w:r>
      <w:r>
        <w:t xml:space="preserve"> (Harney and Moten 2013: 42) </w:t>
      </w:r>
    </w:p>
    <w:p w14:paraId="239A0811" w14:textId="77777777" w:rsidR="003F0D9C" w:rsidRPr="00767F55" w:rsidRDefault="003F0D9C" w:rsidP="003F0D9C">
      <w:pPr>
        <w:rPr>
          <w:rStyle w:val="TitleChar"/>
        </w:rPr>
      </w:pPr>
      <w:r w:rsidRPr="00767F55">
        <w:rPr>
          <w:rStyle w:val="TitleChar"/>
        </w:rPr>
        <w:t>From the inception of prison abolitionism as a movement, its activists were being dismissed as utopian and unrealistic. In “Cruising Utopia” queer theorist José Esteban Muñoz suggests that “we must strive, in the face of the here and now totalizing rendering of reality, to think and feel a then and there”</w:t>
      </w:r>
      <w:r w:rsidRPr="00767F55">
        <w:rPr>
          <w:sz w:val="16"/>
        </w:rPr>
        <w:t xml:space="preserve"> (2009: 1). </w:t>
      </w:r>
      <w:r w:rsidRPr="00767F55">
        <w:rPr>
          <w:rStyle w:val="Emphasis"/>
        </w:rPr>
        <w:t>For Muñoz, “the here and now is a prison house</w:t>
      </w:r>
      <w:r w:rsidRPr="00767F55">
        <w:rPr>
          <w:sz w:val="16"/>
        </w:rPr>
        <w:t xml:space="preserve">” (2009: 1). </w:t>
      </w:r>
      <w:r w:rsidRPr="00767F55">
        <w:rPr>
          <w:rStyle w:val="TitleChar"/>
        </w:rPr>
        <w:t>The connection to prison abolition are conjured up by this affirmation from Muñoz, and not simply because he brings up prison as the ultimate metaphor for stagnation and lack of imagination</w:t>
      </w:r>
      <w:r w:rsidRPr="00767F55">
        <w:rPr>
          <w:sz w:val="16"/>
        </w:rPr>
        <w:t xml:space="preserve">. Muñoz further discusses Ernst Bloch’s distinction between concrete and abstract utopias, explaining that concrete utopias represent collective hopes, and are the blocks upon which hope can exist. As Bloch writes “hope’s methodology… dwells in the region of the not-yet” (quoted in Muñoz 2009: 3). </w:t>
      </w:r>
      <w:r w:rsidRPr="00767F55">
        <w:rPr>
          <w:rStyle w:val="TitleChar"/>
        </w:rPr>
        <w:t xml:space="preserve">The “not-yet,” as Bloch refers to it, seems akin to Mathiesen’s </w:t>
      </w:r>
      <w:r w:rsidRPr="00767F55">
        <w:rPr>
          <w:rStyle w:val="Emphasis"/>
        </w:rPr>
        <w:t>formulation of the “unfinished” in relation to the work of the abolitionist</w:t>
      </w:r>
      <w:r w:rsidRPr="00767F55">
        <w:rPr>
          <w:rStyle w:val="TitleChar"/>
        </w:rPr>
        <w:t xml:space="preserve">. </w:t>
      </w:r>
    </w:p>
    <w:p w14:paraId="67344865" w14:textId="77777777" w:rsidR="003F0D9C" w:rsidRPr="00767F55" w:rsidRDefault="003F0D9C" w:rsidP="003F0D9C">
      <w:pPr>
        <w:rPr>
          <w:sz w:val="16"/>
        </w:rPr>
      </w:pPr>
      <w:r w:rsidRPr="00767F55">
        <w:rPr>
          <w:rStyle w:val="TitleChar"/>
        </w:rPr>
        <w:t>When one is called “utopian” this usually connotes something degrading, a naïveté of sorts, that makes one look foolish or dangerous, depending on the context.</w:t>
      </w:r>
      <w:r w:rsidRPr="00767F55">
        <w:rPr>
          <w:sz w:val="16"/>
        </w:rPr>
        <w:t xml:space="preserve"> </w:t>
      </w:r>
      <w:r w:rsidRPr="00767F55">
        <w:rPr>
          <w:rStyle w:val="TitleChar"/>
        </w:rPr>
        <w:t>In any case, utopia is not often a feature that makes one be taken seriously. However, Muñoz suggests that in spite of these possible consequences “</w:t>
      </w:r>
      <w:r w:rsidRPr="00767F55">
        <w:rPr>
          <w:rStyle w:val="Emphasis"/>
        </w:rPr>
        <w:t>a certain affective reanimation needs to transpire if a disabling political pessimism is to be displaced</w:t>
      </w:r>
      <w:r w:rsidRPr="00767F55">
        <w:rPr>
          <w:rStyle w:val="TitleChar"/>
        </w:rPr>
        <w:t>”</w:t>
      </w:r>
      <w:r w:rsidRPr="00767F55">
        <w:rPr>
          <w:sz w:val="16"/>
        </w:rPr>
        <w:t xml:space="preserve"> (2009: 9). </w:t>
      </w:r>
      <w:r w:rsidRPr="00767F55">
        <w:rPr>
          <w:rStyle w:val="TitleChar"/>
        </w:rPr>
        <w:t xml:space="preserve">This suggestion only works of course as long as “disabling” connotes something destructive and not affirmative. It might be useful to connect this statement with an earlier one in which Muñoz suggests that the way out of stagnation is that </w:t>
      </w:r>
      <w:r w:rsidRPr="00767F55">
        <w:rPr>
          <w:rStyle w:val="Emphasis"/>
        </w:rPr>
        <w:t>“We must dream and enact new and better pleasures, other ways of being in the world, and ultimately new worlds”</w:t>
      </w:r>
      <w:r w:rsidRPr="00767F55">
        <w:rPr>
          <w:sz w:val="16"/>
        </w:rPr>
        <w:t xml:space="preserve"> (2009: 1). </w:t>
      </w:r>
    </w:p>
    <w:p w14:paraId="5BCA2AD3" w14:textId="77777777" w:rsidR="003F0D9C" w:rsidRDefault="003F0D9C" w:rsidP="003F0D9C">
      <w:r>
        <w:t xml:space="preserve">I want to suggest here that one way of reclaiming utopia is by reclaiming this “disabling political pessimism.” Following disability theorists such as Overboe (1999) and Mitchell and Snyder (2015), imagining “other ways of being in the world8 ” is the gist of disability culture. Disability, as a lived reality, in a world that often cannot contain it, allows for re-formulations of in/dependence and community. A non-carceral way of living would be unimaginable without these reconceptualizations and celebration of “other ways of being in the world.” I am not suggesting that these “other ways of being in the world” are currently materialized, but I am suggesting that their effects could provide useful ammunition for social transformation in the spirit of abolition as a utopian stance. As Patricia Berne states in regards to the formation of the paradigm of disability justice (which critiques liberal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The goal is not to be integrated within the existing framework but to work towards the liberation of us all from it. </w:t>
      </w:r>
    </w:p>
    <w:p w14:paraId="75D9BC36" w14:textId="77777777" w:rsidR="003F0D9C" w:rsidRDefault="003F0D9C" w:rsidP="003F0D9C">
      <w:r>
        <w:t xml:space="preserve">In the larger work this article grew out of, I show how deinstitutionalization (the mass closure of psychiatric hospitals and residential institutions for those labeled as intellectually disabled and the push towards community living) can be construed as a useful precursor to prison abolition (Ben-Moshe et al. 2014). Part of the critique of abolition is that it is utopian, and it will never happen; that it might work in small Nordic countries but is 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 </w:t>
      </w:r>
    </w:p>
    <w:p w14:paraId="3D166279" w14:textId="77777777" w:rsidR="003F0D9C" w:rsidRDefault="003F0D9C" w:rsidP="003F0D9C">
      <w:r>
        <w:t xml:space="preserve">In a conversation, activists/scholars and longtime abolitionists Angela Y. Davis and Dylan Rodriguez describe prison abolition as much bigger than a critique of incarceration, but rather providing a broader critique of society (Davis 2000a). Thus, prison abolition insists not only on ridding ourselves of imprisonment but of carceral logics, while also imagining “a new world order” in the absence of the carceral archipelago and its logics. As Davis (2000) suggests, “The call for prison abolition urges us to imagine and strive for a very different social landscape.” </w:t>
      </w:r>
    </w:p>
    <w:p w14:paraId="1ECC835E" w14:textId="77777777" w:rsidR="003F0D9C" w:rsidRPr="00A425F3" w:rsidRDefault="003F0D9C" w:rsidP="003F0D9C"/>
    <w:p w14:paraId="26D86499" w14:textId="77777777" w:rsidR="003F0D9C" w:rsidRDefault="003F0D9C" w:rsidP="003F0D9C">
      <w:pPr>
        <w:pStyle w:val="Heading3"/>
      </w:pPr>
      <w:r>
        <w:t>Dehum adv</w:t>
      </w:r>
    </w:p>
    <w:p w14:paraId="569804F1" w14:textId="77777777" w:rsidR="003F0D9C" w:rsidRPr="0014282C" w:rsidRDefault="003F0D9C" w:rsidP="003F0D9C">
      <w:pPr>
        <w:pStyle w:val="Heading4"/>
        <w:numPr>
          <w:ilvl w:val="0"/>
          <w:numId w:val="14"/>
        </w:numPr>
        <w:rPr>
          <w:sz w:val="30"/>
          <w:szCs w:val="30"/>
        </w:rPr>
      </w:pPr>
      <w:r w:rsidRPr="0014282C">
        <w:rPr>
          <w:sz w:val="30"/>
          <w:szCs w:val="30"/>
        </w:rPr>
        <w:t>DP GOOD – helps prevent future crime by using punishment to discourage would-be criminals from unlawful action.</w:t>
      </w:r>
    </w:p>
    <w:p w14:paraId="210276B5" w14:textId="77777777" w:rsidR="003F0D9C" w:rsidRPr="004C4409" w:rsidRDefault="003F0D9C" w:rsidP="003F0D9C">
      <w:r w:rsidRPr="0014282C">
        <w:rPr>
          <w:b/>
        </w:rPr>
        <w:t>Death Penalty Information Center 2012</w:t>
      </w:r>
      <w:r>
        <w:t>; Factual content was provided by the Death Penalty Center (DPIC) a non-profit organization that conducts research on issues related to capital punishment. The Death Penalty Information Center’s high school curriculum site has received numerous awards and recognitions, for educational value and high quality content</w:t>
      </w:r>
      <w:r w:rsidRPr="0014282C">
        <w:t xml:space="preserve">; </w:t>
      </w:r>
      <w:hyperlink r:id="rId45" w:history="1">
        <w:r w:rsidRPr="000448D3">
          <w:rPr>
            <w:rStyle w:val="Hyperlink"/>
          </w:rPr>
          <w:t>https://deathpenaltycurriculum.org/node/6 //</w:t>
        </w:r>
      </w:hyperlink>
      <w:r>
        <w:t xml:space="preserve"> sonia rao</w:t>
      </w:r>
    </w:p>
    <w:p w14:paraId="7690B978" w14:textId="77777777" w:rsidR="003F0D9C" w:rsidRDefault="003F0D9C" w:rsidP="003F0D9C">
      <w:pPr>
        <w:pStyle w:val="NormalWeb"/>
        <w:rPr>
          <w:rFonts w:asciiTheme="majorHAnsi" w:hAnsiTheme="majorHAnsi" w:cstheme="majorHAnsi"/>
          <w:color w:val="000000" w:themeColor="text1"/>
          <w:sz w:val="26"/>
          <w:szCs w:val="26"/>
          <w:highlight w:val="green"/>
          <w:u w:val="single"/>
        </w:rPr>
      </w:pPr>
      <w:r w:rsidRPr="00442F13">
        <w:rPr>
          <w:rFonts w:asciiTheme="majorHAnsi" w:hAnsiTheme="majorHAnsi" w:cstheme="majorHAnsi"/>
          <w:color w:val="000000" w:themeColor="text1"/>
          <w:sz w:val="26"/>
          <w:szCs w:val="26"/>
          <w:u w:val="single"/>
        </w:rPr>
        <w:t xml:space="preserve">Since </w:t>
      </w:r>
      <w:r w:rsidRPr="00442F13">
        <w:rPr>
          <w:rFonts w:asciiTheme="majorHAnsi" w:hAnsiTheme="majorHAnsi" w:cstheme="majorHAnsi"/>
          <w:color w:val="000000" w:themeColor="text1"/>
          <w:sz w:val="26"/>
          <w:szCs w:val="26"/>
          <w:highlight w:val="green"/>
          <w:u w:val="single"/>
        </w:rPr>
        <w:t>society</w:t>
      </w:r>
      <w:r w:rsidRPr="00442F13">
        <w:rPr>
          <w:rFonts w:asciiTheme="majorHAnsi" w:hAnsiTheme="majorHAnsi" w:cstheme="majorHAnsi"/>
          <w:color w:val="000000" w:themeColor="text1"/>
          <w:sz w:val="26"/>
          <w:szCs w:val="26"/>
          <w:u w:val="single"/>
        </w:rPr>
        <w:t xml:space="preserve"> </w:t>
      </w:r>
      <w:r w:rsidRPr="00442F13">
        <w:rPr>
          <w:rFonts w:asciiTheme="majorHAnsi" w:hAnsiTheme="majorHAnsi" w:cstheme="majorHAnsi"/>
          <w:color w:val="000000" w:themeColor="text1"/>
          <w:sz w:val="26"/>
          <w:szCs w:val="26"/>
          <w:highlight w:val="green"/>
          <w:u w:val="single"/>
        </w:rPr>
        <w:t>has the highest interest in preventing murder</w:t>
      </w:r>
      <w:r w:rsidRPr="00442F13">
        <w:rPr>
          <w:rFonts w:asciiTheme="majorHAnsi" w:hAnsiTheme="majorHAnsi" w:cstheme="majorHAnsi"/>
          <w:color w:val="000000" w:themeColor="text1"/>
          <w:sz w:val="26"/>
          <w:szCs w:val="26"/>
          <w:u w:val="single"/>
        </w:rPr>
        <w:t xml:space="preserve">, </w:t>
      </w:r>
      <w:r w:rsidRPr="00442F13">
        <w:rPr>
          <w:rFonts w:asciiTheme="majorHAnsi" w:hAnsiTheme="majorHAnsi" w:cstheme="majorHAnsi"/>
          <w:color w:val="000000" w:themeColor="text1"/>
          <w:sz w:val="26"/>
          <w:szCs w:val="26"/>
          <w:highlight w:val="green"/>
          <w:u w:val="single"/>
        </w:rPr>
        <w:t>it should use the strongest punishment available to deter murder</w:t>
      </w:r>
      <w:r w:rsidRPr="00442F13">
        <w:rPr>
          <w:rFonts w:asciiTheme="majorHAnsi" w:hAnsiTheme="majorHAnsi" w:cstheme="majorHAnsi"/>
          <w:color w:val="000000" w:themeColor="text1"/>
          <w:sz w:val="26"/>
          <w:szCs w:val="26"/>
          <w:u w:val="single"/>
        </w:rPr>
        <w:t xml:space="preserve">, and that is the death penalty. </w:t>
      </w:r>
      <w:r w:rsidRPr="00442F13">
        <w:rPr>
          <w:rFonts w:asciiTheme="majorHAnsi" w:hAnsiTheme="majorHAnsi" w:cstheme="majorHAnsi"/>
          <w:color w:val="000000" w:themeColor="text1"/>
          <w:sz w:val="26"/>
          <w:szCs w:val="26"/>
          <w:highlight w:val="green"/>
          <w:u w:val="single"/>
        </w:rPr>
        <w:t>If murderers are sentenced to death and executed, potential murderers will think twice before killing for fear of losing their own life</w:t>
      </w:r>
      <w:r w:rsidRPr="00A740B2">
        <w:rPr>
          <w:rFonts w:asciiTheme="majorHAnsi" w:hAnsiTheme="majorHAnsi" w:cstheme="majorHAnsi"/>
          <w:color w:val="000000" w:themeColor="text1"/>
          <w:sz w:val="16"/>
          <w:szCs w:val="16"/>
          <w:highlight w:val="green"/>
          <w:u w:val="single"/>
        </w:rPr>
        <w:t>.</w:t>
      </w:r>
      <w:r w:rsidRPr="00A740B2">
        <w:rPr>
          <w:rFonts w:asciiTheme="majorHAnsi" w:hAnsiTheme="majorHAnsi" w:cstheme="majorHAnsi"/>
          <w:color w:val="000000" w:themeColor="text1"/>
          <w:sz w:val="16"/>
          <w:szCs w:val="16"/>
          <w:u w:val="single"/>
        </w:rPr>
        <w:t xml:space="preserve"> </w:t>
      </w:r>
      <w:r w:rsidRPr="00A740B2">
        <w:rPr>
          <w:rFonts w:asciiTheme="majorHAnsi" w:hAnsiTheme="majorHAnsi" w:cstheme="majorHAnsi"/>
          <w:color w:val="000000" w:themeColor="text1"/>
          <w:sz w:val="16"/>
          <w:szCs w:val="16"/>
        </w:rPr>
        <w:t>For years, criminologists analyzed murder rates to see if they fluctuated with the likelihood of convicted murderers being executed, but the results were inconclusive. Then in 1973 Isaac Ehrlich employed a new kind of analysis which produced results showing that</w:t>
      </w:r>
      <w:r w:rsidRPr="00DF1205">
        <w:rPr>
          <w:rFonts w:asciiTheme="majorHAnsi" w:hAnsiTheme="majorHAnsi" w:cstheme="majorHAnsi"/>
          <w:color w:val="000000" w:themeColor="text1"/>
          <w:sz w:val="26"/>
          <w:szCs w:val="26"/>
        </w:rPr>
        <w:t xml:space="preserve"> </w:t>
      </w:r>
      <w:r w:rsidRPr="00442F13">
        <w:rPr>
          <w:rFonts w:asciiTheme="majorHAnsi" w:hAnsiTheme="majorHAnsi" w:cstheme="majorHAnsi"/>
          <w:color w:val="000000" w:themeColor="text1"/>
          <w:sz w:val="26"/>
          <w:szCs w:val="26"/>
          <w:highlight w:val="green"/>
          <w:u w:val="single"/>
        </w:rPr>
        <w:t>for</w:t>
      </w:r>
      <w:r w:rsidRPr="00442F13">
        <w:rPr>
          <w:rFonts w:asciiTheme="majorHAnsi" w:hAnsiTheme="majorHAnsi" w:cstheme="majorHAnsi"/>
          <w:color w:val="000000" w:themeColor="text1"/>
          <w:sz w:val="26"/>
          <w:szCs w:val="26"/>
          <w:u w:val="single"/>
        </w:rPr>
        <w:t xml:space="preserve"> </w:t>
      </w:r>
      <w:r w:rsidRPr="00442F13">
        <w:rPr>
          <w:rFonts w:asciiTheme="majorHAnsi" w:hAnsiTheme="majorHAnsi" w:cstheme="majorHAnsi"/>
          <w:color w:val="000000" w:themeColor="text1"/>
          <w:sz w:val="26"/>
          <w:szCs w:val="26"/>
          <w:highlight w:val="green"/>
          <w:u w:val="single"/>
        </w:rPr>
        <w:t>every inmate who was executed, 7 lives were spared because others were deterred from committing murder</w:t>
      </w:r>
      <w:r w:rsidRPr="00442F13">
        <w:rPr>
          <w:rFonts w:asciiTheme="majorHAnsi" w:hAnsiTheme="majorHAnsi" w:cstheme="majorHAnsi"/>
          <w:color w:val="000000" w:themeColor="text1"/>
          <w:sz w:val="26"/>
          <w:szCs w:val="26"/>
          <w:u w:val="single"/>
        </w:rPr>
        <w:t>. Similar results have been produced by disciples of Ehrlich in follow-up studies.</w:t>
      </w:r>
      <w:r>
        <w:rPr>
          <w:rFonts w:asciiTheme="majorHAnsi" w:hAnsiTheme="majorHAnsi" w:cstheme="majorHAnsi"/>
          <w:color w:val="000000" w:themeColor="text1"/>
          <w:sz w:val="26"/>
          <w:szCs w:val="26"/>
          <w:u w:val="single"/>
        </w:rPr>
        <w:t xml:space="preserve"> </w:t>
      </w:r>
      <w:r w:rsidRPr="00DF1205">
        <w:rPr>
          <w:rFonts w:asciiTheme="majorHAnsi" w:hAnsiTheme="majorHAnsi" w:cstheme="majorHAnsi"/>
          <w:color w:val="000000" w:themeColor="text1"/>
          <w:sz w:val="26"/>
          <w:szCs w:val="26"/>
        </w:rPr>
        <w:t>Moreover, even if some studies regarding deterrence are inconclusive, that is only because the death penalty is rarely used and takes years before an execution is actually carried out</w:t>
      </w:r>
      <w:r w:rsidRPr="00442F13">
        <w:rPr>
          <w:rFonts w:asciiTheme="majorHAnsi" w:hAnsiTheme="majorHAnsi" w:cstheme="majorHAnsi"/>
          <w:color w:val="000000" w:themeColor="text1"/>
          <w:sz w:val="26"/>
          <w:szCs w:val="26"/>
          <w:highlight w:val="green"/>
          <w:u w:val="single"/>
        </w:rPr>
        <w:t>. Punishments which are swift and sure are the best deterrent</w:t>
      </w:r>
      <w:r w:rsidRPr="00442F13">
        <w:rPr>
          <w:rFonts w:asciiTheme="majorHAnsi" w:hAnsiTheme="majorHAnsi" w:cstheme="majorHAnsi"/>
          <w:color w:val="000000" w:themeColor="text1"/>
          <w:sz w:val="26"/>
          <w:szCs w:val="26"/>
          <w:u w:val="single"/>
        </w:rPr>
        <w:t>. The fact that some states or countries which do not use the death penalty have lower murder rates than jurisdictions which do is not evidence of the failure of deterrence.</w:t>
      </w:r>
      <w:r w:rsidRPr="00442F13">
        <w:rPr>
          <w:rFonts w:asciiTheme="majorHAnsi" w:hAnsiTheme="majorHAnsi" w:cstheme="majorHAnsi"/>
          <w:color w:val="000000" w:themeColor="text1"/>
          <w:sz w:val="26"/>
          <w:szCs w:val="26"/>
          <w:highlight w:val="green"/>
          <w:u w:val="single"/>
        </w:rPr>
        <w:t xml:space="preserve"> </w:t>
      </w:r>
      <w:r w:rsidRPr="00442F13">
        <w:rPr>
          <w:rFonts w:asciiTheme="majorHAnsi" w:hAnsiTheme="majorHAnsi" w:cstheme="majorHAnsi"/>
          <w:b/>
          <w:color w:val="000000" w:themeColor="text1"/>
          <w:sz w:val="26"/>
          <w:szCs w:val="26"/>
          <w:highlight w:val="green"/>
          <w:u w:val="single"/>
        </w:rPr>
        <w:t>States with high murder rates would have even higher rates if they did not use the death penalty.</w:t>
      </w:r>
      <w:r>
        <w:rPr>
          <w:rFonts w:asciiTheme="majorHAnsi" w:hAnsiTheme="majorHAnsi" w:cstheme="majorHAnsi"/>
          <w:b/>
          <w:color w:val="000000" w:themeColor="text1"/>
          <w:sz w:val="26"/>
          <w:szCs w:val="26"/>
          <w:u w:val="single"/>
        </w:rPr>
        <w:t xml:space="preserve"> </w:t>
      </w:r>
      <w:r w:rsidRPr="00442F13">
        <w:rPr>
          <w:rFonts w:asciiTheme="majorHAnsi" w:hAnsiTheme="majorHAnsi" w:cstheme="majorHAnsi"/>
          <w:color w:val="000000" w:themeColor="text1"/>
          <w:sz w:val="26"/>
          <w:szCs w:val="26"/>
          <w:u w:val="single"/>
        </w:rPr>
        <w:t>Ernest van den Haag, a Professor of Jurisprudence at Fordham University who has studied the question of deterrence closely, wrote: "Even though statistical demonstrations are not conclusive, and perhaps cannot be</w:t>
      </w:r>
      <w:r w:rsidRPr="00442F13">
        <w:rPr>
          <w:rFonts w:asciiTheme="majorHAnsi" w:hAnsiTheme="majorHAnsi" w:cstheme="majorHAnsi"/>
          <w:color w:val="000000" w:themeColor="text1"/>
          <w:sz w:val="26"/>
          <w:szCs w:val="26"/>
          <w:highlight w:val="green"/>
          <w:u w:val="single"/>
        </w:rPr>
        <w:t>, capital punishment is likely to deter more than other punishments because people fear death more than anything else. They fear most death deliberately inflicted by law and</w:t>
      </w:r>
      <w:r w:rsidRPr="00442F13">
        <w:rPr>
          <w:rFonts w:asciiTheme="majorHAnsi" w:hAnsiTheme="majorHAnsi" w:cstheme="majorHAnsi"/>
          <w:color w:val="000000" w:themeColor="text1"/>
          <w:sz w:val="26"/>
          <w:szCs w:val="26"/>
          <w:u w:val="single"/>
        </w:rPr>
        <w:t xml:space="preserve"> scheduled by the courts. </w:t>
      </w:r>
      <w:r w:rsidRPr="00442F13">
        <w:rPr>
          <w:rFonts w:asciiTheme="majorHAnsi" w:hAnsiTheme="majorHAnsi" w:cstheme="majorHAnsi"/>
          <w:color w:val="000000" w:themeColor="text1"/>
          <w:sz w:val="26"/>
          <w:szCs w:val="26"/>
          <w:highlight w:val="green"/>
          <w:u w:val="single"/>
        </w:rPr>
        <w:t>Whatever people fear most is likely to deter most.</w:t>
      </w:r>
      <w:r w:rsidRPr="00442F13">
        <w:rPr>
          <w:rFonts w:asciiTheme="majorHAnsi" w:hAnsiTheme="majorHAnsi" w:cstheme="majorHAnsi"/>
          <w:color w:val="000000" w:themeColor="text1"/>
          <w:sz w:val="26"/>
          <w:szCs w:val="26"/>
          <w:u w:val="single"/>
        </w:rPr>
        <w:t xml:space="preserve"> </w:t>
      </w:r>
      <w:r w:rsidRPr="00442F13">
        <w:rPr>
          <w:rFonts w:asciiTheme="majorHAnsi" w:hAnsiTheme="majorHAnsi" w:cstheme="majorHAnsi"/>
          <w:color w:val="000000" w:themeColor="text1"/>
          <w:sz w:val="16"/>
          <w:szCs w:val="16"/>
        </w:rPr>
        <w:t>Hence, the threat of the death penalty may deter some murderers who otherwise might not have been deterred. And surely the death penalty is the only penalty that could deter prisoners already serving a life sentence and tempted to kill a guard, or offenders about to be arrested and facing a life sentence. Perhaps they will not be deterred. But they would certainly not be deterred by anything else. We owe all the protection we can give to law enforcers exposed to special risks."</w:t>
      </w:r>
      <w:r w:rsidRPr="00442F13">
        <w:rPr>
          <w:rFonts w:asciiTheme="majorHAnsi" w:hAnsiTheme="majorHAnsi" w:cstheme="majorHAnsi"/>
          <w:color w:val="000000" w:themeColor="text1"/>
          <w:sz w:val="16"/>
          <w:szCs w:val="16"/>
          <w:u w:val="single"/>
        </w:rPr>
        <w:t xml:space="preserve">Finally, the death penalty certainly "deters" the murderer who is executed. Strictly speaking, this is a form of incapacitation, similar to the way a robber put in prison is prevented from robbing on the streets. </w:t>
      </w:r>
      <w:r w:rsidRPr="00442F13">
        <w:rPr>
          <w:rFonts w:asciiTheme="majorHAnsi" w:hAnsiTheme="majorHAnsi" w:cstheme="majorHAnsi"/>
          <w:color w:val="000000" w:themeColor="text1"/>
          <w:sz w:val="26"/>
          <w:szCs w:val="26"/>
          <w:highlight w:val="green"/>
          <w:u w:val="single"/>
        </w:rPr>
        <w:t>Vicious murderers must be killed to prevent them from murdering again, either in prison, or in society if they should get out. Both as a deterrent and as a form of permanent incapacitation.</w:t>
      </w:r>
    </w:p>
    <w:p w14:paraId="292827E2" w14:textId="77777777" w:rsidR="003F0D9C" w:rsidRDefault="003F0D9C" w:rsidP="003F0D9C">
      <w:pPr>
        <w:pStyle w:val="Heading4"/>
        <w:numPr>
          <w:ilvl w:val="0"/>
          <w:numId w:val="14"/>
        </w:numPr>
      </w:pPr>
      <w:r>
        <w:t>Turn – death penalty is a significant deterrent that prevents dehumanization by saving lives. Abolishing death penalty would allow for criminals to run rampant.</w:t>
      </w:r>
    </w:p>
    <w:p w14:paraId="048EC32D" w14:textId="77777777" w:rsidR="003F0D9C" w:rsidRPr="00A749FD" w:rsidRDefault="003F0D9C" w:rsidP="003F0D9C">
      <w:pPr>
        <w:rPr>
          <w:bdr w:val="none" w:sz="0" w:space="0" w:color="auto" w:frame="1"/>
        </w:rPr>
      </w:pPr>
      <w:r w:rsidRPr="00326BB6">
        <w:rPr>
          <w:b/>
        </w:rPr>
        <w:t>Liptak 2007</w:t>
      </w:r>
      <w:r>
        <w:t xml:space="preserve"> </w:t>
      </w:r>
      <w:r w:rsidRPr="00326BB6">
        <w:t>(Adam Liptak; November 18</w:t>
      </w:r>
      <w:r w:rsidRPr="00326BB6">
        <w:rPr>
          <w:vertAlign w:val="superscript"/>
        </w:rPr>
        <w:t>th</w:t>
      </w:r>
      <w:r w:rsidRPr="00326BB6">
        <w:t xml:space="preserve">, 2007; </w:t>
      </w:r>
      <w:r w:rsidRPr="00326BB6">
        <w:rPr>
          <w:bdr w:val="none" w:sz="0" w:space="0" w:color="auto" w:frame="1"/>
        </w:rPr>
        <w:t xml:space="preserve">A graduate of Yale Law School, he practiced law for 14 years before joining The New York Times's news staff in 2002. He was a finalist for the 2009 Pulitzer Prize in explanatory reporting. He has taught courses on the Supreme Court and the First Amendment at several law schools.) </w:t>
      </w:r>
      <w:hyperlink r:id="rId46" w:history="1">
        <w:r w:rsidRPr="0021495B">
          <w:rPr>
            <w:rStyle w:val="Hyperlink"/>
            <w:rFonts w:asciiTheme="majorHAnsi" w:hAnsiTheme="majorHAnsi" w:cstheme="majorHAnsi"/>
            <w:spacing w:val="3"/>
            <w:sz w:val="20"/>
            <w:szCs w:val="20"/>
            <w:bdr w:val="none" w:sz="0" w:space="0" w:color="auto" w:frame="1"/>
          </w:rPr>
          <w:t>https://www.nytimes.com/2007/11/18/us/18deter.html</w:t>
        </w:r>
      </w:hyperlink>
      <w:r>
        <w:rPr>
          <w:bdr w:val="none" w:sz="0" w:space="0" w:color="auto" w:frame="1"/>
        </w:rPr>
        <w:t>, //sonia rao</w:t>
      </w:r>
    </w:p>
    <w:p w14:paraId="73E2400E" w14:textId="77777777" w:rsidR="003F0D9C" w:rsidRDefault="003F0D9C" w:rsidP="003F0D9C">
      <w:pPr>
        <w:rPr>
          <w:sz w:val="16"/>
          <w:szCs w:val="16"/>
        </w:rPr>
      </w:pPr>
      <w:r w:rsidRPr="00FC6641">
        <w:rPr>
          <w:u w:val="single"/>
        </w:rPr>
        <w:t xml:space="preserve">For the first time in a generation, </w:t>
      </w:r>
      <w:r w:rsidRPr="00FC6641">
        <w:rPr>
          <w:highlight w:val="green"/>
          <w:u w:val="single"/>
        </w:rPr>
        <w:t>the question of whether the death penalty deters murders has captured the attention of scholars in law</w:t>
      </w:r>
      <w:r w:rsidRPr="00FC6641">
        <w:rPr>
          <w:u w:val="single"/>
        </w:rPr>
        <w:t xml:space="preserve"> and economics, setting off an intense new debate about one of the central justifications for capital punishment.</w:t>
      </w:r>
      <w:r w:rsidRPr="00326BB6">
        <w:rPr>
          <w:u w:val="single"/>
        </w:rPr>
        <w:t xml:space="preserve"> </w:t>
      </w:r>
      <w:r w:rsidRPr="00FC6641">
        <w:rPr>
          <w:u w:val="single"/>
        </w:rPr>
        <w:t xml:space="preserve">According to roughly a dozen recent studies, </w:t>
      </w:r>
      <w:r w:rsidRPr="00FC6641">
        <w:rPr>
          <w:highlight w:val="green"/>
          <w:u w:val="single"/>
        </w:rPr>
        <w:t>executions save lives. For each inmate put to death, the studies say, 3 to 18 murders are prevented.</w:t>
      </w:r>
      <w:r w:rsidRPr="00326BB6">
        <w:rPr>
          <w:u w:val="single"/>
        </w:rPr>
        <w:t> </w:t>
      </w:r>
      <w:r w:rsidRPr="00FC6641">
        <w:rPr>
          <w:u w:val="single"/>
        </w:rPr>
        <w:t>The effect is most pronounced, according to some studies, in Texas and other states that execute condemned inmates relatively often and relatively quickly.</w:t>
      </w:r>
      <w:r w:rsidRPr="00326BB6">
        <w:rPr>
          <w:u w:val="single"/>
        </w:rPr>
        <w:t xml:space="preserve"> </w:t>
      </w:r>
      <w:r w:rsidRPr="00FC6641">
        <w:rPr>
          <w:highlight w:val="green"/>
          <w:u w:val="single"/>
        </w:rPr>
        <w:t>The studies</w:t>
      </w:r>
      <w:r w:rsidRPr="00FC6641">
        <w:rPr>
          <w:u w:val="single"/>
        </w:rPr>
        <w:t xml:space="preserve">, performed by economists in the past decade, </w:t>
      </w:r>
      <w:r w:rsidRPr="00FC6641">
        <w:rPr>
          <w:highlight w:val="green"/>
          <w:u w:val="single"/>
        </w:rPr>
        <w:t>compare</w:t>
      </w:r>
      <w:r w:rsidRPr="00FC6641">
        <w:rPr>
          <w:u w:val="single"/>
        </w:rPr>
        <w:t xml:space="preserve"> the number of </w:t>
      </w:r>
      <w:r w:rsidRPr="00FC6641">
        <w:rPr>
          <w:highlight w:val="green"/>
          <w:u w:val="single"/>
        </w:rPr>
        <w:t>executions in different jurisdictions with homicide rates over time</w:t>
      </w:r>
      <w:r w:rsidRPr="00FC6641">
        <w:rPr>
          <w:u w:val="single"/>
        </w:rPr>
        <w:t xml:space="preserve"> — </w:t>
      </w:r>
      <w:r w:rsidRPr="00FC6641">
        <w:rPr>
          <w:highlight w:val="green"/>
          <w:u w:val="single"/>
        </w:rPr>
        <w:t>while trying to eliminate the effects of crime rates, conviction rates</w:t>
      </w:r>
      <w:r w:rsidRPr="00FC6641">
        <w:rPr>
          <w:u w:val="single"/>
        </w:rPr>
        <w:t xml:space="preserve"> and other factors — and say that </w:t>
      </w:r>
      <w:r w:rsidRPr="00FC6641">
        <w:rPr>
          <w:highlight w:val="green"/>
          <w:u w:val="single"/>
        </w:rPr>
        <w:t>murder rates tend to fall as executions rise</w:t>
      </w:r>
      <w:r w:rsidRPr="00FC6641">
        <w:rPr>
          <w:u w:val="single"/>
        </w:rPr>
        <w:t>. O</w:t>
      </w:r>
      <w:r w:rsidRPr="00FC6641">
        <w:t xml:space="preserve">ne influential </w:t>
      </w:r>
      <w:r w:rsidRPr="00FC6641">
        <w:rPr>
          <w:sz w:val="16"/>
          <w:szCs w:val="16"/>
        </w:rPr>
        <w:t>study looked at 3,054 counties over two decades.</w:t>
      </w:r>
      <w:r w:rsidRPr="00326BB6">
        <w:rPr>
          <w:sz w:val="16"/>
          <w:szCs w:val="16"/>
        </w:rPr>
        <w:t> </w:t>
      </w:r>
      <w:r w:rsidRPr="00FC6641">
        <w:rPr>
          <w:sz w:val="16"/>
          <w:szCs w:val="16"/>
        </w:rPr>
        <w:t>“I personally am opposed to the death penalty,” said H. Naci Mocan, an economist at Louisiana State University and an author of a study finding that each execution saves five lives.</w:t>
      </w:r>
      <w:r w:rsidRPr="00326BB6">
        <w:rPr>
          <w:sz w:val="16"/>
          <w:szCs w:val="16"/>
        </w:rPr>
        <w:t> </w:t>
      </w:r>
      <w:hyperlink r:id="rId47" w:tgtFrame="_blank" w:history="1">
        <w:r w:rsidRPr="00326BB6">
          <w:rPr>
            <w:color w:val="5AC8FA"/>
            <w:sz w:val="16"/>
            <w:szCs w:val="16"/>
            <w:u w:val="single"/>
          </w:rPr>
          <w:t>“But my research shows that there is a deterrent effect.”</w:t>
        </w:r>
      </w:hyperlink>
      <w:r w:rsidRPr="00326BB6">
        <w:rPr>
          <w:sz w:val="16"/>
          <w:szCs w:val="16"/>
        </w:rPr>
        <w:t xml:space="preserve"> </w:t>
      </w:r>
      <w:r w:rsidRPr="00FC6641">
        <w:rPr>
          <w:sz w:val="16"/>
          <w:szCs w:val="16"/>
        </w:rPr>
        <w:t>The studies have been the subject of sharp criticism, much of it from legal scholars who say that the theories of economists do not apply to the violent world of crime and punishment. Critics of the studies say they are based on faulty premises, insufficient data and flawed methodologies.</w:t>
      </w:r>
      <w:r w:rsidRPr="00326BB6">
        <w:rPr>
          <w:sz w:val="16"/>
          <w:szCs w:val="16"/>
        </w:rPr>
        <w:t> </w:t>
      </w:r>
      <w:r w:rsidRPr="00FC6641">
        <w:rPr>
          <w:sz w:val="16"/>
          <w:szCs w:val="16"/>
        </w:rPr>
        <w:t>The death penalty “is applied so rarely that the number of homicides it can plausibly have caused or deterred cannot reliably be disentangled from the large year-to-year changes in the homicide rate caused by other factors,” John J. Donohue III, a law professor at Yale with a doctorate in economics, and Justin Wolfers, an economist at the University of Pennsylvania, wrote in the</w:t>
      </w:r>
      <w:r w:rsidRPr="00326BB6">
        <w:rPr>
          <w:sz w:val="16"/>
          <w:szCs w:val="16"/>
        </w:rPr>
        <w:t> </w:t>
      </w:r>
      <w:hyperlink r:id="rId48" w:tgtFrame="_blank" w:history="1">
        <w:r w:rsidRPr="00326BB6">
          <w:rPr>
            <w:color w:val="5AC8FA"/>
            <w:sz w:val="16"/>
            <w:szCs w:val="16"/>
            <w:u w:val="single"/>
          </w:rPr>
          <w:t>Stanford Law Review in 2005</w:t>
        </w:r>
      </w:hyperlink>
      <w:r w:rsidRPr="00FC6641">
        <w:rPr>
          <w:sz w:val="16"/>
          <w:szCs w:val="16"/>
        </w:rPr>
        <w:t>. “The existing evidence for deterrence,” they concluded, “is surprisingly fragile.”</w:t>
      </w:r>
      <w:r w:rsidRPr="00326BB6">
        <w:rPr>
          <w:sz w:val="16"/>
          <w:szCs w:val="16"/>
        </w:rPr>
        <w:t xml:space="preserve"> </w:t>
      </w:r>
      <w:r w:rsidRPr="00FC6641">
        <w:rPr>
          <w:sz w:val="16"/>
          <w:szCs w:val="16"/>
        </w:rPr>
        <w:t>Gary Becker, who won the Nobel Prize in economics in 1992 and has followed the debate, said the current empirical evidence was “certainly not decisive” because “we just don’t get enough variation to be confident we have isolated a deterrent effect.”</w:t>
      </w:r>
      <w:r w:rsidRPr="00326BB6">
        <w:rPr>
          <w:sz w:val="16"/>
          <w:szCs w:val="16"/>
        </w:rPr>
        <w:t xml:space="preserve"> </w:t>
      </w:r>
      <w:r w:rsidRPr="00FC6641">
        <w:rPr>
          <w:sz w:val="16"/>
          <w:szCs w:val="16"/>
        </w:rPr>
        <w:t>But, Mr. Becker added, “the evidence of a variety of types — not simply the quantitative evidence — has been enough to convince me that capital punishment does deter and is worth using for the worst sorts of offenses.”</w:t>
      </w:r>
      <w:r w:rsidRPr="00326BB6">
        <w:rPr>
          <w:sz w:val="16"/>
          <w:szCs w:val="16"/>
        </w:rPr>
        <w:t xml:space="preserve"> </w:t>
      </w:r>
      <w:r w:rsidRPr="00FC6641">
        <w:rPr>
          <w:sz w:val="16"/>
          <w:szCs w:val="16"/>
        </w:rPr>
        <w:t>The debate, which first gained significant academic attention two years ago, reprises one from the 1970’s, when early and since largely discredited studies on the deterrent effect of capital punishment were discussed in the Supreme Court’s decision to reinstitute capital punishment in 1976 after a four-year moratorium.</w:t>
      </w:r>
      <w:r w:rsidRPr="00326BB6">
        <w:rPr>
          <w:sz w:val="16"/>
          <w:szCs w:val="16"/>
        </w:rPr>
        <w:t xml:space="preserve">  </w:t>
      </w:r>
      <w:r w:rsidRPr="00FC6641">
        <w:rPr>
          <w:sz w:val="16"/>
          <w:szCs w:val="16"/>
        </w:rPr>
        <w:t>The early studies were inconclusive</w:t>
      </w:r>
      <w:r w:rsidRPr="00FC6641">
        <w:t xml:space="preserve">, </w:t>
      </w:r>
      <w:r w:rsidRPr="00FC6641">
        <w:rPr>
          <w:u w:val="single"/>
        </w:rPr>
        <w:t>J</w:t>
      </w:r>
      <w:r w:rsidRPr="00FC6641">
        <w:rPr>
          <w:highlight w:val="green"/>
          <w:u w:val="single"/>
        </w:rPr>
        <w:t>ustice Potter Stewart</w:t>
      </w:r>
      <w:r w:rsidRPr="00FC6641">
        <w:rPr>
          <w:u w:val="single"/>
        </w:rPr>
        <w:t xml:space="preserve"> wrote for three justices in the majority in that decision. But he nonetheless </w:t>
      </w:r>
      <w:r w:rsidRPr="00FC6641">
        <w:rPr>
          <w:highlight w:val="green"/>
          <w:u w:val="single"/>
        </w:rPr>
        <w:t>concluded</w:t>
      </w:r>
      <w:r w:rsidRPr="00FC6641">
        <w:rPr>
          <w:u w:val="single"/>
        </w:rPr>
        <w:t xml:space="preserve"> that “</w:t>
      </w:r>
      <w:r w:rsidRPr="00FC6641">
        <w:rPr>
          <w:highlight w:val="green"/>
          <w:u w:val="single"/>
        </w:rPr>
        <w:t>the death penalty undoubtedly is a significant deterrent.”</w:t>
      </w:r>
      <w:r w:rsidRPr="00326BB6">
        <w:rPr>
          <w:u w:val="single"/>
        </w:rPr>
        <w:t xml:space="preserve"> </w:t>
      </w:r>
      <w:r w:rsidRPr="00FC6641">
        <w:rPr>
          <w:u w:val="single"/>
        </w:rPr>
        <w:t>The Supreme Court now appears to have once again imposed a moratorium on executions as it considers how to assess the constitutionality of lethal injections. The decision in that case, which is expected next year, will be much narrower than the one in 1976, and the new studies will probably not play any direct role in it.</w:t>
      </w:r>
      <w:r w:rsidRPr="00326BB6">
        <w:rPr>
          <w:u w:val="single"/>
        </w:rPr>
        <w:t xml:space="preserve"> </w:t>
      </w:r>
      <w:r w:rsidRPr="00FC6641">
        <w:rPr>
          <w:u w:val="single"/>
        </w:rPr>
        <w:t>But the studies have started to reshape the debate over capital punishment and to influence prominent legal scholars.</w:t>
      </w:r>
      <w:r w:rsidRPr="00326BB6">
        <w:rPr>
          <w:u w:val="single"/>
        </w:rPr>
        <w:t> </w:t>
      </w:r>
      <w:r w:rsidRPr="00FC6641">
        <w:rPr>
          <w:u w:val="single"/>
        </w:rPr>
        <w:t xml:space="preserve">“The evidence on whether </w:t>
      </w:r>
      <w:r w:rsidRPr="00FC6641">
        <w:rPr>
          <w:highlight w:val="green"/>
          <w:u w:val="single"/>
        </w:rPr>
        <w:t>it has a significant deterrent effect</w:t>
      </w:r>
      <w:r w:rsidRPr="00FC6641">
        <w:rPr>
          <w:u w:val="single"/>
        </w:rPr>
        <w:t xml:space="preserve"> seems sufficiently plausible that </w:t>
      </w:r>
      <w:r w:rsidRPr="00FC6641">
        <w:rPr>
          <w:highlight w:val="green"/>
          <w:u w:val="single"/>
        </w:rPr>
        <w:t xml:space="preserve">the moral issue </w:t>
      </w:r>
      <w:r w:rsidRPr="00FC6641">
        <w:rPr>
          <w:u w:val="single"/>
        </w:rPr>
        <w:t>becomes a difficult one</w:t>
      </w:r>
      <w:r w:rsidRPr="00FC6641">
        <w:rPr>
          <w:highlight w:val="green"/>
          <w:u w:val="single"/>
        </w:rPr>
        <w:t>,</w:t>
      </w:r>
      <w:r w:rsidRPr="00FC6641">
        <w:rPr>
          <w:u w:val="single"/>
        </w:rPr>
        <w:t xml:space="preserve">” said Cass R. Sunstein, a law professor at the University of Chicago who has frequently taken liberal positions. “I </w:t>
      </w:r>
      <w:r w:rsidRPr="00FC6641">
        <w:rPr>
          <w:highlight w:val="green"/>
          <w:u w:val="single"/>
        </w:rPr>
        <w:t>did shift from being against the death penalty to</w:t>
      </w:r>
      <w:r w:rsidRPr="00FC6641">
        <w:rPr>
          <w:u w:val="single"/>
        </w:rPr>
        <w:t xml:space="preserve"> thinking that </w:t>
      </w:r>
      <w:r w:rsidRPr="00FC6641">
        <w:rPr>
          <w:highlight w:val="green"/>
          <w:u w:val="single"/>
        </w:rPr>
        <w:t xml:space="preserve">if it has a significant deterrent effect it’s </w:t>
      </w:r>
      <w:r w:rsidRPr="00FC6641">
        <w:rPr>
          <w:u w:val="single"/>
        </w:rPr>
        <w:t xml:space="preserve">probably </w:t>
      </w:r>
      <w:r w:rsidRPr="00FC6641">
        <w:rPr>
          <w:highlight w:val="green"/>
          <w:u w:val="single"/>
        </w:rPr>
        <w:t>justified</w:t>
      </w:r>
      <w:r w:rsidRPr="00FC6641">
        <w:rPr>
          <w:u w:val="single"/>
        </w:rPr>
        <w:t>.”</w:t>
      </w:r>
      <w:r w:rsidRPr="00326BB6">
        <w:rPr>
          <w:u w:val="single"/>
        </w:rPr>
        <w:t> </w:t>
      </w:r>
      <w:r w:rsidRPr="00FC6641">
        <w:rPr>
          <w:u w:val="single"/>
        </w:rPr>
        <w:t>Professor Sunstein and Adrian Vermeule, a law professor at Harvard, wrote</w:t>
      </w:r>
      <w:r w:rsidRPr="00326BB6">
        <w:rPr>
          <w:u w:val="single"/>
        </w:rPr>
        <w:t> </w:t>
      </w:r>
      <w:hyperlink r:id="rId49" w:tgtFrame="_blank" w:history="1">
        <w:r w:rsidRPr="00326BB6">
          <w:rPr>
            <w:color w:val="5AC8FA"/>
            <w:u w:val="single"/>
          </w:rPr>
          <w:t>in their own Stanford Law Review article</w:t>
        </w:r>
      </w:hyperlink>
      <w:r w:rsidRPr="00326BB6">
        <w:rPr>
          <w:u w:val="single"/>
        </w:rPr>
        <w:t> </w:t>
      </w:r>
      <w:r w:rsidRPr="00FC6641">
        <w:rPr>
          <w:u w:val="single"/>
        </w:rPr>
        <w:t>that “the recent evidence of a deterrent effect from capital punishment seems impressive, especially in light of its ‘apparent power and unanimity,’ ” quoting a conclusion of a separate overview of the evidence in 2005 by Robert Weisberg, a law professor at Stanford, in the Annual Review of Law and Social Science.“Capital punishment may well save lives,” the two professors continued. “</w:t>
      </w:r>
      <w:r w:rsidRPr="00FC6641">
        <w:rPr>
          <w:highlight w:val="green"/>
          <w:u w:val="single"/>
        </w:rPr>
        <w:t>Those who object to capital punishment, and who do so in the name of protecting life, must come to terms with the possibility that the failure to inflict capital punishment will fail to protect life.”</w:t>
      </w:r>
      <w:r>
        <w:t xml:space="preserve"> </w:t>
      </w:r>
      <w:r w:rsidRPr="00FC6641">
        <w:rPr>
          <w:sz w:val="16"/>
          <w:szCs w:val="16"/>
        </w:rPr>
        <w:t>To a large extent, the participants in the debate talk past one another because they work in different disciplines.</w:t>
      </w:r>
      <w:r w:rsidRPr="00326BB6">
        <w:rPr>
          <w:sz w:val="16"/>
          <w:szCs w:val="16"/>
        </w:rPr>
        <w:t> </w:t>
      </w:r>
      <w:r w:rsidRPr="00FC6641">
        <w:rPr>
          <w:sz w:val="16"/>
          <w:szCs w:val="16"/>
        </w:rPr>
        <w:t>“You have two parallel universes — economists and others,” said</w:t>
      </w:r>
      <w:r w:rsidRPr="00326BB6">
        <w:rPr>
          <w:sz w:val="16"/>
          <w:szCs w:val="16"/>
        </w:rPr>
        <w:t> </w:t>
      </w:r>
      <w:hyperlink r:id="rId50" w:tgtFrame="_blank" w:history="1">
        <w:r w:rsidRPr="00326BB6">
          <w:rPr>
            <w:color w:val="5AC8FA"/>
            <w:sz w:val="16"/>
            <w:szCs w:val="16"/>
            <w:u w:val="single"/>
          </w:rPr>
          <w:t>Franklin E. Zimring</w:t>
        </w:r>
      </w:hyperlink>
      <w:r w:rsidRPr="00FC6641">
        <w:rPr>
          <w:sz w:val="16"/>
          <w:szCs w:val="16"/>
        </w:rPr>
        <w:t>, a law professor at the University of California, Berkeley, and the author of “The Contradictions of American Capital Punishment.” Responding to the new studies, he said, “is like learning to waltz with a cloud.”</w:t>
      </w:r>
      <w:r w:rsidRPr="00326BB6">
        <w:rPr>
          <w:sz w:val="16"/>
          <w:szCs w:val="16"/>
        </w:rPr>
        <w:t xml:space="preserve"> </w:t>
      </w:r>
      <w:r w:rsidRPr="00FC6641">
        <w:rPr>
          <w:sz w:val="16"/>
          <w:szCs w:val="16"/>
        </w:rPr>
        <w:t>To economists, it is obvious that if the cost of an activity rises, the amount of the activity will drop.</w:t>
      </w:r>
      <w:r w:rsidRPr="00326BB6">
        <w:rPr>
          <w:sz w:val="16"/>
          <w:szCs w:val="16"/>
        </w:rPr>
        <w:t xml:space="preserve"> </w:t>
      </w:r>
      <w:r w:rsidRPr="00FC6641">
        <w:rPr>
          <w:sz w:val="16"/>
          <w:szCs w:val="16"/>
        </w:rPr>
        <w:t>“To say anything else is to brand yourself an imbecile,” said Professor Wolfers, an author of the Stanford Law Review article criticizing the death penalty studies.</w:t>
      </w:r>
      <w:r w:rsidRPr="00326BB6">
        <w:rPr>
          <w:sz w:val="16"/>
          <w:szCs w:val="16"/>
        </w:rPr>
        <w:t> </w:t>
      </w:r>
      <w:r w:rsidRPr="00FC6641">
        <w:rPr>
          <w:sz w:val="16"/>
          <w:szCs w:val="16"/>
        </w:rPr>
        <w:t>To many economists, then, it follows inexorably that there will be fewer murders as the likelihood of execution rises.</w:t>
      </w:r>
      <w:r w:rsidRPr="00326BB6">
        <w:rPr>
          <w:sz w:val="16"/>
          <w:szCs w:val="16"/>
        </w:rPr>
        <w:t xml:space="preserve"> </w:t>
      </w:r>
      <w:r w:rsidRPr="00FC6641">
        <w:rPr>
          <w:sz w:val="16"/>
          <w:szCs w:val="16"/>
        </w:rPr>
        <w:t>“I am definitely against the death penalty on lots of different grounds,” said Joanna M. Shepherd, a law professor at Emory with a doctorate in economics who wrote or contributed to</w:t>
      </w:r>
      <w:r w:rsidRPr="00326BB6">
        <w:rPr>
          <w:sz w:val="16"/>
          <w:szCs w:val="16"/>
        </w:rPr>
        <w:t> </w:t>
      </w:r>
      <w:hyperlink r:id="rId51" w:tgtFrame="_blank" w:history="1">
        <w:r w:rsidRPr="00326BB6">
          <w:rPr>
            <w:color w:val="5AC8FA"/>
            <w:sz w:val="16"/>
            <w:szCs w:val="16"/>
            <w:u w:val="single"/>
          </w:rPr>
          <w:t>several studies</w:t>
        </w:r>
      </w:hyperlink>
      <w:r w:rsidRPr="00FC6641">
        <w:rPr>
          <w:sz w:val="16"/>
          <w:szCs w:val="16"/>
        </w:rPr>
        <w:t>. “But I do believe that people respond to incentives.”</w:t>
      </w:r>
      <w:r w:rsidRPr="00326BB6">
        <w:rPr>
          <w:sz w:val="16"/>
          <w:szCs w:val="16"/>
        </w:rPr>
        <w:t xml:space="preserve"> </w:t>
      </w:r>
      <w:r w:rsidRPr="00FC6641">
        <w:rPr>
          <w:sz w:val="16"/>
          <w:szCs w:val="16"/>
        </w:rPr>
        <w:t>But not everyone agrees that potential murderers know enough or can think clearly enough to make rational calculations. And the chances of being caught, convicted, sentenced to death and executed are in any event quite remote. Only about one in 300 homicides results in an execution.“I honestly think it’s a distraction,” Professor Wolfers said. “The debate here is over whether we kill 60 guys or not. The food stamps program is much more important.”</w:t>
      </w:r>
      <w:r w:rsidRPr="00326BB6">
        <w:rPr>
          <w:sz w:val="16"/>
          <w:szCs w:val="16"/>
        </w:rPr>
        <w:t xml:space="preserve"> </w:t>
      </w:r>
      <w:r w:rsidRPr="00FC6641">
        <w:rPr>
          <w:sz w:val="16"/>
          <w:szCs w:val="16"/>
        </w:rPr>
        <w:t>The studies try to explain changes in the murder rate over time, asking whether the use of the death penalty made a difference.</w:t>
      </w:r>
      <w:r w:rsidRPr="00FC6641">
        <w:rPr>
          <w:u w:val="single"/>
        </w:rPr>
        <w:t xml:space="preserve"> </w:t>
      </w:r>
      <w:r w:rsidRPr="00FC6641">
        <w:rPr>
          <w:highlight w:val="green"/>
          <w:u w:val="single"/>
        </w:rPr>
        <w:t>They look at the experiences of states or counties, gauging whether executions at a given time seemed to affect the murder rate that year, the year after or at some other later time. And they try to remove the influence of broader social trends like the crime rate generally, the effectiveness of the criminal justice system, economic conditions and demographic changes.</w:t>
      </w:r>
      <w:r w:rsidRPr="00326BB6">
        <w:rPr>
          <w:u w:val="single"/>
        </w:rPr>
        <w:t xml:space="preserve"> </w:t>
      </w:r>
      <w:r w:rsidRPr="00FC6641">
        <w:rPr>
          <w:sz w:val="16"/>
          <w:szCs w:val="16"/>
        </w:rPr>
        <w:t>Critics say the larger factors are impossible to disentangle from whatever effects executions may have. They add that the new studies’ conclusions are skewed by data from a few anomalous jurisdictions, notably Texas, and by a failure to distinguish among various kinds of homicide.</w:t>
      </w:r>
      <w:r w:rsidRPr="00326BB6">
        <w:rPr>
          <w:sz w:val="16"/>
          <w:szCs w:val="16"/>
        </w:rPr>
        <w:t xml:space="preserve"> </w:t>
      </w:r>
      <w:r w:rsidRPr="00FC6641">
        <w:rPr>
          <w:sz w:val="16"/>
          <w:szCs w:val="16"/>
        </w:rPr>
        <w:t>There is also a classic economics question lurking in the background, Professor Wolfers said. “Capital punishment is very expensive,” he said, “so if you choose to spend money on capital punishment you are choosing not to spend it somewhere else, like policing.”</w:t>
      </w:r>
      <w:r w:rsidRPr="00326BB6">
        <w:rPr>
          <w:sz w:val="16"/>
          <w:szCs w:val="16"/>
        </w:rPr>
        <w:t xml:space="preserve"> </w:t>
      </w:r>
      <w:r w:rsidRPr="00FC6641">
        <w:rPr>
          <w:sz w:val="16"/>
          <w:szCs w:val="16"/>
        </w:rPr>
        <w:t>A single capital litigation can cost more than $1 million. It is at least possible that devoting that money to crime prevention would prevent more murders than whatever number, if any, an execution would deter.</w:t>
      </w:r>
      <w:r w:rsidRPr="00326BB6">
        <w:rPr>
          <w:sz w:val="16"/>
          <w:szCs w:val="16"/>
        </w:rPr>
        <w:t xml:space="preserve"> </w:t>
      </w:r>
      <w:r w:rsidRPr="00FC6641">
        <w:rPr>
          <w:sz w:val="16"/>
          <w:szCs w:val="16"/>
        </w:rPr>
        <w:t>The recent studies are, some independent observers say, of good quality, given the limitations of the available data.</w:t>
      </w:r>
      <w:r w:rsidRPr="00326BB6">
        <w:rPr>
          <w:sz w:val="16"/>
          <w:szCs w:val="16"/>
        </w:rPr>
        <w:t xml:space="preserve"> </w:t>
      </w:r>
      <w:r w:rsidRPr="00FC6641">
        <w:rPr>
          <w:sz w:val="16"/>
          <w:szCs w:val="16"/>
        </w:rPr>
        <w:t>“These are sophisticated econometricians who know how to do multiple regression analysis at a pretty high level,” Professor Weisberg of Stanford said.</w:t>
      </w:r>
      <w:r w:rsidRPr="00326BB6">
        <w:rPr>
          <w:sz w:val="16"/>
          <w:szCs w:val="16"/>
        </w:rPr>
        <w:t xml:space="preserve">  </w:t>
      </w:r>
      <w:r w:rsidRPr="00FC6641">
        <w:rPr>
          <w:sz w:val="16"/>
          <w:szCs w:val="16"/>
        </w:rPr>
        <w:t>The economics studies are, moreover, typically published in peer-reviewed journals, while critiques tend to appear in law reviews edited by students.</w:t>
      </w:r>
      <w:r w:rsidRPr="00326BB6">
        <w:rPr>
          <w:sz w:val="16"/>
          <w:szCs w:val="16"/>
        </w:rPr>
        <w:t xml:space="preserve"> </w:t>
      </w:r>
      <w:r w:rsidRPr="00FC6641">
        <w:rPr>
          <w:sz w:val="16"/>
          <w:szCs w:val="16"/>
        </w:rPr>
        <w:t>The available data is nevertheless thin, mostly because there are so few executions.</w:t>
      </w:r>
      <w:r w:rsidRPr="00326BB6">
        <w:rPr>
          <w:sz w:val="16"/>
          <w:szCs w:val="16"/>
        </w:rPr>
        <w:t xml:space="preserve">  </w:t>
      </w:r>
      <w:r w:rsidRPr="00FC6641">
        <w:rPr>
          <w:sz w:val="16"/>
          <w:szCs w:val="16"/>
        </w:rPr>
        <w:t>In 2003, for instance, there were more than 16,000 homicides but only 153 death sentences and 65 executions.</w:t>
      </w:r>
      <w:r w:rsidRPr="00326BB6">
        <w:rPr>
          <w:sz w:val="16"/>
          <w:szCs w:val="16"/>
        </w:rPr>
        <w:t xml:space="preserve"> </w:t>
      </w:r>
      <w:r w:rsidRPr="00FC6641">
        <w:rPr>
          <w:sz w:val="16"/>
          <w:szCs w:val="16"/>
        </w:rPr>
        <w:t>“It seems unlikely,” Professor Donohue and Professor Wolfers concluded in their Stanford article, “that any study based only on recent U.S. data can find a reliable link between homicide and execution rates.”</w:t>
      </w:r>
      <w:r w:rsidRPr="00326BB6">
        <w:rPr>
          <w:sz w:val="16"/>
          <w:szCs w:val="16"/>
        </w:rPr>
        <w:t xml:space="preserve"> </w:t>
      </w:r>
      <w:r w:rsidRPr="00FC6641">
        <w:rPr>
          <w:sz w:val="16"/>
          <w:szCs w:val="16"/>
        </w:rPr>
        <w:t>The two professors offered one particularly compelling comparison. Canada has executed no one since 1962.</w:t>
      </w:r>
      <w:r w:rsidRPr="00FC6641">
        <w:t xml:space="preserve"> </w:t>
      </w:r>
      <w:r w:rsidRPr="00FC6641">
        <w:rPr>
          <w:u w:val="single"/>
        </w:rPr>
        <w:t>Yet the murder rates in the United States and Canada have moved in close parallel since then, including before, during and after the four-year death penalty moratorium in the United States in the 1970s.</w:t>
      </w:r>
      <w:r w:rsidRPr="00326BB6">
        <w:rPr>
          <w:u w:val="single"/>
        </w:rPr>
        <w:t xml:space="preserve"> </w:t>
      </w:r>
      <w:r w:rsidRPr="00FC6641">
        <w:rPr>
          <w:highlight w:val="green"/>
          <w:u w:val="single"/>
        </w:rPr>
        <w:t>If criminals do not clearly respond to the slim possibility of an execution</w:t>
      </w:r>
      <w:r w:rsidRPr="00FC6641">
        <w:rPr>
          <w:u w:val="single"/>
        </w:rPr>
        <w:t xml:space="preserve">, another study suggested, </w:t>
      </w:r>
      <w:r w:rsidRPr="00FC6641">
        <w:rPr>
          <w:highlight w:val="green"/>
          <w:u w:val="single"/>
        </w:rPr>
        <w:t>they are affected by the kind of existence they will face in their state prison system.</w:t>
      </w:r>
      <w:r>
        <w:t xml:space="preserve"> </w:t>
      </w:r>
      <w:r w:rsidRPr="00FC6641">
        <w:rPr>
          <w:sz w:val="16"/>
          <w:szCs w:val="16"/>
        </w:rPr>
        <w:t>A 2003</w:t>
      </w:r>
      <w:r w:rsidRPr="00326BB6">
        <w:rPr>
          <w:sz w:val="16"/>
          <w:szCs w:val="16"/>
        </w:rPr>
        <w:t> </w:t>
      </w:r>
      <w:hyperlink r:id="rId52" w:tgtFrame="_blank" w:history="1">
        <w:r w:rsidRPr="00326BB6">
          <w:rPr>
            <w:color w:val="5AC8FA"/>
            <w:sz w:val="16"/>
            <w:szCs w:val="16"/>
            <w:u w:val="single"/>
          </w:rPr>
          <w:t>paper</w:t>
        </w:r>
      </w:hyperlink>
      <w:r w:rsidRPr="00326BB6">
        <w:rPr>
          <w:sz w:val="16"/>
          <w:szCs w:val="16"/>
        </w:rPr>
        <w:t> </w:t>
      </w:r>
      <w:r w:rsidRPr="00FC6641">
        <w:rPr>
          <w:sz w:val="16"/>
          <w:szCs w:val="16"/>
        </w:rPr>
        <w:t>by Lawrence Katz, Steven D. Levitt and Ellen Shustorovich published in The American Law and Economics Review found a “a strong and robust negative relationship” between prison conditions, as measured by the number of deaths in prison from any cause, and the crime rate. The effect is, the authors say, “quite large: 30-100 violent crimes and a similar number or property crimes” were deterred per prison death.</w:t>
      </w:r>
      <w:r w:rsidRPr="00326BB6">
        <w:rPr>
          <w:sz w:val="16"/>
          <w:szCs w:val="16"/>
        </w:rPr>
        <w:t xml:space="preserve"> </w:t>
      </w:r>
      <w:r w:rsidRPr="00FC6641">
        <w:rPr>
          <w:sz w:val="16"/>
          <w:szCs w:val="16"/>
        </w:rPr>
        <w:t>On the other hand, the authors found, “there simply does not appear to be enough information in the data on capital punishment to reliably estimate a deterrent effect.”</w:t>
      </w:r>
      <w:r w:rsidRPr="00326BB6">
        <w:rPr>
          <w:sz w:val="16"/>
          <w:szCs w:val="16"/>
        </w:rPr>
        <w:t xml:space="preserve"> </w:t>
      </w:r>
      <w:r w:rsidRPr="00FC6641">
        <w:rPr>
          <w:sz w:val="16"/>
          <w:szCs w:val="16"/>
        </w:rPr>
        <w:t>There is a lesson here, according to some scholars.</w:t>
      </w:r>
      <w:r>
        <w:t xml:space="preserve"> </w:t>
      </w:r>
      <w:r w:rsidRPr="00FC6641">
        <w:rPr>
          <w:u w:val="single"/>
        </w:rPr>
        <w:t>“</w:t>
      </w:r>
      <w:r w:rsidRPr="00FC6641">
        <w:rPr>
          <w:highlight w:val="green"/>
          <w:u w:val="single"/>
        </w:rPr>
        <w:t>Deterrence cannot be achieved with a half-hearted execution program</w:t>
      </w:r>
      <w:r w:rsidRPr="00FC6641">
        <w:rPr>
          <w:u w:val="single"/>
        </w:rPr>
        <w:t>,” Professor Shepherd of Emory</w:t>
      </w:r>
      <w:r w:rsidRPr="00326BB6">
        <w:rPr>
          <w:u w:val="single"/>
        </w:rPr>
        <w:t> </w:t>
      </w:r>
      <w:hyperlink r:id="rId53" w:tgtFrame="_blank" w:history="1">
        <w:r w:rsidRPr="00326BB6">
          <w:rPr>
            <w:color w:val="5AC8FA"/>
            <w:u w:val="single"/>
          </w:rPr>
          <w:t>wrote</w:t>
        </w:r>
      </w:hyperlink>
      <w:r w:rsidRPr="00326BB6">
        <w:rPr>
          <w:u w:val="single"/>
        </w:rPr>
        <w:t> </w:t>
      </w:r>
      <w:r w:rsidRPr="00FC6641">
        <w:rPr>
          <w:u w:val="single"/>
        </w:rPr>
        <w:t>in the Michigan Law Review in 2005</w:t>
      </w:r>
      <w:r w:rsidRPr="00FC6641">
        <w:t xml:space="preserve">. </w:t>
      </w:r>
      <w:r w:rsidRPr="00FC6641">
        <w:rPr>
          <w:sz w:val="16"/>
          <w:szCs w:val="16"/>
        </w:rPr>
        <w:t>She found a deterrent effect in only those states that executed at least nine people between 1977 and 1996.</w:t>
      </w:r>
      <w:r w:rsidRPr="00326BB6">
        <w:rPr>
          <w:sz w:val="16"/>
          <w:szCs w:val="16"/>
        </w:rPr>
        <w:t xml:space="preserve"> </w:t>
      </w:r>
      <w:r w:rsidRPr="00FC6641">
        <w:rPr>
          <w:sz w:val="16"/>
          <w:szCs w:val="16"/>
        </w:rPr>
        <w:t>Professor Wolfers said the answer to the question of whether the death penalty deterred was “not unknowable in the abstract,” given enough data.</w:t>
      </w:r>
      <w:r w:rsidRPr="00326BB6">
        <w:rPr>
          <w:sz w:val="16"/>
          <w:szCs w:val="16"/>
        </w:rPr>
        <w:t xml:space="preserve"> </w:t>
      </w:r>
      <w:r w:rsidRPr="00FC6641">
        <w:rPr>
          <w:sz w:val="16"/>
          <w:szCs w:val="16"/>
        </w:rPr>
        <w:t>“If I was allowed 1,000 executions and 1,000 exonerations, and I was allowed to do it in a random, focused way,” he said, “I could probably give you an answer.”</w:t>
      </w:r>
      <w:r w:rsidRPr="00326BB6">
        <w:rPr>
          <w:sz w:val="16"/>
          <w:szCs w:val="16"/>
        </w:rPr>
        <w:t xml:space="preserve"> The executor doesn’t have to be human – it can be through lethal injection usually, other methods are electric chair or gas chamber</w:t>
      </w:r>
    </w:p>
    <w:p w14:paraId="49C04774" w14:textId="77777777" w:rsidR="003F0D9C" w:rsidRDefault="003F0D9C" w:rsidP="003F0D9C">
      <w:pPr>
        <w:rPr>
          <w:sz w:val="16"/>
          <w:szCs w:val="16"/>
        </w:rPr>
      </w:pPr>
    </w:p>
    <w:p w14:paraId="70821C68" w14:textId="77777777" w:rsidR="003F0D9C" w:rsidRDefault="003F0D9C" w:rsidP="003F0D9C">
      <w:pPr>
        <w:pStyle w:val="Heading4"/>
        <w:numPr>
          <w:ilvl w:val="0"/>
          <w:numId w:val="14"/>
        </w:numPr>
      </w:pPr>
      <w:r>
        <w:t>DP doesn’t dehumanize executor – modern forms of execution don’t involve people directly killing prisoners on death row. Other state-authorized methods include electrocution and gas chamber.</w:t>
      </w:r>
    </w:p>
    <w:p w14:paraId="4A88B7DE" w14:textId="77777777" w:rsidR="003F0D9C" w:rsidRPr="00DF1D9F" w:rsidRDefault="003F0D9C" w:rsidP="003F0D9C">
      <w:pPr>
        <w:pStyle w:val="Heading4"/>
      </w:pPr>
      <w:r>
        <w:t xml:space="preserve">Lethal Injection is the most widely-used method of execution – it doesn’t involve an executor. </w:t>
      </w:r>
    </w:p>
    <w:p w14:paraId="7A02A3AD" w14:textId="77777777" w:rsidR="003F0D9C" w:rsidRPr="009628E7" w:rsidRDefault="003F0D9C" w:rsidP="003F0D9C">
      <w:pPr>
        <w:spacing w:after="0" w:line="240" w:lineRule="auto"/>
        <w:rPr>
          <w:rFonts w:asciiTheme="majorHAnsi" w:eastAsia="Times New Roman" w:hAnsiTheme="majorHAnsi" w:cs="Times New Roman"/>
          <w:color w:val="000000" w:themeColor="text1"/>
        </w:rPr>
      </w:pPr>
      <w:r w:rsidRPr="00632C03">
        <w:rPr>
          <w:rFonts w:asciiTheme="majorHAnsi" w:hAnsiTheme="majorHAnsi"/>
          <w:b/>
          <w:sz w:val="24"/>
        </w:rPr>
        <w:t>Death Penalty Information Center 2020</w:t>
      </w:r>
      <w:r w:rsidRPr="00632C03">
        <w:rPr>
          <w:rFonts w:asciiTheme="majorHAnsi" w:hAnsiTheme="majorHAnsi"/>
          <w:sz w:val="20"/>
          <w:szCs w:val="20"/>
        </w:rPr>
        <w:t xml:space="preserve"> </w:t>
      </w:r>
      <w:r w:rsidRPr="00632C03">
        <w:rPr>
          <w:rFonts w:asciiTheme="majorHAnsi" w:hAnsiTheme="majorHAnsi"/>
          <w:color w:val="000000" w:themeColor="text1"/>
        </w:rPr>
        <w:t>(</w:t>
      </w:r>
      <w:r w:rsidRPr="00632C03">
        <w:rPr>
          <w:rFonts w:asciiTheme="majorHAnsi" w:eastAsia="Times New Roman" w:hAnsiTheme="majorHAnsi"/>
          <w:color w:val="000000" w:themeColor="text1"/>
          <w:shd w:val="clear" w:color="auto" w:fill="FFFFFF"/>
        </w:rPr>
        <w:t xml:space="preserve">national non-profit organization serving the media and the public with analysis and information on issues concerning capital punishment. The Center releases an annual report on the death penalty, highlighting significant developments and featuring the latest statistics; </w:t>
      </w:r>
      <w:hyperlink r:id="rId54" w:history="1">
        <w:r w:rsidRPr="00632C03">
          <w:rPr>
            <w:rStyle w:val="Hyperlink"/>
            <w:rFonts w:asciiTheme="majorHAnsi" w:hAnsiTheme="majorHAnsi"/>
            <w:color w:val="000000" w:themeColor="text1"/>
          </w:rPr>
          <w:t>https://deathpenaltyinfo.org/executions/methods-of-execution/description-of-each-method</w:t>
        </w:r>
      </w:hyperlink>
      <w:r w:rsidRPr="00632C03">
        <w:rPr>
          <w:rFonts w:asciiTheme="majorHAnsi" w:hAnsiTheme="majorHAnsi"/>
          <w:color w:val="000000" w:themeColor="text1"/>
        </w:rPr>
        <w:t>)</w:t>
      </w:r>
      <w:r>
        <w:rPr>
          <w:rFonts w:asciiTheme="majorHAnsi" w:hAnsiTheme="majorHAnsi"/>
          <w:color w:val="000000" w:themeColor="text1"/>
        </w:rPr>
        <w:t xml:space="preserve"> // sonia rao </w:t>
      </w:r>
    </w:p>
    <w:p w14:paraId="524E107E" w14:textId="77777777" w:rsidR="003F0D9C" w:rsidRPr="004220A0" w:rsidRDefault="003F0D9C" w:rsidP="003F0D9C">
      <w:pPr>
        <w:pStyle w:val="NormalWeb"/>
        <w:spacing w:before="0" w:beforeAutospacing="0" w:after="0" w:afterAutospacing="0" w:line="360" w:lineRule="atLeast"/>
        <w:rPr>
          <w:rFonts w:asciiTheme="majorHAnsi" w:hAnsiTheme="majorHAnsi"/>
          <w:color w:val="000000" w:themeColor="text1"/>
          <w:sz w:val="18"/>
          <w:szCs w:val="18"/>
        </w:rPr>
      </w:pPr>
      <w:r w:rsidRPr="004220A0">
        <w:rPr>
          <w:rFonts w:asciiTheme="majorHAnsi" w:hAnsiTheme="majorHAnsi"/>
          <w:color w:val="000000" w:themeColor="text1"/>
          <w:highlight w:val="cyan"/>
          <w:u w:val="single"/>
        </w:rPr>
        <w:t>In 1977</w:t>
      </w:r>
      <w:r w:rsidRPr="004220A0">
        <w:rPr>
          <w:rFonts w:asciiTheme="majorHAnsi" w:hAnsiTheme="majorHAnsi"/>
          <w:color w:val="000000" w:themeColor="text1"/>
          <w:u w:val="single"/>
        </w:rPr>
        <w:t xml:space="preserve">, Oklahoma became the first </w:t>
      </w:r>
      <w:r w:rsidRPr="004220A0">
        <w:rPr>
          <w:rFonts w:asciiTheme="majorHAnsi" w:hAnsiTheme="majorHAnsi"/>
          <w:color w:val="000000" w:themeColor="text1"/>
          <w:highlight w:val="cyan"/>
          <w:u w:val="single"/>
        </w:rPr>
        <w:t xml:space="preserve">state </w:t>
      </w:r>
      <w:r w:rsidRPr="004220A0">
        <w:rPr>
          <w:rFonts w:asciiTheme="majorHAnsi" w:hAnsiTheme="majorHAnsi"/>
          <w:color w:val="000000" w:themeColor="text1"/>
          <w:u w:val="single"/>
        </w:rPr>
        <w:t xml:space="preserve">to </w:t>
      </w:r>
      <w:r w:rsidRPr="004220A0">
        <w:rPr>
          <w:rFonts w:asciiTheme="majorHAnsi" w:hAnsiTheme="majorHAnsi"/>
          <w:color w:val="000000" w:themeColor="text1"/>
          <w:highlight w:val="cyan"/>
          <w:u w:val="single"/>
        </w:rPr>
        <w:t>adopt</w:t>
      </w:r>
      <w:r w:rsidRPr="004220A0">
        <w:rPr>
          <w:rFonts w:asciiTheme="majorHAnsi" w:hAnsiTheme="majorHAnsi"/>
          <w:color w:val="000000" w:themeColor="text1"/>
          <w:u w:val="single"/>
        </w:rPr>
        <w:t xml:space="preserve"> </w:t>
      </w:r>
      <w:r w:rsidRPr="004220A0">
        <w:rPr>
          <w:rFonts w:asciiTheme="majorHAnsi" w:hAnsiTheme="majorHAnsi"/>
          <w:color w:val="000000" w:themeColor="text1"/>
          <w:highlight w:val="cyan"/>
          <w:u w:val="single"/>
        </w:rPr>
        <w:t>lethal injection as a means of execution</w:t>
      </w:r>
      <w:r w:rsidRPr="004220A0">
        <w:rPr>
          <w:rFonts w:asciiTheme="majorHAnsi" w:hAnsiTheme="majorHAnsi"/>
          <w:color w:val="000000" w:themeColor="text1"/>
          <w:u w:val="single"/>
        </w:rPr>
        <w:t xml:space="preserve">, though it would be five more years until Charles Brooks would become the first person executed by lethal injection in Texas on December 2, 1982. </w:t>
      </w:r>
      <w:r w:rsidRPr="004220A0">
        <w:rPr>
          <w:rFonts w:asciiTheme="majorHAnsi" w:hAnsiTheme="majorHAnsi"/>
          <w:color w:val="000000" w:themeColor="text1"/>
          <w:highlight w:val="cyan"/>
          <w:u w:val="single"/>
        </w:rPr>
        <w:t>Today, all of the 32 states that have the death penalty use this method</w:t>
      </w:r>
      <w:r w:rsidRPr="004220A0">
        <w:rPr>
          <w:rFonts w:asciiTheme="majorHAnsi" w:hAnsiTheme="majorHAnsi"/>
          <w:color w:val="000000" w:themeColor="text1"/>
        </w:rPr>
        <w:t xml:space="preserve">. </w:t>
      </w:r>
      <w:r w:rsidRPr="004220A0">
        <w:rPr>
          <w:rFonts w:asciiTheme="majorHAnsi" w:hAnsiTheme="majorHAnsi"/>
          <w:color w:val="000000" w:themeColor="text1"/>
          <w:sz w:val="18"/>
          <w:szCs w:val="18"/>
        </w:rPr>
        <w:t>When this method is used, the condemned person is usually bound to a gurney and a member of the execution team positions several heart monitors on this skin. Two needles (one is a back-up) are then inserted into usable veins, usually in the inmates arms. Long tubes connect the needle through a hole in a cement block wall to several intravenous drips. The first is a harmless saline solution that is started immediately. Then, at the warden’s signal, a curtain is raised exposing the inmate to the witnesses in an adjoining room. Then</w:t>
      </w:r>
      <w:r w:rsidRPr="004220A0">
        <w:rPr>
          <w:rFonts w:asciiTheme="majorHAnsi" w:hAnsiTheme="majorHAnsi"/>
          <w:color w:val="000000" w:themeColor="text1"/>
        </w:rPr>
        <w:t xml:space="preserve">, </w:t>
      </w:r>
      <w:r w:rsidRPr="004220A0">
        <w:rPr>
          <w:rFonts w:asciiTheme="majorHAnsi" w:hAnsiTheme="majorHAnsi"/>
          <w:color w:val="000000" w:themeColor="text1"/>
          <w:highlight w:val="cyan"/>
          <w:u w:val="single"/>
        </w:rPr>
        <w:t>the inmate is injected with sodium thiopental - an anesthetic, which puts the inmate to sleep.</w:t>
      </w:r>
      <w:r w:rsidRPr="004220A0">
        <w:rPr>
          <w:rFonts w:asciiTheme="majorHAnsi" w:hAnsiTheme="majorHAnsi"/>
          <w:color w:val="000000" w:themeColor="text1"/>
          <w:u w:val="single"/>
        </w:rPr>
        <w:t xml:space="preserve"> Next flows </w:t>
      </w:r>
      <w:r w:rsidRPr="004220A0">
        <w:rPr>
          <w:rFonts w:asciiTheme="majorHAnsi" w:hAnsiTheme="majorHAnsi"/>
          <w:color w:val="000000" w:themeColor="text1"/>
          <w:highlight w:val="cyan"/>
          <w:u w:val="single"/>
        </w:rPr>
        <w:t xml:space="preserve">pavulon or pancuronium bromide, </w:t>
      </w:r>
      <w:r w:rsidRPr="004220A0">
        <w:rPr>
          <w:rFonts w:asciiTheme="majorHAnsi" w:hAnsiTheme="majorHAnsi"/>
          <w:color w:val="000000" w:themeColor="text1"/>
          <w:u w:val="single"/>
        </w:rPr>
        <w:t xml:space="preserve">which </w:t>
      </w:r>
      <w:r w:rsidRPr="004220A0">
        <w:rPr>
          <w:rFonts w:asciiTheme="majorHAnsi" w:hAnsiTheme="majorHAnsi"/>
          <w:color w:val="000000" w:themeColor="text1"/>
          <w:highlight w:val="cyan"/>
          <w:u w:val="single"/>
        </w:rPr>
        <w:t>paralyzes the entire muscle system and stops the inmate’s breathing.</w:t>
      </w:r>
      <w:r w:rsidRPr="004220A0">
        <w:rPr>
          <w:rFonts w:asciiTheme="majorHAnsi" w:hAnsiTheme="majorHAnsi"/>
          <w:color w:val="000000" w:themeColor="text1"/>
          <w:u w:val="single"/>
        </w:rPr>
        <w:t xml:space="preserve"> Finally, </w:t>
      </w:r>
      <w:r w:rsidRPr="004220A0">
        <w:rPr>
          <w:rFonts w:asciiTheme="majorHAnsi" w:hAnsiTheme="majorHAnsi"/>
          <w:color w:val="000000" w:themeColor="text1"/>
          <w:highlight w:val="cyan"/>
          <w:u w:val="single"/>
        </w:rPr>
        <w:t>the flow of potassium chloride stops the heart</w:t>
      </w:r>
      <w:r w:rsidRPr="004220A0">
        <w:rPr>
          <w:rFonts w:asciiTheme="majorHAnsi" w:hAnsiTheme="majorHAnsi"/>
          <w:color w:val="000000" w:themeColor="text1"/>
          <w:u w:val="single"/>
        </w:rPr>
        <w:t xml:space="preserve">. </w:t>
      </w:r>
      <w:r w:rsidRPr="004220A0">
        <w:rPr>
          <w:rFonts w:asciiTheme="majorHAnsi" w:hAnsiTheme="majorHAnsi"/>
          <w:color w:val="000000" w:themeColor="text1"/>
          <w:highlight w:val="cyan"/>
          <w:u w:val="single"/>
        </w:rPr>
        <w:t>Death results from anesthetic overdose and respiratory and cardiac arrest while the condemned person is unconscious</w:t>
      </w:r>
      <w:r w:rsidRPr="004220A0">
        <w:rPr>
          <w:rFonts w:asciiTheme="majorHAnsi" w:hAnsiTheme="majorHAnsi"/>
          <w:color w:val="000000" w:themeColor="text1"/>
          <w:u w:val="single"/>
        </w:rPr>
        <w:t>.</w:t>
      </w:r>
      <w:r w:rsidRPr="004220A0">
        <w:rPr>
          <w:rFonts w:asciiTheme="majorHAnsi" w:hAnsiTheme="majorHAnsi"/>
          <w:color w:val="000000" w:themeColor="text1"/>
          <w:sz w:val="18"/>
          <w:szCs w:val="18"/>
        </w:rPr>
        <w:t xml:space="preserve"> [2][5] Medical ethics preclude doctors from participating in executions. However, a doctor will certify the inmate is dead. This lack of medical participation can be problematic because often injections are performed by inexperienced technicians or orderlies. If a member of the execution team injects the drugs into a muscle instead of a vein, or if the needle becomes clogged, extreme pain can result. Many prisoners have damaged veins resulting from intravenous drug use and it is sometimes difficult to find a usable vein, resulting in long delays while the inmate remains strapped to the gurney. [2][5]</w:t>
      </w:r>
    </w:p>
    <w:p w14:paraId="17DB9A4D" w14:textId="77777777" w:rsidR="003F0D9C" w:rsidRDefault="003F0D9C" w:rsidP="003F0D9C"/>
    <w:p w14:paraId="5EBB3E5C" w14:textId="77777777" w:rsidR="003F0D9C" w:rsidRPr="00B21293" w:rsidRDefault="003F0D9C" w:rsidP="003F0D9C">
      <w:pPr>
        <w:pStyle w:val="Heading3"/>
      </w:pPr>
      <w:r>
        <w:t>Racism adv</w:t>
      </w:r>
    </w:p>
    <w:p w14:paraId="505426B6" w14:textId="77777777" w:rsidR="003F0D9C" w:rsidRPr="004949ED" w:rsidRDefault="003F0D9C" w:rsidP="003F0D9C">
      <w:pPr>
        <w:pStyle w:val="Heading4"/>
        <w:numPr>
          <w:ilvl w:val="0"/>
          <w:numId w:val="15"/>
        </w:numPr>
      </w:pPr>
      <w:r w:rsidRPr="004949ED">
        <w:t xml:space="preserve">Alt cause – The Supreme Court has granted the police license to discriminate during stops and searches. Because of this, police departments believe that racial profiling exists only when race is the sole factor. Thus, to police, if race is one factor but not the only factor, then it doesn’t really count as a factor at all. </w:t>
      </w:r>
    </w:p>
    <w:p w14:paraId="475E0569" w14:textId="77777777" w:rsidR="003F0D9C" w:rsidRPr="00FE1569" w:rsidRDefault="003F0D9C" w:rsidP="003F0D9C">
      <w:pPr>
        <w:rPr>
          <w:rFonts w:asciiTheme="majorHAnsi" w:hAnsiTheme="majorHAnsi"/>
          <w:color w:val="000000" w:themeColor="text1"/>
          <w:sz w:val="20"/>
          <w:szCs w:val="20"/>
        </w:rPr>
      </w:pPr>
      <w:r w:rsidRPr="00A5683D">
        <w:rPr>
          <w:sz w:val="20"/>
          <w:szCs w:val="20"/>
        </w:rPr>
        <w:t xml:space="preserve">Michelle </w:t>
      </w:r>
      <w:r w:rsidRPr="00A5683D">
        <w:rPr>
          <w:b/>
          <w:sz w:val="20"/>
          <w:szCs w:val="20"/>
        </w:rPr>
        <w:t>Alexander</w:t>
      </w:r>
      <w:r w:rsidRPr="00A5683D">
        <w:rPr>
          <w:sz w:val="20"/>
          <w:szCs w:val="20"/>
        </w:rPr>
        <w:t xml:space="preserve">, </w:t>
      </w:r>
      <w:r w:rsidRPr="00A5683D">
        <w:rPr>
          <w:b/>
          <w:sz w:val="20"/>
          <w:szCs w:val="20"/>
        </w:rPr>
        <w:t>2010</w:t>
      </w:r>
      <w:r w:rsidRPr="00A5683D">
        <w:rPr>
          <w:sz w:val="20"/>
          <w:szCs w:val="20"/>
        </w:rPr>
        <w:t xml:space="preserve">, </w:t>
      </w:r>
      <w:r w:rsidRPr="00A5683D">
        <w:rPr>
          <w:i/>
          <w:sz w:val="20"/>
          <w:szCs w:val="20"/>
        </w:rPr>
        <w:t xml:space="preserve">The New Jim Crow –  Mass Incarceration in the Age of </w:t>
      </w:r>
      <w:r w:rsidRPr="00A5683D">
        <w:rPr>
          <w:rFonts w:asciiTheme="majorHAnsi" w:hAnsiTheme="majorHAnsi"/>
          <w:i/>
          <w:color w:val="000000" w:themeColor="text1"/>
          <w:sz w:val="20"/>
          <w:szCs w:val="20"/>
        </w:rPr>
        <w:t xml:space="preserve">Colorblindness; </w:t>
      </w:r>
      <w:r w:rsidRPr="00A5683D">
        <w:rPr>
          <w:rFonts w:asciiTheme="majorHAnsi" w:hAnsiTheme="majorHAnsi"/>
          <w:color w:val="000000" w:themeColor="text1"/>
          <w:sz w:val="20"/>
          <w:szCs w:val="20"/>
          <w:shd w:val="clear" w:color="auto" w:fill="FFFFFF"/>
        </w:rPr>
        <w:t>Michelle Alexander is highly acclaimed civil rights lawyer, advocate, legal scholar and author of </w:t>
      </w:r>
      <w:r w:rsidRPr="00A5683D">
        <w:rPr>
          <w:rFonts w:asciiTheme="majorHAnsi" w:hAnsiTheme="majorHAnsi"/>
          <w:i/>
          <w:iCs/>
          <w:color w:val="000000" w:themeColor="text1"/>
          <w:sz w:val="20"/>
          <w:szCs w:val="20"/>
        </w:rPr>
        <w:t>The New Jim Crow:  Mass Incarceration in the Age of Colorblindness </w:t>
      </w:r>
      <w:r w:rsidRPr="00A5683D">
        <w:rPr>
          <w:rFonts w:asciiTheme="majorHAnsi" w:hAnsiTheme="majorHAnsi"/>
          <w:color w:val="000000" w:themeColor="text1"/>
          <w:sz w:val="20"/>
          <w:szCs w:val="20"/>
          <w:shd w:val="clear" w:color="auto" w:fill="FFFFFF"/>
        </w:rPr>
        <w:t>— the bestselling book that helped to transform the national debate on racial and criminal justice in the United States.</w:t>
      </w:r>
      <w:r>
        <w:rPr>
          <w:rFonts w:asciiTheme="majorHAnsi" w:hAnsiTheme="majorHAnsi"/>
          <w:color w:val="000000" w:themeColor="text1"/>
          <w:sz w:val="20"/>
          <w:szCs w:val="20"/>
          <w:shd w:val="clear" w:color="auto" w:fill="FFFFFF"/>
        </w:rPr>
        <w:t xml:space="preserve"> // sonia rao </w:t>
      </w:r>
    </w:p>
    <w:p w14:paraId="7D025931" w14:textId="77777777" w:rsidR="003F0D9C" w:rsidRPr="0027217E" w:rsidRDefault="003F0D9C" w:rsidP="003F0D9C">
      <w:pPr>
        <w:pStyle w:val="NormalWeb"/>
        <w:shd w:val="clear" w:color="auto" w:fill="FFFFFF"/>
        <w:rPr>
          <w:rFonts w:asciiTheme="majorHAnsi" w:hAnsiTheme="majorHAnsi" w:cs="Tahoma"/>
          <w:sz w:val="26"/>
          <w:szCs w:val="26"/>
          <w:u w:val="single"/>
        </w:rPr>
      </w:pPr>
      <w:r w:rsidRPr="00B21293">
        <w:rPr>
          <w:rFonts w:asciiTheme="majorHAnsi" w:hAnsiTheme="majorHAnsi" w:cs="Tahoma"/>
          <w:b/>
          <w:sz w:val="26"/>
          <w:szCs w:val="26"/>
          <w:highlight w:val="yellow"/>
          <w:u w:val="single"/>
        </w:rPr>
        <w:t>This fact is not advertised by police departments, because law enforcement officials know that the public would not respond well to this fact in the era of colorblindness.</w:t>
      </w:r>
      <w:r w:rsidRPr="00B21293">
        <w:rPr>
          <w:rFonts w:asciiTheme="majorHAnsi" w:hAnsiTheme="majorHAnsi" w:cs="Tahoma"/>
          <w:b/>
          <w:sz w:val="26"/>
          <w:szCs w:val="26"/>
          <w:u w:val="single"/>
        </w:rPr>
        <w:t xml:space="preserve"> It is the sort of thing that is better left unsaid</w:t>
      </w:r>
      <w:r w:rsidRPr="00B21293">
        <w:rPr>
          <w:rFonts w:asciiTheme="majorHAnsi" w:hAnsiTheme="majorHAnsi" w:cs="Tahoma"/>
          <w:sz w:val="26"/>
          <w:szCs w:val="26"/>
          <w:u w:val="single"/>
        </w:rPr>
        <w:t xml:space="preserve">. </w:t>
      </w:r>
      <w:r w:rsidRPr="00B21293">
        <w:rPr>
          <w:rFonts w:asciiTheme="majorHAnsi" w:hAnsiTheme="majorHAnsi" w:cs="Tahoma"/>
          <w:sz w:val="26"/>
          <w:szCs w:val="26"/>
          <w:highlight w:val="yellow"/>
          <w:u w:val="single"/>
        </w:rPr>
        <w:t>Civil rights lawyers</w:t>
      </w:r>
      <w:r w:rsidRPr="00B21293">
        <w:rPr>
          <w:rFonts w:asciiTheme="majorHAnsi" w:hAnsiTheme="majorHAnsi" w:cs="Tahoma"/>
          <w:sz w:val="26"/>
          <w:szCs w:val="26"/>
          <w:u w:val="single"/>
        </w:rPr>
        <w:t>—including those litigating racial profiling cases—</w:t>
      </w:r>
      <w:r w:rsidRPr="00B21293">
        <w:rPr>
          <w:rFonts w:asciiTheme="majorHAnsi" w:hAnsiTheme="majorHAnsi" w:cs="Tahoma"/>
          <w:sz w:val="26"/>
          <w:szCs w:val="26"/>
          <w:highlight w:val="yellow"/>
          <w:u w:val="single"/>
        </w:rPr>
        <w:t>have been complicit in this silence</w:t>
      </w:r>
      <w:r w:rsidRPr="00B21293">
        <w:rPr>
          <w:rFonts w:asciiTheme="majorHAnsi" w:hAnsiTheme="majorHAnsi" w:cs="Tahoma"/>
          <w:sz w:val="26"/>
          <w:szCs w:val="26"/>
          <w:u w:val="single"/>
        </w:rPr>
        <w:t xml:space="preserve">, fearing that any acknowledgment that race-based policing is authorized by law would legitimate in the public mind the very practice they are hoping to eradicate. The truth, however, is this: At other stages of the criminal justice process, </w:t>
      </w:r>
      <w:r w:rsidRPr="00B21293">
        <w:rPr>
          <w:rFonts w:asciiTheme="majorHAnsi" w:hAnsiTheme="majorHAnsi" w:cs="Tahoma"/>
          <w:sz w:val="26"/>
          <w:szCs w:val="26"/>
          <w:highlight w:val="yellow"/>
          <w:u w:val="single"/>
        </w:rPr>
        <w:t>the Court has indicated that overt racial bias necessarily triggers strict scrutiny—a concession that has not been costly, as very few law enforcement officials today are foolish enough to admit bias openly</w:t>
      </w:r>
      <w:r w:rsidRPr="00B21293">
        <w:rPr>
          <w:rFonts w:asciiTheme="majorHAnsi" w:hAnsiTheme="majorHAnsi" w:cs="Tahoma"/>
          <w:sz w:val="26"/>
          <w:szCs w:val="26"/>
          <w:u w:val="single"/>
        </w:rPr>
        <w:t xml:space="preserve">. </w:t>
      </w:r>
      <w:r w:rsidRPr="00B21293">
        <w:rPr>
          <w:rFonts w:asciiTheme="majorHAnsi" w:hAnsiTheme="majorHAnsi" w:cs="Tahoma"/>
          <w:b/>
          <w:sz w:val="26"/>
          <w:szCs w:val="26"/>
          <w:u w:val="single"/>
        </w:rPr>
        <w:t xml:space="preserve">But </w:t>
      </w:r>
      <w:r w:rsidRPr="00B21293">
        <w:rPr>
          <w:rFonts w:asciiTheme="majorHAnsi" w:hAnsiTheme="majorHAnsi" w:cs="Tahoma"/>
          <w:b/>
          <w:sz w:val="26"/>
          <w:szCs w:val="26"/>
          <w:highlight w:val="yellow"/>
          <w:u w:val="single"/>
        </w:rPr>
        <w:t>the Supreme Court has indicated that in policing, race can be used as a factor in discretionary decision making</w:t>
      </w:r>
      <w:r w:rsidRPr="00B21293">
        <w:rPr>
          <w:rFonts w:asciiTheme="majorHAnsi" w:hAnsiTheme="majorHAnsi" w:cs="Tahoma"/>
          <w:b/>
          <w:sz w:val="26"/>
          <w:szCs w:val="26"/>
          <w:u w:val="single"/>
        </w:rPr>
        <w:t xml:space="preserve">. In </w:t>
      </w:r>
      <w:r w:rsidRPr="00B21293">
        <w:rPr>
          <w:rFonts w:asciiTheme="majorHAnsi" w:hAnsiTheme="majorHAnsi" w:cs="Tahoma"/>
          <w:b/>
          <w:sz w:val="26"/>
          <w:szCs w:val="26"/>
          <w:highlight w:val="yellow"/>
          <w:u w:val="single"/>
        </w:rPr>
        <w:t>United States v. Brignoni-Ponc</w:t>
      </w:r>
      <w:r w:rsidRPr="00B21293">
        <w:rPr>
          <w:rFonts w:asciiTheme="majorHAnsi" w:hAnsiTheme="majorHAnsi" w:cs="Tahoma"/>
          <w:b/>
          <w:sz w:val="26"/>
          <w:szCs w:val="26"/>
          <w:u w:val="single"/>
        </w:rPr>
        <w:t xml:space="preserve">e, the Court </w:t>
      </w:r>
      <w:r w:rsidRPr="00B21293">
        <w:rPr>
          <w:rFonts w:asciiTheme="majorHAnsi" w:hAnsiTheme="majorHAnsi" w:cs="Tahoma"/>
          <w:b/>
          <w:sz w:val="26"/>
          <w:szCs w:val="26"/>
          <w:highlight w:val="yellow"/>
          <w:u w:val="single"/>
        </w:rPr>
        <w:t>concluded it was permissible</w:t>
      </w:r>
      <w:r w:rsidRPr="00B21293">
        <w:rPr>
          <w:rFonts w:asciiTheme="majorHAnsi" w:hAnsiTheme="majorHAnsi" w:cs="Tahoma"/>
          <w:b/>
          <w:sz w:val="26"/>
          <w:szCs w:val="26"/>
          <w:u w:val="single"/>
        </w:rPr>
        <w:t xml:space="preserve"> under the equal protection clause of the Fourteenth Amendment for the police </w:t>
      </w:r>
      <w:r w:rsidRPr="00B21293">
        <w:rPr>
          <w:rFonts w:asciiTheme="majorHAnsi" w:hAnsiTheme="majorHAnsi" w:cs="Tahoma"/>
          <w:b/>
          <w:sz w:val="26"/>
          <w:szCs w:val="26"/>
          <w:highlight w:val="yellow"/>
          <w:u w:val="single"/>
        </w:rPr>
        <w:t>to use race as a factor in making decisions about which motorists to stop and search</w:t>
      </w:r>
      <w:r w:rsidRPr="00B21293">
        <w:rPr>
          <w:rFonts w:asciiTheme="majorHAnsi" w:hAnsiTheme="majorHAnsi" w:cs="Tahoma"/>
          <w:sz w:val="18"/>
          <w:szCs w:val="18"/>
        </w:rPr>
        <w:t>. In that case, the Court concluded that the police could take a person’s Mexican appearance into account when developing reasonable suspicion that a vehicle may contain undocumented immigrants. The Court said that “the likelihood that any person of Mexican ancestry is an alien is high enough to make Mexican appearance a relevant factor. “Some commentators have argued that Brignoni-Ponce may be limited to the immigration context; the Court might not apply the same principle to drug-law enforcement. It is not obvious what the rational basis would be for limiting overt race discrimination by police to immigration.</w:t>
      </w:r>
      <w:r w:rsidRPr="001A0557">
        <w:rPr>
          <w:rFonts w:asciiTheme="majorHAnsi" w:hAnsiTheme="majorHAnsi" w:cs="Tahoma"/>
        </w:rPr>
        <w:t xml:space="preserve"> </w:t>
      </w:r>
      <w:r w:rsidRPr="00E8391D">
        <w:rPr>
          <w:rFonts w:asciiTheme="majorHAnsi" w:hAnsiTheme="majorHAnsi" w:cs="Tahoma"/>
          <w:b/>
        </w:rPr>
        <w:t xml:space="preserve">The likelihood that a person of </w:t>
      </w:r>
      <w:r w:rsidRPr="00B21293">
        <w:rPr>
          <w:rFonts w:asciiTheme="majorHAnsi" w:hAnsiTheme="majorHAnsi" w:cs="Tahoma"/>
          <w:b/>
          <w:sz w:val="26"/>
          <w:szCs w:val="26"/>
        </w:rPr>
        <w:t>Mexican ancestry is an “alien” could not be significantly higher than the likelihood that any random black person is a drug criminal.</w:t>
      </w:r>
      <w:r w:rsidRPr="00B21293">
        <w:rPr>
          <w:rFonts w:asciiTheme="majorHAnsi" w:hAnsiTheme="majorHAnsi" w:cs="Tahoma"/>
          <w:sz w:val="26"/>
          <w:szCs w:val="26"/>
        </w:rPr>
        <w:t xml:space="preserve"> </w:t>
      </w:r>
      <w:r w:rsidRPr="00B21293">
        <w:rPr>
          <w:rFonts w:asciiTheme="majorHAnsi" w:hAnsiTheme="majorHAnsi" w:cs="Tahoma"/>
          <w:b/>
          <w:sz w:val="26"/>
          <w:szCs w:val="26"/>
          <w:highlight w:val="yellow"/>
          <w:u w:val="single"/>
        </w:rPr>
        <w:t>The Court’s quiet blessing of race-based traffic stops has led to something of an Orwellian public discourse regarding racial profiling</w:t>
      </w:r>
      <w:r w:rsidRPr="00B21293">
        <w:rPr>
          <w:rFonts w:asciiTheme="majorHAnsi" w:hAnsiTheme="majorHAnsi" w:cs="Tahoma"/>
          <w:b/>
          <w:sz w:val="26"/>
          <w:szCs w:val="26"/>
          <w:u w:val="single"/>
        </w:rPr>
        <w:t xml:space="preserve">. </w:t>
      </w:r>
      <w:r w:rsidRPr="00B21293">
        <w:rPr>
          <w:rFonts w:asciiTheme="majorHAnsi" w:hAnsiTheme="majorHAnsi" w:cs="Tahoma"/>
          <w:b/>
          <w:sz w:val="26"/>
          <w:szCs w:val="26"/>
          <w:highlight w:val="yellow"/>
          <w:u w:val="single"/>
        </w:rPr>
        <w:t>Police departments</w:t>
      </w:r>
      <w:r w:rsidRPr="00B21293">
        <w:rPr>
          <w:rFonts w:asciiTheme="majorHAnsi" w:hAnsiTheme="majorHAnsi" w:cs="Tahoma"/>
          <w:b/>
          <w:sz w:val="26"/>
          <w:szCs w:val="26"/>
          <w:u w:val="single"/>
        </w:rPr>
        <w:t xml:space="preserve"> and highway patrol agencies frequently </w:t>
      </w:r>
      <w:r w:rsidRPr="00B21293">
        <w:rPr>
          <w:rFonts w:asciiTheme="majorHAnsi" w:hAnsiTheme="majorHAnsi" w:cs="Tahoma"/>
          <w:b/>
          <w:sz w:val="26"/>
          <w:szCs w:val="26"/>
          <w:highlight w:val="yellow"/>
          <w:u w:val="single"/>
        </w:rPr>
        <w:t>declare</w:t>
      </w:r>
      <w:r w:rsidRPr="00B21293">
        <w:rPr>
          <w:rFonts w:asciiTheme="majorHAnsi" w:hAnsiTheme="majorHAnsi" w:cs="Tahoma"/>
          <w:b/>
          <w:sz w:val="26"/>
          <w:szCs w:val="26"/>
          <w:u w:val="single"/>
        </w:rPr>
        <w:t>, “</w:t>
      </w:r>
      <w:r w:rsidRPr="00B21293">
        <w:rPr>
          <w:rFonts w:asciiTheme="majorHAnsi" w:hAnsiTheme="majorHAnsi" w:cs="Tahoma"/>
          <w:b/>
          <w:sz w:val="26"/>
          <w:szCs w:val="26"/>
          <w:highlight w:val="yellow"/>
          <w:u w:val="single"/>
        </w:rPr>
        <w:t>We do not engage in racial profiling</w:t>
      </w:r>
      <w:r w:rsidRPr="00B21293">
        <w:rPr>
          <w:rFonts w:asciiTheme="majorHAnsi" w:hAnsiTheme="majorHAnsi" w:cs="Tahoma"/>
          <w:b/>
          <w:sz w:val="26"/>
          <w:szCs w:val="26"/>
          <w:u w:val="single"/>
        </w:rPr>
        <w:t xml:space="preserve">,” </w:t>
      </w:r>
      <w:r w:rsidRPr="00B21293">
        <w:rPr>
          <w:rFonts w:asciiTheme="majorHAnsi" w:hAnsiTheme="majorHAnsi" w:cs="Tahoma"/>
          <w:b/>
          <w:sz w:val="26"/>
          <w:szCs w:val="26"/>
          <w:highlight w:val="yellow"/>
          <w:u w:val="single"/>
        </w:rPr>
        <w:t>even</w:t>
      </w:r>
      <w:r w:rsidRPr="00B21293">
        <w:rPr>
          <w:rFonts w:asciiTheme="majorHAnsi" w:hAnsiTheme="majorHAnsi" w:cs="Tahoma"/>
          <w:b/>
          <w:sz w:val="26"/>
          <w:szCs w:val="26"/>
          <w:u w:val="single"/>
        </w:rPr>
        <w:t xml:space="preserve"> </w:t>
      </w:r>
      <w:r w:rsidRPr="00B21293">
        <w:rPr>
          <w:rFonts w:asciiTheme="majorHAnsi" w:hAnsiTheme="majorHAnsi" w:cs="Tahoma"/>
          <w:b/>
          <w:sz w:val="26"/>
          <w:szCs w:val="26"/>
          <w:highlight w:val="yellow"/>
          <w:u w:val="single"/>
        </w:rPr>
        <w:t>though</w:t>
      </w:r>
      <w:r w:rsidRPr="00B21293">
        <w:rPr>
          <w:rFonts w:asciiTheme="majorHAnsi" w:hAnsiTheme="majorHAnsi" w:cs="Tahoma"/>
          <w:b/>
          <w:sz w:val="26"/>
          <w:szCs w:val="26"/>
          <w:u w:val="single"/>
        </w:rPr>
        <w:t xml:space="preserve"> their </w:t>
      </w:r>
      <w:r w:rsidRPr="00B21293">
        <w:rPr>
          <w:rFonts w:asciiTheme="majorHAnsi" w:hAnsiTheme="majorHAnsi" w:cs="Tahoma"/>
          <w:b/>
          <w:sz w:val="26"/>
          <w:szCs w:val="26"/>
          <w:highlight w:val="yellow"/>
          <w:u w:val="single"/>
        </w:rPr>
        <w:t>officers</w:t>
      </w:r>
      <w:r w:rsidRPr="00B21293">
        <w:rPr>
          <w:rFonts w:asciiTheme="majorHAnsi" w:hAnsiTheme="majorHAnsi" w:cs="Tahoma"/>
          <w:b/>
          <w:sz w:val="26"/>
          <w:szCs w:val="26"/>
          <w:u w:val="single"/>
        </w:rPr>
        <w:t xml:space="preserve"> routinely </w:t>
      </w:r>
      <w:r w:rsidRPr="00B21293">
        <w:rPr>
          <w:rFonts w:asciiTheme="majorHAnsi" w:hAnsiTheme="majorHAnsi" w:cs="Tahoma"/>
          <w:b/>
          <w:sz w:val="26"/>
          <w:szCs w:val="26"/>
          <w:highlight w:val="yellow"/>
          <w:u w:val="single"/>
        </w:rPr>
        <w:t>use race as a factor</w:t>
      </w:r>
      <w:r w:rsidRPr="00B21293">
        <w:rPr>
          <w:rFonts w:asciiTheme="majorHAnsi" w:hAnsiTheme="majorHAnsi" w:cs="Tahoma"/>
          <w:b/>
          <w:sz w:val="26"/>
          <w:szCs w:val="26"/>
          <w:u w:val="single"/>
        </w:rPr>
        <w:t xml:space="preserve"> </w:t>
      </w:r>
      <w:r w:rsidRPr="00B21293">
        <w:rPr>
          <w:rFonts w:asciiTheme="majorHAnsi" w:hAnsiTheme="majorHAnsi" w:cs="Tahoma"/>
          <w:b/>
          <w:sz w:val="26"/>
          <w:szCs w:val="26"/>
          <w:highlight w:val="yellow"/>
          <w:u w:val="single"/>
        </w:rPr>
        <w:t>when</w:t>
      </w:r>
      <w:r w:rsidRPr="00B21293">
        <w:rPr>
          <w:rFonts w:asciiTheme="majorHAnsi" w:hAnsiTheme="majorHAnsi" w:cs="Tahoma"/>
          <w:b/>
          <w:sz w:val="26"/>
          <w:szCs w:val="26"/>
          <w:u w:val="single"/>
        </w:rPr>
        <w:t xml:space="preserve"> making decisions </w:t>
      </w:r>
      <w:r w:rsidRPr="00B21293">
        <w:rPr>
          <w:rFonts w:asciiTheme="majorHAnsi" w:hAnsiTheme="majorHAnsi" w:cs="Tahoma"/>
          <w:b/>
          <w:sz w:val="26"/>
          <w:szCs w:val="26"/>
          <w:highlight w:val="yellow"/>
          <w:u w:val="single"/>
        </w:rPr>
        <w:t>regarding whom to stop and search</w:t>
      </w:r>
      <w:r w:rsidRPr="00B21293">
        <w:rPr>
          <w:rFonts w:asciiTheme="majorHAnsi" w:hAnsiTheme="majorHAnsi" w:cs="Tahoma"/>
          <w:sz w:val="26"/>
          <w:szCs w:val="26"/>
          <w:u w:val="single"/>
        </w:rPr>
        <w:t xml:space="preserve">. </w:t>
      </w:r>
      <w:r w:rsidRPr="00B21293">
        <w:rPr>
          <w:rFonts w:asciiTheme="majorHAnsi" w:hAnsiTheme="majorHAnsi" w:cs="Tahoma"/>
          <w:sz w:val="18"/>
          <w:szCs w:val="18"/>
          <w:u w:val="single"/>
        </w:rPr>
        <w:t>The justification for the implicit doublespeak— “we do not racial-profile; we just stop people based on race”—can be explained in part by the Supreme Court’s jurisprudence.</w:t>
      </w:r>
      <w:r w:rsidRPr="00B21293">
        <w:rPr>
          <w:rFonts w:asciiTheme="majorHAnsi" w:hAnsiTheme="majorHAnsi" w:cs="Tahoma"/>
          <w:sz w:val="26"/>
          <w:szCs w:val="26"/>
          <w:u w:val="single"/>
        </w:rPr>
        <w:t xml:space="preserve"> </w:t>
      </w:r>
    </w:p>
    <w:p w14:paraId="5E24BB03" w14:textId="77777777" w:rsidR="003F0D9C" w:rsidRPr="00004F2F" w:rsidRDefault="003F0D9C" w:rsidP="003F0D9C"/>
    <w:p w14:paraId="42275900" w14:textId="77777777" w:rsidR="003F0D9C" w:rsidRPr="00846604" w:rsidRDefault="003F0D9C" w:rsidP="003F0D9C">
      <w:pPr>
        <w:pStyle w:val="Heading4"/>
        <w:numPr>
          <w:ilvl w:val="0"/>
          <w:numId w:val="15"/>
        </w:numPr>
        <w:spacing w:line="276" w:lineRule="auto"/>
      </w:pPr>
      <w:r w:rsidRPr="00846604">
        <w:t>Case turn – putting up a façade that racism is solved through a meager death penalty reform allows it to continue to operate inconspicuously within the cjr</w:t>
      </w:r>
      <w:r>
        <w:t>,</w:t>
      </w:r>
      <w:r w:rsidRPr="00846604">
        <w:t xml:space="preserve"> further entrench</w:t>
      </w:r>
      <w:r>
        <w:t>ing</w:t>
      </w:r>
      <w:r w:rsidRPr="00846604">
        <w:t xml:space="preserve"> it</w:t>
      </w:r>
      <w:r>
        <w:t xml:space="preserve">. </w:t>
      </w:r>
      <w:r w:rsidRPr="00846604">
        <w:t>Refusing to address and acknowledge the prejudices in our country is a big part of the problem.</w:t>
      </w:r>
    </w:p>
    <w:p w14:paraId="7A8E38F3" w14:textId="77777777" w:rsidR="003F0D9C" w:rsidRPr="00A01791" w:rsidRDefault="003F0D9C" w:rsidP="003F0D9C">
      <w:pPr>
        <w:rPr>
          <w:bdr w:val="none" w:sz="0" w:space="0" w:color="auto" w:frame="1"/>
        </w:rPr>
      </w:pPr>
      <w:r w:rsidRPr="00A01791">
        <w:rPr>
          <w:b/>
          <w:bCs/>
          <w:sz w:val="24"/>
        </w:rPr>
        <w:t>Blow 19</w:t>
      </w:r>
      <w:r w:rsidRPr="00A01791">
        <w:rPr>
          <w:b/>
          <w:bCs/>
        </w:rPr>
        <w:t xml:space="preserve"> (</w:t>
      </w:r>
      <w:r w:rsidRPr="00A01791">
        <w:rPr>
          <w:bCs/>
        </w:rPr>
        <w:t>Charles M. Blow</w:t>
      </w:r>
      <w:r w:rsidRPr="00A01791">
        <w:rPr>
          <w:b/>
          <w:bCs/>
        </w:rPr>
        <w:t xml:space="preserve">; </w:t>
      </w:r>
      <w:r w:rsidRPr="00A01791">
        <w:t xml:space="preserve">July 21, 2019 - </w:t>
      </w:r>
      <w:r w:rsidRPr="00A01791">
        <w:rPr>
          <w:bdr w:val="none" w:sz="0" w:space="0" w:color="auto" w:frame="1"/>
        </w:rPr>
        <w:t xml:space="preserve">Charles M. Blow has been a New York Times Op-Ed columnist since 2008. He also led the NY Times to its first two best of show awards from the Malofiej Infographics World Summit for work that included coverage of the Iraq war. Mr. Blow became the paper’s design director. </w:t>
      </w:r>
      <w:hyperlink r:id="rId55" w:history="1">
        <w:r w:rsidRPr="00A01791">
          <w:rPr>
            <w:rStyle w:val="Hyperlink"/>
            <w:rFonts w:asciiTheme="majorHAnsi" w:hAnsiTheme="majorHAnsi"/>
            <w:color w:val="000000" w:themeColor="text1"/>
          </w:rPr>
          <w:t>https://www.nytimes.com/2019/07/21/opinion/trump-racism.html</w:t>
        </w:r>
      </w:hyperlink>
      <w:r w:rsidRPr="00A01791">
        <w:t>) // sonia rao</w:t>
      </w:r>
    </w:p>
    <w:p w14:paraId="3D2BCE52" w14:textId="77777777" w:rsidR="003F0D9C" w:rsidRDefault="003F0D9C" w:rsidP="003F0D9C">
      <w:pPr>
        <w:pStyle w:val="NormalWeb"/>
        <w:rPr>
          <w:highlight w:val="green"/>
          <w:u w:val="single"/>
        </w:rPr>
      </w:pPr>
      <w:r w:rsidRPr="009749A2">
        <w:rPr>
          <w:sz w:val="14"/>
          <w:szCs w:val="14"/>
        </w:rPr>
        <w:t xml:space="preserve">When did we arrive at the point where applying the words racist and racism was more radioactive than actually doing and saying racist things and demonstrating oneself to be a racist? How is it that America insists on knowledge of the unknowable — what lurks in the heart — in order to assign the appellation? </w:t>
      </w:r>
      <w:r w:rsidRPr="00846604">
        <w:rPr>
          <w:u w:val="single"/>
        </w:rPr>
        <w:t xml:space="preserve">Why are </w:t>
      </w:r>
      <w:r w:rsidRPr="00846604">
        <w:rPr>
          <w:highlight w:val="green"/>
          <w:u w:val="single"/>
        </w:rPr>
        <w:t>so many Americans insisting that racism requires conscious</w:t>
      </w:r>
      <w:r w:rsidRPr="00846604">
        <w:rPr>
          <w:u w:val="single"/>
        </w:rPr>
        <w:t xml:space="preserve">, </w:t>
      </w:r>
      <w:r w:rsidRPr="00846604">
        <w:rPr>
          <w:highlight w:val="green"/>
          <w:u w:val="single"/>
        </w:rPr>
        <w:t>malicious intent in order for the title to be earned</w:t>
      </w:r>
      <w:r w:rsidRPr="00846604">
        <w:rPr>
          <w:sz w:val="8"/>
          <w:szCs w:val="8"/>
          <w:u w:val="single"/>
        </w:rPr>
        <w:t xml:space="preserve">? </w:t>
      </w:r>
      <w:r w:rsidRPr="00846604">
        <w:rPr>
          <w:sz w:val="8"/>
          <w:szCs w:val="8"/>
        </w:rPr>
        <w:t>Last week, much of America wrestled with whether to label the president racist after he published racist tweets about four congresswomen of color, demonstrating once again in the most overt terms that he is indeed a racist. And yet many, including those in the media, struggled with whether or not to label his tweet, and by extension Donald Trump himself, as racist. As the</w:t>
      </w:r>
      <w:r w:rsidRPr="00846604">
        <w:rPr>
          <w:rStyle w:val="apple-converted-space"/>
          <w:sz w:val="8"/>
          <w:szCs w:val="8"/>
        </w:rPr>
        <w:t> </w:t>
      </w:r>
      <w:r w:rsidRPr="00846604">
        <w:rPr>
          <w:sz w:val="8"/>
          <w:szCs w:val="8"/>
        </w:rPr>
        <w:t>Columbia Journalism Review</w:t>
      </w:r>
      <w:r w:rsidRPr="00846604">
        <w:rPr>
          <w:rStyle w:val="apple-converted-space"/>
          <w:sz w:val="8"/>
          <w:szCs w:val="8"/>
        </w:rPr>
        <w:t> </w:t>
      </w:r>
      <w:r w:rsidRPr="00846604">
        <w:rPr>
          <w:sz w:val="8"/>
          <w:szCs w:val="8"/>
        </w:rPr>
        <w:t>put it, some outlets did label the tweets as racist, but “On the whole, however, the news desks of mainstream news organizations did not call the tweets racist, or at least did not do so consistently across their output.” In many cases it was up to critics, pundits and columnists to be the loudest voices in the chorus willing to call a thing a thing. And many of those voices were people of color who have been properly labeling Trump what he is from the beginning. But, this raises a very serious question, particularly for our white colleagues in journalism and our fellow white citizens: What took you so long? Were these tweets really your racial Rubicon? Or, were they simply your last straw? Did nothing else in his decades-long track record earn him the designation? Or, do you simply reset the racism dial every few months? It seems to me that white journalists in particular — and white citizens, in general — have done a tremendous injury to truth and honesty by providing the dangerous illusion that racism was hard to define and racists were hard to designate. This newspaper is not exempt from that critique. And specifically, by leaving people of color out on a limb as the primary voices of truth on these racial issues, you have created the impression that the use of these terms is born of personal grievance rather than professional assessment. By refusing to add your white voices you gave the defining of racism a black face. You allowed people to believe that the telling of truth and bearing of witness by some, we black and brown few, has the appearance of being corrupted and compromised by ignoble motive. A</w:t>
      </w:r>
      <w:r w:rsidRPr="00846604">
        <w:rPr>
          <w:rStyle w:val="apple-converted-space"/>
          <w:color w:val="5AC8FA"/>
          <w:sz w:val="8"/>
          <w:szCs w:val="8"/>
        </w:rPr>
        <w:t> </w:t>
      </w:r>
      <w:r w:rsidRPr="00846604">
        <w:rPr>
          <w:sz w:val="8"/>
          <w:szCs w:val="8"/>
        </w:rPr>
        <w:t>USA Today/Ipsos poll</w:t>
      </w:r>
      <w:r w:rsidRPr="00846604">
        <w:rPr>
          <w:rStyle w:val="apple-converted-space"/>
          <w:color w:val="5AC8FA"/>
          <w:sz w:val="8"/>
          <w:szCs w:val="8"/>
        </w:rPr>
        <w:t> </w:t>
      </w:r>
      <w:r w:rsidRPr="00846604">
        <w:rPr>
          <w:sz w:val="8"/>
          <w:szCs w:val="8"/>
        </w:rPr>
        <w:t>published on July 17 found that more than twice as many Americans believe that people who call others racist do so “in bad faith,” compared with those who do not believe it. This all contributes to whittling away at the reality of racism itself, that it even exists in nearly the proportions which social scientists have documented. This refusal to properly and consistently call racism racism allows the pro-racists and the racism deniers to proclaim nearly unopposed that labeling something or someone racist has simply become a weapon, and that the words themselves have lost meaning by overuse. In truth, the opposite is true:</w:t>
      </w:r>
      <w:r>
        <w:t xml:space="preserve"> </w:t>
      </w:r>
      <w:r w:rsidRPr="00846604">
        <w:rPr>
          <w:highlight w:val="green"/>
          <w:u w:val="single"/>
        </w:rPr>
        <w:t xml:space="preserve">Racism is </w:t>
      </w:r>
      <w:r w:rsidRPr="00846604">
        <w:rPr>
          <w:u w:val="single"/>
        </w:rPr>
        <w:t xml:space="preserve">actually </w:t>
      </w:r>
      <w:r w:rsidRPr="00846604">
        <w:rPr>
          <w:highlight w:val="green"/>
          <w:u w:val="single"/>
        </w:rPr>
        <w:t>under-identified and labeled in America.</w:t>
      </w:r>
      <w:r>
        <w:rPr>
          <w:u w:val="single"/>
        </w:rPr>
        <w:t xml:space="preserve"> </w:t>
      </w:r>
      <w:r w:rsidRPr="00846604">
        <w:rPr>
          <w:u w:val="single"/>
        </w:rPr>
        <w:t xml:space="preserve">And, I believe that </w:t>
      </w:r>
      <w:r w:rsidRPr="00846604">
        <w:rPr>
          <w:highlight w:val="green"/>
          <w:u w:val="single"/>
        </w:rPr>
        <w:t>too many of our white neighbors are choosing to be intentionally blind to the enormous breadth and scope of racism in this country, because to acknowledge it would be to condemn self, family, friends and community. It would be to recognize that much of their existence is privileged, and conversely blackness is oppressed.</w:t>
      </w:r>
      <w:r>
        <w:rPr>
          <w:u w:val="single"/>
        </w:rPr>
        <w:t xml:space="preserve"> </w:t>
      </w:r>
      <w:r>
        <w:t xml:space="preserve">Shirley Chisholm, the first African-American woman elected to Congress and the first to seek a major party nomination for president, once put it: “Racism is so universal in this country, so widespread and deep-seated, that it is invisible because it is so normal.” </w:t>
      </w:r>
      <w:r w:rsidRPr="00846604">
        <w:rPr>
          <w:highlight w:val="green"/>
          <w:u w:val="single"/>
        </w:rPr>
        <w:t>There is racial bias embedded in nearly every aspect of America life: financial, medical, judicial, political, nutritional, environmental, educational, y</w:t>
      </w:r>
      <w:r w:rsidRPr="00846604">
        <w:rPr>
          <w:u w:val="single"/>
        </w:rPr>
        <w:t>ou name it.</w:t>
      </w:r>
      <w:r>
        <w:rPr>
          <w:u w:val="single"/>
        </w:rPr>
        <w:t xml:space="preserve"> </w:t>
      </w:r>
      <w:r w:rsidRPr="00846604">
        <w:rPr>
          <w:highlight w:val="green"/>
          <w:u w:val="single"/>
        </w:rPr>
        <w:t>Racism in America is like air — all around us, being constantly inhaled and exhaled, and if you are white, proving very beneficial to your health and survival.</w:t>
      </w:r>
      <w:r>
        <w:rPr>
          <w:u w:val="single"/>
        </w:rPr>
        <w:t xml:space="preserve"> </w:t>
      </w:r>
      <w:r w:rsidRPr="00846604">
        <w:rPr>
          <w:u w:val="single"/>
        </w:rPr>
        <w:t xml:space="preserve">It is precisely for that reason that </w:t>
      </w:r>
      <w:r w:rsidRPr="00846604">
        <w:rPr>
          <w:highlight w:val="green"/>
          <w:u w:val="single"/>
        </w:rPr>
        <w:t>many</w:t>
      </w:r>
      <w:r w:rsidRPr="00846604">
        <w:rPr>
          <w:u w:val="single"/>
        </w:rPr>
        <w:t xml:space="preserve"> white people </w:t>
      </w:r>
      <w:r w:rsidRPr="00846604">
        <w:rPr>
          <w:highlight w:val="green"/>
          <w:u w:val="single"/>
        </w:rPr>
        <w:t>are incredulous when they see a person of color heaving, gasping for breath, complaining that the air is poisoned.</w:t>
      </w:r>
      <w:r>
        <w:rPr>
          <w:u w:val="single"/>
        </w:rPr>
        <w:t xml:space="preserve"> </w:t>
      </w:r>
      <w:r w:rsidRPr="009749A2">
        <w:rPr>
          <w:sz w:val="16"/>
          <w:szCs w:val="16"/>
        </w:rPr>
        <w:t>How is it that this invisible thing that sustains me simultaneously causes you grievous injury? And so begins the mental gymnastics to assign another cause, to accuse the asphyxiated of histrionics</w:t>
      </w:r>
      <w:r>
        <w:t xml:space="preserve">. </w:t>
      </w:r>
      <w:r w:rsidRPr="00846604">
        <w:rPr>
          <w:u w:val="single"/>
        </w:rPr>
        <w:t xml:space="preserve">Make no mistake: </w:t>
      </w:r>
      <w:r w:rsidRPr="00846604">
        <w:rPr>
          <w:highlight w:val="green"/>
          <w:u w:val="single"/>
        </w:rPr>
        <w:t>Denying racism or refusing to call it out is also racist</w:t>
      </w:r>
      <w:r w:rsidRPr="00846604">
        <w:rPr>
          <w:u w:val="single"/>
        </w:rPr>
        <w:t xml:space="preserve">. </w:t>
      </w:r>
      <w:r w:rsidRPr="00846604">
        <w:rPr>
          <w:highlight w:val="green"/>
          <w:u w:val="single"/>
        </w:rPr>
        <w:t>You cannot claim to be egalitarian and anti-racism</w:t>
      </w:r>
      <w:r w:rsidRPr="00846604">
        <w:rPr>
          <w:u w:val="single"/>
        </w:rPr>
        <w:t xml:space="preserve"> </w:t>
      </w:r>
      <w:r w:rsidRPr="009749A2">
        <w:rPr>
          <w:sz w:val="18"/>
          <w:szCs w:val="18"/>
          <w:u w:val="single"/>
        </w:rPr>
        <w:t>and choose to be closeted among family and friends or even in your community for fear of rejection and ostracism, or as is often used as an excuse,</w:t>
      </w:r>
      <w:r w:rsidRPr="00846604">
        <w:rPr>
          <w:u w:val="single"/>
        </w:rPr>
        <w:t xml:space="preserve"> </w:t>
      </w:r>
      <w:r w:rsidRPr="00846604">
        <w:rPr>
          <w:highlight w:val="green"/>
          <w:u w:val="single"/>
        </w:rPr>
        <w:t>to keep the peace.</w:t>
      </w:r>
      <w:r>
        <w:rPr>
          <w:u w:val="single"/>
        </w:rPr>
        <w:t xml:space="preserve"> </w:t>
      </w:r>
      <w:r w:rsidRPr="00846604">
        <w:rPr>
          <w:u w:val="single"/>
        </w:rPr>
        <w:t xml:space="preserve">There is no peace </w:t>
      </w:r>
      <w:r w:rsidRPr="009749A2">
        <w:rPr>
          <w:sz w:val="20"/>
          <w:szCs w:val="20"/>
          <w:u w:val="single"/>
        </w:rPr>
        <w:t>for the targets of racism, so your choosing of personal comfort and the comfort of racists supports the commission of racial injury</w:t>
      </w:r>
      <w:r w:rsidRPr="00846604">
        <w:rPr>
          <w:u w:val="single"/>
        </w:rPr>
        <w:t>.</w:t>
      </w:r>
      <w:r>
        <w:rPr>
          <w:u w:val="single"/>
        </w:rPr>
        <w:t xml:space="preserve"> </w:t>
      </w:r>
      <w:r w:rsidRPr="00846604">
        <w:rPr>
          <w:highlight w:val="green"/>
          <w:u w:val="single"/>
        </w:rPr>
        <w:t>If you are just coming to call Trump’s behavior racist — or, worse yet, if you still can’t bring yourself to do so — you are part of the problem. You are supporting that architecture of white racism.</w:t>
      </w:r>
    </w:p>
    <w:p w14:paraId="5496E5FF" w14:textId="77777777" w:rsidR="003F0D9C" w:rsidRDefault="003F0D9C" w:rsidP="003F0D9C">
      <w:pPr>
        <w:pStyle w:val="NormalWeb"/>
        <w:rPr>
          <w:sz w:val="8"/>
          <w:szCs w:val="8"/>
        </w:rPr>
      </w:pPr>
    </w:p>
    <w:p w14:paraId="3C02490B" w14:textId="77777777" w:rsidR="003F0D9C" w:rsidRDefault="003F0D9C" w:rsidP="003F0D9C">
      <w:pPr>
        <w:pStyle w:val="Heading3"/>
      </w:pPr>
      <w:r>
        <w:t>Turn – solitary confinement (both advs)</w:t>
      </w:r>
    </w:p>
    <w:p w14:paraId="3EB909EE" w14:textId="77777777" w:rsidR="003F0D9C" w:rsidRPr="00B4427A" w:rsidRDefault="003F0D9C" w:rsidP="003F0D9C">
      <w:pPr>
        <w:pStyle w:val="Heading4"/>
        <w:rPr>
          <w:sz w:val="30"/>
          <w:szCs w:val="30"/>
        </w:rPr>
      </w:pPr>
      <w:r>
        <w:rPr>
          <w:sz w:val="30"/>
          <w:szCs w:val="30"/>
        </w:rPr>
        <w:t xml:space="preserve">Turn – </w:t>
      </w:r>
      <w:r w:rsidRPr="00B4427A">
        <w:rPr>
          <w:sz w:val="30"/>
          <w:szCs w:val="30"/>
        </w:rPr>
        <w:t>Life without parole is no moral alternative to the death penalty.</w:t>
      </w:r>
    </w:p>
    <w:p w14:paraId="5BBECE9E" w14:textId="77777777" w:rsidR="003F0D9C" w:rsidRPr="00522E3A" w:rsidRDefault="003F0D9C" w:rsidP="003F0D9C">
      <w:pPr>
        <w:spacing w:after="0" w:line="240" w:lineRule="auto"/>
        <w:rPr>
          <w:rFonts w:asciiTheme="majorHAnsi" w:eastAsia="Times New Roman" w:hAnsiTheme="majorHAnsi" w:cs="Times New Roman"/>
          <w:color w:val="000000" w:themeColor="text1"/>
        </w:rPr>
      </w:pPr>
      <w:r w:rsidRPr="00947C97">
        <w:rPr>
          <w:rFonts w:asciiTheme="majorHAnsi" w:hAnsiTheme="majorHAnsi"/>
          <w:b/>
          <w:color w:val="000000" w:themeColor="text1"/>
          <w:spacing w:val="8"/>
          <w:sz w:val="24"/>
        </w:rPr>
        <w:t>Quandt 18</w:t>
      </w:r>
      <w:r w:rsidRPr="00947C97">
        <w:rPr>
          <w:rFonts w:asciiTheme="majorHAnsi" w:hAnsiTheme="majorHAnsi"/>
          <w:b/>
          <w:color w:val="000000" w:themeColor="text1"/>
          <w:spacing w:val="8"/>
        </w:rPr>
        <w:t xml:space="preserve"> </w:t>
      </w:r>
      <w:r w:rsidRPr="00947C97">
        <w:rPr>
          <w:rFonts w:asciiTheme="majorHAnsi" w:hAnsiTheme="majorHAnsi"/>
          <w:color w:val="000000" w:themeColor="text1"/>
          <w:spacing w:val="8"/>
        </w:rPr>
        <w:t xml:space="preserve">(Katie Rose Quandt; April 10, 2018 - </w:t>
      </w:r>
      <w:r w:rsidRPr="00947C97">
        <w:rPr>
          <w:rFonts w:asciiTheme="majorHAnsi" w:eastAsia="Times New Roman" w:hAnsiTheme="majorHAnsi" w:cs="Times New Roman"/>
          <w:color w:val="000000" w:themeColor="text1"/>
          <w:spacing w:val="5"/>
          <w:shd w:val="clear" w:color="auto" w:fill="FFFFFF"/>
        </w:rPr>
        <w:t xml:space="preserve">Katie Rose Quandt is a criminal justice journalist and Soros Justice Fellow; </w:t>
      </w:r>
      <w:hyperlink r:id="rId56" w:history="1">
        <w:r w:rsidRPr="00947C97">
          <w:rPr>
            <w:rStyle w:val="Hyperlink"/>
            <w:rFonts w:asciiTheme="majorHAnsi" w:hAnsiTheme="majorHAnsi"/>
            <w:color w:val="000000" w:themeColor="text1"/>
          </w:rPr>
          <w:t>https://www.americamagazine.org/politics-society/2018/04/10/life-without-parole-no-moral-alternative-death-penalty</w:t>
        </w:r>
      </w:hyperlink>
      <w:r w:rsidRPr="00947C97">
        <w:rPr>
          <w:rFonts w:asciiTheme="majorHAnsi" w:hAnsiTheme="majorHAnsi"/>
          <w:color w:val="000000" w:themeColor="text1"/>
        </w:rPr>
        <w:t>)</w:t>
      </w:r>
      <w:r>
        <w:rPr>
          <w:rFonts w:asciiTheme="majorHAnsi" w:hAnsiTheme="majorHAnsi"/>
          <w:color w:val="000000" w:themeColor="text1"/>
        </w:rPr>
        <w:t xml:space="preserve"> // sonia rao</w:t>
      </w:r>
    </w:p>
    <w:p w14:paraId="42097776" w14:textId="77777777" w:rsidR="003F0D9C" w:rsidRPr="00A17C57" w:rsidRDefault="003F0D9C" w:rsidP="003F0D9C">
      <w:pPr>
        <w:pStyle w:val="NormalWeb"/>
        <w:rPr>
          <w:rFonts w:asciiTheme="majorHAnsi" w:hAnsiTheme="majorHAnsi"/>
          <w:sz w:val="26"/>
          <w:szCs w:val="26"/>
          <w:u w:val="single"/>
        </w:rPr>
      </w:pPr>
      <w:r w:rsidRPr="00B4427A">
        <w:rPr>
          <w:rFonts w:asciiTheme="majorHAnsi" w:hAnsiTheme="majorHAnsi"/>
          <w:sz w:val="18"/>
          <w:szCs w:val="18"/>
        </w:rPr>
        <w:t>On Feb. 23, for the first time since 2010,</w:t>
      </w:r>
      <w:r w:rsidRPr="00B4427A">
        <w:rPr>
          <w:rStyle w:val="apple-converted-space"/>
          <w:rFonts w:asciiTheme="majorHAnsi" w:hAnsiTheme="majorHAnsi"/>
          <w:sz w:val="18"/>
          <w:szCs w:val="18"/>
        </w:rPr>
        <w:t> </w:t>
      </w:r>
      <w:r w:rsidRPr="00B4427A">
        <w:rPr>
          <w:rFonts w:asciiTheme="majorHAnsi" w:hAnsiTheme="majorHAnsi"/>
          <w:sz w:val="18"/>
          <w:szCs w:val="18"/>
        </w:rPr>
        <w:t>three Americans were scheduled for execution</w:t>
      </w:r>
      <w:r w:rsidRPr="00B4427A">
        <w:rPr>
          <w:rStyle w:val="apple-converted-space"/>
          <w:rFonts w:asciiTheme="majorHAnsi" w:hAnsiTheme="majorHAnsi"/>
          <w:sz w:val="18"/>
          <w:szCs w:val="18"/>
        </w:rPr>
        <w:t> </w:t>
      </w:r>
      <w:r w:rsidRPr="00B4427A">
        <w:rPr>
          <w:rFonts w:asciiTheme="majorHAnsi" w:hAnsiTheme="majorHAnsi"/>
          <w:sz w:val="18"/>
          <w:szCs w:val="18"/>
        </w:rPr>
        <w:t xml:space="preserve">on the same day. Ultimately, one man received a last-minute death row commutation, and the botched, painful execution of another was halted and postponed. This drew the spectacle of the death penalty back into the spotlight, </w:t>
      </w:r>
      <w:r w:rsidRPr="00B4427A">
        <w:rPr>
          <w:rFonts w:asciiTheme="majorHAnsi" w:hAnsiTheme="majorHAnsi"/>
          <w:sz w:val="26"/>
          <w:szCs w:val="26"/>
          <w:highlight w:val="green"/>
          <w:u w:val="single"/>
        </w:rPr>
        <w:t>but the United States has moved</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away from the punishment, with just</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39 people</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sentenced to death in 2017, down from 315 in 1996. Another sentence has silently taken its place: life imprisonment without parole.</w:t>
      </w:r>
      <w:r>
        <w:rPr>
          <w:rFonts w:asciiTheme="majorHAnsi" w:hAnsiTheme="majorHAnsi"/>
          <w:sz w:val="26"/>
          <w:szCs w:val="26"/>
          <w:u w:val="single"/>
        </w:rPr>
        <w:t xml:space="preserve"> </w:t>
      </w:r>
      <w:r w:rsidRPr="00B4427A">
        <w:rPr>
          <w:rFonts w:asciiTheme="majorHAnsi" w:hAnsiTheme="majorHAnsi"/>
          <w:sz w:val="26"/>
          <w:szCs w:val="26"/>
          <w:highlight w:val="green"/>
          <w:u w:val="single"/>
        </w:rPr>
        <w:t xml:space="preserve">Often regarded as a humane alternative to </w:t>
      </w:r>
      <w:r w:rsidRPr="00B4427A">
        <w:rPr>
          <w:rFonts w:asciiTheme="majorHAnsi" w:hAnsiTheme="majorHAnsi"/>
          <w:sz w:val="26"/>
          <w:szCs w:val="26"/>
          <w:u w:val="single"/>
        </w:rPr>
        <w:t xml:space="preserve">the </w:t>
      </w:r>
      <w:r w:rsidRPr="00B4427A">
        <w:rPr>
          <w:rFonts w:asciiTheme="majorHAnsi" w:hAnsiTheme="majorHAnsi"/>
          <w:sz w:val="26"/>
          <w:szCs w:val="26"/>
          <w:highlight w:val="green"/>
          <w:u w:val="single"/>
        </w:rPr>
        <w:t>death penalty</w:t>
      </w:r>
      <w:r w:rsidRPr="00B4427A">
        <w:rPr>
          <w:rFonts w:asciiTheme="majorHAnsi" w:hAnsiTheme="majorHAnsi"/>
          <w:sz w:val="26"/>
          <w:szCs w:val="26"/>
          <w:u w:val="single"/>
        </w:rPr>
        <w:t xml:space="preserve">, sentences of </w:t>
      </w:r>
      <w:r w:rsidRPr="00B4427A">
        <w:rPr>
          <w:rFonts w:asciiTheme="majorHAnsi" w:hAnsiTheme="majorHAnsi"/>
          <w:sz w:val="26"/>
          <w:szCs w:val="26"/>
          <w:highlight w:val="green"/>
          <w:u w:val="single"/>
        </w:rPr>
        <w:t>life without parole</w:t>
      </w:r>
      <w:r w:rsidRPr="00B4427A">
        <w:rPr>
          <w:rFonts w:asciiTheme="majorHAnsi" w:hAnsiTheme="majorHAnsi"/>
          <w:sz w:val="26"/>
          <w:szCs w:val="26"/>
          <w:u w:val="single"/>
        </w:rPr>
        <w:t xml:space="preserve"> (also known as LWOP) </w:t>
      </w:r>
      <w:r w:rsidRPr="00B4427A">
        <w:rPr>
          <w:rFonts w:asciiTheme="majorHAnsi" w:hAnsiTheme="majorHAnsi"/>
          <w:sz w:val="26"/>
          <w:szCs w:val="26"/>
          <w:highlight w:val="green"/>
          <w:u w:val="single"/>
        </w:rPr>
        <w:t>have</w:t>
      </w:r>
      <w:r w:rsidRPr="00B4427A">
        <w:rPr>
          <w:rFonts w:asciiTheme="majorHAnsi" w:hAnsiTheme="majorHAnsi"/>
          <w:sz w:val="26"/>
          <w:szCs w:val="26"/>
          <w:u w:val="single"/>
        </w:rPr>
        <w:t xml:space="preserve"> essentially </w:t>
      </w:r>
      <w:r w:rsidRPr="00B4427A">
        <w:rPr>
          <w:rFonts w:asciiTheme="majorHAnsi" w:hAnsiTheme="majorHAnsi"/>
          <w:sz w:val="26"/>
          <w:szCs w:val="26"/>
          <w:highlight w:val="green"/>
          <w:u w:val="single"/>
        </w:rPr>
        <w:t>the same result</w:t>
      </w:r>
      <w:r w:rsidRPr="00B4427A">
        <w:rPr>
          <w:rFonts w:asciiTheme="majorHAnsi" w:hAnsiTheme="majorHAnsi"/>
          <w:sz w:val="26"/>
          <w:szCs w:val="26"/>
          <w:u w:val="single"/>
        </w:rPr>
        <w:t xml:space="preserve">: </w:t>
      </w:r>
      <w:r w:rsidRPr="00B4427A">
        <w:rPr>
          <w:rFonts w:asciiTheme="majorHAnsi" w:hAnsiTheme="majorHAnsi"/>
          <w:sz w:val="26"/>
          <w:szCs w:val="26"/>
          <w:highlight w:val="green"/>
          <w:u w:val="single"/>
        </w:rPr>
        <w:t>slow aging behind bars and death in prison</w:t>
      </w:r>
      <w:r w:rsidRPr="00B4427A">
        <w:rPr>
          <w:rFonts w:asciiTheme="majorHAnsi" w:hAnsiTheme="majorHAnsi"/>
          <w:sz w:val="26"/>
          <w:szCs w:val="26"/>
          <w:u w:val="single"/>
        </w:rPr>
        <w:t xml:space="preserve">. The Sentencing Project reported in 2017 that </w:t>
      </w:r>
      <w:r w:rsidRPr="00B4427A">
        <w:rPr>
          <w:rFonts w:asciiTheme="majorHAnsi" w:hAnsiTheme="majorHAnsi"/>
          <w:sz w:val="26"/>
          <w:szCs w:val="26"/>
          <w:highlight w:val="green"/>
          <w:u w:val="single"/>
        </w:rPr>
        <w:t>about</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53,000 Americans</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are serving this hopeless sentence</w:t>
      </w:r>
      <w:r w:rsidRPr="00B4427A">
        <w:rPr>
          <w:rFonts w:asciiTheme="majorHAnsi" w:hAnsiTheme="majorHAnsi"/>
          <w:sz w:val="26"/>
          <w:szCs w:val="26"/>
          <w:u w:val="single"/>
        </w:rPr>
        <w:t xml:space="preserve"> which Pope Francis</w:t>
      </w:r>
      <w:r w:rsidRPr="00B4427A">
        <w:rPr>
          <w:rStyle w:val="apple-converted-space"/>
          <w:rFonts w:asciiTheme="majorHAnsi" w:hAnsiTheme="majorHAnsi"/>
          <w:sz w:val="26"/>
          <w:szCs w:val="26"/>
          <w:u w:val="single"/>
        </w:rPr>
        <w:t> </w:t>
      </w:r>
      <w:r w:rsidRPr="00B4427A">
        <w:rPr>
          <w:rFonts w:asciiTheme="majorHAnsi" w:hAnsiTheme="majorHAnsi"/>
          <w:sz w:val="26"/>
          <w:szCs w:val="26"/>
          <w:u w:val="single"/>
        </w:rPr>
        <w:t xml:space="preserve">has </w:t>
      </w:r>
      <w:r w:rsidRPr="00B4427A">
        <w:rPr>
          <w:rFonts w:asciiTheme="majorHAnsi" w:hAnsiTheme="majorHAnsi"/>
          <w:sz w:val="26"/>
          <w:szCs w:val="26"/>
          <w:highlight w:val="green"/>
          <w:u w:val="single"/>
        </w:rPr>
        <w:t>called</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“a death penalty in disguise</w:t>
      </w:r>
      <w:r w:rsidRPr="00B4427A">
        <w:rPr>
          <w:rFonts w:asciiTheme="majorHAnsi" w:hAnsiTheme="majorHAnsi"/>
          <w:sz w:val="26"/>
          <w:szCs w:val="26"/>
          <w:u w:val="single"/>
        </w:rPr>
        <w:t>”—a number that has</w:t>
      </w:r>
      <w:r w:rsidRPr="00B4427A">
        <w:rPr>
          <w:rStyle w:val="apple-converted-space"/>
          <w:rFonts w:asciiTheme="majorHAnsi" w:hAnsiTheme="majorHAnsi"/>
          <w:sz w:val="26"/>
          <w:szCs w:val="26"/>
          <w:u w:val="single"/>
        </w:rPr>
        <w:t> </w:t>
      </w:r>
      <w:r w:rsidRPr="00B4427A">
        <w:rPr>
          <w:rFonts w:asciiTheme="majorHAnsi" w:hAnsiTheme="majorHAnsi"/>
          <w:sz w:val="26"/>
          <w:szCs w:val="26"/>
          <w:u w:val="single"/>
        </w:rPr>
        <w:t>quadrupled since 1992.</w:t>
      </w:r>
      <w:r>
        <w:rPr>
          <w:rFonts w:asciiTheme="majorHAnsi" w:hAnsiTheme="majorHAnsi"/>
          <w:sz w:val="26"/>
          <w:szCs w:val="26"/>
          <w:u w:val="single"/>
        </w:rPr>
        <w:t xml:space="preserve"> </w:t>
      </w:r>
      <w:r w:rsidRPr="00B4427A">
        <w:rPr>
          <w:rFonts w:asciiTheme="majorHAnsi" w:hAnsiTheme="majorHAnsi"/>
          <w:sz w:val="16"/>
          <w:szCs w:val="16"/>
        </w:rPr>
        <w:t>Giving an imprisoned person the possibility of parole does not guarantee eventual freedom, but it does offer a glimmer of hope for redemption. Denying this hope is considered</w:t>
      </w:r>
      <w:r w:rsidRPr="00B4427A">
        <w:rPr>
          <w:rStyle w:val="apple-converted-space"/>
          <w:rFonts w:asciiTheme="majorHAnsi" w:hAnsiTheme="majorHAnsi"/>
          <w:sz w:val="16"/>
          <w:szCs w:val="16"/>
        </w:rPr>
        <w:t> </w:t>
      </w:r>
      <w:r w:rsidRPr="00B4427A">
        <w:rPr>
          <w:rFonts w:asciiTheme="majorHAnsi" w:hAnsiTheme="majorHAnsi"/>
          <w:sz w:val="16"/>
          <w:szCs w:val="16"/>
        </w:rPr>
        <w:t>inhuman and degrading treatment</w:t>
      </w:r>
      <w:r w:rsidRPr="00B4427A">
        <w:rPr>
          <w:rStyle w:val="apple-converted-space"/>
          <w:rFonts w:asciiTheme="majorHAnsi" w:hAnsiTheme="majorHAnsi"/>
          <w:sz w:val="16"/>
          <w:szCs w:val="16"/>
        </w:rPr>
        <w:t> </w:t>
      </w:r>
      <w:r w:rsidRPr="00B4427A">
        <w:rPr>
          <w:rFonts w:asciiTheme="majorHAnsi" w:hAnsiTheme="majorHAnsi"/>
          <w:sz w:val="16"/>
          <w:szCs w:val="16"/>
        </w:rPr>
        <w:t>by the European Court of Human Rights</w:t>
      </w:r>
      <w:r w:rsidRPr="00B4427A">
        <w:rPr>
          <w:rFonts w:asciiTheme="majorHAnsi" w:hAnsiTheme="majorHAnsi"/>
          <w:sz w:val="26"/>
          <w:szCs w:val="26"/>
        </w:rPr>
        <w:t>.</w:t>
      </w:r>
      <w:r>
        <w:rPr>
          <w:rFonts w:asciiTheme="majorHAnsi" w:hAnsiTheme="majorHAnsi"/>
          <w:sz w:val="26"/>
          <w:szCs w:val="26"/>
          <w:u w:val="single"/>
        </w:rPr>
        <w:t xml:space="preserve"> </w:t>
      </w:r>
      <w:r w:rsidRPr="00B4427A">
        <w:rPr>
          <w:rFonts w:asciiTheme="majorHAnsi" w:hAnsiTheme="majorHAnsi"/>
          <w:sz w:val="26"/>
          <w:szCs w:val="26"/>
          <w:u w:val="single"/>
        </w:rPr>
        <w:t xml:space="preserve">In the United States, </w:t>
      </w:r>
      <w:r w:rsidRPr="00B4427A">
        <w:rPr>
          <w:rFonts w:asciiTheme="majorHAnsi" w:hAnsiTheme="majorHAnsi"/>
          <w:sz w:val="26"/>
          <w:szCs w:val="26"/>
          <w:highlight w:val="green"/>
          <w:u w:val="single"/>
        </w:rPr>
        <w:t>LWOP sentencing is biased and arbitrary</w:t>
      </w:r>
      <w:r w:rsidRPr="00B4427A">
        <w:rPr>
          <w:rFonts w:asciiTheme="majorHAnsi" w:hAnsiTheme="majorHAnsi"/>
          <w:sz w:val="26"/>
          <w:szCs w:val="26"/>
          <w:u w:val="single"/>
        </w:rPr>
        <w:t xml:space="preserve">. </w:t>
      </w:r>
      <w:r w:rsidRPr="00B4427A">
        <w:rPr>
          <w:rFonts w:asciiTheme="majorHAnsi" w:hAnsiTheme="majorHAnsi"/>
          <w:sz w:val="26"/>
          <w:szCs w:val="26"/>
          <w:highlight w:val="green"/>
          <w:u w:val="single"/>
        </w:rPr>
        <w:t>About 56 percent of those with the sentence are black, an even greater overrepresentation than the number of black prisoners on death row.</w:t>
      </w:r>
      <w:r w:rsidRPr="00B4427A">
        <w:rPr>
          <w:rFonts w:asciiTheme="majorHAnsi" w:hAnsiTheme="majorHAnsi"/>
          <w:sz w:val="26"/>
          <w:szCs w:val="26"/>
          <w:u w:val="single"/>
        </w:rPr>
        <w:t xml:space="preserve"> </w:t>
      </w:r>
      <w:r w:rsidRPr="00B4427A">
        <w:rPr>
          <w:rFonts w:asciiTheme="majorHAnsi" w:hAnsiTheme="majorHAnsi"/>
          <w:sz w:val="26"/>
          <w:szCs w:val="26"/>
        </w:rPr>
        <w:t>And are people inherently more dangerous in California, Florida, Louisiana, Michigan and Pennsylvania, the five states responsible for 58 percent of life without parole sentences?</w:t>
      </w:r>
      <w:r>
        <w:rPr>
          <w:rFonts w:asciiTheme="majorHAnsi" w:hAnsiTheme="majorHAnsi"/>
          <w:sz w:val="26"/>
          <w:szCs w:val="26"/>
          <w:u w:val="single"/>
        </w:rPr>
        <w:t xml:space="preserve"> </w:t>
      </w:r>
      <w:r w:rsidRPr="00B4427A">
        <w:rPr>
          <w:rFonts w:asciiTheme="majorHAnsi" w:hAnsiTheme="majorHAnsi"/>
          <w:sz w:val="26"/>
          <w:szCs w:val="26"/>
          <w:u w:val="single"/>
        </w:rPr>
        <w:t xml:space="preserve">A study based on past exonerations, published by the National Academy of Sciences, estimates </w:t>
      </w:r>
      <w:r w:rsidRPr="00B4427A">
        <w:rPr>
          <w:rFonts w:asciiTheme="majorHAnsi" w:hAnsiTheme="majorHAnsi"/>
          <w:sz w:val="26"/>
          <w:szCs w:val="26"/>
          <w:highlight w:val="green"/>
          <w:u w:val="single"/>
        </w:rPr>
        <w:t>that</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4 percent</w:t>
      </w:r>
      <w:r w:rsidRPr="00B4427A">
        <w:rPr>
          <w:rStyle w:val="apple-converted-space"/>
          <w:rFonts w:asciiTheme="majorHAnsi" w:hAnsiTheme="majorHAnsi"/>
          <w:sz w:val="26"/>
          <w:szCs w:val="26"/>
          <w:highlight w:val="green"/>
          <w:u w:val="single"/>
        </w:rPr>
        <w:t> </w:t>
      </w:r>
      <w:r w:rsidRPr="00B4427A">
        <w:rPr>
          <w:rFonts w:asciiTheme="majorHAnsi" w:hAnsiTheme="majorHAnsi"/>
          <w:sz w:val="26"/>
          <w:szCs w:val="26"/>
          <w:highlight w:val="green"/>
          <w:u w:val="single"/>
        </w:rPr>
        <w:t>of people on death row were wrongfully convicted.</w:t>
      </w:r>
      <w:r w:rsidRPr="00B4427A">
        <w:rPr>
          <w:rFonts w:asciiTheme="majorHAnsi" w:hAnsiTheme="majorHAnsi"/>
          <w:sz w:val="26"/>
          <w:szCs w:val="26"/>
          <w:u w:val="single"/>
        </w:rPr>
        <w:t xml:space="preserve"> If that percentage holds for those with LWOP sentences, </w:t>
      </w:r>
      <w:r w:rsidRPr="00B4427A">
        <w:rPr>
          <w:rFonts w:asciiTheme="majorHAnsi" w:hAnsiTheme="majorHAnsi"/>
          <w:sz w:val="26"/>
          <w:szCs w:val="26"/>
          <w:highlight w:val="green"/>
          <w:u w:val="single"/>
        </w:rPr>
        <w:t>2,000 people are dying in prison for crimes they did not commit</w:t>
      </w:r>
      <w:r w:rsidRPr="00B4427A">
        <w:rPr>
          <w:rFonts w:asciiTheme="majorHAnsi" w:hAnsiTheme="majorHAnsi"/>
          <w:sz w:val="26"/>
          <w:szCs w:val="26"/>
          <w:u w:val="single"/>
        </w:rPr>
        <w:t xml:space="preserve">. </w:t>
      </w:r>
      <w:r w:rsidRPr="00B4427A">
        <w:rPr>
          <w:rFonts w:asciiTheme="majorHAnsi" w:hAnsiTheme="majorHAnsi"/>
          <w:sz w:val="26"/>
          <w:szCs w:val="26"/>
        </w:rPr>
        <w:t>Innocent people serving life without parole are unlikely to have their convictions overturned, as they lack the state-funded legal support and unlimited appeals offered to those on death row.</w:t>
      </w:r>
      <w:r>
        <w:rPr>
          <w:rFonts w:asciiTheme="majorHAnsi" w:hAnsiTheme="majorHAnsi"/>
          <w:sz w:val="26"/>
          <w:szCs w:val="26"/>
          <w:u w:val="single"/>
        </w:rPr>
        <w:t xml:space="preserve"> </w:t>
      </w:r>
      <w:r w:rsidRPr="00B4427A">
        <w:rPr>
          <w:rFonts w:asciiTheme="majorHAnsi" w:hAnsiTheme="majorHAnsi"/>
          <w:sz w:val="26"/>
          <w:szCs w:val="26"/>
          <w:u w:val="single"/>
        </w:rPr>
        <w:t xml:space="preserve">When we permanently remove 53,000 people from society, countless others are left behind. </w:t>
      </w:r>
      <w:r w:rsidRPr="00B4427A">
        <w:rPr>
          <w:rFonts w:asciiTheme="majorHAnsi" w:hAnsiTheme="majorHAnsi"/>
          <w:sz w:val="26"/>
          <w:szCs w:val="26"/>
          <w:highlight w:val="green"/>
          <w:u w:val="single"/>
        </w:rPr>
        <w:t>Children, spouses, parents and loved ones face lifelong stress, trauma and financial strain</w:t>
      </w:r>
      <w:r w:rsidRPr="00B4427A">
        <w:rPr>
          <w:rFonts w:asciiTheme="majorHAnsi" w:hAnsiTheme="majorHAnsi"/>
          <w:sz w:val="26"/>
          <w:szCs w:val="26"/>
          <w:u w:val="single"/>
        </w:rPr>
        <w:t xml:space="preserve"> as they work to maintain relationships that will never be the same again.</w:t>
      </w:r>
      <w:r w:rsidRPr="00B4427A">
        <w:rPr>
          <w:rFonts w:asciiTheme="majorHAnsi" w:hAnsiTheme="majorHAnsi"/>
          <w:sz w:val="26"/>
          <w:szCs w:val="26"/>
        </w:rPr>
        <w:t xml:space="preserve"> </w:t>
      </w:r>
      <w:r w:rsidRPr="00B4427A">
        <w:rPr>
          <w:rFonts w:asciiTheme="majorHAnsi" w:hAnsiTheme="majorHAnsi"/>
          <w:sz w:val="18"/>
          <w:szCs w:val="18"/>
        </w:rPr>
        <w:t>People serving L.W.O.P sentences miss their children’s weddings and their parents’ funerals, and children grow up knowing they will never see their parent outside a prison visiting room.</w:t>
      </w:r>
      <w:r w:rsidRPr="00B4427A">
        <w:rPr>
          <w:rFonts w:asciiTheme="majorHAnsi" w:hAnsiTheme="majorHAnsi"/>
          <w:sz w:val="18"/>
          <w:szCs w:val="18"/>
          <w:u w:val="single"/>
        </w:rPr>
        <w:t xml:space="preserve"> </w:t>
      </w:r>
      <w:r w:rsidRPr="00B4427A">
        <w:rPr>
          <w:rFonts w:asciiTheme="majorHAnsi" w:hAnsiTheme="majorHAnsi"/>
          <w:sz w:val="18"/>
          <w:szCs w:val="18"/>
        </w:rPr>
        <w:t>Until recently, even children were routinely locked up for life. But in 2012 the</w:t>
      </w:r>
      <w:r w:rsidRPr="00B4427A">
        <w:rPr>
          <w:rStyle w:val="apple-converted-space"/>
          <w:rFonts w:asciiTheme="majorHAnsi" w:hAnsiTheme="majorHAnsi"/>
          <w:sz w:val="18"/>
          <w:szCs w:val="18"/>
        </w:rPr>
        <w:t> </w:t>
      </w:r>
      <w:r w:rsidRPr="00B4427A">
        <w:rPr>
          <w:rFonts w:asciiTheme="majorHAnsi" w:hAnsiTheme="majorHAnsi"/>
          <w:sz w:val="18"/>
          <w:szCs w:val="18"/>
        </w:rPr>
        <w:t>Supreme Court ruled</w:t>
      </w:r>
      <w:r w:rsidRPr="00B4427A">
        <w:rPr>
          <w:rStyle w:val="apple-converted-space"/>
          <w:rFonts w:asciiTheme="majorHAnsi" w:hAnsiTheme="majorHAnsi"/>
          <w:sz w:val="18"/>
          <w:szCs w:val="18"/>
        </w:rPr>
        <w:t> </w:t>
      </w:r>
      <w:r w:rsidRPr="00B4427A">
        <w:rPr>
          <w:rFonts w:asciiTheme="majorHAnsi" w:hAnsiTheme="majorHAnsi"/>
          <w:sz w:val="18"/>
          <w:szCs w:val="18"/>
        </w:rPr>
        <w:t>that only “the rare juvenile offender whose crime reflects irreparable corruption” may receive the sentence. The U.S. Catholic bishops have called for an</w:t>
      </w:r>
      <w:r w:rsidRPr="00B4427A">
        <w:rPr>
          <w:rStyle w:val="apple-converted-space"/>
          <w:rFonts w:asciiTheme="majorHAnsi" w:hAnsiTheme="majorHAnsi"/>
          <w:sz w:val="18"/>
          <w:szCs w:val="18"/>
        </w:rPr>
        <w:t> </w:t>
      </w:r>
      <w:r w:rsidRPr="00B4427A">
        <w:rPr>
          <w:rFonts w:asciiTheme="majorHAnsi" w:hAnsiTheme="majorHAnsi"/>
          <w:sz w:val="18"/>
          <w:szCs w:val="18"/>
        </w:rPr>
        <w:t>absolute ban</w:t>
      </w:r>
      <w:r w:rsidRPr="00B4427A">
        <w:rPr>
          <w:rStyle w:val="apple-converted-space"/>
          <w:rFonts w:asciiTheme="majorHAnsi" w:hAnsiTheme="majorHAnsi"/>
          <w:sz w:val="18"/>
          <w:szCs w:val="18"/>
        </w:rPr>
        <w:t> </w:t>
      </w:r>
      <w:r w:rsidRPr="00B4427A">
        <w:rPr>
          <w:rFonts w:asciiTheme="majorHAnsi" w:hAnsiTheme="majorHAnsi"/>
          <w:sz w:val="18"/>
          <w:szCs w:val="18"/>
        </w:rPr>
        <w:t>on life sentences without parole for juveniles.</w:t>
      </w:r>
      <w:r w:rsidRPr="00B4427A">
        <w:rPr>
          <w:rFonts w:asciiTheme="majorHAnsi" w:hAnsiTheme="majorHAnsi"/>
          <w:sz w:val="18"/>
          <w:szCs w:val="18"/>
          <w:u w:val="single"/>
        </w:rPr>
        <w:t xml:space="preserve"> </w:t>
      </w:r>
      <w:r w:rsidRPr="00B4427A">
        <w:rPr>
          <w:rFonts w:asciiTheme="majorHAnsi" w:hAnsiTheme="majorHAnsi"/>
          <w:sz w:val="18"/>
          <w:szCs w:val="18"/>
        </w:rPr>
        <w:t>Banning the sentence for children is not enough</w:t>
      </w:r>
      <w:r w:rsidRPr="00B4427A">
        <w:rPr>
          <w:rFonts w:asciiTheme="majorHAnsi" w:hAnsiTheme="majorHAnsi"/>
          <w:sz w:val="18"/>
          <w:szCs w:val="18"/>
          <w:u w:val="single"/>
        </w:rPr>
        <w:t>.</w:t>
      </w:r>
      <w:r w:rsidRPr="00B4427A">
        <w:rPr>
          <w:rFonts w:asciiTheme="majorHAnsi" w:hAnsiTheme="majorHAnsi"/>
          <w:sz w:val="26"/>
          <w:szCs w:val="26"/>
          <w:u w:val="single"/>
        </w:rPr>
        <w:t xml:space="preserve"> </w:t>
      </w:r>
      <w:r w:rsidRPr="00B4427A">
        <w:rPr>
          <w:rFonts w:asciiTheme="majorHAnsi" w:hAnsiTheme="majorHAnsi"/>
          <w:sz w:val="26"/>
          <w:szCs w:val="26"/>
          <w:highlight w:val="green"/>
          <w:u w:val="single"/>
        </w:rPr>
        <w:t>Americans and lawmakers</w:t>
      </w:r>
      <w:r w:rsidRPr="00B4427A">
        <w:rPr>
          <w:rFonts w:asciiTheme="majorHAnsi" w:hAnsiTheme="majorHAnsi"/>
          <w:sz w:val="26"/>
          <w:szCs w:val="26"/>
          <w:u w:val="single"/>
        </w:rPr>
        <w:t xml:space="preserve"> across the political spectrum </w:t>
      </w:r>
      <w:r w:rsidRPr="00B4427A">
        <w:rPr>
          <w:rFonts w:asciiTheme="majorHAnsi" w:hAnsiTheme="majorHAnsi"/>
          <w:sz w:val="26"/>
          <w:szCs w:val="26"/>
          <w:highlight w:val="green"/>
          <w:u w:val="single"/>
        </w:rPr>
        <w:t>support reducing our prison populations by shortening sentences for nonviolent offenses</w:t>
      </w:r>
      <w:r w:rsidRPr="00B4427A">
        <w:rPr>
          <w:rFonts w:asciiTheme="majorHAnsi" w:hAnsiTheme="majorHAnsi"/>
          <w:sz w:val="26"/>
          <w:szCs w:val="26"/>
          <w:u w:val="single"/>
        </w:rPr>
        <w:t>. But</w:t>
      </w:r>
      <w:r w:rsidRPr="00B4427A">
        <w:rPr>
          <w:rStyle w:val="apple-converted-space"/>
          <w:rFonts w:asciiTheme="majorHAnsi" w:hAnsiTheme="majorHAnsi"/>
          <w:sz w:val="26"/>
          <w:szCs w:val="26"/>
          <w:u w:val="single"/>
        </w:rPr>
        <w:t> </w:t>
      </w:r>
      <w:r w:rsidRPr="00B4427A">
        <w:rPr>
          <w:rFonts w:asciiTheme="majorHAnsi" w:hAnsiTheme="majorHAnsi"/>
          <w:sz w:val="26"/>
          <w:szCs w:val="26"/>
          <w:u w:val="single"/>
        </w:rPr>
        <w:t>just over half</w:t>
      </w:r>
      <w:r w:rsidRPr="00B4427A">
        <w:rPr>
          <w:rStyle w:val="apple-converted-space"/>
          <w:rFonts w:asciiTheme="majorHAnsi" w:hAnsiTheme="majorHAnsi"/>
          <w:sz w:val="26"/>
          <w:szCs w:val="26"/>
          <w:u w:val="single"/>
        </w:rPr>
        <w:t> </w:t>
      </w:r>
      <w:r w:rsidRPr="00B4427A">
        <w:rPr>
          <w:rFonts w:asciiTheme="majorHAnsi" w:hAnsiTheme="majorHAnsi"/>
          <w:sz w:val="26"/>
          <w:szCs w:val="26"/>
          <w:u w:val="single"/>
        </w:rPr>
        <w:t xml:space="preserve">the people in state prisons are there for violent crimes. Rethinking their sentences is more difficult, but it is just as necessary for reform. </w:t>
      </w:r>
      <w:r w:rsidRPr="00B4427A">
        <w:rPr>
          <w:rStyle w:val="clear"/>
          <w:rFonts w:eastAsiaTheme="majorEastAsia"/>
          <w:sz w:val="26"/>
          <w:szCs w:val="26"/>
          <w:highlight w:val="green"/>
          <w:u w:val="single"/>
        </w:rPr>
        <w:t>Public safety is important to consider, but so is the generational pain and damage caused by incarceration</w:t>
      </w:r>
      <w:r w:rsidRPr="00B4427A">
        <w:rPr>
          <w:rStyle w:val="clear"/>
          <w:rFonts w:eastAsiaTheme="majorEastAsia"/>
          <w:sz w:val="26"/>
          <w:szCs w:val="26"/>
          <w:u w:val="single"/>
        </w:rPr>
        <w:t>.</w:t>
      </w:r>
      <w:r w:rsidRPr="00B4427A">
        <w:rPr>
          <w:rStyle w:val="apple-converted-space"/>
          <w:rFonts w:asciiTheme="majorHAnsi" w:hAnsiTheme="majorHAnsi"/>
          <w:sz w:val="26"/>
          <w:szCs w:val="26"/>
          <w:u w:val="single"/>
        </w:rPr>
        <w:t> </w:t>
      </w:r>
    </w:p>
    <w:p w14:paraId="0038D192" w14:textId="77777777" w:rsidR="003F0D9C" w:rsidRDefault="003F0D9C" w:rsidP="003F0D9C">
      <w:pPr>
        <w:pStyle w:val="NormalWeb"/>
        <w:rPr>
          <w:sz w:val="8"/>
          <w:szCs w:val="8"/>
        </w:rPr>
      </w:pPr>
    </w:p>
    <w:p w14:paraId="1ECC9081" w14:textId="77777777" w:rsidR="003F0D9C" w:rsidRDefault="003F0D9C" w:rsidP="003F0D9C">
      <w:pPr>
        <w:pStyle w:val="Heading3"/>
      </w:pPr>
      <w:r>
        <w:t>solvency</w:t>
      </w:r>
    </w:p>
    <w:p w14:paraId="28D05CC3" w14:textId="77777777" w:rsidR="003F0D9C" w:rsidRPr="005F169A" w:rsidRDefault="003F0D9C" w:rsidP="003F0D9C">
      <w:pPr>
        <w:pStyle w:val="Heading4"/>
      </w:pPr>
      <w:r>
        <w:t xml:space="preserve">FED NOT KEY – </w:t>
      </w:r>
      <w:r w:rsidRPr="005F169A">
        <w:t xml:space="preserve">DOJ will </w:t>
      </w:r>
      <w:r w:rsidRPr="005F169A">
        <w:rPr>
          <w:u w:val="single"/>
        </w:rPr>
        <w:t>circumvent</w:t>
      </w:r>
      <w:r w:rsidRPr="005F169A">
        <w:t xml:space="preserve"> federal reforms during implementation </w:t>
      </w:r>
    </w:p>
    <w:p w14:paraId="5C837A08" w14:textId="77777777" w:rsidR="003F0D9C" w:rsidRPr="005F169A" w:rsidRDefault="003F0D9C" w:rsidP="003F0D9C">
      <w:r w:rsidRPr="005F169A">
        <w:rPr>
          <w:rStyle w:val="Style13ptBold"/>
        </w:rPr>
        <w:t>Michaels 20</w:t>
      </w:r>
      <w:r w:rsidRPr="005F169A">
        <w:t xml:space="preserve"> [Samantha Michaels is a reporter at Mother Jones. Trump Just Bragged About Criminal Justice Reform. Look Closer at How His Administration Is Undoing It. February 4, 2020. https://www.motherjones.com/crime-justice/2020/02/trump-just-bragged-about-criminal-justice-reform-look-closer-at-how-his-administration-is-undoing-it/]</w:t>
      </w:r>
    </w:p>
    <w:p w14:paraId="3AED72E7" w14:textId="77777777" w:rsidR="003F0D9C" w:rsidRPr="005F169A" w:rsidRDefault="003F0D9C" w:rsidP="003F0D9C">
      <w:pPr>
        <w:rPr>
          <w:sz w:val="16"/>
        </w:rPr>
      </w:pPr>
      <w:r w:rsidRPr="005F169A">
        <w:rPr>
          <w:sz w:val="16"/>
        </w:rPr>
        <w:t xml:space="preserve">But </w:t>
      </w:r>
      <w:r w:rsidRPr="005F169A">
        <w:rPr>
          <w:u w:val="single"/>
        </w:rPr>
        <w:t xml:space="preserve">as </w:t>
      </w:r>
      <w:r w:rsidRPr="00891241">
        <w:rPr>
          <w:highlight w:val="green"/>
          <w:u w:val="single"/>
        </w:rPr>
        <w:t xml:space="preserve">Trump </w:t>
      </w:r>
      <w:r w:rsidRPr="00891241">
        <w:rPr>
          <w:rStyle w:val="Emphasis"/>
          <w:highlight w:val="green"/>
        </w:rPr>
        <w:t>claims credit</w:t>
      </w:r>
      <w:r w:rsidRPr="00891241">
        <w:rPr>
          <w:highlight w:val="green"/>
          <w:u w:val="single"/>
        </w:rPr>
        <w:t xml:space="preserve"> for freeing people from prison</w:t>
      </w:r>
      <w:r w:rsidRPr="005F169A">
        <w:rPr>
          <w:sz w:val="16"/>
        </w:rPr>
        <w:t xml:space="preserve">, </w:t>
      </w:r>
      <w:r w:rsidRPr="00891241">
        <w:rPr>
          <w:highlight w:val="green"/>
          <w:u w:val="single"/>
        </w:rPr>
        <w:t>there’s one</w:t>
      </w:r>
      <w:r w:rsidRPr="00891241">
        <w:rPr>
          <w:u w:val="single"/>
        </w:rPr>
        <w:t xml:space="preserve"> very big </w:t>
      </w:r>
      <w:r w:rsidRPr="00891241">
        <w:rPr>
          <w:highlight w:val="green"/>
          <w:u w:val="single"/>
        </w:rPr>
        <w:t>problem</w:t>
      </w:r>
      <w:r w:rsidRPr="005F169A">
        <w:rPr>
          <w:u w:val="single"/>
        </w:rPr>
        <w:t xml:space="preserve"> that he’s not mentioning</w:t>
      </w:r>
      <w:r w:rsidRPr="005F169A">
        <w:rPr>
          <w:sz w:val="16"/>
        </w:rPr>
        <w:t xml:space="preserve">: </w:t>
      </w:r>
      <w:r w:rsidRPr="00891241">
        <w:rPr>
          <w:highlight w:val="green"/>
          <w:u w:val="single"/>
        </w:rPr>
        <w:t>His Justice Department is</w:t>
      </w:r>
      <w:r w:rsidRPr="005F169A">
        <w:rPr>
          <w:sz w:val="16"/>
        </w:rPr>
        <w:t xml:space="preserve"> </w:t>
      </w:r>
      <w:r w:rsidRPr="00891241">
        <w:rPr>
          <w:sz w:val="16"/>
          <w:highlight w:val="green"/>
        </w:rPr>
        <w:t xml:space="preserve">actively </w:t>
      </w:r>
      <w:r w:rsidRPr="00891241">
        <w:rPr>
          <w:highlight w:val="green"/>
          <w:u w:val="single"/>
        </w:rPr>
        <w:t xml:space="preserve">pushing to </w:t>
      </w:r>
      <w:r w:rsidRPr="00891241">
        <w:rPr>
          <w:rStyle w:val="Emphasis"/>
          <w:highlight w:val="green"/>
        </w:rPr>
        <w:t>send</w:t>
      </w:r>
      <w:r w:rsidRPr="00891241">
        <w:rPr>
          <w:highlight w:val="green"/>
          <w:u w:val="single"/>
        </w:rPr>
        <w:t xml:space="preserve"> some of these same people </w:t>
      </w:r>
      <w:r w:rsidRPr="00891241">
        <w:rPr>
          <w:rStyle w:val="Emphasis"/>
          <w:highlight w:val="green"/>
        </w:rPr>
        <w:t>back behind bars</w:t>
      </w:r>
      <w:r w:rsidRPr="005F169A">
        <w:rPr>
          <w:sz w:val="16"/>
        </w:rPr>
        <w:t xml:space="preserve">, </w:t>
      </w:r>
      <w:r w:rsidRPr="005F169A">
        <w:rPr>
          <w:u w:val="single"/>
        </w:rPr>
        <w:t xml:space="preserve">and </w:t>
      </w:r>
      <w:r w:rsidRPr="00891241">
        <w:rPr>
          <w:highlight w:val="green"/>
          <w:u w:val="single"/>
        </w:rPr>
        <w:t xml:space="preserve">to </w:t>
      </w:r>
      <w:r w:rsidRPr="00891241">
        <w:rPr>
          <w:rStyle w:val="Emphasis"/>
          <w:highlight w:val="green"/>
        </w:rPr>
        <w:t>prevent</w:t>
      </w:r>
      <w:r w:rsidRPr="00891241">
        <w:rPr>
          <w:highlight w:val="green"/>
          <w:u w:val="single"/>
        </w:rPr>
        <w:t xml:space="preserve"> others from </w:t>
      </w:r>
      <w:r w:rsidRPr="00891241">
        <w:rPr>
          <w:rStyle w:val="Emphasis"/>
          <w:highlight w:val="green"/>
        </w:rPr>
        <w:t>reducing</w:t>
      </w:r>
      <w:r w:rsidRPr="00891241">
        <w:rPr>
          <w:highlight w:val="green"/>
          <w:u w:val="single"/>
        </w:rPr>
        <w:t xml:space="preserve"> their </w:t>
      </w:r>
      <w:r w:rsidRPr="00891241">
        <w:rPr>
          <w:rStyle w:val="Emphasis"/>
          <w:highlight w:val="green"/>
        </w:rPr>
        <w:t>sentences</w:t>
      </w:r>
      <w:r w:rsidRPr="005F169A">
        <w:rPr>
          <w:sz w:val="16"/>
        </w:rPr>
        <w:t>—</w:t>
      </w:r>
      <w:r w:rsidRPr="00891241">
        <w:rPr>
          <w:highlight w:val="green"/>
          <w:u w:val="single"/>
        </w:rPr>
        <w:t xml:space="preserve">which </w:t>
      </w:r>
      <w:r w:rsidRPr="00891241">
        <w:rPr>
          <w:rStyle w:val="Emphasis"/>
          <w:highlight w:val="green"/>
        </w:rPr>
        <w:t>greatly limits</w:t>
      </w:r>
      <w:r w:rsidRPr="00891241">
        <w:rPr>
          <w:highlight w:val="green"/>
          <w:u w:val="single"/>
        </w:rPr>
        <w:t xml:space="preserve"> </w:t>
      </w:r>
      <w:r w:rsidRPr="00891241">
        <w:rPr>
          <w:rStyle w:val="Emphasis"/>
          <w:highlight w:val="green"/>
        </w:rPr>
        <w:t>who can benefit from the law</w:t>
      </w:r>
      <w:r w:rsidRPr="005F169A">
        <w:rPr>
          <w:sz w:val="16"/>
        </w:rPr>
        <w:t xml:space="preserve"> </w:t>
      </w:r>
      <w:r w:rsidRPr="005F169A">
        <w:rPr>
          <w:u w:val="single"/>
        </w:rPr>
        <w:t>that Trump has touted</w:t>
      </w:r>
      <w:r w:rsidRPr="005F169A">
        <w:rPr>
          <w:sz w:val="16"/>
        </w:rPr>
        <w:t xml:space="preserve"> as one of his signature achievements.</w:t>
      </w:r>
    </w:p>
    <w:p w14:paraId="425DD445" w14:textId="77777777" w:rsidR="003F0D9C" w:rsidRPr="005F169A" w:rsidRDefault="003F0D9C" w:rsidP="003F0D9C">
      <w:pPr>
        <w:rPr>
          <w:sz w:val="16"/>
        </w:rPr>
      </w:pPr>
      <w:r w:rsidRPr="005F169A">
        <w:rPr>
          <w:u w:val="single"/>
        </w:rPr>
        <w:t>While the First Step Act has allies in the White House</w:t>
      </w:r>
      <w:r w:rsidRPr="005F169A">
        <w:rPr>
          <w:sz w:val="16"/>
        </w:rPr>
        <w:t>—including Trump and his son-in-law Jared Kushner—</w:t>
      </w:r>
      <w:r w:rsidRPr="00891241">
        <w:rPr>
          <w:highlight w:val="green"/>
          <w:u w:val="single"/>
        </w:rPr>
        <w:t xml:space="preserve">the </w:t>
      </w:r>
      <w:r w:rsidRPr="00891241">
        <w:rPr>
          <w:rStyle w:val="Emphasis"/>
          <w:highlight w:val="green"/>
        </w:rPr>
        <w:t>officials</w:t>
      </w:r>
      <w:r w:rsidRPr="00891241">
        <w:rPr>
          <w:highlight w:val="green"/>
          <w:u w:val="single"/>
        </w:rPr>
        <w:t xml:space="preserve"> tasked with </w:t>
      </w:r>
      <w:r w:rsidRPr="00891241">
        <w:rPr>
          <w:rStyle w:val="Emphasis"/>
          <w:highlight w:val="green"/>
        </w:rPr>
        <w:t>implementing it</w:t>
      </w:r>
      <w:r w:rsidRPr="00891241">
        <w:rPr>
          <w:highlight w:val="green"/>
          <w:u w:val="single"/>
        </w:rPr>
        <w:t xml:space="preserve"> are in the </w:t>
      </w:r>
      <w:r w:rsidRPr="00891241">
        <w:rPr>
          <w:rStyle w:val="Emphasis"/>
          <w:highlight w:val="green"/>
        </w:rPr>
        <w:t>Justice Department</w:t>
      </w:r>
      <w:r w:rsidRPr="005F169A">
        <w:rPr>
          <w:sz w:val="16"/>
        </w:rPr>
        <w:t xml:space="preserve">. Attorney General Bill </w:t>
      </w:r>
      <w:r w:rsidRPr="005F169A">
        <w:rPr>
          <w:u w:val="single"/>
        </w:rPr>
        <w:t>Barr</w:t>
      </w:r>
      <w:r w:rsidRPr="005F169A">
        <w:rPr>
          <w:sz w:val="16"/>
        </w:rPr>
        <w:t xml:space="preserve">, who leads the department, has reportedly </w:t>
      </w:r>
      <w:r w:rsidRPr="005F169A">
        <w:rPr>
          <w:u w:val="single"/>
        </w:rPr>
        <w:t>raised concerns in private</w:t>
      </w:r>
      <w:r w:rsidRPr="005F169A">
        <w:rPr>
          <w:sz w:val="16"/>
        </w:rPr>
        <w:t xml:space="preserve"> that </w:t>
      </w:r>
      <w:r w:rsidRPr="005F169A">
        <w:rPr>
          <w:u w:val="single"/>
        </w:rPr>
        <w:t>the legislation’s reforms will drive up crime</w:t>
      </w:r>
      <w:r w:rsidRPr="005F169A">
        <w:rPr>
          <w:sz w:val="16"/>
        </w:rPr>
        <w:t xml:space="preserve">. And under his watch, the </w:t>
      </w:r>
      <w:r w:rsidRPr="005F169A">
        <w:rPr>
          <w:u w:val="single"/>
        </w:rPr>
        <w:t xml:space="preserve">department’s </w:t>
      </w:r>
      <w:r w:rsidRPr="00891241">
        <w:rPr>
          <w:highlight w:val="green"/>
          <w:u w:val="single"/>
        </w:rPr>
        <w:t>prosecutors have</w:t>
      </w:r>
      <w:r w:rsidRPr="005F169A">
        <w:rPr>
          <w:u w:val="single"/>
        </w:rPr>
        <w:t xml:space="preserve"> </w:t>
      </w:r>
      <w:r w:rsidRPr="00891241">
        <w:rPr>
          <w:highlight w:val="green"/>
          <w:u w:val="single"/>
        </w:rPr>
        <w:t>argued that hundreds of incarcerated people applying for relief under</w:t>
      </w:r>
      <w:r w:rsidRPr="005F169A">
        <w:rPr>
          <w:sz w:val="16"/>
        </w:rPr>
        <w:t xml:space="preserve"> the law’s cocaine </w:t>
      </w:r>
      <w:r w:rsidRPr="00891241">
        <w:rPr>
          <w:highlight w:val="green"/>
          <w:u w:val="single"/>
        </w:rPr>
        <w:t>sentencing reforms are</w:t>
      </w:r>
      <w:r w:rsidRPr="00891241">
        <w:rPr>
          <w:sz w:val="16"/>
          <w:highlight w:val="green"/>
        </w:rPr>
        <w:t xml:space="preserve"> </w:t>
      </w:r>
      <w:r w:rsidRPr="00891241">
        <w:rPr>
          <w:rStyle w:val="Emphasis"/>
          <w:highlight w:val="green"/>
        </w:rPr>
        <w:t>not eligible</w:t>
      </w:r>
      <w:r w:rsidRPr="005F169A">
        <w:rPr>
          <w:sz w:val="16"/>
        </w:rPr>
        <w:t xml:space="preserve">, according to an investigation by the Washington Post. In some cases, </w:t>
      </w:r>
      <w:r w:rsidRPr="00891241">
        <w:rPr>
          <w:u w:val="single"/>
        </w:rPr>
        <w:t>Trump has</w:t>
      </w:r>
      <w:r w:rsidRPr="005F169A">
        <w:rPr>
          <w:sz w:val="16"/>
        </w:rPr>
        <w:t xml:space="preserve"> even </w:t>
      </w:r>
      <w:r w:rsidRPr="005F169A">
        <w:rPr>
          <w:rStyle w:val="Emphasis"/>
        </w:rPr>
        <w:t>stood onstage hugging</w:t>
      </w:r>
      <w:r w:rsidRPr="005F169A">
        <w:rPr>
          <w:sz w:val="16"/>
        </w:rPr>
        <w:t xml:space="preserve"> </w:t>
      </w:r>
      <w:r w:rsidRPr="005F169A">
        <w:rPr>
          <w:u w:val="single"/>
        </w:rPr>
        <w:t xml:space="preserve">and congratulating </w:t>
      </w:r>
      <w:r w:rsidRPr="005F169A">
        <w:rPr>
          <w:rStyle w:val="Emphasis"/>
        </w:rPr>
        <w:t>people</w:t>
      </w:r>
      <w:r w:rsidRPr="005F169A">
        <w:rPr>
          <w:u w:val="single"/>
        </w:rPr>
        <w:t xml:space="preserve"> who were recently </w:t>
      </w:r>
      <w:r w:rsidRPr="005F169A">
        <w:rPr>
          <w:rStyle w:val="Emphasis"/>
        </w:rPr>
        <w:t>released</w:t>
      </w:r>
      <w:r w:rsidRPr="005F169A">
        <w:rPr>
          <w:u w:val="single"/>
        </w:rPr>
        <w:t xml:space="preserve"> under the law</w:t>
      </w:r>
      <w:r w:rsidRPr="005F169A">
        <w:rPr>
          <w:sz w:val="16"/>
        </w:rPr>
        <w:t>—</w:t>
      </w:r>
      <w:r w:rsidRPr="005F169A">
        <w:rPr>
          <w:u w:val="single"/>
        </w:rPr>
        <w:t xml:space="preserve">even as the Justice Department was </w:t>
      </w:r>
      <w:r w:rsidRPr="005F169A">
        <w:rPr>
          <w:rStyle w:val="Emphasis"/>
        </w:rPr>
        <w:t>arguing in court</w:t>
      </w:r>
      <w:r w:rsidRPr="005F169A">
        <w:rPr>
          <w:u w:val="single"/>
        </w:rPr>
        <w:t xml:space="preserve"> to </w:t>
      </w:r>
      <w:r w:rsidRPr="005F169A">
        <w:rPr>
          <w:rStyle w:val="Emphasis"/>
        </w:rPr>
        <w:t>lock</w:t>
      </w:r>
      <w:r w:rsidRPr="005F169A">
        <w:rPr>
          <w:u w:val="single"/>
        </w:rPr>
        <w:t xml:space="preserve"> those </w:t>
      </w:r>
      <w:r w:rsidRPr="005F169A">
        <w:rPr>
          <w:rStyle w:val="Emphasis"/>
        </w:rPr>
        <w:t>same people up again</w:t>
      </w:r>
      <w:r w:rsidRPr="005F169A">
        <w:rPr>
          <w:sz w:val="16"/>
        </w:rPr>
        <w:t>.</w:t>
      </w:r>
    </w:p>
    <w:p w14:paraId="24A5386E" w14:textId="77777777" w:rsidR="003F0D9C" w:rsidRDefault="003F0D9C" w:rsidP="003F0D9C">
      <w:pPr>
        <w:rPr>
          <w:sz w:val="16"/>
        </w:rPr>
      </w:pPr>
      <w:r w:rsidRPr="00891241">
        <w:rPr>
          <w:highlight w:val="green"/>
          <w:u w:val="single"/>
        </w:rPr>
        <w:t>The Justice Department’s attorneys are</w:t>
      </w:r>
      <w:r w:rsidRPr="005F169A">
        <w:rPr>
          <w:u w:val="single"/>
        </w:rPr>
        <w:t xml:space="preserve"> now </w:t>
      </w:r>
      <w:r w:rsidRPr="00891241">
        <w:rPr>
          <w:highlight w:val="green"/>
          <w:u w:val="single"/>
        </w:rPr>
        <w:t>trying to argue that</w:t>
      </w:r>
      <w:r w:rsidRPr="005F169A">
        <w:rPr>
          <w:u w:val="single"/>
        </w:rPr>
        <w:t xml:space="preserve"> some of the </w:t>
      </w:r>
      <w:r w:rsidRPr="00891241">
        <w:rPr>
          <w:highlight w:val="green"/>
          <w:u w:val="single"/>
        </w:rPr>
        <w:t>people r</w:t>
      </w:r>
      <w:r w:rsidRPr="005F169A">
        <w:rPr>
          <w:u w:val="single"/>
        </w:rPr>
        <w:t xml:space="preserve">eleased early through the First Step Act </w:t>
      </w:r>
      <w:r w:rsidRPr="00891241">
        <w:rPr>
          <w:highlight w:val="green"/>
          <w:u w:val="single"/>
        </w:rPr>
        <w:t xml:space="preserve">with drug charges should </w:t>
      </w:r>
      <w:r w:rsidRPr="00891241">
        <w:rPr>
          <w:rStyle w:val="Emphasis"/>
          <w:highlight w:val="green"/>
        </w:rPr>
        <w:t>return to prison</w:t>
      </w:r>
      <w:r w:rsidRPr="005F169A">
        <w:rPr>
          <w:sz w:val="16"/>
        </w:rPr>
        <w:t xml:space="preserve">. </w:t>
      </w:r>
      <w:r w:rsidRPr="005F169A">
        <w:rPr>
          <w:u w:val="single"/>
        </w:rPr>
        <w:t>The agency says</w:t>
      </w:r>
      <w:r w:rsidRPr="005F169A">
        <w:rPr>
          <w:sz w:val="16"/>
        </w:rPr>
        <w:t xml:space="preserve"> that </w:t>
      </w:r>
      <w:r w:rsidRPr="005F169A">
        <w:rPr>
          <w:u w:val="single"/>
        </w:rPr>
        <w:t>some people were convicted of possessing less crack than they actually did</w:t>
      </w:r>
      <w:r w:rsidRPr="005F169A">
        <w:rPr>
          <w:sz w:val="16"/>
        </w:rPr>
        <w:t xml:space="preserve">, </w:t>
      </w:r>
      <w:r w:rsidRPr="005F169A">
        <w:rPr>
          <w:u w:val="single"/>
        </w:rPr>
        <w:t>and</w:t>
      </w:r>
      <w:r w:rsidRPr="005F169A">
        <w:rPr>
          <w:sz w:val="16"/>
        </w:rPr>
        <w:t xml:space="preserve"> that </w:t>
      </w:r>
      <w:r w:rsidRPr="005F169A">
        <w:rPr>
          <w:u w:val="single"/>
        </w:rPr>
        <w:t>judges should consider the larger amount</w:t>
      </w:r>
      <w:r w:rsidRPr="005F169A">
        <w:rPr>
          <w:sz w:val="16"/>
        </w:rPr>
        <w:t xml:space="preserve"> when making decisions about who to set free. Most judges have not listened, but at least five have agreed, according to the Post. Other judges put their decisions on hold amid the confusion, keeping incarcerated people in limbo. Last year, Rep. Jerrold Nadler (D-N.Y.), the chairman of the House Judiciary Committee, said he believed the Justice Department was “trying to sabotage” the First Step Act by pushing to keep these inmates behind bars.</w:t>
      </w:r>
    </w:p>
    <w:p w14:paraId="539FCFE4" w14:textId="77777777" w:rsidR="003F0D9C" w:rsidRDefault="003F0D9C" w:rsidP="003F0D9C"/>
    <w:p w14:paraId="34F73DAA" w14:textId="0D094992" w:rsidR="003F0D9C" w:rsidRDefault="00035B5A" w:rsidP="003F0D9C">
      <w:pPr>
        <w:pStyle w:val="Heading2"/>
      </w:pPr>
      <w:r>
        <w:t>2NC v SVio</w:t>
      </w:r>
    </w:p>
    <w:p w14:paraId="0C056273" w14:textId="77777777" w:rsidR="003F0D9C" w:rsidRDefault="003F0D9C" w:rsidP="003F0D9C">
      <w:pPr>
        <w:pStyle w:val="Heading3"/>
      </w:pPr>
      <w:r>
        <w:t>K</w:t>
      </w:r>
    </w:p>
    <w:p w14:paraId="459E9863" w14:textId="77777777" w:rsidR="003F0D9C" w:rsidRPr="005B4CB8" w:rsidRDefault="003F0D9C" w:rsidP="003F0D9C">
      <w:pPr>
        <w:pStyle w:val="Heading4"/>
      </w:pPr>
      <w:r>
        <w:t>The aff’s reform merely relegates sentences to “life without parole”—you should ask yourself if a sentence of dying behind bars is truly different from one of dying by execution</w:t>
      </w:r>
    </w:p>
    <w:p w14:paraId="7048FA29" w14:textId="77777777" w:rsidR="003F0D9C" w:rsidRDefault="003F0D9C" w:rsidP="003F0D9C">
      <w:pPr>
        <w:spacing w:after="0" w:line="240" w:lineRule="auto"/>
        <w:rPr>
          <w:rStyle w:val="Hyperlink"/>
        </w:rPr>
      </w:pPr>
      <w:r w:rsidRPr="00782136">
        <w:rPr>
          <w:rStyle w:val="Style13ptBold"/>
        </w:rPr>
        <w:t xml:space="preserve">Irons 20, </w:t>
      </w:r>
      <w:r w:rsidRPr="00782136">
        <w:t xml:space="preserve">(6-24-2020, Peter H. Irons is an American political activist, civil rights attorney, legal scholar, and professor emeritus of political science. He has written many books on the U.S. Supreme Court and constitutional litigation. Educated at Harvard Law School. "A prison sentence of life without parole isn't called the death penalty. But it should be.," NBC News, </w:t>
      </w:r>
      <w:hyperlink r:id="rId57" w:history="1">
        <w:r w:rsidRPr="00271655">
          <w:rPr>
            <w:rStyle w:val="Hyperlink"/>
          </w:rPr>
          <w:t>https://www.nbcnews.com/think/opinion/prison-sentence-life-without-parole-isn-t-called-death-penalty-ncna1232018)//Oscar</w:t>
        </w:r>
      </w:hyperlink>
    </w:p>
    <w:p w14:paraId="3AB1DBD3" w14:textId="77777777" w:rsidR="003F0D9C" w:rsidRDefault="003F0D9C" w:rsidP="003F0D9C">
      <w:pPr>
        <w:spacing w:after="0" w:line="240" w:lineRule="auto"/>
      </w:pPr>
    </w:p>
    <w:p w14:paraId="544AFAE7" w14:textId="77777777" w:rsidR="003F0D9C" w:rsidRPr="001343BB" w:rsidRDefault="003F0D9C" w:rsidP="003F0D9C">
      <w:pPr>
        <w:rPr>
          <w:b/>
          <w:bCs/>
          <w:sz w:val="26"/>
          <w:u w:val="single"/>
        </w:rPr>
      </w:pPr>
      <w:r w:rsidRPr="009D11BF">
        <w:rPr>
          <w:rStyle w:val="Style13ptBold"/>
          <w:sz w:val="24"/>
        </w:rPr>
        <w:t>Before we cheer the huge drop in capital punishment cases, we need to revisit and replace the extended death penalty — life without parole</w:t>
      </w:r>
      <w:r w:rsidRPr="009D11BF">
        <w:rPr>
          <w:rStyle w:val="Style13ptBold"/>
        </w:rPr>
        <w:t>.</w:t>
      </w:r>
      <w:r>
        <w:rPr>
          <w:rStyle w:val="Style13ptBold"/>
        </w:rPr>
        <w:t xml:space="preserve"> </w:t>
      </w:r>
      <w:r w:rsidRPr="00782136">
        <w:rPr>
          <w:rFonts w:asciiTheme="majorHAnsi" w:hAnsiTheme="majorHAnsi"/>
          <w:color w:val="000000" w:themeColor="text1"/>
        </w:rPr>
        <w:t>Advocates of criminal justice reform (just about everybody these days) are understandably pleased that the ultimate penalty of death is dying out, so to speak, with Colorado this year joining the list of states that have </w:t>
      </w:r>
      <w:hyperlink r:id="rId58" w:history="1">
        <w:r w:rsidRPr="00782136">
          <w:rPr>
            <w:rStyle w:val="Hyperlink"/>
            <w:rFonts w:asciiTheme="majorHAnsi" w:hAnsiTheme="majorHAnsi"/>
            <w:color w:val="000000" w:themeColor="text1"/>
          </w:rPr>
          <w:t>abolished the death penalty</w:t>
        </w:r>
      </w:hyperlink>
      <w:r w:rsidRPr="00782136">
        <w:rPr>
          <w:rFonts w:asciiTheme="majorHAnsi" w:hAnsiTheme="majorHAnsi"/>
          <w:color w:val="000000" w:themeColor="text1"/>
        </w:rPr>
        <w:t>. The</w:t>
      </w:r>
      <w:hyperlink r:id="rId59" w:history="1">
        <w:r w:rsidRPr="00782136">
          <w:rPr>
            <w:rStyle w:val="Hyperlink"/>
            <w:rFonts w:asciiTheme="majorHAnsi" w:hAnsiTheme="majorHAnsi"/>
            <w:color w:val="000000" w:themeColor="text1"/>
          </w:rPr>
          <w:t> number of executions has dropped</w:t>
        </w:r>
      </w:hyperlink>
      <w:r w:rsidRPr="00782136">
        <w:rPr>
          <w:rFonts w:asciiTheme="majorHAnsi" w:hAnsiTheme="majorHAnsi"/>
          <w:color w:val="000000" w:themeColor="text1"/>
        </w:rPr>
        <w:t> from a modern high of 98 in 1999 to only 22 in 2019, with the number of death sentences imposed down by almost 90 percent during those years, from</w:t>
      </w:r>
      <w:hyperlink r:id="rId60" w:history="1">
        <w:r w:rsidRPr="00782136">
          <w:rPr>
            <w:rStyle w:val="Hyperlink"/>
            <w:rFonts w:asciiTheme="majorHAnsi" w:hAnsiTheme="majorHAnsi"/>
            <w:color w:val="000000" w:themeColor="text1"/>
          </w:rPr>
          <w:t> 272 to 34</w:t>
        </w:r>
      </w:hyperlink>
      <w:r w:rsidRPr="00782136">
        <w:rPr>
          <w:rFonts w:asciiTheme="majorHAnsi" w:hAnsiTheme="majorHAnsi"/>
          <w:color w:val="000000" w:themeColor="text1"/>
        </w:rPr>
        <w:t>.</w:t>
      </w:r>
      <w:r>
        <w:rPr>
          <w:rFonts w:asciiTheme="majorHAnsi" w:hAnsiTheme="majorHAnsi"/>
          <w:color w:val="000000" w:themeColor="text1"/>
        </w:rPr>
        <w:t xml:space="preserve"> </w:t>
      </w:r>
      <w:r w:rsidRPr="00782136">
        <w:rPr>
          <w:rFonts w:asciiTheme="majorHAnsi" w:hAnsiTheme="majorHAnsi"/>
          <w:color w:val="000000" w:themeColor="text1"/>
        </w:rPr>
        <w:t xml:space="preserve">Before we cheer this welcome development, however, </w:t>
      </w:r>
      <w:r w:rsidRPr="00782136">
        <w:rPr>
          <w:rFonts w:asciiTheme="majorHAnsi" w:hAnsiTheme="majorHAnsi"/>
          <w:color w:val="000000" w:themeColor="text1"/>
          <w:u w:val="single"/>
        </w:rPr>
        <w:t>we need to revisit and replace what I call “the extended death penalty,” known officially as life without parole, or LWOP.</w:t>
      </w:r>
      <w:r w:rsidRPr="00782136">
        <w:rPr>
          <w:rFonts w:asciiTheme="majorHAnsi" w:hAnsiTheme="majorHAnsi"/>
          <w:color w:val="000000" w:themeColor="text1"/>
        </w:rPr>
        <w:t xml:space="preserve"> </w:t>
      </w:r>
      <w:r w:rsidRPr="00782136">
        <w:rPr>
          <w:rFonts w:asciiTheme="majorHAnsi" w:hAnsiTheme="majorHAnsi"/>
          <w:color w:val="000000" w:themeColor="text1"/>
          <w:u w:val="single"/>
        </w:rPr>
        <w:t>Embraced by many abolitionists as a more humane alternative to the death penalty, it is now supported by a </w:t>
      </w:r>
      <w:hyperlink r:id="rId61" w:history="1">
        <w:r w:rsidRPr="00782136">
          <w:rPr>
            <w:rStyle w:val="Hyperlink"/>
            <w:rFonts w:asciiTheme="majorHAnsi" w:hAnsiTheme="majorHAnsi"/>
            <w:color w:val="000000" w:themeColor="text1"/>
            <w:u w:val="single"/>
          </w:rPr>
          <w:t>majority of the public over execution</w:t>
        </w:r>
      </w:hyperlink>
      <w:r w:rsidRPr="00782136">
        <w:rPr>
          <w:rFonts w:asciiTheme="majorHAnsi" w:hAnsiTheme="majorHAnsi"/>
          <w:color w:val="000000" w:themeColor="text1"/>
          <w:u w:val="single"/>
        </w:rPr>
        <w:t>; a Gallup poll in October showed 60 percent chose LWOP as the punishment for murder.</w:t>
      </w:r>
    </w:p>
    <w:p w14:paraId="5B88542C" w14:textId="77777777" w:rsidR="003F0D9C" w:rsidRPr="005B4CB8" w:rsidRDefault="003F0D9C" w:rsidP="003F0D9C">
      <w:pPr>
        <w:pStyle w:val="NoSpacing"/>
        <w:rPr>
          <w:rFonts w:asciiTheme="majorHAnsi" w:hAnsiTheme="majorHAnsi"/>
          <w:b/>
          <w:i/>
          <w:iCs/>
          <w:color w:val="000000" w:themeColor="text1"/>
          <w:szCs w:val="22"/>
          <w:u w:val="single"/>
        </w:rPr>
      </w:pPr>
      <w:r w:rsidRPr="005B4CB8">
        <w:rPr>
          <w:rFonts w:asciiTheme="majorHAnsi" w:hAnsiTheme="majorHAnsi"/>
          <w:b/>
          <w:i/>
          <w:iCs/>
          <w:color w:val="000000" w:themeColor="text1"/>
          <w:szCs w:val="22"/>
          <w:u w:val="single"/>
        </w:rPr>
        <w:t>There’s no uniform standard to decide which defendants deserve to eventually be eligible for parole and which don’t; these choices are inherently “arbitrary and capricious.”</w:t>
      </w:r>
    </w:p>
    <w:p w14:paraId="1811F72D" w14:textId="77777777" w:rsidR="003F0D9C" w:rsidRPr="00782136" w:rsidRDefault="003F0D9C" w:rsidP="003F0D9C">
      <w:pPr>
        <w:pStyle w:val="NoSpacing"/>
        <w:rPr>
          <w:rFonts w:asciiTheme="majorHAnsi" w:hAnsiTheme="majorHAnsi"/>
          <w:color w:val="000000" w:themeColor="text1"/>
          <w:szCs w:val="22"/>
          <w:u w:val="single"/>
        </w:rPr>
      </w:pPr>
      <w:r w:rsidRPr="00782136">
        <w:rPr>
          <w:rFonts w:asciiTheme="majorHAnsi" w:hAnsiTheme="majorHAnsi"/>
          <w:color w:val="000000" w:themeColor="text1"/>
          <w:szCs w:val="22"/>
        </w:rPr>
        <w:t>In addition, as more and more prosecutors seek the death penalty more infrequently, if at all</w:t>
      </w:r>
      <w:r w:rsidRPr="00782136">
        <w:rPr>
          <w:rFonts w:asciiTheme="majorHAnsi" w:hAnsiTheme="majorHAnsi"/>
          <w:color w:val="000000" w:themeColor="text1"/>
          <w:szCs w:val="22"/>
        </w:rPr>
        <w:softHyphen/>
      </w:r>
      <w:r w:rsidRPr="00782136">
        <w:rPr>
          <w:rFonts w:asciiTheme="majorHAnsi" w:hAnsiTheme="majorHAnsi"/>
          <w:color w:val="000000" w:themeColor="text1"/>
          <w:szCs w:val="22"/>
        </w:rPr>
        <w:softHyphen/>
        <w:t xml:space="preserve">, they routinely press for LWOP sentences in first-degree murder cases, and sometimes for second-degree murder and armed robbery. </w:t>
      </w:r>
      <w:r w:rsidRPr="00782136">
        <w:rPr>
          <w:rFonts w:asciiTheme="majorHAnsi" w:hAnsiTheme="majorHAnsi"/>
          <w:color w:val="000000" w:themeColor="text1"/>
          <w:szCs w:val="22"/>
          <w:u w:val="single"/>
        </w:rPr>
        <w:t>There’s no uniform standard to decide which defendants deserve to eventually be eligible for parole and which don’t; these choices are inherently “arbitrary and capricious” and the antithesis of fairness.</w:t>
      </w:r>
    </w:p>
    <w:p w14:paraId="04442F00" w14:textId="77777777" w:rsidR="003F0D9C" w:rsidRPr="005B4CB8" w:rsidRDefault="003F0D9C" w:rsidP="003F0D9C">
      <w:pPr>
        <w:pStyle w:val="NoSpacing"/>
        <w:rPr>
          <w:rFonts w:asciiTheme="majorHAnsi" w:hAnsiTheme="majorHAnsi"/>
          <w:color w:val="000000" w:themeColor="text1"/>
          <w:szCs w:val="22"/>
          <w:u w:val="single"/>
        </w:rPr>
      </w:pPr>
      <w:r w:rsidRPr="00782136">
        <w:rPr>
          <w:rFonts w:asciiTheme="majorHAnsi" w:hAnsiTheme="majorHAnsi"/>
          <w:color w:val="000000" w:themeColor="text1"/>
          <w:szCs w:val="22"/>
        </w:rPr>
        <w:t>As a result, even with</w:t>
      </w:r>
      <w:hyperlink r:id="rId62" w:history="1">
        <w:r w:rsidRPr="00782136">
          <w:rPr>
            <w:rStyle w:val="Hyperlink"/>
            <w:rFonts w:asciiTheme="majorHAnsi" w:hAnsiTheme="majorHAnsi"/>
            <w:color w:val="000000" w:themeColor="text1"/>
            <w:szCs w:val="22"/>
          </w:rPr>
          <w:t> death-sentenced inmates at a modern low</w:t>
        </w:r>
      </w:hyperlink>
      <w:r w:rsidRPr="00782136">
        <w:rPr>
          <w:rFonts w:asciiTheme="majorHAnsi" w:hAnsiTheme="majorHAnsi"/>
          <w:color w:val="000000" w:themeColor="text1"/>
          <w:szCs w:val="22"/>
        </w:rPr>
        <w:t> of some 2,800, there are now more than 53,000 serving LWOP sentences, a four-fold increase in the past two decades. Another</w:t>
      </w:r>
      <w:hyperlink r:id="rId63" w:history="1">
        <w:r w:rsidRPr="005B4CB8">
          <w:rPr>
            <w:rStyle w:val="Hyperlink"/>
            <w:rFonts w:asciiTheme="majorHAnsi" w:hAnsiTheme="majorHAnsi"/>
            <w:color w:val="000000" w:themeColor="text1"/>
            <w:szCs w:val="22"/>
            <w:u w:val="single"/>
          </w:rPr>
          <w:t> 44,000 are serving “virtual life”</w:t>
        </w:r>
      </w:hyperlink>
      <w:r w:rsidRPr="005B4CB8">
        <w:rPr>
          <w:rFonts w:asciiTheme="majorHAnsi" w:hAnsiTheme="majorHAnsi"/>
          <w:color w:val="000000" w:themeColor="text1"/>
          <w:szCs w:val="22"/>
          <w:u w:val="single"/>
        </w:rPr>
        <w:t> sentences of 50 or more years, past the life expectancies of almost all inmates. In other words, some</w:t>
      </w:r>
      <w:r w:rsidRPr="005B4CB8">
        <w:rPr>
          <w:rFonts w:asciiTheme="majorHAnsi" w:hAnsiTheme="majorHAnsi"/>
          <w:b/>
          <w:color w:val="000000" w:themeColor="text1"/>
          <w:szCs w:val="22"/>
          <w:u w:val="single"/>
        </w:rPr>
        <w:t xml:space="preserve"> 97,000 inmates have still been condemned to die behind bars.</w:t>
      </w:r>
    </w:p>
    <w:p w14:paraId="46CBC893" w14:textId="77777777" w:rsidR="003F0D9C" w:rsidRPr="00782136" w:rsidRDefault="003F0D9C" w:rsidP="003F0D9C">
      <w:pPr>
        <w:pStyle w:val="NoSpacing"/>
        <w:rPr>
          <w:rFonts w:asciiTheme="majorHAnsi" w:hAnsiTheme="majorHAnsi"/>
          <w:color w:val="000000" w:themeColor="text1"/>
          <w:szCs w:val="22"/>
        </w:rPr>
      </w:pPr>
      <w:r w:rsidRPr="00782136">
        <w:rPr>
          <w:rFonts w:asciiTheme="majorHAnsi" w:hAnsiTheme="majorHAnsi"/>
          <w:color w:val="000000" w:themeColor="text1"/>
          <w:szCs w:val="22"/>
        </w:rPr>
        <w:t>Those who receive life sentences with parole eligibility</w:t>
      </w:r>
      <w:hyperlink r:id="rId64" w:history="1">
        <w:r w:rsidRPr="00782136">
          <w:rPr>
            <w:rStyle w:val="Hyperlink"/>
            <w:rFonts w:asciiTheme="majorHAnsi" w:hAnsiTheme="majorHAnsi"/>
            <w:color w:val="000000" w:themeColor="text1"/>
            <w:szCs w:val="22"/>
          </w:rPr>
          <w:t> return to prison for another violent crime</w:t>
        </w:r>
      </w:hyperlink>
      <w:r w:rsidRPr="00782136">
        <w:rPr>
          <w:rFonts w:asciiTheme="majorHAnsi" w:hAnsiTheme="majorHAnsi"/>
          <w:color w:val="000000" w:themeColor="text1"/>
          <w:szCs w:val="22"/>
        </w:rPr>
        <w:t> at a rate of only 1.2 percent. Though LWOP inmates, by definition, cannot present any evidence of rehabilitation to a parole board, it’s reasonable to expect that ending life without parole sentences would not unleash a new murder wave.</w:t>
      </w:r>
    </w:p>
    <w:p w14:paraId="12DA8460" w14:textId="77777777" w:rsidR="003F0D9C" w:rsidRPr="00782136" w:rsidRDefault="003F0D9C" w:rsidP="003F0D9C">
      <w:pPr>
        <w:pStyle w:val="NoSpacing"/>
        <w:rPr>
          <w:rFonts w:asciiTheme="majorHAnsi" w:hAnsiTheme="majorHAnsi"/>
          <w:color w:val="000000" w:themeColor="text1"/>
          <w:szCs w:val="22"/>
        </w:rPr>
      </w:pPr>
      <w:r w:rsidRPr="00782136">
        <w:rPr>
          <w:rFonts w:asciiTheme="majorHAnsi" w:hAnsiTheme="majorHAnsi"/>
          <w:color w:val="000000" w:themeColor="text1"/>
          <w:szCs w:val="22"/>
        </w:rPr>
        <w:t>Doing so would also save taxpayers up to $40,000 for</w:t>
      </w:r>
      <w:hyperlink r:id="rId65" w:history="1">
        <w:r w:rsidRPr="00782136">
          <w:rPr>
            <w:rStyle w:val="Hyperlink"/>
            <w:rFonts w:asciiTheme="majorHAnsi" w:hAnsiTheme="majorHAnsi"/>
            <w:color w:val="000000" w:themeColor="text1"/>
            <w:szCs w:val="22"/>
          </w:rPr>
          <w:t> each year of further incarceration</w:t>
        </w:r>
      </w:hyperlink>
      <w:r w:rsidRPr="00782136">
        <w:rPr>
          <w:rFonts w:asciiTheme="majorHAnsi" w:hAnsiTheme="majorHAnsi"/>
          <w:color w:val="000000" w:themeColor="text1"/>
          <w:szCs w:val="22"/>
        </w:rPr>
        <w:t>, not to mention the costs for the growing number of elderly inmates with serious health problems. That’s the pocketbook argument against the practice.</w:t>
      </w:r>
    </w:p>
    <w:p w14:paraId="64150999" w14:textId="77777777" w:rsidR="003F0D9C" w:rsidRPr="005B4CB8" w:rsidRDefault="003F0D9C" w:rsidP="003F0D9C">
      <w:pPr>
        <w:pStyle w:val="NoSpacing"/>
        <w:rPr>
          <w:rFonts w:asciiTheme="majorHAnsi" w:hAnsiTheme="majorHAnsi"/>
          <w:color w:val="000000" w:themeColor="text1"/>
          <w:szCs w:val="22"/>
          <w:u w:val="single"/>
        </w:rPr>
      </w:pPr>
      <w:r w:rsidRPr="00782136">
        <w:rPr>
          <w:rFonts w:asciiTheme="majorHAnsi" w:hAnsiTheme="majorHAnsi"/>
          <w:color w:val="000000" w:themeColor="text1"/>
          <w:szCs w:val="22"/>
        </w:rPr>
        <w:t xml:space="preserve">A better argument, in my opinion, is that </w:t>
      </w:r>
      <w:r w:rsidRPr="005B4CB8">
        <w:rPr>
          <w:rFonts w:asciiTheme="majorHAnsi" w:hAnsiTheme="majorHAnsi"/>
          <w:color w:val="000000" w:themeColor="text1"/>
          <w:szCs w:val="22"/>
          <w:u w:val="single"/>
        </w:rPr>
        <w:t>restoring parole eligibility to all convicted murderers (with no guarantee of release, of course) would encourage inmates to keep their disciplinary records clean and to participate in educational and vocational programs to improve their chances of successful re-entry into their communities and job markets.</w:t>
      </w:r>
    </w:p>
    <w:p w14:paraId="161E31AA"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Cynics say that LWOP inmates deserve a lifetime behind bars for taking another person’s life. And regardless of the issue of justice, some are obviously incorrigible and would be a danger on the streets. No one advocates the release of serial killers and other “worst of the worst” offenders. And parole boards and governors will certainly err on the side of continued imprisonment in the most serious cases, if for no other reason that no official wants to be pilloried for releasing a murderer who murders again.</w:t>
      </w:r>
    </w:p>
    <w:p w14:paraId="1F63FCA2"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Nonetheless, conscientious parole boards and governors would find a substantial number of life-without-parole inmates deserving of release with the imposition of lifetime parole conditions — serious violations of which would result in return to prison. Despite having no chance of eventual release, many of these “lifers” already take part in educational, vocational and self-improvement programs, and have clean disciplinary records, factors that help establish the grounds for parole boards.</w:t>
      </w:r>
    </w:p>
    <w:p w14:paraId="59DF9D54"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My personal preference would be to revise state laws to give all convicted murderers a chance for parole after serving a minimum of 10 or 15 years (those who get</w:t>
      </w:r>
      <w:hyperlink r:id="rId66" w:history="1">
        <w:r w:rsidRPr="005B4CB8">
          <w:rPr>
            <w:rStyle w:val="Hyperlink"/>
            <w:rFonts w:asciiTheme="majorHAnsi" w:hAnsiTheme="majorHAnsi"/>
            <w:color w:val="000000" w:themeColor="text1"/>
            <w:sz w:val="8"/>
            <w:szCs w:val="8"/>
          </w:rPr>
          <w:t> life sentences with the possibility of parole</w:t>
        </w:r>
      </w:hyperlink>
      <w:r w:rsidRPr="005B4CB8">
        <w:rPr>
          <w:rFonts w:asciiTheme="majorHAnsi" w:hAnsiTheme="majorHAnsi"/>
          <w:color w:val="000000" w:themeColor="text1"/>
          <w:sz w:val="8"/>
          <w:szCs w:val="8"/>
        </w:rPr>
        <w:t> serve an average of 13.4 years), and a presumption of parole after age 55 or 60, by which time most inmates have</w:t>
      </w:r>
      <w:hyperlink r:id="rId67" w:history="1">
        <w:r w:rsidRPr="005B4CB8">
          <w:rPr>
            <w:rStyle w:val="Hyperlink"/>
            <w:rFonts w:asciiTheme="majorHAnsi" w:hAnsiTheme="majorHAnsi"/>
            <w:color w:val="000000" w:themeColor="text1"/>
            <w:sz w:val="8"/>
            <w:szCs w:val="8"/>
          </w:rPr>
          <w:t> “aged out” of further crime</w:t>
        </w:r>
      </w:hyperlink>
      <w:r w:rsidRPr="005B4CB8">
        <w:rPr>
          <w:rFonts w:asciiTheme="majorHAnsi" w:hAnsiTheme="majorHAnsi"/>
          <w:color w:val="000000" w:themeColor="text1"/>
          <w:sz w:val="8"/>
          <w:szCs w:val="8"/>
        </w:rPr>
        <w:t>. But I understand both are unlikely of adoption in all but the bluest states, so I suggest instead urging governors to exercise their pardon and commutation powers in cases of demonstrated rehabilitation and remorse.</w:t>
      </w:r>
    </w:p>
    <w:p w14:paraId="72A38E7B"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Let me give you an example of an LWOP inmate who, I am convinced, poses no further danger to anyone and can, if his sentence is commuted to time served, support his family and use his skills to help other inmates develop their own skills for successful re-entry into society.</w:t>
      </w:r>
    </w:p>
    <w:p w14:paraId="079E0544" w14:textId="77777777" w:rsidR="003F0D9C" w:rsidRPr="005B4CB8" w:rsidRDefault="00B25FDE" w:rsidP="003F0D9C">
      <w:pPr>
        <w:pStyle w:val="NoSpacing"/>
        <w:rPr>
          <w:rFonts w:asciiTheme="majorHAnsi" w:hAnsiTheme="majorHAnsi"/>
          <w:color w:val="000000" w:themeColor="text1"/>
          <w:sz w:val="8"/>
          <w:szCs w:val="8"/>
        </w:rPr>
      </w:pPr>
      <w:hyperlink r:id="rId68" w:history="1">
        <w:r w:rsidR="003F0D9C" w:rsidRPr="005B4CB8">
          <w:rPr>
            <w:rStyle w:val="Hyperlink"/>
            <w:rFonts w:asciiTheme="majorHAnsi" w:hAnsiTheme="majorHAnsi"/>
            <w:color w:val="000000" w:themeColor="text1"/>
            <w:sz w:val="8"/>
            <w:szCs w:val="8"/>
          </w:rPr>
          <w:t>Curtis Dawkins once received a graduate degree</w:t>
        </w:r>
      </w:hyperlink>
      <w:r w:rsidR="003F0D9C" w:rsidRPr="005B4CB8">
        <w:rPr>
          <w:rFonts w:asciiTheme="majorHAnsi" w:hAnsiTheme="majorHAnsi"/>
          <w:color w:val="000000" w:themeColor="text1"/>
          <w:sz w:val="8"/>
          <w:szCs w:val="8"/>
        </w:rPr>
        <w:t> in creative writing. But he struggled with alcohol and drug use, suffering a relapse with a dose of crack cocaine on Halloween night in 2004. In the grip of</w:t>
      </w:r>
      <w:hyperlink r:id="rId69" w:history="1">
        <w:r w:rsidR="003F0D9C" w:rsidRPr="005B4CB8">
          <w:rPr>
            <w:rStyle w:val="Hyperlink"/>
            <w:rFonts w:asciiTheme="majorHAnsi" w:hAnsiTheme="majorHAnsi"/>
            <w:color w:val="000000" w:themeColor="text1"/>
            <w:sz w:val="8"/>
            <w:szCs w:val="8"/>
          </w:rPr>
          <w:t> substance-induced psychosis</w:t>
        </w:r>
      </w:hyperlink>
      <w:r w:rsidR="003F0D9C" w:rsidRPr="005B4CB8">
        <w:rPr>
          <w:rFonts w:asciiTheme="majorHAnsi" w:hAnsiTheme="majorHAnsi"/>
          <w:color w:val="000000" w:themeColor="text1"/>
          <w:sz w:val="8"/>
          <w:szCs w:val="8"/>
        </w:rPr>
        <w:t>— a well-documented medical condition characterized by transient paranoia and hallucinations — Dawkins roamed his neighborhood in Kalamazoo, Michigan, garbed in a gangster costume and carrying a handgun. At one point, he demanded money from Tom Bowman, a stranger. When Bowman refused to comply, Dawkins shot him in the chest and then barricaded himself in the house with a hostage, finally surrendering to a SWAT team.</w:t>
      </w:r>
    </w:p>
    <w:p w14:paraId="543CA97D"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Resigned to spending the rest of his life behind bars, cut off from his partner and their three children, Dawkins turned to writing as his “lifeboat.” Much to his surprise, after several short stories were published in small magazines, a renowned literary agent (who has also represented me for 30 years) learned of his writing and</w:t>
      </w:r>
      <w:hyperlink r:id="rId70" w:history="1">
        <w:r w:rsidRPr="005B4CB8">
          <w:rPr>
            <w:rStyle w:val="Hyperlink"/>
            <w:rFonts w:asciiTheme="majorHAnsi" w:hAnsiTheme="majorHAnsi"/>
            <w:color w:val="000000" w:themeColor="text1"/>
            <w:sz w:val="8"/>
            <w:szCs w:val="8"/>
          </w:rPr>
          <w:t> sold a collection of his stories</w:t>
        </w:r>
      </w:hyperlink>
      <w:r w:rsidRPr="005B4CB8">
        <w:rPr>
          <w:rFonts w:asciiTheme="majorHAnsi" w:hAnsiTheme="majorHAnsi"/>
          <w:color w:val="000000" w:themeColor="text1"/>
          <w:sz w:val="8"/>
          <w:szCs w:val="8"/>
        </w:rPr>
        <w:t> — set in an imaginary prison and suffused with inventive fantasy — to Simon &amp; Schuster for $150,000, which Dawkins put into an educational trust for his three children.</w:t>
      </w:r>
      <w:hyperlink r:id="rId71" w:history="1">
        <w:r w:rsidRPr="005B4CB8">
          <w:rPr>
            <w:rStyle w:val="Hyperlink"/>
            <w:rFonts w:asciiTheme="majorHAnsi" w:hAnsiTheme="majorHAnsi"/>
            <w:color w:val="000000" w:themeColor="text1"/>
            <w:sz w:val="8"/>
            <w:szCs w:val="8"/>
          </w:rPr>
          <w:t> His book, “The Graybar Hotel,”</w:t>
        </w:r>
      </w:hyperlink>
      <w:r w:rsidRPr="005B4CB8">
        <w:rPr>
          <w:rFonts w:asciiTheme="majorHAnsi" w:hAnsiTheme="majorHAnsi"/>
          <w:color w:val="000000" w:themeColor="text1"/>
          <w:sz w:val="8"/>
          <w:szCs w:val="8"/>
        </w:rPr>
        <w:t> received rave reviews upon publication.</w:t>
      </w:r>
    </w:p>
    <w:p w14:paraId="363F0B8F" w14:textId="77777777" w:rsidR="003F0D9C" w:rsidRPr="005B4CB8" w:rsidRDefault="003F0D9C" w:rsidP="003F0D9C">
      <w:pPr>
        <w:pStyle w:val="NoSpacing"/>
        <w:rPr>
          <w:rFonts w:asciiTheme="majorHAnsi" w:hAnsiTheme="majorHAnsi"/>
          <w:color w:val="000000" w:themeColor="text1"/>
          <w:sz w:val="8"/>
          <w:szCs w:val="8"/>
        </w:rPr>
      </w:pPr>
      <w:r w:rsidRPr="005B4CB8">
        <w:rPr>
          <w:rFonts w:asciiTheme="majorHAnsi" w:hAnsiTheme="majorHAnsi"/>
          <w:color w:val="000000" w:themeColor="text1"/>
          <w:sz w:val="8"/>
          <w:szCs w:val="8"/>
        </w:rPr>
        <w:t>Would it endanger others should Dawkins be granted a commutation after 15 years of his sentence? I think not, and (through our mutual agent) have volunteered as a pro bono lawyer to help him prepare a commutation petition.</w:t>
      </w:r>
    </w:p>
    <w:p w14:paraId="2BAB3D0D" w14:textId="77777777" w:rsidR="003F0D9C" w:rsidRPr="005B4CB8" w:rsidRDefault="003F0D9C" w:rsidP="003F0D9C">
      <w:pPr>
        <w:pStyle w:val="NoSpacing"/>
        <w:rPr>
          <w:rFonts w:asciiTheme="majorHAnsi" w:hAnsiTheme="majorHAnsi"/>
          <w:i/>
          <w:iCs/>
          <w:color w:val="000000" w:themeColor="text1"/>
          <w:szCs w:val="22"/>
          <w:u w:val="single"/>
        </w:rPr>
      </w:pPr>
      <w:r w:rsidRPr="005B4CB8">
        <w:rPr>
          <w:rFonts w:asciiTheme="majorHAnsi" w:hAnsiTheme="majorHAnsi"/>
          <w:i/>
          <w:iCs/>
          <w:color w:val="000000" w:themeColor="text1"/>
          <w:szCs w:val="22"/>
          <w:u w:val="single"/>
        </w:rPr>
        <w:t>Conscientious parole boards and governors would find a substantial number of life-without-parole inmates deserving of release with the imposition of lifetime parole.</w:t>
      </w:r>
    </w:p>
    <w:p w14:paraId="6351D5DD" w14:textId="77777777" w:rsidR="003F0D9C" w:rsidRPr="00782136" w:rsidRDefault="003F0D9C" w:rsidP="003F0D9C">
      <w:pPr>
        <w:pStyle w:val="NoSpacing"/>
        <w:rPr>
          <w:rFonts w:asciiTheme="majorHAnsi" w:hAnsiTheme="majorHAnsi"/>
          <w:color w:val="000000" w:themeColor="text1"/>
          <w:szCs w:val="22"/>
        </w:rPr>
      </w:pPr>
      <w:r w:rsidRPr="005B4CB8">
        <w:rPr>
          <w:rFonts w:asciiTheme="majorHAnsi" w:hAnsiTheme="majorHAnsi"/>
          <w:color w:val="000000" w:themeColor="text1"/>
          <w:szCs w:val="22"/>
          <w:u w:val="single"/>
        </w:rPr>
        <w:t xml:space="preserve">The nascent campaign against LWOP has already secured a beachhead from which it can press for eventual abolition. </w:t>
      </w:r>
      <w:r w:rsidRPr="00782136">
        <w:rPr>
          <w:rFonts w:asciiTheme="majorHAnsi" w:hAnsiTheme="majorHAnsi"/>
          <w:color w:val="000000" w:themeColor="text1"/>
          <w:szCs w:val="22"/>
        </w:rPr>
        <w:t>The </w:t>
      </w:r>
      <w:hyperlink r:id="rId72" w:history="1">
        <w:r w:rsidRPr="00782136">
          <w:rPr>
            <w:rStyle w:val="Hyperlink"/>
            <w:rFonts w:asciiTheme="majorHAnsi" w:hAnsiTheme="majorHAnsi"/>
            <w:color w:val="000000" w:themeColor="text1"/>
            <w:szCs w:val="22"/>
          </w:rPr>
          <w:t>Supreme Court ruled in 2012</w:t>
        </w:r>
      </w:hyperlink>
      <w:r w:rsidRPr="00782136">
        <w:rPr>
          <w:rFonts w:asciiTheme="majorHAnsi" w:hAnsiTheme="majorHAnsi"/>
          <w:color w:val="000000" w:themeColor="text1"/>
          <w:szCs w:val="22"/>
        </w:rPr>
        <w:t> in Miller v. Alabama that</w:t>
      </w:r>
      <w:hyperlink r:id="rId73" w:history="1">
        <w:r w:rsidRPr="00782136">
          <w:rPr>
            <w:rStyle w:val="Hyperlink"/>
            <w:rFonts w:asciiTheme="majorHAnsi" w:hAnsiTheme="majorHAnsi"/>
            <w:color w:val="000000" w:themeColor="text1"/>
            <w:szCs w:val="22"/>
          </w:rPr>
          <w:t> juvenile murderers cannot be given a mandatory</w:t>
        </w:r>
      </w:hyperlink>
      <w:r w:rsidRPr="00782136">
        <w:rPr>
          <w:rFonts w:asciiTheme="majorHAnsi" w:hAnsiTheme="majorHAnsi"/>
          <w:color w:val="000000" w:themeColor="text1"/>
          <w:szCs w:val="22"/>
        </w:rPr>
        <w:t> LWOP sentence.</w:t>
      </w:r>
    </w:p>
    <w:p w14:paraId="55867DB0" w14:textId="77777777" w:rsidR="003F0D9C" w:rsidRDefault="003F0D9C" w:rsidP="003F0D9C">
      <w:pPr>
        <w:pStyle w:val="NoSpacing"/>
        <w:rPr>
          <w:rFonts w:asciiTheme="majorHAnsi" w:hAnsiTheme="majorHAnsi"/>
          <w:color w:val="000000" w:themeColor="text1"/>
          <w:szCs w:val="22"/>
          <w:u w:val="single"/>
        </w:rPr>
      </w:pPr>
      <w:r w:rsidRPr="00782136">
        <w:rPr>
          <w:rFonts w:asciiTheme="majorHAnsi" w:hAnsiTheme="majorHAnsi"/>
          <w:color w:val="000000" w:themeColor="text1"/>
          <w:szCs w:val="22"/>
        </w:rPr>
        <w:t xml:space="preserve">By the same token, even those LWOP inmates who murdered as adults deserve resentencing consideration. The only factor in deciding whether to return an inmate to society is whether they are likely to endanger others. </w:t>
      </w:r>
      <w:r w:rsidRPr="005B4CB8">
        <w:rPr>
          <w:rFonts w:asciiTheme="majorHAnsi" w:hAnsiTheme="majorHAnsi"/>
          <w:color w:val="000000" w:themeColor="text1"/>
          <w:szCs w:val="22"/>
          <w:u w:val="single"/>
        </w:rPr>
        <w:t>To say that any prisoner, whatever their crime and sentence, cannot possibly show remorse and rehabilitation, as a life-without-parole punishment does, is to say that these “bad” people — unlike the rest of us — cannot change for the good and denies their common humanity</w:t>
      </w:r>
    </w:p>
    <w:p w14:paraId="2390B330" w14:textId="77777777" w:rsidR="003F0D9C" w:rsidRPr="009D11BF" w:rsidRDefault="003F0D9C" w:rsidP="003F0D9C"/>
    <w:p w14:paraId="013701A6" w14:textId="77777777" w:rsidR="003F0D9C" w:rsidRPr="00AA19FE" w:rsidRDefault="003F0D9C" w:rsidP="003F0D9C">
      <w:pPr>
        <w:pStyle w:val="Heading4"/>
      </w:pPr>
      <w:r>
        <w:t>The contemporary prison is an apparatus of slow death to punish deviant bodies — viewing the death penalty as an exercise of necropolitics but not imprisonment is problematic and papers over the routine state murder and social exclusion of the marginalized</w:t>
      </w:r>
    </w:p>
    <w:p w14:paraId="3646DC2D" w14:textId="77777777" w:rsidR="003F0D9C" w:rsidRPr="00660F7F" w:rsidRDefault="003F0D9C" w:rsidP="003F0D9C">
      <w:pPr>
        <w:rPr>
          <w:rStyle w:val="TitleChar"/>
        </w:rPr>
      </w:pPr>
      <w:r w:rsidRPr="003C04E0">
        <w:rPr>
          <w:rStyle w:val="Style13ptBold"/>
        </w:rPr>
        <w:t>Lamble 13</w:t>
      </w:r>
      <w:r w:rsidRPr="003C04E0">
        <w:t xml:space="preserve"> – Sarah Lamble via Springer Science+Business Media, Law Critique, “Queer Necropolitics and the Expanding Carceral State: Interrogating Sexual Investments in Punishment”, 2013, </w:t>
      </w:r>
      <w:hyperlink r:id="rId74" w:history="1">
        <w:r w:rsidRPr="003C04E0">
          <w:rPr>
            <w:rStyle w:val="Hyperlink"/>
          </w:rPr>
          <w:t>https://link.springer.com/content/pdf/10.1007/s10978-013-9125-1.pdf</w:t>
        </w:r>
      </w:hyperlink>
      <w:r w:rsidRPr="003C04E0">
        <w:t xml:space="preserve"> //km</w:t>
      </w:r>
    </w:p>
    <w:p w14:paraId="57797DE5" w14:textId="77777777" w:rsidR="003F0D9C" w:rsidRPr="00660F7F" w:rsidRDefault="003F0D9C" w:rsidP="003F0D9C">
      <w:r w:rsidRPr="00660F7F">
        <w:t xml:space="preserve">Mapping out the ways in which the politics of death are central to contemporary modes of governance and warfare, Mbembe suggests the creation of deathwords is not merely a by-product of biopower, but a primary aim of its counterpart, necropower. </w:t>
      </w:r>
      <w:r w:rsidRPr="00AA19FE">
        <w:rPr>
          <w:rStyle w:val="TitleChar"/>
        </w:rPr>
        <w:t>Indeed, the administering of life is increasingly contingent upon, and supplemented by, new forms of sovereign power that are deployed in the administration of mass death and destruction.</w:t>
      </w:r>
    </w:p>
    <w:p w14:paraId="6ADF8D6F" w14:textId="77777777" w:rsidR="003F0D9C" w:rsidRPr="00660F7F" w:rsidRDefault="003F0D9C" w:rsidP="003F0D9C">
      <w:r w:rsidRPr="00AA19FE">
        <w:rPr>
          <w:rStyle w:val="TitleChar"/>
        </w:rPr>
        <w:t xml:space="preserve">While Mbembe’s analysis focuses primarily on situations of military occupation, colonialism and war, the modern prison arguably constitutes another key instantiation of necropower. For </w:t>
      </w:r>
      <w:r w:rsidRPr="00AA19FE">
        <w:rPr>
          <w:rStyle w:val="Emphasis"/>
        </w:rPr>
        <w:t>the prison is a site that produces the conditions of living death; it is a place where bodies are subject to regimes of slow death and dying</w:t>
      </w:r>
      <w:r w:rsidRPr="00660F7F">
        <w:t>. Not only are deprivation, abuse and neglect regular features of incarceration but the monotonous regime of caged life—</w:t>
      </w:r>
      <w:r w:rsidRPr="00AA19FE">
        <w:rPr>
          <w:rStyle w:val="Emphasis"/>
        </w:rPr>
        <w:t xml:space="preserve">the experience of ‘doing time’—involves the slow wearing away of human vitality and the reduction of human experience to a bleak existence </w:t>
      </w:r>
      <w:r w:rsidRPr="00660F7F">
        <w:t xml:space="preserve">(Scraton and McQulloch 2009; Taylor 2000). This is especially true within regimes of solitary confinement, particularly in ‘supermax’ or ‘special housing units’ in the USA where prisoners are locked up for 23 hours a day, only permitted an hour of exercise in pens the size of dog cages, subjected to windowless cells and deprived of virtually any human contact—not only for days, but for years—with devastating mental health consequences (Haney 2003). </w:t>
      </w:r>
      <w:r w:rsidRPr="00E37DAF">
        <w:rPr>
          <w:rStyle w:val="TitleChar"/>
        </w:rPr>
        <w:t>In these ways, the prison serves as a site of mass warehousing of bodies in conditions that often resemble the death-worlds that Mbembe describes.</w:t>
      </w:r>
    </w:p>
    <w:p w14:paraId="1D41D3F6" w14:textId="77777777" w:rsidR="003F0D9C" w:rsidRPr="00660F7F" w:rsidRDefault="003F0D9C" w:rsidP="003F0D9C">
      <w:r w:rsidRPr="00B7672B">
        <w:rPr>
          <w:rStyle w:val="TitleChar"/>
        </w:rPr>
        <w:t>While the modern prison was designed as an institution which aimed in part to train prisoners as productive workers, obedient citizens and docile subjects—a strategy that used disciplinary power in the broader service of biopolitical power</w:t>
      </w:r>
      <w:r w:rsidRPr="00660F7F">
        <w:t xml:space="preserve"> (Foucault 1978/1995)—</w:t>
      </w:r>
      <w:r w:rsidRPr="00B7672B">
        <w:rPr>
          <w:rStyle w:val="TitleChar"/>
        </w:rPr>
        <w:t xml:space="preserve">contemporary prisons are little more than mass warehouses for poor, racialised and otherwise disenfranchised populations </w:t>
      </w:r>
      <w:r w:rsidRPr="00660F7F">
        <w:t xml:space="preserve">(Gilmore 2007). As prison populations continue to grow to unprecedented levels, many states are abandoning even the pretence of rehabilitation, by dramatically reducing the hours that prisoners spend out of their cells, slashing funding for educational and other programmes and increasingly leaving prisoners to spend their days in monotonous isolation. These conditions, coupled with overcrowding, lack of adequate medical care and disconnection from family and friends, mean that prisoners experience high risks of self-harm, psychological abuse, trauma and suicide, both during imprisonment and post-release (Collins 2008; Taylor 2000; Kupers 2006). </w:t>
      </w:r>
      <w:r w:rsidRPr="00B7672B">
        <w:rPr>
          <w:rStyle w:val="TitleChar"/>
        </w:rPr>
        <w:t xml:space="preserve">A criminal record also means that employment and housing are difficult to secure postrelease, family and community relationships are difficult to re-establish, and problems of poverty, mental illness and addiction persist—such that the consequences of imprisonment extend well beyond the duration of one’s sentence. </w:t>
      </w:r>
      <w:r w:rsidRPr="00660F7F">
        <w:t>The added combination of intensive surveillance and disciplinary probation regimes on the one hand, and limited post-release supports on the other, also mean that a high portion of prisoners experience repeated cycles of capture and release in the ‘revolving door’ of imprisonment. The prison thus plays a significant role in altering the ‘distribution of life chances’ or what Gilmore (2007, p. 247) describes as ‘group differentiated vulnerability to premature death’.</w:t>
      </w:r>
    </w:p>
    <w:p w14:paraId="016D48EE" w14:textId="77777777" w:rsidR="003F0D9C" w:rsidRPr="00660F7F" w:rsidRDefault="003F0D9C" w:rsidP="003F0D9C">
      <w:r w:rsidRPr="00660F7F">
        <w:t xml:space="preserve">In one sense, the after-effects of imprisonment can be understood as unfortunate but inevitable ‘challenges’ that prisoners face in recuperating from their sentences. But on another level, these ‘collateral consequences’ constitute a form of legally sanctioned social abandonment. </w:t>
      </w:r>
      <w:r w:rsidRPr="00B7672B">
        <w:rPr>
          <w:rStyle w:val="TitleChar"/>
        </w:rPr>
        <w:t xml:space="preserve">Because ex-prisoners can be legally discriminated against with respect to housing, employment, education, jury duty, volunteer service and social assistance access, a criminal conviction becomes a ‘negative credential’ that functions as a ‘unique mechanism of state-sponsored stratification’ </w:t>
      </w:r>
      <w:r w:rsidRPr="00660F7F">
        <w:t xml:space="preserve">(Alexander 2010, p. 148). Voting restrictions—including the disenfranchisement of prisoners while serving sentences in Britain, and the permanent disenfranchisement of felons in some US states—marks another mode of exclusion from the polis (Manza and Uggen 2006). But perhaps more importantly, the social stigma and shame of a criminal conviction casts a long shadow on the future prospects of the (ex)prisoner. </w:t>
      </w:r>
      <w:r w:rsidRPr="00B7672B">
        <w:rPr>
          <w:rStyle w:val="TitleChar"/>
        </w:rPr>
        <w:t>Marked as permanently failed, perpetually dangerous, and always suspicious, prisoners do not simply serve their time and move on; they pay the debt over and over in the form of stigma, shame and exclusion.</w:t>
      </w:r>
      <w:r w:rsidRPr="00B7672B">
        <w:rPr>
          <w:rStyle w:val="Emphasis"/>
        </w:rPr>
        <w:t xml:space="preserve"> A prison sentence thus becomes one of the most powerful ways that working class, black, migrant, disabled and other over-criminalised populations, are legally subjected to social, civil, and political death.</w:t>
      </w:r>
    </w:p>
    <w:p w14:paraId="58938DA7" w14:textId="77777777" w:rsidR="003F0D9C" w:rsidRPr="00660F7F" w:rsidRDefault="003F0D9C" w:rsidP="003F0D9C">
      <w:r w:rsidRPr="00660F7F">
        <w:t>To argue that the prison is an institution of necropolitical power and that prisoners are resigned to slow death, is not to deny the resilience and agency of those who survive prison on a daily basis. It is instead to underscore how the conditions of captivity govern life in ways that are akin to slow and prolonged death, thus severely restricting the possibilities for resistance and survival. Ironically, and perhaps most devastatingly, it is through the act of potentially reclaiming death that prisoners exercise a desperate form of agency. As Mbembe argues, in the realms of the living dead, death offers a brutal moment of power. ‘For death is precisely that from and over which I have power. But it is also that space where freedom and negation operate’ (Mbembe 2003, p. 39). Hence it should be no surprise that the hunger strike—the exercise of threat of the living to authorise their own death—persists as a last resort of collective power in prison. As the recent prisoner hunger strikes in California, Italy, England, Palestine, Guantanamo Bay and elsewhere have demonstrated—alongside other less visible forms of collective organising inside—there is persistent resilience among prisoners to resist and survive the brutal conditions of their captivity.26</w:t>
      </w:r>
    </w:p>
    <w:p w14:paraId="2FAE2C8B" w14:textId="77777777" w:rsidR="003F0D9C" w:rsidRDefault="003F0D9C" w:rsidP="003F0D9C">
      <w:r w:rsidRPr="00B7672B">
        <w:rPr>
          <w:rStyle w:val="TitleChar"/>
        </w:rPr>
        <w:t>Arguably, what makes the prison an example of necropolitics, and not just an instance of ruthless state brutality, is that the imposition of death and suffering on some populations is explicitly legitimised and authorised in the name of fostering and protecting the life of others.</w:t>
      </w:r>
      <w:r w:rsidRPr="00660F7F">
        <w:t xml:space="preserve"> In other words, the enhancement and protection of life for some is predicated on the violent sequestering of others. There are parallels here to what Nikolas Rose (2000) describes as circuits of security and circuits of insecurity—contemporary forms of governance that work by moving some subjects into modes of security and others into abandonment—as well as to what Judith Butler (2004) describes as the politics of ‘precarious life’ or what Elizabeth Povinelli (2011) refers to ‘economies of abandonment’. Necropolitics, however, draws more explicit attention to the deathly logic of these modes of governance, foregrounding the exercise of sovereign power (both within and beyond the state) to authorise and legitimate the politics of death and killing in the name of vitality and living.</w:t>
      </w:r>
    </w:p>
    <w:p w14:paraId="47EF8C83" w14:textId="77777777" w:rsidR="003F0D9C" w:rsidRDefault="003F0D9C" w:rsidP="003F0D9C"/>
    <w:p w14:paraId="4BEE6A63" w14:textId="77777777" w:rsidR="003F0D9C" w:rsidRDefault="003F0D9C" w:rsidP="003F0D9C">
      <w:pPr>
        <w:pStyle w:val="Heading3"/>
      </w:pPr>
      <w:r>
        <w:t>2nc AT perm</w:t>
      </w:r>
    </w:p>
    <w:p w14:paraId="147427EB" w14:textId="77777777" w:rsidR="003F0D9C" w:rsidRDefault="003F0D9C" w:rsidP="003F0D9C">
      <w:pPr>
        <w:pStyle w:val="Heading4"/>
      </w:pPr>
      <w:r>
        <w:t>The aff might be a move away from prisons—but their will to make abolition concrete, visible renders the whole project carceral</w:t>
      </w:r>
    </w:p>
    <w:p w14:paraId="472C0E94" w14:textId="77777777" w:rsidR="003F0D9C" w:rsidRDefault="003F0D9C" w:rsidP="003F0D9C">
      <w:pPr>
        <w:pStyle w:val="Heading4"/>
      </w:pPr>
      <w:r>
        <w:t>Reform tells us to ‘look on the brightside’ which obfuscates the continued material conditions that are killing us—dooms the perm</w:t>
      </w:r>
    </w:p>
    <w:p w14:paraId="0038240D" w14:textId="77777777" w:rsidR="003F0D9C" w:rsidRDefault="003F0D9C" w:rsidP="003F0D9C">
      <w:pPr>
        <w:pStyle w:val="Heading4"/>
      </w:pPr>
      <w:r>
        <w:t>Utopian displaces carceral norms which is prior to enacting new political movements because of the totalizing affective control reform has on political imagination in the squo</w:t>
      </w:r>
    </w:p>
    <w:p w14:paraId="04CBC9DD" w14:textId="77777777" w:rsidR="003F0D9C" w:rsidRDefault="003F0D9C" w:rsidP="003F0D9C">
      <w:pPr>
        <w:pStyle w:val="Heading4"/>
      </w:pPr>
      <w:r>
        <w:t>cooption of reformist feelings—the alternative’s move towards unknowability means white supremacists cant coopt, instead its more of just a new way of social relations</w:t>
      </w:r>
    </w:p>
    <w:p w14:paraId="190BCD2D" w14:textId="77777777" w:rsidR="003F0D9C" w:rsidRPr="00C35E54" w:rsidRDefault="003F0D9C" w:rsidP="003F0D9C"/>
    <w:p w14:paraId="74CAE76F" w14:textId="77777777" w:rsidR="003F0D9C" w:rsidRDefault="003F0D9C" w:rsidP="003F0D9C">
      <w:pPr>
        <w:pStyle w:val="Heading4"/>
      </w:pPr>
      <w:r>
        <w:t xml:space="preserve">Death Penalty abolition reinforces the logic of whiteness – any perm argument they make is representative of a disinterested abolitionist discourse </w:t>
      </w:r>
    </w:p>
    <w:p w14:paraId="271D8E2A" w14:textId="77777777" w:rsidR="003F0D9C" w:rsidRDefault="003F0D9C" w:rsidP="003F0D9C">
      <w:r w:rsidRPr="00D443C5">
        <w:rPr>
          <w:b/>
          <w:sz w:val="26"/>
          <w:szCs w:val="26"/>
        </w:rPr>
        <w:t>Guenther 18</w:t>
      </w:r>
      <w:r>
        <w:t xml:space="preserve"> (Lisa Guenther is a faculty at Queen’s University who is</w:t>
      </w:r>
      <w:r w:rsidRPr="00D443C5">
        <w:t xml:space="preserve"> situated at the intersection of phenomenology, political philosophy, and critical prison studies. </w:t>
      </w:r>
      <w:r>
        <w:t>“</w:t>
      </w:r>
      <w:r w:rsidRPr="00D443C5">
        <w:t>Deconstructing the Death Penalty - An</w:t>
      </w:r>
      <w:r>
        <w:t xml:space="preserve"> Abolitionism Worthy of the Name” 2018. </w:t>
      </w:r>
      <w:hyperlink r:id="rId75" w:history="1">
        <w:r w:rsidRPr="009F6D8B">
          <w:rPr>
            <w:rStyle w:val="Hyperlink"/>
          </w:rPr>
          <w:t>https://www.academia.edu/40474012/Deconstructing_the_Death_Penalty_-_An_Abolitionism_Worthy_of_the_Name</w:t>
        </w:r>
      </w:hyperlink>
      <w:r>
        <w:t xml:space="preserve">  //rr)</w:t>
      </w:r>
    </w:p>
    <w:p w14:paraId="33E3B4A7" w14:textId="77777777" w:rsidR="003F0D9C" w:rsidRPr="00D443C5" w:rsidRDefault="003F0D9C" w:rsidP="003F0D9C">
      <w:pPr>
        <w:rPr>
          <w:sz w:val="16"/>
        </w:rPr>
      </w:pPr>
      <w:r w:rsidRPr="00D443C5">
        <w:rPr>
          <w:sz w:val="16"/>
        </w:rPr>
        <w:t xml:space="preserve">In his seminar on </w:t>
      </w:r>
      <w:r w:rsidRPr="00D443C5">
        <w:rPr>
          <w:i/>
          <w:sz w:val="16"/>
        </w:rPr>
        <w:t>The Death Penalty</w:t>
      </w:r>
      <w:r w:rsidRPr="00D443C5">
        <w:rPr>
          <w:sz w:val="16"/>
        </w:rPr>
        <w:t xml:space="preserve">, Derrida critically interrogates the possibility of </w:t>
      </w:r>
      <w:r w:rsidRPr="00713518">
        <w:rPr>
          <w:u w:val="single"/>
        </w:rPr>
        <w:t>abolishing</w:t>
      </w:r>
      <w:r w:rsidRPr="00D443C5">
        <w:rPr>
          <w:sz w:val="16"/>
        </w:rPr>
        <w:t xml:space="preserve"> the </w:t>
      </w:r>
      <w:r w:rsidRPr="00713518">
        <w:rPr>
          <w:u w:val="single"/>
        </w:rPr>
        <w:t>death penalty on principle</w:t>
      </w:r>
      <w:r w:rsidRPr="00D443C5">
        <w:rPr>
          <w:sz w:val="16"/>
        </w:rPr>
        <w:t xml:space="preserve"> and without exceptions.</w:t>
      </w:r>
      <w:r w:rsidRPr="00D443C5">
        <w:rPr>
          <w:sz w:val="16"/>
          <w:vertAlign w:val="superscript"/>
        </w:rPr>
        <w:endnoteReference w:id="1"/>
      </w:r>
      <w:r w:rsidRPr="00D443C5">
        <w:rPr>
          <w:sz w:val="16"/>
        </w:rPr>
        <w:t xml:space="preserve">  While “abolitionist discourse claims to be driven by a pure principle, by the concern with putting life above any other value, and human dignity above any market, any price” (Derrida 2014, 141), even ardent abolitionists like Victor Hugo seem to be </w:t>
      </w:r>
      <w:r w:rsidRPr="00713518">
        <w:rPr>
          <w:u w:val="single"/>
        </w:rPr>
        <w:t>motivated by</w:t>
      </w:r>
      <w:r w:rsidRPr="00D443C5">
        <w:rPr>
          <w:sz w:val="16"/>
        </w:rPr>
        <w:t xml:space="preserve"> a </w:t>
      </w:r>
      <w:r w:rsidRPr="00713518">
        <w:rPr>
          <w:u w:val="single"/>
        </w:rPr>
        <w:t>desire for moral purity and innocence that reveals</w:t>
      </w:r>
      <w:r w:rsidRPr="00D443C5">
        <w:rPr>
          <w:sz w:val="16"/>
        </w:rPr>
        <w:t xml:space="preserve"> an </w:t>
      </w:r>
      <w:r w:rsidRPr="00713518">
        <w:rPr>
          <w:i/>
          <w:u w:val="single"/>
        </w:rPr>
        <w:t>interest</w:t>
      </w:r>
      <w:r w:rsidRPr="00713518">
        <w:rPr>
          <w:u w:val="single"/>
        </w:rPr>
        <w:t xml:space="preserve"> at</w:t>
      </w:r>
      <w:r w:rsidRPr="00D443C5">
        <w:rPr>
          <w:sz w:val="16"/>
        </w:rPr>
        <w:t xml:space="preserve"> the </w:t>
      </w:r>
      <w:r w:rsidRPr="00713518">
        <w:rPr>
          <w:u w:val="single"/>
        </w:rPr>
        <w:t>heart of</w:t>
      </w:r>
      <w:r w:rsidRPr="00D443C5">
        <w:rPr>
          <w:sz w:val="16"/>
        </w:rPr>
        <w:t xml:space="preserve"> a </w:t>
      </w:r>
      <w:r w:rsidRPr="00713518">
        <w:rPr>
          <w:b/>
          <w:u w:val="single"/>
        </w:rPr>
        <w:t>principled, “</w:t>
      </w:r>
      <w:r w:rsidRPr="00713518">
        <w:rPr>
          <w:b/>
          <w:i/>
          <w:u w:val="single"/>
        </w:rPr>
        <w:t>disinterested</w:t>
      </w:r>
      <w:r w:rsidRPr="00713518">
        <w:rPr>
          <w:b/>
          <w:u w:val="single"/>
        </w:rPr>
        <w:t xml:space="preserve"> abolitionist discourse</w:t>
      </w:r>
      <w:r w:rsidRPr="00D443C5">
        <w:rPr>
          <w:sz w:val="16"/>
        </w:rPr>
        <w:t xml:space="preserve">” (254).  The </w:t>
      </w:r>
      <w:r w:rsidRPr="00713518">
        <w:rPr>
          <w:u w:val="single"/>
        </w:rPr>
        <w:t>psychic investment in one’s own redemption, credibility, and propriety betrays</w:t>
      </w:r>
      <w:r w:rsidRPr="00D443C5">
        <w:rPr>
          <w:sz w:val="16"/>
        </w:rPr>
        <w:t xml:space="preserve"> an </w:t>
      </w:r>
      <w:r w:rsidRPr="00713518">
        <w:rPr>
          <w:u w:val="single"/>
        </w:rPr>
        <w:t>interest in ownership, credit, and property</w:t>
      </w:r>
      <w:r w:rsidRPr="00D443C5">
        <w:rPr>
          <w:sz w:val="16"/>
        </w:rPr>
        <w:t xml:space="preserve">; and the desire for indemnity or “being-unscathed (that is, safe, sound, intact, virgin, unhurt, </w:t>
      </w:r>
      <w:r w:rsidRPr="00D443C5">
        <w:rPr>
          <w:i/>
          <w:sz w:val="16"/>
        </w:rPr>
        <w:t>heilig</w:t>
      </w:r>
      <w:r w:rsidRPr="00D443C5">
        <w:rPr>
          <w:sz w:val="16"/>
        </w:rPr>
        <w:t xml:space="preserve">, holy)” implies a certain disavowal of finitude and the relational structure of personhood (254).  In this sense, </w:t>
      </w:r>
      <w:r w:rsidRPr="00713518">
        <w:rPr>
          <w:b/>
          <w:sz w:val="24"/>
          <w:u w:val="single"/>
        </w:rPr>
        <w:t>death penalty abolitionism</w:t>
      </w:r>
      <w:r w:rsidRPr="00D443C5">
        <w:rPr>
          <w:sz w:val="16"/>
        </w:rPr>
        <w:t xml:space="preserve"> may </w:t>
      </w:r>
      <w:r w:rsidRPr="00713518">
        <w:rPr>
          <w:b/>
          <w:sz w:val="24"/>
          <w:u w:val="single"/>
        </w:rPr>
        <w:t>serve to reinforce</w:t>
      </w:r>
      <w:r w:rsidRPr="00D443C5">
        <w:rPr>
          <w:sz w:val="16"/>
        </w:rPr>
        <w:t xml:space="preserve"> the </w:t>
      </w:r>
      <w:r w:rsidRPr="00713518">
        <w:rPr>
          <w:b/>
          <w:sz w:val="24"/>
          <w:u w:val="single"/>
        </w:rPr>
        <w:t>logic of whiteness as property, rather than dismantling or deconstructing it</w:t>
      </w:r>
      <w:r w:rsidRPr="00D443C5">
        <w:rPr>
          <w:sz w:val="16"/>
        </w:rPr>
        <w:t>.  Derrida concludes the first volume of the seminar with the sobering claim that “</w:t>
      </w:r>
      <w:r w:rsidRPr="00713518">
        <w:rPr>
          <w:b/>
          <w:u w:val="single"/>
        </w:rPr>
        <w:t>[e]ven when the death penalty will have been abolished… it will survive; there will still be some death penalty</w:t>
      </w:r>
      <w:r w:rsidRPr="00D443C5">
        <w:rPr>
          <w:sz w:val="16"/>
        </w:rPr>
        <w:t xml:space="preserve">” (282).  But it’s </w:t>
      </w:r>
      <w:r w:rsidRPr="00713518">
        <w:rPr>
          <w:u w:val="single"/>
        </w:rPr>
        <w:t>not clear</w:t>
      </w:r>
      <w:r w:rsidRPr="00D443C5">
        <w:rPr>
          <w:sz w:val="16"/>
        </w:rPr>
        <w:t xml:space="preserve"> </w:t>
      </w:r>
      <w:r w:rsidRPr="00713518">
        <w:rPr>
          <w:u w:val="single"/>
        </w:rPr>
        <w:t>that</w:t>
      </w:r>
      <w:r w:rsidRPr="00D443C5">
        <w:rPr>
          <w:sz w:val="16"/>
        </w:rPr>
        <w:t xml:space="preserve"> the </w:t>
      </w:r>
      <w:r w:rsidRPr="00713518">
        <w:rPr>
          <w:u w:val="single"/>
        </w:rPr>
        <w:t>same critique applies to prison abolition movements,</w:t>
      </w:r>
      <w:r w:rsidRPr="00D443C5">
        <w:rPr>
          <w:sz w:val="16"/>
        </w:rPr>
        <w:t xml:space="preserve"> or to a death penalty abolitionism grounded in a robust critique of racial capitalism and hetero-patriarchy.  In this section, I will explore the possibilities for developing Derrida’s internal critique of death penalty abolitionism, without necessarily accepting his conclusion that there will always be some form of death penalty.</w:t>
      </w:r>
    </w:p>
    <w:p w14:paraId="41964AE0" w14:textId="77777777" w:rsidR="003F0D9C" w:rsidRPr="00D443C5" w:rsidRDefault="003F0D9C" w:rsidP="003F0D9C">
      <w:pPr>
        <w:rPr>
          <w:sz w:val="16"/>
        </w:rPr>
      </w:pPr>
      <w:r w:rsidRPr="00D443C5">
        <w:rPr>
          <w:sz w:val="16"/>
        </w:rPr>
        <w:t>In the midst of his critique of abolitionist interest, Derrida makes a confession: “[Y]es, I am against the death penalty because I want to save my neck, to save the life I love, what I love to live, what I love living.  And when I say “I,” of course, I mean “I,” me, but also the “I,” the “me,” whoever says “I” in its place or in mine” (Derrida 2014, 255).  This last phrase is crucial: it opens the narrow self-interest in one’s own life to the indeterminacy of the other in me, the “whoever” without whom I would not be able to say I, but who is not located absolutely in one place or another.  The “I” is understood here as a shifting indexical that can only express the singularity of a living, speaking subject by functioning as an anonymous pointer to anyone, anywhere – including the other who kills, and the other who is killed.  The indeterminacy of the “I” cannot be contained within the narrow confines of any proper place, nor claimed as the property of any particular person or group of people.  To say I is always already to be contaminated by the indefinite trace of the other in me.</w:t>
      </w:r>
    </w:p>
    <w:p w14:paraId="3DC355E8" w14:textId="77777777" w:rsidR="003F0D9C" w:rsidRPr="00D443C5" w:rsidRDefault="003F0D9C" w:rsidP="003F0D9C">
      <w:pPr>
        <w:rPr>
          <w:sz w:val="16"/>
        </w:rPr>
      </w:pPr>
      <w:r w:rsidRPr="00D443C5">
        <w:rPr>
          <w:sz w:val="16"/>
        </w:rPr>
        <w:t xml:space="preserve">This suggests that, </w:t>
      </w:r>
      <w:r w:rsidRPr="00C905C1">
        <w:rPr>
          <w:u w:val="single"/>
        </w:rPr>
        <w:t>even when</w:t>
      </w:r>
      <w:r w:rsidRPr="00D443C5">
        <w:rPr>
          <w:sz w:val="16"/>
        </w:rPr>
        <w:t xml:space="preserve"> I </w:t>
      </w:r>
      <w:r w:rsidRPr="00C905C1">
        <w:rPr>
          <w:u w:val="single"/>
        </w:rPr>
        <w:t xml:space="preserve">insist upon </w:t>
      </w:r>
      <w:r w:rsidRPr="00D443C5">
        <w:rPr>
          <w:sz w:val="16"/>
        </w:rPr>
        <w:t xml:space="preserve">my </w:t>
      </w:r>
      <w:r w:rsidRPr="00C905C1">
        <w:rPr>
          <w:u w:val="single"/>
        </w:rPr>
        <w:t>own narrow self-interest</w:t>
      </w:r>
      <w:r w:rsidRPr="00D443C5">
        <w:rPr>
          <w:sz w:val="16"/>
        </w:rPr>
        <w:t xml:space="preserve"> – </w:t>
      </w:r>
      <w:r w:rsidRPr="00C905C1">
        <w:rPr>
          <w:u w:val="single"/>
        </w:rPr>
        <w:t>either as</w:t>
      </w:r>
      <w:r w:rsidRPr="00D443C5">
        <w:rPr>
          <w:sz w:val="16"/>
        </w:rPr>
        <w:t xml:space="preserve"> a </w:t>
      </w:r>
      <w:r w:rsidRPr="00C905C1">
        <w:rPr>
          <w:u w:val="single"/>
        </w:rPr>
        <w:t>supporter of</w:t>
      </w:r>
      <w:r w:rsidRPr="00D443C5">
        <w:rPr>
          <w:sz w:val="16"/>
        </w:rPr>
        <w:t xml:space="preserve"> the </w:t>
      </w:r>
      <w:r w:rsidRPr="00C905C1">
        <w:rPr>
          <w:u w:val="single"/>
        </w:rPr>
        <w:t>death penalty who demands to be protected</w:t>
      </w:r>
      <w:r w:rsidRPr="00D443C5">
        <w:rPr>
          <w:sz w:val="16"/>
        </w:rPr>
        <w:t xml:space="preserve"> from murderous others, </w:t>
      </w:r>
      <w:r w:rsidRPr="00C905C1">
        <w:rPr>
          <w:u w:val="single"/>
        </w:rPr>
        <w:t>or as</w:t>
      </w:r>
      <w:r w:rsidRPr="00D443C5">
        <w:rPr>
          <w:sz w:val="16"/>
        </w:rPr>
        <w:t xml:space="preserve"> a </w:t>
      </w:r>
      <w:r w:rsidRPr="00C905C1">
        <w:rPr>
          <w:u w:val="single"/>
        </w:rPr>
        <w:t>death penalty abolitionist who demands to be protected from</w:t>
      </w:r>
      <w:r w:rsidRPr="00D443C5">
        <w:rPr>
          <w:sz w:val="16"/>
        </w:rPr>
        <w:t xml:space="preserve"> the </w:t>
      </w:r>
      <w:r w:rsidRPr="00C905C1">
        <w:rPr>
          <w:u w:val="single"/>
        </w:rPr>
        <w:t>moral impurity of becoming an accomplice to state execution</w:t>
      </w:r>
      <w:r w:rsidRPr="00D443C5">
        <w:rPr>
          <w:sz w:val="16"/>
        </w:rPr>
        <w:t xml:space="preserve"> – the very act of saying “I” already exposes my narrow self-interest to the inter-est of being-between and being-with others. Derrida asks: </w:t>
      </w:r>
    </w:p>
    <w:p w14:paraId="09C379A7" w14:textId="77777777" w:rsidR="003F0D9C" w:rsidRPr="00D443C5" w:rsidRDefault="003F0D9C" w:rsidP="003F0D9C">
      <w:pPr>
        <w:rPr>
          <w:sz w:val="16"/>
        </w:rPr>
      </w:pPr>
      <w:r w:rsidRPr="00D443C5">
        <w:rPr>
          <w:sz w:val="16"/>
        </w:rPr>
        <w:t>What is an interest?  The word itself is interesting, where it implies in Latin both the fact of finding oneself or of being in the middle, between implicated in a space larger than oneself and, on the other hand, fiduciary calculation, surplus value, the search for a profit and a capitalization, in short, an economy – either monetary or psychological, the search for a greater well-being, for a greater good, one’s own good or one’s own well-being, an increase of enjoyment. (Derrida 2014, 140)</w:t>
      </w:r>
    </w:p>
    <w:p w14:paraId="2B1EC360" w14:textId="77777777" w:rsidR="003F0D9C" w:rsidRPr="00D443C5" w:rsidRDefault="003F0D9C" w:rsidP="003F0D9C">
      <w:pPr>
        <w:rPr>
          <w:sz w:val="16"/>
        </w:rPr>
      </w:pPr>
      <w:r w:rsidRPr="00D443C5">
        <w:rPr>
          <w:sz w:val="16"/>
        </w:rPr>
        <w:t xml:space="preserve">In other words, interest is perpetually torn between the restricted economy of calculation and the general economy of ex-isting in a between-space that is not the proper-ty of oneself or the other, but rather the spacing of a life shared in common (whether we like it or not), a sur-vival of the I in the other and the other in the same.  This “I that is not one” opens the identity of hegemonic whiteness to différance: namely, to the differing and deferral of an abolition-democracy-to-come, a democracy in which whiteness no longer remains sovereign.  As the final section of this chapter suggests, the </w:t>
      </w:r>
      <w:r w:rsidRPr="008A4987">
        <w:rPr>
          <w:u w:val="single"/>
        </w:rPr>
        <w:t>deconstruction of whiteness as property cannot be undertaken in</w:t>
      </w:r>
      <w:r w:rsidRPr="00D443C5">
        <w:rPr>
          <w:sz w:val="16"/>
        </w:rPr>
        <w:t xml:space="preserve"> the </w:t>
      </w:r>
      <w:r w:rsidRPr="008A4987">
        <w:rPr>
          <w:u w:val="single"/>
        </w:rPr>
        <w:t>name of European Enlightenment values such as “human dignity</w:t>
      </w:r>
      <w:r w:rsidRPr="00D443C5">
        <w:rPr>
          <w:sz w:val="16"/>
        </w:rPr>
        <w:t xml:space="preserve">,” but rather is </w:t>
      </w:r>
      <w:r w:rsidRPr="00A27BE9">
        <w:rPr>
          <w:u w:val="single"/>
        </w:rPr>
        <w:t>always</w:t>
      </w:r>
      <w:r w:rsidRPr="00D443C5">
        <w:rPr>
          <w:sz w:val="16"/>
        </w:rPr>
        <w:t xml:space="preserve"> already </w:t>
      </w:r>
      <w:r w:rsidRPr="00A27BE9">
        <w:rPr>
          <w:u w:val="single"/>
        </w:rPr>
        <w:t>taking place in</w:t>
      </w:r>
      <w:r w:rsidRPr="00D443C5">
        <w:rPr>
          <w:sz w:val="16"/>
        </w:rPr>
        <w:t xml:space="preserve"> the </w:t>
      </w:r>
      <w:r w:rsidRPr="00A27BE9">
        <w:rPr>
          <w:u w:val="single"/>
        </w:rPr>
        <w:t>anonymity of movements for social justice that affirm</w:t>
      </w:r>
      <w:r w:rsidRPr="00D443C5">
        <w:rPr>
          <w:sz w:val="16"/>
        </w:rPr>
        <w:t xml:space="preserve"> the </w:t>
      </w:r>
      <w:r w:rsidRPr="00A27BE9">
        <w:rPr>
          <w:u w:val="single"/>
        </w:rPr>
        <w:t>relational singularity of each and every life while contesting</w:t>
      </w:r>
      <w:r w:rsidRPr="00D443C5">
        <w:rPr>
          <w:sz w:val="16"/>
        </w:rPr>
        <w:t xml:space="preserve"> the </w:t>
      </w:r>
      <w:r w:rsidRPr="00A27BE9">
        <w:rPr>
          <w:u w:val="single"/>
        </w:rPr>
        <w:t>diminished life chances of disposable populations</w:t>
      </w:r>
      <w:r w:rsidRPr="00D443C5">
        <w:rPr>
          <w:sz w:val="16"/>
        </w:rPr>
        <w:t xml:space="preserve">.  </w:t>
      </w:r>
    </w:p>
    <w:p w14:paraId="563A0D32" w14:textId="77777777" w:rsidR="003F0D9C" w:rsidRPr="00D443C5" w:rsidRDefault="003F0D9C" w:rsidP="003F0D9C">
      <w:pPr>
        <w:rPr>
          <w:sz w:val="16"/>
        </w:rPr>
      </w:pPr>
      <w:r w:rsidRPr="00D443C5">
        <w:rPr>
          <w:sz w:val="16"/>
        </w:rPr>
        <w:t xml:space="preserve">Derrida claims that he is “not seeking to maintain a </w:t>
      </w:r>
      <w:r w:rsidRPr="00D443C5">
        <w:rPr>
          <w:i/>
          <w:sz w:val="16"/>
        </w:rPr>
        <w:t>disinterested</w:t>
      </w:r>
      <w:r w:rsidRPr="00D443C5">
        <w:rPr>
          <w:sz w:val="16"/>
        </w:rPr>
        <w:t xml:space="preserve"> abolitionist discourse but to think otherwise the interest there could be in standing up against the death penalty and in universally abolishing the death penalty” (Derrida 2014, 254).  He argues that his own interest in “sav[ing] the life I love” is rooted in “an interest so originary, so primordial that it risks being shared, in truth, by the supporters of the death penalty” (255).  Based on his reading of European arguments for and against the death penalty, Derrida argues that both positions are ultimately based on a desire to “protect life” (255), which in turn implies a commitment to “the inviolability of human life as an </w:t>
      </w:r>
      <w:r w:rsidRPr="00D443C5">
        <w:rPr>
          <w:i/>
          <w:sz w:val="16"/>
        </w:rPr>
        <w:t>inalienable property</w:t>
      </w:r>
      <w:r w:rsidRPr="00D443C5">
        <w:rPr>
          <w:sz w:val="16"/>
        </w:rPr>
        <w:t xml:space="preserve">, as a right of property over one’s own life, which is no less sacred than the inviolability of the domicile as right of property and thus the patrimonial right of the family” (120).  For Victor Hugo, the right to life—understood as a property right, and as a form of self-ownership—is so fundamental that “the </w:t>
      </w:r>
      <w:r w:rsidRPr="00DA2EA6">
        <w:rPr>
          <w:b/>
          <w:u w:val="single"/>
        </w:rPr>
        <w:t>first sign of civilization versus barbarity</w:t>
      </w:r>
      <w:r w:rsidRPr="00D443C5">
        <w:rPr>
          <w:sz w:val="16"/>
        </w:rPr>
        <w:t xml:space="preserve">” (120) </w:t>
      </w:r>
      <w:r w:rsidRPr="00DA2EA6">
        <w:rPr>
          <w:b/>
          <w:u w:val="single"/>
        </w:rPr>
        <w:t>is</w:t>
      </w:r>
      <w:r w:rsidRPr="00D443C5">
        <w:rPr>
          <w:sz w:val="16"/>
        </w:rPr>
        <w:t xml:space="preserve"> the </w:t>
      </w:r>
      <w:r w:rsidRPr="00DA2EA6">
        <w:rPr>
          <w:b/>
          <w:u w:val="single"/>
        </w:rPr>
        <w:t>abolition of</w:t>
      </w:r>
      <w:r w:rsidRPr="00D443C5">
        <w:rPr>
          <w:sz w:val="16"/>
        </w:rPr>
        <w:t xml:space="preserve"> the </w:t>
      </w:r>
      <w:r w:rsidRPr="00DA2EA6">
        <w:rPr>
          <w:b/>
          <w:u w:val="single"/>
        </w:rPr>
        <w:t>death penalty</w:t>
      </w:r>
      <w:r w:rsidRPr="00D443C5">
        <w:rPr>
          <w:sz w:val="16"/>
        </w:rPr>
        <w:t xml:space="preserve">, </w:t>
      </w:r>
      <w:r w:rsidRPr="00DA2EA6">
        <w:rPr>
          <w:b/>
          <w:u w:val="single"/>
        </w:rPr>
        <w:t>which protects</w:t>
      </w:r>
      <w:r w:rsidRPr="00D443C5">
        <w:rPr>
          <w:sz w:val="16"/>
        </w:rPr>
        <w:t xml:space="preserve"> the </w:t>
      </w:r>
      <w:r w:rsidRPr="00DA2EA6">
        <w:rPr>
          <w:b/>
          <w:u w:val="single"/>
        </w:rPr>
        <w:t>citizen against</w:t>
      </w:r>
      <w:r w:rsidRPr="00D443C5">
        <w:rPr>
          <w:sz w:val="16"/>
        </w:rPr>
        <w:t xml:space="preserve"> the </w:t>
      </w:r>
      <w:r w:rsidRPr="00DA2EA6">
        <w:rPr>
          <w:b/>
          <w:u w:val="single"/>
        </w:rPr>
        <w:t>destruction of</w:t>
      </w:r>
      <w:r w:rsidRPr="00D443C5">
        <w:rPr>
          <w:sz w:val="16"/>
        </w:rPr>
        <w:t xml:space="preserve"> his </w:t>
      </w:r>
      <w:r w:rsidRPr="00DA2EA6">
        <w:rPr>
          <w:b/>
          <w:u w:val="single"/>
        </w:rPr>
        <w:t>life/property by</w:t>
      </w:r>
      <w:r w:rsidRPr="00D443C5">
        <w:rPr>
          <w:sz w:val="16"/>
        </w:rPr>
        <w:t xml:space="preserve"> </w:t>
      </w:r>
      <w:r w:rsidRPr="00DA2EA6">
        <w:rPr>
          <w:b/>
          <w:u w:val="single"/>
        </w:rPr>
        <w:t xml:space="preserve">the state, and </w:t>
      </w:r>
      <w:r w:rsidRPr="00D443C5">
        <w:rPr>
          <w:sz w:val="16"/>
        </w:rPr>
        <w:t xml:space="preserve">limits the </w:t>
      </w:r>
      <w:r w:rsidRPr="00DA2EA6">
        <w:rPr>
          <w:b/>
          <w:u w:val="single"/>
        </w:rPr>
        <w:t>power of the sovereign to kill or let live</w:t>
      </w:r>
      <w:r w:rsidRPr="00D443C5">
        <w:rPr>
          <w:sz w:val="16"/>
        </w:rPr>
        <w:t xml:space="preserve">.  In Derrida’s verbal commentary on his lecture notes, he adds that, for Hugo, “Life is what is proper to me, inviolable by definition… [E]ven if you kill me, you cannot violate the properness or property of my life.  It is as if the abolitionists were people who basically dreamed of eternity, who dreamed of remaining eternally the proprietors of their lives” (130).  </w:t>
      </w:r>
    </w:p>
    <w:p w14:paraId="0C191068" w14:textId="77777777" w:rsidR="003F0D9C" w:rsidRPr="00D443C5" w:rsidRDefault="003F0D9C" w:rsidP="003F0D9C">
      <w:pPr>
        <w:rPr>
          <w:sz w:val="16"/>
        </w:rPr>
      </w:pPr>
      <w:r w:rsidRPr="00D443C5">
        <w:rPr>
          <w:sz w:val="16"/>
        </w:rPr>
        <w:t xml:space="preserve">But what if one’s life is legally the property of another?  What if the very logic of kinship is altered by law to ensure that the children of enslaved women bear the mark of slavery, even if their father is a white man?  </w:t>
      </w:r>
      <w:r w:rsidRPr="00DA2EA6">
        <w:rPr>
          <w:u w:val="single"/>
        </w:rPr>
        <w:t>What does “life” mean in</w:t>
      </w:r>
      <w:r w:rsidRPr="00D443C5">
        <w:rPr>
          <w:sz w:val="16"/>
        </w:rPr>
        <w:t xml:space="preserve"> a </w:t>
      </w:r>
      <w:r w:rsidRPr="00DA2EA6">
        <w:rPr>
          <w:u w:val="single"/>
        </w:rPr>
        <w:t>situation that condemns black slaves to civil death while indemnifying white slave owners from responsibility for</w:t>
      </w:r>
      <w:r w:rsidRPr="00D443C5">
        <w:rPr>
          <w:sz w:val="16"/>
        </w:rPr>
        <w:t xml:space="preserve"> the </w:t>
      </w:r>
      <w:r w:rsidRPr="00DA2EA6">
        <w:rPr>
          <w:u w:val="single"/>
        </w:rPr>
        <w:t>lives of their own (black) children?</w:t>
      </w:r>
      <w:r w:rsidRPr="00D443C5">
        <w:rPr>
          <w:sz w:val="16"/>
        </w:rPr>
        <w:t xml:space="preserve">  Furthermore, what if the </w:t>
      </w:r>
      <w:r w:rsidRPr="00DA2EA6">
        <w:rPr>
          <w:b/>
          <w:u w:val="single"/>
        </w:rPr>
        <w:t>sovereign power to kill or let live is invested</w:t>
      </w:r>
      <w:r w:rsidRPr="00D443C5">
        <w:rPr>
          <w:sz w:val="16"/>
        </w:rPr>
        <w:t xml:space="preserve"> </w:t>
      </w:r>
      <w:r w:rsidRPr="00DA2EA6">
        <w:rPr>
          <w:b/>
          <w:u w:val="single"/>
        </w:rPr>
        <w:t>not in</w:t>
      </w:r>
      <w:r w:rsidRPr="00D443C5">
        <w:rPr>
          <w:sz w:val="16"/>
        </w:rPr>
        <w:t xml:space="preserve"> an </w:t>
      </w:r>
      <w:r w:rsidRPr="00DA2EA6">
        <w:rPr>
          <w:b/>
          <w:u w:val="single"/>
        </w:rPr>
        <w:t>individual</w:t>
      </w:r>
      <w:r w:rsidRPr="00D443C5">
        <w:rPr>
          <w:sz w:val="16"/>
        </w:rPr>
        <w:t xml:space="preserve"> </w:t>
      </w:r>
      <w:r w:rsidRPr="00DA2EA6">
        <w:rPr>
          <w:b/>
          <w:u w:val="single"/>
        </w:rPr>
        <w:t>person</w:t>
      </w:r>
      <w:r w:rsidRPr="00D443C5">
        <w:rPr>
          <w:sz w:val="16"/>
        </w:rPr>
        <w:t xml:space="preserve"> or position, </w:t>
      </w:r>
      <w:r w:rsidRPr="00DA2EA6">
        <w:rPr>
          <w:b/>
          <w:u w:val="single"/>
        </w:rPr>
        <w:t>but in</w:t>
      </w:r>
      <w:r w:rsidRPr="00D443C5">
        <w:rPr>
          <w:sz w:val="16"/>
        </w:rPr>
        <w:t xml:space="preserve"> the </w:t>
      </w:r>
      <w:r w:rsidRPr="00DA2EA6">
        <w:rPr>
          <w:b/>
          <w:u w:val="single"/>
        </w:rPr>
        <w:t>popular sovereignty of</w:t>
      </w:r>
      <w:r w:rsidRPr="00D443C5">
        <w:rPr>
          <w:sz w:val="16"/>
        </w:rPr>
        <w:t xml:space="preserve"> “the </w:t>
      </w:r>
      <w:r w:rsidRPr="00DA2EA6">
        <w:rPr>
          <w:b/>
          <w:u w:val="single"/>
        </w:rPr>
        <w:t>people</w:t>
      </w:r>
      <w:r w:rsidRPr="00D443C5">
        <w:rPr>
          <w:sz w:val="16"/>
        </w:rPr>
        <w:t xml:space="preserve">” </w:t>
      </w:r>
      <w:r w:rsidRPr="00DA2EA6">
        <w:rPr>
          <w:b/>
          <w:u w:val="single"/>
        </w:rPr>
        <w:t>in</w:t>
      </w:r>
      <w:r w:rsidRPr="00D443C5">
        <w:rPr>
          <w:sz w:val="16"/>
        </w:rPr>
        <w:t xml:space="preserve"> a </w:t>
      </w:r>
      <w:r w:rsidRPr="00DA2EA6">
        <w:rPr>
          <w:b/>
          <w:u w:val="single"/>
        </w:rPr>
        <w:t>democratic republic that affirms</w:t>
      </w:r>
      <w:r w:rsidRPr="00D443C5">
        <w:rPr>
          <w:sz w:val="16"/>
        </w:rPr>
        <w:t xml:space="preserve"> the </w:t>
      </w:r>
      <w:r w:rsidRPr="00DA2EA6">
        <w:rPr>
          <w:b/>
          <w:u w:val="single"/>
        </w:rPr>
        <w:t>right to “life, liberty, and</w:t>
      </w:r>
      <w:r w:rsidRPr="00D443C5">
        <w:rPr>
          <w:sz w:val="16"/>
        </w:rPr>
        <w:t xml:space="preserve"> the </w:t>
      </w:r>
      <w:r w:rsidRPr="00DA2EA6">
        <w:rPr>
          <w:b/>
          <w:u w:val="single"/>
        </w:rPr>
        <w:t>pursuit of happiness,”</w:t>
      </w:r>
      <w:r w:rsidRPr="00D443C5">
        <w:rPr>
          <w:sz w:val="16"/>
        </w:rPr>
        <w:t xml:space="preserve"> but </w:t>
      </w:r>
      <w:r w:rsidRPr="00DA2EA6">
        <w:rPr>
          <w:b/>
          <w:u w:val="single"/>
        </w:rPr>
        <w:t>which is simultaneously founded on racial exclusion and</w:t>
      </w:r>
      <w:r w:rsidRPr="00D443C5">
        <w:rPr>
          <w:sz w:val="16"/>
        </w:rPr>
        <w:t xml:space="preserve"> the </w:t>
      </w:r>
      <w:r w:rsidRPr="00DA2EA6">
        <w:rPr>
          <w:b/>
          <w:u w:val="single"/>
        </w:rPr>
        <w:t>constitution of whiteness as property</w:t>
      </w:r>
      <w:r w:rsidRPr="00D443C5">
        <w:rPr>
          <w:sz w:val="16"/>
        </w:rPr>
        <w:t xml:space="preserve">?  What is the effect of a racialized sense of property, sovereignty, and life on the logic of the death penalty, and on the stakes of death penalty abolitionism? </w:t>
      </w:r>
    </w:p>
    <w:p w14:paraId="38972612" w14:textId="77777777" w:rsidR="003F0D9C" w:rsidRPr="00D443C5" w:rsidRDefault="003F0D9C" w:rsidP="003F0D9C">
      <w:pPr>
        <w:rPr>
          <w:sz w:val="16"/>
        </w:rPr>
      </w:pPr>
      <w:r w:rsidRPr="00D443C5">
        <w:rPr>
          <w:sz w:val="16"/>
        </w:rPr>
        <w:t xml:space="preserve">Not every life is legible as a form of inalienable property.  </w:t>
      </w:r>
      <w:r w:rsidRPr="008543E5">
        <w:rPr>
          <w:u w:val="single"/>
        </w:rPr>
        <w:t>Nor would</w:t>
      </w:r>
      <w:r w:rsidRPr="00D443C5">
        <w:rPr>
          <w:sz w:val="16"/>
        </w:rPr>
        <w:t xml:space="preserve"> an </w:t>
      </w:r>
      <w:r w:rsidRPr="008543E5">
        <w:rPr>
          <w:u w:val="single"/>
        </w:rPr>
        <w:t>upgrade in</w:t>
      </w:r>
      <w:r w:rsidRPr="00D443C5">
        <w:rPr>
          <w:sz w:val="16"/>
        </w:rPr>
        <w:t xml:space="preserve"> the </w:t>
      </w:r>
      <w:r w:rsidRPr="008543E5">
        <w:rPr>
          <w:u w:val="single"/>
        </w:rPr>
        <w:t>status of black lives from commodity to property-owner be sufficient to abolish</w:t>
      </w:r>
      <w:r w:rsidRPr="00D443C5">
        <w:rPr>
          <w:sz w:val="16"/>
        </w:rPr>
        <w:t xml:space="preserve"> the </w:t>
      </w:r>
      <w:r w:rsidRPr="008543E5">
        <w:rPr>
          <w:u w:val="single"/>
        </w:rPr>
        <w:t>logic and structure of racial capitalism that is operative in both slavery and</w:t>
      </w:r>
      <w:r w:rsidRPr="00D443C5">
        <w:rPr>
          <w:sz w:val="16"/>
        </w:rPr>
        <w:t xml:space="preserve"> the </w:t>
      </w:r>
      <w:r w:rsidRPr="008543E5">
        <w:rPr>
          <w:u w:val="single"/>
        </w:rPr>
        <w:t>prison industrial complex</w:t>
      </w:r>
      <w:r w:rsidRPr="00D443C5">
        <w:rPr>
          <w:sz w:val="16"/>
        </w:rPr>
        <w:t xml:space="preserve">, albeit in different ways.  An </w:t>
      </w:r>
      <w:r w:rsidRPr="008543E5">
        <w:rPr>
          <w:b/>
          <w:u w:val="single"/>
        </w:rPr>
        <w:t>abolitionism worthy of</w:t>
      </w:r>
      <w:r w:rsidRPr="00D443C5">
        <w:rPr>
          <w:sz w:val="16"/>
        </w:rPr>
        <w:t xml:space="preserve"> the </w:t>
      </w:r>
      <w:r w:rsidRPr="008543E5">
        <w:rPr>
          <w:b/>
          <w:u w:val="single"/>
        </w:rPr>
        <w:t>name would require</w:t>
      </w:r>
      <w:r w:rsidRPr="00D443C5">
        <w:rPr>
          <w:sz w:val="16"/>
        </w:rPr>
        <w:t xml:space="preserve"> the </w:t>
      </w:r>
      <w:r w:rsidRPr="008543E5">
        <w:rPr>
          <w:b/>
          <w:u w:val="single"/>
        </w:rPr>
        <w:t>abolition of whiteness as property;</w:t>
      </w:r>
      <w:r w:rsidRPr="00D443C5">
        <w:rPr>
          <w:sz w:val="16"/>
        </w:rPr>
        <w:t xml:space="preserve"> but this does not necessarily mean the construction of blackness as a property of equal or greater power.  Rather, it </w:t>
      </w:r>
      <w:r w:rsidRPr="008543E5">
        <w:rPr>
          <w:u w:val="single"/>
        </w:rPr>
        <w:t>demands</w:t>
      </w:r>
      <w:r w:rsidRPr="00D443C5">
        <w:rPr>
          <w:sz w:val="16"/>
        </w:rPr>
        <w:t xml:space="preserve"> a </w:t>
      </w:r>
      <w:r w:rsidRPr="008543E5">
        <w:rPr>
          <w:u w:val="single"/>
        </w:rPr>
        <w:t>deconstruction of</w:t>
      </w:r>
      <w:r w:rsidRPr="00D443C5">
        <w:rPr>
          <w:sz w:val="16"/>
        </w:rPr>
        <w:t xml:space="preserve"> the </w:t>
      </w:r>
      <w:r w:rsidRPr="008543E5">
        <w:rPr>
          <w:u w:val="single"/>
        </w:rPr>
        <w:t>logic of calculable life, and</w:t>
      </w:r>
      <w:r w:rsidRPr="00D443C5">
        <w:rPr>
          <w:sz w:val="16"/>
        </w:rPr>
        <w:t xml:space="preserve"> the </w:t>
      </w:r>
      <w:r w:rsidRPr="008543E5">
        <w:rPr>
          <w:u w:val="single"/>
        </w:rPr>
        <w:t xml:space="preserve">affirmation of a general economy of </w:t>
      </w:r>
      <w:r w:rsidRPr="008543E5">
        <w:rPr>
          <w:i/>
          <w:u w:val="single"/>
        </w:rPr>
        <w:t>mattering</w:t>
      </w:r>
      <w:r w:rsidRPr="00D443C5">
        <w:rPr>
          <w:sz w:val="16"/>
        </w:rPr>
        <w:t xml:space="preserve">, </w:t>
      </w:r>
      <w:r w:rsidRPr="008543E5">
        <w:rPr>
          <w:u w:val="single"/>
        </w:rPr>
        <w:t>beyond</w:t>
      </w:r>
      <w:r w:rsidRPr="00D443C5">
        <w:rPr>
          <w:sz w:val="16"/>
        </w:rPr>
        <w:t xml:space="preserve"> the </w:t>
      </w:r>
      <w:r w:rsidRPr="008543E5">
        <w:rPr>
          <w:u w:val="single"/>
        </w:rPr>
        <w:t>binary opposition of meaning and materiality</w:t>
      </w:r>
      <w:r w:rsidRPr="00D443C5">
        <w:rPr>
          <w:sz w:val="16"/>
        </w:rPr>
        <w:t xml:space="preserve">.  </w:t>
      </w:r>
      <w:r w:rsidRPr="008543E5">
        <w:rPr>
          <w:u w:val="single"/>
        </w:rPr>
        <w:t>Far from excluding enslaved peoples from access to abolitionist discourse</w:t>
      </w:r>
      <w:r w:rsidRPr="00D443C5">
        <w:rPr>
          <w:sz w:val="16"/>
        </w:rPr>
        <w:t xml:space="preserve">, the </w:t>
      </w:r>
      <w:r w:rsidRPr="008543E5">
        <w:rPr>
          <w:u w:val="single"/>
        </w:rPr>
        <w:t>affirmation of</w:t>
      </w:r>
      <w:r w:rsidRPr="00D443C5">
        <w:rPr>
          <w:sz w:val="16"/>
        </w:rPr>
        <w:t xml:space="preserve"> a </w:t>
      </w:r>
      <w:r w:rsidRPr="008543E5">
        <w:rPr>
          <w:u w:val="single"/>
        </w:rPr>
        <w:t>life that is illegible</w:t>
      </w:r>
      <w:r w:rsidRPr="00D443C5">
        <w:rPr>
          <w:sz w:val="16"/>
        </w:rPr>
        <w:t xml:space="preserve"> as one’s own inalienable property </w:t>
      </w:r>
      <w:r w:rsidRPr="008543E5">
        <w:rPr>
          <w:u w:val="single"/>
        </w:rPr>
        <w:t>holds open</w:t>
      </w:r>
      <w:r w:rsidRPr="00D443C5">
        <w:rPr>
          <w:sz w:val="16"/>
        </w:rPr>
        <w:t xml:space="preserve"> the </w:t>
      </w:r>
      <w:r w:rsidRPr="008543E5">
        <w:rPr>
          <w:u w:val="single"/>
        </w:rPr>
        <w:t>possibility, beyond</w:t>
      </w:r>
      <w:r w:rsidRPr="00D443C5">
        <w:rPr>
          <w:sz w:val="16"/>
        </w:rPr>
        <w:t xml:space="preserve"> the </w:t>
      </w:r>
      <w:r w:rsidRPr="008543E5">
        <w:rPr>
          <w:u w:val="single"/>
        </w:rPr>
        <w:t>European abolitionism of high ideals and property values</w:t>
      </w:r>
      <w:r w:rsidRPr="00D443C5">
        <w:rPr>
          <w:sz w:val="16"/>
        </w:rPr>
        <w:t xml:space="preserve">, of a Black abolitionism based on a collective affirmation life against civil death: the affirmation of an </w:t>
      </w:r>
      <w:r w:rsidRPr="00D443C5">
        <w:rPr>
          <w:i/>
          <w:sz w:val="16"/>
        </w:rPr>
        <w:t>improper</w:t>
      </w:r>
      <w:r w:rsidRPr="00D443C5">
        <w:rPr>
          <w:sz w:val="16"/>
        </w:rPr>
        <w:t xml:space="preserve"> life of incalculable mattering.</w:t>
      </w:r>
    </w:p>
    <w:p w14:paraId="199C5489" w14:textId="77777777" w:rsidR="003F0D9C" w:rsidRDefault="003F0D9C" w:rsidP="003F0D9C">
      <w:pPr>
        <w:rPr>
          <w:sz w:val="16"/>
        </w:rPr>
      </w:pPr>
      <w:r w:rsidRPr="00D443C5">
        <w:rPr>
          <w:sz w:val="16"/>
        </w:rPr>
        <w:t xml:space="preserve">Derrida argues that an abolitionism worthy of the name would be driven by an interest in “my life,” not as my own exclusive property but as a life that “originarily passes by way of the heart of the other… I can put the living before the dead only on the basis of the affirmation and preference of my life, of my living present, right there where it receives its life from the heart of the other” (Derrida 2014, 255).  He adds that “it belongs to life not necessarily to be immortal but to have a future, thus some life before it, some event to come only where death, the instant of death, is not calculable” (256).  In this sense, the </w:t>
      </w:r>
      <w:r w:rsidRPr="008543E5">
        <w:rPr>
          <w:u w:val="single"/>
        </w:rPr>
        <w:t>death penalty is</w:t>
      </w:r>
      <w:r w:rsidRPr="00D443C5">
        <w:rPr>
          <w:sz w:val="16"/>
        </w:rPr>
        <w:t xml:space="preserve"> not a </w:t>
      </w:r>
      <w:r w:rsidRPr="008543E5">
        <w:rPr>
          <w:u w:val="single"/>
        </w:rPr>
        <w:t>violation of</w:t>
      </w:r>
      <w:r w:rsidRPr="00D443C5">
        <w:rPr>
          <w:sz w:val="16"/>
        </w:rPr>
        <w:t xml:space="preserve"> the </w:t>
      </w:r>
      <w:r w:rsidRPr="008543E5">
        <w:rPr>
          <w:u w:val="single"/>
        </w:rPr>
        <w:t>timeless essence of human dignity, but rather</w:t>
      </w:r>
      <w:r w:rsidRPr="00D443C5">
        <w:rPr>
          <w:sz w:val="16"/>
        </w:rPr>
        <w:t xml:space="preserve"> a </w:t>
      </w:r>
      <w:r w:rsidRPr="008543E5">
        <w:rPr>
          <w:u w:val="single"/>
        </w:rPr>
        <w:t>denial of finitude, and</w:t>
      </w:r>
      <w:r w:rsidRPr="00D443C5">
        <w:rPr>
          <w:sz w:val="16"/>
        </w:rPr>
        <w:t xml:space="preserve"> of the </w:t>
      </w:r>
      <w:r w:rsidRPr="008543E5">
        <w:rPr>
          <w:u w:val="single"/>
        </w:rPr>
        <w:t>constitutive exposure of</w:t>
      </w:r>
      <w:r w:rsidRPr="00D443C5">
        <w:rPr>
          <w:sz w:val="16"/>
        </w:rPr>
        <w:t xml:space="preserve"> a </w:t>
      </w:r>
      <w:r w:rsidRPr="008543E5">
        <w:rPr>
          <w:u w:val="single"/>
        </w:rPr>
        <w:t>human existent to</w:t>
      </w:r>
      <w:r w:rsidRPr="00D443C5">
        <w:rPr>
          <w:sz w:val="16"/>
        </w:rPr>
        <w:t xml:space="preserve"> the </w:t>
      </w:r>
      <w:r w:rsidRPr="008543E5">
        <w:rPr>
          <w:u w:val="single"/>
        </w:rPr>
        <w:t>incalculable</w:t>
      </w:r>
      <w:r w:rsidRPr="00D443C5">
        <w:rPr>
          <w:sz w:val="16"/>
        </w:rPr>
        <w:t xml:space="preserve">, indeterminate, </w:t>
      </w:r>
      <w:r w:rsidRPr="008543E5">
        <w:rPr>
          <w:u w:val="single"/>
        </w:rPr>
        <w:t>yet absolutely unavoidable limit of death</w:t>
      </w:r>
      <w:r w:rsidRPr="00D443C5">
        <w:rPr>
          <w:sz w:val="16"/>
        </w:rPr>
        <w:t>.  The originary relation of my life to the heart of the other is, at least in part, a relation to the incalculable, and therefore to the temporality of a future to-come.  “I protect my heart, I protest in the name of my heart when I fight [</w:t>
      </w:r>
      <w:r w:rsidRPr="00D443C5">
        <w:rPr>
          <w:i/>
          <w:sz w:val="16"/>
        </w:rPr>
        <w:t>en me battant</w:t>
      </w:r>
      <w:r w:rsidRPr="00D443C5">
        <w:rPr>
          <w:sz w:val="16"/>
        </w:rPr>
        <w:t>] so that the heart of the other will continue to beat [</w:t>
      </w:r>
      <w:r w:rsidRPr="00D443C5">
        <w:rPr>
          <w:i/>
          <w:sz w:val="16"/>
        </w:rPr>
        <w:t>battre</w:t>
      </w:r>
      <w:r w:rsidRPr="00D443C5">
        <w:rPr>
          <w:sz w:val="16"/>
        </w:rPr>
        <w:t>] – in me before me, after me, or even without me” (257).  This is what it means to fight the death penalty: not on the basis of a desire for one’s own moral purity, but on the basis of a constitutive intercorporeality and the temporal chiasmus that this implies.  Derrida continues:</w:t>
      </w:r>
    </w:p>
    <w:p w14:paraId="1D63D700" w14:textId="77777777" w:rsidR="003F0D9C" w:rsidRDefault="003F0D9C" w:rsidP="003F0D9C">
      <w:pPr>
        <w:rPr>
          <w:sz w:val="16"/>
        </w:rPr>
      </w:pPr>
    </w:p>
    <w:p w14:paraId="1A3BDC91" w14:textId="77777777" w:rsidR="003F0D9C" w:rsidRPr="00DB1B0A" w:rsidRDefault="003F0D9C" w:rsidP="003F0D9C">
      <w:pPr>
        <w:pStyle w:val="Heading4"/>
        <w:rPr>
          <w:rStyle w:val="Style13ptBold"/>
          <w:b/>
          <w:bCs w:val="0"/>
        </w:rPr>
      </w:pPr>
      <w:r>
        <w:rPr>
          <w:rStyle w:val="Style13ptBold"/>
        </w:rPr>
        <w:t>Community accountability solves by addressing the root cause of gendered violence--but the perm ruins the movement’s sustainability by pressuring it to return to the carceral state</w:t>
      </w:r>
    </w:p>
    <w:p w14:paraId="058957AF" w14:textId="77777777" w:rsidR="003F0D9C" w:rsidRDefault="003F0D9C" w:rsidP="003F0D9C">
      <w:pPr>
        <w:rPr>
          <w:sz w:val="18"/>
          <w:szCs w:val="18"/>
        </w:rPr>
      </w:pPr>
      <w:r>
        <w:rPr>
          <w:b/>
          <w:bCs/>
          <w:sz w:val="26"/>
          <w:szCs w:val="26"/>
        </w:rPr>
        <w:t xml:space="preserve">Kim 11 </w:t>
      </w:r>
      <w:r w:rsidRPr="00DB1B0A">
        <w:rPr>
          <w:sz w:val="18"/>
          <w:szCs w:val="18"/>
        </w:rPr>
        <w:t>(Mimi, founder and Executive Director of Creative Interventions, doctoral</w:t>
      </w:r>
      <w:r>
        <w:rPr>
          <w:sz w:val="18"/>
          <w:szCs w:val="18"/>
        </w:rPr>
        <w:t xml:space="preserve"> </w:t>
      </w:r>
      <w:r w:rsidRPr="00DB1B0A">
        <w:rPr>
          <w:sz w:val="18"/>
          <w:szCs w:val="18"/>
        </w:rPr>
        <w:t xml:space="preserve">candidate in the Department of Social Welfare at the University of </w:t>
      </w:r>
      <w:r>
        <w:rPr>
          <w:sz w:val="18"/>
          <w:szCs w:val="18"/>
        </w:rPr>
        <w:t xml:space="preserve">California, </w:t>
      </w:r>
      <w:r w:rsidRPr="00DB1B0A">
        <w:rPr>
          <w:sz w:val="18"/>
          <w:szCs w:val="18"/>
        </w:rPr>
        <w:t>“Moving Beyond Critique: Creative Interventions and Reconstructions of Community Accountability,” Social Justice, Vol. 37, No. 4, Community Accountability:</w:t>
      </w:r>
      <w:r>
        <w:rPr>
          <w:sz w:val="18"/>
          <w:szCs w:val="18"/>
        </w:rPr>
        <w:t xml:space="preserve"> </w:t>
      </w:r>
      <w:r w:rsidRPr="00DB1B0A">
        <w:rPr>
          <w:sz w:val="18"/>
          <w:szCs w:val="18"/>
        </w:rPr>
        <w:t>Emerging Movements to Transform Violence,  p 14-35. //cb)</w:t>
      </w:r>
    </w:p>
    <w:p w14:paraId="00F5801D" w14:textId="77777777" w:rsidR="003F0D9C" w:rsidRDefault="003F0D9C" w:rsidP="003F0D9C">
      <w:pPr>
        <w:rPr>
          <w:sz w:val="18"/>
          <w:szCs w:val="18"/>
        </w:rPr>
      </w:pPr>
      <w:r>
        <w:rPr>
          <w:sz w:val="18"/>
          <w:szCs w:val="18"/>
        </w:rPr>
        <w:t>CI=creative interventions</w:t>
      </w:r>
    </w:p>
    <w:p w14:paraId="65407A1A" w14:textId="77777777" w:rsidR="003F0D9C" w:rsidRDefault="003F0D9C" w:rsidP="003F0D9C">
      <w:pPr>
        <w:rPr>
          <w:rStyle w:val="TitleChar"/>
        </w:rPr>
      </w:pPr>
      <w:r w:rsidRPr="00DB1B0A">
        <w:rPr>
          <w:sz w:val="18"/>
          <w:szCs w:val="18"/>
        </w:rPr>
        <w:t>Where Do We Go from Here?</w:t>
      </w:r>
      <w:r>
        <w:rPr>
          <w:sz w:val="18"/>
          <w:szCs w:val="18"/>
        </w:rPr>
        <w:t xml:space="preserve"> </w:t>
      </w:r>
      <w:r w:rsidRPr="006D37C7">
        <w:rPr>
          <w:rStyle w:val="TitleChar"/>
        </w:rPr>
        <w:t>CI's efforts are part of a larger social movement project to challenge the persistence of heteropatriarchy and white supremacy in our communities and</w:t>
      </w:r>
      <w:r w:rsidRPr="00DB1B0A">
        <w:rPr>
          <w:sz w:val="18"/>
          <w:szCs w:val="18"/>
        </w:rPr>
        <w:t xml:space="preserve"> to </w:t>
      </w:r>
      <w:r w:rsidRPr="006D37C7">
        <w:rPr>
          <w:rStyle w:val="TitleChar"/>
        </w:rPr>
        <w:t>displace the criminalization paradigm</w:t>
      </w:r>
      <w:r w:rsidRPr="00DB1B0A">
        <w:rPr>
          <w:sz w:val="18"/>
          <w:szCs w:val="18"/>
        </w:rPr>
        <w:t xml:space="preserve"> that emerged in response to interpersonal vio the last 40 years. The </w:t>
      </w:r>
      <w:r w:rsidRPr="0055750F">
        <w:rPr>
          <w:rStyle w:val="Emphasis"/>
        </w:rPr>
        <w:t>community-based approach to violence intervention-</w:t>
      </w:r>
      <w:r w:rsidRPr="004E1A5A">
        <w:rPr>
          <w:rStyle w:val="TitleChar"/>
        </w:rPr>
        <w:t xml:space="preserve"> more familiarly known as community accountability or transformative justice- </w:t>
      </w:r>
      <w:r w:rsidRPr="0055750F">
        <w:rPr>
          <w:rStyle w:val="Emphasis"/>
        </w:rPr>
        <w:t>looks forward and backward</w:t>
      </w:r>
      <w:r w:rsidRPr="004E1A5A">
        <w:rPr>
          <w:rStyle w:val="TitleChar"/>
        </w:rPr>
        <w:t xml:space="preserve"> to the institutions of the family, friends, neighbors, co- workers , and community</w:t>
      </w:r>
      <w:r w:rsidRPr="00DB1B0A">
        <w:rPr>
          <w:sz w:val="18"/>
          <w:szCs w:val="18"/>
        </w:rPr>
        <w:t xml:space="preserve">. Hence , </w:t>
      </w:r>
      <w:r w:rsidRPr="0055750F">
        <w:rPr>
          <w:rStyle w:val="Emphasis"/>
        </w:rPr>
        <w:t>the re-imagining and reconstruction</w:t>
      </w:r>
      <w:r w:rsidRPr="004E1A5A">
        <w:rPr>
          <w:rStyle w:val="TitleChar"/>
        </w:rPr>
        <w:t xml:space="preserve"> of community accountability practices have required the excavation and reclamation of community "traditions ," as well as profound transformations in our assumptions</w:t>
      </w:r>
      <w:r w:rsidRPr="00DB1B0A">
        <w:rPr>
          <w:sz w:val="18"/>
          <w:szCs w:val="18"/>
        </w:rPr>
        <w:t xml:space="preserve"> </w:t>
      </w:r>
      <w:r w:rsidRPr="004E1A5A">
        <w:rPr>
          <w:rStyle w:val="TitleChar"/>
        </w:rPr>
        <w:t>about</w:t>
      </w:r>
      <w:r w:rsidRPr="00DB1B0A">
        <w:rPr>
          <w:sz w:val="18"/>
          <w:szCs w:val="18"/>
        </w:rPr>
        <w:t xml:space="preserve"> </w:t>
      </w:r>
      <w:r w:rsidRPr="0055750F">
        <w:rPr>
          <w:rStyle w:val="TitleChar"/>
        </w:rPr>
        <w:t>the roots of</w:t>
      </w:r>
      <w:r w:rsidRPr="00DB1B0A">
        <w:rPr>
          <w:sz w:val="18"/>
          <w:szCs w:val="18"/>
        </w:rPr>
        <w:t xml:space="preserve">, and remedies to, </w:t>
      </w:r>
      <w:r w:rsidRPr="004E1A5A">
        <w:rPr>
          <w:rStyle w:val="TitleChar"/>
        </w:rPr>
        <w:t>violence.</w:t>
      </w:r>
      <w:r>
        <w:rPr>
          <w:sz w:val="18"/>
          <w:szCs w:val="18"/>
        </w:rPr>
        <w:t xml:space="preserve"> </w:t>
      </w:r>
      <w:r w:rsidRPr="00DB1B0A">
        <w:rPr>
          <w:sz w:val="18"/>
          <w:szCs w:val="18"/>
        </w:rPr>
        <w:t>Abundant perils and paradoxes stand in the way of re-centering community</w:t>
      </w:r>
      <w:r>
        <w:rPr>
          <w:sz w:val="18"/>
          <w:szCs w:val="18"/>
        </w:rPr>
        <w:t xml:space="preserve"> </w:t>
      </w:r>
      <w:r w:rsidRPr="00DB1B0A">
        <w:rPr>
          <w:sz w:val="18"/>
          <w:szCs w:val="18"/>
        </w:rPr>
        <w:t>spaces that have been fragmented by individualism and competition, organized</w:t>
      </w:r>
      <w:r>
        <w:rPr>
          <w:sz w:val="18"/>
          <w:szCs w:val="18"/>
        </w:rPr>
        <w:t xml:space="preserve"> </w:t>
      </w:r>
      <w:r w:rsidRPr="00DB1B0A">
        <w:rPr>
          <w:sz w:val="18"/>
          <w:szCs w:val="18"/>
        </w:rPr>
        <w:t>through persistently unequal power relations, and increasingly plagued by the</w:t>
      </w:r>
      <w:r>
        <w:rPr>
          <w:sz w:val="18"/>
          <w:szCs w:val="18"/>
        </w:rPr>
        <w:t xml:space="preserve"> </w:t>
      </w:r>
      <w:r w:rsidRPr="00DB1B0A">
        <w:rPr>
          <w:sz w:val="18"/>
          <w:szCs w:val="18"/>
        </w:rPr>
        <w:t>material realities of poverty, surveillance, and pervasive violence. Thus, side by</w:t>
      </w:r>
      <w:r>
        <w:rPr>
          <w:sz w:val="18"/>
          <w:szCs w:val="18"/>
        </w:rPr>
        <w:t xml:space="preserve"> </w:t>
      </w:r>
      <w:r w:rsidRPr="00DB1B0A">
        <w:rPr>
          <w:sz w:val="18"/>
          <w:szCs w:val="18"/>
        </w:rPr>
        <w:t>side with stories of successful community-based interventions to various forms of</w:t>
      </w:r>
      <w:r>
        <w:rPr>
          <w:sz w:val="18"/>
          <w:szCs w:val="18"/>
        </w:rPr>
        <w:t xml:space="preserve"> </w:t>
      </w:r>
      <w:r w:rsidRPr="00DB1B0A">
        <w:rPr>
          <w:sz w:val="18"/>
          <w:szCs w:val="18"/>
        </w:rPr>
        <w:t>violence we find ample illustrations of challenges, limitations, and newly unfolding</w:t>
      </w:r>
      <w:r>
        <w:rPr>
          <w:sz w:val="18"/>
          <w:szCs w:val="18"/>
        </w:rPr>
        <w:t xml:space="preserve"> </w:t>
      </w:r>
      <w:r w:rsidRPr="00DB1B0A">
        <w:rPr>
          <w:sz w:val="18"/>
          <w:szCs w:val="18"/>
        </w:rPr>
        <w:t>contradictions.</w:t>
      </w:r>
      <w:r>
        <w:rPr>
          <w:sz w:val="18"/>
          <w:szCs w:val="18"/>
        </w:rPr>
        <w:t xml:space="preserve"> </w:t>
      </w:r>
      <w:r w:rsidRPr="00DB1B0A">
        <w:rPr>
          <w:sz w:val="18"/>
          <w:szCs w:val="18"/>
        </w:rPr>
        <w:t>Efforts to document these complex dimensions of community accountability</w:t>
      </w:r>
      <w:r>
        <w:rPr>
          <w:sz w:val="18"/>
          <w:szCs w:val="18"/>
        </w:rPr>
        <w:t xml:space="preserve"> </w:t>
      </w:r>
      <w:r w:rsidRPr="00DB1B0A">
        <w:rPr>
          <w:sz w:val="18"/>
          <w:szCs w:val="18"/>
        </w:rPr>
        <w:t>late in CI's institutional life cycle (but at an early stage in the social movement's</w:t>
      </w:r>
      <w:r>
        <w:rPr>
          <w:sz w:val="18"/>
          <w:szCs w:val="18"/>
        </w:rPr>
        <w:t xml:space="preserve"> </w:t>
      </w:r>
      <w:r w:rsidRPr="00DB1B0A">
        <w:rPr>
          <w:sz w:val="18"/>
          <w:szCs w:val="18"/>
        </w:rPr>
        <w:t xml:space="preserve">formation) were intended to strengthen political analysis and practice. Yet </w:t>
      </w:r>
      <w:r w:rsidRPr="004E1A5A">
        <w:rPr>
          <w:rStyle w:val="TitleChar"/>
        </w:rPr>
        <w:t>public exposure can amplify the multiple threats to the social movement project. CI experienced external pressures</w:t>
      </w:r>
      <w:r w:rsidRPr="00DB1B0A">
        <w:rPr>
          <w:sz w:val="18"/>
          <w:szCs w:val="18"/>
        </w:rPr>
        <w:t xml:space="preserve"> that affect other 501(c)(3) organizations in</w:t>
      </w:r>
      <w:r>
        <w:rPr>
          <w:sz w:val="18"/>
          <w:szCs w:val="18"/>
        </w:rPr>
        <w:t xml:space="preserve"> </w:t>
      </w:r>
      <w:r w:rsidRPr="00DB1B0A">
        <w:rPr>
          <w:sz w:val="18"/>
          <w:szCs w:val="18"/>
        </w:rPr>
        <w:t xml:space="preserve">today's environment. </w:t>
      </w:r>
      <w:r w:rsidRPr="0055750F">
        <w:rPr>
          <w:rStyle w:val="TitleChar"/>
        </w:rPr>
        <w:t xml:space="preserve">They are pressured to </w:t>
      </w:r>
      <w:r w:rsidRPr="00DB1B0A">
        <w:rPr>
          <w:sz w:val="18"/>
          <w:szCs w:val="18"/>
        </w:rPr>
        <w:t>commodify concepts and practices, to</w:t>
      </w:r>
      <w:r>
        <w:rPr>
          <w:sz w:val="18"/>
          <w:szCs w:val="18"/>
        </w:rPr>
        <w:t xml:space="preserve"> </w:t>
      </w:r>
      <w:r w:rsidRPr="00DB1B0A">
        <w:rPr>
          <w:sz w:val="18"/>
          <w:szCs w:val="18"/>
        </w:rPr>
        <w:t>adapt to funder-driven appeals to create institutionally identified or "trademarked"</w:t>
      </w:r>
      <w:r>
        <w:rPr>
          <w:sz w:val="18"/>
          <w:szCs w:val="18"/>
        </w:rPr>
        <w:t xml:space="preserve"> </w:t>
      </w:r>
      <w:r w:rsidRPr="00DB1B0A">
        <w:rPr>
          <w:sz w:val="18"/>
          <w:szCs w:val="18"/>
        </w:rPr>
        <w:t xml:space="preserve">approaches and best practices, and to </w:t>
      </w:r>
      <w:r w:rsidRPr="0055750F">
        <w:rPr>
          <w:rStyle w:val="Emphasis"/>
        </w:rPr>
        <w:t>incorporate their efforts into the state institutions they have been resisting</w:t>
      </w:r>
      <w:r w:rsidRPr="00DB1B0A">
        <w:rPr>
          <w:sz w:val="18"/>
          <w:szCs w:val="18"/>
        </w:rPr>
        <w:t>. These inescapable conditions of institutional</w:t>
      </w:r>
      <w:r>
        <w:rPr>
          <w:sz w:val="18"/>
          <w:szCs w:val="18"/>
        </w:rPr>
        <w:t xml:space="preserve"> </w:t>
      </w:r>
      <w:r w:rsidRPr="00DB1B0A">
        <w:rPr>
          <w:sz w:val="18"/>
          <w:szCs w:val="18"/>
        </w:rPr>
        <w:t xml:space="preserve">survival increase with each success, as well as efforts to stave off failure. </w:t>
      </w:r>
      <w:r w:rsidRPr="004E1A5A">
        <w:rPr>
          <w:rStyle w:val="TitleChar"/>
        </w:rPr>
        <w:t>CI's deliberate strategy was to begin with a limited institutional life cycle. It sought to gain sufficient resources to create and publicly disseminate a rudimentary set of models and tools while minimizing pressures to compromise these goals</w:t>
      </w:r>
      <w:r w:rsidRPr="00DB1B0A">
        <w:rPr>
          <w:sz w:val="18"/>
          <w:szCs w:val="18"/>
        </w:rPr>
        <w:t xml:space="preserve"> to attain</w:t>
      </w:r>
      <w:r>
        <w:rPr>
          <w:sz w:val="18"/>
          <w:szCs w:val="18"/>
        </w:rPr>
        <w:t xml:space="preserve"> </w:t>
      </w:r>
      <w:r w:rsidRPr="00DB1B0A">
        <w:rPr>
          <w:sz w:val="18"/>
          <w:szCs w:val="18"/>
        </w:rPr>
        <w:t>institutional sustainability.</w:t>
      </w:r>
      <w:r>
        <w:rPr>
          <w:sz w:val="18"/>
          <w:szCs w:val="18"/>
        </w:rPr>
        <w:t xml:space="preserve"> </w:t>
      </w:r>
      <w:r w:rsidRPr="00DB1B0A">
        <w:rPr>
          <w:sz w:val="18"/>
          <w:szCs w:val="18"/>
        </w:rPr>
        <w:t>Beyond the threat of incorporation and cooptation was that of the rapid devaluation</w:t>
      </w:r>
      <w:r>
        <w:rPr>
          <w:sz w:val="18"/>
          <w:szCs w:val="18"/>
        </w:rPr>
        <w:t xml:space="preserve"> </w:t>
      </w:r>
      <w:r w:rsidRPr="00DB1B0A">
        <w:rPr>
          <w:sz w:val="18"/>
          <w:szCs w:val="18"/>
        </w:rPr>
        <w:t xml:space="preserve">and disappearance of our concepts, technologies, and institutions. </w:t>
      </w:r>
      <w:r w:rsidRPr="004E1A5A">
        <w:rPr>
          <w:rStyle w:val="TitleChar"/>
        </w:rPr>
        <w:t>Community accountability and transformative justice may serve the interests of grassroots, marginalized communities, so long as states do not gain the power to control and determine their content</w:t>
      </w:r>
      <w:r w:rsidRPr="00DB1B0A">
        <w:rPr>
          <w:sz w:val="18"/>
          <w:szCs w:val="18"/>
        </w:rPr>
        <w:t>. The subtler violence of competition in the marketplace of</w:t>
      </w:r>
      <w:r>
        <w:rPr>
          <w:sz w:val="18"/>
          <w:szCs w:val="18"/>
        </w:rPr>
        <w:t xml:space="preserve"> </w:t>
      </w:r>
      <w:r w:rsidRPr="00DB1B0A">
        <w:rPr>
          <w:sz w:val="18"/>
          <w:szCs w:val="18"/>
        </w:rPr>
        <w:t>innovation is equally threatening to our social movement's sustainability.</w:t>
      </w:r>
      <w:r>
        <w:rPr>
          <w:sz w:val="18"/>
          <w:szCs w:val="18"/>
        </w:rPr>
        <w:t xml:space="preserve"> </w:t>
      </w:r>
      <w:r w:rsidRPr="00DB1B0A">
        <w:rPr>
          <w:sz w:val="18"/>
          <w:szCs w:val="18"/>
        </w:rPr>
        <w:t>The act of publishing can hone analysis and disseminate knowledge across social</w:t>
      </w:r>
      <w:r>
        <w:rPr>
          <w:sz w:val="18"/>
          <w:szCs w:val="18"/>
        </w:rPr>
        <w:t xml:space="preserve"> </w:t>
      </w:r>
      <w:r w:rsidRPr="00DB1B0A">
        <w:rPr>
          <w:sz w:val="18"/>
          <w:szCs w:val="18"/>
        </w:rPr>
        <w:t>movements and among important allies. It can also contribute to obsolescence.</w:t>
      </w:r>
      <w:r>
        <w:rPr>
          <w:sz w:val="18"/>
          <w:szCs w:val="18"/>
        </w:rPr>
        <w:t xml:space="preserve"> </w:t>
      </w:r>
      <w:r w:rsidRPr="004E1A5A">
        <w:rPr>
          <w:rStyle w:val="TitleChar"/>
        </w:rPr>
        <w:t>The market's thirst for quickly consumable information can move from public knowledge to stories of accomplishments</w:t>
      </w:r>
      <w:r w:rsidRPr="00DB1B0A">
        <w:rPr>
          <w:sz w:val="18"/>
          <w:szCs w:val="18"/>
        </w:rPr>
        <w:t xml:space="preserve">, </w:t>
      </w:r>
      <w:r w:rsidRPr="0055750F">
        <w:rPr>
          <w:rStyle w:val="TitleChar"/>
        </w:rPr>
        <w:t xml:space="preserve">or even to postmortems on the failures of Utopian visions. </w:t>
      </w:r>
      <w:r w:rsidRPr="00DB1B0A">
        <w:rPr>
          <w:sz w:val="18"/>
          <w:szCs w:val="18"/>
        </w:rPr>
        <w:t>Efforts to identify limitations can unwittingly fuel skepticism</w:t>
      </w:r>
      <w:r>
        <w:rPr>
          <w:sz w:val="18"/>
          <w:szCs w:val="18"/>
        </w:rPr>
        <w:t xml:space="preserve"> </w:t>
      </w:r>
      <w:r w:rsidRPr="00DB1B0A">
        <w:rPr>
          <w:sz w:val="18"/>
          <w:szCs w:val="18"/>
        </w:rPr>
        <w:t>and demoralization in a social movement project that is facing considerable odds.</w:t>
      </w:r>
      <w:r>
        <w:rPr>
          <w:sz w:val="18"/>
          <w:szCs w:val="18"/>
        </w:rPr>
        <w:t xml:space="preserve"> </w:t>
      </w:r>
      <w:r w:rsidRPr="00DB1B0A">
        <w:rPr>
          <w:sz w:val="18"/>
          <w:szCs w:val="18"/>
        </w:rPr>
        <w:t>Given the ambitiousness of our collective projects and the infinitesimal resources</w:t>
      </w:r>
      <w:r>
        <w:rPr>
          <w:sz w:val="18"/>
          <w:szCs w:val="18"/>
        </w:rPr>
        <w:t xml:space="preserve"> </w:t>
      </w:r>
      <w:r w:rsidRPr="00DB1B0A">
        <w:rPr>
          <w:sz w:val="18"/>
          <w:szCs w:val="18"/>
        </w:rPr>
        <w:t>fueling them, the pervasiveness of our efforts and doggedness in their pursuit cann be underestimated. Lest these stories become lost archaeological remnants rather</w:t>
      </w:r>
      <w:r>
        <w:rPr>
          <w:sz w:val="18"/>
          <w:szCs w:val="18"/>
        </w:rPr>
        <w:t xml:space="preserve"> </w:t>
      </w:r>
      <w:r w:rsidRPr="00DB1B0A">
        <w:rPr>
          <w:sz w:val="18"/>
          <w:szCs w:val="18"/>
        </w:rPr>
        <w:t xml:space="preserve">than the foundation for new and lasting structures, </w:t>
      </w:r>
      <w:r w:rsidRPr="004E1A5A">
        <w:rPr>
          <w:rStyle w:val="TitleChar"/>
        </w:rPr>
        <w:t>our radical work is to embody these lessons in daily pract</w:t>
      </w:r>
      <w:r>
        <w:rPr>
          <w:rStyle w:val="TitleChar"/>
        </w:rPr>
        <w:t>ice.</w:t>
      </w:r>
    </w:p>
    <w:p w14:paraId="75991FAB" w14:textId="77777777" w:rsidR="003F0D9C" w:rsidRDefault="003F0D9C" w:rsidP="003F0D9C">
      <w:pPr>
        <w:rPr>
          <w:rStyle w:val="TitleChar"/>
        </w:rPr>
      </w:pPr>
    </w:p>
    <w:p w14:paraId="0E60E1D4" w14:textId="77777777" w:rsidR="003F0D9C" w:rsidRDefault="003F0D9C" w:rsidP="003F0D9C">
      <w:pPr>
        <w:pStyle w:val="Heading4"/>
      </w:pPr>
      <w:r>
        <w:t>Perm coopts the movement and legitimizes the carceral state.</w:t>
      </w:r>
    </w:p>
    <w:p w14:paraId="35C43B7D" w14:textId="77777777" w:rsidR="003F0D9C" w:rsidRPr="008C0CD5" w:rsidRDefault="003F0D9C" w:rsidP="003F0D9C">
      <w:r w:rsidRPr="008C0CD5">
        <w:t>Kolleen Elizabeth</w:t>
      </w:r>
      <w:r w:rsidRPr="00992269">
        <w:rPr>
          <w:rStyle w:val="Style13ptBold"/>
        </w:rPr>
        <w:t xml:space="preserve"> Duley 18.</w:t>
      </w:r>
      <w:r>
        <w:t xml:space="preserve"> Duley is a </w:t>
      </w:r>
      <w:r w:rsidRPr="008C0CD5">
        <w:t>Doctor of Philosophy in Gender Studies</w:t>
      </w:r>
      <w:r>
        <w:t xml:space="preserve"> with 5 years of experience in the New York’s prison Legal services. “Raze the Bar[s]:“Gender Responsive” Prison Reform, Criminalizing Race, and Abolishing the Carceral State”. Proquest.com. </w:t>
      </w:r>
      <w:hyperlink r:id="rId76" w:history="1">
        <w:r w:rsidRPr="0077246F">
          <w:rPr>
            <w:rStyle w:val="Hyperlink"/>
          </w:rPr>
          <w:t>https://search.proquest.com/docview/2056470955?pq-origsite=primo</w:t>
        </w:r>
      </w:hyperlink>
      <w:r>
        <w:t xml:space="preserve"> MW</w:t>
      </w:r>
    </w:p>
    <w:p w14:paraId="442AEA19" w14:textId="77777777" w:rsidR="003F0D9C" w:rsidRDefault="003F0D9C" w:rsidP="003F0D9C">
      <w:pPr>
        <w:rPr>
          <w:rStyle w:val="TitleChar"/>
        </w:rPr>
      </w:pPr>
      <w:r>
        <w:t xml:space="preserve">Research and reform strategies aimed at fighting for justice in women’s prisons brought much-needed attention to the neglected role of gender in relation to mass incarceration. However, my </w:t>
      </w:r>
      <w:r w:rsidRPr="008C0CD5">
        <w:rPr>
          <w:rStyle w:val="TitleChar"/>
        </w:rPr>
        <w:t>research on California “gender-responsive” prison policies and</w:t>
      </w:r>
      <w:r>
        <w:t xml:space="preserve"> my </w:t>
      </w:r>
      <w:r w:rsidRPr="008C0CD5">
        <w:rPr>
          <w:rStyle w:val="TitleChar"/>
        </w:rPr>
        <w:t>organizing with incarcerated survivors of violence resulted in striking conclusions.</w:t>
      </w:r>
      <w:r>
        <w:t xml:space="preserve"> </w:t>
      </w:r>
      <w:r w:rsidRPr="008C0CD5">
        <w:rPr>
          <w:rStyle w:val="TitleChar"/>
        </w:rPr>
        <w:t>Although gender-based violence and discrimination are pervasive in US prisons, particular gender-identity reforms seeking legal redress within liberal rights-based rubrics</w:t>
      </w:r>
      <w:r w:rsidRPr="008C0CD5">
        <w:rPr>
          <w:rStyle w:val="Emphasis"/>
        </w:rPr>
        <w:t>, fail to adequately address the problems</w:t>
      </w:r>
      <w:r w:rsidRPr="008C0CD5">
        <w:rPr>
          <w:rStyle w:val="TitleChar"/>
        </w:rPr>
        <w:t xml:space="preserve"> articulated by people in women’s prisons</w:t>
      </w:r>
      <w:r>
        <w:t xml:space="preserve">. Paradoxically, </w:t>
      </w:r>
      <w:r w:rsidRPr="008C0CD5">
        <w:rPr>
          <w:rStyle w:val="TitleChar"/>
        </w:rPr>
        <w:t>good-intentioned advocates exacerbate suffering by proposing dangerous policies</w:t>
      </w:r>
      <w:r>
        <w:t xml:space="preserve"> (e.g. sterilization) and </w:t>
      </w:r>
      <w:r w:rsidRPr="008C0CD5">
        <w:rPr>
          <w:rStyle w:val="TitleChar"/>
        </w:rPr>
        <w:t>because the state appropriates demands for gender reforms in ways that expand repressive prison apparatuses and lead to racialized and gendered carceral violence against both imprisoned people and the communities they leave behind.</w:t>
      </w:r>
    </w:p>
    <w:p w14:paraId="3D63AA0F" w14:textId="77777777" w:rsidR="003F0D9C" w:rsidRDefault="003F0D9C" w:rsidP="003F0D9C">
      <w:pPr>
        <w:rPr>
          <w:sz w:val="16"/>
        </w:rPr>
      </w:pPr>
    </w:p>
    <w:p w14:paraId="337FC749" w14:textId="77777777" w:rsidR="003F0D9C" w:rsidRDefault="003F0D9C" w:rsidP="003F0D9C">
      <w:pPr>
        <w:rPr>
          <w:sz w:val="16"/>
        </w:rPr>
      </w:pPr>
    </w:p>
    <w:p w14:paraId="480CFA16" w14:textId="77777777" w:rsidR="003F0D9C" w:rsidRPr="00C35E54" w:rsidRDefault="003F0D9C" w:rsidP="003F0D9C">
      <w:pPr>
        <w:pStyle w:val="Heading3"/>
      </w:pPr>
      <w:r>
        <w:t>2nc impact</w:t>
      </w:r>
    </w:p>
    <w:p w14:paraId="34E2EB2B" w14:textId="77777777" w:rsidR="003F0D9C" w:rsidRDefault="003F0D9C" w:rsidP="003F0D9C">
      <w:pPr>
        <w:pStyle w:val="Heading4"/>
      </w:pPr>
      <w:r>
        <w:t xml:space="preserve">The carceral-military state is the root cause of oppression and violence. Only the alternative enables the liberatory politics that  </w:t>
      </w:r>
    </w:p>
    <w:p w14:paraId="0064ADE9" w14:textId="77777777" w:rsidR="003F0D9C" w:rsidRDefault="003F0D9C" w:rsidP="003F0D9C">
      <w:r>
        <w:t xml:space="preserve">Robin D. G. </w:t>
      </w:r>
      <w:r w:rsidRPr="008F51BC">
        <w:rPr>
          <w:b/>
          <w:u w:val="single"/>
        </w:rPr>
        <w:t>KELLEY</w:t>
      </w:r>
      <w:r>
        <w:t xml:space="preserve"> </w:t>
      </w:r>
      <w:r w:rsidRPr="008F51BC">
        <w:t>Gary B. Nash Professor of American History at UCLA</w:t>
      </w:r>
      <w:r>
        <w:t xml:space="preserve"> </w:t>
      </w:r>
      <w:r>
        <w:rPr>
          <w:b/>
          <w:u w:val="single"/>
        </w:rPr>
        <w:t>’</w:t>
      </w:r>
      <w:r w:rsidRPr="008F51BC">
        <w:rPr>
          <w:b/>
          <w:u w:val="single"/>
        </w:rPr>
        <w:t>15</w:t>
      </w:r>
      <w:r>
        <w:t xml:space="preserve"> Transcript of Talk “</w:t>
      </w:r>
    </w:p>
    <w:p w14:paraId="31707C97" w14:textId="77777777" w:rsidR="003F0D9C" w:rsidRDefault="003F0D9C" w:rsidP="003F0D9C">
      <w:r>
        <w:t xml:space="preserve">Ending War?: Decolonial Democracy Against Neoliberalism”  </w:t>
      </w:r>
      <w:hyperlink r:id="rId77" w:history="1">
        <w:r w:rsidRPr="00E01D98">
          <w:rPr>
            <w:rStyle w:val="Hyperlink"/>
          </w:rPr>
          <w:t>http://aas.princeton.edu/event/toni-morrison-lectures-by-robin-d-g-kelley-ending-war-decolonial-democracy-against-neoliberalism/</w:t>
        </w:r>
      </w:hyperlink>
      <w:r>
        <w:t xml:space="preserve"> </w:t>
      </w:r>
    </w:p>
    <w:p w14:paraId="4368887F" w14:textId="77777777" w:rsidR="003F0D9C" w:rsidRDefault="003F0D9C" w:rsidP="003F0D9C">
      <w:r>
        <w:t xml:space="preserve">52:29-1:04:57 in video, transcribed by John Turner </w:t>
      </w:r>
    </w:p>
    <w:p w14:paraId="1C49379F" w14:textId="77777777" w:rsidR="003F0D9C" w:rsidRDefault="003F0D9C" w:rsidP="003F0D9C">
      <w:r>
        <w:t xml:space="preserve">So Mike Brown was the casualty of war.  Let’s see.  Actually I’ll leave that up there.  I like that picture.  He died at the hands of an employee of the state whose salary and uniform and vehicle and bullets Mike Brown’s family helped to pay for. This was no mistake, no act of misrecognition, no violation of police policy or code.  This was just another day in the modern world.  Collateral damage in perpetual war whose colonial roots are still alive.  As Nelson Maldonado-Torres so eloquently puts it, “In modernity the </w:t>
      </w:r>
      <w:r w:rsidRPr="00A0287F">
        <w:rPr>
          <w:rStyle w:val="TitleChar"/>
        </w:rPr>
        <w:t>racialized others take the place of enemies in a perpetual war</w:t>
      </w:r>
      <w:r>
        <w:t xml:space="preserve">, out of which modern ideals of freedom and autonomy get their proper sense. </w:t>
      </w:r>
      <w:r w:rsidRPr="00A0287F">
        <w:rPr>
          <w:rStyle w:val="TitleChar"/>
        </w:rPr>
        <w:t>This is the foundation of modernity as a paradigm of war and a source of many of its</w:t>
      </w:r>
      <w:r>
        <w:t xml:space="preserve"> pathologies, crises and </w:t>
      </w:r>
      <w:r w:rsidRPr="00A0287F">
        <w:rPr>
          <w:rStyle w:val="TitleChar"/>
        </w:rPr>
        <w:t>evils</w:t>
      </w:r>
      <w:r>
        <w:t xml:space="preserve">.  Coloniality is the spinal cord, as it were, of the modern paradigm of war.”  And I would also add to that that coloniality and capitalism are inseparable.  And indeed, you could make the argument, that </w:t>
      </w:r>
      <w:r w:rsidRPr="006A56AB">
        <w:rPr>
          <w:rStyle w:val="TitleChar"/>
        </w:rPr>
        <w:t>colonialism</w:t>
      </w:r>
      <w:r>
        <w:t xml:space="preserve"> </w:t>
      </w:r>
      <w:r w:rsidRPr="006A56AB">
        <w:rPr>
          <w:rStyle w:val="TitleChar"/>
        </w:rPr>
        <w:t xml:space="preserve">has proven to be the </w:t>
      </w:r>
      <w:r w:rsidRPr="009A6E41">
        <w:rPr>
          <w:rStyle w:val="Emphasis"/>
        </w:rPr>
        <w:t>most dominant and pervasive mode of production in the world</w:t>
      </w:r>
      <w:r>
        <w:t xml:space="preserve">.  What I’ve tried to demonstrate, over the past three days, is that </w:t>
      </w:r>
      <w:r w:rsidRPr="006A56AB">
        <w:rPr>
          <w:rStyle w:val="TitleChar"/>
        </w:rPr>
        <w:t>every effort to use the master’s tools, the presumably democratic state, to overturn the paradigm</w:t>
      </w:r>
      <w:r>
        <w:t xml:space="preserve">, </w:t>
      </w:r>
      <w:r w:rsidRPr="006A56AB">
        <w:rPr>
          <w:rStyle w:val="TitleChar"/>
        </w:rPr>
        <w:t>to establish an ethical and just polity</w:t>
      </w:r>
      <w:r>
        <w:t xml:space="preserve"> in which all people are accorded status as humans, and sovereignty and the commons are respected, </w:t>
      </w:r>
      <w:r w:rsidRPr="006A56AB">
        <w:rPr>
          <w:rStyle w:val="TitleChar"/>
        </w:rPr>
        <w:t>was crushed</w:t>
      </w:r>
      <w:r>
        <w:t xml:space="preserve">.  </w:t>
      </w:r>
      <w:r w:rsidRPr="006A56AB">
        <w:rPr>
          <w:rStyle w:val="TitleChar"/>
        </w:rPr>
        <w:t xml:space="preserve">We can no longer expect the </w:t>
      </w:r>
      <w:r>
        <w:t xml:space="preserve">very </w:t>
      </w:r>
      <w:r w:rsidRPr="006A56AB">
        <w:rPr>
          <w:rStyle w:val="TitleChar"/>
        </w:rPr>
        <w:t>state</w:t>
      </w:r>
      <w:r>
        <w:t xml:space="preserve">, </w:t>
      </w:r>
      <w:r w:rsidRPr="006A56AB">
        <w:rPr>
          <w:rStyle w:val="TitleChar"/>
        </w:rPr>
        <w:t>the</w:t>
      </w:r>
      <w:r>
        <w:t xml:space="preserve"> very </w:t>
      </w:r>
      <w:r w:rsidRPr="006A56AB">
        <w:rPr>
          <w:rStyle w:val="TitleChar"/>
        </w:rPr>
        <w:t>legal edifice,</w:t>
      </w:r>
      <w:r>
        <w:t xml:space="preserve"> </w:t>
      </w:r>
      <w:r w:rsidRPr="006A56AB">
        <w:rPr>
          <w:rStyle w:val="TitleChar"/>
        </w:rPr>
        <w:t>that continues to reproduce our condition to provide the solution or be the arbiter of justice.</w:t>
      </w:r>
      <w:r>
        <w:t xml:space="preserve"> This is not a startling conclusion, and its certainly not a new idea, you know.  Read Bakunin, Peter Kropotkin, who my daughter actually hit me to.  Oh, I said I wasn’t going to acknowledge you, I’m sorry.  My brilliant daughter Elisa.  This should be really the starting conclusion.  No I’m sorry, let me go back.  So, this is not a a new idea.  Chickasaw scholar Jodi Byrd points to a fundamental contradiction, in that “human rights and </w:t>
      </w:r>
      <w:r w:rsidRPr="006A56AB">
        <w:rPr>
          <w:rStyle w:val="TitleChar"/>
        </w:rPr>
        <w:t>equal rights and recognitions are predicated on and arbitrated by, the very systems that propagate and maintain the dispossession of indigenous peoples to the common good of the world</w:t>
      </w:r>
      <w:r>
        <w:t xml:space="preserve">.  Now, </w:t>
      </w:r>
      <w:r w:rsidRPr="006A56AB">
        <w:rPr>
          <w:rStyle w:val="TitleChar"/>
        </w:rPr>
        <w:t>in the face of persistent colonial war, what choice is there but decolonization</w:t>
      </w:r>
      <w:r>
        <w:t>.  And what does this mean? Fanon writes, “</w:t>
      </w:r>
      <w:r w:rsidRPr="006A56AB">
        <w:rPr>
          <w:rStyle w:val="TitleChar"/>
        </w:rPr>
        <w:t>Decolonization</w:t>
      </w:r>
      <w:r>
        <w:t xml:space="preserve">, </w:t>
      </w:r>
      <w:r w:rsidRPr="006A56AB">
        <w:rPr>
          <w:rStyle w:val="TitleChar"/>
        </w:rPr>
        <w:t>which sets out to change the order of the world, is</w:t>
      </w:r>
      <w:r>
        <w:t xml:space="preserve"> obviously </w:t>
      </w:r>
      <w:r w:rsidRPr="006A56AB">
        <w:rPr>
          <w:rStyle w:val="TitleChar"/>
        </w:rPr>
        <w:t>a program of complete disorder</w:t>
      </w:r>
      <w:r>
        <w:t xml:space="preserve">.  Complete disorder.  But </w:t>
      </w:r>
      <w:r w:rsidRPr="006A56AB">
        <w:rPr>
          <w:rStyle w:val="TitleChar"/>
        </w:rPr>
        <w:t>it cannot come as a result of</w:t>
      </w:r>
      <w:r>
        <w:t xml:space="preserve"> magical practices, or a natural shock, or of a </w:t>
      </w:r>
      <w:r w:rsidRPr="006A56AB">
        <w:rPr>
          <w:rStyle w:val="TitleChar"/>
        </w:rPr>
        <w:t>friendly understanding</w:t>
      </w:r>
      <w:r>
        <w:t xml:space="preserve">.  Decolonization, as we know, is a historical process, that is to say that it cannot be understood, it cannot become intelligible, nor clear to itself except in the exact measure that we can discern the movements which give it historical form and content.”  Now, most of us take the rest of that chapter, Concerning Violence, in the Wretched of the Earth, we take from that chapter the idea of the necessity of violence, violence as a cleansing force.  Which is the way Fanon is almost always read.  But, instead, I guess </w:t>
      </w:r>
      <w:r w:rsidRPr="006A56AB">
        <w:rPr>
          <w:rStyle w:val="TitleChar"/>
        </w:rPr>
        <w:t>I see the dismantling of the killing machine</w:t>
      </w:r>
      <w:r>
        <w:t xml:space="preserve">, the militant resistance to social death, the necessary life taking, I’m sorry the necessary life taking.  Actually, let me just repeat that, because I missed an article.  So, I see the dismantling of the killing machine, </w:t>
      </w:r>
      <w:r w:rsidRPr="006A56AB">
        <w:rPr>
          <w:rStyle w:val="TitleChar"/>
        </w:rPr>
        <w:t>the militant resistance to social death</w:t>
      </w:r>
      <w:r>
        <w:t xml:space="preserve">, not necessarily life taking.  So, it </w:t>
      </w:r>
      <w:r w:rsidRPr="006A56AB">
        <w:rPr>
          <w:rStyle w:val="TitleChar"/>
        </w:rPr>
        <w:t>doesn’t require life-taking</w:t>
      </w:r>
      <w:r>
        <w:t xml:space="preserve">.  </w:t>
      </w:r>
      <w:r w:rsidRPr="006A56AB">
        <w:rPr>
          <w:rStyle w:val="TitleChar"/>
        </w:rPr>
        <w:t>But a call for a revolutionary act of love</w:t>
      </w:r>
      <w:r w:rsidRPr="006A56AB">
        <w:rPr>
          <w:b/>
        </w:rPr>
        <w:t>.</w:t>
      </w:r>
      <w:r>
        <w:t xml:space="preserve">  In Algeria in 1960, armed resistance and sabotage was an appropriate response to a settler colonial state outnumbered and weakened by global forces always precarious despite its myths about itself.  </w:t>
      </w:r>
      <w:r w:rsidRPr="006A56AB">
        <w:rPr>
          <w:rStyle w:val="TitleChar"/>
        </w:rPr>
        <w:t>In the U</w:t>
      </w:r>
      <w:r>
        <w:t xml:space="preserve">nited </w:t>
      </w:r>
      <w:r w:rsidRPr="006A56AB">
        <w:rPr>
          <w:rStyle w:val="TitleChar"/>
        </w:rPr>
        <w:t>S</w:t>
      </w:r>
      <w:r>
        <w:t xml:space="preserve">tates, where </w:t>
      </w:r>
      <w:r w:rsidRPr="006A56AB">
        <w:rPr>
          <w:rStyle w:val="TitleChar"/>
        </w:rPr>
        <w:t>the structure of colonialism is completely shrouded in liberal multiculturalism</w:t>
      </w:r>
      <w:r>
        <w:t xml:space="preserve">, in </w:t>
      </w:r>
      <w:r w:rsidRPr="006A56AB">
        <w:rPr>
          <w:rStyle w:val="TitleChar"/>
        </w:rPr>
        <w:t>neoliberal homilies about freedom</w:t>
      </w:r>
      <w:r>
        <w:t xml:space="preserve">, </w:t>
      </w:r>
      <w:r w:rsidRPr="006A56AB">
        <w:rPr>
          <w:rStyle w:val="TitleChar"/>
        </w:rPr>
        <w:t>colorblind discourse that undergirds criminalization and white supremacy, enabling 400 years of state sanctioned serial murder to continue with impunity, power cannot be unseated through violence</w:t>
      </w:r>
      <w:r>
        <w:t xml:space="preserve">. Power cannot be unseated through violence.  I don’t think that’s the case.  Of course, you know, the very word I used here, </w:t>
      </w:r>
      <w:r w:rsidRPr="006A56AB">
        <w:rPr>
          <w:rStyle w:val="TitleChar"/>
        </w:rPr>
        <w:t>impunity</w:t>
      </w:r>
      <w:r>
        <w:t xml:space="preserve">, </w:t>
      </w:r>
      <w:r w:rsidRPr="006A56AB">
        <w:rPr>
          <w:rStyle w:val="TitleChar"/>
        </w:rPr>
        <w:t>reveals a contradiction</w:t>
      </w:r>
      <w:r>
        <w:t xml:space="preserve">, in that </w:t>
      </w:r>
      <w:r w:rsidRPr="006A56AB">
        <w:rPr>
          <w:rStyle w:val="TitleChar"/>
        </w:rPr>
        <w:t>the point of law, for the colonized, is not protection, but containment</w:t>
      </w:r>
      <w:r>
        <w:t xml:space="preserve">.  You know, it’s </w:t>
      </w:r>
      <w:r w:rsidRPr="006A56AB">
        <w:rPr>
          <w:rStyle w:val="TitleChar"/>
        </w:rPr>
        <w:t>not defense, but discipline</w:t>
      </w:r>
      <w:r>
        <w:t>, and i</w:t>
      </w:r>
      <w:r w:rsidRPr="006A56AB">
        <w:rPr>
          <w:rStyle w:val="TitleChar"/>
        </w:rPr>
        <w:t xml:space="preserve">n some cases </w:t>
      </w:r>
      <w:r w:rsidRPr="009A6E41">
        <w:rPr>
          <w:rStyle w:val="Emphasis"/>
        </w:rPr>
        <w:t>genocide</w:t>
      </w:r>
      <w:r w:rsidRPr="006A56AB">
        <w:rPr>
          <w:rStyle w:val="TitleChar"/>
        </w:rPr>
        <w:t>.</w:t>
      </w:r>
      <w:r>
        <w:t xml:space="preserve">  In all of my talks, I’ve tried to show that every struggle to end war was also an effort to restore forms of law and order that could bring the colonizer to justice.  To actually recognize and hold him accountable for crimes against humanity.  </w:t>
      </w:r>
      <w:r w:rsidRPr="006A56AB">
        <w:rPr>
          <w:rStyle w:val="TitleChar"/>
        </w:rPr>
        <w:t>We continually turn to the very state apparatus, the crime weapon, to appeal for justice.  And sometimes movements actually make progress</w:t>
      </w:r>
      <w:r>
        <w:t xml:space="preserve">, in you know, molding and retrofitting the state in the service of reform.  I’m not going to deny that.  Sometimes it works in a redistributive capacity, even protecting workers, I’m not going to deny that.  </w:t>
      </w:r>
      <w:r w:rsidRPr="006A56AB">
        <w:rPr>
          <w:rStyle w:val="TitleChar"/>
        </w:rPr>
        <w:t>But, as much as it shifts</w:t>
      </w:r>
      <w:r>
        <w:t xml:space="preserve"> and grows and changes, </w:t>
      </w:r>
      <w:r w:rsidRPr="006A56AB">
        <w:rPr>
          <w:rStyle w:val="TitleChar"/>
        </w:rPr>
        <w:t>it cannot be held.</w:t>
      </w:r>
      <w:r>
        <w:t xml:space="preserve">  I know this appears to be kind of a pipe dream.  But, it’s worth considering the ideas of </w:t>
      </w:r>
      <w:r w:rsidRPr="008B6BEB">
        <w:t xml:space="preserve">Aimé </w:t>
      </w:r>
      <w:r w:rsidRPr="006A56AB">
        <w:rPr>
          <w:rStyle w:val="TitleChar"/>
        </w:rPr>
        <w:t>Césaire</w:t>
      </w:r>
      <w:r>
        <w:t xml:space="preserve"> </w:t>
      </w:r>
      <w:r w:rsidRPr="006A56AB">
        <w:rPr>
          <w:rStyle w:val="TitleChar"/>
        </w:rPr>
        <w:t>and</w:t>
      </w:r>
      <w:r>
        <w:t xml:space="preserve"> Leopold </w:t>
      </w:r>
      <w:r w:rsidRPr="006A56AB">
        <w:rPr>
          <w:rStyle w:val="TitleChar"/>
        </w:rPr>
        <w:t>Senghor</w:t>
      </w:r>
      <w:r>
        <w:t xml:space="preserve">, which I appreciated Josh bring up </w:t>
      </w:r>
      <w:r w:rsidRPr="008B6BEB">
        <w:t>Césaire</w:t>
      </w:r>
      <w:r>
        <w:t xml:space="preserve">, who propose alternative visions of governmentality that sought to dislodge the colonial state.  Here I’m thinking about Gary Wilder’s really excellent new book called Freedom time: </w:t>
      </w:r>
      <w:r w:rsidRPr="008B6BEB">
        <w:t>Negritude, decolonization, and the future of the world</w:t>
      </w:r>
      <w:r>
        <w:t xml:space="preserve">, which kind of shocked me, I learned a lot I just did not know.  What he does is he resurrects </w:t>
      </w:r>
      <w:r w:rsidRPr="006A56AB">
        <w:rPr>
          <w:rStyle w:val="TitleChar"/>
        </w:rPr>
        <w:t>their postnationalist vision</w:t>
      </w:r>
      <w:r>
        <w:t xml:space="preserve">.  They </w:t>
      </w:r>
      <w:r w:rsidRPr="006A56AB">
        <w:rPr>
          <w:rStyle w:val="TitleChar"/>
        </w:rPr>
        <w:t>sought forms of association between the former colonies and France that would explode the existing national state from within</w:t>
      </w:r>
      <w:r>
        <w:t xml:space="preserve">.  </w:t>
      </w:r>
      <w:r w:rsidRPr="006A56AB">
        <w:rPr>
          <w:rStyle w:val="TitleChar"/>
        </w:rPr>
        <w:t>In this model,</w:t>
      </w:r>
      <w:r>
        <w:t xml:space="preserve"> he writes, “legal pluralism, </w:t>
      </w:r>
      <w:r w:rsidRPr="006A56AB">
        <w:rPr>
          <w:rStyle w:val="TitleChar"/>
        </w:rPr>
        <w:t>disaggregated sovereignty</w:t>
      </w:r>
      <w:r>
        <w:t xml:space="preserve">, and territorial disjuncture </w:t>
      </w:r>
      <w:r w:rsidRPr="006A56AB">
        <w:rPr>
          <w:rStyle w:val="TitleChar"/>
        </w:rPr>
        <w:t>would be constitutionally grounded</w:t>
      </w:r>
      <w:r>
        <w:t xml:space="preserve">.  </w:t>
      </w:r>
      <w:r w:rsidRPr="006A56AB">
        <w:rPr>
          <w:rStyle w:val="TitleChar"/>
        </w:rPr>
        <w:t>The presumptive unity of culture, nationality, and citizenship would be ruptured.”</w:t>
      </w:r>
      <w:r>
        <w:t xml:space="preserve">  And moreover, </w:t>
      </w:r>
      <w:r w:rsidRPr="006A56AB">
        <w:rPr>
          <w:rStyle w:val="TitleChar"/>
        </w:rPr>
        <w:t>decolonization would</w:t>
      </w:r>
      <w:r>
        <w:t xml:space="preserve"> actually </w:t>
      </w:r>
      <w:r w:rsidRPr="006A56AB">
        <w:rPr>
          <w:rStyle w:val="TitleChar"/>
        </w:rPr>
        <w:t>transform the metropole</w:t>
      </w:r>
      <w:r>
        <w:t xml:space="preserve">.  That was the vision.  That </w:t>
      </w:r>
      <w:r w:rsidRPr="006A56AB">
        <w:rPr>
          <w:rStyle w:val="TitleChar"/>
        </w:rPr>
        <w:t>decolonization wasn’t just about the colonized space</w:t>
      </w:r>
      <w:r>
        <w:t xml:space="preserve">s.  But, about the metropole itself.  So, </w:t>
      </w:r>
      <w:r w:rsidRPr="006A56AB">
        <w:rPr>
          <w:rStyle w:val="TitleChar"/>
        </w:rPr>
        <w:t>decolonization was a global process that especially had to decolonize the colonizer</w:t>
      </w:r>
      <w:r>
        <w:t xml:space="preserve">.  And it would also you know </w:t>
      </w:r>
      <w:r w:rsidRPr="006A56AB">
        <w:rPr>
          <w:rStyle w:val="TitleChar"/>
        </w:rPr>
        <w:t>create</w:t>
      </w:r>
      <w:r>
        <w:t xml:space="preserve"> </w:t>
      </w:r>
      <w:r w:rsidRPr="006A56AB">
        <w:rPr>
          <w:rStyle w:val="TitleChar"/>
        </w:rPr>
        <w:t>a</w:t>
      </w:r>
      <w:r>
        <w:t xml:space="preserve"> centralized, </w:t>
      </w:r>
      <w:r w:rsidRPr="006A56AB">
        <w:rPr>
          <w:rStyle w:val="TitleChar"/>
        </w:rPr>
        <w:t>decentralized</w:t>
      </w:r>
      <w:r>
        <w:t xml:space="preserve">, I should say, </w:t>
      </w:r>
      <w:r w:rsidRPr="006A56AB">
        <w:rPr>
          <w:rStyle w:val="TitleChar"/>
        </w:rPr>
        <w:t>federation</w:t>
      </w:r>
      <w:r>
        <w:t xml:space="preserve"> </w:t>
      </w:r>
      <w:r w:rsidRPr="006A56AB">
        <w:rPr>
          <w:rStyle w:val="TitleChar"/>
        </w:rPr>
        <w:t>based on a socialist economy</w:t>
      </w:r>
      <w:r>
        <w:t xml:space="preserve">.  In spite of Senghor’s own actions, which are very problematic, he believed, at least he wrote down, that </w:t>
      </w:r>
      <w:r w:rsidRPr="006A56AB">
        <w:rPr>
          <w:rStyle w:val="TitleChar"/>
        </w:rPr>
        <w:t>a socialist decolonization could never succeed unless revolutionizing the metropole</w:t>
      </w:r>
      <w:r>
        <w:t xml:space="preserve">.  In other words, its sort of like the argument about socialism in one country, </w:t>
      </w:r>
      <w:r w:rsidRPr="006A56AB">
        <w:rPr>
          <w:rStyle w:val="TitleChar"/>
        </w:rPr>
        <w:t>you can’t have socialism in the periphery without socialism in the metropole and you can’t have the transformation of class relations in the periphery without the same in the metropole.</w:t>
      </w:r>
      <w:r>
        <w:t xml:space="preserve">  That was the argument.  It’s quite profound, even if his own policies didn’t come close to that.  Now, there are many reasons why their vision was never taken seriously or never considered.  Partly because there was no social movement behind their aims, and for most of the colonized world, political independence was the necessary first step to sovereignty.  But, under such an arrangement, neocolonialism might have been, and again this is a question, might have been impractical, if not impossible.  Cause there would be no undocumented, there would be no sans papier in that circumstance.  Building on Fanon, DuBois, </w:t>
      </w:r>
      <w:r w:rsidRPr="008B6BEB">
        <w:t>Aimé Césaire</w:t>
      </w:r>
      <w:r>
        <w:t xml:space="preserve">, Senghor, as well as numerous contemporary scholars, Emma Perez, Walter Mignolo, Ramon Grosfogel, Jodi Byrd and others I already talked about in this presentation.  I want to suggest that </w:t>
      </w:r>
      <w:r w:rsidRPr="009A6E41">
        <w:rPr>
          <w:rStyle w:val="TitleChar"/>
        </w:rPr>
        <w:t>liberatory</w:t>
      </w:r>
      <w:r>
        <w:t xml:space="preserve"> </w:t>
      </w:r>
      <w:r w:rsidRPr="006A56AB">
        <w:rPr>
          <w:rStyle w:val="TitleChar"/>
        </w:rPr>
        <w:t>politics in our neoliberal era might be built on a concept of decolonial democracy</w:t>
      </w:r>
      <w:r>
        <w:t xml:space="preserve">.  Now, </w:t>
      </w:r>
      <w:r w:rsidRPr="006A56AB">
        <w:rPr>
          <w:rStyle w:val="TitleChar"/>
        </w:rPr>
        <w:t>proponents of the decolonial option tend to see the decolonial option as an alternative to democracy or against democracy.  I kind of resist that opposition, let me tell you why: because to position them in opposition excludes the idea that colonized, the enslaved, the dispossessed could be authors or have authored forms of democracy that carry a core decolonial vision</w:t>
      </w:r>
      <w:r>
        <w:t xml:space="preserve">.  In other words, </w:t>
      </w:r>
      <w:r w:rsidRPr="006A56AB">
        <w:rPr>
          <w:rStyle w:val="TitleChar"/>
        </w:rPr>
        <w:t>you can’t talk about reconstruction without those former enslaved people being authors of a new mode of democracy, a new way of thinking, a new vision that had within it a core decolonial vision.</w:t>
      </w:r>
      <w:r>
        <w:t xml:space="preserve"> It also assumes that democracy only begins in Europe.  Which erases the US appropriation of say the Iroquois understandings of the constitution and confederacy.  </w:t>
      </w:r>
      <w:r w:rsidRPr="006A56AB">
        <w:rPr>
          <w:rStyle w:val="TitleChar"/>
        </w:rPr>
        <w:t>Decolonial democracy requires the abolition of all forms of oppression and violence</w:t>
      </w:r>
      <w:r>
        <w:t xml:space="preserve">.  </w:t>
      </w:r>
      <w:r w:rsidRPr="006A56AB">
        <w:rPr>
          <w:rStyle w:val="TitleChar"/>
        </w:rPr>
        <w:t>It means disbanding the army, opening the prisons, freeing the body from the constraints inherited in imposed normativities</w:t>
      </w:r>
      <w:r>
        <w:t xml:space="preserve">.  It is also about </w:t>
      </w:r>
      <w:r w:rsidRPr="009A6E41">
        <w:rPr>
          <w:rStyle w:val="Emphasis"/>
        </w:rPr>
        <w:t>making life, ending precarity</w:t>
      </w:r>
      <w:r>
        <w:t xml:space="preserve"> The nation-state is incapable of doing this.  I will not say it is an artifact or a relic of the past, because that would assume a statial view of history.  It is an historical fact, an historical product.  </w:t>
      </w:r>
      <w:r w:rsidRPr="006A56AB">
        <w:rPr>
          <w:rStyle w:val="TitleChar"/>
        </w:rPr>
        <w:t>It will not be dislodged easily or anytime soon.  But the nation-state has become the barrier,</w:t>
      </w:r>
      <w:r>
        <w:t xml:space="preserve"> and its always been, even when in the best of times we’ve been able to momentarily establish some control, could steer the beast in the direction of making life.  But, </w:t>
      </w:r>
      <w:r w:rsidRPr="006A56AB">
        <w:rPr>
          <w:rStyle w:val="TitleChar"/>
        </w:rPr>
        <w:t>we cannot remove its coercive function without abolishing the state itself</w:t>
      </w:r>
      <w:r>
        <w:t xml:space="preserve">.  </w:t>
      </w:r>
      <w:r w:rsidRPr="006A56AB">
        <w:rPr>
          <w:rStyle w:val="TitleChar"/>
        </w:rPr>
        <w:t xml:space="preserve">We must continue to </w:t>
      </w:r>
      <w:r w:rsidRPr="009A6E41">
        <w:rPr>
          <w:rStyle w:val="Emphasis"/>
        </w:rPr>
        <w:t>fight the indiscriminate killing</w:t>
      </w:r>
      <w:r>
        <w:t xml:space="preserve"> of us, </w:t>
      </w:r>
      <w:r w:rsidRPr="006A56AB">
        <w:rPr>
          <w:rStyle w:val="TitleChar"/>
        </w:rPr>
        <w:t>whether by assault rifle, drone, or starvation</w:t>
      </w:r>
      <w:r>
        <w:t xml:space="preserve">.  But, we also </w:t>
      </w:r>
      <w:r w:rsidRPr="006A56AB">
        <w:rPr>
          <w:rStyle w:val="TitleChar"/>
        </w:rPr>
        <w:t>need to continue to build community based on the values of cooperation, mutuality, nonviolence, equality and love</w:t>
      </w:r>
      <w:r>
        <w:t xml:space="preserve">.  </w:t>
      </w:r>
      <w:r w:rsidRPr="006A56AB">
        <w:rPr>
          <w:rStyle w:val="TitleChar"/>
        </w:rPr>
        <w:t>Those are decolonial values</w:t>
      </w:r>
      <w:r>
        <w:t xml:space="preserve"> for sure.  Grace Lee Boggs constantly told us, we need to take governance and production into our own hands.  Rebuild our crumbling cities.  But </w:t>
      </w:r>
      <w:r w:rsidRPr="006A56AB">
        <w:rPr>
          <w:rStyle w:val="TitleChar"/>
        </w:rPr>
        <w:t>we cannot remake the commons or seize the commons without dismantling the state</w:t>
      </w:r>
      <w:r>
        <w:t xml:space="preserve">.  I don’t’ believe we can survive on the basis of dual power, unless we can match the coercive power of the state.  And, this is their raison d’etre so that’s not possible.  If I claim to know how we could do this, then my historian card or my credentials as a dialectical thinker ought to be revoked, okay.  I don’t know how.  Movement, struggle, will determine the future.  All I know is that </w:t>
      </w:r>
      <w:r w:rsidRPr="006A56AB">
        <w:rPr>
          <w:rStyle w:val="TitleChar"/>
        </w:rPr>
        <w:t>this war must come to an end and that requires destroying the state as we know it, the carceral state, the military state, all forms</w:t>
      </w:r>
      <w:r>
        <w:t xml:space="preserve">.  And </w:t>
      </w:r>
      <w:r w:rsidRPr="006A56AB">
        <w:rPr>
          <w:rStyle w:val="TitleChar"/>
        </w:rPr>
        <w:t>creating new forms of governmenality that are about loving each other.</w:t>
      </w:r>
      <w:r>
        <w:t xml:space="preserve">  </w:t>
      </w:r>
    </w:p>
    <w:p w14:paraId="3FE78D2D" w14:textId="77777777" w:rsidR="003F0D9C" w:rsidRPr="005F169A" w:rsidRDefault="003F0D9C" w:rsidP="003F0D9C"/>
    <w:p w14:paraId="311FDCF4" w14:textId="77777777" w:rsidR="003F0D9C" w:rsidRPr="00A425F3" w:rsidRDefault="003F0D9C" w:rsidP="003F0D9C"/>
    <w:p w14:paraId="2E6C3BCE" w14:textId="77777777" w:rsidR="003F0D9C" w:rsidRPr="00E90B56" w:rsidRDefault="003F0D9C" w:rsidP="003F0D9C">
      <w:pPr>
        <w:pStyle w:val="Heading3"/>
      </w:pPr>
      <w:r>
        <w:t>Dehum adv</w:t>
      </w:r>
    </w:p>
    <w:p w14:paraId="093F2C66" w14:textId="77777777" w:rsidR="003F0D9C" w:rsidRDefault="003F0D9C" w:rsidP="003F0D9C">
      <w:pPr>
        <w:pStyle w:val="Heading4"/>
        <w:rPr>
          <w:sz w:val="48"/>
        </w:rPr>
      </w:pPr>
      <w:r>
        <w:t xml:space="preserve">Death penalty is necessary to “take out the trash” in society; it’s a justifiable punishment for those whom commit crimes against humanity. </w:t>
      </w:r>
    </w:p>
    <w:p w14:paraId="5797015F" w14:textId="77777777" w:rsidR="003F0D9C" w:rsidRPr="00973194" w:rsidRDefault="003F0D9C" w:rsidP="003F0D9C">
      <w:pPr>
        <w:rPr>
          <w:rStyle w:val="posted-on"/>
          <w:rFonts w:ascii="Times New Roman" w:hAnsi="Times New Roman"/>
          <w:bCs/>
          <w:color w:val="000000" w:themeColor="text1"/>
          <w:u w:val="single"/>
        </w:rPr>
      </w:pPr>
      <w:r w:rsidRPr="00973194">
        <w:rPr>
          <w:rStyle w:val="posted-on"/>
          <w:b/>
          <w:bCs/>
          <w:color w:val="000000" w:themeColor="text1"/>
        </w:rPr>
        <w:t>Cliburn 18</w:t>
      </w:r>
      <w:r w:rsidRPr="00973194">
        <w:rPr>
          <w:rStyle w:val="posted-on"/>
          <w:bCs/>
          <w:color w:val="000000" w:themeColor="text1"/>
        </w:rPr>
        <w:t xml:space="preserve"> (</w:t>
      </w:r>
      <w:hyperlink w:history="1">
        <w:r w:rsidRPr="00973194">
          <w:rPr>
            <w:rStyle w:val="Hyperlink"/>
            <w:bCs/>
            <w:color w:val="000000" w:themeColor="text1"/>
          </w:rPr>
          <w:t xml:space="preserve">Erik Cliburn; </w:t>
        </w:r>
        <w:hyperlink r:id="rId78" w:history="1">
          <w:r w:rsidRPr="00973194">
            <w:rPr>
              <w:rStyle w:val="Hyperlink"/>
              <w:bCs/>
              <w:color w:val="000000" w:themeColor="text1"/>
            </w:rPr>
            <w:t>April 11, 2018</w:t>
          </w:r>
          <w:r w:rsidRPr="00973194">
            <w:rPr>
              <w:rStyle w:val="apple-converted-space"/>
              <w:bCs/>
              <w:color w:val="000000" w:themeColor="text1"/>
            </w:rPr>
            <w:t> </w:t>
          </w:r>
          <w:r w:rsidRPr="00973194">
            <w:rPr>
              <w:rStyle w:val="meta-sep"/>
              <w:bCs/>
              <w:color w:val="000000" w:themeColor="text1"/>
            </w:rPr>
            <w:t>-</w:t>
          </w:r>
          <w:r w:rsidRPr="00973194">
            <w:rPr>
              <w:rStyle w:val="apple-converted-space"/>
              <w:bCs/>
              <w:color w:val="000000" w:themeColor="text1"/>
            </w:rPr>
            <w:t> </w:t>
          </w:r>
        </w:hyperlink>
        <w:r w:rsidRPr="00973194">
          <w:rPr>
            <w:rStyle w:val="Hyperlink"/>
            <w:bCs/>
            <w:color w:val="000000" w:themeColor="text1"/>
          </w:rPr>
          <w:t>Managing Editor</w:t>
        </w:r>
      </w:hyperlink>
      <w:r w:rsidRPr="00973194">
        <w:rPr>
          <w:rStyle w:val="author"/>
          <w:bCs/>
          <w:color w:val="000000" w:themeColor="text1"/>
        </w:rPr>
        <w:t xml:space="preserve"> and reporter for the Columbia Daily Tribune; </w:t>
      </w:r>
      <w:hyperlink r:id="rId79" w:history="1">
        <w:r w:rsidRPr="00973194">
          <w:rPr>
            <w:rStyle w:val="Hyperlink"/>
            <w:bCs/>
            <w:color w:val="000000" w:themeColor="text1"/>
          </w:rPr>
          <w:t>https://reflector.uindy.edu/2018/04/11/death-penalty-is-still-needed-despite-its-inhumanity/</w:t>
        </w:r>
      </w:hyperlink>
      <w:r w:rsidRPr="00973194">
        <w:rPr>
          <w:rStyle w:val="author"/>
          <w:bCs/>
          <w:color w:val="000000" w:themeColor="text1"/>
        </w:rPr>
        <w:t>) // sonia rao</w:t>
      </w:r>
    </w:p>
    <w:p w14:paraId="571C7BD1" w14:textId="77777777" w:rsidR="003F0D9C" w:rsidRDefault="003F0D9C" w:rsidP="003F0D9C">
      <w:pPr>
        <w:pStyle w:val="p1"/>
        <w:spacing w:before="0" w:beforeAutospacing="0" w:after="360" w:afterAutospacing="0" w:line="276" w:lineRule="auto"/>
        <w:rPr>
          <w:sz w:val="16"/>
          <w:szCs w:val="16"/>
          <w:u w:val="single"/>
        </w:rPr>
      </w:pPr>
      <w:r>
        <w:t xml:space="preserve">As inhumane and morbid as it may sound, </w:t>
      </w:r>
      <w:r w:rsidRPr="00D94F22">
        <w:rPr>
          <w:highlight w:val="cyan"/>
          <w:u w:val="single"/>
        </w:rPr>
        <w:t>the death penalty</w:t>
      </w:r>
      <w:r w:rsidRPr="00D94F22">
        <w:rPr>
          <w:u w:val="single"/>
        </w:rPr>
        <w:t xml:space="preserve"> is something that </w:t>
      </w:r>
      <w:r w:rsidRPr="00D94F22">
        <w:rPr>
          <w:highlight w:val="cyan"/>
          <w:u w:val="single"/>
        </w:rPr>
        <w:t>should remain in the United States</w:t>
      </w:r>
      <w:r w:rsidRPr="00D94F22">
        <w:rPr>
          <w:u w:val="single"/>
        </w:rPr>
        <w:t xml:space="preserve">. </w:t>
      </w:r>
      <w:r w:rsidRPr="00973194">
        <w:rPr>
          <w:sz w:val="16"/>
          <w:szCs w:val="16"/>
          <w:u w:val="single"/>
        </w:rPr>
        <w:t>There are some crimes that are, frankly, so terrible that there is no other suitable form of punishment.</w:t>
      </w:r>
      <w:r w:rsidRPr="00973194">
        <w:rPr>
          <w:rFonts w:eastAsiaTheme="majorEastAsia"/>
          <w:sz w:val="16"/>
          <w:szCs w:val="16"/>
          <w:u w:val="single"/>
        </w:rPr>
        <w:t xml:space="preserve"> </w:t>
      </w:r>
      <w:r w:rsidRPr="00973194">
        <w:rPr>
          <w:sz w:val="16"/>
          <w:szCs w:val="16"/>
        </w:rPr>
        <w:t>Aside from my own moral beliefs on the death penalty</w:t>
      </w:r>
      <w:r>
        <w:t xml:space="preserve">, </w:t>
      </w:r>
      <w:r w:rsidRPr="00D94F22">
        <w:rPr>
          <w:highlight w:val="cyan"/>
          <w:u w:val="single"/>
        </w:rPr>
        <w:t>it is not fair that taxpayers should have to pay for a murderer to live the rest of their life out in priso</w:t>
      </w:r>
      <w:r w:rsidRPr="00D94F22">
        <w:rPr>
          <w:u w:val="single"/>
        </w:rPr>
        <w:t xml:space="preserve">n. A 2016 report by the Federal Register shows that the </w:t>
      </w:r>
      <w:r w:rsidRPr="00D94F22">
        <w:rPr>
          <w:highlight w:val="cyan"/>
          <w:u w:val="single"/>
        </w:rPr>
        <w:t>average cost of incarceration per inmate is more than $30,000 a year</w:t>
      </w:r>
      <w:r w:rsidRPr="00D94F22">
        <w:rPr>
          <w:u w:val="single"/>
        </w:rPr>
        <w:t xml:space="preserve">. There is no argument to be made that </w:t>
      </w:r>
      <w:r w:rsidRPr="00D94F22">
        <w:rPr>
          <w:highlight w:val="cyan"/>
          <w:u w:val="single"/>
        </w:rPr>
        <w:t xml:space="preserve">this money could </w:t>
      </w:r>
      <w:r w:rsidRPr="00D94F22">
        <w:rPr>
          <w:u w:val="single"/>
        </w:rPr>
        <w:t xml:space="preserve">not </w:t>
      </w:r>
      <w:r w:rsidRPr="00D94F22">
        <w:rPr>
          <w:highlight w:val="cyan"/>
          <w:u w:val="single"/>
        </w:rPr>
        <w:t>go</w:t>
      </w:r>
      <w:r w:rsidRPr="00D94F22">
        <w:rPr>
          <w:u w:val="single"/>
        </w:rPr>
        <w:t xml:space="preserve"> </w:t>
      </w:r>
      <w:r w:rsidRPr="00D94F22">
        <w:rPr>
          <w:highlight w:val="cyan"/>
          <w:u w:val="single"/>
        </w:rPr>
        <w:t>to</w:t>
      </w:r>
      <w:r w:rsidRPr="00D94F22">
        <w:rPr>
          <w:u w:val="single"/>
        </w:rPr>
        <w:t xml:space="preserve"> something that improves our society, such as </w:t>
      </w:r>
      <w:r w:rsidRPr="00D94F22">
        <w:rPr>
          <w:highlight w:val="cyan"/>
          <w:u w:val="single"/>
        </w:rPr>
        <w:t>education and health care, instead of prolonging the lives of those who have decided their own fate.</w:t>
      </w:r>
      <w:r>
        <w:rPr>
          <w:rFonts w:eastAsiaTheme="majorEastAsia"/>
          <w:u w:val="single"/>
        </w:rPr>
        <w:t xml:space="preserve"> </w:t>
      </w:r>
      <w:r w:rsidRPr="00D94F22">
        <w:rPr>
          <w:u w:val="single"/>
        </w:rPr>
        <w:t>An argument can be made that</w:t>
      </w:r>
      <w:r>
        <w:t xml:space="preserve"> </w:t>
      </w:r>
      <w:r w:rsidRPr="00D94F22">
        <w:rPr>
          <w:highlight w:val="cyan"/>
          <w:u w:val="single"/>
        </w:rPr>
        <w:t>death row inmates cost more taxpayer money</w:t>
      </w:r>
      <w:r w:rsidRPr="00D94F22">
        <w:rPr>
          <w:u w:val="single"/>
        </w:rPr>
        <w:t xml:space="preserve"> during their time on death row, considering that criminal cases involving the death penalty cost taxpayers about $90,000 more per year than the average prison inmate, according to deathpenaltyinfo.org. </w:t>
      </w:r>
      <w:r w:rsidRPr="00D94F22">
        <w:rPr>
          <w:highlight w:val="cyan"/>
          <w:u w:val="single"/>
        </w:rPr>
        <w:t>This</w:t>
      </w:r>
      <w:r w:rsidRPr="00D94F22">
        <w:rPr>
          <w:u w:val="single"/>
        </w:rPr>
        <w:t xml:space="preserve"> cost </w:t>
      </w:r>
      <w:r w:rsidRPr="00D94F22">
        <w:rPr>
          <w:highlight w:val="cyan"/>
          <w:u w:val="single"/>
        </w:rPr>
        <w:t>could be balanced out</w:t>
      </w:r>
      <w:r w:rsidRPr="00D94F22">
        <w:rPr>
          <w:u w:val="single"/>
        </w:rPr>
        <w:t xml:space="preserve">, or at least lessened, by </w:t>
      </w:r>
      <w:r w:rsidRPr="00D94F22">
        <w:rPr>
          <w:highlight w:val="cyan"/>
          <w:u w:val="single"/>
        </w:rPr>
        <w:t>limiting the amount of time inmates spend on death row</w:t>
      </w:r>
      <w:r w:rsidRPr="00D94F22">
        <w:rPr>
          <w:u w:val="single"/>
        </w:rPr>
        <w:t>. In some cases, death row inmates can spend decades in prison before they are finally put to death.</w:t>
      </w:r>
      <w:r>
        <w:rPr>
          <w:rFonts w:eastAsiaTheme="majorEastAsia"/>
          <w:u w:val="single"/>
        </w:rPr>
        <w:t xml:space="preserve"> </w:t>
      </w:r>
      <w:r w:rsidRPr="00D94F22">
        <w:rPr>
          <w:u w:val="single"/>
        </w:rPr>
        <w:t>While this does serve to ensure that the chances of executing an innocent person are minimized</w:t>
      </w:r>
      <w:r w:rsidRPr="00D94F22">
        <w:rPr>
          <w:highlight w:val="cyan"/>
          <w:u w:val="single"/>
        </w:rPr>
        <w:t>, there is no reason this process needs to be drawn out over a period of decade</w:t>
      </w:r>
      <w:r w:rsidRPr="00D94F22">
        <w:rPr>
          <w:u w:val="single"/>
        </w:rPr>
        <w:t xml:space="preserve">s. </w:t>
      </w:r>
      <w:r w:rsidRPr="00D94F22">
        <w:rPr>
          <w:highlight w:val="cyan"/>
          <w:u w:val="single"/>
        </w:rPr>
        <w:t>There should be a span of three year</w:t>
      </w:r>
      <w:r w:rsidRPr="00D94F22">
        <w:rPr>
          <w:u w:val="single"/>
        </w:rPr>
        <w:t>s</w:t>
      </w:r>
      <w:r>
        <w:t xml:space="preserve"> </w:t>
      </w:r>
      <w:r w:rsidRPr="00973194">
        <w:rPr>
          <w:sz w:val="12"/>
          <w:szCs w:val="12"/>
        </w:rPr>
        <w:t>after the initial sentencing during which the inmate on death row has to appeal the death penalty, with either one or two appeals in a front of jury or a court with several judges each year, which will give the inmate more than enough time to come to terms with their fate. If each appeal is a unanimous decision then the execution would follow.</w:t>
      </w:r>
      <w:r w:rsidRPr="00973194">
        <w:rPr>
          <w:rFonts w:eastAsiaTheme="majorEastAsia"/>
          <w:sz w:val="12"/>
          <w:szCs w:val="12"/>
          <w:u w:val="single"/>
        </w:rPr>
        <w:t xml:space="preserve"> </w:t>
      </w:r>
      <w:r w:rsidRPr="00973194">
        <w:rPr>
          <w:sz w:val="12"/>
          <w:szCs w:val="12"/>
        </w:rPr>
        <w:t>Another solution to help lower the amount of taxpayer money being devoted to death row inmates would be to integrate them with the rest of the high-security prison population. One of the largest expenses in regards to death row inmates is the fact that they are kept in separate facilities which require additional upkeep and security, according to criminaljusticedegreehub.com. They should be subject to the same rules as other inmates, and if they became too dangerous, they could be placed in solitary confinement.</w:t>
      </w:r>
      <w:r w:rsidRPr="00973194">
        <w:rPr>
          <w:rFonts w:eastAsiaTheme="majorEastAsia"/>
          <w:sz w:val="12"/>
          <w:szCs w:val="12"/>
          <w:u w:val="single"/>
        </w:rPr>
        <w:t xml:space="preserve"> </w:t>
      </w:r>
      <w:r w:rsidRPr="00973194">
        <w:rPr>
          <w:sz w:val="12"/>
          <w:szCs w:val="12"/>
        </w:rPr>
        <w:t>I have heard opponents of the death penalty argue that, rather than being sentenced to death, it would be better to put those guilty of murder into solitary confinement. While the death penalty may be cruel and barbaric in some ways, it is much less cruel than putting someone into solitary confinement. Although death isn’t nice, I would prefer it over spending the rest of my life in solitary confinement, if I ever were to be put in that situation.</w:t>
      </w:r>
      <w:r w:rsidRPr="00973194">
        <w:rPr>
          <w:rFonts w:eastAsiaTheme="majorEastAsia"/>
          <w:sz w:val="12"/>
          <w:szCs w:val="12"/>
          <w:u w:val="single"/>
        </w:rPr>
        <w:t xml:space="preserve"> </w:t>
      </w:r>
      <w:r w:rsidRPr="00973194">
        <w:rPr>
          <w:sz w:val="12"/>
          <w:szCs w:val="12"/>
        </w:rPr>
        <w:t>Many will argue that the death penalty is not a deterrent for crime, and I actually agree. Many of the infamous school shootings in recent years have ended with the shooter committing suicide. The people who commit these acts often do not expect to live or already have it planned to take their own life.</w:t>
      </w:r>
      <w:r>
        <w:rPr>
          <w:rFonts w:eastAsiaTheme="majorEastAsia"/>
          <w:u w:val="single"/>
        </w:rPr>
        <w:t xml:space="preserve"> </w:t>
      </w:r>
      <w:r w:rsidRPr="00D94F22">
        <w:rPr>
          <w:highlight w:val="cyan"/>
          <w:u w:val="single"/>
        </w:rPr>
        <w:t>The death penalty</w:t>
      </w:r>
      <w:r w:rsidRPr="00D94F22">
        <w:rPr>
          <w:u w:val="single"/>
        </w:rPr>
        <w:t xml:space="preserve">, however, </w:t>
      </w:r>
      <w:r w:rsidRPr="00D94F22">
        <w:rPr>
          <w:highlight w:val="cyan"/>
          <w:u w:val="single"/>
        </w:rPr>
        <w:t>is not a social experiment</w:t>
      </w:r>
      <w:r w:rsidRPr="00D94F22">
        <w:rPr>
          <w:u w:val="single"/>
        </w:rPr>
        <w:t xml:space="preserve"> </w:t>
      </w:r>
      <w:r w:rsidRPr="00D94F22">
        <w:rPr>
          <w:highlight w:val="cyan"/>
          <w:u w:val="single"/>
        </w:rPr>
        <w:t>to see whether it will stop people from committing crime. It needs to be reserved for those who choose to commit crimes against humanity as a form of punishment</w:t>
      </w:r>
      <w:r>
        <w:rPr>
          <w:highlight w:val="cyan"/>
          <w:u w:val="single"/>
        </w:rPr>
        <w:t xml:space="preserve">. </w:t>
      </w:r>
      <w:r w:rsidRPr="00D94F22">
        <w:rPr>
          <w:u w:val="single"/>
        </w:rPr>
        <w:t xml:space="preserve">Although I am in favor of the death penalty, I do not think it should not be decision taken lightly or thrown around liberally. </w:t>
      </w:r>
      <w:r w:rsidRPr="00D94F22">
        <w:rPr>
          <w:highlight w:val="cyan"/>
          <w:u w:val="single"/>
        </w:rPr>
        <w:t>It needs to be reserved for those who have, undeniably, committed acts that break all moral codes.</w:t>
      </w:r>
      <w:r w:rsidRPr="00D94F22">
        <w:rPr>
          <w:u w:val="single"/>
        </w:rPr>
        <w:t xml:space="preserve"> </w:t>
      </w:r>
      <w:r w:rsidRPr="00973194">
        <w:rPr>
          <w:sz w:val="20"/>
          <w:szCs w:val="20"/>
          <w:u w:val="single"/>
        </w:rPr>
        <w:t>There needs to be absolutely no doubt in the mind of the jury or judge that the convicted person has committed the crime they have been accused of before being sentenced to death.</w:t>
      </w:r>
      <w:r w:rsidRPr="00973194">
        <w:rPr>
          <w:rFonts w:eastAsiaTheme="majorEastAsia"/>
          <w:sz w:val="20"/>
          <w:szCs w:val="20"/>
          <w:u w:val="single"/>
        </w:rPr>
        <w:t xml:space="preserve"> </w:t>
      </w:r>
      <w:r w:rsidRPr="00973194">
        <w:rPr>
          <w:sz w:val="20"/>
          <w:szCs w:val="20"/>
          <w:u w:val="single"/>
        </w:rPr>
        <w:t>With that being said, for</w:t>
      </w:r>
      <w:r w:rsidRPr="00D94F22">
        <w:rPr>
          <w:u w:val="single"/>
        </w:rPr>
        <w:t xml:space="preserve"> </w:t>
      </w:r>
      <w:r w:rsidRPr="00D94F22">
        <w:rPr>
          <w:highlight w:val="cyan"/>
          <w:u w:val="single"/>
        </w:rPr>
        <w:t>those who are willing to commit such atrocities</w:t>
      </w:r>
      <w:r w:rsidRPr="00D94F22">
        <w:rPr>
          <w:u w:val="single"/>
        </w:rPr>
        <w:t xml:space="preserve">, I would </w:t>
      </w:r>
      <w:r w:rsidRPr="00D94F22">
        <w:rPr>
          <w:highlight w:val="cyan"/>
          <w:u w:val="single"/>
        </w:rPr>
        <w:t>almost consider them to not be human</w:t>
      </w:r>
      <w:r w:rsidRPr="00D94F22">
        <w:rPr>
          <w:u w:val="single"/>
        </w:rPr>
        <w:t>.</w:t>
      </w:r>
      <w:r w:rsidRPr="00D94F22">
        <w:rPr>
          <w:rStyle w:val="apple-converted-space"/>
          <w:u w:val="single"/>
        </w:rPr>
        <w:t>  </w:t>
      </w:r>
      <w:r w:rsidRPr="00973194">
        <w:rPr>
          <w:sz w:val="18"/>
          <w:szCs w:val="18"/>
          <w:u w:val="single"/>
        </w:rPr>
        <w:t>They could have robbed parents of their children, children of their parents and even robbed society of someone who could have gone on to do great things for the world. As far as I’m concerned</w:t>
      </w:r>
      <w:r w:rsidRPr="00D94F22">
        <w:rPr>
          <w:u w:val="single"/>
        </w:rPr>
        <w:t xml:space="preserve">, </w:t>
      </w:r>
      <w:r w:rsidRPr="00D94F22">
        <w:rPr>
          <w:highlight w:val="cyan"/>
          <w:u w:val="single"/>
        </w:rPr>
        <w:t>the death penalty is not about revenge or closure for the family, it’s about taking out the trash in our society</w:t>
      </w:r>
      <w:r w:rsidRPr="00973194">
        <w:rPr>
          <w:sz w:val="16"/>
          <w:szCs w:val="16"/>
          <w:u w:val="single"/>
        </w:rPr>
        <w:t>; the people, who out of their own selfishness and malice, have cut short the life of another individual and scarred that person’s family and friends for life.</w:t>
      </w:r>
    </w:p>
    <w:p w14:paraId="7AC6E6C0" w14:textId="77777777" w:rsidR="003F0D9C" w:rsidRDefault="003F0D9C" w:rsidP="003F0D9C">
      <w:pPr>
        <w:pStyle w:val="Heading4"/>
      </w:pPr>
      <w:r>
        <w:t>Solitary Confinement on Death Row is a death before dying.</w:t>
      </w:r>
    </w:p>
    <w:p w14:paraId="3B8F4E2F" w14:textId="77777777" w:rsidR="003F0D9C" w:rsidRPr="00FE39AF" w:rsidRDefault="003F0D9C" w:rsidP="003F0D9C">
      <w:pPr>
        <w:spacing w:after="0" w:line="240" w:lineRule="auto"/>
        <w:rPr>
          <w:rFonts w:asciiTheme="majorHAnsi" w:eastAsia="Times New Roman" w:hAnsiTheme="majorHAnsi" w:cs="Times New Roman"/>
        </w:rPr>
      </w:pPr>
      <w:r w:rsidRPr="00FE39AF">
        <w:rPr>
          <w:rFonts w:asciiTheme="majorHAnsi" w:hAnsiTheme="majorHAnsi"/>
          <w:b/>
        </w:rPr>
        <w:t>USDJ n.d.</w:t>
      </w:r>
      <w:r w:rsidRPr="00FE39AF">
        <w:rPr>
          <w:rFonts w:asciiTheme="majorHAnsi" w:hAnsiTheme="majorHAnsi"/>
        </w:rPr>
        <w:t xml:space="preserve"> (United States Department of Justice n.d.; </w:t>
      </w:r>
      <w:r w:rsidRPr="00FE39AF">
        <w:rPr>
          <w:rFonts w:asciiTheme="majorHAnsi" w:eastAsia="Times New Roman" w:hAnsiTheme="majorHAnsi" w:cs="Times New Roman"/>
          <w:color w:val="333333"/>
        </w:rPr>
        <w:t> In response to public concern and recognizing the problems in corrections facilities and programs at the State and local levels, Attorney General John N. Mitchell convened a National Conference on Corrections in Williamsburg, Virginia, in December 1971</w:t>
      </w:r>
      <w:r w:rsidRPr="00FE39AF">
        <w:rPr>
          <w:rFonts w:asciiTheme="majorHAnsi" w:eastAsia="Times New Roman" w:hAnsiTheme="majorHAnsi" w:cs="Times New Roman"/>
        </w:rPr>
        <w:t xml:space="preserve">; </w:t>
      </w:r>
      <w:r w:rsidRPr="00FE39AF">
        <w:rPr>
          <w:rFonts w:asciiTheme="majorHAnsi" w:hAnsiTheme="majorHAnsi"/>
        </w:rPr>
        <w:t>https://nicic.gov/death-dying-solitary-confinement-death-row)</w:t>
      </w:r>
    </w:p>
    <w:p w14:paraId="03B7336D" w14:textId="77777777" w:rsidR="003F0D9C" w:rsidRPr="00957E0D" w:rsidRDefault="003F0D9C" w:rsidP="003F0D9C">
      <w:pPr>
        <w:pStyle w:val="NormalWeb"/>
        <w:rPr>
          <w:u w:val="single"/>
        </w:rPr>
      </w:pPr>
      <w:r w:rsidRPr="00957E0D">
        <w:rPr>
          <w:sz w:val="12"/>
          <w:szCs w:val="12"/>
        </w:rPr>
        <w:t>The double punishment experienced by death-sentenced prisoners is documented. This publication should be read by any stakeholder connected with the capital punishment process—policy leaders, lawyers, judges, and the public. Sections contained in this report are: introduction; trapped in a broken system; punishment on top of punishment; survey reveals majority of death rows hold prisoners in</w:t>
      </w:r>
      <w:r w:rsidRPr="00957E0D">
        <w:t xml:space="preserve"> </w:t>
      </w:r>
      <w:r w:rsidRPr="00957E0D">
        <w:rPr>
          <w:highlight w:val="cyan"/>
          <w:u w:val="single"/>
        </w:rPr>
        <w:t>solitary confinement—cramped and bare cells are the norm, most on death row experience extreme isolation and inactivity</w:t>
      </w:r>
      <w:r w:rsidRPr="00957E0D">
        <w:rPr>
          <w:sz w:val="10"/>
          <w:szCs w:val="10"/>
        </w:rPr>
        <w:t>, and too many on death row are denied religious services; the devastating effects of prolonged solitary confinement are well known; “death row phenomenon” and staggering delays exacerbate damage; and conclusion. “Regardless of their stance on the death penalty,</w:t>
      </w:r>
      <w:r>
        <w:t xml:space="preserve"> </w:t>
      </w:r>
      <w:r w:rsidRPr="00957E0D">
        <w:rPr>
          <w:highlight w:val="cyan"/>
          <w:u w:val="single"/>
        </w:rPr>
        <w:t>the people of the United States understand that a fair justice system must be a humane justice system</w:t>
      </w:r>
      <w:r w:rsidRPr="00957E0D">
        <w:rPr>
          <w:u w:val="single"/>
        </w:rPr>
        <w:t>. And by this measure, we are currently failing</w:t>
      </w:r>
      <w:r w:rsidRPr="00957E0D">
        <w:rPr>
          <w:highlight w:val="cyan"/>
          <w:u w:val="single"/>
        </w:rPr>
        <w:t>. It is time for reformers</w:t>
      </w:r>
      <w:r>
        <w:rPr>
          <w:highlight w:val="cyan"/>
          <w:u w:val="single"/>
        </w:rPr>
        <w:t xml:space="preserve"> to </w:t>
      </w:r>
      <w:r w:rsidRPr="00957E0D">
        <w:rPr>
          <w:highlight w:val="cyan"/>
          <w:u w:val="single"/>
        </w:rPr>
        <w:t>recognize the hidden harms of solitary confinement</w:t>
      </w:r>
      <w:r>
        <w:t xml:space="preserve"> </w:t>
      </w:r>
      <w:r w:rsidRPr="00957E0D">
        <w:rPr>
          <w:sz w:val="16"/>
          <w:szCs w:val="16"/>
        </w:rPr>
        <w:t>inflicted across the country. Solitary confinement is not part of the sentenc</w:t>
      </w:r>
      <w:r>
        <w:t>e</w:t>
      </w:r>
      <w:r w:rsidRPr="00957E0D">
        <w:rPr>
          <w:highlight w:val="cyan"/>
          <w:u w:val="single"/>
        </w:rPr>
        <w:t>. In order to build a criminal justice system that accurately reflects our values, we must end the routine use of solitary confinement of death row prisoners</w:t>
      </w:r>
    </w:p>
    <w:p w14:paraId="263C819D" w14:textId="77777777" w:rsidR="003F0D9C" w:rsidRDefault="003F0D9C" w:rsidP="003F0D9C">
      <w:pPr>
        <w:pStyle w:val="p1"/>
        <w:spacing w:before="0" w:beforeAutospacing="0" w:after="360" w:afterAutospacing="0" w:line="276" w:lineRule="auto"/>
        <w:rPr>
          <w:sz w:val="16"/>
          <w:szCs w:val="16"/>
          <w:u w:val="single"/>
        </w:rPr>
      </w:pPr>
    </w:p>
    <w:p w14:paraId="7A453388" w14:textId="77777777" w:rsidR="003F0D9C" w:rsidRDefault="003F0D9C" w:rsidP="003F0D9C">
      <w:pPr>
        <w:pStyle w:val="Heading4"/>
      </w:pPr>
      <w:r>
        <w:t>Death penalty not ethnic cleansing – 59 people isn’t enough to constitute a “cleansing”, Other aspects of cjr are more harmful than DP</w:t>
      </w:r>
    </w:p>
    <w:p w14:paraId="4BD6DDE5" w14:textId="77777777" w:rsidR="003F0D9C" w:rsidRDefault="003F0D9C" w:rsidP="003F0D9C"/>
    <w:p w14:paraId="0D0B6CD7" w14:textId="77777777" w:rsidR="003F0D9C" w:rsidRPr="006912D1" w:rsidRDefault="003F0D9C" w:rsidP="003F0D9C">
      <w:pPr>
        <w:pStyle w:val="Heading3"/>
      </w:pPr>
      <w:r>
        <w:t>Turn – solitary confinement (both advs)</w:t>
      </w:r>
    </w:p>
    <w:p w14:paraId="0A5B34FF" w14:textId="77777777" w:rsidR="003F0D9C" w:rsidRPr="00EB015E" w:rsidRDefault="003F0D9C" w:rsidP="003F0D9C">
      <w:pPr>
        <w:pStyle w:val="Heading4"/>
        <w:rPr>
          <w:rFonts w:asciiTheme="majorHAnsi" w:hAnsiTheme="majorHAnsi"/>
          <w:color w:val="000000" w:themeColor="text1"/>
          <w:sz w:val="30"/>
          <w:szCs w:val="30"/>
        </w:rPr>
      </w:pPr>
      <w:r w:rsidRPr="00EB015E">
        <w:rPr>
          <w:sz w:val="30"/>
          <w:szCs w:val="30"/>
        </w:rPr>
        <w:t>Incarceration serves four purposes: deterrence, incapacitation, retribution and rehabilitation. Life without parole is not necessary to serve any of these.</w:t>
      </w:r>
    </w:p>
    <w:p w14:paraId="680CD9A6" w14:textId="77777777" w:rsidR="003F0D9C" w:rsidRPr="00947C97" w:rsidRDefault="003F0D9C" w:rsidP="003F0D9C">
      <w:pPr>
        <w:spacing w:after="0" w:line="240" w:lineRule="auto"/>
        <w:rPr>
          <w:rFonts w:asciiTheme="majorHAnsi" w:eastAsia="Times New Roman" w:hAnsiTheme="majorHAnsi" w:cs="Times New Roman"/>
          <w:color w:val="000000" w:themeColor="text1"/>
        </w:rPr>
      </w:pPr>
      <w:r w:rsidRPr="00947C97">
        <w:rPr>
          <w:rFonts w:asciiTheme="majorHAnsi" w:hAnsiTheme="majorHAnsi"/>
          <w:b/>
          <w:color w:val="000000" w:themeColor="text1"/>
          <w:spacing w:val="8"/>
          <w:sz w:val="24"/>
        </w:rPr>
        <w:t>Quandt 18</w:t>
      </w:r>
      <w:r w:rsidRPr="00947C97">
        <w:rPr>
          <w:rFonts w:asciiTheme="majorHAnsi" w:hAnsiTheme="majorHAnsi"/>
          <w:b/>
          <w:color w:val="000000" w:themeColor="text1"/>
          <w:spacing w:val="8"/>
        </w:rPr>
        <w:t xml:space="preserve"> </w:t>
      </w:r>
      <w:r w:rsidRPr="00947C97">
        <w:rPr>
          <w:rFonts w:asciiTheme="majorHAnsi" w:hAnsiTheme="majorHAnsi"/>
          <w:color w:val="000000" w:themeColor="text1"/>
          <w:spacing w:val="8"/>
        </w:rPr>
        <w:t xml:space="preserve">(Katie Rose Quandt; April 10, 2018 - </w:t>
      </w:r>
      <w:r w:rsidRPr="00947C97">
        <w:rPr>
          <w:rFonts w:asciiTheme="majorHAnsi" w:eastAsia="Times New Roman" w:hAnsiTheme="majorHAnsi" w:cs="Times New Roman"/>
          <w:color w:val="000000" w:themeColor="text1"/>
          <w:spacing w:val="5"/>
          <w:shd w:val="clear" w:color="auto" w:fill="FFFFFF"/>
        </w:rPr>
        <w:t xml:space="preserve">Katie Rose Quandt is a criminal justice journalist and Soros Justice Fellow; </w:t>
      </w:r>
      <w:hyperlink r:id="rId80" w:history="1">
        <w:r w:rsidRPr="00947C97">
          <w:rPr>
            <w:rStyle w:val="Hyperlink"/>
            <w:rFonts w:asciiTheme="majorHAnsi" w:hAnsiTheme="majorHAnsi"/>
            <w:color w:val="000000" w:themeColor="text1"/>
          </w:rPr>
          <w:t>https://www.americamagazine.org/politics-society/2018/04/10/life-without-parole-no-moral-alternative-death-penalty</w:t>
        </w:r>
      </w:hyperlink>
      <w:r w:rsidRPr="00947C97">
        <w:rPr>
          <w:rFonts w:asciiTheme="majorHAnsi" w:hAnsiTheme="majorHAnsi"/>
          <w:color w:val="000000" w:themeColor="text1"/>
        </w:rPr>
        <w:t>)</w:t>
      </w:r>
      <w:r>
        <w:rPr>
          <w:rFonts w:asciiTheme="majorHAnsi" w:hAnsiTheme="majorHAnsi"/>
          <w:color w:val="000000" w:themeColor="text1"/>
        </w:rPr>
        <w:t xml:space="preserve"> // sonia rao</w:t>
      </w:r>
    </w:p>
    <w:p w14:paraId="5006AC4A" w14:textId="77777777" w:rsidR="003F0D9C" w:rsidRDefault="003F0D9C" w:rsidP="003F0D9C">
      <w:pPr>
        <w:pStyle w:val="NormalWeb"/>
        <w:rPr>
          <w:rFonts w:asciiTheme="majorHAnsi" w:hAnsiTheme="majorHAnsi"/>
          <w:b/>
          <w:sz w:val="26"/>
          <w:szCs w:val="26"/>
          <w:highlight w:val="green"/>
          <w:u w:val="single"/>
        </w:rPr>
      </w:pPr>
      <w:r w:rsidRPr="00EB015E">
        <w:rPr>
          <w:rFonts w:asciiTheme="majorHAnsi" w:hAnsiTheme="majorHAnsi"/>
          <w:sz w:val="26"/>
          <w:szCs w:val="26"/>
          <w:highlight w:val="green"/>
          <w:u w:val="single"/>
        </w:rPr>
        <w:t>First, while potential criminals may be deterred by the threat of</w:t>
      </w:r>
      <w:r w:rsidRPr="00EB015E">
        <w:rPr>
          <w:rFonts w:asciiTheme="majorHAnsi" w:hAnsiTheme="majorHAnsi"/>
          <w:sz w:val="26"/>
          <w:szCs w:val="26"/>
          <w:u w:val="single"/>
        </w:rPr>
        <w:t xml:space="preserve"> </w:t>
      </w:r>
      <w:r w:rsidRPr="00EB015E">
        <w:rPr>
          <w:rFonts w:asciiTheme="majorHAnsi" w:hAnsiTheme="majorHAnsi"/>
          <w:sz w:val="26"/>
          <w:szCs w:val="26"/>
          <w:highlight w:val="green"/>
          <w:u w:val="single"/>
        </w:rPr>
        <w:t>prison</w:t>
      </w:r>
      <w:r w:rsidRPr="00EB015E">
        <w:rPr>
          <w:rFonts w:asciiTheme="majorHAnsi" w:hAnsiTheme="majorHAnsi"/>
          <w:sz w:val="26"/>
          <w:szCs w:val="26"/>
          <w:u w:val="single"/>
        </w:rPr>
        <w:t xml:space="preserve">, studies show that </w:t>
      </w:r>
      <w:r w:rsidRPr="00EB015E">
        <w:rPr>
          <w:rFonts w:asciiTheme="majorHAnsi" w:hAnsiTheme="majorHAnsi"/>
          <w:sz w:val="26"/>
          <w:szCs w:val="26"/>
          <w:highlight w:val="green"/>
          <w:u w:val="single"/>
        </w:rPr>
        <w:t>extreme sentences like life without parole</w:t>
      </w:r>
      <w:r w:rsidRPr="00EB015E">
        <w:rPr>
          <w:rStyle w:val="apple-converted-space"/>
          <w:rFonts w:asciiTheme="majorHAnsi" w:hAnsiTheme="majorHAnsi"/>
          <w:sz w:val="26"/>
          <w:szCs w:val="26"/>
          <w:highlight w:val="green"/>
          <w:u w:val="single"/>
        </w:rPr>
        <w:t> </w:t>
      </w:r>
      <w:r w:rsidRPr="00EB015E">
        <w:rPr>
          <w:rFonts w:asciiTheme="majorHAnsi" w:hAnsiTheme="majorHAnsi"/>
          <w:sz w:val="26"/>
          <w:szCs w:val="26"/>
          <w:highlight w:val="green"/>
          <w:u w:val="single"/>
        </w:rPr>
        <w:t>do little</w:t>
      </w:r>
      <w:r w:rsidRPr="00EB015E">
        <w:rPr>
          <w:rStyle w:val="apple-converted-space"/>
          <w:rFonts w:asciiTheme="majorHAnsi" w:hAnsiTheme="majorHAnsi"/>
          <w:sz w:val="26"/>
          <w:szCs w:val="26"/>
          <w:highlight w:val="green"/>
          <w:u w:val="single"/>
        </w:rPr>
        <w:t> </w:t>
      </w:r>
      <w:r w:rsidRPr="00EB015E">
        <w:rPr>
          <w:rFonts w:asciiTheme="majorHAnsi" w:hAnsiTheme="majorHAnsi"/>
          <w:sz w:val="26"/>
          <w:szCs w:val="26"/>
          <w:highlight w:val="green"/>
          <w:u w:val="single"/>
        </w:rPr>
        <w:t>to prevent additional crime.</w:t>
      </w:r>
      <w:r w:rsidRPr="00EB015E">
        <w:rPr>
          <w:rFonts w:asciiTheme="majorHAnsi" w:hAnsiTheme="majorHAnsi"/>
          <w:sz w:val="26"/>
          <w:szCs w:val="26"/>
          <w:u w:val="single"/>
        </w:rPr>
        <w:t xml:space="preserve"> Prison sentences do incapacitate by physically removing potentially dangerous people from the community, but in this realm, too, life without parole is usually excessive. Research shows that even </w:t>
      </w:r>
      <w:r w:rsidRPr="00EB015E">
        <w:rPr>
          <w:rFonts w:asciiTheme="majorHAnsi" w:hAnsiTheme="majorHAnsi"/>
          <w:sz w:val="26"/>
          <w:szCs w:val="26"/>
          <w:highlight w:val="green"/>
          <w:u w:val="single"/>
        </w:rPr>
        <w:t>those who commit violent crimes</w:t>
      </w:r>
      <w:r w:rsidRPr="00EB015E">
        <w:rPr>
          <w:rStyle w:val="apple-converted-space"/>
          <w:rFonts w:asciiTheme="majorHAnsi" w:hAnsiTheme="majorHAnsi"/>
          <w:sz w:val="26"/>
          <w:szCs w:val="26"/>
          <w:highlight w:val="green"/>
          <w:u w:val="single"/>
        </w:rPr>
        <w:t> </w:t>
      </w:r>
      <w:r w:rsidRPr="00EB015E">
        <w:rPr>
          <w:rFonts w:asciiTheme="majorHAnsi" w:hAnsiTheme="majorHAnsi"/>
          <w:sz w:val="26"/>
          <w:szCs w:val="26"/>
          <w:highlight w:val="green"/>
          <w:u w:val="single"/>
        </w:rPr>
        <w:t>mature out of lawbreaking by middle age, yet we bury people in prisons as they grow old, sick and frail.</w:t>
      </w:r>
      <w:r w:rsidRPr="00EB015E">
        <w:rPr>
          <w:rFonts w:asciiTheme="majorHAnsi" w:hAnsiTheme="majorHAnsi"/>
          <w:sz w:val="26"/>
          <w:szCs w:val="26"/>
        </w:rPr>
        <w:t xml:space="preserve"> </w:t>
      </w:r>
      <w:r w:rsidRPr="00EB015E">
        <w:rPr>
          <w:rFonts w:asciiTheme="majorHAnsi" w:hAnsiTheme="majorHAnsi"/>
          <w:sz w:val="18"/>
          <w:szCs w:val="18"/>
        </w:rPr>
        <w:t>Public safety is important to consider, but so is the generational pain and damage caused by incarceration. In the</w:t>
      </w:r>
      <w:r w:rsidRPr="00EB015E">
        <w:rPr>
          <w:rStyle w:val="apple-converted-space"/>
          <w:rFonts w:asciiTheme="majorHAnsi" w:hAnsiTheme="majorHAnsi"/>
          <w:sz w:val="18"/>
          <w:szCs w:val="18"/>
        </w:rPr>
        <w:t> </w:t>
      </w:r>
      <w:r w:rsidRPr="00EB015E">
        <w:rPr>
          <w:rFonts w:asciiTheme="majorHAnsi" w:hAnsiTheme="majorHAnsi"/>
          <w:sz w:val="18"/>
          <w:szCs w:val="18"/>
        </w:rPr>
        <w:t>words of</w:t>
      </w:r>
      <w:r w:rsidRPr="00EB015E">
        <w:rPr>
          <w:rStyle w:val="apple-converted-space"/>
          <w:rFonts w:asciiTheme="majorHAnsi" w:hAnsiTheme="majorHAnsi"/>
          <w:sz w:val="18"/>
          <w:szCs w:val="18"/>
        </w:rPr>
        <w:t> </w:t>
      </w:r>
      <w:r w:rsidRPr="00EB015E">
        <w:rPr>
          <w:rFonts w:asciiTheme="majorHAnsi" w:hAnsiTheme="majorHAnsi"/>
          <w:sz w:val="18"/>
          <w:szCs w:val="18"/>
        </w:rPr>
        <w:t>Pope Francis, “To cage people…for the mere fact that if he is inside we are safe, this serves nothing. It does not help us.”</w:t>
      </w:r>
      <w:r w:rsidRPr="00EB015E">
        <w:rPr>
          <w:rFonts w:asciiTheme="majorHAnsi" w:hAnsiTheme="majorHAnsi"/>
          <w:sz w:val="26"/>
          <w:szCs w:val="26"/>
          <w:u w:val="single"/>
        </w:rPr>
        <w:t xml:space="preserve"> As for </w:t>
      </w:r>
      <w:r w:rsidRPr="00EB015E">
        <w:rPr>
          <w:rFonts w:asciiTheme="majorHAnsi" w:hAnsiTheme="majorHAnsi"/>
          <w:sz w:val="26"/>
          <w:szCs w:val="26"/>
          <w:highlight w:val="green"/>
          <w:u w:val="single"/>
        </w:rPr>
        <w:t>retribution</w:t>
      </w:r>
      <w:r w:rsidRPr="00EB015E">
        <w:rPr>
          <w:rFonts w:asciiTheme="majorHAnsi" w:hAnsiTheme="majorHAnsi"/>
          <w:sz w:val="26"/>
          <w:szCs w:val="26"/>
          <w:u w:val="single"/>
        </w:rPr>
        <w:t xml:space="preserve">, that </w:t>
      </w:r>
      <w:r w:rsidRPr="00EB015E">
        <w:rPr>
          <w:rFonts w:asciiTheme="majorHAnsi" w:hAnsiTheme="majorHAnsi"/>
          <w:sz w:val="26"/>
          <w:szCs w:val="26"/>
          <w:highlight w:val="green"/>
          <w:u w:val="single"/>
        </w:rPr>
        <w:t>is a complicated factor</w:t>
      </w:r>
      <w:r w:rsidRPr="00EB015E">
        <w:rPr>
          <w:rFonts w:asciiTheme="majorHAnsi" w:hAnsiTheme="majorHAnsi"/>
          <w:sz w:val="26"/>
          <w:szCs w:val="26"/>
          <w:u w:val="single"/>
        </w:rPr>
        <w:t xml:space="preserve">. </w:t>
      </w:r>
      <w:r w:rsidRPr="00EB015E">
        <w:rPr>
          <w:rFonts w:asciiTheme="majorHAnsi" w:hAnsiTheme="majorHAnsi"/>
          <w:sz w:val="26"/>
          <w:szCs w:val="26"/>
          <w:highlight w:val="green"/>
          <w:u w:val="single"/>
        </w:rPr>
        <w:t xml:space="preserve">Violent crimes tear lives apart, </w:t>
      </w:r>
      <w:r w:rsidRPr="00EB015E">
        <w:rPr>
          <w:rFonts w:asciiTheme="majorHAnsi" w:hAnsiTheme="majorHAnsi"/>
          <w:sz w:val="26"/>
          <w:szCs w:val="26"/>
          <w:u w:val="single"/>
        </w:rPr>
        <w:t xml:space="preserve">and </w:t>
      </w:r>
      <w:r w:rsidRPr="00EB015E">
        <w:rPr>
          <w:rFonts w:asciiTheme="majorHAnsi" w:hAnsiTheme="majorHAnsi"/>
          <w:sz w:val="26"/>
          <w:szCs w:val="26"/>
          <w:highlight w:val="green"/>
          <w:u w:val="single"/>
        </w:rPr>
        <w:t>the desire for punishment is understandable</w:t>
      </w:r>
      <w:r w:rsidRPr="00EB015E">
        <w:rPr>
          <w:rFonts w:asciiTheme="majorHAnsi" w:hAnsiTheme="majorHAnsi"/>
          <w:sz w:val="26"/>
          <w:szCs w:val="26"/>
          <w:u w:val="single"/>
        </w:rPr>
        <w:t>. The pain of victims should never be dismissed or overlooked, and our criminal justice system should allow more opportunities for healing as a community. But as Catholics, we are called to show mercy.</w:t>
      </w:r>
      <w:r w:rsidRPr="00EB015E">
        <w:rPr>
          <w:rFonts w:asciiTheme="majorHAnsi" w:hAnsiTheme="majorHAnsi"/>
          <w:sz w:val="18"/>
          <w:szCs w:val="18"/>
          <w:u w:val="single"/>
        </w:rPr>
        <w:t xml:space="preserve"> </w:t>
      </w:r>
      <w:r w:rsidRPr="00EB015E">
        <w:rPr>
          <w:rFonts w:asciiTheme="majorHAnsi" w:hAnsiTheme="majorHAnsi"/>
          <w:sz w:val="18"/>
          <w:szCs w:val="18"/>
        </w:rPr>
        <w:t>That leaves rehabilitation. The U.S. Catholic bishops</w:t>
      </w:r>
      <w:r w:rsidRPr="00EB015E">
        <w:rPr>
          <w:rStyle w:val="apple-converted-space"/>
          <w:rFonts w:asciiTheme="majorHAnsi" w:hAnsiTheme="majorHAnsi"/>
          <w:sz w:val="18"/>
          <w:szCs w:val="18"/>
        </w:rPr>
        <w:t> </w:t>
      </w:r>
      <w:r w:rsidRPr="00EB015E">
        <w:rPr>
          <w:rFonts w:asciiTheme="majorHAnsi" w:hAnsiTheme="majorHAnsi"/>
          <w:sz w:val="18"/>
          <w:szCs w:val="18"/>
        </w:rPr>
        <w:t>wrote in 2000 that</w:t>
      </w:r>
      <w:r w:rsidRPr="00EB015E">
        <w:rPr>
          <w:rStyle w:val="apple-converted-space"/>
          <w:rFonts w:asciiTheme="majorHAnsi" w:hAnsiTheme="majorHAnsi"/>
          <w:sz w:val="18"/>
          <w:szCs w:val="18"/>
        </w:rPr>
        <w:t> </w:t>
      </w:r>
      <w:r w:rsidRPr="00EB015E">
        <w:rPr>
          <w:rFonts w:asciiTheme="majorHAnsi" w:hAnsiTheme="majorHAnsi"/>
          <w:sz w:val="18"/>
          <w:szCs w:val="18"/>
        </w:rPr>
        <w:t>“Abandoning the parole system, as some states have done…turns prisons into warehouses where inmates grow old, without hope, their lives wasted.” And as Pope Francis</w:t>
      </w:r>
      <w:r w:rsidRPr="00EB015E">
        <w:rPr>
          <w:rStyle w:val="apple-converted-space"/>
          <w:rFonts w:asciiTheme="majorHAnsi" w:hAnsiTheme="majorHAnsi"/>
          <w:sz w:val="18"/>
          <w:szCs w:val="18"/>
        </w:rPr>
        <w:t> </w:t>
      </w:r>
      <w:r w:rsidRPr="00EB015E">
        <w:rPr>
          <w:rFonts w:asciiTheme="majorHAnsi" w:hAnsiTheme="majorHAnsi"/>
          <w:sz w:val="18"/>
          <w:szCs w:val="18"/>
        </w:rPr>
        <w:t>said before the U.S. Congress</w:t>
      </w:r>
      <w:r w:rsidRPr="00EB015E">
        <w:rPr>
          <w:rStyle w:val="apple-converted-space"/>
          <w:rFonts w:asciiTheme="majorHAnsi" w:hAnsiTheme="majorHAnsi"/>
          <w:sz w:val="18"/>
          <w:szCs w:val="18"/>
        </w:rPr>
        <w:t> </w:t>
      </w:r>
      <w:r w:rsidRPr="00EB015E">
        <w:rPr>
          <w:rFonts w:asciiTheme="majorHAnsi" w:hAnsiTheme="majorHAnsi"/>
          <w:sz w:val="18"/>
          <w:szCs w:val="18"/>
        </w:rPr>
        <w:t>in 2015, “A just and necessary punishment must never exclude the dimension of hope and the goal of rehabilitation.”</w:t>
      </w:r>
      <w:r w:rsidRPr="00EB015E">
        <w:rPr>
          <w:rFonts w:asciiTheme="majorHAnsi" w:hAnsiTheme="majorHAnsi"/>
          <w:sz w:val="18"/>
          <w:szCs w:val="18"/>
          <w:u w:val="single"/>
        </w:rPr>
        <w:t xml:space="preserve"> </w:t>
      </w:r>
      <w:r w:rsidRPr="00EB015E">
        <w:rPr>
          <w:rFonts w:asciiTheme="majorHAnsi" w:hAnsiTheme="majorHAnsi"/>
          <w:b/>
          <w:sz w:val="26"/>
          <w:szCs w:val="26"/>
          <w:highlight w:val="green"/>
          <w:u w:val="single"/>
        </w:rPr>
        <w:t>For those opposed to the death penalty, a sentence of any length may sound like a better alternative. But locking people away and throwing away the key is not a moral solution.</w:t>
      </w:r>
    </w:p>
    <w:p w14:paraId="2B0C7DCF" w14:textId="77777777" w:rsidR="003F0D9C" w:rsidRDefault="003F0D9C" w:rsidP="003F0D9C">
      <w:pPr>
        <w:spacing w:after="0" w:line="240" w:lineRule="auto"/>
        <w:rPr>
          <w:rFonts w:asciiTheme="majorHAnsi" w:hAnsiTheme="majorHAnsi"/>
          <w:sz w:val="26"/>
          <w:szCs w:val="26"/>
          <w:u w:val="single"/>
        </w:rPr>
      </w:pPr>
      <w:r>
        <w:rPr>
          <w:rFonts w:asciiTheme="majorHAnsi" w:hAnsiTheme="majorHAnsi"/>
          <w:sz w:val="26"/>
          <w:szCs w:val="26"/>
          <w:u w:val="single"/>
        </w:rPr>
        <w:br w:type="page"/>
      </w:r>
    </w:p>
    <w:p w14:paraId="19432965" w14:textId="77777777" w:rsidR="003F0D9C" w:rsidRDefault="003F0D9C" w:rsidP="003F0D9C">
      <w:pPr>
        <w:pStyle w:val="Heading4"/>
      </w:pPr>
      <w:r>
        <w:t>Solitary Confinement on Death Row is a death before dying.</w:t>
      </w:r>
    </w:p>
    <w:p w14:paraId="4097CE33" w14:textId="77777777" w:rsidR="003F0D9C" w:rsidRPr="00FE39AF" w:rsidRDefault="003F0D9C" w:rsidP="003F0D9C">
      <w:pPr>
        <w:spacing w:after="0" w:line="240" w:lineRule="auto"/>
        <w:rPr>
          <w:rFonts w:asciiTheme="majorHAnsi" w:eastAsia="Times New Roman" w:hAnsiTheme="majorHAnsi" w:cs="Times New Roman"/>
        </w:rPr>
      </w:pPr>
      <w:r w:rsidRPr="00FE39AF">
        <w:rPr>
          <w:rFonts w:asciiTheme="majorHAnsi" w:hAnsiTheme="majorHAnsi"/>
          <w:b/>
        </w:rPr>
        <w:t>USDJ n.d.</w:t>
      </w:r>
      <w:r w:rsidRPr="00FE39AF">
        <w:rPr>
          <w:rFonts w:asciiTheme="majorHAnsi" w:hAnsiTheme="majorHAnsi"/>
        </w:rPr>
        <w:t xml:space="preserve"> (United States Department of Justice n.d.; </w:t>
      </w:r>
      <w:r w:rsidRPr="00FE39AF">
        <w:rPr>
          <w:rFonts w:asciiTheme="majorHAnsi" w:eastAsia="Times New Roman" w:hAnsiTheme="majorHAnsi" w:cs="Times New Roman"/>
          <w:color w:val="333333"/>
        </w:rPr>
        <w:t> In response to public concern and recognizing the problems in corrections facilities and programs at the State and local levels, Attorney General John N. Mitchell convened a National Conference on Corrections in Williamsburg, Virginia, in December 1971</w:t>
      </w:r>
      <w:r w:rsidRPr="00FE39AF">
        <w:rPr>
          <w:rFonts w:asciiTheme="majorHAnsi" w:eastAsia="Times New Roman" w:hAnsiTheme="majorHAnsi" w:cs="Times New Roman"/>
        </w:rPr>
        <w:t xml:space="preserve">; </w:t>
      </w:r>
      <w:r w:rsidRPr="00FE39AF">
        <w:rPr>
          <w:rFonts w:asciiTheme="majorHAnsi" w:hAnsiTheme="majorHAnsi"/>
        </w:rPr>
        <w:t>https://nicic.gov/death-dying-solitary-confinement-death-row)</w:t>
      </w:r>
    </w:p>
    <w:p w14:paraId="1ACE5172" w14:textId="77777777" w:rsidR="003F0D9C" w:rsidRPr="00957E0D" w:rsidRDefault="003F0D9C" w:rsidP="003F0D9C">
      <w:pPr>
        <w:pStyle w:val="NormalWeb"/>
        <w:rPr>
          <w:u w:val="single"/>
        </w:rPr>
      </w:pPr>
      <w:r w:rsidRPr="00957E0D">
        <w:rPr>
          <w:sz w:val="12"/>
          <w:szCs w:val="12"/>
        </w:rPr>
        <w:t>The double punishment experienced by death-sentenced prisoners is documented. This publication should be read by any stakeholder connected with the capital punishment process—policy leaders, lawyers, judges, and the public. Sections contained in this report are: introduction; trapped in a broken system; punishment on top of punishment; survey reveals majority of death rows hold prisoners in</w:t>
      </w:r>
      <w:r w:rsidRPr="00957E0D">
        <w:t xml:space="preserve"> </w:t>
      </w:r>
      <w:r w:rsidRPr="00957E0D">
        <w:rPr>
          <w:highlight w:val="cyan"/>
          <w:u w:val="single"/>
        </w:rPr>
        <w:t>solitary confinement—cramped and bare cells are the norm, most on death row experience extreme isolation and inactivity</w:t>
      </w:r>
      <w:r w:rsidRPr="00957E0D">
        <w:rPr>
          <w:sz w:val="10"/>
          <w:szCs w:val="10"/>
        </w:rPr>
        <w:t>, and too many on death row are denied religious services; the devastating effects of prolonged solitary confinement are well known; “death row phenomenon” and staggering delays exacerbate damage; and conclusion. “Regardless of their stance on the death penalty,</w:t>
      </w:r>
      <w:r>
        <w:t xml:space="preserve"> </w:t>
      </w:r>
      <w:r w:rsidRPr="00957E0D">
        <w:rPr>
          <w:highlight w:val="cyan"/>
          <w:u w:val="single"/>
        </w:rPr>
        <w:t>the people of the United States understand that a fair justice system must be a humane justice system</w:t>
      </w:r>
      <w:r w:rsidRPr="00957E0D">
        <w:rPr>
          <w:u w:val="single"/>
        </w:rPr>
        <w:t>. And by this measure, we are currently failing</w:t>
      </w:r>
      <w:r w:rsidRPr="00957E0D">
        <w:rPr>
          <w:highlight w:val="cyan"/>
          <w:u w:val="single"/>
        </w:rPr>
        <w:t>. It is time for reformers</w:t>
      </w:r>
      <w:r>
        <w:rPr>
          <w:highlight w:val="cyan"/>
          <w:u w:val="single"/>
        </w:rPr>
        <w:t xml:space="preserve"> to </w:t>
      </w:r>
      <w:r w:rsidRPr="00957E0D">
        <w:rPr>
          <w:highlight w:val="cyan"/>
          <w:u w:val="single"/>
        </w:rPr>
        <w:t>recognize the hidden harms of solitary confinement</w:t>
      </w:r>
      <w:r>
        <w:t xml:space="preserve"> </w:t>
      </w:r>
      <w:r w:rsidRPr="00957E0D">
        <w:rPr>
          <w:sz w:val="16"/>
          <w:szCs w:val="16"/>
        </w:rPr>
        <w:t>inflicted across the country. Solitary confinement is not part of the sentenc</w:t>
      </w:r>
      <w:r>
        <w:t>e</w:t>
      </w:r>
      <w:r w:rsidRPr="00957E0D">
        <w:rPr>
          <w:highlight w:val="cyan"/>
          <w:u w:val="single"/>
        </w:rPr>
        <w:t>. In order to build a criminal justice system that accurately reflects our values, we must end the routine use of solitary confinement of death row prisoners</w:t>
      </w:r>
    </w:p>
    <w:p w14:paraId="781750DC" w14:textId="77777777" w:rsidR="003F0D9C" w:rsidRDefault="003F0D9C" w:rsidP="003F0D9C"/>
    <w:p w14:paraId="31860EF2" w14:textId="77777777" w:rsidR="003F0D9C" w:rsidRDefault="003F0D9C" w:rsidP="003F0D9C">
      <w:pPr>
        <w:pStyle w:val="Heading3"/>
      </w:pPr>
      <w:r>
        <w:t>2nc racism adv</w:t>
      </w:r>
    </w:p>
    <w:p w14:paraId="7EF819AD" w14:textId="77777777" w:rsidR="003F0D9C" w:rsidRDefault="003F0D9C" w:rsidP="003F0D9C">
      <w:pPr>
        <w:pStyle w:val="Heading4"/>
        <w:spacing w:line="276" w:lineRule="auto"/>
      </w:pPr>
      <w:r w:rsidRPr="00846604">
        <w:t>Claiming to be a non-reformist reform doesn’t change the affirmative’s system-conserving rhetoric because abolishing death penalty doesn’t challenge the institution of carcerality. Abolishing death penalty of the cjr doesn’t alter the system, it conserves it.</w:t>
      </w:r>
    </w:p>
    <w:p w14:paraId="0EFDF1CB" w14:textId="77777777" w:rsidR="003F0D9C" w:rsidRDefault="003F0D9C" w:rsidP="003F0D9C">
      <w:pPr>
        <w:pStyle w:val="Heading4"/>
        <w:spacing w:line="276" w:lineRule="auto"/>
      </w:pPr>
      <w:r w:rsidRPr="00846604">
        <w:t xml:space="preserve">Forms of redress within the paradigm are dead on arrival – problems are more fundamental than western institutions can accommodate. </w:t>
      </w:r>
      <w:r>
        <w:t>(francis 20 card misunderstands the magnitude of racism, it’s illegitimate ev)</w:t>
      </w:r>
    </w:p>
    <w:p w14:paraId="3F31BA9C" w14:textId="77777777" w:rsidR="003F0D9C" w:rsidRDefault="003F0D9C" w:rsidP="003F0D9C"/>
    <w:p w14:paraId="71D0BF8C" w14:textId="77777777" w:rsidR="003F0D9C" w:rsidRPr="00A17C57" w:rsidRDefault="003F0D9C" w:rsidP="003F0D9C">
      <w:pPr>
        <w:pStyle w:val="Heading4"/>
      </w:pPr>
      <w:r>
        <w:t>Alt cause – There’s only 59 offenders on federal death row so their claim to “solve racism” is highly inaccurate since majority of racism exists in other aspects of the cjr such as biased stops and searches, police brutality, prosecutorial discretion, jury bias, etc.</w:t>
      </w:r>
    </w:p>
    <w:p w14:paraId="705145A2" w14:textId="77777777" w:rsidR="003F0D9C" w:rsidRDefault="003F0D9C" w:rsidP="003F0D9C"/>
    <w:p w14:paraId="78E947B7" w14:textId="77777777" w:rsidR="003F0D9C" w:rsidRPr="00464260" w:rsidRDefault="003F0D9C" w:rsidP="003F0D9C"/>
    <w:p w14:paraId="28713F07" w14:textId="77777777" w:rsidR="003F0D9C" w:rsidRDefault="003F0D9C" w:rsidP="003F0D9C"/>
    <w:p w14:paraId="6AD68E27" w14:textId="36531212" w:rsidR="00035B5A" w:rsidRDefault="00035B5A" w:rsidP="00035B5A">
      <w:pPr>
        <w:pStyle w:val="Heading2"/>
      </w:pPr>
      <w:r>
        <w:t>LWOP Turn</w:t>
      </w:r>
    </w:p>
    <w:p w14:paraId="30147A6F" w14:textId="64069031" w:rsidR="003F0D9C" w:rsidRDefault="003F0D9C" w:rsidP="00035B5A">
      <w:pPr>
        <w:pStyle w:val="Heading3"/>
      </w:pPr>
      <w:r>
        <w:t>LWOP</w:t>
      </w:r>
    </w:p>
    <w:p w14:paraId="00A0091A" w14:textId="77777777" w:rsidR="003F0D9C" w:rsidRPr="00EA276A" w:rsidRDefault="003F0D9C" w:rsidP="003F0D9C">
      <w:pPr>
        <w:pStyle w:val="Heading4"/>
      </w:pPr>
      <w:r w:rsidRPr="00EA276A">
        <w:t xml:space="preserve">After the abolition of DP, LWOP will be used as an alternative and means there is no solvency because LWOP is no moral alternative and turns their case because prison population will surge. </w:t>
      </w:r>
    </w:p>
    <w:p w14:paraId="1689CCD7" w14:textId="77777777" w:rsidR="003F0D9C" w:rsidRDefault="003F0D9C" w:rsidP="003F0D9C">
      <w:pPr>
        <w:rPr>
          <w:rStyle w:val="Heading4Char"/>
        </w:rPr>
      </w:pPr>
    </w:p>
    <w:p w14:paraId="3F8415E5" w14:textId="77777777" w:rsidR="003F0D9C" w:rsidRDefault="003F0D9C" w:rsidP="003F0D9C">
      <w:pPr>
        <w:pStyle w:val="Heading4"/>
      </w:pPr>
      <w:r>
        <w:t>LWOP is closely related with the DP. As one decreases, the other will increase.</w:t>
      </w:r>
    </w:p>
    <w:p w14:paraId="4948C39A" w14:textId="77777777" w:rsidR="003F0D9C" w:rsidRDefault="003F0D9C" w:rsidP="003F0D9C">
      <w:r w:rsidRPr="009A0C8F">
        <w:rPr>
          <w:rStyle w:val="Heading4Char"/>
        </w:rPr>
        <w:t>Lichtenberg 18</w:t>
      </w:r>
      <w:r>
        <w:t xml:space="preserve">, Judith Lichtenberg, Professor of Philosophy Adjunct Professor of Law Georgetown University, 2018, Georgetown University Law Center, “Against Life Without Parole,” </w:t>
      </w:r>
      <w:hyperlink r:id="rId81" w:history="1">
        <w:r w:rsidRPr="00987EF7">
          <w:rPr>
            <w:rStyle w:val="Hyperlink"/>
          </w:rPr>
          <w:t>https://scholarship.law.georgetown.edu/cgi/viewcontent.cgi?article=3082&amp;context=facpub</w:t>
        </w:r>
      </w:hyperlink>
      <w:r>
        <w:t xml:space="preserve"> //ts</w:t>
      </w:r>
    </w:p>
    <w:p w14:paraId="0784BF2B" w14:textId="77777777" w:rsidR="003F0D9C" w:rsidRDefault="003F0D9C" w:rsidP="003F0D9C">
      <w:pPr>
        <w:rPr>
          <w:sz w:val="16"/>
        </w:rPr>
      </w:pPr>
      <w:r w:rsidRPr="00EA276A">
        <w:rPr>
          <w:sz w:val="16"/>
        </w:rPr>
        <w:t>LWOP invites scrutiny in part because of its intimate relationship with the death penalty. It’s almost impossible to think through the former without making comparisons with the latter. “Life without parole has been absolutely crucial to whatever progress has been made against the death penalty," according to James Liebman, Columbia Law professor and scholar of the death penalty. “</w:t>
      </w:r>
      <w:r w:rsidRPr="00EC42E5">
        <w:rPr>
          <w:u w:val="single"/>
        </w:rPr>
        <w:t>The drop in death sentences</w:t>
      </w:r>
      <w:r w:rsidRPr="00EA276A">
        <w:rPr>
          <w:sz w:val="16"/>
        </w:rPr>
        <w:t>”—from 320 in 1996 to 125 in 2005—“</w:t>
      </w:r>
      <w:r w:rsidRPr="00EC42E5">
        <w:rPr>
          <w:u w:val="single"/>
        </w:rPr>
        <w:t>would not have happened without LWOP</w:t>
      </w:r>
      <w:r w:rsidRPr="00EA276A">
        <w:rPr>
          <w:sz w:val="16"/>
        </w:rPr>
        <w:t>.”21 Why the connection</w:t>
      </w:r>
      <w:r w:rsidRPr="00EA276A">
        <w:rPr>
          <w:sz w:val="12"/>
        </w:rPr>
        <w:t>?</w:t>
      </w:r>
      <w:r w:rsidRPr="00EA276A">
        <w:rPr>
          <w:sz w:val="16"/>
        </w:rPr>
        <w:t xml:space="preserve"> Death penalty opponents point to studies showing that support for it drops drastically among jurors and the general public when LWOP is an option.22 It stands to reason that people who fear that abolishing the death penalty means letting dangerous criminals go free, or dispensing less punishment than they deserve, may be reassured by life-without-parole sentences. Death penalty abolitionists have sometimes even joined with “pro-incarceration activists and legislators” to pass LWOP statutes.23 From 1992 to 2003, </w:t>
      </w:r>
      <w:r w:rsidRPr="00EC42E5">
        <w:rPr>
          <w:u w:val="single"/>
        </w:rPr>
        <w:t>the LWOP population grew more than five times faster than the group of prisoners on death row: the former by 170 percent, the latter by 31 percent.</w:t>
      </w:r>
      <w:r w:rsidRPr="00EA276A">
        <w:rPr>
          <w:sz w:val="16"/>
        </w:rPr>
        <w:t xml:space="preserve">24 </w:t>
      </w:r>
      <w:r w:rsidRPr="00EC42E5">
        <w:rPr>
          <w:u w:val="single"/>
        </w:rPr>
        <w:t>Ironically, prisoners sentenced to LWOP are legally disadvantaged compared to those sentenced to death, who have rights of appeal and review noncapital defendants don’t get.</w:t>
      </w:r>
      <w:r w:rsidRPr="00EA276A">
        <w:rPr>
          <w:sz w:val="16"/>
        </w:rPr>
        <w:t xml:space="preserve">25 As Adam Liptak puts it, </w:t>
      </w:r>
      <w:r w:rsidRPr="00EC42E5">
        <w:rPr>
          <w:u w:val="single"/>
        </w:rPr>
        <w:t>“The pro bono lawyers who work so aggressively to exonerate or spare the lives of death row inmates are not interested in the cases of people merely serving life terms.”26 Courts could not extend these kinds of protections to those serving LWOP sentences without incurring staggering costs.</w:t>
      </w:r>
      <w:r w:rsidRPr="00EA276A">
        <w:rPr>
          <w:sz w:val="16"/>
        </w:rPr>
        <w:t xml:space="preserve">27 One might mistakenly infer from the disparity in treatment that LWOP is not so bad. But a different conclusion is that some have put “the death penalty” into a box that says “forbidden”—perhaps on deep-seated religious grounds that prohibit killing, even though as a matter of fact few people regard the taking of life as in all cases impermissible. The consequence has been to treat all non-corporal punishments as in a wholly different category, automatically legitimate or at the very least not forbidden. But </w:t>
      </w:r>
      <w:r w:rsidRPr="00EC42E5">
        <w:rPr>
          <w:u w:val="single"/>
        </w:rPr>
        <w:t xml:space="preserve">the deep justifications for abolition of the death penalty have implications for other punishments such as life without parole. </w:t>
      </w:r>
      <w:r w:rsidRPr="00EA276A">
        <w:rPr>
          <w:sz w:val="16"/>
        </w:rPr>
        <w:t xml:space="preserve">For all these reasons, then, it’s appropriate to look closely at LWOP and the justifications that have been offered for it. It’s important first to clarify the scope of this argument. Some LWOP sentences are excessive by any reasonable standard—including at least those serving LWOP for nonviolent offenses. Without settling on what that standard is, I assume many people who do not oppose LWOP in principle would agree. Since my argument against LWOP is an argument of principle, we may exclude from consideration those many incarcerated people who are subject to obviously excessive sentences. A second group of those serving LWOP sentences should never be released. There are two possible reasons that might be given for continuing to incarcerate them. One is that they are too dangerous, and the other is that they are unrepentant or not rehabilitated. 28 I address these reasons in more detail below. But </w:t>
      </w:r>
      <w:r w:rsidRPr="00EC42E5">
        <w:rPr>
          <w:u w:val="single"/>
        </w:rPr>
        <w:t>requiring someone to remain incarcerated for their whole life is not the same as sentencing them at the time of conviction to LWOP. To oppose LWOP in principle is to oppose sentencing a person at the time of conviction to life in prison without the possibility of parole—it is to oppose making a final judgment at sentencing that no matter what a person does, no matter how he changes, he will never be fit to rejoin society. It is not to say that every person sentenced to a crime must eventually be released.</w:t>
      </w:r>
      <w:r w:rsidRPr="00EA276A">
        <w:rPr>
          <w:sz w:val="16"/>
        </w:rPr>
        <w:t xml:space="preserve"> </w:t>
      </w:r>
    </w:p>
    <w:p w14:paraId="0AA68E65" w14:textId="77777777" w:rsidR="003F0D9C" w:rsidRDefault="003F0D9C" w:rsidP="003F0D9C">
      <w:pPr>
        <w:rPr>
          <w:sz w:val="16"/>
        </w:rPr>
      </w:pPr>
    </w:p>
    <w:p w14:paraId="32B16DE4" w14:textId="77777777" w:rsidR="003F0D9C" w:rsidRDefault="003F0D9C" w:rsidP="003F0D9C">
      <w:pPr>
        <w:pStyle w:val="Heading3"/>
        <w:rPr>
          <w:rStyle w:val="Heading4Char"/>
        </w:rPr>
      </w:pPr>
      <w:r>
        <w:rPr>
          <w:rStyle w:val="Heading4Char"/>
        </w:rPr>
        <w:t xml:space="preserve">Moral </w:t>
      </w:r>
    </w:p>
    <w:p w14:paraId="5BD19C51" w14:textId="77777777" w:rsidR="003F0D9C" w:rsidRDefault="003F0D9C" w:rsidP="003F0D9C">
      <w:pPr>
        <w:rPr>
          <w:rStyle w:val="Heading4Char"/>
        </w:rPr>
      </w:pPr>
      <w:r>
        <w:rPr>
          <w:rStyle w:val="Heading4Char"/>
        </w:rPr>
        <w:t xml:space="preserve">LWOP cases aren’t taken seriously. </w:t>
      </w:r>
    </w:p>
    <w:p w14:paraId="1366BD20" w14:textId="77777777" w:rsidR="003F0D9C" w:rsidRDefault="003F0D9C" w:rsidP="003F0D9C">
      <w:r w:rsidRPr="00D7377F">
        <w:rPr>
          <w:rStyle w:val="Heading4Char"/>
        </w:rPr>
        <w:t>Nellis 13</w:t>
      </w:r>
      <w:r>
        <w:t>, Ashley. "Tinkering with Life: A Look at the Inappropriateness of Life without Parole as an Alternative to the Death Penalty." University of Miami Law Review, vol. 67, no. 2, Winter 2013, p. 439-458. HeinOnline. //ts</w:t>
      </w:r>
    </w:p>
    <w:p w14:paraId="6772251A" w14:textId="77777777" w:rsidR="003F0D9C" w:rsidRPr="00E55AA3" w:rsidRDefault="003F0D9C" w:rsidP="003F0D9C">
      <w:pPr>
        <w:rPr>
          <w:sz w:val="16"/>
        </w:rPr>
      </w:pPr>
      <w:r w:rsidRPr="00F579CF">
        <w:rPr>
          <w:u w:val="single"/>
        </w:rPr>
        <w:t>Death penalty cases are reviewed with a high degree of scrutiny because of the irrevocable nature of executions.</w:t>
      </w:r>
      <w:r w:rsidRPr="00E55AA3">
        <w:rPr>
          <w:sz w:val="16"/>
        </w:rPr>
        <w:t xml:space="preserve"> 51 In fact, several layers of review separate the imposition of death sentences from that of all lesser sentences.5 2 For instance, </w:t>
      </w:r>
      <w:r w:rsidRPr="00F579CF">
        <w:rPr>
          <w:u w:val="single"/>
        </w:rPr>
        <w:t>capital defendants generally have the right to state-appointed counsel for post-conviction litigation, but noncapital defendants do not.</w:t>
      </w:r>
      <w:r w:rsidRPr="00E55AA3">
        <w:rPr>
          <w:sz w:val="16"/>
        </w:rPr>
        <w:t xml:space="preserve">53 And, while ineffective assistance of counsel still occurs in death penalty cases some of the time, particularly for lowincome defendants, these claims are carefully reviewed. 4 </w:t>
      </w:r>
      <w:r w:rsidRPr="00F579CF">
        <w:rPr>
          <w:u w:val="single"/>
        </w:rPr>
        <w:t>For life without parole cases, the court procedures are far more limited; appeals by the highest state court are not guaranteed as they are with death penalty cases, and the mandatory nature of LWOP sentences allows important features of a case or defendant to be overlooked. For juveniles, it is not uncommon for a defendant's attorney to be trying his or her first homicide case, as trial attorneys often cut their teeth in juvenile cases. Those facing LWOP sentences do not benefit from the same level of procedural protections during the original trial or during the appeals process, despite the similarities they share with death sentences.</w:t>
      </w:r>
      <w:r w:rsidRPr="00E55AA3">
        <w:rPr>
          <w:sz w:val="16"/>
        </w:rPr>
        <w:t xml:space="preserve">56 </w:t>
      </w:r>
      <w:r w:rsidRPr="00F579CF">
        <w:rPr>
          <w:u w:val="single"/>
        </w:rPr>
        <w:t xml:space="preserve">And though state and federal post-conviction habeas restrictions differ from state to state, appeals are frequently time-barred.57 Yet there is virtually no limit to the appeals process where the penalty is death, resulting in offenders remaining in prison an average of about fifteen years before facing execution.58 Of the roughly 3,300 prisoners currently on death row, nearly all will die of natural causes or suicide, the same cause of death for the roughly 41,000 individuals who comprise the LWOP population.59 The means by which a defendant can be sentenced to death are much more limited than those for an LWOP defendant. First, depending on the jurisdiction, both judges and juries can deliver LWOP sentences, but death sentences are usually the sole decision of juries."0 In addition, most states and the federal government require the jury to unanimously agree that a defendant should be sentenced to death, but this is not the case with LWOP. Unanimous jury decisions are not required for LWOP, and judges often make the sentencing decision. "[S]cholars estimate the reversal rate for noncapital cases to be 10-20%, far below the capital reversal rate of roughly 68%. " 61 </w:t>
      </w:r>
      <w:r w:rsidRPr="00E55AA3">
        <w:rPr>
          <w:sz w:val="16"/>
        </w:rPr>
        <w:t>Another concern is the limited amount of information that juries are entitled to receive about sentencing options in death penalty cases.</w:t>
      </w:r>
      <w:r w:rsidRPr="00F579CF">
        <w:rPr>
          <w:u w:val="single"/>
        </w:rPr>
        <w:t xml:space="preserve"> </w:t>
      </w:r>
      <w:r w:rsidRPr="00E55AA3">
        <w:rPr>
          <w:sz w:val="16"/>
        </w:rPr>
        <w:t xml:space="preserve">Simmons v. South Carolina determined that when a prosecutor who wishes to raise the issue of future dangerousness as justification for sentencing the defendant to death, he or she must disclose LWOP as an alternative if it is an option in the state. 62 However, it is not a requirement to disclose any other sentencing options that might be available. </w:t>
      </w:r>
      <w:r w:rsidRPr="00E55AA3">
        <w:rPr>
          <w:u w:val="single"/>
        </w:rPr>
        <w:t xml:space="preserve">The lack of heightened review in cases leading to LWOP sentences brings an increased likelihood that innocent individuals will be punished. Just as placing an innocent person on death row is morally unacceptable, so too is the wrongful imprisonment of someone for the rest of his or her life. For both, it means a period of irreversible years spent in prison. </w:t>
      </w:r>
      <w:r w:rsidRPr="00E55AA3">
        <w:rPr>
          <w:sz w:val="16"/>
        </w:rPr>
        <w:t xml:space="preserve">Since 1973, there have been 141 exonerated death row prisoners; the exact number of exonerated individuals serving LWOP is not known but is presumed to be lower.63 </w:t>
      </w:r>
      <w:r w:rsidRPr="00E55AA3">
        <w:rPr>
          <w:u w:val="single"/>
        </w:rPr>
        <w:t>One such case is that of the West Memphis Three, which received prominent national attention by investigative journalists and Hollywood celebrities, ultimately pressuring the state enough to revisit the case. Eventually, the two LWOP sentences and one death sentence were successfully challenged, and the three men were released after serving sixteen years in prison for crimes they did not commit.</w:t>
      </w:r>
      <w:r w:rsidRPr="00E55AA3">
        <w:rPr>
          <w:sz w:val="16"/>
        </w:rPr>
        <w:t xml:space="preserve">64 </w:t>
      </w:r>
      <w:r w:rsidRPr="00E55AA3">
        <w:rPr>
          <w:u w:val="single"/>
        </w:rPr>
        <w:t>With few exceptions the weight of the discussion around innocence claims is focused on death sentences, 65 despite the strong probability that some prisoners serving life sentences are also innocent. Moreover, the death penalty is frequently used to leverage a guilty plea in exchange for a reduced sentence of LWOP.6 6 There is some evidence that defendants sometimes plead guilty to avoid more severe sanctions even though they are actually innocent.</w:t>
      </w:r>
      <w:r w:rsidRPr="00E55AA3">
        <w:rPr>
          <w:sz w:val="16"/>
        </w:rPr>
        <w:t xml:space="preserve">67 </w:t>
      </w:r>
      <w:r w:rsidRPr="00E55AA3">
        <w:rPr>
          <w:u w:val="single"/>
        </w:rPr>
        <w:t xml:space="preserve">Perhaps one reason the practice of trading death for the rest of one's life behind bars is morally accepted is that the public believes that it is relatively simple to have a case reopened if new evidence of innocence emerges. </w:t>
      </w:r>
      <w:r w:rsidRPr="00E55AA3">
        <w:rPr>
          <w:sz w:val="16"/>
        </w:rPr>
        <w:t xml:space="preserve">In a 2010 national public opinion poll, respondents were asked to provide their level of agreement (on a scale of 0-10) with the following statement: "With a sentence of life without parole, if new evidence of innocence emerges, the case can be reopened."'68 Sixty-six percent of respondents gave this a "10" and an additional fourteen percent gave it an "8" or "9," meaning that the vast majority of respondents thought this was an option for life sentences.69 </w:t>
      </w:r>
      <w:r w:rsidRPr="00E55AA3">
        <w:rPr>
          <w:u w:val="single"/>
        </w:rPr>
        <w:t>Yet, in reality this is not the case. Most states have time limits in which claims of innocence must be filed, ranging from just twenty-one days to three years.7 " And it is more difficult to have an LWOP case examined because of the perception advanced that less is at stake compared to a death sentence. Over the past three decades, the opportunities for post-conviction appeals have been drastically reduced.</w:t>
      </w:r>
      <w:r w:rsidRPr="00E55AA3">
        <w:rPr>
          <w:sz w:val="16"/>
        </w:rPr>
        <w:t xml:space="preserve">7 </w:t>
      </w:r>
      <w:r w:rsidRPr="00E55AA3">
        <w:rPr>
          <w:u w:val="single"/>
        </w:rPr>
        <w:t>" North Carolina's Racial Justice Act illustrates the subordinate position that LWOP holds in terms of protections against miscarriages of justice. Under the Act, a death row inmate can challenge his or her sentence on the grounds that race played a significant role in arriving at the sentence.72 Yet if the appeal is won and the case is determined to have been racially biased, the remedy is an LWOP sentence.</w:t>
      </w:r>
      <w:r w:rsidRPr="00E55AA3">
        <w:rPr>
          <w:sz w:val="16"/>
        </w:rPr>
        <w:t xml:space="preserve"> Missouri and Pennsylvania introduced similar legislation in 2012. 73 </w:t>
      </w:r>
      <w:r w:rsidRPr="00E55AA3">
        <w:rPr>
          <w:u w:val="single"/>
        </w:rPr>
        <w:t>Lawmakers seem to have come to the conclusion that it is somehow less unjust to administer an LWOP sentence than a death sentence when race was established to have played an important role.</w:t>
      </w:r>
      <w:r w:rsidRPr="00E55AA3">
        <w:rPr>
          <w:sz w:val="16"/>
        </w:rPr>
        <w:t xml:space="preserve"> In general, the public is less concerned about innocent people being sentenced to life without parole than being sentenced to death. In the same survey referenced above, respondents were asked to report how convincing they found the following statement: The death penalty risks executing the innocent. Many innocent people have been sent to our nation's death rows before new evidence freed them and some innocent people may have been executed. It is unacceptable to execute innocent people, and in a system run by human beings that's inevitable. Executing innocent people is a risk we can completely avoid by using sentences of life with no possibility of parole.74 Seventy-one percent of respondents found this statement to be very or somewhat convincing, 75 suggesting that the public is not nearly as concerned about individuals serving lifelong prison sentences, even if they are innocent, because the wrongful execution of them has been spared. </w:t>
      </w:r>
      <w:r w:rsidRPr="00E55AA3">
        <w:rPr>
          <w:u w:val="single"/>
        </w:rPr>
        <w:t>One might think that clemency is an option for relief from an LWOP sentence, but governors nationwide have denied virtually all clemency requests over the past three decades.76 Petitioners must depend on a shift in the political landscape in order to hope for relief through clemency. One's readiness for release should be a decision that is determined by a professional panel equipped to review the prisoner's original sentence and his or her rehabilitation since arriving at prison. Some states have eased the ways in which inmates can be released from long sentences, but in reality these early release valves are rarely used.</w:t>
      </w:r>
      <w:r w:rsidRPr="00E55AA3">
        <w:rPr>
          <w:sz w:val="16"/>
        </w:rPr>
        <w:t>77 In Wisconsin, for instance, the Governor expanded a program in 2009 that permits LWOP inmates to petition for release on the basis of age and infirmity, but few inmates were released under this program and the program was later amended and restricted.78 Virginia and several other states have a mechanism in place for geriatric release, but this too is rarely utilized.79</w:t>
      </w:r>
    </w:p>
    <w:p w14:paraId="2106444B" w14:textId="77777777" w:rsidR="003F0D9C" w:rsidRDefault="003F0D9C" w:rsidP="003F0D9C"/>
    <w:p w14:paraId="0876AFAA" w14:textId="77777777" w:rsidR="003F0D9C" w:rsidRDefault="003F0D9C" w:rsidP="003F0D9C">
      <w:pPr>
        <w:pStyle w:val="Heading4"/>
      </w:pPr>
      <w:r>
        <w:t xml:space="preserve">Nonviolent offenders are sentenced to LWOP because that’s the only option. </w:t>
      </w:r>
    </w:p>
    <w:p w14:paraId="4C3DCBFF" w14:textId="77777777" w:rsidR="003F0D9C" w:rsidRDefault="003F0D9C" w:rsidP="003F0D9C">
      <w:r w:rsidRPr="00D7377F">
        <w:rPr>
          <w:rStyle w:val="Heading4Char"/>
        </w:rPr>
        <w:t>Nellis 13</w:t>
      </w:r>
      <w:r>
        <w:t>, Ashley. "Tinkering with Life: A Look at the Inappropriateness of Life without Parole as an Alternative to the Death Penalty." University of Miami Law Review, vol. 67, no. 2, Winter 2013, p. 439-458. HeinOnline. //ts</w:t>
      </w:r>
    </w:p>
    <w:p w14:paraId="79C7DB29" w14:textId="77777777" w:rsidR="003F0D9C" w:rsidRDefault="003F0D9C" w:rsidP="003F0D9C">
      <w:pPr>
        <w:rPr>
          <w:sz w:val="16"/>
        </w:rPr>
      </w:pPr>
      <w:r w:rsidRPr="002770C2">
        <w:rPr>
          <w:sz w:val="16"/>
        </w:rPr>
        <w:t xml:space="preserve">By 1963, all states had abolished the mandatory imposition of the death penalty. 80 Analyses of executions before and after mandatory death sentences were permitted show a marked decline in the use of the death penalty when discretion is allowed.8 In at least twenty-nine jurisdictions, life without parole is mandatorily applied in some circumstances.82 The consequence of this is that decisions are not the product of reasoned deliberations.83 The issue of mandatory LWOP sentences, at least for some, received national attention in June 2012 because of the U.S. Supreme Court decision in Miller v. Alabama. Miller held that individuals who are under the age of eighteen at the time of their crime cannot mandatorily be sentenced to life in prison without the possibility of parole.84 In this particular case, Mr. Miller was fourteen at the time he committed homicide. Similar to other recent rulings on juveniles, the Court maintained that juveniles' actions do not necessarily predict who they will become once they mature into adulthood.86 </w:t>
      </w:r>
      <w:r w:rsidRPr="002770C2">
        <w:rPr>
          <w:u w:val="single"/>
        </w:rPr>
        <w:t>Mandatory sentences preclude the possibility of a second look and were therefore determined to be unconstitutional for individuals under eighteen. Judges are often frustrated with mandatory sentences such as LWOP. In one review of federal judicial opinions on sentencing, repeated concerns were voiced about extremely long sentences for non violent and first time offenders.</w:t>
      </w:r>
      <w:r w:rsidRPr="002770C2">
        <w:rPr>
          <w:sz w:val="16"/>
        </w:rPr>
        <w:t xml:space="preserve"> 7 According to one judge, sentences that held nonviolent offenders past the age of sixty were "pointless."8" "Moreover, if there is no likelihood of release before death or old age, some judges [a]re troubled that these defendants w[ill] have no hope, and therefore, little incentive to be 'model prisoners.'" 9 Judges have also noted that giving a thirty-year sentence "when fifteen would accomplish the same goal" is fiscally irresponsible. 90 </w:t>
      </w:r>
      <w:r w:rsidRPr="002770C2">
        <w:rPr>
          <w:u w:val="single"/>
        </w:rPr>
        <w:t>Federal judges have expressed much frustration in their limited discretion at the sentencing stage when a mandatory life sentence is the only option. 91 Individuals who pose no threat of physical harm and have been convicted of nonviolent offenses are nevertheless subjected to mandatory LWOP sentences under harsh federal sentencing structures.</w:t>
      </w:r>
      <w:r w:rsidRPr="002770C2">
        <w:rPr>
          <w:sz w:val="16"/>
        </w:rPr>
        <w:t>9 2 Recollecting one such case, a federal judge remarked in an interview that had he not been forced to issue an LWOP sentence, he would have opted for a term of ten to twelve years.</w:t>
      </w:r>
    </w:p>
    <w:p w14:paraId="032FB8D2" w14:textId="77777777" w:rsidR="003F0D9C" w:rsidRDefault="003F0D9C" w:rsidP="003F0D9C">
      <w:pPr>
        <w:rPr>
          <w:sz w:val="16"/>
        </w:rPr>
      </w:pPr>
    </w:p>
    <w:p w14:paraId="58D20CC1" w14:textId="77777777" w:rsidR="003F0D9C" w:rsidRPr="002770C2" w:rsidRDefault="003F0D9C" w:rsidP="003F0D9C">
      <w:pPr>
        <w:pStyle w:val="Heading4"/>
      </w:pPr>
      <w:r>
        <w:t xml:space="preserve">Racial disparity is a large problem in LWOP- they don’t solve the root cause. </w:t>
      </w:r>
    </w:p>
    <w:p w14:paraId="0D40385D" w14:textId="77777777" w:rsidR="003F0D9C" w:rsidRDefault="003F0D9C" w:rsidP="003F0D9C">
      <w:r w:rsidRPr="00D7377F">
        <w:rPr>
          <w:rStyle w:val="Heading4Char"/>
        </w:rPr>
        <w:t>Nellis 13</w:t>
      </w:r>
      <w:r>
        <w:t>, Ashley. "Tinkering with Life: A Look at the Inappropriateness of Life without Parole as an Alternative to the Death Penalty." University of Miami Law Review, vol. 67, no. 2, Winter 2013, p. 439-458. HeinOnline. //ts</w:t>
      </w:r>
    </w:p>
    <w:p w14:paraId="73BEEFA5" w14:textId="77777777" w:rsidR="003F0D9C" w:rsidRPr="002770C2" w:rsidRDefault="003F0D9C" w:rsidP="003F0D9C">
      <w:pPr>
        <w:rPr>
          <w:u w:val="single"/>
        </w:rPr>
      </w:pPr>
      <w:r w:rsidRPr="002770C2">
        <w:rPr>
          <w:u w:val="single"/>
        </w:rPr>
        <w:t>Racial disparity is a widely documented problem in death sentences</w:t>
      </w:r>
      <w:r w:rsidRPr="002770C2">
        <w:rPr>
          <w:sz w:val="16"/>
        </w:rPr>
        <w:t xml:space="preserve">; multiple studies confirm that race plays a fundamental role in sanctions imposed within the criminal justice system.94 The race of the victim appears to play a particularly important role in whether the death penalty is sought. 95 Any sentence that is more likely to be imposed because of one's racial or ethnic background, all other factors being equal, is inappropriate. </w:t>
      </w:r>
      <w:r w:rsidRPr="002770C2">
        <w:rPr>
          <w:u w:val="single"/>
        </w:rPr>
        <w:t>Just as it is wrong to administer a death sentence when it is discovered that the trial phase was influenced by race, it is also wrong to sentence someone to life in prison for this reason. Yet we see this playing out in states around the country. Of the 41,095 people serving LWOP sentences (as of 2008), 48.3% are African-American. 96 While data on the race of the victims for all people serving life without parole sentences has not been gathered, an analysis of data on juvenile life without parole ("JLWOP") shows that the proportion of African-Americans serving JLWOP sentences for killing a white person (43.4%) is nearly twice the rate at which AfricanAmerican juveniles overall have been arrested for taking a white person's life (23.2%). 97 Perhaps other factors, such as a prior record, account for this large-scale disparity, but until we can be absolutely certain that these other factors provide a full explanation, it is inappropriate to permit criminal sentencing that produces racial disparity.</w:t>
      </w:r>
    </w:p>
    <w:p w14:paraId="7EFC7F0E" w14:textId="77777777" w:rsidR="003F0D9C" w:rsidRDefault="003F0D9C" w:rsidP="003F0D9C"/>
    <w:p w14:paraId="37A32E81" w14:textId="77777777" w:rsidR="003F0D9C" w:rsidRDefault="003F0D9C" w:rsidP="003F0D9C">
      <w:pPr>
        <w:pStyle w:val="Heading4"/>
      </w:pPr>
      <w:r>
        <w:t xml:space="preserve">No impact- LWOP and death penalty have no moral difference. </w:t>
      </w:r>
    </w:p>
    <w:p w14:paraId="0A3BCC6E" w14:textId="77777777" w:rsidR="003F0D9C" w:rsidRDefault="003F0D9C" w:rsidP="003F0D9C">
      <w:r w:rsidRPr="00D7377F">
        <w:rPr>
          <w:rStyle w:val="Heading4Char"/>
        </w:rPr>
        <w:t>Nellis 13</w:t>
      </w:r>
      <w:r>
        <w:t>, Ashley. "Tinkering with Life: A Look at the Inappropriateness of Life without Parole as an Alternative to the Death Penalty." University of Miami Law Review, vol. 67, no. 2, Winter 2013, p. 439-458. HeinOnline. //ts</w:t>
      </w:r>
    </w:p>
    <w:p w14:paraId="331E48F7" w14:textId="77777777" w:rsidR="003F0D9C" w:rsidRPr="002770C2" w:rsidRDefault="003F0D9C" w:rsidP="003F0D9C">
      <w:pPr>
        <w:rPr>
          <w:sz w:val="12"/>
        </w:rPr>
      </w:pPr>
      <w:r w:rsidRPr="002770C2">
        <w:rPr>
          <w:sz w:val="12"/>
        </w:rPr>
        <w:t xml:space="preserve">The reasons why American society will eventually decide to eliminate the death penalty as a punishment are as important as the outcome-maybe more so. </w:t>
      </w:r>
      <w:r w:rsidRPr="002770C2">
        <w:rPr>
          <w:u w:val="single"/>
        </w:rPr>
        <w:t>Subsequent sentencing reform efforts are more difficult when LWOP is promoted as an alternative only to be opposed later. As advocates work to eliminate the death penalty, they may harm later efforts if LWOP is dismissed as unworthy of similar ethical concerns.</w:t>
      </w:r>
      <w:r w:rsidRPr="002770C2">
        <w:rPr>
          <w:sz w:val="12"/>
        </w:rPr>
        <w:t xml:space="preserve"> This is apparent in the juvenile arena, where the potential pitfalls of this approach were observed during the oral arguments in Miller, the Supreme Court case considering LWOP for juveniles. At oral argument, Justice Ginsburg pointed out that LWOP was a sufficiently severe sanction that could be a constitutional alternative to the death penalty for juveniles: Pitting these two sentences against one another makes later reform efforts more difficult. The Supreme Court typically avoids regulating the constitutionality of sentences other than the death penalty. "° Graham v. Florida,10 1 which acknowledged the appropriateness of an Eighth Amendment analysis for a noncapital, non-homicide crime, is a significant departure from the Supreme Court's precedent for narrowing the scope of its Eighth Amendment considerations to the death penalty. 1 0 2 Before Graham, the Court had largely limited its rulings on cruel and unusual punishments to death-eligible cases.1 " 3 In Graham, </w:t>
      </w:r>
      <w:r w:rsidRPr="002770C2">
        <w:rPr>
          <w:u w:val="single"/>
        </w:rPr>
        <w:t xml:space="preserve">Justice Kennedy wrote that "life without parole sentences share some characteristics with death sentences that are shared by no other sentences" because both "alter[ ] the offender's life by a forfeiture that is irrevocable.""'' </w:t>
      </w:r>
      <w:r w:rsidRPr="002770C2">
        <w:rPr>
          <w:sz w:val="12"/>
        </w:rPr>
        <w:t xml:space="preserve">The death penalty is a small fraction of our complete crime policy structure, yet it stands as a symbol both domestically and internationally that America continues to be tough on crime. At a 2011 GOP debate, Texas Governor Rick Perry announced with pride that his state's execution of 234 people demonstrated "the ultimate justice."' Despite sizable declines in support over the years, the majority of the public still favors the death penalty. In a 2010 Gallup Poll, 64% of respondents said that they supported the death penalty for persons convicted of murder and 29% opposed it; the percentage in favor of the death penalty wavered only slightly between 2002 and 2010.'0° Yet, when surveys provide alternatives to the death penalty, support for the death penalty drops considerably." It is misleading to measure public opinion based on a limited range of sentencing options when, in actuality, there are additional sanctions that both support prison reform and protect public safety. It is essential to explore public support for all sentencing alternatives to the death penalty, not only life without parole. </w:t>
      </w:r>
      <w:r w:rsidRPr="002770C2">
        <w:rPr>
          <w:u w:val="single"/>
        </w:rPr>
        <w:t>Promotion of LWOP in exchange for fewer death sentences legitimizes LWOP even though it, too, is rife with problems of its own.</w:t>
      </w:r>
      <w:r w:rsidRPr="002770C2">
        <w:rPr>
          <w:sz w:val="12"/>
        </w:rPr>
        <w:t xml:space="preserve"> </w:t>
      </w:r>
      <w:r w:rsidRPr="002770C2">
        <w:rPr>
          <w:u w:val="single"/>
        </w:rPr>
        <w:t>Life without parole is effectively a death sentence; to consider it as anything less severe is a mistake.</w:t>
      </w:r>
      <w:r w:rsidRPr="002770C2">
        <w:rPr>
          <w:sz w:val="12"/>
        </w:rPr>
        <w:t xml:space="preserve"> Even though one's death may not occur for a few decades or more does not mean that the government has not decided how and where the individual will die. When looked at from this view, LWOP is not so different from the death penalty. Moreover, </w:t>
      </w:r>
      <w:r w:rsidRPr="002770C2">
        <w:rPr>
          <w:u w:val="single"/>
        </w:rPr>
        <w:t>in both an execution and a life sentence without the possibility of parole, there is no hope for redemption or reform, despite the reality that many people turn away from their criminal pasts and go on to lead law-abiding lives where they could contribute in a positive way to society. Neither of these two sentences allow for this possibility, however. Both the death penalty and LWOP are terminal sentences and guarantee that the prisoner will die in prison.</w:t>
      </w:r>
      <w:r w:rsidRPr="002770C2">
        <w:rPr>
          <w:sz w:val="12"/>
        </w:rPr>
        <w:t xml:space="preserve"> Death penalty abolitionists are in a difficult position. Victories in eliminating the sentence have only been successful in recent years despite efforts that span the last several decades. Advocates to eliminate LWOP can sympathize with the challenges inherent in this effort and know that most abolitionists privately consider LWOP to be an excessive punishment as well. Yet everyone agrees that if forced to choose between a death sentence and LWOP, life without parole is the preferred sentence. Ultimately, however, neither sentence is appropriate in a corrections system that has the ability to reform lives as ours does</w:t>
      </w:r>
      <w:r w:rsidRPr="002770C2">
        <w:rPr>
          <w:u w:val="single"/>
        </w:rPr>
        <w:t>. Our society demands fair and just sentences that keep the public safe, apply a reasonable amount of punishment, and attempt to reform the offender so that he or she can be safely returned to the community. Neither the death penalty nor LWOP accomplish these goals.</w:t>
      </w:r>
    </w:p>
    <w:p w14:paraId="2BE1FDA1" w14:textId="77777777" w:rsidR="003F0D9C" w:rsidRDefault="003F0D9C" w:rsidP="003F0D9C"/>
    <w:p w14:paraId="17CBD16C" w14:textId="77777777" w:rsidR="003F0D9C" w:rsidRDefault="003F0D9C" w:rsidP="003F0D9C">
      <w:pPr>
        <w:pStyle w:val="Heading4"/>
      </w:pPr>
      <w:r>
        <w:t xml:space="preserve">No solvency- LWOP constitutes a human right violation because denying hope is inhumane. </w:t>
      </w:r>
    </w:p>
    <w:p w14:paraId="012DDE1A" w14:textId="77777777" w:rsidR="003F0D9C" w:rsidRPr="00FB204B" w:rsidRDefault="003F0D9C" w:rsidP="003F0D9C">
      <w:r w:rsidRPr="00FB204B">
        <w:rPr>
          <w:rStyle w:val="Heading4Char"/>
        </w:rPr>
        <w:t>Quandt 18</w:t>
      </w:r>
      <w:r>
        <w:t xml:space="preserve">, Katie Rose Quandt, 4-10-2018, "Life without parole is no moral alternative to the death penalty," America Magazine, </w:t>
      </w:r>
      <w:hyperlink r:id="rId82" w:history="1">
        <w:r w:rsidRPr="00987EF7">
          <w:rPr>
            <w:rStyle w:val="Hyperlink"/>
          </w:rPr>
          <w:t>https://www.americamagazine.org/politics-society/2018/04/10/life-without-parole-no-moral-alternative-death-penalty</w:t>
        </w:r>
      </w:hyperlink>
      <w:r>
        <w:t xml:space="preserve"> //ts</w:t>
      </w:r>
    </w:p>
    <w:p w14:paraId="57AE31F5" w14:textId="77777777" w:rsidR="003F0D9C" w:rsidRDefault="003F0D9C" w:rsidP="003F0D9C">
      <w:pPr>
        <w:rPr>
          <w:sz w:val="16"/>
        </w:rPr>
      </w:pPr>
      <w:r w:rsidRPr="00FB204B">
        <w:rPr>
          <w:sz w:val="16"/>
        </w:rPr>
        <w:t xml:space="preserve">On Feb. 23, for the first time since 2010, three Americans were scheduled for execution on the same day. Ultimately, one man received a last-minute death row commutation, and the botched, painful execution of another was halted and postponed. This drew the spectacle of the death penalty back into the spotlight, but the United States has moved away from the punishment, with just 39 people sentenced to death in 2017, down from 315 in 1996. Another sentence has silently taken its place: life imprisonment without parole. Often regarded as a humane alternative to the death penalty, sentences of life without parole (also known as LWOP) have essentially the same result: slow aging behind bars and death in prison. The Sentencing Project reported in 2017 that about 53,000 Americans are serving this hopeless sentence which Pope Francis has called “a death penalty in disguise”—a number that has quadrupled since 1992. </w:t>
      </w:r>
      <w:r w:rsidRPr="00FB204B">
        <w:rPr>
          <w:u w:val="single"/>
        </w:rPr>
        <w:t>Giving an imprisoned person the possibility of parole does not guarantee eventual freedom, but it does offer a glimmer of hope for redemption. Denying this hope is considered inhuman and degrading treatment by the European Court of Human Rights. In the United States, LWOP sentencing is biased and arbitrary. About 56 percent of those with the sentence are black, an even greater overrepresentation than the number of black prisoners on death row.</w:t>
      </w:r>
      <w:r w:rsidRPr="00FB204B">
        <w:rPr>
          <w:sz w:val="16"/>
        </w:rPr>
        <w:t xml:space="preserve"> And are people inherently more dangerous in California, Florida, Louisiana, Michigan and Pennsylvania, the five states responsible for 58 percent of life without parole sentences</w:t>
      </w:r>
      <w:r w:rsidRPr="00FB204B">
        <w:rPr>
          <w:sz w:val="12"/>
        </w:rPr>
        <w:t>?</w:t>
      </w:r>
      <w:r w:rsidRPr="00FB204B">
        <w:rPr>
          <w:sz w:val="16"/>
        </w:rPr>
        <w:t xml:space="preserve"> A study based on past exonerations, published by the National Academy of Sciences, estimates that 4 percent of people on death row were wrongfully convicted. If that percentage holds for those with LWOP sentences, 2,000 people are dying in prison for crimes they did not commit. </w:t>
      </w:r>
      <w:r w:rsidRPr="00FB204B">
        <w:rPr>
          <w:u w:val="single"/>
        </w:rPr>
        <w:t xml:space="preserve">Innocent people serving life without parole are unlikely to have their convictions overturned, as they lack the state-funded legal support and unlimited appeals offered to those on death row. </w:t>
      </w:r>
      <w:r w:rsidRPr="00FB204B">
        <w:rPr>
          <w:sz w:val="16"/>
        </w:rPr>
        <w:t xml:space="preserve">When we permanently remove 53,000 people from society, countless others are left behind. Children, spouses, parents and loved ones face lifelong stress, trauma and financial strain as they work to maintain relationships that will never be the same again. People serving L.W.O.P sentences miss their children’s weddings and their parents’ funerals, and children grow up knowing they will never see their parent outside a prison visiting room. Until recently, even children were routinely locked up for life. But in 2012 the Supreme Court ruled that only “the rare juvenile offender whose crime reflects irreparable corruption” may receive the sentence. The U.S. Catholic bishops have called for an absolute ban on life sentences without parole for juveniles. Banning the sentence for children is not enough. Americans and lawmakers across the political spectrum support reducing our prison populations by shortening sentences for nonviolent offenses. But just over half the people in state prisons are there for violent crimes. Rethinking their sentences is more difficult, but it is just as necessary for reform. </w:t>
      </w:r>
      <w:r w:rsidRPr="00FB204B">
        <w:rPr>
          <w:u w:val="single"/>
        </w:rPr>
        <w:t>Incarceration serves four purposes: deterrence, incapacitation, retribution and rehabilitation. Life without parole is not necessary to serve any of these. First, while potential criminals may be deterred by the threat of prison, studies show that extreme sentences like life without parole do little to prevent additional crime. Prison sentences do incapacitate by physically removing potentially dangerous people from the community, but in this realm, too, life without parole is usually excessive. Research shows that even those who commit violent crimes mature out of lawbreaking by middle age, yet we bury people in prisons as they grow old, sick and frail. Public safety is important to consider, but so is the generational pain and damage caused by incarceration.</w:t>
      </w:r>
      <w:r w:rsidRPr="00FB204B">
        <w:rPr>
          <w:sz w:val="16"/>
        </w:rPr>
        <w:t xml:space="preserve"> In the words of Pope Francis, “To cage people…for the mere fact that if he is inside we are safe, this serves nothing. It does not help us.” Ending the death penalty is closer than you think Kevin Clarke As for retribution, that is a complicated factor. Violent crimes tear lives apart, and the desire for punishment is understandable. The pain of victims should never be dismissed or overlooked, and our criminal justice system should allow more opportunities for healing as a community. But as Catholics, we are called to show mercy. That leaves rehabilitation. The U.S. Catholic bishops wrote in 2000 that “Abandoning the parole system, as some states have done…turns prisons into warehouses where inmates grow old, without hope, their lives wasted.” And as Pope Francis said before the U.S. Congress in 2015, </w:t>
      </w:r>
      <w:r w:rsidRPr="00FB204B">
        <w:rPr>
          <w:u w:val="single"/>
        </w:rPr>
        <w:t>“A just and necessary punishment must never exclude the dimension of hope and the goal of rehabilitation.”</w:t>
      </w:r>
      <w:r w:rsidRPr="00FB204B">
        <w:rPr>
          <w:sz w:val="16"/>
        </w:rPr>
        <w:t xml:space="preserve"> For those opposed to the death penalty, a sentence of any length may sound like a better alternative. But locking people away and throwing away the key is not a moral solution.</w:t>
      </w:r>
    </w:p>
    <w:p w14:paraId="50BF6BC8" w14:textId="77777777" w:rsidR="003F0D9C" w:rsidRDefault="003F0D9C" w:rsidP="003F0D9C">
      <w:pPr>
        <w:rPr>
          <w:sz w:val="16"/>
        </w:rPr>
      </w:pPr>
    </w:p>
    <w:p w14:paraId="5A96AC8C" w14:textId="77777777" w:rsidR="003F0D9C" w:rsidRDefault="003F0D9C" w:rsidP="003F0D9C">
      <w:pPr>
        <w:pStyle w:val="Heading3"/>
      </w:pPr>
      <w:r>
        <w:t>Increase prison population</w:t>
      </w:r>
    </w:p>
    <w:p w14:paraId="61666F58" w14:textId="77777777" w:rsidR="003F0D9C" w:rsidRDefault="003F0D9C" w:rsidP="003F0D9C">
      <w:pPr>
        <w:pStyle w:val="Heading4"/>
      </w:pPr>
      <w:r>
        <w:t xml:space="preserve">Abolishing DP expands prison population because it encourages LWOP sentences and the innocent don’t get a second chance. </w:t>
      </w:r>
    </w:p>
    <w:p w14:paraId="31CA5FCE" w14:textId="77777777" w:rsidR="003F0D9C" w:rsidRDefault="003F0D9C" w:rsidP="003F0D9C">
      <w:r w:rsidRPr="007F1146">
        <w:rPr>
          <w:rStyle w:val="Heading4Char"/>
        </w:rPr>
        <w:t>Garrett 17,</w:t>
      </w:r>
      <w:r>
        <w:t xml:space="preserve"> Brandon L. Garrett, Garrett is a professor at the University of Virginia School of Law and the author of End of Its Rope: How Killing the Death Penalty Can Revive Criminal Justice. 10/26/17, Time, “The Moral Problem of Life-Without-Parole Sentences,” </w:t>
      </w:r>
      <w:hyperlink r:id="rId83" w:history="1">
        <w:r w:rsidRPr="00987EF7">
          <w:rPr>
            <w:rStyle w:val="Hyperlink"/>
          </w:rPr>
          <w:t>https://time.com/4998858/death-penalty-life-without-parole/</w:t>
        </w:r>
      </w:hyperlink>
      <w:r>
        <w:t xml:space="preserve"> //ts</w:t>
      </w:r>
    </w:p>
    <w:p w14:paraId="3BCA3DB3" w14:textId="77777777" w:rsidR="003F0D9C" w:rsidRPr="00870DAC" w:rsidRDefault="003F0D9C" w:rsidP="003F0D9C">
      <w:pPr>
        <w:rPr>
          <w:sz w:val="16"/>
        </w:rPr>
      </w:pPr>
      <w:r w:rsidRPr="007F1146">
        <w:rPr>
          <w:u w:val="single"/>
        </w:rPr>
        <w:t>Only about 2,800 U.S. prisoners are on death row today</w:t>
      </w:r>
      <w:r w:rsidRPr="00870DAC">
        <w:rPr>
          <w:sz w:val="16"/>
        </w:rPr>
        <w:t xml:space="preserve">, and only 31 were sentenced to death last year — which is remarkable. In the 1990s, death rows reached over 3,500 prisoners; several hundred were sentenced to death each year. This is a cause for celebration. </w:t>
      </w:r>
      <w:r w:rsidRPr="007F1146">
        <w:rPr>
          <w:u w:val="single"/>
        </w:rPr>
        <w:t>But</w:t>
      </w:r>
      <w:r w:rsidRPr="00870DAC">
        <w:rPr>
          <w:sz w:val="16"/>
        </w:rPr>
        <w:t xml:space="preserve"> we should think carefully about </w:t>
      </w:r>
      <w:r w:rsidRPr="007F1146">
        <w:rPr>
          <w:u w:val="single"/>
        </w:rPr>
        <w:t>what</w:t>
      </w:r>
      <w:r w:rsidRPr="00870DAC">
        <w:rPr>
          <w:sz w:val="16"/>
        </w:rPr>
        <w:t xml:space="preserve"> we </w:t>
      </w:r>
      <w:r w:rsidRPr="007F1146">
        <w:rPr>
          <w:u w:val="single"/>
        </w:rPr>
        <w:t>have largely replaced death row with: life row. More than 50,000 prisoners are serving life without parole in America today — an all-time high. According to a study by the Sentencing Project, most were convicted of murder. Even if they are guilty, they will not have the chance to argue against sentences that offer them no possibility of release or rehabilitation. Indeed, many thousands were convicted of nonviolent crimes, such as property offenses or drug offenses, and many were convicted of sexual assault, robbery or kidnapping. An additional 150,000 prisoners are serving life sentences, and still more are serving “virtual life sentences,” from which the prisoner will realistically never be released. Worse still, for most lifers, no lawyers will be carefully examining the facts of their cases. As the late Supreme Court Justice Antonin Scalia put it in a 2015 opinion, “The reality is that any innocent defendant is infinitely better off appealing a death sentence than a sentence of life imprisonment.”</w:t>
      </w:r>
      <w:r w:rsidRPr="00870DAC">
        <w:rPr>
          <w:sz w:val="16"/>
        </w:rPr>
        <w:t xml:space="preserve"> Consider the story of Joseph </w:t>
      </w:r>
      <w:r w:rsidRPr="002A7156">
        <w:rPr>
          <w:u w:val="single"/>
        </w:rPr>
        <w:t>Sledge</w:t>
      </w:r>
      <w:r w:rsidRPr="00870DAC">
        <w:rPr>
          <w:sz w:val="16"/>
        </w:rPr>
        <w:t>. He was sentenced to two life sentences in 1978 for two murders in North Carolina. The only problem</w:t>
      </w:r>
      <w:r w:rsidRPr="00870DAC">
        <w:rPr>
          <w:sz w:val="12"/>
        </w:rPr>
        <w:t>?</w:t>
      </w:r>
      <w:r w:rsidRPr="00870DAC">
        <w:rPr>
          <w:sz w:val="16"/>
        </w:rPr>
        <w:t xml:space="preserve"> He </w:t>
      </w:r>
      <w:r w:rsidRPr="002A7156">
        <w:rPr>
          <w:u w:val="single"/>
        </w:rPr>
        <w:t>was innocent</w:t>
      </w:r>
      <w:r w:rsidRPr="00870DAC">
        <w:rPr>
          <w:sz w:val="16"/>
        </w:rPr>
        <w:t xml:space="preserve">. The evidence against Sledge was thin. Two jailhouse informants testified that he had confessed to the murders in detail. They denied they had been promised anything in return for their account. Before trial, a forensic analyst compared bloody shoeprints from the scene to Sledge’s shoes, and fingerprints and palm prints. None matched Sledge. </w:t>
      </w:r>
      <w:r w:rsidRPr="002A7156">
        <w:rPr>
          <w:u w:val="single"/>
        </w:rPr>
        <w:t>But</w:t>
      </w:r>
      <w:r w:rsidRPr="00870DAC">
        <w:rPr>
          <w:sz w:val="16"/>
        </w:rPr>
        <w:t xml:space="preserve"> a jury convicted him. </w:t>
      </w:r>
      <w:r w:rsidRPr="002A7156">
        <w:rPr>
          <w:u w:val="single"/>
        </w:rPr>
        <w:t xml:space="preserve">Since Sledge received life sentences, he was not entitled to lawyers once his appeals were over, which death row inmates are entitled to receive under state and federal law. So once his appeals finished, no one else was working on his case at all — he filed habeas petition after petition, by himself. </w:t>
      </w:r>
      <w:r w:rsidRPr="00870DAC">
        <w:rPr>
          <w:sz w:val="16"/>
        </w:rPr>
        <w:t xml:space="preserve">The judges summarily dismissed all his claims. Finally, Sledge’s handwritten letter caught the attention of a lawyer with the North Carolina Center on Actual Innocence, who checked to see if any evidence remained in the case. Sledge had been asking for DNA testing for years, but the State claimed that it had gone missing. The Center had the power to investigate evidence, and its lawyers were able to locate some, including an envelope that sat high on a shelf in the court clerk’s office, which included a crucial set of hairs left by the murderer. In 2015, after Sledge obtained DNA tests on those hairs, he finally received an exoneration and his freedom. (Investigators also uncovered that the jailhouse informants had actually been offered thousands of dollars in reward money and early release in exchange for falsely implicating Sledge.) </w:t>
      </w:r>
      <w:r w:rsidRPr="002A7156">
        <w:rPr>
          <w:u w:val="single"/>
        </w:rPr>
        <w:t>These severe sentences levied on prisoners like Sledge offer no possibility for rehabilitation. They also fill our prisons with an aging population.</w:t>
      </w:r>
      <w:r w:rsidRPr="00870DAC">
        <w:rPr>
          <w:sz w:val="16"/>
        </w:rPr>
        <w:t xml:space="preserve"> </w:t>
      </w:r>
      <w:r w:rsidRPr="002A7156">
        <w:rPr>
          <w:u w:val="single"/>
        </w:rPr>
        <w:t>According to the federal Bureau of Justice Statistics, the number of people 55 or older sentenced to more than one year in prison surged 400% between 1993 and 2013, to more than 130,000.</w:t>
      </w:r>
      <w:r w:rsidRPr="00870DAC">
        <w:rPr>
          <w:sz w:val="16"/>
        </w:rPr>
        <w:t xml:space="preserve"> These elderly prisoners have greatly increased burdens on the prison system, in part because of the medical care they require. States are just beginning to rethink the need for such lengthy sentences. California Gov. Jerry Brown, for example, has granted parole to thousands serving life sentences, including for violent offenses. According to a 2013 California Department of Corrections and Rehabilitation report, recidivism among those paroled lifers has been extremely low, and “markedly” less than that of typical released prisoners. Perhaps someday the U.S. Supreme Court will reconsider many of the mandatory life-without-parole sentences adopted in this country. Challenges continue to be brought against life-without-parole sentences for juveniles, and in its 2016 ruling in Montgomery v. Louisiana, the court held that a juvenile’s crimes must reflect “permanent incorrigibility,” and that such sentences should be reserved for only “the rarest offenders.” </w:t>
      </w:r>
      <w:r w:rsidRPr="002A7156">
        <w:rPr>
          <w:u w:val="single"/>
        </w:rPr>
        <w:t>The rise of life row suggests that ending the death penalty is a “bubble under the rug” problem. You can tamp down on it, but the bubble just moves farther along — or worse, it grows.</w:t>
      </w:r>
    </w:p>
    <w:p w14:paraId="58ADCA07" w14:textId="77777777" w:rsidR="003F0D9C" w:rsidRDefault="003F0D9C" w:rsidP="003F0D9C"/>
    <w:p w14:paraId="1E2C4BC2" w14:textId="77777777" w:rsidR="003F0D9C" w:rsidRDefault="003F0D9C" w:rsidP="003F0D9C">
      <w:pPr>
        <w:pStyle w:val="Heading3"/>
      </w:pPr>
      <w:r>
        <w:t xml:space="preserve">Deterrence </w:t>
      </w:r>
    </w:p>
    <w:p w14:paraId="24630375" w14:textId="77777777" w:rsidR="003F0D9C" w:rsidRDefault="003F0D9C" w:rsidP="003F0D9C">
      <w:pPr>
        <w:pStyle w:val="Heading4"/>
      </w:pPr>
      <w:r>
        <w:t xml:space="preserve">LWOP doesn’t deter crime and turns case because hope incentivizes good behavior. </w:t>
      </w:r>
    </w:p>
    <w:p w14:paraId="058858E7" w14:textId="77777777" w:rsidR="003F0D9C" w:rsidRDefault="003F0D9C" w:rsidP="003F0D9C">
      <w:r w:rsidRPr="009A0C8F">
        <w:rPr>
          <w:rStyle w:val="Heading4Char"/>
        </w:rPr>
        <w:t>Lichtenberg 18</w:t>
      </w:r>
      <w:r>
        <w:t xml:space="preserve">, Judith Lichtenberg, Professor of Philosophy Adjunct Professor of Law Georgetown University, 2018, Georgetown University Law Center, “Against Life Without Parole,” </w:t>
      </w:r>
      <w:hyperlink r:id="rId84" w:history="1">
        <w:r w:rsidRPr="00987EF7">
          <w:rPr>
            <w:rStyle w:val="Hyperlink"/>
          </w:rPr>
          <w:t>https://scholarship.law.georgetown.edu/cgi/viewcontent.cgi?article=3082&amp;context=facpub</w:t>
        </w:r>
      </w:hyperlink>
      <w:r>
        <w:t xml:space="preserve"> //ts</w:t>
      </w:r>
    </w:p>
    <w:p w14:paraId="5AC74EA3" w14:textId="77777777" w:rsidR="003F0D9C" w:rsidRDefault="003F0D9C" w:rsidP="003F0D9C">
      <w:pPr>
        <w:rPr>
          <w:sz w:val="16"/>
        </w:rPr>
      </w:pPr>
    </w:p>
    <w:p w14:paraId="2B20B050" w14:textId="77777777" w:rsidR="003F0D9C" w:rsidRPr="00EA276A" w:rsidRDefault="003F0D9C" w:rsidP="003F0D9C">
      <w:pPr>
        <w:rPr>
          <w:sz w:val="16"/>
        </w:rPr>
      </w:pPr>
      <w:r w:rsidRPr="00EA276A">
        <w:rPr>
          <w:sz w:val="16"/>
        </w:rPr>
        <w:t xml:space="preserve">The traditional literature generally divides the justifications for punishment into four or five kinds: general deterrence, specific deterrence, incapacitation, rehabilitation, and retribution. Philosophers in recent years have offered others aims of punishment that do not fit neatly into these categories but sometimes overlap with them, such as moral education, communication, and the expression of moral norms and values. 29 In what follows I consider the standard justifications and indicate where and how the latter ones fit with them. The aim of general deterrence is to punish individuals who have committed crimes in order to send a message to others who might be contemplating criminal acts that they too will suffer punishment if they carry out their plans. Few would deny that general deterrence must and does play some part in the legitimate rationales for punishment. If no penalties attached to criminal behavior more people would commit crimes. (This claim is perfectly compatible with the view that people refrain from committing crimes for other reasons besides the prospect of punishment.) The question is which deterrents function to reduce the likelihood of committing crimes, and how much. Much recent work shows that it is the certainty of punishment rather than its severity that deters would-be criminals. There are at least three reasons why severe punishments are less effective than abstract consideration might lead one to expect. First, not all potential offenders are deterrable, or not as deterrable as they might be. No one is purely rational; substance abuse and mental illness make would-be offenders less so. It’s clear that many people fail to perform cost-benefit calculations before breaking the law, or do so badly. Second, to be deterred by a punishment one has to know what the punishment is; people tend to underestimate the severity of penalties. Perhaps most important is that the many steps between crime and punishment—being caught, accused, tried, convicted, sentenced—greatly reduce the likelihood of punishment. As Valerie Wright puts it in a report for the Sentencing Project, “since most crimes, including serious ones, do not result in an arrest and conviction, the overall deterrent effect of the certainty of punishment is substantially reduced.”30 For all these reasons, </w:t>
      </w:r>
      <w:r w:rsidRPr="00FE643B">
        <w:rPr>
          <w:u w:val="single"/>
        </w:rPr>
        <w:t xml:space="preserve">it’s extremely unlikely that LWOP deters crime better than less harsh sentences. </w:t>
      </w:r>
      <w:r w:rsidRPr="00EA276A">
        <w:rPr>
          <w:sz w:val="16"/>
        </w:rPr>
        <w:t>What about specific deterrence</w:t>
      </w:r>
      <w:r w:rsidRPr="00EA276A">
        <w:rPr>
          <w:sz w:val="12"/>
        </w:rPr>
        <w:t>?</w:t>
      </w:r>
      <w:r w:rsidRPr="00EA276A">
        <w:rPr>
          <w:sz w:val="16"/>
        </w:rPr>
        <w:t xml:space="preserve"> This term is sometimes used ambiguously. More literally, it refers to the idea that a person who has been incarcerated will be deterred by the negative experience from reoffending in order to avoid similar pain in the future. But specific deterrence may be conflated with incapacitation: while a person is locked up she is less likely to engage in antisocial or destructive behavior. By incarcerating offenders we decrease the chances that they will harm others—not entirely, of course, since they may harm fellow prisoners or prison employees, but largely. 31 But both these purposes are contradicted by a variety of findings. One is that for some kinds of crimes—drug trafficking especially—those sent to prison are quickly replaced by others.32 Moreover, almost all criminals, including violent ones, age out of crime before middle age.”33 One study shows that </w:t>
      </w:r>
      <w:r w:rsidRPr="00D44815">
        <w:rPr>
          <w:u w:val="single"/>
        </w:rPr>
        <w:t>those released from life sentences were “less than one-third as likely as all released offenders to be rearrested within three years of release from prison.</w:t>
      </w:r>
      <w:r w:rsidRPr="00EA276A">
        <w:rPr>
          <w:sz w:val="16"/>
        </w:rPr>
        <w:t>”34 The reason for this seemingly paradoxical finding may be at least partly that those released had already served long sentences and were no longer young. In any case, from the point of view of both specific deterrence and incapacitation, LWOP sentences make little sense. Consider now rehabilitation. (Here I leave aside that, despite its appearance in 18 U.S. §3553 of the criminal code, rehabilitation has not been an explicit aim of the U.S. criminal justice system at least since Congress passed the Comprehensive Crime Control Act of 1984, which proclaimed that “imprisonment is not an appropriate means of promoting correction and rehabilitation.”35) The concept of rehabilitation is also ambiguous. Does it mean simply becoming a person who can live in society without risking injury to others, or does it include some notion of repentance or change of heart</w:t>
      </w:r>
      <w:r w:rsidRPr="00EA276A">
        <w:rPr>
          <w:sz w:val="12"/>
        </w:rPr>
        <w:t>?</w:t>
      </w:r>
      <w:r w:rsidRPr="00EA276A">
        <w:rPr>
          <w:sz w:val="16"/>
        </w:rPr>
        <w:t xml:space="preserve"> I shall return to this question, but for my purposes here it doesn’t matter, except in the sense that the stronger meaning of rehabilitation encompasses moral education, sometimes offered as a distinct justification for punishment. Some prisoners no doubt become rehabilitated over years of incarceration, although it may be hard to distinguish rehabilitation from aging out of crime. On the other hand, there is good reason to believe that prison sometimes makes people worse rather than better.36 Leaving these factors aside, </w:t>
      </w:r>
      <w:r w:rsidRPr="008B3638">
        <w:rPr>
          <w:u w:val="single"/>
        </w:rPr>
        <w:t>it is hard to see how rehabilitation could be a purpose of life-without-parole sentences</w:t>
      </w:r>
      <w:r w:rsidRPr="00EA276A">
        <w:rPr>
          <w:sz w:val="16"/>
        </w:rPr>
        <w:t xml:space="preserve">, if, as seems clear, LWOP is neither necessary or useful in realizing that purpose. </w:t>
      </w:r>
      <w:r w:rsidRPr="008B3638">
        <w:rPr>
          <w:u w:val="single"/>
        </w:rPr>
        <w:t>On the contrary, it seems more likely that the prospect of eventual freedom would serve as an incentive for an incarcerated person to change.</w:t>
      </w:r>
      <w:r w:rsidRPr="00EA276A">
        <w:rPr>
          <w:sz w:val="16"/>
        </w:rPr>
        <w:t xml:space="preserve"> 37 What about punishment’s expressive function</w:t>
      </w:r>
      <w:r w:rsidRPr="00EA276A">
        <w:rPr>
          <w:sz w:val="12"/>
        </w:rPr>
        <w:t>?</w:t>
      </w:r>
      <w:r w:rsidRPr="00EA276A">
        <w:rPr>
          <w:sz w:val="16"/>
        </w:rPr>
        <w:t xml:space="preserve"> We punish people partly to express condemnation of their acts, respect for their victims, and commitment to the rule of law. 38 To perform these functions adequately—to take crime seriously and to repair the social and moral fabric produced by it—requires not just any punishments but ones that “fit” the crimes. An important question is whether or to what extent the fit and proportionality of punishments are objectively given and to what extent they are culturally relative or socially determined. Would a 21-year sentence for the unrepentant Dylann Roof, who killed nine parishioners at Emanuel African Methodist Episcopal Church in Charleston, South Carolina in June 2015, express disrespect for his victims and the rule of law</w:t>
      </w:r>
      <w:r w:rsidRPr="00EA276A">
        <w:rPr>
          <w:sz w:val="12"/>
        </w:rPr>
        <w:t>?</w:t>
      </w:r>
      <w:r w:rsidRPr="00EA276A">
        <w:rPr>
          <w:sz w:val="16"/>
        </w:rPr>
        <w:t xml:space="preserve"> This is the kind of sentence Roof would get in Norway. It seems ludicrous to think that Norwegians do not value life to the same degree that Americans do, and thus that their shorter sentences express or represent a disrespect of humanity. And this seems in keeping with the idea that cultural variations in how norms are expressed are compatible with an objectivist view of their significance. For example, every culture has norms of civility and rudeness, but what constitutes civility and rudeness differs from place to place. In some places, we are told, belching is good manners; not in ours. This example might be thought to tell against my point, not for it. Maybe shorter sentences do not express disrespect for victims and the law in Norway, it might be argued; but given American habits and customs, in the U.S. they would. But this claim wrongly suggests that cultural practices and customs are immutable. Obviously changes in attitude do not happen overnight. No doubt reforms need to occur gradually, not too far ahead of public sentiment and partly spurred by it. That is likely to be the way sentencing practices would evolve in any case, just as they have with the U.S. Supreme Court’s erosion of the death penalty and LWOP sentences for juveniles. The concept of a reasonable and appropriate minimum sentence is not completely malleable. A hundred dollar fine for rape is too little; a 20-year prison sentence for shoplifting is too much. But the concept is flexible enough to accommodate the abolition of LWOP without expressing disrespect for victims or the rule of law.</w:t>
      </w:r>
    </w:p>
    <w:p w14:paraId="2018B286" w14:textId="77777777" w:rsidR="003F0D9C" w:rsidRDefault="003F0D9C" w:rsidP="003F0D9C"/>
    <w:p w14:paraId="6E8580C4" w14:textId="77777777" w:rsidR="003F0D9C" w:rsidRDefault="003F0D9C" w:rsidP="003F0D9C">
      <w:pPr>
        <w:pStyle w:val="Heading3"/>
      </w:pPr>
      <w:r>
        <w:t xml:space="preserve">States CP </w:t>
      </w:r>
    </w:p>
    <w:p w14:paraId="12A9C0FD" w14:textId="77777777" w:rsidR="003F0D9C" w:rsidRDefault="003F0D9C" w:rsidP="003F0D9C">
      <w:pPr>
        <w:pStyle w:val="Heading4"/>
      </w:pPr>
      <w:r>
        <w:t xml:space="preserve">States abolishing the death penalty through a legislative process is more legitimate and effective. </w:t>
      </w:r>
    </w:p>
    <w:p w14:paraId="155D5F0A" w14:textId="77777777" w:rsidR="003F0D9C" w:rsidRDefault="003F0D9C" w:rsidP="003F0D9C">
      <w:r w:rsidRPr="0006220D">
        <w:rPr>
          <w:rStyle w:val="Heading4Char"/>
        </w:rPr>
        <w:t>Sarat et al 20,</w:t>
      </w:r>
      <w:r>
        <w:t xml:space="preserve"> Austin Sarat, Charlotte Blackman, Elinor Scout Boynton, Katherine Chen, Theodore Perez, * Austin D. Sarat is the Associate Dean of Faculty and William Nelson Cromwell Professor of Jurisprudence and Political Science at Amherst College. Charlotte Blackman, Amherst College ’20; Elinor Scout Boynton, Amherst College ’20; Katherine Chen, Amherst College ’19; Theodore Perez, Amherst College ’20. </w:t>
      </w:r>
    </w:p>
    <w:p w14:paraId="3A13ADCB" w14:textId="77777777" w:rsidR="003F0D9C" w:rsidRPr="0006220D" w:rsidRDefault="003F0D9C" w:rsidP="003F0D9C">
      <w:r>
        <w:t xml:space="preserve">Winter 2020, Hastings Journal of Crime and Punishment, “After Abolition: Acquiescence, Backlash, and the Consequences of Ending the Death Penalty,” </w:t>
      </w:r>
      <w:hyperlink r:id="rId85" w:history="1">
        <w:r w:rsidRPr="00E239E3">
          <w:rPr>
            <w:rStyle w:val="Hyperlink"/>
          </w:rPr>
          <w:t>https://repository.uchastings.edu/cgi/viewcontent.cgi?article=1003&amp;context=hastings_journal_crime_punishment</w:t>
        </w:r>
      </w:hyperlink>
      <w:r>
        <w:t xml:space="preserve"> //ts</w:t>
      </w:r>
    </w:p>
    <w:p w14:paraId="1FFF1033" w14:textId="77777777" w:rsidR="003F0D9C" w:rsidRPr="00050979" w:rsidRDefault="003F0D9C" w:rsidP="003F0D9C">
      <w:pPr>
        <w:rPr>
          <w:sz w:val="16"/>
        </w:rPr>
      </w:pPr>
      <w:r w:rsidRPr="00050979">
        <w:rPr>
          <w:sz w:val="16"/>
        </w:rPr>
        <w:t xml:space="preserve">Nonetheless, unlike the post-Furman period,191 since 2007 abolitionists </w:t>
      </w:r>
      <w:r w:rsidRPr="00050979">
        <w:rPr>
          <w:u w:val="single"/>
        </w:rPr>
        <w:t>New Jersey, New Mexico, Illinois and Maryland have succeeded in ending the death penalty without engendering significant or successful backlash.</w:t>
      </w:r>
      <w:r w:rsidRPr="00050979">
        <w:rPr>
          <w:sz w:val="16"/>
        </w:rPr>
        <w:t xml:space="preserve"> Several factors may explain this difference. First, </w:t>
      </w:r>
      <w:r w:rsidRPr="00050979">
        <w:rPr>
          <w:u w:val="single"/>
        </w:rPr>
        <w:t>the states we studied all abolished the death penalty through the political process.</w:t>
      </w:r>
      <w:r w:rsidRPr="00050979">
        <w:rPr>
          <w:sz w:val="16"/>
        </w:rPr>
        <w:t xml:space="preserve"> </w:t>
      </w:r>
      <w:r w:rsidRPr="00050979">
        <w:rPr>
          <w:u w:val="single"/>
        </w:rPr>
        <w:t>Furman, by contrast, was, a Supreme Court decision.192 Perhaps allowing people to come to a democratic decision is more sustainable than the Supreme Court weighing in on such a contentious issue. Political decisions on controversial issues may have greater legitimacy than judicial decisions. This may be especially true when, as was the case in the four states we studied, abolition of the death penalty came after prolonged periods of investigation by study commissions, political back and forth, and sometimes moratoria imposed by a governor. Unlike the thunderbolt of a Supreme Court decision, political incrementalism allows for gradual adjustment and adaptation by both sides. In addition, decisions on such issues made at the state level may have greater legitimacy than decisions seemingly imposed by the national government.194 Backlash also is most likely when political leaders get too far out in front of public opinion.</w:t>
      </w:r>
      <w:r w:rsidRPr="00050979">
        <w:rPr>
          <w:sz w:val="16"/>
        </w:rPr>
        <w:t>195 In all of the states we examined elected officials were cognizant of public opinion. They fashioned their own political agendas and reelection campaigns with an eye to what their constituents would accept.</w:t>
      </w:r>
    </w:p>
    <w:p w14:paraId="171D4AFF" w14:textId="77777777" w:rsidR="003F0D9C" w:rsidRPr="00FB204B" w:rsidRDefault="003F0D9C" w:rsidP="003F0D9C">
      <w:pPr>
        <w:rPr>
          <w:sz w:val="16"/>
        </w:rPr>
      </w:pPr>
    </w:p>
    <w:p w14:paraId="5DA79F52" w14:textId="408294EB" w:rsidR="003F0D9C" w:rsidRDefault="00035B5A" w:rsidP="003F0D9C">
      <w:pPr>
        <w:pStyle w:val="Heading2"/>
      </w:pPr>
      <w:r>
        <w:t xml:space="preserve">AT: </w:t>
      </w:r>
      <w:r w:rsidR="003F0D9C">
        <w:t xml:space="preserve">Terror Adv </w:t>
      </w:r>
    </w:p>
    <w:p w14:paraId="0297E476" w14:textId="77777777" w:rsidR="003F0D9C" w:rsidRDefault="003F0D9C" w:rsidP="003F0D9C">
      <w:pPr>
        <w:pStyle w:val="Heading4"/>
        <w:rPr>
          <w:sz w:val="16"/>
        </w:rPr>
      </w:pPr>
      <w:r>
        <w:t>The death penalty abolition movement is succeeding now</w:t>
      </w:r>
    </w:p>
    <w:p w14:paraId="182423EA" w14:textId="77777777" w:rsidR="003F0D9C" w:rsidRDefault="003F0D9C" w:rsidP="003F0D9C">
      <w:pPr>
        <w:rPr>
          <w:sz w:val="16"/>
        </w:rPr>
      </w:pPr>
      <w:r>
        <w:rPr>
          <w:sz w:val="16"/>
        </w:rPr>
        <w:t xml:space="preserve">Kevin </w:t>
      </w:r>
      <w:r w:rsidRPr="008C7454">
        <w:rPr>
          <w:rStyle w:val="Style13ptBold"/>
        </w:rPr>
        <w:t>Barry,</w:t>
      </w:r>
      <w:r w:rsidRPr="00845B11">
        <w:rPr>
          <w:rStyle w:val="Style13ptBold"/>
        </w:rPr>
        <w:t xml:space="preserve"> 2019</w:t>
      </w:r>
      <w:r w:rsidRPr="00845B11">
        <w:t xml:space="preserve"> (Professor of Law, Quinnipiac University School of Law), BOSTON COLLEGE LAW REVIEW, June 28, 2019.  Retrieved Apr. 3, 2020 from https://lawdigitalcommons.bc.edu/cgi/viewcontent.cgi?article=3785&amp;context=bclr</w:t>
      </w:r>
      <w:r w:rsidRPr="00845B11">
        <w:rPr>
          <w:sz w:val="18"/>
        </w:rPr>
        <w:t xml:space="preserve"> </w:t>
      </w:r>
      <w:r>
        <w:rPr>
          <w:sz w:val="18"/>
        </w:rPr>
        <w:t>///</w:t>
      </w:r>
    </w:p>
    <w:p w14:paraId="3D827F75" w14:textId="77777777" w:rsidR="003F0D9C" w:rsidRDefault="003F0D9C" w:rsidP="003F0D9C">
      <w:pPr>
        <w:rPr>
          <w:sz w:val="16"/>
        </w:rPr>
      </w:pPr>
      <w:r w:rsidRPr="00845B11">
        <w:rPr>
          <w:rStyle w:val="TitleChar"/>
        </w:rPr>
        <w:t xml:space="preserve">At the start of the twenty-first century, </w:t>
      </w:r>
      <w:r w:rsidRPr="00845B11">
        <w:rPr>
          <w:rStyle w:val="Emphasis"/>
        </w:rPr>
        <w:t xml:space="preserve">the abolition movement has recorded some of its </w:t>
      </w:r>
      <w:r w:rsidRPr="00460F92">
        <w:rPr>
          <w:rStyle w:val="Emphasis"/>
          <w:highlight w:val="green"/>
        </w:rPr>
        <w:t>greatest gains in over forty years</w:t>
      </w:r>
      <w:r w:rsidRPr="00460F92">
        <w:rPr>
          <w:rStyle w:val="TitleChar"/>
          <w:highlight w:val="green"/>
        </w:rPr>
        <w:t xml:space="preserve">. </w:t>
      </w:r>
      <w:r w:rsidRPr="00845B11">
        <w:rPr>
          <w:rStyle w:val="TitleChar"/>
        </w:rPr>
        <w:t xml:space="preserve">By virtually every measure, the </w:t>
      </w:r>
      <w:r w:rsidRPr="00460F92">
        <w:rPr>
          <w:rStyle w:val="Emphasis"/>
          <w:highlight w:val="green"/>
        </w:rPr>
        <w:t>death penalty has lost the acceptance</w:t>
      </w:r>
      <w:r w:rsidRPr="00460F92">
        <w:rPr>
          <w:rStyle w:val="TitleChar"/>
          <w:highlight w:val="green"/>
        </w:rPr>
        <w:t xml:space="preserve"> it once enjoyed</w:t>
      </w:r>
      <w:r w:rsidRPr="008C7454">
        <w:rPr>
          <w:sz w:val="16"/>
        </w:rPr>
        <w:t xml:space="preserve">.188 </w:t>
      </w:r>
      <w:r w:rsidRPr="00460F92">
        <w:rPr>
          <w:rStyle w:val="TitleChar"/>
          <w:highlight w:val="green"/>
        </w:rPr>
        <w:t>Consider first the new wave of states to abolish the death penalty. Between 2007 and 2018, nine states abandoned the death penalty</w:t>
      </w:r>
      <w:r w:rsidRPr="008C7454">
        <w:rPr>
          <w:sz w:val="16"/>
        </w:rPr>
        <w:t xml:space="preserve"> through legislative repeal, judicial abolition, or some combination of both; only one state—Nebraska—brought its death penalty back.189 Today, thirty states retain the death penalty, but </w:t>
      </w:r>
      <w:r w:rsidRPr="00460F92">
        <w:rPr>
          <w:rStyle w:val="TitleChar"/>
          <w:highlight w:val="green"/>
        </w:rPr>
        <w:t>few states use it with any frequency</w:t>
      </w:r>
      <w:r w:rsidRPr="008C7454">
        <w:rPr>
          <w:sz w:val="16"/>
        </w:rPr>
        <w:t xml:space="preserve">.190 Indeed, eleven retentionist states plus the federal government and military have not carried out an execution in at least a decade.191 Before abolishing the death penalty, the governors of Illinois, New Jersey, and Maryland granted broad commutations that cleared their states’ death rows, and the governors of California, Colorado, Oregon, and Pennsylvania have imposed moratoria on executions.192 As the Supreme Court stated in Lawrence in the context of samesex sodomy laws, </w:t>
      </w:r>
      <w:r w:rsidRPr="00460F92">
        <w:rPr>
          <w:rStyle w:val="TitleChar"/>
          <w:highlight w:val="green"/>
        </w:rPr>
        <w:t>such a “pattern” or “history of nonenforcement suggests the moribund character” of laws that no longer enjoy support</w:t>
      </w:r>
      <w:r w:rsidRPr="008C7454">
        <w:rPr>
          <w:sz w:val="16"/>
        </w:rPr>
        <w:t>.193</w:t>
      </w:r>
    </w:p>
    <w:p w14:paraId="526085DE" w14:textId="77777777" w:rsidR="003F0D9C" w:rsidRDefault="003F0D9C" w:rsidP="003F0D9C">
      <w:pPr>
        <w:rPr>
          <w:sz w:val="16"/>
        </w:rPr>
      </w:pPr>
    </w:p>
    <w:p w14:paraId="5BFC71BC" w14:textId="77777777" w:rsidR="003F0D9C" w:rsidRPr="003B3CFD" w:rsidRDefault="003F0D9C" w:rsidP="003F0D9C">
      <w:pPr>
        <w:pStyle w:val="Heading4"/>
      </w:pPr>
      <w:r>
        <w:t>Other countries are alt causes means any tension can collapse 5 eyes</w:t>
      </w:r>
    </w:p>
    <w:p w14:paraId="7EA41C33" w14:textId="77777777" w:rsidR="003F0D9C" w:rsidRPr="003B3CFD" w:rsidRDefault="003F0D9C" w:rsidP="003F0D9C">
      <w:r>
        <w:rPr>
          <w:b/>
          <w:bCs/>
          <w:sz w:val="26"/>
          <w:szCs w:val="26"/>
        </w:rPr>
        <w:t xml:space="preserve">1AC </w:t>
      </w:r>
      <w:r w:rsidRPr="003B3CFD">
        <w:rPr>
          <w:b/>
          <w:bCs/>
          <w:sz w:val="26"/>
          <w:szCs w:val="26"/>
        </w:rPr>
        <w:t xml:space="preserve">Harris 19 </w:t>
      </w:r>
      <w:r w:rsidRPr="003B3CFD">
        <w:t>[Shane Harris, a staff writer with The Washington Post, covering intelligence and national security, 3-16-2019, accessed 7-14-2020, New Zealand attack exposes how little the U.S. and its allies share intelligence on domestic terrorism threats, https://www.washingtonpost.com/world/national-security/new-zealand-attack-exposes-how-little-the-us-and-its-allies-share-intelligence-on-domestic-terror-threats/2019/03/16/42c14d9c-4744-11e9-8aab-95b8d80a1e4f_story.html]//Lex AV</w:t>
      </w:r>
    </w:p>
    <w:p w14:paraId="78DAC7BC" w14:textId="77777777" w:rsidR="003F0D9C" w:rsidRPr="005F28E9" w:rsidRDefault="003F0D9C" w:rsidP="003F0D9C">
      <w:pPr>
        <w:rPr>
          <w:sz w:val="18"/>
          <w:szCs w:val="18"/>
        </w:rPr>
      </w:pPr>
      <w:r w:rsidRPr="005F28E9">
        <w:rPr>
          <w:sz w:val="18"/>
          <w:szCs w:val="18"/>
          <w:u w:val="single"/>
        </w:rPr>
        <w:t xml:space="preserve">The United States and its closest allies have spent nearly two decades building an elaborate system to share intelligence about international terrorist groups, and it has become a key pillar of a global effort to thwart attacks. But there’s </w:t>
      </w:r>
      <w:r w:rsidRPr="005F28E9">
        <w:rPr>
          <w:b/>
          <w:bCs/>
          <w:sz w:val="18"/>
          <w:szCs w:val="18"/>
          <w:u w:val="single"/>
        </w:rPr>
        <w:t>no comparable arrangement</w:t>
      </w:r>
      <w:r w:rsidRPr="005F28E9">
        <w:rPr>
          <w:sz w:val="18"/>
          <w:szCs w:val="18"/>
          <w:u w:val="single"/>
        </w:rPr>
        <w:t xml:space="preserve"> for sharing intelligence about domestic terrorist organizations, including right-wing extremists like the one suspected in the killing of 50 worshipers at two mosques in Christchurch, New Zealand, according to current and former national security officials and counterterrorism experts</w:t>
      </w:r>
      <w:r w:rsidRPr="005F28E9">
        <w:rPr>
          <w:sz w:val="18"/>
          <w:szCs w:val="18"/>
        </w:rPr>
        <w:t xml:space="preserve">. Governments generally see nationalist extremist groups as a problem for domestic law enforcement and security agencies to confront. In the United States, that responsibility falls principally to the FBI. But increasingly, </w:t>
      </w:r>
      <w:r w:rsidRPr="005F28E9">
        <w:rPr>
          <w:sz w:val="18"/>
          <w:szCs w:val="18"/>
          <w:u w:val="single"/>
        </w:rPr>
        <w:t xml:space="preserve">nationalist groups in different countries are drawing inspiration from each other, uniting in common cause via social media, experts said. </w:t>
      </w:r>
      <w:r w:rsidRPr="005F28E9">
        <w:rPr>
          <w:sz w:val="18"/>
          <w:szCs w:val="18"/>
        </w:rPr>
        <w:t xml:space="preserve">Brenton Harrison Tarrant, the 28-year-old suspected gunman in Christchurch, posted a manifesto full of rage on Twitter in which he cited other right-wing extremists as his inspiration, among them Dylann Roof, who killed nine black churchgoers in Charleston, S.C., in 2015. Tarrant also had white supremacist slogans scrawled on weapons, according to video he took. ‘Let’s get this party started’: New Zealand gunman narrated his chilling </w:t>
      </w:r>
      <w:r w:rsidRPr="005F28E9">
        <w:rPr>
          <w:sz w:val="18"/>
          <w:szCs w:val="18"/>
          <w:u w:val="single"/>
        </w:rPr>
        <w:t xml:space="preserve">rampage </w:t>
      </w:r>
      <w:r w:rsidRPr="005F28E9">
        <w:rPr>
          <w:highlight w:val="green"/>
          <w:u w:val="single"/>
        </w:rPr>
        <w:t>The intelligence services of New Zealand and the United States</w:t>
      </w:r>
      <w:r w:rsidRPr="003B3CFD">
        <w:rPr>
          <w:u w:val="single"/>
        </w:rPr>
        <w:t xml:space="preserve"> — </w:t>
      </w:r>
      <w:r w:rsidRPr="005F28E9">
        <w:rPr>
          <w:highlight w:val="green"/>
          <w:u w:val="single"/>
        </w:rPr>
        <w:t>along</w:t>
      </w:r>
      <w:r w:rsidRPr="003B3CFD">
        <w:rPr>
          <w:u w:val="single"/>
        </w:rPr>
        <w:t xml:space="preserve"> with those in the </w:t>
      </w:r>
      <w:r w:rsidRPr="005F28E9">
        <w:rPr>
          <w:b/>
          <w:bCs/>
          <w:highlight w:val="green"/>
          <w:u w:val="single"/>
        </w:rPr>
        <w:t>United Kingdom</w:t>
      </w:r>
      <w:r w:rsidRPr="005F28E9">
        <w:rPr>
          <w:highlight w:val="green"/>
          <w:u w:val="single"/>
        </w:rPr>
        <w:t>, Canada and Australia</w:t>
      </w:r>
      <w:r w:rsidRPr="003B3CFD">
        <w:rPr>
          <w:u w:val="single"/>
        </w:rPr>
        <w:t xml:space="preserve"> </w:t>
      </w:r>
      <w:r w:rsidRPr="005F28E9">
        <w:rPr>
          <w:sz w:val="18"/>
          <w:szCs w:val="18"/>
          <w:u w:val="single"/>
        </w:rPr>
        <w:t xml:space="preserve">— enjoy a close working relationship. </w:t>
      </w:r>
      <w:r w:rsidRPr="005F28E9">
        <w:rPr>
          <w:sz w:val="18"/>
          <w:szCs w:val="18"/>
        </w:rPr>
        <w:t xml:space="preserve">The so-called Five Eyes </w:t>
      </w:r>
      <w:r w:rsidRPr="005F28E9">
        <w:rPr>
          <w:sz w:val="18"/>
          <w:szCs w:val="18"/>
          <w:u w:val="single"/>
        </w:rPr>
        <w:t>routinely share highly classified intelligence about al-Qaeda or the Islamic State, gleaned from their respective networks of surveillance systems and human spie</w:t>
      </w:r>
      <w:r w:rsidRPr="005F28E9">
        <w:rPr>
          <w:sz w:val="18"/>
          <w:szCs w:val="18"/>
        </w:rPr>
        <w:t xml:space="preserve">s. Some experts say the </w:t>
      </w:r>
      <w:r w:rsidRPr="005F28E9">
        <w:rPr>
          <w:sz w:val="18"/>
          <w:szCs w:val="18"/>
          <w:u w:val="single"/>
        </w:rPr>
        <w:t>allies need to think about how they can turn their resources toward threats that may reside within their borders but arguably threaten their common security</w:t>
      </w:r>
      <w:r w:rsidRPr="005F28E9">
        <w:rPr>
          <w:sz w:val="18"/>
          <w:szCs w:val="18"/>
        </w:rPr>
        <w:t xml:space="preserve">. “With its mix of global inspiration and local action, far-right extremism has inspired killings inside the U.S. and every one of the Five Eyes, ranging from mass shootings and bombings to assassinations of political leaders,” said P.W. Singer, a counterterrorism researcher and strategist at New America, a think tank in Washington. “The sad events in New Zealand illustrate why we have to have the political bravery to stop ignoring what is a real terrorist threat that has killed more Americans than even ISIS.” Congress pushes the FBI for domestic terrorist data amid rise in right-wing extremism Current and former officials said that if the United States had intelligence about an imminent attack by domestic radicals in another country, it would quickly alert authorities there. But as a routine matter, the countries’ intelligence services are not exchanging information. </w:t>
      </w:r>
      <w:r w:rsidRPr="005F28E9">
        <w:rPr>
          <w:sz w:val="18"/>
          <w:szCs w:val="18"/>
          <w:u w:val="single"/>
        </w:rPr>
        <w:t>Officials in the Five Eyes countries do discuss the rise of nationalist groups, but the topic doesn’t feature nearly as prominently as threats from transnational organizations</w:t>
      </w:r>
      <w:r w:rsidRPr="005F28E9">
        <w:rPr>
          <w:sz w:val="18"/>
          <w:szCs w:val="18"/>
        </w:rPr>
        <w:t xml:space="preserve">, said Nicholas J. Rasmussen, the former director of the National Counterterrorism Center. “We talked about it in terms of how the process of radicalization in various forms of extremist groups compares to each other but not in the context of specific cases or intelligence exchanges,” he said. The Christchurch shooting may lead officials to reconsider that approach. “In my own view, it </w:t>
      </w:r>
      <w:r w:rsidRPr="005F28E9">
        <w:rPr>
          <w:sz w:val="18"/>
          <w:szCs w:val="18"/>
          <w:u w:val="single"/>
        </w:rPr>
        <w:t>is worth exploring whether and how much overseas collaboration and cooperation takes place between individuals and groups involved in domestic extremism and terrorism activities in each of our countries, because there is clearly an alignment of ideological views and agendas between at least some of these subjects</w:t>
      </w:r>
      <w:r w:rsidRPr="005F28E9">
        <w:rPr>
          <w:sz w:val="18"/>
          <w:szCs w:val="18"/>
        </w:rPr>
        <w:t xml:space="preserve">,” Rasmussen said. At least in the </w:t>
      </w:r>
      <w:r w:rsidRPr="005F28E9">
        <w:rPr>
          <w:sz w:val="18"/>
          <w:szCs w:val="18"/>
          <w:u w:val="single"/>
        </w:rPr>
        <w:t>United States, sharing information about individual suspects would be complicated by privacy law and regulations that restrict what U.S. intelligence agencies can collect about citizens and permanent residents in the country.</w:t>
      </w:r>
      <w:r w:rsidRPr="005F28E9">
        <w:rPr>
          <w:sz w:val="18"/>
          <w:szCs w:val="18"/>
        </w:rPr>
        <w:t xml:space="preserve"> Arrests in domestic terrorist probes outpace those I nspired by Islamic extremists But the Five Eyes countries are collecting information that speaks to trends, including how nationalists are becoming radicalized, the common grievances they share and the methods they’re using to communicate when they do try to forge alliances. That information, experts said, could be shared more easily among nations with an eye toward improving their efforts to prevent attacks and, in the long run, counter radical ideologies and stop susceptible people from joining the ranks of militant groups. “</w:t>
      </w:r>
      <w:r w:rsidRPr="005F28E9">
        <w:rPr>
          <w:sz w:val="18"/>
          <w:szCs w:val="18"/>
          <w:u w:val="single"/>
        </w:rPr>
        <w:t xml:space="preserve">These groups are obviously learning from each other,” said Joshua Geltzer, who served as the senior director for counterterrorism at the National Security Council staff during the Obama administration. He said that the United States is </w:t>
      </w:r>
      <w:r w:rsidRPr="005F28E9">
        <w:rPr>
          <w:b/>
          <w:bCs/>
          <w:sz w:val="18"/>
          <w:szCs w:val="18"/>
          <w:u w:val="single"/>
        </w:rPr>
        <w:t>not likely to know</w:t>
      </w:r>
      <w:r w:rsidRPr="005F28E9">
        <w:rPr>
          <w:sz w:val="18"/>
          <w:szCs w:val="18"/>
          <w:u w:val="single"/>
        </w:rPr>
        <w:t xml:space="preserve"> as much about domestic radical groups in New Zealand as the island country’s security services do, so on a practical level there may not be much tactical intelligence to share</w:t>
      </w:r>
      <w:r w:rsidRPr="005F28E9">
        <w:rPr>
          <w:sz w:val="18"/>
          <w:szCs w:val="18"/>
        </w:rPr>
        <w:t>. But countries talk to each other about the broader trends they’re seeing, including how domestic radicals are learning from each other, who they cite as their inspiration and where they are congregating online, Geltzer said. That effort may face resistance from President Trump, who has downplayed the threat from white nationalism in the United States and abroad. “I think it’s a small group of people that have very, very serious problems. It’s certainly a terrible thing,” Trump said during an exchange with reporters in the Oval Office on Friday. The president said he hadn’t seen the suspected shooter’s manifesto, which named Trump as inspiration for white identity ideology. F</w:t>
      </w:r>
      <w:r w:rsidRPr="005F28E9">
        <w:rPr>
          <w:sz w:val="18"/>
          <w:szCs w:val="18"/>
          <w:u w:val="single"/>
        </w:rPr>
        <w:t>ormer U.S. officials said the Trump administration should prioritize restoring positions and task forces that were trying to address the domestic terrorism threat until they were sidelined after he took office</w:t>
      </w:r>
      <w:r w:rsidRPr="005F28E9">
        <w:rPr>
          <w:sz w:val="18"/>
          <w:szCs w:val="18"/>
        </w:rPr>
        <w:t>. “</w:t>
      </w:r>
      <w:r w:rsidRPr="005F28E9">
        <w:rPr>
          <w:sz w:val="18"/>
          <w:szCs w:val="18"/>
          <w:u w:val="single"/>
        </w:rPr>
        <w:t>This attack should have us asking ourselves whether or not we have a sufficient whole-of-government approach to this evolving terrorism threat,” said Lisa Monaco, who served as the homeland security adviser to President Obama. In the Trump White House, that official no longer reports directly to the president.</w:t>
      </w:r>
      <w:r w:rsidRPr="005F28E9">
        <w:rPr>
          <w:sz w:val="18"/>
          <w:szCs w:val="18"/>
        </w:rPr>
        <w:t xml:space="preserve"> “We don’t have a clear domestic lead in our federal government for these issues,” Monaco said. Rasmussen said concerns about violating Americans’ privacy should not be a permanent obstacle to increasing collaboration among the Five Eyes countries. “We </w:t>
      </w:r>
      <w:r w:rsidRPr="005F28E9">
        <w:rPr>
          <w:sz w:val="18"/>
          <w:szCs w:val="18"/>
          <w:u w:val="single"/>
        </w:rPr>
        <w:t>may need to address this constraint, much as we over the years became more comfortable sharing such information on U.S. persons who were the subjects of international terrorism concern</w:t>
      </w:r>
      <w:r w:rsidRPr="005F28E9">
        <w:rPr>
          <w:sz w:val="18"/>
          <w:szCs w:val="18"/>
        </w:rPr>
        <w:t>,” he said. “We probably don’t know what we don’t know in terms of some of these international connections” among domestic groups, Rasmussen added. “And we won’t know until we share more information with our trusted partners in order to see what they know.”</w:t>
      </w:r>
    </w:p>
    <w:p w14:paraId="7C2D7732" w14:textId="77777777" w:rsidR="003F0D9C" w:rsidRDefault="003F0D9C" w:rsidP="003F0D9C">
      <w:pPr>
        <w:pStyle w:val="Heading4"/>
        <w:spacing w:before="0"/>
      </w:pPr>
      <w:r>
        <w:rPr>
          <w:rFonts w:cs="Calibri"/>
        </w:rPr>
        <w:t>Huawei is breaking the alliance apart---UK collaboration reduces country coop follow on</w:t>
      </w:r>
    </w:p>
    <w:p w14:paraId="7742BBC3" w14:textId="77777777" w:rsidR="003F0D9C" w:rsidRDefault="003F0D9C" w:rsidP="003F0D9C">
      <w:pPr>
        <w:pStyle w:val="NormalWeb"/>
        <w:spacing w:before="15" w:beforeAutospacing="0" w:after="180" w:afterAutospacing="0"/>
      </w:pPr>
      <w:r>
        <w:rPr>
          <w:b/>
          <w:bCs/>
          <w:sz w:val="26"/>
          <w:szCs w:val="26"/>
        </w:rPr>
        <w:t>Corera, 19</w:t>
      </w:r>
      <w:r>
        <w:rPr>
          <w:sz w:val="22"/>
        </w:rPr>
        <w:t> (Gordon Corera, 2-20-2019, accessed on 7-27-2020, BBC News, "Could Huawei threaten the Five Eyes?", https://www.bbc.com/news/technology-47305420)</w:t>
      </w:r>
    </w:p>
    <w:p w14:paraId="562A18C1" w14:textId="77777777" w:rsidR="003F0D9C" w:rsidRPr="00E42673" w:rsidRDefault="003F0D9C" w:rsidP="003F0D9C">
      <w:pPr>
        <w:pStyle w:val="cardbody"/>
        <w:spacing w:before="15" w:beforeAutospacing="0" w:after="180" w:afterAutospacing="0" w:line="276" w:lineRule="auto"/>
        <w:rPr>
          <w:sz w:val="16"/>
        </w:rPr>
      </w:pPr>
      <w:r w:rsidRPr="00E42673">
        <w:rPr>
          <w:sz w:val="16"/>
          <w:szCs w:val="16"/>
        </w:rPr>
        <w:t xml:space="preserve">In the shiny, optimistic vision of the future we will all be living in "smart cities" in which self-driving cars will check the best routes after being charged up on intelligent, connected power grids. Public services and safety will be carefully managed though data, while devices in our homes will talk to each other and the wider world as part of the "internet-of-things". </w:t>
      </w:r>
      <w:r w:rsidRPr="00E42673">
        <w:rPr>
          <w:sz w:val="16"/>
        </w:rPr>
        <w:t xml:space="preserve">Many of these services will be delivered over what is called 5G. It will be much more than just faster data on our phones, but potentially transformational for our lives - if you believe the hype. But there is a darker fear as well. What if it is also transformational for our security if we end up reliant on a Chinese company to deliver this future? That question risks causing a major divide in the Five Eyes - </w:t>
      </w:r>
      <w:r w:rsidRPr="00586C4B">
        <w:rPr>
          <w:sz w:val="22"/>
          <w:u w:val="single"/>
        </w:rPr>
        <w:t>the intelligence alliance between the US, UK, Canada, Australia and New Zealand. The US is campaigning hard among allies to exclude the Chinese telecoms giant Huawei</w:t>
      </w:r>
      <w:r w:rsidRPr="00E42673">
        <w:rPr>
          <w:sz w:val="16"/>
        </w:rPr>
        <w:t xml:space="preserve"> </w:t>
      </w:r>
      <w:r w:rsidRPr="00E42673">
        <w:rPr>
          <w:sz w:val="16"/>
          <w:szCs w:val="16"/>
        </w:rPr>
        <w:t>from delivering 5G. "We have serious concerns over Huawei's obligations to the Chinese government and the danger that poses to the integrity of telecommunications networks in the US and elsewhere," Bill Evanina, head of America's National Counterintelligence and Security Center has said. "Chinese company relationships with the Chinese government aren't like private sector company relationships with governments in the West." Huawei has always denied being controlled by the Chinese government, or that its work poses any risks of espionage and sabotage. Its founder repeated these assertions in a recent interview with the BBC. But Australia and New Zealand have sounded negative about Huawei's involvement in their 5G networks to varying degrees, and Canada is still deciding</w:t>
      </w:r>
      <w:r w:rsidRPr="00E42673">
        <w:rPr>
          <w:sz w:val="16"/>
        </w:rPr>
        <w:t xml:space="preserve">. All eyes are now on the UK. In a speech in Brussels on Wednesday, Ciaran Martin, chief executive of the UK's National Cyber Security Centre, set out the framework for considering the security of 5G based on its experience so far of working with the company. The current oversight regime was "arguably the toughest and most rigorous" in the world for Huawei, he said. His officials say they have found ''poor security and engineering" by the company, </w:t>
      </w:r>
      <w:r w:rsidRPr="00E42673">
        <w:rPr>
          <w:sz w:val="22"/>
          <w:u w:val="single"/>
        </w:rPr>
        <w:t>but the indications are still that the UK may work with Huawei on 5G. If that is the decision then other countries - not only in the Five Eyes but also the EU and Nato - may well be tempted to follow</w:t>
      </w:r>
      <w:r w:rsidRPr="00E42673">
        <w:rPr>
          <w:sz w:val="16"/>
        </w:rPr>
        <w:t>, using the UK as a reference point because of its track record of scrutiny. There could be consequences, former officials warn. "</w:t>
      </w:r>
      <w:r w:rsidRPr="00E42673">
        <w:rPr>
          <w:sz w:val="22"/>
          <w:u w:val="single"/>
        </w:rPr>
        <w:t>Worries about the security of UK networks following their exposure to Huawei may make the Five Eyes partners, and perhaps others such as France, Germany or Japan, less inclined to co-operate with the UK in the future,</w:t>
      </w:r>
      <w:r w:rsidRPr="00E42673">
        <w:rPr>
          <w:sz w:val="16"/>
        </w:rPr>
        <w:t xml:space="preserve">" Charles Parton, a former British diplomat, argues in a new paper for the think tank Rusi. "The maintenance of a 'Five Eyes standard' of cyber-security in telecommunications is a vital strategic and security interest, </w:t>
      </w:r>
      <w:r w:rsidRPr="00E42673">
        <w:rPr>
          <w:sz w:val="22"/>
          <w:u w:val="single"/>
        </w:rPr>
        <w:t>the loss of which would go far beyond a reduction in intelligence reports exchanged, and might lead to the UK being excluded from work on developing future technologies for intelligence collection</w:t>
      </w:r>
      <w:r w:rsidRPr="00E42673">
        <w:rPr>
          <w:sz w:val="16"/>
        </w:rPr>
        <w:t xml:space="preserve">." The UK's special relationship with Huawei came about in the early 2000s, when BT was upgrading its networks and the Chinese firm came in much cheaper than the alternatives - by hundreds of millions of pounds. BT told </w:t>
      </w:r>
      <w:r w:rsidRPr="00E42673">
        <w:rPr>
          <w:sz w:val="22"/>
          <w:u w:val="single"/>
        </w:rPr>
        <w:t>the government it planned to use the company unless the government was willing to compensate it.</w:t>
      </w:r>
      <w:r w:rsidRPr="00E42673">
        <w:rPr>
          <w:sz w:val="16"/>
        </w:rPr>
        <w:t xml:space="preserve"> Even though Huawei was kept out of the core of the network and sensitive systems, concerns over security and the growing use of Huawei by other companies led - a few years later - to the creation of a "cell" </w:t>
      </w:r>
      <w:r w:rsidRPr="00E42673">
        <w:rPr>
          <w:sz w:val="22"/>
          <w:u w:val="single"/>
        </w:rPr>
        <w:t>to evaluate the security of Huawei products coming into the UK</w:t>
      </w:r>
      <w:r w:rsidRPr="00E42673">
        <w:rPr>
          <w:sz w:val="16"/>
        </w:rPr>
        <w:t xml:space="preserve">. The cell's last oversight report downgraded the assurance about mitigating the risks associated with Huawei, because of serious problems with security and engineering processes. However, Mr Martin said in his speech, the report said that these were not indicators of hostile activity by China, . The company says it will invest money to deal with these concerns in the coming years, although UK officials say that so far they have not seen "a credible plan". Despite that, the indications are that the UK wants to hold out against US pressure and continue to work with the company on 5G. </w:t>
      </w:r>
      <w:r w:rsidRPr="00E42673">
        <w:rPr>
          <w:sz w:val="22"/>
          <w:u w:val="single"/>
        </w:rPr>
        <w:t>A decision is expected in the next two months by ministers who will need to balance security with costs and the risks to wider relationships. "Resilience is key</w:t>
      </w:r>
      <w:r w:rsidRPr="00E42673">
        <w:rPr>
          <w:sz w:val="16"/>
        </w:rPr>
        <w:t xml:space="preserve">," Mr Martin said in Brussels. "There must be sustainable diversity in the supplier market." That was one signal that even though the UK may work with Huawei, it is cautious about ending up with one dominant player on whom it is dependent. But critics fear that Huawei - possibly with Chinese state backing - is working its way into a dominant position in the long term, particularly by penetrating markets in the developing world and by setting standards for 5G. </w:t>
      </w:r>
      <w:r w:rsidRPr="00E42673">
        <w:rPr>
          <w:sz w:val="22"/>
          <w:u w:val="single"/>
        </w:rPr>
        <w:t>One of the biggest challenges with 5G is cost. In many countries, telecoms companies paid much more for the 5G spectrum than they had expected.</w:t>
      </w:r>
      <w:r w:rsidRPr="00E42673">
        <w:rPr>
          <w:sz w:val="16"/>
        </w:rPr>
        <w:t xml:space="preserve"> They are now looking at the sums and indicating their strong preference for the cheapest vendor - Huawei. Telecoms operators in the UK say the way in which 5G can work in a highly integrated system alongside 4G means that excluding Huawei is not realistic without significant cost and delay, including potentially removing existing hardware, leading to the UK falling behind. Breaking the ties with the company could also have significant consequences for the UK-China relationship which poses challenges with Brexit approaching</w:t>
      </w:r>
      <w:r w:rsidRPr="00E42673">
        <w:rPr>
          <w:sz w:val="22"/>
          <w:u w:val="single"/>
        </w:rPr>
        <w:t>. But the question will be how the US and the Trump administration reacts if the UK does not follow its line</w:t>
      </w:r>
      <w:r w:rsidRPr="00E42673">
        <w:rPr>
          <w:sz w:val="16"/>
        </w:rPr>
        <w:t xml:space="preserve"> - especially if other countries use the UK as cover to follow and work with Huawei. This at a time when the UK may be looking for a post-Brexit trade deal with Washington. It potentially leaves the UK between a rock and a hard place and is one more reason why the Huawei decision is placing strain on the historically close Five Eyes intelligence relationship. Confirmed Covid-19 cases have now reached more than 16 million, with new clusters recorded in China. </w:t>
      </w:r>
    </w:p>
    <w:p w14:paraId="28049A21" w14:textId="77777777" w:rsidR="003F0D9C" w:rsidRPr="008C7454" w:rsidRDefault="003F0D9C" w:rsidP="003F0D9C">
      <w:pPr>
        <w:rPr>
          <w:sz w:val="16"/>
        </w:rPr>
      </w:pPr>
    </w:p>
    <w:p w14:paraId="53999AAF" w14:textId="77777777" w:rsidR="003F0D9C" w:rsidRPr="00664288" w:rsidRDefault="003F0D9C" w:rsidP="003F0D9C">
      <w:pPr>
        <w:pStyle w:val="Heading4"/>
        <w:rPr>
          <w:rFonts w:cs="Times New Roman"/>
        </w:rPr>
      </w:pPr>
      <w:r w:rsidRPr="00664288">
        <w:rPr>
          <w:rFonts w:cs="Times New Roman"/>
        </w:rPr>
        <w:t>No means or motive for nuclear terror – their authors are hacks.</w:t>
      </w:r>
    </w:p>
    <w:p w14:paraId="46D01C57" w14:textId="77777777" w:rsidR="003F0D9C" w:rsidRPr="00664288" w:rsidRDefault="003F0D9C" w:rsidP="003F0D9C">
      <w:r w:rsidRPr="00664288">
        <w:rPr>
          <w:rStyle w:val="Style13ptBold"/>
        </w:rPr>
        <w:t>Weiss 2015</w:t>
      </w:r>
      <w:r w:rsidRPr="00664288">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38DC1D9B" w14:textId="77777777" w:rsidR="003F0D9C" w:rsidRDefault="003F0D9C" w:rsidP="003F0D9C">
      <w:pPr>
        <w:rPr>
          <w:sz w:val="12"/>
        </w:rPr>
      </w:pPr>
      <w:r w:rsidRPr="00664288">
        <w:rPr>
          <w:rStyle w:val="IntenseEmphasis"/>
        </w:rPr>
        <w:t xml:space="preserve">There is clearly some </w:t>
      </w:r>
      <w:r w:rsidRPr="00460F92">
        <w:rPr>
          <w:rStyle w:val="IntenseEmphasis"/>
          <w:highlight w:val="green"/>
        </w:rPr>
        <w:t>risk of nuclear terrorism</w:t>
      </w:r>
      <w:r w:rsidRPr="00664288">
        <w:rPr>
          <w:sz w:val="12"/>
        </w:rPr>
        <w:t xml:space="preserve"> via theft of weapons, </w:t>
      </w:r>
      <w:r w:rsidRPr="00664288">
        <w:rPr>
          <w:rStyle w:val="IntenseEmphasis"/>
        </w:rPr>
        <w:t xml:space="preserve">but the risk </w:t>
      </w:r>
      <w:r w:rsidRPr="00460F92">
        <w:rPr>
          <w:rStyle w:val="IntenseEmphasis"/>
          <w:highlight w:val="green"/>
        </w:rPr>
        <w:t>is low</w:t>
      </w:r>
      <w:r w:rsidRPr="00664288">
        <w:rPr>
          <w:rStyle w:val="IntenseEmphasis"/>
        </w:rPr>
        <w:t xml:space="preserve">, and a successful </w:t>
      </w:r>
      <w:r w:rsidRPr="00460F92">
        <w:rPr>
          <w:rStyle w:val="IntenseEmphasis"/>
          <w:highlight w:val="green"/>
        </w:rPr>
        <w:t>theft</w:t>
      </w:r>
      <w:r w:rsidRPr="00664288">
        <w:rPr>
          <w:rStyle w:val="IntenseEmphasis"/>
        </w:rPr>
        <w:t xml:space="preserve"> of a nuclear weapon </w:t>
      </w:r>
      <w:r w:rsidRPr="00460F92">
        <w:rPr>
          <w:rStyle w:val="IntenseEmphasis"/>
          <w:highlight w:val="green"/>
        </w:rPr>
        <w:t>would</w:t>
      </w:r>
      <w:r w:rsidRPr="00664288">
        <w:rPr>
          <w:rStyle w:val="IntenseEmphasis"/>
        </w:rPr>
        <w:t xml:space="preserve"> likely </w:t>
      </w:r>
      <w:r w:rsidRPr="00460F92">
        <w:rPr>
          <w:rStyle w:val="IntenseEmphasis"/>
          <w:highlight w:val="green"/>
        </w:rPr>
        <w:t xml:space="preserve">require </w:t>
      </w:r>
      <w:r w:rsidRPr="00664288">
        <w:rPr>
          <w:rStyle w:val="IntenseEmphasis"/>
        </w:rPr>
        <w:t xml:space="preserve">a team of </w:t>
      </w:r>
      <w:r w:rsidRPr="00460F92">
        <w:rPr>
          <w:rStyle w:val="IntenseEmphasis"/>
          <w:highlight w:val="green"/>
        </w:rPr>
        <w:t xml:space="preserve">insiders </w:t>
      </w:r>
      <w:r w:rsidRPr="00664288">
        <w:rPr>
          <w:rStyle w:val="IntenseEmphasis"/>
        </w:rPr>
        <w:t xml:space="preserve">working </w:t>
      </w:r>
      <w:r w:rsidRPr="00460F92">
        <w:rPr>
          <w:rStyle w:val="IntenseEmphasis"/>
          <w:highlight w:val="green"/>
        </w:rPr>
        <w:t>within</w:t>
      </w:r>
      <w:r w:rsidRPr="00664288">
        <w:rPr>
          <w:rStyle w:val="IntenseEmphasis"/>
        </w:rPr>
        <w:t xml:space="preserve"> an otherwise highly </w:t>
      </w:r>
      <w:r w:rsidRPr="00460F92">
        <w:rPr>
          <w:rStyle w:val="IntenseEmphasis"/>
          <w:highlight w:val="green"/>
        </w:rPr>
        <w:t>secure environment</w:t>
      </w:r>
      <w:r w:rsidRPr="00664288">
        <w:rPr>
          <w:rStyle w:val="IntenseEmphasis"/>
        </w:rPr>
        <w:t>. There is also some risk that a 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w:t>
      </w:r>
      <w:r w:rsidRPr="00664288">
        <w:rPr>
          <w:sz w:val="12"/>
        </w:rPr>
        <w:t xml:space="preserve">, possibly with the help of disaffected persons from a weapon state who might provide them with nuclear know-how and/or materials. </w:t>
      </w:r>
      <w:r w:rsidRPr="00664288">
        <w:rPr>
          <w:rStyle w:val="IntenseEmphasis"/>
        </w:rPr>
        <w:t xml:space="preserve">Given all the steps needed to achieve a weapon that is workable with high probability without being discovered and without suffering an accident this scenario is also fraught with risk for the terrorists. As a result, terrorists are much more likely to try to achieve their aims using </w:t>
      </w:r>
      <w:r w:rsidRPr="00460F92">
        <w:rPr>
          <w:rStyle w:val="IntenseEmphasis"/>
          <w:highlight w:val="green"/>
        </w:rPr>
        <w:t>conventional weapons</w:t>
      </w:r>
      <w:r w:rsidRPr="00664288">
        <w:rPr>
          <w:rStyle w:val="IntenseEmphasis"/>
        </w:rPr>
        <w:t xml:space="preserve">, which </w:t>
      </w:r>
      <w:r w:rsidRPr="00460F92">
        <w:rPr>
          <w:rStyle w:val="IntenseEmphasis"/>
          <w:highlight w:val="green"/>
        </w:rPr>
        <w:t>are cheaper, safer</w:t>
      </w:r>
      <w:r w:rsidRPr="00664288">
        <w:rPr>
          <w:rStyle w:val="IntenseEmphasis"/>
        </w:rPr>
        <w:t xml:space="preserve">, and technically </w:t>
      </w:r>
      <w:r w:rsidRPr="00460F92">
        <w:rPr>
          <w:rStyle w:val="IntenseEmphasis"/>
          <w:highlight w:val="green"/>
        </w:rPr>
        <w:t>more reliable</w:t>
      </w:r>
      <w:r w:rsidRPr="00664288">
        <w:rPr>
          <w:rStyle w:val="IntenseEmphasis"/>
        </w:rPr>
        <w:t>. Thus, while no one can discount completely the acquisition by a terrorist group of a nuclear explosive weapon, such an event appears to be of very low probability</w:t>
      </w:r>
      <w:r w:rsidRPr="00664288">
        <w:rPr>
          <w:sz w:val="12"/>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664288">
        <w:rPr>
          <w:rStyle w:val="IntenseEmphasis"/>
        </w:rPr>
        <w:t>There is a tendency on the part of</w:t>
      </w:r>
      <w:r w:rsidRPr="00460F92">
        <w:rPr>
          <w:rStyle w:val="IntenseEmphasis"/>
          <w:highlight w:val="green"/>
        </w:rPr>
        <w:t xml:space="preserve"> security policy advocate</w:t>
      </w:r>
      <w:r w:rsidRPr="00664288">
        <w:rPr>
          <w:rStyle w:val="IntenseEmphasis"/>
        </w:rPr>
        <w:t>s to</w:t>
      </w:r>
      <w:r w:rsidRPr="00460F92">
        <w:rPr>
          <w:rStyle w:val="IntenseEmphasis"/>
          <w:highlight w:val="green"/>
        </w:rPr>
        <w:t xml:space="preserve"> hype</w:t>
      </w:r>
      <w:r w:rsidRPr="00664288">
        <w:rPr>
          <w:rStyle w:val="IntenseEmphasis"/>
        </w:rPr>
        <w:t xml:space="preserve"> security </w:t>
      </w:r>
      <w:r w:rsidRPr="00460F92">
        <w:rPr>
          <w:rStyle w:val="IntenseEmphasis"/>
          <w:highlight w:val="green"/>
        </w:rPr>
        <w:t xml:space="preserve">threats </w:t>
      </w:r>
      <w:r w:rsidRPr="00664288">
        <w:rPr>
          <w:rStyle w:val="IntenseEmphasis"/>
        </w:rPr>
        <w:t>to obtain support for their desired policy outcomes</w:t>
      </w:r>
      <w:r w:rsidRPr="00664288">
        <w:rPr>
          <w:sz w:val="12"/>
        </w:rPr>
        <w:t xml:space="preserve">. They are free to do so in a democratic society, and most come by their advocacy through genuine conviction that a real security threat is receiving insufficient attention. But </w:t>
      </w:r>
      <w:r w:rsidRPr="00664288">
        <w:rPr>
          <w:rStyle w:val="IntenseEmphasis"/>
        </w:rPr>
        <w:t xml:space="preserve">there is now enough evidence of how such advocacy has been distorted </w:t>
      </w:r>
      <w:r w:rsidRPr="00460F92">
        <w:rPr>
          <w:rStyle w:val="IntenseEmphasis"/>
          <w:highlight w:val="green"/>
        </w:rPr>
        <w:t>for</w:t>
      </w:r>
      <w:r w:rsidRPr="00664288">
        <w:rPr>
          <w:rStyle w:val="IntenseEmphasis"/>
        </w:rPr>
        <w:t xml:space="preserve"> the purpose of </w:t>
      </w:r>
      <w:r w:rsidRPr="00460F92">
        <w:rPr>
          <w:rStyle w:val="IntenseEmphasis"/>
          <w:highlight w:val="green"/>
        </w:rPr>
        <w:t>overcoming political opposition</w:t>
      </w:r>
      <w:r w:rsidRPr="00664288">
        <w:rPr>
          <w:rStyle w:val="IntenseEmphasis"/>
        </w:rPr>
        <w:t xml:space="preserve"> to policies stemming from ideology that careful public exposure and examination of data on claimed threats should be part of any such debate</w:t>
      </w:r>
      <w:r w:rsidRPr="00664288">
        <w:rPr>
          <w:sz w:val="12"/>
        </w:rPr>
        <w:t xml:space="preserve">. Until this happens, </w:t>
      </w:r>
      <w:r w:rsidRPr="00664288">
        <w:rPr>
          <w:rStyle w:val="IntenseEmphasis"/>
        </w:rPr>
        <w:t>the</w:t>
      </w:r>
      <w:r w:rsidRPr="00460F92">
        <w:rPr>
          <w:rStyle w:val="IntenseEmphasis"/>
          <w:highlight w:val="green"/>
        </w:rPr>
        <w:t xml:space="preserve"> most appropriate attitude </w:t>
      </w:r>
      <w:r w:rsidRPr="00664288">
        <w:rPr>
          <w:rStyle w:val="IntenseEmphasis"/>
        </w:rPr>
        <w:t>toward claimed threats of nuclear terrorism</w:t>
      </w:r>
      <w:r w:rsidRPr="00664288">
        <w:rPr>
          <w:sz w:val="12"/>
        </w:rPr>
        <w:t xml:space="preserve">, especially when accompanied by advocacy of policies intruding on individual freedom, </w:t>
      </w:r>
      <w:r w:rsidRPr="00460F92">
        <w:rPr>
          <w:rStyle w:val="IntenseEmphasis"/>
          <w:highlight w:val="green"/>
        </w:rPr>
        <w:t xml:space="preserve">should be </w:t>
      </w:r>
      <w:r w:rsidRPr="00664288">
        <w:rPr>
          <w:rStyle w:val="IntenseEmphasis"/>
        </w:rPr>
        <w:t xml:space="preserve">one of </w:t>
      </w:r>
      <w:r w:rsidRPr="00460F92">
        <w:rPr>
          <w:rStyle w:val="IntenseEmphasis"/>
          <w:highlight w:val="green"/>
        </w:rPr>
        <w:t>skepticism</w:t>
      </w:r>
      <w:r w:rsidRPr="00664288">
        <w:rPr>
          <w:sz w:val="12"/>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 in national nuclear programs; but placing the threat where it properly belongs does not carry the public-relations frisson currently attached to the word Òterrorism.Ó</w:t>
      </w:r>
    </w:p>
    <w:p w14:paraId="6F68A1A4" w14:textId="0951809C" w:rsidR="003F0D9C" w:rsidRDefault="00035B5A" w:rsidP="003F0D9C">
      <w:pPr>
        <w:pStyle w:val="Heading2"/>
      </w:pPr>
      <w:r>
        <w:t xml:space="preserve">AT: </w:t>
      </w:r>
      <w:r w:rsidR="003F0D9C">
        <w:t>Federalism Adv</w:t>
      </w:r>
    </w:p>
    <w:p w14:paraId="1C0E04B8" w14:textId="77777777" w:rsidR="003F0D9C" w:rsidRDefault="003F0D9C" w:rsidP="003F0D9C"/>
    <w:p w14:paraId="60D7CF4C" w14:textId="77777777" w:rsidR="003F0D9C" w:rsidRPr="003A235D" w:rsidRDefault="003F0D9C" w:rsidP="003F0D9C">
      <w:pPr>
        <w:pStyle w:val="Heading4"/>
      </w:pPr>
      <w:r>
        <w:t>6. Death Penalty isn’t enough --- multiple alt causes to weakened federalism</w:t>
      </w:r>
    </w:p>
    <w:p w14:paraId="52388940" w14:textId="77777777" w:rsidR="003F0D9C" w:rsidRPr="00444250" w:rsidRDefault="003F0D9C" w:rsidP="003F0D9C">
      <w:pPr>
        <w:rPr>
          <w:rStyle w:val="TitleChar"/>
          <w:u w:val="none"/>
        </w:rPr>
      </w:pPr>
      <w:r w:rsidRPr="003A235D">
        <w:t>J. Edwin</w:t>
      </w:r>
      <w:r w:rsidRPr="00460F92">
        <w:rPr>
          <w:rStyle w:val="Style13ptBold"/>
        </w:rPr>
        <w:t xml:space="preserve"> Benton </w:t>
      </w:r>
      <w:r w:rsidRPr="00460F92">
        <w:t>7</w:t>
      </w:r>
      <w:r>
        <w:t>/</w:t>
      </w:r>
      <w:r w:rsidRPr="00460F92">
        <w:t>15</w:t>
      </w:r>
      <w:r>
        <w:t>/</w:t>
      </w:r>
      <w:r w:rsidRPr="00460F92">
        <w:rPr>
          <w:rStyle w:val="Style13ptBold"/>
        </w:rPr>
        <w:t>2020</w:t>
      </w:r>
      <w:r w:rsidRPr="003A235D">
        <w:t xml:space="preserve"> Professor of Political Science and Public Administration, having received his Ph. D. from Florida State University</w:t>
      </w:r>
      <w:r>
        <w:rPr>
          <w:rStyle w:val="Style13ptBold"/>
        </w:rPr>
        <w:t xml:space="preserve">, </w:t>
      </w:r>
      <w:r>
        <w:rPr>
          <w:rStyle w:val="TitleChar"/>
          <w:u w:val="none"/>
        </w:rPr>
        <w:t>Sage Pub, “</w:t>
      </w:r>
      <w:r w:rsidRPr="00444250">
        <w:rPr>
          <w:rStyle w:val="TitleChar"/>
          <w:u w:val="none"/>
        </w:rPr>
        <w:t>Challenges to Federalism and Intergovernmental Relations and Takeaways Amid the COVID-19 Experience</w:t>
      </w:r>
      <w:r>
        <w:rPr>
          <w:rStyle w:val="TitleChar"/>
          <w:u w:val="none"/>
        </w:rPr>
        <w:t xml:space="preserve">” </w:t>
      </w:r>
      <w:r w:rsidRPr="00444250">
        <w:rPr>
          <w:rStyle w:val="TitleChar"/>
          <w:u w:val="none"/>
        </w:rPr>
        <w:t>https://journals.sagepub.com/doi/full/10.1177/0275074020941698</w:t>
      </w:r>
      <w:r>
        <w:rPr>
          <w:rStyle w:val="TitleChar"/>
          <w:u w:val="none"/>
        </w:rPr>
        <w:t>///</w:t>
      </w:r>
    </w:p>
    <w:p w14:paraId="5DF632A4" w14:textId="77777777" w:rsidR="003F0D9C" w:rsidRPr="003A235D" w:rsidRDefault="003F0D9C" w:rsidP="003F0D9C">
      <w:pPr>
        <w:rPr>
          <w:sz w:val="16"/>
        </w:rPr>
      </w:pPr>
      <w:r w:rsidRPr="003A235D">
        <w:rPr>
          <w:rStyle w:val="TitleChar"/>
          <w:sz w:val="16"/>
          <w:u w:val="none"/>
        </w:rPr>
        <w:t>Perhaps</w:t>
      </w:r>
      <w:r w:rsidRPr="003A235D">
        <w:rPr>
          <w:rStyle w:val="TitleChar"/>
        </w:rPr>
        <w:t xml:space="preserve">, </w:t>
      </w:r>
      <w:r w:rsidRPr="00526D80">
        <w:rPr>
          <w:rStyle w:val="TitleChar"/>
          <w:highlight w:val="green"/>
        </w:rPr>
        <w:t>the most</w:t>
      </w:r>
      <w:r w:rsidRPr="003A235D">
        <w:rPr>
          <w:rStyle w:val="TitleChar"/>
        </w:rPr>
        <w:t xml:space="preserve"> </w:t>
      </w:r>
      <w:r w:rsidRPr="003A235D">
        <w:rPr>
          <w:rStyle w:val="TitleChar"/>
          <w:sz w:val="16"/>
          <w:u w:val="none"/>
        </w:rPr>
        <w:t xml:space="preserve">conspicuous </w:t>
      </w:r>
      <w:r w:rsidRPr="003A235D">
        <w:rPr>
          <w:rStyle w:val="TitleChar"/>
        </w:rPr>
        <w:t xml:space="preserve">and </w:t>
      </w:r>
      <w:r w:rsidRPr="00526D80">
        <w:rPr>
          <w:rStyle w:val="TitleChar"/>
          <w:highlight w:val="green"/>
        </w:rPr>
        <w:t>troublesome feature of American federalism</w:t>
      </w:r>
      <w:r w:rsidRPr="003A235D">
        <w:rPr>
          <w:rStyle w:val="TitleChar"/>
          <w:sz w:val="16"/>
          <w:u w:val="none"/>
        </w:rPr>
        <w:t xml:space="preserve"> presently </w:t>
      </w:r>
      <w:r w:rsidRPr="003A235D">
        <w:rPr>
          <w:rStyle w:val="TitleChar"/>
        </w:rPr>
        <w:t>is federal–state relations</w:t>
      </w:r>
      <w:r w:rsidRPr="003A235D">
        <w:rPr>
          <w:sz w:val="16"/>
        </w:rPr>
        <w:t xml:space="preserve">. </w:t>
      </w:r>
      <w:r w:rsidRPr="003A235D">
        <w:rPr>
          <w:u w:val="single"/>
        </w:rPr>
        <w:t>Relations</w:t>
      </w:r>
      <w:r w:rsidRPr="003A235D">
        <w:rPr>
          <w:sz w:val="16"/>
        </w:rPr>
        <w:t xml:space="preserve"> between the major players in this arena </w:t>
      </w:r>
      <w:r w:rsidRPr="003A235D">
        <w:rPr>
          <w:u w:val="single"/>
        </w:rPr>
        <w:t xml:space="preserve">are probably </w:t>
      </w:r>
      <w:r w:rsidRPr="003A235D">
        <w:rPr>
          <w:rStyle w:val="TitleChar"/>
        </w:rPr>
        <w:t>at the worst they have ever been</w:t>
      </w:r>
      <w:r w:rsidRPr="003A235D">
        <w:rPr>
          <w:rStyle w:val="TitleChar"/>
          <w:sz w:val="16"/>
          <w:u w:val="none"/>
        </w:rPr>
        <w:t xml:space="preserve">, as the country (and world) endeavors to adjust to the fallout </w:t>
      </w:r>
      <w:r w:rsidRPr="003A235D">
        <w:rPr>
          <w:rStyle w:val="TitleChar"/>
        </w:rPr>
        <w:t>from COVID-19</w:t>
      </w:r>
      <w:r w:rsidRPr="003A235D">
        <w:rPr>
          <w:sz w:val="16"/>
        </w:rPr>
        <w:t xml:space="preserve"> and makes plans for bringing the country back to some semblance of normality. </w:t>
      </w:r>
      <w:r w:rsidRPr="003A235D">
        <w:rPr>
          <w:u w:val="single"/>
        </w:rPr>
        <w:t>One only needs to pay minimal attention</w:t>
      </w:r>
      <w:r w:rsidRPr="003A235D">
        <w:rPr>
          <w:sz w:val="16"/>
        </w:rPr>
        <w:t xml:space="preserve"> to the daily news pertinent to </w:t>
      </w:r>
      <w:r w:rsidRPr="003A235D">
        <w:rPr>
          <w:u w:val="single"/>
        </w:rPr>
        <w:t xml:space="preserve">the </w:t>
      </w:r>
      <w:r w:rsidRPr="00526D80">
        <w:rPr>
          <w:highlight w:val="green"/>
          <w:u w:val="single"/>
        </w:rPr>
        <w:t>COVID-19 pandemic to sense</w:t>
      </w:r>
      <w:r w:rsidRPr="003A235D">
        <w:rPr>
          <w:u w:val="single"/>
        </w:rPr>
        <w:t xml:space="preserve"> the </w:t>
      </w:r>
      <w:r w:rsidRPr="00526D80">
        <w:rPr>
          <w:highlight w:val="green"/>
          <w:u w:val="single"/>
        </w:rPr>
        <w:t>heightened tensions and schisms</w:t>
      </w:r>
      <w:r w:rsidRPr="003A235D">
        <w:rPr>
          <w:u w:val="single"/>
        </w:rPr>
        <w:t xml:space="preserve"> that exist between national leaders and officials at the state level</w:t>
      </w:r>
      <w:r w:rsidRPr="003A235D">
        <w:rPr>
          <w:sz w:val="16"/>
        </w:rPr>
        <w:t xml:space="preserve">. But this is not anything new, as this growing disconnect can be traced back to the last decade or so of the 20th century. As some have mused, it is as though Nero (federal government) continues “to play his violin while Rome (states and their local governments) burns.” Recently, a noted scholar and practitioner (see Glendening, 2020) sums up federal–state relations in this way: “. . . in many, many instances the federal partner that had been key to solving prior crises is now ‘Missing in Action’.” </w:t>
      </w:r>
      <w:r w:rsidRPr="003A235D">
        <w:rPr>
          <w:u w:val="single"/>
        </w:rPr>
        <w:t xml:space="preserve">Relations between state and national actors that have been </w:t>
      </w:r>
      <w:r w:rsidRPr="003A235D">
        <w:rPr>
          <w:rStyle w:val="TitleChar"/>
        </w:rPr>
        <w:t>marred by intense bitterness and rancor going back to the Clinton administration</w:t>
      </w:r>
      <w:r w:rsidRPr="003A235D">
        <w:rPr>
          <w:rStyle w:val="TitleChar"/>
          <w:sz w:val="16"/>
          <w:u w:val="none"/>
        </w:rPr>
        <w:t xml:space="preserve"> </w:t>
      </w:r>
      <w:r w:rsidRPr="003A235D">
        <w:rPr>
          <w:rStyle w:val="TitleChar"/>
        </w:rPr>
        <w:t>have only gotten worse since Donald Trump became President</w:t>
      </w:r>
      <w:r w:rsidRPr="003A235D">
        <w:rPr>
          <w:rStyle w:val="TitleChar"/>
          <w:sz w:val="16"/>
          <w:u w:val="none"/>
        </w:rPr>
        <w:t xml:space="preserve"> and certainly have been magnified during the COVID pandemic.</w:t>
      </w:r>
      <w:r w:rsidRPr="003A235D">
        <w:rPr>
          <w:sz w:val="16"/>
        </w:rPr>
        <w:t xml:space="preserve"> Partisan polarization has rendered the national government unwilling or unable to address a range of pressing issues, leaving states (and sometimes their local governments) to try to resolve them on their own. </w:t>
      </w:r>
      <w:r w:rsidRPr="00526D80">
        <w:rPr>
          <w:highlight w:val="green"/>
          <w:u w:val="single"/>
        </w:rPr>
        <w:t xml:space="preserve">Examples abound of policy areas (e.g., </w:t>
      </w:r>
      <w:r w:rsidRPr="00526D80">
        <w:rPr>
          <w:b/>
          <w:bCs/>
          <w:highlight w:val="green"/>
          <w:u w:val="single"/>
        </w:rPr>
        <w:t>immigration, sustainability, climate change, education, abortion, health care, Interstate sales taxation</w:t>
      </w:r>
      <w:r w:rsidRPr="003A235D">
        <w:rPr>
          <w:sz w:val="16"/>
        </w:rPr>
        <w:t xml:space="preserve">, etc.) </w:t>
      </w:r>
      <w:r w:rsidRPr="00526D80">
        <w:rPr>
          <w:szCs w:val="32"/>
          <w:highlight w:val="green"/>
          <w:u w:val="single"/>
        </w:rPr>
        <w:t>where the</w:t>
      </w:r>
      <w:r w:rsidRPr="003A235D">
        <w:rPr>
          <w:szCs w:val="32"/>
          <w:u w:val="single"/>
        </w:rPr>
        <w:t xml:space="preserve"> </w:t>
      </w:r>
      <w:r w:rsidRPr="00526D80">
        <w:rPr>
          <w:szCs w:val="32"/>
          <w:highlight w:val="green"/>
          <w:u w:val="single"/>
        </w:rPr>
        <w:t>national government</w:t>
      </w:r>
      <w:r w:rsidRPr="003A235D">
        <w:rPr>
          <w:szCs w:val="32"/>
          <w:u w:val="single"/>
        </w:rPr>
        <w:t xml:space="preserve"> has</w:t>
      </w:r>
      <w:r w:rsidRPr="003A235D">
        <w:rPr>
          <w:szCs w:val="32"/>
        </w:rPr>
        <w:t xml:space="preserve"> </w:t>
      </w:r>
      <w:r w:rsidRPr="003A235D">
        <w:rPr>
          <w:sz w:val="16"/>
        </w:rPr>
        <w:t xml:space="preserve">failed to craft realistic solutions, been too slow in acting, or sent mixed signals. As discussed above, </w:t>
      </w:r>
      <w:r w:rsidRPr="00526D80">
        <w:rPr>
          <w:highlight w:val="green"/>
          <w:u w:val="single"/>
        </w:rPr>
        <w:t>failed</w:t>
      </w:r>
      <w:r w:rsidRPr="003A235D">
        <w:rPr>
          <w:u w:val="single"/>
        </w:rPr>
        <w:t xml:space="preserve"> </w:t>
      </w:r>
      <w:r w:rsidRPr="00526D80">
        <w:rPr>
          <w:highlight w:val="green"/>
          <w:u w:val="single"/>
        </w:rPr>
        <w:t>federal leadership and</w:t>
      </w:r>
      <w:r w:rsidRPr="003A235D">
        <w:rPr>
          <w:u w:val="single"/>
        </w:rPr>
        <w:t xml:space="preserve"> subsequent gridlock </w:t>
      </w:r>
      <w:r w:rsidRPr="003A235D">
        <w:rPr>
          <w:sz w:val="16"/>
        </w:rPr>
        <w:t xml:space="preserve">(on a positive side) have created </w:t>
      </w:r>
      <w:r w:rsidRPr="00526D80">
        <w:rPr>
          <w:highlight w:val="green"/>
          <w:u w:val="single"/>
        </w:rPr>
        <w:t>opportunities for state leadership</w:t>
      </w:r>
      <w:r w:rsidRPr="003A235D">
        <w:rPr>
          <w:u w:val="single"/>
        </w:rPr>
        <w:t xml:space="preserve"> and collaboration</w:t>
      </w:r>
      <w:r w:rsidRPr="003A235D">
        <w:rPr>
          <w:sz w:val="16"/>
        </w:rPr>
        <w:t xml:space="preserve"> (Bowling &amp; Pirkerill, 2013; Rose &amp; Bowling, 2015). As the nation battled to respond to COVID-19 in early April 2020, </w:t>
      </w:r>
      <w:r w:rsidRPr="003A235D">
        <w:rPr>
          <w:rStyle w:val="TitleChar"/>
          <w:sz w:val="16"/>
          <w:u w:val="none"/>
        </w:rPr>
        <w:t>President Trump tweeted that the role of the national government was to serve as a “backup” to state and local governments. This drew heavy criticism from governors across the country, even including some Republican governors like Asa Hutchinson of Arkansas. States, localities, and the national government struggled to coordinate with one another and frequently found themselves locked in conflict</w:t>
      </w:r>
      <w:r w:rsidRPr="003A235D">
        <w:rPr>
          <w:sz w:val="16"/>
        </w:rPr>
        <w:t xml:space="preserve">. The situation has only gotten worse, as meaningful </w:t>
      </w:r>
      <w:r w:rsidRPr="003A235D">
        <w:rPr>
          <w:rStyle w:val="TitleChar"/>
          <w:sz w:val="16"/>
          <w:u w:val="none"/>
        </w:rPr>
        <w:t>leadership and direction has been sorely lacking from the President and, to a lesser extent, by a politically polarized Congress</w:t>
      </w:r>
      <w:r w:rsidRPr="003A235D">
        <w:rPr>
          <w:sz w:val="16"/>
        </w:rPr>
        <w:t xml:space="preserve">. But </w:t>
      </w:r>
      <w:r w:rsidRPr="003A235D">
        <w:rPr>
          <w:u w:val="single"/>
        </w:rPr>
        <w:t>Trump has been begrudging when it comes to providing assistance to states whether it be in the form of money, medical supplies and equipment, personnel from federal agencies and the military</w:t>
      </w:r>
      <w:r w:rsidRPr="003A235D">
        <w:rPr>
          <w:sz w:val="16"/>
        </w:rPr>
        <w:t>, vital information, and so on. The current posture of Trump is in stark contrast to the leadership and direction that Americans have come to expect from their president since Franklin Roosevelt. In short, Trump appears to have no discernible, clear-cut plan for the nation but rather responds to changing events as though he is “shooting from the hip” with no clear target. To make matters worse, the White House’s ability to make sound judgments and provide critical policy leadership (but especially now with COVID-19 pandemic) has been significantly undermined as a result of going against a long tradition of presidents and their senior political appointees deferring to policy experts in the federal bureaucracy</w:t>
      </w:r>
      <w:r w:rsidRPr="003A235D">
        <w:rPr>
          <w:rStyle w:val="TitleChar"/>
          <w:sz w:val="16"/>
          <w:u w:val="none"/>
        </w:rPr>
        <w:t>. The most recent egregious case was when the Trump administration purposely ignored or suppressed politically neutral and unbiased scientific data and information about the coronavirus.</w:t>
      </w:r>
      <w:r w:rsidRPr="003A235D">
        <w:rPr>
          <w:sz w:val="16"/>
        </w:rPr>
        <w:t xml:space="preserve">2 It would appear as though the President and many Republicans in Congress are less interested in leading from a position of being armed with reliable data and objective assessments of policy options and are more likely to exhibit a posture of indifference or befuddlement or desire to engage in political grandstanding, posturing for the November general election, or making derisive statements about opposing points of view (Mallon, 2020). In sum, one could portray </w:t>
      </w:r>
      <w:r w:rsidRPr="003A235D">
        <w:rPr>
          <w:rStyle w:val="TitleChar"/>
          <w:sz w:val="16"/>
          <w:u w:val="none"/>
        </w:rPr>
        <w:t>the current relations between national and state officials in terms as being a case of “estranged bedfellows.”</w:t>
      </w:r>
    </w:p>
    <w:p w14:paraId="4901A7FA" w14:textId="77777777" w:rsidR="003F0D9C" w:rsidRDefault="003F0D9C" w:rsidP="003F0D9C"/>
    <w:p w14:paraId="5F95F8F6" w14:textId="77777777" w:rsidR="003F0D9C" w:rsidRPr="00664288" w:rsidRDefault="003F0D9C" w:rsidP="003F0D9C">
      <w:pPr>
        <w:pStyle w:val="Heading4"/>
        <w:rPr>
          <w:rFonts w:cs="Times New Roman"/>
        </w:rPr>
      </w:pPr>
      <w:r>
        <w:rPr>
          <w:rFonts w:cs="Times New Roman"/>
        </w:rPr>
        <w:t xml:space="preserve">8. </w:t>
      </w:r>
      <w:r w:rsidRPr="00664288">
        <w:rPr>
          <w:rFonts w:cs="Times New Roman"/>
        </w:rPr>
        <w:t xml:space="preserve">Extinction from warming requires </w:t>
      </w:r>
      <w:r w:rsidRPr="00664288">
        <w:rPr>
          <w:rFonts w:cs="Times New Roman"/>
          <w:u w:val="single"/>
        </w:rPr>
        <w:t>12 degrees</w:t>
      </w:r>
      <w:r w:rsidRPr="00664288">
        <w:rPr>
          <w:rFonts w:cs="Times New Roman"/>
        </w:rPr>
        <w:t xml:space="preserve">, </w:t>
      </w:r>
      <w:r w:rsidRPr="00664288">
        <w:rPr>
          <w:rFonts w:cs="Times New Roman"/>
          <w:u w:val="single"/>
        </w:rPr>
        <w:t>far greater</w:t>
      </w:r>
      <w:r w:rsidRPr="00664288">
        <w:rPr>
          <w:rFonts w:cs="Times New Roman"/>
        </w:rPr>
        <w:t xml:space="preserve"> than their internal link, and intervening actors will solve before then </w:t>
      </w:r>
    </w:p>
    <w:p w14:paraId="177CD8BA" w14:textId="77777777" w:rsidR="003F0D9C" w:rsidRPr="00664288" w:rsidRDefault="003F0D9C" w:rsidP="003F0D9C">
      <w:r w:rsidRPr="00664288">
        <w:t xml:space="preserve">Sebastian </w:t>
      </w:r>
      <w:r w:rsidRPr="00664288">
        <w:rPr>
          <w:rStyle w:val="Style13ptBold"/>
        </w:rPr>
        <w:t>Farquhar 17</w:t>
      </w:r>
      <w:r w:rsidRPr="00664288">
        <w:t>, leads the Global Priorities Project (GPP) at the Centre for Effective Altruism, et al., 2017, “Existential Risk: Diplomacy and Governance,” https://www.fhi.ox.ac.uk/wp-content/uploads/Existential-Risks-2017-01-23.pdf</w:t>
      </w:r>
    </w:p>
    <w:p w14:paraId="2B930581" w14:textId="77777777" w:rsidR="003F0D9C" w:rsidRPr="00664288" w:rsidRDefault="003F0D9C" w:rsidP="003F0D9C">
      <w:pPr>
        <w:rPr>
          <w:sz w:val="16"/>
        </w:rPr>
      </w:pPr>
      <w:r w:rsidRPr="00664288">
        <w:rPr>
          <w:rStyle w:val="TitleChar"/>
        </w:rPr>
        <w:t xml:space="preserve">The </w:t>
      </w:r>
      <w:r w:rsidRPr="00EE3E85">
        <w:rPr>
          <w:rStyle w:val="Emphasis"/>
          <w:highlight w:val="green"/>
        </w:rPr>
        <w:t>most likely</w:t>
      </w:r>
      <w:r w:rsidRPr="00EE3E85">
        <w:rPr>
          <w:rStyle w:val="TitleChar"/>
          <w:highlight w:val="green"/>
        </w:rPr>
        <w:t xml:space="preserve"> levels of</w:t>
      </w:r>
      <w:r w:rsidRPr="00664288">
        <w:rPr>
          <w:rStyle w:val="TitleChar"/>
        </w:rPr>
        <w:t xml:space="preserve"> global </w:t>
      </w:r>
      <w:r w:rsidRPr="00EE3E85">
        <w:rPr>
          <w:rStyle w:val="TitleChar"/>
          <w:highlight w:val="green"/>
        </w:rPr>
        <w:t xml:space="preserve">warming are </w:t>
      </w:r>
      <w:r w:rsidRPr="00EE3E85">
        <w:rPr>
          <w:rStyle w:val="Emphasis"/>
          <w:highlight w:val="green"/>
        </w:rPr>
        <w:t>very unlikely to cause</w:t>
      </w:r>
      <w:r w:rsidRPr="00664288">
        <w:rPr>
          <w:rStyle w:val="Emphasis"/>
        </w:rPr>
        <w:t xml:space="preserve"> human </w:t>
      </w:r>
      <w:r w:rsidRPr="00EE3E85">
        <w:rPr>
          <w:rStyle w:val="Emphasis"/>
          <w:highlight w:val="green"/>
        </w:rPr>
        <w:t>extinction</w:t>
      </w:r>
      <w:r w:rsidRPr="00664288">
        <w:rPr>
          <w:sz w:val="16"/>
        </w:rPr>
        <w:t xml:space="preserve">.15 The </w:t>
      </w:r>
      <w:r w:rsidRPr="00EE3E85">
        <w:rPr>
          <w:rStyle w:val="TitleChar"/>
          <w:highlight w:val="green"/>
        </w:rPr>
        <w:t>existential risks</w:t>
      </w:r>
      <w:r w:rsidRPr="00664288">
        <w:rPr>
          <w:rStyle w:val="TitleChar"/>
        </w:rPr>
        <w:t xml:space="preserve"> of climate change</w:t>
      </w:r>
      <w:r w:rsidRPr="00664288">
        <w:rPr>
          <w:sz w:val="16"/>
        </w:rPr>
        <w:t xml:space="preserve"> instead </w:t>
      </w:r>
      <w:r w:rsidRPr="00EE3E85">
        <w:rPr>
          <w:rStyle w:val="TitleChar"/>
          <w:highlight w:val="green"/>
        </w:rPr>
        <w:t>stem from tail risk</w:t>
      </w:r>
      <w:r w:rsidRPr="00664288">
        <w:rPr>
          <w:sz w:val="16"/>
        </w:rPr>
        <w:t xml:space="preserve"> climate change – </w:t>
      </w:r>
      <w:r w:rsidRPr="00EE3E85">
        <w:rPr>
          <w:rStyle w:val="TitleChar"/>
          <w:highlight w:val="green"/>
        </w:rPr>
        <w:t xml:space="preserve">the </w:t>
      </w:r>
      <w:r w:rsidRPr="00EE3E85">
        <w:rPr>
          <w:rStyle w:val="Emphasis"/>
          <w:highlight w:val="green"/>
        </w:rPr>
        <w:t>low probability</w:t>
      </w:r>
      <w:r w:rsidRPr="00EE3E85">
        <w:rPr>
          <w:rStyle w:val="TitleChar"/>
          <w:highlight w:val="green"/>
        </w:rPr>
        <w:t xml:space="preserve"> of extreme</w:t>
      </w:r>
      <w:r w:rsidRPr="00664288">
        <w:rPr>
          <w:rStyle w:val="TitleChar"/>
        </w:rPr>
        <w:t xml:space="preserve"> levels of </w:t>
      </w:r>
      <w:r w:rsidRPr="00EE3E85">
        <w:rPr>
          <w:rStyle w:val="TitleChar"/>
          <w:highlight w:val="green"/>
        </w:rPr>
        <w:t>warming</w:t>
      </w:r>
      <w:r w:rsidRPr="00664288">
        <w:rPr>
          <w:sz w:val="16"/>
        </w:rPr>
        <w:t xml:space="preserve"> – </w:t>
      </w:r>
      <w:r w:rsidRPr="00664288">
        <w:rPr>
          <w:rStyle w:val="TitleChar"/>
        </w:rPr>
        <w:t>and interaction with other sources of risk</w:t>
      </w:r>
      <w:r w:rsidRPr="00664288">
        <w:rPr>
          <w:sz w:val="16"/>
        </w:rPr>
        <w:t xml:space="preserve">. It is impossible to say with confidence at what point global warming would become severe enough to pose an existential threat. Research has suggested that </w:t>
      </w:r>
      <w:r w:rsidRPr="00664288">
        <w:rPr>
          <w:rStyle w:val="Emphasis"/>
        </w:rPr>
        <w:t>warming of 11-</w:t>
      </w:r>
      <w:r w:rsidRPr="00EE3E85">
        <w:rPr>
          <w:rStyle w:val="Emphasis"/>
          <w:highlight w:val="green"/>
        </w:rPr>
        <w:t>12°C</w:t>
      </w:r>
      <w:r w:rsidRPr="00EE3E85">
        <w:rPr>
          <w:rStyle w:val="TitleChar"/>
          <w:highlight w:val="green"/>
        </w:rPr>
        <w:t xml:space="preserve"> would render</w:t>
      </w:r>
      <w:r w:rsidRPr="00664288">
        <w:rPr>
          <w:rStyle w:val="TitleChar"/>
        </w:rPr>
        <w:t xml:space="preserve"> most of </w:t>
      </w:r>
      <w:r w:rsidRPr="00EE3E85">
        <w:rPr>
          <w:rStyle w:val="TitleChar"/>
          <w:highlight w:val="green"/>
        </w:rPr>
        <w:t>the planet uninhabitable</w:t>
      </w:r>
      <w:r w:rsidRPr="00664288">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64288">
        <w:rPr>
          <w:rStyle w:val="TitleChar"/>
        </w:rPr>
        <w:t xml:space="preserve">the </w:t>
      </w:r>
      <w:r w:rsidRPr="00EE3E85">
        <w:rPr>
          <w:rStyle w:val="TitleChar"/>
          <w:highlight w:val="green"/>
        </w:rPr>
        <w:t>timescales</w:t>
      </w:r>
      <w:r w:rsidRPr="00664288">
        <w:rPr>
          <w:rStyle w:val="TitleChar"/>
        </w:rPr>
        <w:t xml:space="preserve"> over which such changes might happen could </w:t>
      </w:r>
      <w:r w:rsidRPr="00EE3E85">
        <w:rPr>
          <w:rStyle w:val="TitleChar"/>
          <w:highlight w:val="green"/>
        </w:rPr>
        <w:t>mean</w:t>
      </w:r>
      <w:r w:rsidRPr="00664288">
        <w:rPr>
          <w:sz w:val="16"/>
        </w:rPr>
        <w:t xml:space="preserve"> that </w:t>
      </w:r>
      <w:r w:rsidRPr="00EE3E85">
        <w:rPr>
          <w:rStyle w:val="Emphasis"/>
          <w:highlight w:val="green"/>
        </w:rPr>
        <w:t>humanity is able to adapt</w:t>
      </w:r>
      <w:r w:rsidRPr="00664288">
        <w:rPr>
          <w:sz w:val="16"/>
        </w:rPr>
        <w:t xml:space="preserve"> enough </w:t>
      </w:r>
      <w:r w:rsidRPr="00EE3E85">
        <w:rPr>
          <w:rStyle w:val="TitleChar"/>
          <w:highlight w:val="green"/>
        </w:rPr>
        <w:t xml:space="preserve">to avoid extinction in </w:t>
      </w:r>
      <w:r w:rsidRPr="00EE3E85">
        <w:rPr>
          <w:rStyle w:val="Emphasis"/>
          <w:highlight w:val="green"/>
        </w:rPr>
        <w:t>even</w:t>
      </w:r>
      <w:r w:rsidRPr="00664288">
        <w:rPr>
          <w:rStyle w:val="Emphasis"/>
        </w:rPr>
        <w:t xml:space="preserve"> very </w:t>
      </w:r>
      <w:r w:rsidRPr="00EE3E85">
        <w:rPr>
          <w:rStyle w:val="Emphasis"/>
          <w:highlight w:val="green"/>
        </w:rPr>
        <w:t>extreme scenarios</w:t>
      </w:r>
      <w:r w:rsidRPr="00664288">
        <w:rPr>
          <w:sz w:val="16"/>
        </w:rPr>
        <w:t>.</w:t>
      </w:r>
    </w:p>
    <w:p w14:paraId="4246E69A" w14:textId="77777777" w:rsidR="003F0D9C" w:rsidRPr="00664288" w:rsidRDefault="003F0D9C" w:rsidP="003F0D9C">
      <w:pPr>
        <w:rPr>
          <w:sz w:val="16"/>
        </w:rPr>
      </w:pPr>
      <w:r w:rsidRPr="00664288">
        <w:rPr>
          <w:sz w:val="16"/>
        </w:rPr>
        <w:t xml:space="preserve">The probability of these levels of warming depends on eventual greenhouse gas concentrations. According to some experts, </w:t>
      </w:r>
      <w:r w:rsidRPr="00664288">
        <w:rPr>
          <w:rStyle w:val="TitleChar"/>
        </w:rPr>
        <w:t>unless strong action is taken soon by major emitters</w:t>
      </w:r>
      <w:r w:rsidRPr="00664288">
        <w:rPr>
          <w:sz w:val="16"/>
        </w:rPr>
        <w:t xml:space="preserve">, it is likely that </w:t>
      </w:r>
      <w:r w:rsidRPr="00664288">
        <w:rPr>
          <w:rStyle w:val="TitleChar"/>
        </w:rPr>
        <w:t>we will pursue a medium-high emissions pathway</w:t>
      </w:r>
      <w:r w:rsidRPr="00664288">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664288">
        <w:rPr>
          <w:rStyle w:val="TitleChar"/>
        </w:rPr>
        <w:t>if we continue to pursue a medium-high emissions pathway</w:t>
      </w:r>
      <w:r w:rsidRPr="00664288">
        <w:rPr>
          <w:sz w:val="16"/>
        </w:rPr>
        <w:t xml:space="preserve">, the </w:t>
      </w:r>
      <w:r w:rsidRPr="00EE3E85">
        <w:rPr>
          <w:rStyle w:val="TitleChar"/>
          <w:highlight w:val="green"/>
        </w:rPr>
        <w:t>probability of</w:t>
      </w:r>
      <w:r w:rsidRPr="00664288">
        <w:rPr>
          <w:rStyle w:val="TitleChar"/>
        </w:rPr>
        <w:t xml:space="preserve"> eventual warming of </w:t>
      </w:r>
      <w:r w:rsidRPr="00EE3E85">
        <w:rPr>
          <w:rStyle w:val="TitleChar"/>
          <w:highlight w:val="green"/>
        </w:rPr>
        <w:t>6°C is</w:t>
      </w:r>
      <w:r w:rsidRPr="00664288">
        <w:rPr>
          <w:rStyle w:val="TitleChar"/>
        </w:rPr>
        <w:t xml:space="preserve"> around </w:t>
      </w:r>
      <w:r w:rsidRPr="00EE3E85">
        <w:rPr>
          <w:rStyle w:val="Emphasis"/>
          <w:highlight w:val="green"/>
        </w:rPr>
        <w:t>10%</w:t>
      </w:r>
      <w:r w:rsidRPr="00664288">
        <w:rPr>
          <w:sz w:val="16"/>
        </w:rPr>
        <w:t xml:space="preserve">,23 </w:t>
      </w:r>
      <w:r w:rsidRPr="00EE3E85">
        <w:rPr>
          <w:rStyle w:val="TitleChar"/>
          <w:highlight w:val="green"/>
        </w:rPr>
        <w:t>and</w:t>
      </w:r>
      <w:r w:rsidRPr="00664288">
        <w:rPr>
          <w:sz w:val="16"/>
        </w:rPr>
        <w:t xml:space="preserve"> of </w:t>
      </w:r>
      <w:r w:rsidRPr="00EE3E85">
        <w:rPr>
          <w:rStyle w:val="TitleChar"/>
          <w:highlight w:val="green"/>
        </w:rPr>
        <w:t>10°C is</w:t>
      </w:r>
      <w:r w:rsidRPr="00664288">
        <w:rPr>
          <w:sz w:val="16"/>
        </w:rPr>
        <w:t xml:space="preserve"> around </w:t>
      </w:r>
      <w:r w:rsidRPr="00EE3E85">
        <w:rPr>
          <w:rStyle w:val="Emphasis"/>
          <w:highlight w:val="green"/>
        </w:rPr>
        <w:t>3%</w:t>
      </w:r>
      <w:r w:rsidRPr="00664288">
        <w:rPr>
          <w:sz w:val="16"/>
        </w:rPr>
        <w:t xml:space="preserve">.24 </w:t>
      </w:r>
      <w:r w:rsidRPr="00EE3E85">
        <w:rPr>
          <w:rStyle w:val="TitleChar"/>
          <w:highlight w:val="green"/>
        </w:rPr>
        <w:t>These</w:t>
      </w:r>
      <w:r w:rsidRPr="00664288">
        <w:rPr>
          <w:rStyle w:val="TitleChar"/>
        </w:rPr>
        <w:t xml:space="preserve"> estimates </w:t>
      </w:r>
      <w:r w:rsidRPr="00EE3E85">
        <w:rPr>
          <w:rStyle w:val="TitleChar"/>
          <w:highlight w:val="green"/>
        </w:rPr>
        <w:t>are</w:t>
      </w:r>
      <w:r w:rsidRPr="00664288">
        <w:rPr>
          <w:sz w:val="16"/>
        </w:rPr>
        <w:t xml:space="preserve"> of course </w:t>
      </w:r>
      <w:r w:rsidRPr="00EE3E85">
        <w:rPr>
          <w:rStyle w:val="Emphasis"/>
          <w:highlight w:val="green"/>
        </w:rPr>
        <w:t>highly uncertain</w:t>
      </w:r>
      <w:r w:rsidRPr="00664288">
        <w:rPr>
          <w:sz w:val="16"/>
        </w:rPr>
        <w:t>.</w:t>
      </w:r>
    </w:p>
    <w:p w14:paraId="35097963" w14:textId="77777777" w:rsidR="003F0D9C" w:rsidRPr="00664288" w:rsidRDefault="003F0D9C" w:rsidP="003F0D9C">
      <w:pPr>
        <w:rPr>
          <w:sz w:val="16"/>
        </w:rPr>
      </w:pPr>
      <w:r w:rsidRPr="00EE3E85">
        <w:rPr>
          <w:rStyle w:val="TitleChar"/>
          <w:highlight w:val="green"/>
        </w:rPr>
        <w:t xml:space="preserve">It is </w:t>
      </w:r>
      <w:r w:rsidRPr="00EE3E85">
        <w:rPr>
          <w:rStyle w:val="Emphasis"/>
          <w:highlight w:val="green"/>
        </w:rPr>
        <w:t>likely</w:t>
      </w:r>
      <w:r w:rsidRPr="00664288">
        <w:rPr>
          <w:sz w:val="16"/>
        </w:rPr>
        <w:t xml:space="preserve"> that </w:t>
      </w:r>
      <w:r w:rsidRPr="00EE3E85">
        <w:rPr>
          <w:rStyle w:val="TitleChar"/>
          <w:highlight w:val="green"/>
        </w:rPr>
        <w:t>the world will take action</w:t>
      </w:r>
      <w:r w:rsidRPr="00664288">
        <w:rPr>
          <w:rStyle w:val="TitleChar"/>
        </w:rPr>
        <w:t xml:space="preserve"> against climate change </w:t>
      </w:r>
      <w:r w:rsidRPr="00EE3E85">
        <w:rPr>
          <w:rStyle w:val="TitleChar"/>
          <w:highlight w:val="green"/>
        </w:rPr>
        <w:t>once it begins to impose</w:t>
      </w:r>
      <w:r w:rsidRPr="00664288">
        <w:rPr>
          <w:rStyle w:val="TitleChar"/>
        </w:rPr>
        <w:t xml:space="preserve"> large </w:t>
      </w:r>
      <w:r w:rsidRPr="00EE3E85">
        <w:rPr>
          <w:rStyle w:val="TitleChar"/>
          <w:highlight w:val="green"/>
        </w:rPr>
        <w:t>costs</w:t>
      </w:r>
      <w:r w:rsidRPr="00664288">
        <w:rPr>
          <w:sz w:val="16"/>
        </w:rPr>
        <w:t xml:space="preserve"> on human society, </w:t>
      </w:r>
      <w:r w:rsidRPr="00EE3E85">
        <w:rPr>
          <w:rStyle w:val="Emphasis"/>
          <w:highlight w:val="green"/>
        </w:rPr>
        <w:t>long before</w:t>
      </w:r>
      <w:r w:rsidRPr="00664288">
        <w:rPr>
          <w:rStyle w:val="Emphasis"/>
        </w:rPr>
        <w:t xml:space="preserve"> there is </w:t>
      </w:r>
      <w:r w:rsidRPr="00EE3E85">
        <w:rPr>
          <w:rStyle w:val="Emphasis"/>
          <w:highlight w:val="green"/>
        </w:rPr>
        <w:t>warming of 10°C</w:t>
      </w:r>
      <w:r w:rsidRPr="00664288">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4782A3D4" w14:textId="77777777" w:rsidR="003F0D9C" w:rsidRDefault="003F0D9C" w:rsidP="003F0D9C">
      <w:pPr>
        <w:pStyle w:val="cardbody"/>
        <w:spacing w:before="15" w:beforeAutospacing="0" w:after="180" w:afterAutospacing="0" w:line="276" w:lineRule="auto"/>
        <w:rPr>
          <w:sz w:val="16"/>
        </w:rPr>
      </w:pPr>
    </w:p>
    <w:p w14:paraId="79D3E630" w14:textId="77777777" w:rsidR="003F0D9C" w:rsidRDefault="003F0D9C" w:rsidP="003F0D9C"/>
    <w:sectPr w:rsidR="003F0D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778EE8" w14:textId="77777777" w:rsidR="00B25FDE" w:rsidRDefault="00B25FDE" w:rsidP="003F0D9C">
      <w:pPr>
        <w:spacing w:after="0" w:line="240" w:lineRule="auto"/>
      </w:pPr>
      <w:r>
        <w:separator/>
      </w:r>
    </w:p>
  </w:endnote>
  <w:endnote w:type="continuationSeparator" w:id="0">
    <w:p w14:paraId="49D654EF" w14:textId="77777777" w:rsidR="00B25FDE" w:rsidRDefault="00B25FDE" w:rsidP="003F0D9C">
      <w:pPr>
        <w:spacing w:after="0" w:line="240" w:lineRule="auto"/>
      </w:pPr>
      <w:r>
        <w:continuationSeparator/>
      </w:r>
    </w:p>
  </w:endnote>
  <w:endnote w:id="1">
    <w:p w14:paraId="1B8BB9A6" w14:textId="77777777" w:rsidR="003F0D9C" w:rsidRPr="00862DC6" w:rsidRDefault="003F0D9C" w:rsidP="003F0D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A22B44" w14:textId="77777777" w:rsidR="00B25FDE" w:rsidRDefault="00B25FDE" w:rsidP="003F0D9C">
      <w:pPr>
        <w:spacing w:after="0" w:line="240" w:lineRule="auto"/>
      </w:pPr>
      <w:r>
        <w:separator/>
      </w:r>
    </w:p>
  </w:footnote>
  <w:footnote w:type="continuationSeparator" w:id="0">
    <w:p w14:paraId="7EB9FF9D" w14:textId="77777777" w:rsidR="00B25FDE" w:rsidRDefault="00B25FDE" w:rsidP="003F0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64811"/>
    <w:multiLevelType w:val="hybridMultilevel"/>
    <w:tmpl w:val="F8CC3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00B63"/>
    <w:multiLevelType w:val="hybridMultilevel"/>
    <w:tmpl w:val="C00C0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161097"/>
    <w:multiLevelType w:val="hybridMultilevel"/>
    <w:tmpl w:val="2A0ED274"/>
    <w:lvl w:ilvl="0" w:tplc="B5CA90EC">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25373"/>
    <w:multiLevelType w:val="hybridMultilevel"/>
    <w:tmpl w:val="64940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427D70"/>
    <w:multiLevelType w:val="hybridMultilevel"/>
    <w:tmpl w:val="A2621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54C99"/>
    <w:multiLevelType w:val="hybridMultilevel"/>
    <w:tmpl w:val="FF842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861A13"/>
    <w:multiLevelType w:val="hybridMultilevel"/>
    <w:tmpl w:val="45622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B792A"/>
    <w:multiLevelType w:val="hybridMultilevel"/>
    <w:tmpl w:val="E5188386"/>
    <w:lvl w:ilvl="0" w:tplc="B338F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A1199D"/>
    <w:multiLevelType w:val="hybridMultilevel"/>
    <w:tmpl w:val="8E0E2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0"/>
  </w:num>
  <w:num w:numId="13">
    <w:abstractNumId w:val="13"/>
  </w:num>
  <w:num w:numId="14">
    <w:abstractNumId w:val="14"/>
  </w:num>
  <w:num w:numId="15">
    <w:abstractNumId w:val="12"/>
  </w:num>
  <w:num w:numId="16">
    <w:abstractNumId w:val="15"/>
  </w:num>
  <w:num w:numId="17">
    <w:abstractNumId w:val="11"/>
  </w:num>
  <w:num w:numId="18">
    <w:abstractNumId w:val="17"/>
  </w:num>
  <w:num w:numId="19">
    <w:abstractNumId w:val="1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3F0D9C"/>
    <w:rsid w:val="000139A3"/>
    <w:rsid w:val="00035B5A"/>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3F0D9C"/>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25FDE"/>
    <w:rsid w:val="00B33C6D"/>
    <w:rsid w:val="00B4508F"/>
    <w:rsid w:val="00B55AD5"/>
    <w:rsid w:val="00B8057C"/>
    <w:rsid w:val="00B92F08"/>
    <w:rsid w:val="00BD6238"/>
    <w:rsid w:val="00BF593B"/>
    <w:rsid w:val="00BF773A"/>
    <w:rsid w:val="00BF7E81"/>
    <w:rsid w:val="00C13773"/>
    <w:rsid w:val="00C17CC8"/>
    <w:rsid w:val="00C409F1"/>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29AD"/>
  <w15:chartTrackingRefBased/>
  <w15:docId w15:val="{03597C26-4A6E-46DF-AA41-753A5A6B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35B5A"/>
    <w:rPr>
      <w:rFonts w:cs="Arial"/>
    </w:rPr>
  </w:style>
  <w:style w:type="paragraph" w:styleId="Heading1">
    <w:name w:val="heading 1"/>
    <w:aliases w:val="Pocket"/>
    <w:basedOn w:val="Normal"/>
    <w:next w:val="Normal"/>
    <w:link w:val="Heading1Char"/>
    <w:qFormat/>
    <w:rsid w:val="00035B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5B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
    <w:basedOn w:val="Normal"/>
    <w:next w:val="Normal"/>
    <w:link w:val="Heading3Char"/>
    <w:uiPriority w:val="2"/>
    <w:unhideWhenUsed/>
    <w:qFormat/>
    <w:rsid w:val="00035B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35B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5B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B5A"/>
  </w:style>
  <w:style w:type="character" w:customStyle="1" w:styleId="Heading1Char">
    <w:name w:val="Heading 1 Char"/>
    <w:aliases w:val="Pocket Char"/>
    <w:basedOn w:val="DefaultParagraphFont"/>
    <w:link w:val="Heading1"/>
    <w:rsid w:val="00035B5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35B5A"/>
    <w:rPr>
      <w:rFonts w:eastAsiaTheme="majorEastAsia" w:cstheme="majorBidi"/>
      <w:b/>
      <w:sz w:val="44"/>
      <w:szCs w:val="26"/>
      <w:u w:val="double"/>
    </w:rPr>
  </w:style>
  <w:style w:type="character" w:customStyle="1" w:styleId="Heading3Char">
    <w:name w:val="Heading 3 Char"/>
    <w:aliases w:val="Block Char,Heading 3 Char Char Char,Char Char Char,Char Char2,Tag Char Char Char,Bold Cite Char,Cite 1 Char,Read Char Char,Heading 3 Char1 Char Char Char,Heading 3 Char Char1 Char Char Char,Read Char Ch Char,Text 7 Char,no Char"/>
    <w:basedOn w:val="DefaultParagraphFont"/>
    <w:link w:val="Heading3"/>
    <w:uiPriority w:val="2"/>
    <w:rsid w:val="00035B5A"/>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35B5A"/>
    <w:rPr>
      <w:rFonts w:eastAsiaTheme="majorEastAsia" w:cstheme="majorBidi"/>
      <w:b/>
      <w:iCs/>
      <w:sz w:val="26"/>
    </w:rPr>
  </w:style>
  <w:style w:type="character" w:styleId="Emphasis">
    <w:name w:val="Emphasis"/>
    <w:aliases w:val="Box,Evidence,Minimized,minimized,Highlighted,tag2,Size 10,emphasis in card,CD Card,ED - Tag,Underlined,emphasis,Bold Underline,Emphasis!!,small,Qualifications,bold underline,normal card text,Shrunk,qualifications in card,qualifications,Style1,B"/>
    <w:basedOn w:val="DefaultParagraphFont"/>
    <w:link w:val="Emphasis1"/>
    <w:qFormat/>
    <w:rsid w:val="00035B5A"/>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35B5A"/>
    <w:rPr>
      <w:b/>
      <w:bCs/>
      <w:sz w:val="26"/>
      <w:u w:val="none"/>
    </w:rPr>
  </w:style>
  <w:style w:type="character" w:customStyle="1" w:styleId="StyleUnderline">
    <w:name w:val="Style Underline"/>
    <w:aliases w:val="Underline"/>
    <w:basedOn w:val="DefaultParagraphFont"/>
    <w:uiPriority w:val="6"/>
    <w:qFormat/>
    <w:rsid w:val="00035B5A"/>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035B5A"/>
    <w:rPr>
      <w:color w:val="auto"/>
      <w:u w:val="none"/>
    </w:rPr>
  </w:style>
  <w:style w:type="character" w:styleId="FollowedHyperlink">
    <w:name w:val="FollowedHyperlink"/>
    <w:basedOn w:val="DefaultParagraphFont"/>
    <w:uiPriority w:val="99"/>
    <w:semiHidden/>
    <w:unhideWhenUsed/>
    <w:rsid w:val="00035B5A"/>
    <w:rPr>
      <w:color w:val="auto"/>
      <w:u w:val="none"/>
    </w:rPr>
  </w:style>
  <w:style w:type="paragraph" w:customStyle="1" w:styleId="Emphasis1">
    <w:name w:val="Emphasis1"/>
    <w:basedOn w:val="Normal"/>
    <w:link w:val="Emphasis"/>
    <w:autoRedefine/>
    <w:qFormat/>
    <w:rsid w:val="00035B5A"/>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035B5A"/>
    <w:pPr>
      <w:widowControl w:val="0"/>
      <w:ind w:left="720"/>
      <w:jc w:val="both"/>
    </w:pPr>
    <w:rPr>
      <w:b/>
      <w:u w:val="single"/>
      <w:bdr w:val="single" w:sz="4" w:space="0" w:color="auto"/>
    </w:rPr>
  </w:style>
  <w:style w:type="paragraph" w:customStyle="1" w:styleId="Analytic">
    <w:name w:val="Analytic"/>
    <w:basedOn w:val="Normal"/>
    <w:link w:val="AnalyticChar"/>
    <w:qFormat/>
    <w:rsid w:val="00035B5A"/>
    <w:rPr>
      <w:rFonts w:eastAsia="Calibri"/>
      <w:b/>
      <w:color w:val="C00000"/>
      <w:sz w:val="24"/>
      <w:szCs w:val="24"/>
    </w:rPr>
  </w:style>
  <w:style w:type="character" w:customStyle="1" w:styleId="AnalyticChar">
    <w:name w:val="Analytic Char"/>
    <w:basedOn w:val="DefaultParagraphFont"/>
    <w:link w:val="Analytic"/>
    <w:rsid w:val="00035B5A"/>
    <w:rPr>
      <w:rFonts w:eastAsia="Calibri" w:cs="Arial"/>
      <w:b/>
      <w:color w:val="C00000"/>
      <w:sz w:val="24"/>
      <w:szCs w:val="24"/>
    </w:rPr>
  </w:style>
  <w:style w:type="character" w:customStyle="1" w:styleId="TitleChar">
    <w:name w:val="Title Char"/>
    <w:basedOn w:val="DefaultParagraphFont"/>
    <w:link w:val="Title"/>
    <w:uiPriority w:val="1"/>
    <w:qFormat/>
    <w:rsid w:val="003F0D9C"/>
    <w:rPr>
      <w:u w:val="single"/>
    </w:rPr>
  </w:style>
  <w:style w:type="character" w:styleId="IntenseEmphasis">
    <w:name w:val="Intense Emphasis"/>
    <w:aliases w:val="9.5 p,9.5 ,Title Cha,8.,Minimized Char,Intense Emphasis31,Heading 3 Char Char Char1,Intense Emphasi,9.5 pt,Box Out,Italic,Intense Emphasis5,Cite Char1,Underline Char Char Char,cites Char Char,cite,Underline Char Char,c"/>
    <w:basedOn w:val="DefaultParagraphFont"/>
    <w:link w:val="UnderlinedText"/>
    <w:uiPriority w:val="6"/>
    <w:qFormat/>
    <w:rsid w:val="003F0D9C"/>
    <w:rPr>
      <w:u w:val="single"/>
    </w:rPr>
  </w:style>
  <w:style w:type="paragraph" w:customStyle="1" w:styleId="UnderlinedText">
    <w:name w:val="Underlined Text"/>
    <w:link w:val="IntenseEmphasis"/>
    <w:uiPriority w:val="6"/>
    <w:rsid w:val="003F0D9C"/>
    <w:pPr>
      <w:suppressAutoHyphens/>
      <w:autoSpaceDN w:val="0"/>
      <w:spacing w:after="0" w:line="240" w:lineRule="auto"/>
      <w:textAlignment w:val="baseline"/>
    </w:pPr>
    <w:rPr>
      <w:u w:val="single"/>
    </w:rPr>
  </w:style>
  <w:style w:type="paragraph" w:customStyle="1" w:styleId="UnderlinePara">
    <w:name w:val="Underline Para"/>
    <w:basedOn w:val="Normal"/>
    <w:autoRedefine/>
    <w:uiPriority w:val="6"/>
    <w:qFormat/>
    <w:rsid w:val="003F0D9C"/>
    <w:pPr>
      <w:widowControl w:val="0"/>
      <w:suppressAutoHyphens/>
      <w:spacing w:after="200" w:line="256" w:lineRule="auto"/>
      <w:contextualSpacing/>
    </w:pPr>
    <w:rPr>
      <w:rFonts w:asciiTheme="minorHAnsi" w:hAnsiTheme="minorHAnsi"/>
      <w:u w:val="single"/>
    </w:rPr>
  </w:style>
  <w:style w:type="paragraph" w:styleId="NormalWeb">
    <w:name w:val="Normal (Web)"/>
    <w:basedOn w:val="Normal"/>
    <w:uiPriority w:val="99"/>
    <w:unhideWhenUsed/>
    <w:rsid w:val="003F0D9C"/>
    <w:pPr>
      <w:spacing w:before="100" w:beforeAutospacing="1" w:after="100" w:afterAutospacing="1" w:line="240" w:lineRule="auto"/>
    </w:pPr>
    <w:rPr>
      <w:rFonts w:eastAsia="Times New Roman"/>
      <w:sz w:val="24"/>
    </w:rPr>
  </w:style>
  <w:style w:type="paragraph" w:customStyle="1" w:styleId="cardbody">
    <w:name w:val="cardbody"/>
    <w:basedOn w:val="Normal"/>
    <w:rsid w:val="003F0D9C"/>
    <w:pPr>
      <w:spacing w:before="100" w:beforeAutospacing="1" w:after="100" w:afterAutospacing="1" w:line="240" w:lineRule="auto"/>
    </w:pPr>
    <w:rPr>
      <w:rFonts w:eastAsia="Times New Roman"/>
      <w:sz w:val="24"/>
    </w:rPr>
  </w:style>
  <w:style w:type="paragraph" w:customStyle="1" w:styleId="Card">
    <w:name w:val="Card"/>
    <w:aliases w:val="No Spacing31,No Spacing22,No Spacing3,Note Level 2,card,Medium Grid 21,tag,Dont use,No Spacing41,No Spacing111112,Small Text,Tag and Cite,nonunderlined,Very Small Text,No Spacing1121,No Spacing112,Tag and Ci,No Spacing11211,No Spacing6,No Spacing7"/>
    <w:basedOn w:val="Heading1"/>
    <w:link w:val="Hyperlink"/>
    <w:autoRedefine/>
    <w:uiPriority w:val="99"/>
    <w:qFormat/>
    <w:rsid w:val="003F0D9C"/>
    <w:pPr>
      <w:keepNext w:val="0"/>
      <w:keepLines w:val="0"/>
      <w:pageBreakBefore w:val="0"/>
      <w:jc w:val="left"/>
      <w:outlineLvl w:val="9"/>
    </w:pPr>
    <w:rPr>
      <w:rFonts w:eastAsiaTheme="minorHAnsi" w:cstheme="minorBidi"/>
      <w:b w:val="0"/>
      <w:sz w:val="22"/>
      <w:szCs w:val="22"/>
    </w:rPr>
  </w:style>
  <w:style w:type="paragraph" w:styleId="Title">
    <w:name w:val="Title"/>
    <w:basedOn w:val="Normal"/>
    <w:next w:val="Normal"/>
    <w:link w:val="TitleChar"/>
    <w:uiPriority w:val="1"/>
    <w:qFormat/>
    <w:rsid w:val="003F0D9C"/>
    <w:pPr>
      <w:widowControl w:val="0"/>
      <w:ind w:left="720"/>
      <w:outlineLvl w:val="0"/>
    </w:pPr>
    <w:rPr>
      <w:rFonts w:cstheme="minorBidi"/>
      <w:u w:val="single"/>
    </w:rPr>
  </w:style>
  <w:style w:type="character" w:customStyle="1" w:styleId="TitleChar1">
    <w:name w:val="Title Char1"/>
    <w:basedOn w:val="DefaultParagraphFont"/>
    <w:uiPriority w:val="10"/>
    <w:rsid w:val="003F0D9C"/>
    <w:rPr>
      <w:rFonts w:asciiTheme="majorHAnsi" w:eastAsiaTheme="majorEastAsia" w:hAnsiTheme="majorHAnsi" w:cstheme="majorBidi"/>
      <w:spacing w:val="-10"/>
      <w:kern w:val="28"/>
      <w:sz w:val="56"/>
      <w:szCs w:val="56"/>
    </w:rPr>
  </w:style>
  <w:style w:type="paragraph" w:styleId="NoSpacing">
    <w:name w:val="No Spacing"/>
    <w:uiPriority w:val="1"/>
    <w:qFormat/>
    <w:rsid w:val="003F0D9C"/>
    <w:pPr>
      <w:spacing w:after="0" w:line="240" w:lineRule="auto"/>
    </w:pPr>
    <w:rPr>
      <w:rFonts w:ascii="Calibri" w:eastAsiaTheme="minorEastAsia" w:hAnsi="Calibri"/>
      <w:szCs w:val="24"/>
    </w:rPr>
  </w:style>
  <w:style w:type="paragraph" w:styleId="DocumentMap">
    <w:name w:val="Document Map"/>
    <w:basedOn w:val="Normal"/>
    <w:link w:val="DocumentMapChar"/>
    <w:uiPriority w:val="99"/>
    <w:semiHidden/>
    <w:unhideWhenUsed/>
    <w:rsid w:val="003F0D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0D9C"/>
    <w:rPr>
      <w:rFonts w:ascii="Lucida Grande" w:hAnsi="Lucida Grande" w:cs="Lucida Grande"/>
      <w:sz w:val="24"/>
    </w:rPr>
  </w:style>
  <w:style w:type="paragraph" w:styleId="ListParagraph">
    <w:name w:val="List Paragraph"/>
    <w:basedOn w:val="Normal"/>
    <w:uiPriority w:val="99"/>
    <w:unhideWhenUsed/>
    <w:qFormat/>
    <w:rsid w:val="003F0D9C"/>
    <w:pPr>
      <w:ind w:left="720"/>
      <w:contextualSpacing/>
    </w:pPr>
  </w:style>
  <w:style w:type="character" w:customStyle="1" w:styleId="apple-converted-space">
    <w:name w:val="apple-converted-space"/>
    <w:basedOn w:val="DefaultParagraphFont"/>
    <w:rsid w:val="003F0D9C"/>
  </w:style>
  <w:style w:type="character" w:customStyle="1" w:styleId="clear">
    <w:name w:val="clear"/>
    <w:basedOn w:val="DefaultParagraphFont"/>
    <w:rsid w:val="003F0D9C"/>
  </w:style>
  <w:style w:type="paragraph" w:customStyle="1" w:styleId="byline">
    <w:name w:val="byline"/>
    <w:basedOn w:val="Normal"/>
    <w:rsid w:val="003F0D9C"/>
    <w:pPr>
      <w:spacing w:before="100" w:beforeAutospacing="1" w:after="100" w:afterAutospacing="1"/>
    </w:pPr>
  </w:style>
  <w:style w:type="character" w:styleId="UnresolvedMention">
    <w:name w:val="Unresolved Mention"/>
    <w:basedOn w:val="DefaultParagraphFont"/>
    <w:uiPriority w:val="99"/>
    <w:semiHidden/>
    <w:unhideWhenUsed/>
    <w:rsid w:val="003F0D9C"/>
    <w:rPr>
      <w:color w:val="605E5C"/>
      <w:shd w:val="clear" w:color="auto" w:fill="E1DFDD"/>
    </w:rPr>
  </w:style>
  <w:style w:type="character" w:customStyle="1" w:styleId="posted-on">
    <w:name w:val="posted-on"/>
    <w:basedOn w:val="DefaultParagraphFont"/>
    <w:rsid w:val="003F0D9C"/>
  </w:style>
  <w:style w:type="character" w:customStyle="1" w:styleId="meta-sep">
    <w:name w:val="meta-sep"/>
    <w:basedOn w:val="DefaultParagraphFont"/>
    <w:rsid w:val="003F0D9C"/>
  </w:style>
  <w:style w:type="character" w:customStyle="1" w:styleId="author">
    <w:name w:val="author"/>
    <w:basedOn w:val="DefaultParagraphFont"/>
    <w:rsid w:val="003F0D9C"/>
  </w:style>
  <w:style w:type="paragraph" w:customStyle="1" w:styleId="p1">
    <w:name w:val="p1"/>
    <w:basedOn w:val="Normal"/>
    <w:rsid w:val="003F0D9C"/>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F0D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channels/health-forum/fullarticle/2766033" TargetMode="External"/><Relationship Id="rId21" Type="http://schemas.openxmlformats.org/officeDocument/2006/relationships/hyperlink" Target="https://www.washingtonpost.com/world/2020/04/07/coronavirus-latest-news/" TargetMode="External"/><Relationship Id="rId42" Type="http://schemas.openxmlformats.org/officeDocument/2006/relationships/hyperlink" Target="http://www.antoniocasella.eu/nume/Delisle_2015.pdf" TargetMode="External"/><Relationship Id="rId47" Type="http://schemas.openxmlformats.org/officeDocument/2006/relationships/hyperlink" Target="http://econ.cudenver.edu/mocan/papers/GettingOffDeathRow.pdf" TargetMode="External"/><Relationship Id="rId63" Type="http://schemas.openxmlformats.org/officeDocument/2006/relationships/hyperlink" Target="https://www.sentencingproject.org/wp-content/uploads/2018/12/Facts-of-Life.pdf" TargetMode="External"/><Relationship Id="rId68" Type="http://schemas.openxmlformats.org/officeDocument/2006/relationships/hyperlink" Target="https://www.nytimes.com/2017/07/02/books/review/curtis-dawkins-graybar-hotel.html" TargetMode="External"/><Relationship Id="rId84" Type="http://schemas.openxmlformats.org/officeDocument/2006/relationships/hyperlink" Target="https://scholarship.law.georgetown.edu/cgi/viewcontent.cgi?article=3082&amp;context=facpub" TargetMode="External"/><Relationship Id="rId16" Type="http://schemas.openxmlformats.org/officeDocument/2006/relationships/hyperlink" Target="https://www.kff.org/other/press-release/poll-large-majorities-including-republicans-oppose-discrimination-against-lesbian-gay-bisexual-and-transgender-people-by-employers-and-health-care-providers/" TargetMode="External"/><Relationship Id="rId11" Type="http://schemas.openxmlformats.org/officeDocument/2006/relationships/hyperlink" Target="https://fivethirtyeight.com/features/the-nfl-protests-may-be-unpopular-now-but-that-doesnt-mean-theyll-end-that-way/" TargetMode="External"/><Relationship Id="rId32" Type="http://schemas.openxmlformats.org/officeDocument/2006/relationships/hyperlink" Target="https://www.cdc.gov/coronavirus/2019-ncov/need-extra-precautions/asthma.html" TargetMode="External"/><Relationship Id="rId37" Type="http://schemas.openxmlformats.org/officeDocument/2006/relationships/hyperlink" Target="https://jamanetwork.com/channels/health-forum/fullarticle/2766033" TargetMode="External"/><Relationship Id="rId53" Type="http://schemas.openxmlformats.org/officeDocument/2006/relationships/hyperlink" Target="http://www.michiganlawreview.org/archive/104/2/Shepherd.pdf" TargetMode="External"/><Relationship Id="rId58" Type="http://schemas.openxmlformats.org/officeDocument/2006/relationships/hyperlink" Target="https://www.nbcnews.com/news/us-news/colorado-abolishes-death-penalty-n1167231" TargetMode="External"/><Relationship Id="rId74" Type="http://schemas.openxmlformats.org/officeDocument/2006/relationships/hyperlink" Target="https://link.springer.com/content/pdf/10.1007/s10978-013-9125-1.pdf" TargetMode="External"/><Relationship Id="rId79" Type="http://schemas.openxmlformats.org/officeDocument/2006/relationships/hyperlink" Target="https://reflector.uindy.edu/2018/04/11/death-penalty-is-still-needed-despite-its-inhumanity/" TargetMode="External"/><Relationship Id="rId5" Type="http://schemas.openxmlformats.org/officeDocument/2006/relationships/webSettings" Target="webSettings.xml"/><Relationship Id="rId19" Type="http://schemas.openxmlformats.org/officeDocument/2006/relationships/hyperlink" Targe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 TargetMode="External"/><Relationship Id="rId14" Type="http://schemas.openxmlformats.org/officeDocument/2006/relationships/hyperlink" Target="https://www.washingtonpost.com/sports/2020/06/12/premier-league-replace-names-jerseys-with-black-lives-matter/" TargetMode="External"/><Relationship Id="rId22" Type="http://schemas.openxmlformats.org/officeDocument/2006/relationships/hyperlink" Target="https://jamanetwork.com/channels/health-forum/fullarticle/2766033" TargetMode="External"/><Relationship Id="rId27" Type="http://schemas.openxmlformats.org/officeDocument/2006/relationships/hyperlink" Target="https://www.politico.com/states/california/story/2020/04/13/trump-claims-total-authority-over-state-decisions-1275506" TargetMode="External"/><Relationship Id="rId30" Type="http://schemas.openxmlformats.org/officeDocument/2006/relationships/hyperlink" Target="https://coronavirus.utah.gov/stay-at-home/" TargetMode="External"/><Relationship Id="rId35" Type="http://schemas.openxmlformats.org/officeDocument/2006/relationships/hyperlink" Target="https://www.nytimes.com/2020/04/12/opinion/cdc-coronavirus.html" TargetMode="External"/><Relationship Id="rId43" Type="http://schemas.openxmlformats.org/officeDocument/2006/relationships/hyperlink" Target="http://www.jstor.com/stable/41478936" TargetMode="External"/><Relationship Id="rId48" Type="http://schemas.openxmlformats.org/officeDocument/2006/relationships/hyperlink" Target="http://www.stanford.edu/group/lawreview/content/vol58/issue3/donohue.pdf" TargetMode="External"/><Relationship Id="rId56" Type="http://schemas.openxmlformats.org/officeDocument/2006/relationships/hyperlink" Target="https://www.americamagazine.org/politics-society/2018/04/10/life-without-parole-no-moral-alternative-death-penalty" TargetMode="External"/><Relationship Id="rId64" Type="http://schemas.openxmlformats.org/officeDocument/2006/relationships/hyperlink" Target="https://www.bjs.gov/index.cfm?ty=pbdetail&amp;iid=1134" TargetMode="External"/><Relationship Id="rId69" Type="http://schemas.openxmlformats.org/officeDocument/2006/relationships/hyperlink" Target="https://www.ncbi.nlm.nih.gov/books/NBK64178/" TargetMode="External"/><Relationship Id="rId77" Type="http://schemas.openxmlformats.org/officeDocument/2006/relationships/hyperlink" Target="http://aas.princeton.edu/event/toni-morrison-lectures-by-robin-d-g-kelley-ending-war-decolonial-democracy-against-neoliberalism/" TargetMode="External"/><Relationship Id="rId8" Type="http://schemas.openxmlformats.org/officeDocument/2006/relationships/hyperlink" Target="https://morningconsult.com/2020/06/22/covid-cases-rising-measures-poll/" TargetMode="External"/><Relationship Id="rId51" Type="http://schemas.openxmlformats.org/officeDocument/2006/relationships/hyperlink" Target="http://www.cjlf.org/deathpenalty/DezRubShepDeterFinal.pdf" TargetMode="External"/><Relationship Id="rId72" Type="http://schemas.openxmlformats.org/officeDocument/2006/relationships/hyperlink" Target="https://www.supremecourt.gov/opinions/11pdf/10-9646g2i8.pdf" TargetMode="External"/><Relationship Id="rId80" Type="http://schemas.openxmlformats.org/officeDocument/2006/relationships/hyperlink" Target="https://www.americamagazine.org/politics-society/2018/04/10/life-without-parole-no-moral-alternative-death-penalty" TargetMode="External"/><Relationship Id="rId85" Type="http://schemas.openxmlformats.org/officeDocument/2006/relationships/hyperlink" Target="https://repository.uchastings.edu/cgi/viewcontent.cgi?article=1003&amp;context=hastings_journal_crime_punishment" TargetMode="External"/><Relationship Id="rId3" Type="http://schemas.openxmlformats.org/officeDocument/2006/relationships/styles" Target="styles.xml"/><Relationship Id="rId12" Type="http://schemas.openxmlformats.org/officeDocument/2006/relationships/hyperlink" Target="https://www.nytimes.com/interactive/2020/06/10/upshot/black-lives-matter-attitudes.html" TargetMode="External"/><Relationship Id="rId17" Type="http://schemas.openxmlformats.org/officeDocument/2006/relationships/hyperlink" Target="https://www.npr.org/2020/06/24/882530458/democrats-vow-to-block-gop-police-reform-bill-unless-republicans-agree-to-negoti" TargetMode="External"/><Relationship Id="rId25" Type="http://schemas.openxmlformats.org/officeDocument/2006/relationships/hyperlink" Target="https://jamanetwork.com/channels/health-forum/fullarticle/2766033" TargetMode="External"/><Relationship Id="rId33" Type="http://schemas.openxmlformats.org/officeDocument/2006/relationships/hyperlink" Target="https://www.wbur.org/commonhealth/2020/04/07/icu-ventilator-triage-massachusetts-covid-19-coronavirus" TargetMode="External"/><Relationship Id="rId38" Type="http://schemas.openxmlformats.org/officeDocument/2006/relationships/hyperlink" Target="https://www.vox.com/the-big-idea/2016/12/12/13915990/federalism-trump-progressive-uncooperative" TargetMode="External"/><Relationship Id="rId46" Type="http://schemas.openxmlformats.org/officeDocument/2006/relationships/hyperlink" Target="https://www.nytimes.com/2007/11/18/us/18deter.html" TargetMode="External"/><Relationship Id="rId59" Type="http://schemas.openxmlformats.org/officeDocument/2006/relationships/hyperlink" Target="https://deathpenaltyinfo.org/facts-and-research/dpic-reports/dpic-year-end-reports/the-death-penalty-in-2019-year-end-report" TargetMode="External"/><Relationship Id="rId67" Type="http://schemas.openxmlformats.org/officeDocument/2006/relationships/hyperlink" Target="https://citylimits.org/2019/08/20/advocates-for-aging-prisoners-look-to-force-a-debate-on-parole/" TargetMode="External"/><Relationship Id="rId20" Type="http://schemas.openxmlformats.org/officeDocument/2006/relationships/hyperlink" Target="https://jamanetwork.com/channels/health-forum/fullarticle/2766033" TargetMode="External"/><Relationship Id="rId41" Type="http://schemas.openxmlformats.org/officeDocument/2006/relationships/hyperlink" Target="http://www.jstor.com/stable/41478936" TargetMode="External"/><Relationship Id="rId54" Type="http://schemas.openxmlformats.org/officeDocument/2006/relationships/hyperlink" Target="https://deathpenaltyinfo.org/executions/methods-of-execution/description-of-each-method" TargetMode="External"/><Relationship Id="rId62" Type="http://schemas.openxmlformats.org/officeDocument/2006/relationships/hyperlink" Target="https://www.sentencingproject.org/wp-content/uploads/2018/12/Facts-of-Life.pdf" TargetMode="External"/><Relationship Id="rId70" Type="http://schemas.openxmlformats.org/officeDocument/2006/relationships/hyperlink" Target="https://www.nytimes.com/2018/02/17/books/curtis-dawkins-graybar-hotel-prisoner-book-deal.html" TargetMode="External"/><Relationship Id="rId75" Type="http://schemas.openxmlformats.org/officeDocument/2006/relationships/hyperlink" Target="https://www.academia.edu/40474012/Deconstructing_the_Death_Penalty_-_An_Abolitionism_Worthy_of_the_Name" TargetMode="External"/><Relationship Id="rId83" Type="http://schemas.openxmlformats.org/officeDocument/2006/relationships/hyperlink" Target="https://time.com/4998858/death-penalty-life-without-paro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20/06/15/us/gay-transgender-workers-supreme-court.html" TargetMode="External"/><Relationship Id="rId23" Type="http://schemas.openxmlformats.org/officeDocument/2006/relationships/hyperlink" Target="https://jamanetwork.com/channels/health-forum/fullarticle/2766033" TargetMode="External"/><Relationship Id="rId28" Type="http://schemas.openxmlformats.org/officeDocument/2006/relationships/hyperlink" Target="https://jamanetwork.com/channels/health-forum/fullarticle/2766033" TargetMode="External"/><Relationship Id="rId36" Type="http://schemas.openxmlformats.org/officeDocument/2006/relationships/hyperlink" Target="https://www.wbur.org/news/2020/04/07/pressley-race-data-requirement-coronavirus" TargetMode="External"/><Relationship Id="rId49" Type="http://schemas.openxmlformats.org/officeDocument/2006/relationships/hyperlink" Target="http://www.stanford.edu/group/lawreview/content/vol58/issue3/sunstein1.pdf" TargetMode="External"/><Relationship Id="rId57" Type="http://schemas.openxmlformats.org/officeDocument/2006/relationships/hyperlink" Target="https://www.nbcnews.com/think/opinion/prison-sentence-life-without-parole-isn-t-called-death-penalty-ncna1232018)//Oscar" TargetMode="External"/><Relationship Id="rId10" Type="http://schemas.openxmlformats.org/officeDocument/2006/relationships/hyperlink" Target="https://news.gallup.com/poll/312929/record-low-say-death-penalty-morally-acceptable.aspx" TargetMode="External"/><Relationship Id="rId31" Type="http://schemas.openxmlformats.org/officeDocument/2006/relationships/hyperlink" Target="https://www.washingtonpost.com/nation/2020/04/07/coronavirus-is-infecting-killing-black-americans-an-alarmingly-high-rate-post-analysis-shows/?arc404=true" TargetMode="External"/><Relationship Id="rId44" Type="http://schemas.openxmlformats.org/officeDocument/2006/relationships/hyperlink" Target="http://www.antoniocasella.eu/nume/Delisle_2015.pdf" TargetMode="External"/><Relationship Id="rId52" Type="http://schemas.openxmlformats.org/officeDocument/2006/relationships/hyperlink" Target="http://www.economics.harvard.edu/faculty/katz/papers/kls_aler.pdf" TargetMode="External"/><Relationship Id="rId60" Type="http://schemas.openxmlformats.org/officeDocument/2006/relationships/hyperlink" Target="https://deathpenaltyinfo.org/facts-and-research/dpic-reports/dpic-year-end-reports/the-death-penalty-in-2019-year-end-report" TargetMode="External"/><Relationship Id="rId65" Type="http://schemas.openxmlformats.org/officeDocument/2006/relationships/hyperlink" Target="https://thelawdictionary.org/article/what-is-the-average-cost-to-house-inmates-in-prison/" TargetMode="External"/><Relationship Id="rId73" Type="http://schemas.openxmlformats.org/officeDocument/2006/relationships/hyperlink" Target="https://www.oyez.org/cases/2011/10-9646" TargetMode="External"/><Relationship Id="rId78" Type="http://schemas.openxmlformats.org/officeDocument/2006/relationships/hyperlink" Target="https://reflector.uindy.edu/2018/04/11/death-penalty-is-still-needed-despite-its-inhumanity/" TargetMode="External"/><Relationship Id="rId81" Type="http://schemas.openxmlformats.org/officeDocument/2006/relationships/hyperlink" Target="https://scholarship.law.georgetown.edu/cgi/viewcontent.cgi?article=3082&amp;context=facpub"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xios.com/axios-ipsos-coronavirus-index-poll-week-14-b212c5b3-c25e-42a2-ad33-16ee07b9dac6.html" TargetMode="External"/><Relationship Id="rId13" Type="http://schemas.openxmlformats.org/officeDocument/2006/relationships/hyperlink" Target="https://today.yougov.com/topics/philosophy/survey-results/daily/2020/06/23/f3da1/1" TargetMode="External"/><Relationship Id="rId18" Type="http://schemas.openxmlformats.org/officeDocument/2006/relationships/hyperlink" Target="https://morningconsult.com/2020/06/24/polling-policing-reform-chokehold-floyd/" TargetMode="External"/><Relationship Id="rId39" Type="http://schemas.openxmlformats.org/officeDocument/2006/relationships/hyperlink" Target="http://digitalcommons.law.utulsa.edu/symposia/gerken/330/10/" TargetMode="External"/><Relationship Id="rId34" Type="http://schemas.openxmlformats.org/officeDocument/2006/relationships/hyperlink" Target="https://jamanetwork.com/channels/health-forum/fullarticle/2766033" TargetMode="External"/><Relationship Id="rId50" Type="http://schemas.openxmlformats.org/officeDocument/2006/relationships/hyperlink" Target="http://papers.ssrn.com/sol3/papers.cfm?abstract_id=928649" TargetMode="External"/><Relationship Id="rId55" Type="http://schemas.openxmlformats.org/officeDocument/2006/relationships/hyperlink" Target="https://www.nytimes.com/2019/07/21/opinion/trump-racism.html" TargetMode="External"/><Relationship Id="rId76" Type="http://schemas.openxmlformats.org/officeDocument/2006/relationships/hyperlink" Target="https://search.proquest.com/docview/2056470955?pq-origsite=primo" TargetMode="External"/><Relationship Id="rId7" Type="http://schemas.openxmlformats.org/officeDocument/2006/relationships/endnotes" Target="endnotes.xml"/><Relationship Id="rId71" Type="http://schemas.openxmlformats.org/officeDocument/2006/relationships/hyperlink" Target="https://www.independent.co.uk/news/world/americas/the-graybar-hotel-curtis-dawkins-michigan-pay-for-incarceration-a8218756.html" TargetMode="External"/><Relationship Id="rId2" Type="http://schemas.openxmlformats.org/officeDocument/2006/relationships/numbering" Target="numbering.xml"/><Relationship Id="rId29" Type="http://schemas.openxmlformats.org/officeDocument/2006/relationships/hyperlink" Target="https://www.bu.edu/sph/2020/04/01/tracking-covid-19-policies/" TargetMode="External"/><Relationship Id="rId24" Type="http://schemas.openxmlformats.org/officeDocument/2006/relationships/hyperlink" Target="https://www.nytimes.com/2020/04/11/us/politics/coronavirus-trump-response.html?action=click&amp;module=RelatedLinks&amp;pgtype=Article" TargetMode="External"/><Relationship Id="rId40" Type="http://schemas.openxmlformats.org/officeDocument/2006/relationships/hyperlink" Target="http://digitalcommons.law.utulsa.edu/symposia/gerken/330/10/" TargetMode="External"/><Relationship Id="rId45" Type="http://schemas.openxmlformats.org/officeDocument/2006/relationships/hyperlink" Target="https://deathpenaltycurriculum.org/node/6%20//" TargetMode="External"/><Relationship Id="rId66" Type="http://schemas.openxmlformats.org/officeDocument/2006/relationships/hyperlink" Target="https://www.bjs.gov/content/pub/pdf/tssp16.pdf" TargetMode="External"/><Relationship Id="rId87" Type="http://schemas.openxmlformats.org/officeDocument/2006/relationships/theme" Target="theme/theme1.xml"/><Relationship Id="rId61" Type="http://schemas.openxmlformats.org/officeDocument/2006/relationships/hyperlink" Target="https://news.gallup.com/poll/268514/americans-support-life-prison-death-penalty.aspx" TargetMode="External"/><Relationship Id="rId82" Type="http://schemas.openxmlformats.org/officeDocument/2006/relationships/hyperlink" Target="https://www.americamagazine.org/politics-society/2018/04/10/life-without-parole-no-moral-alternative-death-penal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57121</Words>
  <Characters>325590</Characters>
  <Application>Microsoft Office Word</Application>
  <DocSecurity>0</DocSecurity>
  <Lines>2713</Lines>
  <Paragraphs>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2020-08-16T03:23:00Z</dcterms:created>
  <dcterms:modified xsi:type="dcterms:W3CDTF">2020-08-17T22:59:00Z</dcterms:modified>
</cp:coreProperties>
</file>