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C1D54A" w14:textId="03C50369" w:rsidR="00A95652" w:rsidRDefault="0093188D" w:rsidP="0093188D">
      <w:pPr>
        <w:pStyle w:val="Heading1"/>
      </w:pPr>
      <w:r>
        <w:t>Neg — Drug Courts</w:t>
      </w:r>
    </w:p>
    <w:p w14:paraId="38208533" w14:textId="025F20DB" w:rsidR="00A620B9" w:rsidRPr="00A620B9" w:rsidRDefault="00A620B9" w:rsidP="00A620B9">
      <w:pPr>
        <w:pStyle w:val="Heading2"/>
      </w:pPr>
      <w:r>
        <w:t>1NC</w:t>
      </w:r>
    </w:p>
    <w:p w14:paraId="0797F89E" w14:textId="167C3380" w:rsidR="0093188D" w:rsidRDefault="0093188D" w:rsidP="00A620B9">
      <w:pPr>
        <w:pStyle w:val="Heading3"/>
      </w:pPr>
      <w:r>
        <w:br w:type="page"/>
        <w:t>1nc</w:t>
      </w:r>
    </w:p>
    <w:p w14:paraId="6C296983" w14:textId="77777777" w:rsidR="0093188D" w:rsidRDefault="0093188D" w:rsidP="0093188D">
      <w:pPr>
        <w:pStyle w:val="Heading4"/>
      </w:pPr>
      <w:r>
        <w:t>The USFG should:</w:t>
      </w:r>
    </w:p>
    <w:p w14:paraId="0BC1B590" w14:textId="77777777" w:rsidR="0093188D" w:rsidRDefault="0093188D" w:rsidP="0093188D">
      <w:pPr>
        <w:pStyle w:val="Heading4"/>
        <w:numPr>
          <w:ilvl w:val="0"/>
          <w:numId w:val="15"/>
        </w:numPr>
      </w:pPr>
      <w:r>
        <w:t>eliminate the Drug Addiction Treatment Act (DATA) and and allow any licensed physician, nurse practitioner, or physician assistant to prescribe buprenorphine</w:t>
      </w:r>
    </w:p>
    <w:p w14:paraId="215F093D" w14:textId="77777777" w:rsidR="0093188D" w:rsidRDefault="0093188D" w:rsidP="0093188D">
      <w:pPr>
        <w:pStyle w:val="Heading4"/>
        <w:numPr>
          <w:ilvl w:val="0"/>
          <w:numId w:val="15"/>
        </w:numPr>
      </w:pPr>
      <w:r>
        <w:t>substantially reduce the amount of opiate prescriptions.</w:t>
      </w:r>
    </w:p>
    <w:p w14:paraId="55F23E47" w14:textId="77777777" w:rsidR="0093188D" w:rsidRDefault="0093188D" w:rsidP="0093188D">
      <w:pPr>
        <w:pStyle w:val="Heading4"/>
      </w:pPr>
      <w:r>
        <w:rPr>
          <w:szCs w:val="26"/>
        </w:rPr>
        <w:t>Buprenorphine solves addiction and has a low relapse rate</w:t>
      </w:r>
    </w:p>
    <w:p w14:paraId="494C10D2" w14:textId="77777777" w:rsidR="0093188D" w:rsidRDefault="0093188D" w:rsidP="0093188D">
      <w:pPr>
        <w:rPr>
          <w:sz w:val="26"/>
          <w:szCs w:val="26"/>
        </w:rPr>
      </w:pPr>
      <w:r>
        <w:rPr>
          <w:b/>
          <w:sz w:val="26"/>
          <w:szCs w:val="26"/>
        </w:rPr>
        <w:t xml:space="preserve">Berk, Justin 19 et al, </w:t>
      </w:r>
      <w:r>
        <w:rPr>
          <w:sz w:val="26"/>
          <w:szCs w:val="26"/>
        </w:rPr>
        <w:t xml:space="preserve">Departments of Pediatrics and Medicine, Warren Alpert School of Medicine at Brown University, Providence, Rhode Island </w:t>
      </w:r>
      <w:hyperlink r:id="rId6">
        <w:r>
          <w:rPr>
            <w:color w:val="000000"/>
            <w:sz w:val="26"/>
            <w:szCs w:val="26"/>
          </w:rPr>
          <w:t>https://mdedge-files-live.s3.us-east-2.amazonaws.com/files/s3fs-public/issues/articles/berk04521218e.pdf</w:t>
        </w:r>
      </w:hyperlink>
    </w:p>
    <w:p w14:paraId="062E18C4" w14:textId="77777777" w:rsidR="0093188D" w:rsidRDefault="0093188D" w:rsidP="0093188D">
      <w:pPr>
        <w:rPr>
          <w:sz w:val="16"/>
          <w:szCs w:val="16"/>
        </w:rPr>
      </w:pPr>
      <w:r>
        <w:rPr>
          <w:rFonts w:ascii="Calibri" w:eastAsia="Calibri" w:hAnsi="Calibri" w:cs="Calibri"/>
          <w:sz w:val="16"/>
          <w:szCs w:val="16"/>
        </w:rPr>
        <w:t>The United States Congress passed the Drug Addiction Treatment Act (DATA) of 2000, which codified the X waiver, in response to the growing opioid crisis. Only those providers with the DATA X waiver can write buprenorphine prescriptions to be filled in an outpatient pharmacy. To obtain an X waiver, physicians must complete an 8-hour course, whereas physician assistants and nurse practitioners must complete a 24-hour course. This training far exceeds any required training to prescribe opioids for pain</w:t>
      </w:r>
      <w:r>
        <w:rPr>
          <w:rFonts w:ascii="Calibri" w:eastAsia="Calibri" w:hAnsi="Calibri" w:cs="Calibri"/>
          <w:sz w:val="26"/>
          <w:szCs w:val="26"/>
          <w:u w:val="single"/>
        </w:rPr>
        <w:t>. Unfortunately, the X waiver requirement obstructs hospitalists from initiating buprenorphine in the inpatient setting in the following ways: (1) hospitalists often choose not to initiate chronic buprenorphine treatment if they lack the X waiver that would allow them to write the discharge prescription and/or (2) they are unable to identify a waivered provider in the community to continue the prescription. Unfortunately, only 6% of all medical practitioners are waivered to prescribe buprenorphine; greater than 40% of US counties are “buprenorphine deserts,” with no providers waivered to prescribe buprenorphine.13 To address the opioid crisis, we must rethink our current policies. The Department of Health and Human Services should eliminate the X waiver and allow any licensed physician, nurse practitioner, or physician assistant to prescribe buprenorphine.14</w:t>
      </w:r>
      <w:r>
        <w:rPr>
          <w:rFonts w:ascii="Calibri" w:eastAsia="Calibri" w:hAnsi="Calibri" w:cs="Calibri"/>
          <w:sz w:val="16"/>
          <w:szCs w:val="16"/>
        </w:rPr>
        <w:t xml:space="preserve"> Recent American Medical Association Opioid Task Force recommendations have called to “remove… inappropriate administrative burdens or barriers that delay or deny care for FDA-approved medications used as part of medication-assisted treatment for OUD.”15 Legislation to remove the X wavier has been proposed in the United States.16 </w:t>
      </w:r>
      <w:r>
        <w:rPr>
          <w:rFonts w:ascii="Calibri" w:eastAsia="Calibri" w:hAnsi="Calibri" w:cs="Calibri"/>
          <w:sz w:val="26"/>
          <w:szCs w:val="26"/>
          <w:u w:val="single"/>
        </w:rPr>
        <w:t>The removal of a buprenorphine waiver requirement has had success in other settings. The French deregulation of buprenorphine was associated with a reduction in opioid overdose deaths by 79%. Similar success in the United States would save an estimated 30,000 lives yearly.14 Removing the X waiver is an important step in empowering hospitalists to initiate MOUD for individuals in the hospital setting.</w:t>
      </w:r>
      <w:r>
        <w:rPr>
          <w:rFonts w:ascii="Calibri" w:eastAsia="Calibri" w:hAnsi="Calibri" w:cs="Calibri"/>
          <w:sz w:val="16"/>
          <w:szCs w:val="16"/>
        </w:rPr>
        <w:t xml:space="preserve"> Moreover, it opens the door to more outpatient primary care providers serving as community linkages for long-term addiction care. </w:t>
      </w:r>
    </w:p>
    <w:p w14:paraId="3178CDD4" w14:textId="77777777" w:rsidR="0093188D" w:rsidRDefault="0093188D" w:rsidP="0093188D">
      <w:pPr>
        <w:pStyle w:val="Heading4"/>
        <w:rPr>
          <w:b w:val="0"/>
          <w:sz w:val="22"/>
          <w:u w:val="single"/>
        </w:rPr>
      </w:pPr>
      <w:r>
        <w:rPr>
          <w:b w:val="0"/>
          <w:sz w:val="22"/>
          <w:u w:val="single"/>
        </w:rPr>
        <w:t>States have been passing laws to limit prescriptions – research shows that it benefits firms – solves aff</w:t>
      </w:r>
    </w:p>
    <w:p w14:paraId="027D0175" w14:textId="77777777" w:rsidR="0093188D" w:rsidRDefault="0093188D" w:rsidP="0093188D">
      <w:r>
        <w:rPr>
          <w:b/>
          <w:sz w:val="26"/>
          <w:szCs w:val="26"/>
        </w:rPr>
        <w:t xml:space="preserve">Ouimet et al 19 </w:t>
      </w:r>
      <w:r>
        <w:t xml:space="preserve">Paige Ouimet and Elena Simintzi are assistant professors of finance at UNC Kenan-Flagler Business School. Kailei Ye is a Finance PhD candidate. “The Impact of the Opioid Crisis on Firm Value and Investment”. </w:t>
      </w:r>
    </w:p>
    <w:p w14:paraId="10AD84E7" w14:textId="77777777" w:rsidR="0093188D" w:rsidRDefault="0093188D" w:rsidP="0093188D">
      <w:pPr>
        <w:rPr>
          <w:u w:val="single"/>
        </w:rPr>
      </w:pPr>
      <w:r>
        <w:rPr>
          <w:u w:val="single"/>
        </w:rPr>
        <w:t>In response to the opioid crisis, state legislatures have started taking actions</w:t>
      </w:r>
      <w:r>
        <w:rPr>
          <w:sz w:val="16"/>
          <w:szCs w:val="16"/>
        </w:rPr>
        <w:t xml:space="preserve">. </w:t>
      </w:r>
      <w:r>
        <w:rPr>
          <w:u w:val="single"/>
        </w:rPr>
        <w:t>Massachusetts was the first state that passed a law to limit opioid prescriptions</w:t>
      </w:r>
      <w:r>
        <w:rPr>
          <w:sz w:val="16"/>
          <w:szCs w:val="16"/>
        </w:rPr>
        <w:t xml:space="preserve">. </w:t>
      </w:r>
      <w:r>
        <w:rPr>
          <w:u w:val="single"/>
        </w:rPr>
        <w:t>The law imposed a seven-day limit of opioid prescriptions, with exemptions for cancer pain, chronic pain, and for palliative care</w:t>
      </w:r>
      <w:r>
        <w:rPr>
          <w:sz w:val="16"/>
          <w:szCs w:val="16"/>
        </w:rPr>
        <w:t>. According to the local press, the law “comes as Massachusetts grapples with a deadly drug crisis that claims about 100lives per month.</w:t>
      </w:r>
      <w:r>
        <w:rPr>
          <w:u w:val="single"/>
        </w:rPr>
        <w:t>22Several states followed with a total of 25 states having passed similar legislation imposing limits on opioid prescriptions by 201</w:t>
      </w:r>
      <w:r>
        <w:rPr>
          <w:sz w:val="16"/>
          <w:szCs w:val="16"/>
        </w:rPr>
        <w:t>8 (Figure 2). A short description of the state laws and regulations is included in the Internet Appendix. Consistent with the anecdotal evidence from Massachusetts, Internet Appendix Table IA1 shows that the only variable that significantly predicts passage of these laws in the cross section of states is the (age-adjusted) opioid overdose death rate,while economic conditions or political economy do not seem to matter.The staggered adoption of these laws provides quasi-exogenous variation that allows to causally link the opioid crisis to firm values. Given the timing of these laws, we cannot estimate their long-term effects on labor market outcomes or firm performance. Instead, we use a differences-in-differences framework to focus on firms’ stock price reaction at the announcement of the law’s passage. We predict that the passage of these laws should increase firm value consistent with our findings in the prior section that the opioid crisis impedes firm growth. Moreover, this should be more pronounced for the least capital intensive firms, or in other words, those firms that have not substituted from labor to capital pre-treatment. We use each firm listed in Compustat and CRSP to estimate the daily average abnormal return for each event date using the market model, or the Fama-French three- or four-factor model.23Theestimation period starts 250 days before each event and ends 30 days before the event day. We require firms to have return observations during the event window and at least 100 return observations in the estimation period. We defineHQ empl. ratioto be the share of a firm’s employment in the state of headquarters, using the CiTDB data to collect information on firm’s establishment employment.24We then regress three-day cumulative abnormal returns, CAR[-1,1] on this variable which captures the intensity with which legislation in a firm’s state of headquarter impacts each firm in our sample,interacted with law passage which is 1 for states where legislation is passed and 0 otherwise. If a state passed more than one law, the latest law is considered as the former law typically imposes few limitations and as such is not effective.25If a state has not passed a law but introduced a regulation intended to limit opioid prescriptions, the regulation is considered.26We consider one date for each law: the earlier date the law was voted by the House or the date it was voted by the Senate. Foreach regulation, we consider the date the regulation was announced.We present the results in Table 10. In column 1, Panel A, we use the market model to calculate the three-day cumulative abnormal returns and control for event fixed effects defined separately for the dates each law passed the house or the Senate. We find a cumulative abnormal return of 20 basis points that is not statistically significant. In column 2, we additionally include firm fixed effects to absorb any time-invariant firm characteristics and firm controls. We similarly find a 30 basis point stock price reaction that is not statistically significant. In columns 3-4, we consider the Fama-French3- or 4-factor model to estimate the abnormal returns. We estimate a 40 basis points increase in the stock price that is statistically significant.</w:t>
      </w:r>
      <w:r>
        <w:rPr>
          <w:u w:val="single"/>
        </w:rPr>
        <w:t xml:space="preserve"> Overall, these results indicate that firms benefit from headquarters state legislations that intend to limit opioid prescriptions.</w:t>
      </w:r>
    </w:p>
    <w:p w14:paraId="6BD04984" w14:textId="77777777" w:rsidR="0093188D" w:rsidRDefault="0093188D" w:rsidP="0093188D">
      <w:pPr>
        <w:rPr>
          <w:u w:val="single"/>
        </w:rPr>
      </w:pPr>
    </w:p>
    <w:p w14:paraId="30A13541" w14:textId="77777777" w:rsidR="0093188D" w:rsidRDefault="0093188D" w:rsidP="0093188D">
      <w:pPr>
        <w:rPr>
          <w:u w:val="single"/>
        </w:rPr>
      </w:pPr>
    </w:p>
    <w:p w14:paraId="3384D276" w14:textId="77777777" w:rsidR="0093188D" w:rsidRDefault="0093188D" w:rsidP="0093188D">
      <w:pPr>
        <w:pStyle w:val="Heading4"/>
      </w:pPr>
      <w:r>
        <w:t>The 117</w:t>
      </w:r>
      <w:r>
        <w:rPr>
          <w:vertAlign w:val="superscript"/>
        </w:rPr>
        <w:t>th</w:t>
      </w:r>
      <w:r>
        <w:t xml:space="preserve"> congress should do the plan (delay cp but hopefully they’ll try to make it look like an agent cp)</w:t>
      </w:r>
    </w:p>
    <w:p w14:paraId="098AB62A" w14:textId="77777777" w:rsidR="0093188D" w:rsidRDefault="0093188D" w:rsidP="0093188D">
      <w:pPr>
        <w:pStyle w:val="Heading2"/>
        <w:jc w:val="left"/>
        <w:rPr>
          <w:rFonts w:ascii="Cambria" w:eastAsia="Cambria" w:hAnsi="Cambria" w:cs="Cambria"/>
        </w:rPr>
      </w:pPr>
      <w:r>
        <w:br w:type="page"/>
      </w:r>
    </w:p>
    <w:p w14:paraId="297B0CB3" w14:textId="77777777" w:rsidR="0093188D" w:rsidRDefault="0093188D" w:rsidP="0093188D">
      <w:pPr>
        <w:pStyle w:val="Heading3"/>
        <w:rPr>
          <w:rFonts w:ascii="Cambria" w:eastAsia="Cambria" w:hAnsi="Cambria" w:cs="Cambria"/>
        </w:rPr>
      </w:pPr>
      <w:r>
        <w:br w:type="page"/>
      </w:r>
      <w:r>
        <w:br w:type="page"/>
      </w:r>
      <w:r>
        <w:rPr>
          <w:rFonts w:ascii="Cambria" w:eastAsia="Cambria" w:hAnsi="Cambria" w:cs="Cambria"/>
        </w:rPr>
        <w:t>1NC –Court clog</w:t>
      </w:r>
    </w:p>
    <w:p w14:paraId="70A305A4" w14:textId="77777777" w:rsidR="0093188D" w:rsidRDefault="0093188D" w:rsidP="0093188D">
      <w:pPr>
        <w:pStyle w:val="Heading4"/>
        <w:rPr>
          <w:rFonts w:ascii="Cambria" w:eastAsia="Cambria" w:hAnsi="Cambria" w:cs="Cambria"/>
        </w:rPr>
      </w:pPr>
      <w:r>
        <w:rPr>
          <w:rFonts w:ascii="Cambria" w:eastAsia="Cambria" w:hAnsi="Cambria" w:cs="Cambria"/>
        </w:rPr>
        <w:t xml:space="preserve">Courts are hanging by a thread in the status quo because of online alternatives </w:t>
      </w:r>
    </w:p>
    <w:p w14:paraId="391C63E2" w14:textId="77777777" w:rsidR="0093188D" w:rsidRDefault="0093188D" w:rsidP="0093188D">
      <w:pPr>
        <w:rPr>
          <w:rFonts w:ascii="Cambria" w:eastAsia="Cambria" w:hAnsi="Cambria" w:cs="Cambria"/>
        </w:rPr>
      </w:pPr>
      <w:r>
        <w:rPr>
          <w:rFonts w:ascii="Cambria" w:eastAsia="Cambria" w:hAnsi="Cambria" w:cs="Cambria"/>
          <w:b/>
          <w:sz w:val="26"/>
          <w:szCs w:val="26"/>
        </w:rPr>
        <w:t xml:space="preserve">USC 7-13 </w:t>
      </w:r>
      <w:r>
        <w:rPr>
          <w:rFonts w:ascii="Cambria" w:eastAsia="Cambria" w:hAnsi="Cambria" w:cs="Cambria"/>
        </w:rPr>
        <w:t>(United States Courts -- government website regarding the ongoings of courts "Courts Deliver Justice Virtually Amid Coronavirus Outbreak," United States Courts, Published:7-13-2020 wall-e DOA:7-13-2020 https://www.uscourts.gov/news/2020/04/08/courts-deliver-justice-virtually-amid-coronavirus-outbreak</w:t>
      </w:r>
    </w:p>
    <w:p w14:paraId="11309FF5" w14:textId="77777777" w:rsidR="0093188D" w:rsidRDefault="0093188D" w:rsidP="0093188D">
      <w:pPr>
        <w:rPr>
          <w:rFonts w:ascii="Cambria" w:eastAsia="Cambria" w:hAnsi="Cambria" w:cs="Cambria"/>
          <w:sz w:val="16"/>
          <w:szCs w:val="16"/>
        </w:rPr>
      </w:pPr>
      <w:r>
        <w:rPr>
          <w:rFonts w:ascii="Cambria" w:eastAsia="Cambria" w:hAnsi="Cambria" w:cs="Cambria"/>
          <w:u w:val="single"/>
        </w:rPr>
        <w:t>Federal</w:t>
      </w:r>
      <w:r>
        <w:rPr>
          <w:rFonts w:ascii="Cambria" w:eastAsia="Cambria" w:hAnsi="Cambria" w:cs="Cambria"/>
          <w:sz w:val="16"/>
          <w:szCs w:val="16"/>
        </w:rPr>
        <w:t xml:space="preserve"> circuit, </w:t>
      </w:r>
      <w:r>
        <w:rPr>
          <w:rFonts w:ascii="Cambria" w:eastAsia="Cambria" w:hAnsi="Cambria" w:cs="Cambria"/>
          <w:u w:val="single"/>
        </w:rPr>
        <w:t>district,</w:t>
      </w:r>
      <w:r>
        <w:rPr>
          <w:rFonts w:ascii="Cambria" w:eastAsia="Cambria" w:hAnsi="Cambria" w:cs="Cambria"/>
          <w:sz w:val="16"/>
          <w:szCs w:val="16"/>
        </w:rPr>
        <w:t xml:space="preserve"> and bankruptcy </w:t>
      </w:r>
      <w:r>
        <w:rPr>
          <w:rFonts w:ascii="Cambria" w:eastAsia="Cambria" w:hAnsi="Cambria" w:cs="Cambria"/>
          <w:u w:val="single"/>
        </w:rPr>
        <w:t xml:space="preserve">courts are utilizing multiple audio and video conferencing technologies to host oral arguments, initial appearances, preliminary hearings, arraignments, misdemeanor sentencings, and other procedures remotely. </w:t>
      </w:r>
      <w:r>
        <w:rPr>
          <w:rFonts w:ascii="Cambria" w:eastAsia="Cambria" w:hAnsi="Cambria" w:cs="Cambria"/>
          <w:sz w:val="16"/>
          <w:szCs w:val="16"/>
        </w:rPr>
        <w:t>The many technology options being used and tested by the Judiciary include AT&amp;T Conferencing, Court Call, Skype for Business, Cisco Jabber, and Zoom. At the Bankruptcy Court for the Southern District of Texas, some complex cases involve more than 100 attorneys. The court is keeping those cases moving remotely with video conferencing. “These tools are absolutely lifesaving,” said David Bradley, clerk of court for both the district and bankruptcy courts in Southern Texas. “</w:t>
      </w:r>
      <w:r>
        <w:rPr>
          <w:rFonts w:ascii="Cambria" w:eastAsia="Cambria" w:hAnsi="Cambria" w:cs="Cambria"/>
          <w:u w:val="single"/>
        </w:rPr>
        <w:t>Judges need to be available to grant people relief and ensure that litigants can meet statutory deadlines</w:t>
      </w:r>
      <w:r>
        <w:rPr>
          <w:rFonts w:ascii="Cambria" w:eastAsia="Cambria" w:hAnsi="Cambria" w:cs="Cambria"/>
          <w:sz w:val="16"/>
          <w:szCs w:val="16"/>
        </w:rPr>
        <w:t xml:space="preserve"> in the U.S. Bankruptcy Code. </w:t>
      </w:r>
      <w:r>
        <w:rPr>
          <w:rFonts w:ascii="Cambria" w:eastAsia="Cambria" w:hAnsi="Cambria" w:cs="Cambria"/>
          <w:sz w:val="16"/>
          <w:szCs w:val="16"/>
          <w:highlight w:val="yellow"/>
        </w:rPr>
        <w:t xml:space="preserve">Our </w:t>
      </w:r>
      <w:r>
        <w:rPr>
          <w:b/>
          <w:highlight w:val="yellow"/>
          <w:u w:val="single"/>
        </w:rPr>
        <w:t>litigants have been very receptive</w:t>
      </w:r>
      <w:r>
        <w:rPr>
          <w:rFonts w:ascii="Cambria" w:eastAsia="Cambria" w:hAnsi="Cambria" w:cs="Cambria"/>
          <w:sz w:val="16"/>
          <w:szCs w:val="16"/>
        </w:rPr>
        <w:t xml:space="preserve"> to the changes we’ve had to make, understanding that it’s really the only way to ensure that cases can continue safely.” </w:t>
      </w:r>
      <w:r>
        <w:rPr>
          <w:rFonts w:ascii="Cambria" w:eastAsia="Cambria" w:hAnsi="Cambria" w:cs="Cambria"/>
          <w:u w:val="single"/>
        </w:rPr>
        <w:t>Holding remote court proceedings at a detention center is a complicated</w:t>
      </w:r>
      <w:r>
        <w:rPr>
          <w:rFonts w:ascii="Cambria" w:eastAsia="Cambria" w:hAnsi="Cambria" w:cs="Cambria"/>
          <w:sz w:val="16"/>
          <w:szCs w:val="16"/>
        </w:rPr>
        <w:t xml:space="preserve"> effort that requires a great deal of coordination. Finding </w:t>
      </w:r>
      <w:r>
        <w:rPr>
          <w:rFonts w:ascii="Cambria" w:eastAsia="Cambria" w:hAnsi="Cambria" w:cs="Cambria"/>
          <w:u w:val="single"/>
        </w:rPr>
        <w:t>suitable space</w:t>
      </w:r>
      <w:r>
        <w:rPr>
          <w:rFonts w:ascii="Cambria" w:eastAsia="Cambria" w:hAnsi="Cambria" w:cs="Cambria"/>
          <w:sz w:val="16"/>
          <w:szCs w:val="16"/>
        </w:rPr>
        <w:t xml:space="preserve"> for a call, </w:t>
      </w:r>
      <w:r>
        <w:rPr>
          <w:rFonts w:ascii="Cambria" w:eastAsia="Cambria" w:hAnsi="Cambria" w:cs="Cambria"/>
          <w:u w:val="single"/>
        </w:rPr>
        <w:t>testing the technology</w:t>
      </w:r>
      <w:r>
        <w:rPr>
          <w:rFonts w:ascii="Cambria" w:eastAsia="Cambria" w:hAnsi="Cambria" w:cs="Cambria"/>
          <w:sz w:val="16"/>
          <w:szCs w:val="16"/>
        </w:rPr>
        <w:t xml:space="preserve">, ensuring all evidence is submitted by email, </w:t>
      </w:r>
      <w:r>
        <w:rPr>
          <w:rFonts w:ascii="Cambria" w:eastAsia="Cambria" w:hAnsi="Cambria" w:cs="Cambria"/>
          <w:u w:val="single"/>
        </w:rPr>
        <w:t>and assigning an interpreter</w:t>
      </w:r>
      <w:r>
        <w:rPr>
          <w:rFonts w:ascii="Cambria" w:eastAsia="Cambria" w:hAnsi="Cambria" w:cs="Cambria"/>
          <w:sz w:val="16"/>
          <w:szCs w:val="16"/>
        </w:rPr>
        <w:t xml:space="preserve"> are just some of the matters that must be resolved before a teleconference is held. In Rhode Island, proceedings can take quite a bit longer if an interpreter is needed. With only one conference line currently at the detention center, an interpreter can’t translate the defendant’s words simultaneously for the judge. “</w:t>
      </w:r>
      <w:r>
        <w:rPr>
          <w:b/>
          <w:highlight w:val="yellow"/>
          <w:u w:val="single"/>
        </w:rPr>
        <w:t>While the technology isn’t a perfect replacement</w:t>
      </w:r>
      <w:r>
        <w:rPr>
          <w:rFonts w:ascii="Cambria" w:eastAsia="Cambria" w:hAnsi="Cambria" w:cs="Cambria"/>
          <w:sz w:val="16"/>
          <w:szCs w:val="16"/>
        </w:rPr>
        <w:t xml:space="preserve"> for physical face-to-face interactions</w:t>
      </w:r>
      <w:r>
        <w:rPr>
          <w:b/>
          <w:u w:val="single"/>
        </w:rPr>
        <w:t xml:space="preserve">, </w:t>
      </w:r>
      <w:r>
        <w:rPr>
          <w:b/>
          <w:highlight w:val="yellow"/>
          <w:u w:val="single"/>
        </w:rPr>
        <w:t>it allows our court to maintain stability</w:t>
      </w:r>
      <w:r>
        <w:rPr>
          <w:rFonts w:ascii="Cambria" w:eastAsia="Cambria" w:hAnsi="Cambria" w:cs="Cambria"/>
          <w:u w:val="single"/>
        </w:rPr>
        <w:t xml:space="preserve"> in a time of instability,”</w:t>
      </w:r>
      <w:r>
        <w:rPr>
          <w:rFonts w:ascii="Cambria" w:eastAsia="Cambria" w:hAnsi="Cambria" w:cs="Cambria"/>
          <w:sz w:val="16"/>
          <w:szCs w:val="16"/>
        </w:rPr>
        <w:t xml:space="preserve"> said Clerk of Court Hanorah Tyer-Witek, of the District of Rhode Island, whose court made the switch to telephonic proceedings as it works with the local detention center to set up video conferencing. As courts shut physical doors and open virtual ones, they’re working to make proceedings accessible to the media and public. Some court units are providing call-in and video conferencing links from their websites and others are asking that the media and other third parties call the clerk of court’s office for the information. “It’s important that we maintain public access in these uncertain times,” Tyer-Witek said. “We’ve set up a separate muted conference line for our proceedings, so we can have the media and public listen in without fear of affecting the interactions between judges and litigants.” </w:t>
      </w:r>
      <w:r>
        <w:rPr>
          <w:rFonts w:ascii="Cambria" w:eastAsia="Cambria" w:hAnsi="Cambria" w:cs="Cambria"/>
          <w:u w:val="single"/>
        </w:rPr>
        <w:t xml:space="preserve">The Judiciary is continuously evaluating the procedures and services being used to keep the wheels of justice turning as COVID-19 cases climb. </w:t>
      </w:r>
      <w:r>
        <w:rPr>
          <w:rFonts w:ascii="Cambria" w:eastAsia="Cambria" w:hAnsi="Cambria" w:cs="Cambria"/>
          <w:sz w:val="16"/>
          <w:szCs w:val="16"/>
        </w:rPr>
        <w:t>The Judicial Conference, the national policy-making body for the federal courts, issued guidance in late March that provided for media and public teleconference access to federal civil court proceedings. After Congress passed the Coronavirus Aid, Relief, and Economic Security Act (CARES Act), new guidance was issued that provided for media and public access to electronic criminal proceedings, including arraignments, detention hearings, supervised release revocation hearings, and misdemeanor pleas and sentencings. Most jury trials have been postponed for the duration of the crisis. “</w:t>
      </w:r>
      <w:r>
        <w:rPr>
          <w:rFonts w:ascii="Cambria" w:eastAsia="Cambria" w:hAnsi="Cambria" w:cs="Cambria"/>
          <w:u w:val="single"/>
        </w:rPr>
        <w:t>We’re building the bike as we ride it</w:t>
      </w:r>
      <w:r>
        <w:rPr>
          <w:rFonts w:ascii="Cambria" w:eastAsia="Cambria" w:hAnsi="Cambria" w:cs="Cambria"/>
          <w:sz w:val="16"/>
          <w:szCs w:val="16"/>
        </w:rPr>
        <w:t xml:space="preserve"> and we’re going to do everything in our power to make sure that it doesn’t break,” Dwyer said. “</w:t>
      </w:r>
      <w:r>
        <w:rPr>
          <w:rFonts w:ascii="Cambria" w:eastAsia="Cambria" w:hAnsi="Cambria" w:cs="Cambria"/>
          <w:u w:val="single"/>
        </w:rPr>
        <w:t>No remote solution is going to be without its flaws, but we’re going to keep doing our absolute best</w:t>
      </w:r>
      <w:r>
        <w:rPr>
          <w:rFonts w:ascii="Cambria" w:eastAsia="Cambria" w:hAnsi="Cambria" w:cs="Cambria"/>
          <w:sz w:val="16"/>
          <w:szCs w:val="16"/>
        </w:rPr>
        <w:t xml:space="preserve"> to be there for our litigants and the public, while at the same time being mindful of the needs of our judges and employees.”</w:t>
      </w:r>
    </w:p>
    <w:p w14:paraId="11753F17" w14:textId="77777777" w:rsidR="0093188D" w:rsidRDefault="0093188D" w:rsidP="0093188D">
      <w:pPr>
        <w:pStyle w:val="Heading4"/>
      </w:pPr>
      <w:r>
        <w:t>CJR Reform cause backlogs sometimes infinitely delaying the quality of justice.</w:t>
      </w:r>
    </w:p>
    <w:p w14:paraId="5A021AF6" w14:textId="77777777" w:rsidR="0093188D" w:rsidRDefault="0093188D" w:rsidP="0093188D">
      <w:r>
        <w:rPr>
          <w:b/>
          <w:sz w:val="26"/>
          <w:szCs w:val="26"/>
        </w:rPr>
        <w:t xml:space="preserve">Hammergren 9 </w:t>
      </w:r>
      <w:r>
        <w:t xml:space="preserve">(Linn Hammergren is a former World Bank Senior Public Management Specialist and now works as an independent consultant on justice reform issues. 6-14-2009, " Judicial Reform Twenty-Five Years Later:  Emerging Challenges to the Presumed Model," Penn State University, http://citeseerx.ist.psu.edu/viewdoc/download?doi=10.1.1.518.3896&amp;rep=rep1&amp;type=pdf) </w:t>
      </w:r>
    </w:p>
    <w:p w14:paraId="1DD145C2" w14:textId="77777777" w:rsidR="0093188D" w:rsidRDefault="0093188D" w:rsidP="0093188D">
      <w:pPr>
        <w:spacing w:after="0" w:line="240" w:lineRule="auto"/>
        <w:rPr>
          <w:sz w:val="26"/>
          <w:szCs w:val="26"/>
        </w:rPr>
      </w:pPr>
      <w:r>
        <w:rPr>
          <w:sz w:val="16"/>
          <w:szCs w:val="16"/>
        </w:rPr>
        <w:t>These latter developments are discussed in more detail below as they relate to one of the environmental changes that have complicated the initially simple reform paradigm.</w:t>
      </w:r>
      <w:r>
        <w:rPr>
          <w:rFonts w:ascii="Times New Roman" w:eastAsia="Times New Roman" w:hAnsi="Times New Roman" w:cs="Times New Roman"/>
          <w:sz w:val="30"/>
          <w:szCs w:val="30"/>
        </w:rPr>
        <w:t xml:space="preserve"> </w:t>
      </w:r>
      <w:r>
        <w:rPr>
          <w:u w:val="single"/>
        </w:rPr>
        <w:t xml:space="preserve">The larger point, and a </w:t>
      </w:r>
      <w:r>
        <w:rPr>
          <w:highlight w:val="yellow"/>
          <w:u w:val="single"/>
        </w:rPr>
        <w:t xml:space="preserve">summary of the </w:t>
      </w:r>
      <w:r>
        <w:rPr>
          <w:b/>
          <w:sz w:val="26"/>
          <w:szCs w:val="26"/>
          <w:highlight w:val="yellow"/>
          <w:u w:val="single"/>
        </w:rPr>
        <w:t>reforms’ impact</w:t>
      </w:r>
      <w:r>
        <w:rPr>
          <w:highlight w:val="yellow"/>
          <w:u w:val="single"/>
        </w:rPr>
        <w:t xml:space="preserve"> on performance</w:t>
      </w:r>
      <w:r>
        <w:rPr>
          <w:sz w:val="16"/>
          <w:szCs w:val="16"/>
        </w:rPr>
        <w:t>, is that countries have varied considerably as to how far they have gone in producing real improvements, and that the slowest developers have done little to reduce any of the traditional problems – corruption, inefficiency and what the Latins call desgobierno. In some instances this has provided a pretext for a return to greater external control. In others the politicians and more independent judges have simply found new ways to accommodate their different interests</w:t>
      </w:r>
      <w:r>
        <w:t xml:space="preserve">. </w:t>
      </w:r>
      <w:r>
        <w:rPr>
          <w:sz w:val="24"/>
          <w:szCs w:val="24"/>
          <w:u w:val="single"/>
        </w:rPr>
        <w:t>The more advanced countries have resolved some of these basic weaknesses</w:t>
      </w:r>
      <w:r>
        <w:t xml:space="preserve">, </w:t>
      </w:r>
      <w:r>
        <w:rPr>
          <w:sz w:val="16"/>
          <w:szCs w:val="16"/>
        </w:rPr>
        <w:t>but</w:t>
      </w:r>
      <w:r>
        <w:t xml:space="preserve"> </w:t>
      </w:r>
      <w:r>
        <w:rPr>
          <w:sz w:val="24"/>
          <w:szCs w:val="24"/>
          <w:u w:val="single"/>
        </w:rPr>
        <w:t>at the cost of</w:t>
      </w:r>
      <w:r>
        <w:t xml:space="preserve"> </w:t>
      </w:r>
      <w:r>
        <w:rPr>
          <w:sz w:val="16"/>
          <w:szCs w:val="16"/>
        </w:rPr>
        <w:t>an apparently continuing, if not</w:t>
      </w:r>
      <w:r>
        <w:t xml:space="preserve"> </w:t>
      </w:r>
      <w:r>
        <w:rPr>
          <w:highlight w:val="yellow"/>
          <w:u w:val="single"/>
        </w:rPr>
        <w:t>g</w:t>
      </w:r>
      <w:r>
        <w:rPr>
          <w:sz w:val="24"/>
          <w:szCs w:val="24"/>
          <w:highlight w:val="yellow"/>
          <w:u w:val="single"/>
        </w:rPr>
        <w:t xml:space="preserve">reater bureaucratization that has left unresolved problems of delay, </w:t>
      </w:r>
      <w:r>
        <w:rPr>
          <w:b/>
          <w:sz w:val="26"/>
          <w:szCs w:val="26"/>
          <w:highlight w:val="yellow"/>
          <w:u w:val="single"/>
        </w:rPr>
        <w:t>congestion</w:t>
      </w:r>
      <w:r>
        <w:rPr>
          <w:sz w:val="24"/>
          <w:szCs w:val="24"/>
          <w:highlight w:val="yellow"/>
          <w:u w:val="single"/>
        </w:rPr>
        <w:t>,</w:t>
      </w:r>
      <w:r>
        <w:rPr>
          <w:sz w:val="24"/>
          <w:szCs w:val="24"/>
          <w:u w:val="single"/>
        </w:rPr>
        <w:t xml:space="preserve"> and an </w:t>
      </w:r>
      <w:r>
        <w:rPr>
          <w:b/>
          <w:sz w:val="26"/>
          <w:szCs w:val="26"/>
          <w:highlight w:val="yellow"/>
          <w:u w:val="single"/>
        </w:rPr>
        <w:t>accumulating backlog</w:t>
      </w:r>
      <w:r>
        <w:rPr>
          <w:sz w:val="26"/>
          <w:szCs w:val="26"/>
        </w:rPr>
        <w:t xml:space="preserve">. </w:t>
      </w:r>
      <w:r>
        <w:rPr>
          <w:sz w:val="24"/>
          <w:szCs w:val="24"/>
          <w:u w:val="single"/>
        </w:rPr>
        <w:t xml:space="preserve">Users of these courts </w:t>
      </w:r>
      <w:r>
        <w:rPr>
          <w:b/>
          <w:sz w:val="26"/>
          <w:szCs w:val="26"/>
          <w:highlight w:val="yellow"/>
          <w:u w:val="single"/>
        </w:rPr>
        <w:t>may get an honest judgment</w:t>
      </w:r>
      <w:r>
        <w:rPr>
          <w:sz w:val="24"/>
          <w:szCs w:val="24"/>
          <w:u w:val="single"/>
        </w:rPr>
        <w:t xml:space="preserve">, but one that </w:t>
      </w:r>
      <w:r>
        <w:rPr>
          <w:b/>
          <w:sz w:val="26"/>
          <w:szCs w:val="26"/>
          <w:highlight w:val="yellow"/>
          <w:u w:val="single"/>
        </w:rPr>
        <w:t>may take years</w:t>
      </w:r>
      <w:r>
        <w:rPr>
          <w:sz w:val="24"/>
          <w:szCs w:val="24"/>
          <w:u w:val="single"/>
        </w:rPr>
        <w:t xml:space="preserve"> to finalize and even then may not resolve the fundamental issues behind the complaint.</w:t>
      </w:r>
      <w:r>
        <w:t xml:space="preserve"> </w:t>
      </w:r>
      <w:r>
        <w:rPr>
          <w:sz w:val="16"/>
          <w:szCs w:val="16"/>
        </w:rPr>
        <w:t>These judiciaries now keep better track of their caseloads and of judges’ performance, but as passive observers who apparently assume that they have little control over where they place their efforts, what they admit, or how long it takes to complete the process. This assumption is being discarded by courts in more developed countries (Svensson, 2007 a and b; Zuckerman, 1999; Uzelac, 2008), but the change has yet to come to the Latin American region.</w:t>
      </w:r>
      <w:r>
        <w:t xml:space="preserve"> </w:t>
      </w:r>
      <w:r>
        <w:rPr>
          <w:sz w:val="24"/>
          <w:szCs w:val="24"/>
          <w:u w:val="single"/>
        </w:rPr>
        <w:t>Until it does, these traditional performance weaknesses, which undercut the basic goals of reducing delay, increasing efficacy, and expanding access, are unlikely to be resolved.</w:t>
      </w:r>
      <w:r>
        <w:rPr>
          <w:sz w:val="26"/>
          <w:szCs w:val="26"/>
        </w:rPr>
        <w:t xml:space="preserve"> </w:t>
      </w:r>
    </w:p>
    <w:p w14:paraId="006DD6A8" w14:textId="77777777" w:rsidR="0093188D" w:rsidRDefault="0093188D" w:rsidP="0093188D">
      <w:pPr>
        <w:pStyle w:val="Heading4"/>
        <w:rPr>
          <w:rFonts w:ascii="Cambria" w:eastAsia="Cambria" w:hAnsi="Cambria" w:cs="Cambria"/>
        </w:rPr>
      </w:pPr>
      <w:r>
        <w:rPr>
          <w:rFonts w:ascii="Cambria" w:eastAsia="Cambria" w:hAnsi="Cambria" w:cs="Cambria"/>
        </w:rPr>
        <w:t xml:space="preserve">Court delays </w:t>
      </w:r>
      <w:r>
        <w:rPr>
          <w:rFonts w:ascii="Cambria" w:eastAsia="Cambria" w:hAnsi="Cambria" w:cs="Cambria"/>
          <w:u w:val="single"/>
        </w:rPr>
        <w:t>encourage</w:t>
      </w:r>
      <w:r>
        <w:rPr>
          <w:rFonts w:ascii="Cambria" w:eastAsia="Cambria" w:hAnsi="Cambria" w:cs="Cambria"/>
        </w:rPr>
        <w:t xml:space="preserve"> self-help, </w:t>
      </w:r>
      <w:r>
        <w:rPr>
          <w:rFonts w:ascii="Cambria" w:eastAsia="Cambria" w:hAnsi="Cambria" w:cs="Cambria"/>
          <w:u w:val="single"/>
        </w:rPr>
        <w:t>anti-crime retaliation</w:t>
      </w:r>
      <w:r>
        <w:rPr>
          <w:rFonts w:ascii="Cambria" w:eastAsia="Cambria" w:hAnsi="Cambria" w:cs="Cambria"/>
        </w:rPr>
        <w:t xml:space="preserve"> from a </w:t>
      </w:r>
      <w:r>
        <w:rPr>
          <w:rFonts w:ascii="Cambria" w:eastAsia="Cambria" w:hAnsi="Cambria" w:cs="Cambria"/>
          <w:u w:val="single"/>
        </w:rPr>
        <w:t>lack</w:t>
      </w:r>
      <w:r>
        <w:rPr>
          <w:rFonts w:ascii="Cambria" w:eastAsia="Cambria" w:hAnsi="Cambria" w:cs="Cambria"/>
        </w:rPr>
        <w:t xml:space="preserve"> of public confidence </w:t>
      </w:r>
    </w:p>
    <w:p w14:paraId="10D0A0D5" w14:textId="77777777" w:rsidR="0093188D" w:rsidRDefault="0093188D" w:rsidP="0093188D">
      <w:pPr>
        <w:rPr>
          <w:rFonts w:ascii="Cambria" w:eastAsia="Cambria" w:hAnsi="Cambria" w:cs="Cambria"/>
        </w:rPr>
      </w:pPr>
      <w:r>
        <w:rPr>
          <w:rFonts w:ascii="Cambria" w:eastAsia="Cambria" w:hAnsi="Cambria" w:cs="Cambria"/>
          <w:b/>
          <w:sz w:val="26"/>
          <w:szCs w:val="26"/>
        </w:rPr>
        <w:t>Torre 13</w:t>
      </w:r>
      <w:r>
        <w:rPr>
          <w:rFonts w:ascii="Cambria" w:eastAsia="Cambria" w:hAnsi="Cambria" w:cs="Cambria"/>
        </w:rPr>
        <w:t xml:space="preserve"> (Torre, A. School of Economics, Faculty of Business and Law, Deakin University, Burwood Victoria 3125, Australia(2003). European Journal of Law and Economics, 16(1), 91–111. doi:10.1023/a:1023984309853)//Ilake-NC</w:t>
      </w:r>
    </w:p>
    <w:p w14:paraId="2EB6CEE4" w14:textId="77777777" w:rsidR="0093188D" w:rsidRDefault="0093188D" w:rsidP="0093188D">
      <w:pPr>
        <w:rPr>
          <w:rFonts w:ascii="Cambria" w:eastAsia="Cambria" w:hAnsi="Cambria" w:cs="Cambria"/>
          <w:sz w:val="12"/>
          <w:szCs w:val="12"/>
        </w:rPr>
      </w:pPr>
      <w:r>
        <w:rPr>
          <w:rFonts w:ascii="Cambria" w:eastAsia="Cambria" w:hAnsi="Cambria" w:cs="Cambria"/>
          <w:u w:val="single"/>
        </w:rPr>
        <w:t>Positive time preference is</w:t>
      </w:r>
      <w:r>
        <w:rPr>
          <w:rFonts w:ascii="Cambria" w:eastAsia="Cambria" w:hAnsi="Cambria" w:cs="Cambria"/>
          <w:sz w:val="14"/>
          <w:szCs w:val="14"/>
        </w:rPr>
        <w:t xml:space="preserve"> commonly </w:t>
      </w:r>
      <w:r>
        <w:rPr>
          <w:rFonts w:ascii="Cambria" w:eastAsia="Cambria" w:hAnsi="Cambria" w:cs="Cambria"/>
          <w:u w:val="single"/>
        </w:rPr>
        <w:t>assumed in</w:t>
      </w:r>
      <w:r>
        <w:rPr>
          <w:rFonts w:ascii="Cambria" w:eastAsia="Cambria" w:hAnsi="Cambria" w:cs="Cambria"/>
          <w:sz w:val="14"/>
          <w:szCs w:val="14"/>
        </w:rPr>
        <w:t xml:space="preserve"> the </w:t>
      </w:r>
      <w:r>
        <w:rPr>
          <w:rFonts w:ascii="Cambria" w:eastAsia="Cambria" w:hAnsi="Cambria" w:cs="Cambria"/>
          <w:u w:val="single"/>
        </w:rPr>
        <w:t>economic literature and its theoretical foundations are well established</w:t>
      </w:r>
      <w:r>
        <w:rPr>
          <w:rFonts w:ascii="Cambria" w:eastAsia="Cambria" w:hAnsi="Cambria" w:cs="Cambria"/>
          <w:sz w:val="14"/>
          <w:szCs w:val="14"/>
        </w:rPr>
        <w:t xml:space="preserve"> (Olson and Bailey, 1981). In any economy there will be a distribution of discount rates, which determine the market rate of interest. Individuals who place a much higher value on present relative to future returns from an activity than society as a whole will have a discount rate, which exceeds the average market rate, and individuals who do the opposite will have a discount rate less than the average market rate of interest. Consequently, </w:t>
      </w:r>
      <w:r>
        <w:rPr>
          <w:rFonts w:ascii="Cambria" w:eastAsia="Cambria" w:hAnsi="Cambria" w:cs="Cambria"/>
          <w:u w:val="single"/>
        </w:rPr>
        <w:t>low discount rates imply a high degree of patience</w:t>
      </w:r>
      <w:r>
        <w:rPr>
          <w:rFonts w:ascii="Cambria" w:eastAsia="Cambria" w:hAnsi="Cambria" w:cs="Cambria"/>
          <w:sz w:val="14"/>
          <w:szCs w:val="14"/>
        </w:rPr>
        <w:t xml:space="preserve">, perhaps even a preparedness </w:t>
      </w:r>
      <w:r>
        <w:rPr>
          <w:rFonts w:ascii="Cambria" w:eastAsia="Cambria" w:hAnsi="Cambria" w:cs="Cambria"/>
          <w:u w:val="single"/>
        </w:rPr>
        <w:t>to</w:t>
      </w:r>
      <w:r>
        <w:rPr>
          <w:rFonts w:ascii="Cambria" w:eastAsia="Cambria" w:hAnsi="Cambria" w:cs="Cambria"/>
          <w:sz w:val="14"/>
          <w:szCs w:val="14"/>
        </w:rPr>
        <w:t xml:space="preserve"> temporarily </w:t>
      </w:r>
      <w:r>
        <w:rPr>
          <w:rFonts w:ascii="Cambria" w:eastAsia="Cambria" w:hAnsi="Cambria" w:cs="Cambria"/>
          <w:u w:val="single"/>
        </w:rPr>
        <w:t>endure subsistence living standards in order to enjoy much higher living standards in the future</w:t>
      </w:r>
      <w:r>
        <w:rPr>
          <w:u w:val="single"/>
        </w:rPr>
        <w:t>. High discount rates imply the opposite Many writers suggest that at the time of completing criminal acts</w:t>
      </w:r>
      <w:r>
        <w:rPr>
          <w:rFonts w:ascii="Cambria" w:eastAsia="Cambria" w:hAnsi="Cambria" w:cs="Cambria"/>
          <w:b/>
          <w:u w:val="single"/>
        </w:rPr>
        <w:t xml:space="preserve">, </w:t>
      </w:r>
      <w:r>
        <w:rPr>
          <w:rFonts w:ascii="Cambria" w:eastAsia="Cambria" w:hAnsi="Cambria" w:cs="Cambria"/>
          <w:b/>
          <w:highlight w:val="yellow"/>
          <w:u w:val="single"/>
        </w:rPr>
        <w:t>individuals have</w:t>
      </w:r>
      <w:r>
        <w:rPr>
          <w:rFonts w:ascii="Cambria" w:eastAsia="Cambria" w:hAnsi="Cambria" w:cs="Cambria"/>
          <w:b/>
          <w:u w:val="single"/>
        </w:rPr>
        <w:t xml:space="preserve"> </w:t>
      </w:r>
      <w:r>
        <w:rPr>
          <w:rFonts w:ascii="Cambria" w:eastAsia="Cambria" w:hAnsi="Cambria" w:cs="Cambria"/>
          <w:sz w:val="14"/>
          <w:szCs w:val="14"/>
        </w:rPr>
        <w:t xml:space="preserve">high to </w:t>
      </w:r>
      <w:r>
        <w:rPr>
          <w:rFonts w:ascii="Cambria" w:eastAsia="Cambria" w:hAnsi="Cambria" w:cs="Cambria"/>
          <w:b/>
          <w:highlight w:val="yellow"/>
          <w:u w:val="single"/>
        </w:rPr>
        <w:t>very high positive rates of time preference</w:t>
      </w:r>
      <w:r>
        <w:rPr>
          <w:rFonts w:ascii="Cambria" w:eastAsia="Cambria" w:hAnsi="Cambria" w:cs="Cambria"/>
          <w:sz w:val="14"/>
          <w:szCs w:val="14"/>
        </w:rPr>
        <w:t xml:space="preserve">. For example, Gottfredson and Hirschi (1990) argue that the criminal act is governed primarily by short-term pleasures and only secondarily if at all, by the threat of long-term pains. </w:t>
      </w:r>
      <w:r>
        <w:rPr>
          <w:rFonts w:ascii="Cambria" w:eastAsia="Cambria" w:hAnsi="Cambria" w:cs="Cambria"/>
          <w:u w:val="single"/>
        </w:rPr>
        <w:t>People who commit criminal acts all tend to choose short-term advantages</w:t>
      </w:r>
      <w:r>
        <w:rPr>
          <w:rFonts w:ascii="Cambria" w:eastAsia="Cambria" w:hAnsi="Cambria" w:cs="Cambria"/>
          <w:sz w:val="14"/>
          <w:szCs w:val="14"/>
        </w:rPr>
        <w:t xml:space="preserve"> over long-term costs and this tendency declines with age. Wilson and Hernstein (1985) provide another example of this line of argument. They focus on time discounting in explaining criminal behaviour arguing that since the rewards usually precede the costs of crime, the impact of a tendency on the part of people to discount future benefits and costs is to consistently increase the likelihood that crimes will be committed. </w:t>
      </w:r>
      <w:r>
        <w:rPr>
          <w:rFonts w:ascii="Cambria" w:eastAsia="Cambria" w:hAnsi="Cambria" w:cs="Cambria"/>
          <w:u w:val="single"/>
        </w:rPr>
        <w:t>If an offender is caught and charged</w:t>
      </w:r>
      <w:r>
        <w:rPr>
          <w:rFonts w:ascii="Cambria" w:eastAsia="Cambria" w:hAnsi="Cambria" w:cs="Cambria"/>
          <w:sz w:val="14"/>
          <w:szCs w:val="14"/>
        </w:rPr>
        <w:t xml:space="preserve"> positive time </w:t>
      </w:r>
      <w:r>
        <w:rPr>
          <w:rFonts w:ascii="Cambria" w:eastAsia="Cambria" w:hAnsi="Cambria" w:cs="Cambria"/>
          <w:u w:val="single"/>
        </w:rPr>
        <w:t>preference translates into a desire for speedy criminal justice</w:t>
      </w:r>
      <w:r>
        <w:rPr>
          <w:rFonts w:ascii="Cambria" w:eastAsia="Cambria" w:hAnsi="Cambria" w:cs="Cambria"/>
          <w:sz w:val="14"/>
          <w:szCs w:val="14"/>
        </w:rPr>
        <w:t xml:space="preserve"> </w:t>
      </w:r>
      <w:r>
        <w:rPr>
          <w:rFonts w:ascii="Cambria" w:eastAsia="Cambria" w:hAnsi="Cambria" w:cs="Cambria"/>
          <w:b/>
          <w:highlight w:val="yellow"/>
          <w:u w:val="single"/>
        </w:rPr>
        <w:t>and consequently a dislike of court delay</w:t>
      </w:r>
      <w:r>
        <w:rPr>
          <w:rFonts w:ascii="Cambria" w:eastAsia="Cambria" w:hAnsi="Cambria" w:cs="Cambria"/>
          <w:sz w:val="14"/>
          <w:szCs w:val="14"/>
        </w:rPr>
        <w:t>, on the part of the community and its representative the prosecutor</w:t>
      </w:r>
      <w:r>
        <w:rPr>
          <w:rFonts w:ascii="Cambria" w:eastAsia="Cambria" w:hAnsi="Cambria" w:cs="Cambria"/>
          <w:u w:val="single"/>
        </w:rPr>
        <w:t>. Legal and popular thinking expresses various concerns about court delay</w:t>
      </w:r>
      <w:r>
        <w:rPr>
          <w:u w:val="single"/>
        </w:rPr>
        <w:t>. First, it exacerbates the mental, social and financial burdens already borne by accused persons</w:t>
      </w:r>
      <w:r>
        <w:rPr>
          <w:rFonts w:ascii="Cambria" w:eastAsia="Cambria" w:hAnsi="Cambria" w:cs="Cambria"/>
          <w:sz w:val="14"/>
          <w:szCs w:val="14"/>
        </w:rPr>
        <w:t xml:space="preserve">, who are presumed innocent until proven guilty. </w:t>
      </w:r>
      <w:r>
        <w:rPr>
          <w:u w:val="single"/>
        </w:rPr>
        <w:t>Second</w:t>
      </w:r>
      <w:r>
        <w:rPr>
          <w:rFonts w:ascii="Cambria" w:eastAsia="Cambria" w:hAnsi="Cambria" w:cs="Cambria"/>
          <w:b/>
          <w:u w:val="single"/>
        </w:rPr>
        <w:t>,</w:t>
      </w:r>
      <w:r>
        <w:rPr>
          <w:rFonts w:ascii="Cambria" w:eastAsia="Cambria" w:hAnsi="Cambria" w:cs="Cambria"/>
          <w:sz w:val="14"/>
          <w:szCs w:val="14"/>
        </w:rPr>
        <w:t xml:space="preserve"> it reduces the defendant’s probability of conviction due to</w:t>
      </w:r>
      <w:r>
        <w:rPr>
          <w:rFonts w:ascii="Cambria" w:eastAsia="Cambria" w:hAnsi="Cambria" w:cs="Cambria"/>
          <w:b/>
          <w:u w:val="single"/>
        </w:rPr>
        <w:t xml:space="preserve"> </w:t>
      </w:r>
      <w:r>
        <w:rPr>
          <w:u w:val="single"/>
        </w:rPr>
        <w:t>deterioration in the quality of evidence. Third, it encourages guilty pleas and</w:t>
      </w:r>
      <w:r>
        <w:rPr>
          <w:rFonts w:ascii="Cambria" w:eastAsia="Cambria" w:hAnsi="Cambria" w:cs="Cambria"/>
          <w:sz w:val="14"/>
          <w:szCs w:val="14"/>
        </w:rPr>
        <w:t xml:space="preserve"> </w:t>
      </w:r>
      <w:r>
        <w:rPr>
          <w:u w:val="single"/>
        </w:rPr>
        <w:t>fourth it causes the erosion of public confidence in the judicial system,</w:t>
      </w:r>
      <w:r>
        <w:rPr>
          <w:rFonts w:ascii="Cambria" w:eastAsia="Cambria" w:hAnsi="Cambria" w:cs="Cambria"/>
          <w:b/>
          <w:u w:val="single"/>
        </w:rPr>
        <w:t xml:space="preserve"> </w:t>
      </w:r>
      <w:r>
        <w:rPr>
          <w:rFonts w:ascii="Cambria" w:eastAsia="Cambria" w:hAnsi="Cambria" w:cs="Cambria"/>
          <w:b/>
          <w:highlight w:val="yellow"/>
          <w:u w:val="single"/>
        </w:rPr>
        <w:t>encouraging self-help</w:t>
      </w:r>
      <w:r>
        <w:rPr>
          <w:rFonts w:ascii="Cambria" w:eastAsia="Cambria" w:hAnsi="Cambria" w:cs="Cambria"/>
          <w:b/>
          <w:u w:val="single"/>
        </w:rPr>
        <w:t>,</w:t>
      </w:r>
      <w:r>
        <w:rPr>
          <w:rFonts w:ascii="Cambria" w:eastAsia="Cambria" w:hAnsi="Cambria" w:cs="Cambria"/>
          <w:sz w:val="14"/>
          <w:szCs w:val="14"/>
        </w:rPr>
        <w:t xml:space="preserve"> as a remedy to address perceived wrongs (Samuels, 1991). Positive time preference may mean that </w:t>
      </w:r>
      <w:r>
        <w:rPr>
          <w:rFonts w:ascii="Cambria" w:eastAsia="Cambria" w:hAnsi="Cambria" w:cs="Cambria"/>
          <w:u w:val="single"/>
        </w:rPr>
        <w:t xml:space="preserve">the ability </w:t>
      </w:r>
      <w:r>
        <w:rPr>
          <w:rFonts w:ascii="Cambria" w:eastAsia="Cambria" w:hAnsi="Cambria" w:cs="Cambria"/>
          <w:sz w:val="14"/>
          <w:szCs w:val="14"/>
        </w:rPr>
        <w:t xml:space="preserve">of the community and the prosecutor as its representative, </w:t>
      </w:r>
      <w:r>
        <w:rPr>
          <w:rFonts w:ascii="Cambria" w:eastAsia="Cambria" w:hAnsi="Cambria" w:cs="Cambria"/>
          <w:u w:val="single"/>
        </w:rPr>
        <w:t>to punish and deter crime is limited if the offender is convicted after a trial or pleads guilty</w:t>
      </w:r>
      <w:r>
        <w:rPr>
          <w:rFonts w:ascii="Cambria" w:eastAsia="Cambria" w:hAnsi="Cambria" w:cs="Cambria"/>
          <w:sz w:val="14"/>
          <w:szCs w:val="14"/>
        </w:rPr>
        <w:t xml:space="preserve">. Discounting has two implications for the punishment and deterrence process. First the possibility of a two year jail sentence is not twice as onerous to the defendant than a one year sentence and second; the threat to the defendant of one year in THE IMPACT OF COURT DELAYS: AN ECONOMIC ANALYSIS 103 jail now is more serious than the threat of a year in jail one year from now. If a fine is used rather than imprisonment then a $20,000 fine will be twice as onerous as $10,000, because unlike the jail sentence, which is operative for a period of time, the fine is paid at a point in time. However the threat of a $10,000 fine now is still more serious than the threat of a $10,000 fine one year from now (Easterbrook, 1983). Since we are assuming that the prosecutor’s interests are perfectly aligned with the community’s the prosecutor will have the same discount rate as the community. As argued above, this discount rate is likely to differ from the defendant’s. An interesting empirical issue is just how far defendant and community discount rates diverge. In particular, do charged defendants carry over their impulsive and myopic behaviour, which they manifest when they commit the crime to the formulation of the plea decision? Recently, quite a lot of work has been done on deducing parameters from observed decisions using dynamic programming models and Wolpin (1996) provides a good introduction to this literature. While this issue is not pursued further here, it provides the basis for further research. We now relax the assumption that the defendant’s probability of conviction is independent of time, assuming instead that it increases over time. However, the rate of increase is not immediately apparent to both parties and is only reassessed periodically until the fixed trial date. This is the basis for introducing the additional cost C in each decision maker’s payoff. It is equal to the opportunity cost to both parties of making a decision immediately rather than delaying. The maximum delay is the actual date of the trial, which is exogenously given to both parties. An immediate negotiated guilty plea is irreversible subsequently and is particularly costly to the prosecutor and the community. The cost is the foregone higher fine F2 following conviction after a trial, which becomes more likely as the trial date approaches There is also a similar cost to the defendant of not delaying. This is the lost opportunity to consider the position on the sentence discount given the revised estimate of the defendant’s probability of conviction. For example, the defendant might accept to pay the prosecutor a fine F1, which is too high because both parties overestimate the increase in the probability of conviction between the settlement and the trial date. If the converse occurred because the probability was underestimated then there would be a net benefit to the defendant. In either case C would be measured as the difference between the negotiated settlement fine F1 that the prosecutor would accept on the day of the trial, and the actual </w:t>
      </w:r>
      <w:r>
        <w:rPr>
          <w:rFonts w:ascii="Cambria" w:eastAsia="Cambria" w:hAnsi="Cambria" w:cs="Cambria"/>
          <w:sz w:val="12"/>
          <w:szCs w:val="12"/>
        </w:rPr>
        <w:t>value of F1 paid.</w:t>
      </w:r>
    </w:p>
    <w:p w14:paraId="362BD90F" w14:textId="77777777" w:rsidR="0093188D" w:rsidRDefault="0093188D" w:rsidP="0093188D">
      <w:pPr>
        <w:pStyle w:val="Heading4"/>
        <w:rPr>
          <w:rFonts w:ascii="Cambria" w:eastAsia="Cambria" w:hAnsi="Cambria" w:cs="Cambria"/>
        </w:rPr>
      </w:pPr>
      <w:r>
        <w:rPr>
          <w:rFonts w:ascii="Cambria" w:eastAsia="Cambria" w:hAnsi="Cambria" w:cs="Cambria"/>
          <w:u w:val="single"/>
        </w:rPr>
        <w:t>Self-help</w:t>
      </w:r>
      <w:r>
        <w:rPr>
          <w:rFonts w:ascii="Cambria" w:eastAsia="Cambria" w:hAnsi="Cambria" w:cs="Cambria"/>
        </w:rPr>
        <w:t xml:space="preserve"> strategies in cyber security are used by companies to </w:t>
      </w:r>
      <w:r>
        <w:rPr>
          <w:rFonts w:ascii="Cambria" w:eastAsia="Cambria" w:hAnsi="Cambria" w:cs="Cambria"/>
          <w:u w:val="single"/>
        </w:rPr>
        <w:t>compensate</w:t>
      </w:r>
      <w:r>
        <w:rPr>
          <w:rFonts w:ascii="Cambria" w:eastAsia="Cambria" w:hAnsi="Cambria" w:cs="Cambria"/>
        </w:rPr>
        <w:t xml:space="preserve"> for </w:t>
      </w:r>
      <w:r>
        <w:rPr>
          <w:rFonts w:ascii="Cambria" w:eastAsia="Cambria" w:hAnsi="Cambria" w:cs="Cambria"/>
          <w:u w:val="single"/>
        </w:rPr>
        <w:t>court delays</w:t>
      </w:r>
      <w:r>
        <w:rPr>
          <w:rFonts w:ascii="Cambria" w:eastAsia="Cambria" w:hAnsi="Cambria" w:cs="Cambria"/>
        </w:rPr>
        <w:t xml:space="preserve"> </w:t>
      </w:r>
    </w:p>
    <w:p w14:paraId="4B32D693" w14:textId="77777777" w:rsidR="0093188D" w:rsidRDefault="0093188D" w:rsidP="0093188D">
      <w:pPr>
        <w:rPr>
          <w:rFonts w:ascii="Cambria" w:eastAsia="Cambria" w:hAnsi="Cambria" w:cs="Cambria"/>
        </w:rPr>
      </w:pPr>
      <w:r>
        <w:rPr>
          <w:rFonts w:ascii="Cambria" w:eastAsia="Cambria" w:hAnsi="Cambria" w:cs="Cambria"/>
          <w:b/>
          <w:sz w:val="26"/>
          <w:szCs w:val="26"/>
        </w:rPr>
        <w:t>Chang et al., 16</w:t>
      </w:r>
      <w:r>
        <w:rPr>
          <w:rFonts w:ascii="Cambria" w:eastAsia="Cambria" w:hAnsi="Cambria" w:cs="Cambria"/>
        </w:rPr>
        <w:t xml:space="preserve"> (Chang, L. Y. C., Zhong, L. Y., &amp; Grabosky, P. N. (2016). Lennon Y.C. Chang* School of Social Sciences, Monash University, Melbourne, Victoria, Australia. Lena Y. Zhong, Department of Applied Social Sciences, City University of Hong Kong, Kowloon, Peter N. Grabosky Regulatory Institutions Network, Australian National University, Canberra, Australian Capital Territory, Australia. Hong Kong Citizen co-production of cyber security: Self-help, vigilantes, and cybercrime. Regulation &amp; Governance, 12(1), 101–114. doi:10.1111/rego.12125)//Ilake-NC</w:t>
      </w:r>
    </w:p>
    <w:p w14:paraId="785E9785" w14:textId="77777777" w:rsidR="0093188D" w:rsidRDefault="0093188D" w:rsidP="0093188D">
      <w:pPr>
        <w:rPr>
          <w:rFonts w:ascii="Cambria" w:eastAsia="Cambria" w:hAnsi="Cambria" w:cs="Cambria"/>
          <w:sz w:val="16"/>
          <w:szCs w:val="16"/>
        </w:rPr>
      </w:pPr>
      <w:r>
        <w:rPr>
          <w:rFonts w:ascii="Cambria" w:eastAsia="Cambria" w:hAnsi="Cambria" w:cs="Cambria"/>
          <w:u w:val="single"/>
        </w:rPr>
        <w:t>Citizen co-production of cybersecurity may</w:t>
      </w:r>
      <w:r>
        <w:rPr>
          <w:rFonts w:ascii="Cambria" w:eastAsia="Cambria" w:hAnsi="Cambria" w:cs="Cambria"/>
          <w:sz w:val="16"/>
          <w:szCs w:val="16"/>
        </w:rPr>
        <w:t xml:space="preserve"> also </w:t>
      </w:r>
      <w:r>
        <w:rPr>
          <w:rFonts w:ascii="Cambria" w:eastAsia="Cambria" w:hAnsi="Cambria" w:cs="Cambria"/>
          <w:u w:val="single"/>
        </w:rPr>
        <w:t>be viewed through</w:t>
      </w:r>
      <w:r>
        <w:rPr>
          <w:rFonts w:ascii="Cambria" w:eastAsia="Cambria" w:hAnsi="Cambria" w:cs="Cambria"/>
          <w:sz w:val="16"/>
          <w:szCs w:val="16"/>
        </w:rPr>
        <w:t xml:space="preserve"> the lens of </w:t>
      </w:r>
      <w:r>
        <w:rPr>
          <w:rFonts w:ascii="Cambria" w:eastAsia="Cambria" w:hAnsi="Cambria" w:cs="Cambria"/>
          <w:u w:val="single"/>
        </w:rPr>
        <w:t>regulatory theory</w:t>
      </w:r>
      <w:r>
        <w:rPr>
          <w:rFonts w:ascii="Cambria" w:eastAsia="Cambria" w:hAnsi="Cambria" w:cs="Cambria"/>
          <w:sz w:val="16"/>
          <w:szCs w:val="16"/>
        </w:rPr>
        <w:t>. The introduction to this article referred to the interplay of public and private social control, as noted by Donald Black (1976</w:t>
      </w:r>
      <w:r>
        <w:rPr>
          <w:rFonts w:ascii="Cambria" w:eastAsia="Cambria" w:hAnsi="Cambria" w:cs="Cambria"/>
          <w:u w:val="single"/>
        </w:rPr>
        <w:t>). To the extent that non-state or informal institutions of social control are functioning effectively, there will be less need for state intervention</w:t>
      </w:r>
      <w:r>
        <w:rPr>
          <w:rFonts w:ascii="Cambria" w:eastAsia="Cambria" w:hAnsi="Cambria" w:cs="Cambria"/>
          <w:sz w:val="16"/>
          <w:szCs w:val="16"/>
        </w:rPr>
        <w:t xml:space="preserve">. </w:t>
      </w:r>
      <w:r>
        <w:rPr>
          <w:rFonts w:ascii="Cambria" w:eastAsia="Cambria" w:hAnsi="Cambria" w:cs="Cambria"/>
          <w:b/>
          <w:highlight w:val="yellow"/>
          <w:u w:val="single"/>
        </w:rPr>
        <w:t>When</w:t>
      </w:r>
      <w:r>
        <w:rPr>
          <w:rFonts w:ascii="Cambria" w:eastAsia="Cambria" w:hAnsi="Cambria" w:cs="Cambria"/>
          <w:b/>
          <w:u w:val="single"/>
        </w:rPr>
        <w:t>,</w:t>
      </w:r>
      <w:r>
        <w:rPr>
          <w:rFonts w:ascii="Cambria" w:eastAsia="Cambria" w:hAnsi="Cambria" w:cs="Cambria"/>
          <w:sz w:val="16"/>
          <w:szCs w:val="16"/>
        </w:rPr>
        <w:t xml:space="preserve"> </w:t>
      </w:r>
      <w:r>
        <w:rPr>
          <w:rFonts w:ascii="Cambria" w:eastAsia="Cambria" w:hAnsi="Cambria" w:cs="Cambria"/>
          <w:u w:val="single"/>
        </w:rPr>
        <w:t>on the other hand</w:t>
      </w:r>
      <w:r>
        <w:rPr>
          <w:rFonts w:ascii="Cambria" w:eastAsia="Cambria" w:hAnsi="Cambria" w:cs="Cambria"/>
          <w:b/>
          <w:u w:val="single"/>
        </w:rPr>
        <w:t xml:space="preserve">, </w:t>
      </w:r>
      <w:r>
        <w:rPr>
          <w:rFonts w:ascii="Cambria" w:eastAsia="Cambria" w:hAnsi="Cambria" w:cs="Cambria"/>
          <w:b/>
          <w:highlight w:val="yellow"/>
          <w:u w:val="single"/>
        </w:rPr>
        <w:t>state institutions of social control are perceived to be operating unsatisfactorily</w:t>
      </w:r>
      <w:r>
        <w:rPr>
          <w:rFonts w:ascii="Cambria" w:eastAsia="Cambria" w:hAnsi="Cambria" w:cs="Cambria"/>
          <w:sz w:val="16"/>
          <w:szCs w:val="16"/>
        </w:rPr>
        <w:t xml:space="preserve">, one may expect </w:t>
      </w:r>
      <w:r>
        <w:rPr>
          <w:rFonts w:ascii="Cambria" w:eastAsia="Cambria" w:hAnsi="Cambria" w:cs="Cambria"/>
          <w:b/>
          <w:highlight w:val="yellow"/>
          <w:u w:val="single"/>
        </w:rPr>
        <w:t xml:space="preserve">non-state actors </w:t>
      </w:r>
      <w:r>
        <w:rPr>
          <w:rFonts w:ascii="Cambria" w:eastAsia="Cambria" w:hAnsi="Cambria" w:cs="Cambria"/>
          <w:sz w:val="16"/>
          <w:szCs w:val="16"/>
          <w:highlight w:val="yellow"/>
        </w:rPr>
        <w:t>to</w:t>
      </w:r>
      <w:r>
        <w:rPr>
          <w:rFonts w:ascii="Cambria" w:eastAsia="Cambria" w:hAnsi="Cambria" w:cs="Cambria"/>
          <w:b/>
          <w:highlight w:val="yellow"/>
          <w:u w:val="single"/>
        </w:rPr>
        <w:t xml:space="preserve"> seek to compensate</w:t>
      </w:r>
      <w:r>
        <w:rPr>
          <w:rFonts w:ascii="Cambria" w:eastAsia="Cambria" w:hAnsi="Cambria" w:cs="Cambria"/>
          <w:sz w:val="16"/>
          <w:szCs w:val="16"/>
          <w:highlight w:val="yellow"/>
        </w:rPr>
        <w:t xml:space="preserve">. </w:t>
      </w:r>
      <w:r>
        <w:rPr>
          <w:rFonts w:ascii="Cambria" w:eastAsia="Cambria" w:hAnsi="Cambria" w:cs="Cambria"/>
          <w:b/>
          <w:highlight w:val="yellow"/>
          <w:u w:val="single"/>
        </w:rPr>
        <w:t>So it is that individual owners of intellectual property engage in self-help when state institutions cannot assure the security</w:t>
      </w:r>
      <w:r>
        <w:rPr>
          <w:rFonts w:ascii="Cambria" w:eastAsia="Cambria" w:hAnsi="Cambria" w:cs="Cambria"/>
          <w:sz w:val="16"/>
          <w:szCs w:val="16"/>
        </w:rPr>
        <w:t xml:space="preserve"> of their products (Tusikov 2014). Regulatory pluralism also provides a useful framework for the analysis of cybersecurity co-production. The concept of regulatory pluralism is derived from that of legal pluralism, which is based on the recognition that the law exists alongside a variety of lesser normative orderings. Galanter (1981, p. 20) observed that the legal system is often a secondary rather than a primary locus of regulation. Griffiths (1986, p. 4) referred to legal reality as not monolithic, but rather an “unsystematic collage of inconsistent and overlapping parts.” Julia </w:t>
      </w:r>
      <w:r>
        <w:rPr>
          <w:rFonts w:ascii="Cambria" w:eastAsia="Cambria" w:hAnsi="Cambria" w:cs="Cambria"/>
          <w:u w:val="single"/>
        </w:rPr>
        <w:t>Black</w:t>
      </w:r>
      <w:r>
        <w:rPr>
          <w:rFonts w:ascii="Cambria" w:eastAsia="Cambria" w:hAnsi="Cambria" w:cs="Cambria"/>
          <w:sz w:val="16"/>
          <w:szCs w:val="16"/>
        </w:rPr>
        <w:t xml:space="preserve"> (2001) </w:t>
      </w:r>
      <w:r>
        <w:rPr>
          <w:rFonts w:ascii="Cambria" w:eastAsia="Cambria" w:hAnsi="Cambria" w:cs="Cambria"/>
          <w:u w:val="single"/>
        </w:rPr>
        <w:t>referred to a “postregulatory world</w:t>
      </w:r>
      <w:r>
        <w:rPr>
          <w:rFonts w:ascii="Cambria" w:eastAsia="Cambria" w:hAnsi="Cambria" w:cs="Cambria"/>
          <w:sz w:val="16"/>
          <w:szCs w:val="16"/>
        </w:rPr>
        <w:t xml:space="preserve">” in which governments no longer monopolize regulation, </w:t>
      </w:r>
      <w:r>
        <w:rPr>
          <w:rFonts w:ascii="Cambria" w:eastAsia="Cambria" w:hAnsi="Cambria" w:cs="Cambria"/>
          <w:u w:val="single"/>
        </w:rPr>
        <w:t>and</w:t>
      </w:r>
      <w:r>
        <w:rPr>
          <w:rFonts w:ascii="Cambria" w:eastAsia="Cambria" w:hAnsi="Cambria" w:cs="Cambria"/>
          <w:sz w:val="16"/>
          <w:szCs w:val="16"/>
        </w:rPr>
        <w:t xml:space="preserve"> later </w:t>
      </w:r>
      <w:r>
        <w:rPr>
          <w:rFonts w:ascii="Cambria" w:eastAsia="Cambria" w:hAnsi="Cambria" w:cs="Cambria"/>
          <w:u w:val="single"/>
        </w:rPr>
        <w:t>noted the complexity</w:t>
      </w:r>
      <w:r>
        <w:rPr>
          <w:rFonts w:ascii="Cambria" w:eastAsia="Cambria" w:hAnsi="Cambria" w:cs="Cambria"/>
          <w:sz w:val="16"/>
          <w:szCs w:val="16"/>
        </w:rPr>
        <w:t xml:space="preserve"> and fragmentation </w:t>
      </w:r>
      <w:r>
        <w:rPr>
          <w:rFonts w:ascii="Cambria" w:eastAsia="Cambria" w:hAnsi="Cambria" w:cs="Cambria"/>
          <w:u w:val="single"/>
        </w:rPr>
        <w:t>of regulatory systems</w:t>
      </w:r>
      <w:r>
        <w:rPr>
          <w:rFonts w:ascii="Cambria" w:eastAsia="Cambria" w:hAnsi="Cambria" w:cs="Cambria"/>
          <w:sz w:val="16"/>
          <w:szCs w:val="16"/>
        </w:rPr>
        <w:t xml:space="preserve"> (Black 2008). </w:t>
      </w:r>
      <w:r>
        <w:rPr>
          <w:rFonts w:ascii="Cambria" w:eastAsia="Cambria" w:hAnsi="Cambria" w:cs="Cambria"/>
          <w:u w:val="single"/>
        </w:rPr>
        <w:t>Chang</w:t>
      </w:r>
      <w:r>
        <w:rPr>
          <w:rFonts w:ascii="Cambria" w:eastAsia="Cambria" w:hAnsi="Cambria" w:cs="Cambria"/>
          <w:sz w:val="16"/>
          <w:szCs w:val="16"/>
        </w:rPr>
        <w:t xml:space="preserve"> (2012b) </w:t>
      </w:r>
      <w:r>
        <w:rPr>
          <w:rFonts w:ascii="Cambria" w:eastAsia="Cambria" w:hAnsi="Cambria" w:cs="Cambria"/>
          <w:u w:val="single"/>
        </w:rPr>
        <w:t>examined the importance of involving non-state actors</w:t>
      </w:r>
      <w:r>
        <w:rPr>
          <w:rFonts w:ascii="Cambria" w:eastAsia="Cambria" w:hAnsi="Cambria" w:cs="Cambria"/>
          <w:sz w:val="16"/>
          <w:szCs w:val="16"/>
        </w:rPr>
        <w:t xml:space="preserve"> (both commercial and non-commercial) </w:t>
      </w:r>
      <w:r>
        <w:rPr>
          <w:rFonts w:ascii="Cambria" w:eastAsia="Cambria" w:hAnsi="Cambria" w:cs="Cambria"/>
          <w:u w:val="single"/>
        </w:rPr>
        <w:t>as regulators in fostering computer security incident reporting</w:t>
      </w:r>
      <w:r>
        <w:rPr>
          <w:rFonts w:ascii="Cambria" w:eastAsia="Cambria" w:hAnsi="Cambria" w:cs="Cambria"/>
          <w:sz w:val="16"/>
          <w:szCs w:val="16"/>
        </w:rPr>
        <w:t xml:space="preserve">. Other scholars have observed less choreography in regulatory systems. von Hayek (1991) observed that while some orderings are designed and coordinated, others are spontaneous. More recently, Scott (2004) observed that regulatory power can be widely dispersed, and that the state is no longer the main locus of control over social and economic life (if it ever was). Black (2008) speaks of “polycentric” regulatory regimes, which may be ungovernable. Some researchers have proposed a theoretical framework of nodal governance for the policing of cyberspace that conveys the notion that policing needs to be conducted through the collaborative efforts of plural actors (nodal clusters), including criminal investigators, private industry players, and individual internet users (Huey et al. 2013). And </w:t>
      </w:r>
      <w:r>
        <w:rPr>
          <w:rFonts w:ascii="Cambria" w:eastAsia="Cambria" w:hAnsi="Cambria" w:cs="Cambria"/>
          <w:u w:val="single"/>
        </w:rPr>
        <w:t>with the rise of internet vigilantism</w:t>
      </w:r>
      <w:r>
        <w:rPr>
          <w:rFonts w:ascii="Cambria" w:eastAsia="Cambria" w:hAnsi="Cambria" w:cs="Cambria"/>
          <w:sz w:val="16"/>
          <w:szCs w:val="16"/>
        </w:rPr>
        <w:t xml:space="preserve"> (netilantism) </w:t>
      </w:r>
      <w:r>
        <w:rPr>
          <w:rFonts w:ascii="Cambria" w:eastAsia="Cambria" w:hAnsi="Cambria" w:cs="Cambria"/>
          <w:u w:val="single"/>
        </w:rPr>
        <w:t>and public-private cooperation</w:t>
      </w:r>
      <w:r>
        <w:rPr>
          <w:rFonts w:ascii="Cambria" w:eastAsia="Cambria" w:hAnsi="Cambria" w:cs="Cambria"/>
          <w:sz w:val="16"/>
          <w:szCs w:val="16"/>
        </w:rPr>
        <w:t xml:space="preserve"> (co-production) </w:t>
      </w:r>
      <w:r>
        <w:rPr>
          <w:rFonts w:ascii="Cambria" w:eastAsia="Cambria" w:hAnsi="Cambria" w:cs="Cambria"/>
          <w:u w:val="single"/>
        </w:rPr>
        <w:t xml:space="preserve">in cybercrime investigation, there is a need for us to understand how private sectors </w:t>
      </w:r>
      <w:r>
        <w:rPr>
          <w:rFonts w:ascii="Cambria" w:eastAsia="Cambria" w:hAnsi="Cambria" w:cs="Cambria"/>
          <w:sz w:val="16"/>
          <w:szCs w:val="16"/>
        </w:rPr>
        <w:t xml:space="preserve">and netizens </w:t>
      </w:r>
      <w:r>
        <w:rPr>
          <w:rFonts w:ascii="Cambria" w:eastAsia="Cambria" w:hAnsi="Cambria" w:cs="Cambria"/>
          <w:u w:val="single"/>
        </w:rPr>
        <w:t xml:space="preserve">can help in the co-production of cybersecurity </w:t>
      </w:r>
      <w:r>
        <w:rPr>
          <w:rFonts w:ascii="Cambria" w:eastAsia="Cambria" w:hAnsi="Cambria" w:cs="Cambria"/>
          <w:b/>
          <w:highlight w:val="yellow"/>
          <w:u w:val="single"/>
        </w:rPr>
        <w:t>and the risks that may accompany it</w:t>
      </w:r>
      <w:r>
        <w:rPr>
          <w:rFonts w:ascii="Cambria" w:eastAsia="Cambria" w:hAnsi="Cambria" w:cs="Cambria"/>
          <w:u w:val="single"/>
        </w:rPr>
        <w:t xml:space="preserve"> </w:t>
      </w:r>
      <w:r>
        <w:rPr>
          <w:rFonts w:ascii="Cambria" w:eastAsia="Cambria" w:hAnsi="Cambria" w:cs="Cambria"/>
          <w:sz w:val="16"/>
          <w:szCs w:val="16"/>
        </w:rPr>
        <w:t>(Brenner 2007; Chang 2012b; Huey et al. 2013; Nhan et al. 2015; Chang &amp; Poon 2016). Consider the domain of online child exploitation, a type of cybercrime that is the subject of widespread concern (Cohen-Almagor 2013). A high priority for law enforcement agencies in most advanced industrial societies, online child protection activities are also undertaken by a variety of non-state actors and institutions, including parents, teachers, non-government organizations specializing in internet information and education, manufacturers of blocking and filtering software, and self-appointed internet sleuths, operating individually or in concert. As we will see, the efforts of these various players are not systematically choreographed. The activities of some may be coordinated, while others may function independently, for better or worse. While the comprehensive management of internet security may be achievable in more state-centric jurisdictions, this will be less likely in democratic, individualistic societies, where challenges of accountability will be greater.</w:t>
      </w:r>
    </w:p>
    <w:p w14:paraId="5FE7CC84" w14:textId="77777777" w:rsidR="0093188D" w:rsidRDefault="0093188D" w:rsidP="0093188D">
      <w:pPr>
        <w:spacing w:after="0" w:line="240" w:lineRule="auto"/>
        <w:rPr>
          <w:sz w:val="26"/>
          <w:szCs w:val="26"/>
        </w:rPr>
      </w:pPr>
    </w:p>
    <w:p w14:paraId="5A9DBFE4" w14:textId="77777777" w:rsidR="0093188D" w:rsidRDefault="0093188D" w:rsidP="0093188D">
      <w:pPr>
        <w:pStyle w:val="Heading4"/>
      </w:pPr>
      <w:r>
        <w:t xml:space="preserve">Hack backs escalate to MAD in the </w:t>
      </w:r>
      <w:r>
        <w:rPr>
          <w:u w:val="single"/>
        </w:rPr>
        <w:t>long term</w:t>
      </w:r>
      <w:r>
        <w:t xml:space="preserve"> – no thumpers </w:t>
      </w:r>
    </w:p>
    <w:p w14:paraId="70D762CB" w14:textId="77777777" w:rsidR="0093188D" w:rsidRDefault="0093188D" w:rsidP="0093188D">
      <w:r>
        <w:rPr>
          <w:b/>
          <w:sz w:val="26"/>
          <w:szCs w:val="26"/>
        </w:rPr>
        <w:t>Coranet, 19</w:t>
      </w:r>
      <w:r>
        <w:t xml:space="preserve"> (Coranet, Global IT Company Focused on Client Technology Infrastructure and Implementations, "What New Federal Cybersecurity Hack Back Regulations May Mean for Your Company," Coranet, https://www.coranet.com/what-new-federal-cybersecurity-hack-back-regulations-may-mean-for-your-company/, 9-3-2019)//ILake-NC</w:t>
      </w:r>
    </w:p>
    <w:p w14:paraId="11F60534" w14:textId="77777777" w:rsidR="0093188D" w:rsidRDefault="0093188D" w:rsidP="0093188D">
      <w:pPr>
        <w:rPr>
          <w:u w:val="single"/>
        </w:rPr>
      </w:pPr>
      <w:r>
        <w:rPr>
          <w:u w:val="single"/>
        </w:rPr>
        <w:t>Currently, the Internet has only seen cyber skirmishes</w:t>
      </w:r>
      <w:r>
        <w:rPr>
          <w:sz w:val="16"/>
          <w:szCs w:val="16"/>
        </w:rPr>
        <w:t xml:space="preserve">. </w:t>
      </w:r>
      <w:r>
        <w:rPr>
          <w:u w:val="single"/>
        </w:rPr>
        <w:t>State actors like North Korea, China, Russia, Iran, and the United States have digitized corporate and governmental espionage</w:t>
      </w:r>
      <w:r>
        <w:rPr>
          <w:sz w:val="16"/>
          <w:szCs w:val="16"/>
        </w:rPr>
        <w:t>, which has a long and rich history. Meanwhile, criminal gangs make the occasional headline with thefts from ATMs and cryptocurrency accounts.</w:t>
      </w:r>
      <w:r>
        <w:rPr>
          <w:u w:val="single"/>
        </w:rPr>
        <w:t xml:space="preserve"> Fortunately, </w:t>
      </w:r>
      <w:r>
        <w:rPr>
          <w:b/>
          <w:highlight w:val="yellow"/>
          <w:u w:val="single"/>
        </w:rPr>
        <w:t>there has been very little weaponized use of cybersecurity technology</w:t>
      </w:r>
      <w:r>
        <w:rPr>
          <w:sz w:val="16"/>
          <w:szCs w:val="16"/>
        </w:rPr>
        <w:t xml:space="preserve">. The most recent example is the American government’s disabling the Iranian military computer network in mid-2019 in retaliation for the Iranians downing a U.S. drone.   </w:t>
      </w:r>
      <w:r>
        <w:rPr>
          <w:u w:val="single"/>
        </w:rPr>
        <w:t>Unfortunately</w:t>
      </w:r>
      <w:r>
        <w:rPr>
          <w:sz w:val="16"/>
          <w:szCs w:val="16"/>
        </w:rPr>
        <w:t xml:space="preserve">, the federal government, its contractors, nor </w:t>
      </w:r>
      <w:r>
        <w:rPr>
          <w:u w:val="single"/>
        </w:rPr>
        <w:t xml:space="preserve">private enterprises have as yet developed a sense of MAD: </w:t>
      </w:r>
      <w:r>
        <w:rPr>
          <w:b/>
          <w:highlight w:val="yellow"/>
          <w:u w:val="single"/>
        </w:rPr>
        <w:t>Mutually Assured Destruction</w:t>
      </w:r>
      <w:r>
        <w:rPr>
          <w:sz w:val="16"/>
          <w:szCs w:val="16"/>
        </w:rPr>
        <w:t>. MAD was the unofficial policy — more an understanding, really — between the United States and the Soviet Union during the Cold War. What each knew at the time was that if either side uses nuclear weapons against the other</w:t>
      </w:r>
      <w:r>
        <w:rPr>
          <w:b/>
          <w:highlight w:val="yellow"/>
          <w:u w:val="single"/>
        </w:rPr>
        <w:t>, it could mean the end of the world</w:t>
      </w:r>
      <w:r>
        <w:rPr>
          <w:sz w:val="16"/>
          <w:szCs w:val="16"/>
          <w:highlight w:val="yellow"/>
        </w:rPr>
        <w:t>.</w:t>
      </w:r>
      <w:r>
        <w:rPr>
          <w:sz w:val="16"/>
          <w:szCs w:val="16"/>
        </w:rPr>
        <w:t xml:space="preserve">  Fortunately, </w:t>
      </w:r>
      <w:r>
        <w:rPr>
          <w:u w:val="single"/>
        </w:rPr>
        <w:t xml:space="preserve">nations have held back from using the </w:t>
      </w:r>
      <w:r>
        <w:rPr>
          <w:b/>
          <w:highlight w:val="yellow"/>
          <w:u w:val="single"/>
        </w:rPr>
        <w:t>Internet</w:t>
      </w:r>
      <w:r>
        <w:rPr>
          <w:u w:val="single"/>
        </w:rPr>
        <w:t xml:space="preserve"> to shut down</w:t>
      </w:r>
      <w:r>
        <w:rPr>
          <w:sz w:val="16"/>
          <w:szCs w:val="16"/>
        </w:rPr>
        <w:t xml:space="preserve"> the </w:t>
      </w:r>
      <w:r>
        <w:rPr>
          <w:b/>
          <w:highlight w:val="yellow"/>
          <w:u w:val="single"/>
        </w:rPr>
        <w:t>power grid</w:t>
      </w:r>
      <w:r>
        <w:rPr>
          <w:b/>
          <w:u w:val="single"/>
        </w:rPr>
        <w:t>s</w:t>
      </w:r>
      <w:r>
        <w:rPr>
          <w:u w:val="single"/>
        </w:rPr>
        <w:t xml:space="preserve"> of the United States</w:t>
      </w:r>
      <w:r>
        <w:rPr>
          <w:sz w:val="16"/>
          <w:szCs w:val="16"/>
        </w:rPr>
        <w:t xml:space="preserve">, or </w:t>
      </w:r>
      <w:r>
        <w:rPr>
          <w:u w:val="single"/>
        </w:rPr>
        <w:t xml:space="preserve">bring airliners crashing to the ground, or </w:t>
      </w:r>
      <w:r>
        <w:rPr>
          <w:b/>
          <w:highlight w:val="yellow"/>
          <w:u w:val="single"/>
        </w:rPr>
        <w:t>launch American missiles</w:t>
      </w:r>
      <w:r>
        <w:rPr>
          <w:sz w:val="16"/>
          <w:szCs w:val="16"/>
        </w:rPr>
        <w:t xml:space="preserve"> against itself</w:t>
      </w:r>
      <w:r>
        <w:rPr>
          <w:u w:val="single"/>
        </w:rPr>
        <w:t xml:space="preserve">. </w:t>
      </w:r>
      <w:r>
        <w:rPr>
          <w:b/>
          <w:highlight w:val="yellow"/>
          <w:u w:val="single"/>
        </w:rPr>
        <w:t>Corporations</w:t>
      </w:r>
      <w:r>
        <w:rPr>
          <w:u w:val="single"/>
        </w:rPr>
        <w:t xml:space="preserve">, however, have </w:t>
      </w:r>
      <w:r>
        <w:rPr>
          <w:b/>
          <w:highlight w:val="yellow"/>
          <w:u w:val="single"/>
        </w:rPr>
        <w:t>not yet developed</w:t>
      </w:r>
      <w:r>
        <w:rPr>
          <w:u w:val="single"/>
        </w:rPr>
        <w:t xml:space="preserve"> that level of </w:t>
      </w:r>
      <w:r>
        <w:rPr>
          <w:b/>
          <w:u w:val="single"/>
        </w:rPr>
        <w:t>cyber-awareness</w:t>
      </w:r>
      <w:r>
        <w:rPr>
          <w:u w:val="single"/>
        </w:rPr>
        <w:t xml:space="preserve"> about the possible repercussions of hack backs.</w:t>
      </w:r>
      <w:r>
        <w:rPr>
          <w:sz w:val="16"/>
          <w:szCs w:val="16"/>
        </w:rPr>
        <w:t xml:space="preserve">  Unfortunately, in the United States, </w:t>
      </w:r>
      <w:r>
        <w:rPr>
          <w:u w:val="single"/>
        </w:rPr>
        <w:t>combatants are fighting purely defensive pitched battles that frustrate them greatly and sometimes cost them dearly.</w:t>
      </w:r>
      <w:r>
        <w:rPr>
          <w:sz w:val="16"/>
          <w:szCs w:val="16"/>
        </w:rPr>
        <w:t xml:space="preserve"> Nevertheless, </w:t>
      </w:r>
      <w:r>
        <w:rPr>
          <w:b/>
          <w:highlight w:val="yellow"/>
          <w:u w:val="single"/>
        </w:rPr>
        <w:t>as cybersecurity tools of mass destruction</w:t>
      </w:r>
      <w:r>
        <w:rPr>
          <w:sz w:val="16"/>
          <w:szCs w:val="16"/>
        </w:rPr>
        <w:t xml:space="preserve"> </w:t>
      </w:r>
      <w:r>
        <w:rPr>
          <w:u w:val="single"/>
        </w:rPr>
        <w:t>arrive on the scene, those charged with defending the nation need to</w:t>
      </w:r>
      <w:r>
        <w:rPr>
          <w:sz w:val="16"/>
          <w:szCs w:val="16"/>
        </w:rPr>
        <w:t xml:space="preserve"> closely guarded and </w:t>
      </w:r>
      <w:r>
        <w:rPr>
          <w:u w:val="single"/>
        </w:rPr>
        <w:t>wield those weapons with</w:t>
      </w:r>
      <w:r>
        <w:rPr>
          <w:sz w:val="16"/>
          <w:szCs w:val="16"/>
        </w:rPr>
        <w:t xml:space="preserve"> the greatest wisdom and </w:t>
      </w:r>
      <w:r>
        <w:rPr>
          <w:b/>
          <w:highlight w:val="yellow"/>
          <w:u w:val="single"/>
        </w:rPr>
        <w:t>restraint to avoid MAD</w:t>
      </w:r>
      <w:r>
        <w:rPr>
          <w:sz w:val="16"/>
          <w:szCs w:val="16"/>
        </w:rPr>
        <w:t xml:space="preserve">. </w:t>
      </w:r>
      <w:r>
        <w:rPr>
          <w:u w:val="single"/>
        </w:rPr>
        <w:t xml:space="preserve">Providing the right for anyone to hack back may lead to </w:t>
      </w:r>
      <w:r>
        <w:rPr>
          <w:b/>
          <w:highlight w:val="yellow"/>
          <w:u w:val="single"/>
        </w:rPr>
        <w:t>short-term satisfaction</w:t>
      </w:r>
      <w:r>
        <w:rPr>
          <w:u w:val="single"/>
        </w:rPr>
        <w:t xml:space="preserve">, but </w:t>
      </w:r>
      <w:r>
        <w:rPr>
          <w:b/>
          <w:highlight w:val="yellow"/>
          <w:u w:val="single"/>
        </w:rPr>
        <w:t>long-term devastation</w:t>
      </w:r>
      <w:r>
        <w:rPr>
          <w:u w:val="single"/>
        </w:rPr>
        <w:t xml:space="preserve"> in the </w:t>
      </w:r>
      <w:r>
        <w:rPr>
          <w:b/>
          <w:highlight w:val="yellow"/>
          <w:u w:val="single"/>
        </w:rPr>
        <w:t>virtual</w:t>
      </w:r>
      <w:r>
        <w:rPr>
          <w:u w:val="single"/>
        </w:rPr>
        <w:t xml:space="preserve"> and </w:t>
      </w:r>
      <w:r>
        <w:rPr>
          <w:b/>
          <w:highlight w:val="yellow"/>
          <w:u w:val="single"/>
        </w:rPr>
        <w:t>real</w:t>
      </w:r>
      <w:r>
        <w:rPr>
          <w:highlight w:val="yellow"/>
          <w:u w:val="single"/>
        </w:rPr>
        <w:t xml:space="preserve"> </w:t>
      </w:r>
      <w:r>
        <w:rPr>
          <w:b/>
          <w:highlight w:val="yellow"/>
          <w:u w:val="single"/>
        </w:rPr>
        <w:t>worlds</w:t>
      </w:r>
      <w:r>
        <w:rPr>
          <w:u w:val="single"/>
        </w:rPr>
        <w:t>.</w:t>
      </w:r>
    </w:p>
    <w:p w14:paraId="26324E52" w14:textId="77777777" w:rsidR="0093188D" w:rsidRDefault="0093188D" w:rsidP="0093188D"/>
    <w:p w14:paraId="72F35CA1" w14:textId="77777777" w:rsidR="0093188D" w:rsidRDefault="0093188D" w:rsidP="0093188D">
      <w:pPr>
        <w:pStyle w:val="Heading3"/>
      </w:pPr>
      <w:r>
        <w:br w:type="page"/>
      </w:r>
      <w:r>
        <w:br w:type="page"/>
        <w:t>1NC---CP – States</w:t>
      </w:r>
    </w:p>
    <w:p w14:paraId="7D357935" w14:textId="77777777" w:rsidR="0093188D" w:rsidRDefault="0093188D" w:rsidP="0093188D">
      <w:pPr>
        <w:pStyle w:val="Heading4"/>
      </w:pPr>
      <w:r>
        <w:t>The states and relevant subfederal governments should create an accreditation program for drug court expansion that requires universal screening, objective metrics for admission and tiered evidence based treatment programs.</w:t>
      </w:r>
    </w:p>
    <w:p w14:paraId="0777D5AD" w14:textId="77777777" w:rsidR="0093188D" w:rsidRDefault="0093188D" w:rsidP="0093188D"/>
    <w:p w14:paraId="1B4D0539" w14:textId="77777777" w:rsidR="0093188D" w:rsidRDefault="0093188D" w:rsidP="0093188D">
      <w:pPr>
        <w:pStyle w:val="Heading4"/>
        <w:rPr>
          <w:u w:val="single"/>
        </w:rPr>
      </w:pPr>
      <w:r>
        <w:t xml:space="preserve">States are </w:t>
      </w:r>
      <w:r>
        <w:rPr>
          <w:u w:val="single"/>
        </w:rPr>
        <w:t>better suited</w:t>
      </w:r>
      <w:r>
        <w:t xml:space="preserve"> to manage </w:t>
      </w:r>
      <w:r>
        <w:rPr>
          <w:u w:val="single"/>
        </w:rPr>
        <w:t>every level</w:t>
      </w:r>
      <w:r>
        <w:t xml:space="preserve"> of criminal justice – federal involvement causes </w:t>
      </w:r>
      <w:r>
        <w:rPr>
          <w:u w:val="single"/>
        </w:rPr>
        <w:t>policy failure</w:t>
      </w:r>
      <w:r>
        <w:t xml:space="preserve"> and </w:t>
      </w:r>
      <w:r>
        <w:rPr>
          <w:u w:val="single"/>
        </w:rPr>
        <w:t>over-federalization</w:t>
      </w:r>
      <w:r>
        <w:t xml:space="preserve"> </w:t>
      </w:r>
      <w:r>
        <w:rPr>
          <w:i/>
        </w:rPr>
        <w:t>even when</w:t>
      </w:r>
      <w:r>
        <w:t xml:space="preserve"> statutes are </w:t>
      </w:r>
      <w:r>
        <w:rPr>
          <w:u w:val="single"/>
        </w:rPr>
        <w:t>identical</w:t>
      </w:r>
    </w:p>
    <w:p w14:paraId="74CE1819" w14:textId="77777777" w:rsidR="0093188D" w:rsidRDefault="0093188D" w:rsidP="0093188D">
      <w:r>
        <w:rPr>
          <w:b/>
          <w:sz w:val="26"/>
          <w:szCs w:val="26"/>
        </w:rPr>
        <w:t>Ashdown 96</w:t>
      </w:r>
      <w:r>
        <w:t xml:space="preserve"> [Gerald G. Ashdown, Professor of Law, West Virginia University College of Law; B.B.A., 1969, Univ. of Iowa; J.D., 1972, Univ. of Iowa. Federalism, Federalization, and the Politics of Crime. April 1996. https://researchrepository.wvu.edu/cgi/viewcontent.cgi?article=1810&amp;context=wvlr]</w:t>
      </w:r>
    </w:p>
    <w:p w14:paraId="217F605C" w14:textId="77777777" w:rsidR="0093188D" w:rsidRDefault="0093188D" w:rsidP="0093188D">
      <w:pPr>
        <w:rPr>
          <w:sz w:val="16"/>
          <w:szCs w:val="16"/>
        </w:rPr>
      </w:pPr>
      <w:r>
        <w:rPr>
          <w:sz w:val="16"/>
          <w:szCs w:val="16"/>
        </w:rPr>
        <w:t xml:space="preserve">Discussion of the federalization of crime must eventually come around to a consideration of the value of federalism and the concomitant virtue of decentralization in the criminal justice system. </w:t>
      </w:r>
      <w:r>
        <w:rPr>
          <w:u w:val="single"/>
        </w:rPr>
        <w:t>Crime</w:t>
      </w:r>
      <w:r>
        <w:rPr>
          <w:sz w:val="16"/>
          <w:szCs w:val="16"/>
        </w:rPr>
        <w:t xml:space="preserve">, whatever its shape, </w:t>
      </w:r>
      <w:r>
        <w:rPr>
          <w:u w:val="single"/>
        </w:rPr>
        <w:t xml:space="preserve">is usually committed on a </w:t>
      </w:r>
      <w:r>
        <w:rPr>
          <w:b/>
          <w:highlight w:val="yellow"/>
          <w:u w:val="single"/>
        </w:rPr>
        <w:t>local victim</w:t>
      </w:r>
      <w:r>
        <w:rPr>
          <w:u w:val="single"/>
        </w:rPr>
        <w:t xml:space="preserve"> and its </w:t>
      </w:r>
      <w:r>
        <w:rPr>
          <w:b/>
          <w:highlight w:val="yellow"/>
          <w:u w:val="single"/>
        </w:rPr>
        <w:t>effects</w:t>
      </w:r>
      <w:r>
        <w:rPr>
          <w:u w:val="single"/>
        </w:rPr>
        <w:t xml:space="preserve"> and threats are primarily </w:t>
      </w:r>
      <w:r>
        <w:rPr>
          <w:b/>
          <w:highlight w:val="yellow"/>
          <w:u w:val="single"/>
        </w:rPr>
        <w:t>local</w:t>
      </w:r>
      <w:r>
        <w:rPr>
          <w:sz w:val="16"/>
          <w:szCs w:val="16"/>
          <w:highlight w:val="yellow"/>
        </w:rPr>
        <w:t>.</w:t>
      </w:r>
      <w:r>
        <w:rPr>
          <w:sz w:val="16"/>
          <w:szCs w:val="16"/>
        </w:rPr>
        <w:t xml:space="preserve"> </w:t>
      </w:r>
      <w:r>
        <w:rPr>
          <w:u w:val="single"/>
        </w:rPr>
        <w:t>Citizens look to their state</w:t>
      </w:r>
      <w:r>
        <w:rPr>
          <w:sz w:val="16"/>
          <w:szCs w:val="16"/>
        </w:rPr>
        <w:t xml:space="preserve">, county, and city police, prosecutors and courts </w:t>
      </w:r>
      <w:r>
        <w:rPr>
          <w:u w:val="single"/>
        </w:rPr>
        <w:t>to protect them</w:t>
      </w:r>
      <w:r>
        <w:rPr>
          <w:sz w:val="16"/>
          <w:szCs w:val="16"/>
        </w:rPr>
        <w:t xml:space="preserve"> from and deal with crime. Our constitutional government, based on delineated federal authority, combined with the Tenth Amendment’s express reservation of remaining governmental power to the states, is a recognition of these facts. It is the concept of local law-making authority that gives rise to the police power of the states. Federal jurisdiction, on the other hand, emanates directly from the constitutional text. </w:t>
      </w:r>
      <w:r>
        <w:rPr>
          <w:u w:val="single"/>
        </w:rPr>
        <w:t xml:space="preserve">There is </w:t>
      </w:r>
      <w:r>
        <w:rPr>
          <w:b/>
          <w:highlight w:val="yellow"/>
          <w:u w:val="single"/>
        </w:rPr>
        <w:t>no</w:t>
      </w:r>
      <w:r>
        <w:rPr>
          <w:u w:val="single"/>
        </w:rPr>
        <w:t xml:space="preserve"> general </w:t>
      </w:r>
      <w:r>
        <w:rPr>
          <w:b/>
          <w:highlight w:val="yellow"/>
          <w:u w:val="single"/>
        </w:rPr>
        <w:t>federal police power</w:t>
      </w:r>
      <w:r>
        <w:rPr>
          <w:u w:val="single"/>
        </w:rPr>
        <w:t>, absent an expansive view of the Commerce Clause</w:t>
      </w:r>
      <w:r>
        <w:rPr>
          <w:sz w:val="16"/>
          <w:szCs w:val="16"/>
        </w:rPr>
        <w:t>.</w:t>
      </w:r>
    </w:p>
    <w:p w14:paraId="2EA064D7" w14:textId="77777777" w:rsidR="0093188D" w:rsidRDefault="0093188D" w:rsidP="0093188D">
      <w:pPr>
        <w:rPr>
          <w:sz w:val="16"/>
          <w:szCs w:val="16"/>
        </w:rPr>
      </w:pPr>
      <w:r>
        <w:rPr>
          <w:u w:val="single"/>
        </w:rPr>
        <w:t xml:space="preserve">This </w:t>
      </w:r>
      <w:r>
        <w:rPr>
          <w:b/>
          <w:highlight w:val="yellow"/>
          <w:u w:val="single"/>
        </w:rPr>
        <w:t>diffusion of power</w:t>
      </w:r>
      <w:r>
        <w:rPr>
          <w:sz w:val="16"/>
          <w:szCs w:val="16"/>
        </w:rPr>
        <w:t xml:space="preserve"> </w:t>
      </w:r>
      <w:r>
        <w:rPr>
          <w:u w:val="single"/>
        </w:rPr>
        <w:t xml:space="preserve">within the criminal justice process is </w:t>
      </w:r>
      <w:r>
        <w:rPr>
          <w:b/>
          <w:highlight w:val="yellow"/>
          <w:u w:val="single"/>
        </w:rPr>
        <w:t>clearly worthwhile</w:t>
      </w:r>
      <w:r>
        <w:rPr>
          <w:sz w:val="16"/>
          <w:szCs w:val="16"/>
        </w:rPr>
        <w:t xml:space="preserve">. First, on a practical level, </w:t>
      </w:r>
      <w:r>
        <w:rPr>
          <w:b/>
          <w:highlight w:val="yellow"/>
          <w:u w:val="single"/>
        </w:rPr>
        <w:t>state</w:t>
      </w:r>
      <w:r>
        <w:rPr>
          <w:u w:val="single"/>
        </w:rPr>
        <w:t xml:space="preserve"> and </w:t>
      </w:r>
      <w:r>
        <w:rPr>
          <w:b/>
          <w:highlight w:val="yellow"/>
          <w:u w:val="single"/>
        </w:rPr>
        <w:t>local prosecutors</w:t>
      </w:r>
      <w:r>
        <w:rPr>
          <w:u w:val="single"/>
        </w:rPr>
        <w:t xml:space="preserve"> and </w:t>
      </w:r>
      <w:r>
        <w:rPr>
          <w:b/>
          <w:highlight w:val="yellow"/>
          <w:u w:val="single"/>
        </w:rPr>
        <w:t>judges</w:t>
      </w:r>
      <w:r>
        <w:rPr>
          <w:u w:val="single"/>
        </w:rPr>
        <w:t xml:space="preserve"> are both </w:t>
      </w:r>
      <w:r>
        <w:rPr>
          <w:b/>
          <w:highlight w:val="yellow"/>
          <w:u w:val="single"/>
        </w:rPr>
        <w:t>more attuned to local problems</w:t>
      </w:r>
      <w:r>
        <w:rPr>
          <w:u w:val="single"/>
        </w:rPr>
        <w:t xml:space="preserve"> and </w:t>
      </w:r>
      <w:r>
        <w:rPr>
          <w:b/>
          <w:highlight w:val="yellow"/>
          <w:u w:val="single"/>
        </w:rPr>
        <w:t>more beholden</w:t>
      </w:r>
      <w:r>
        <w:rPr>
          <w:u w:val="single"/>
        </w:rPr>
        <w:t xml:space="preserve"> to the </w:t>
      </w:r>
      <w:r>
        <w:rPr>
          <w:b/>
          <w:highlight w:val="yellow"/>
          <w:u w:val="single"/>
        </w:rPr>
        <w:t>local</w:t>
      </w:r>
      <w:r>
        <w:rPr>
          <w:u w:val="single"/>
        </w:rPr>
        <w:t xml:space="preserve"> political </w:t>
      </w:r>
      <w:r>
        <w:rPr>
          <w:b/>
          <w:highlight w:val="yellow"/>
          <w:u w:val="single"/>
        </w:rPr>
        <w:t>pressure</w:t>
      </w:r>
      <w:r>
        <w:rPr>
          <w:b/>
          <w:u w:val="single"/>
        </w:rPr>
        <w:t>s</w:t>
      </w:r>
      <w:r>
        <w:rPr>
          <w:sz w:val="16"/>
          <w:szCs w:val="16"/>
        </w:rPr>
        <w:t xml:space="preserve">. </w:t>
      </w:r>
      <w:r>
        <w:rPr>
          <w:u w:val="single"/>
        </w:rPr>
        <w:t>State</w:t>
      </w:r>
      <w:r>
        <w:rPr>
          <w:sz w:val="16"/>
          <w:szCs w:val="16"/>
        </w:rPr>
        <w:t xml:space="preserve"> prosecutors and </w:t>
      </w:r>
      <w:r>
        <w:rPr>
          <w:u w:val="single"/>
        </w:rPr>
        <w:t>courts are more convenient for those who participate</w:t>
      </w:r>
      <w:r>
        <w:rPr>
          <w:sz w:val="16"/>
          <w:szCs w:val="16"/>
        </w:rPr>
        <w:t xml:space="preserve"> in their processes, and </w:t>
      </w:r>
      <w:r>
        <w:rPr>
          <w:u w:val="single"/>
        </w:rPr>
        <w:t>state correctional facilities</w:t>
      </w:r>
      <w:r>
        <w:rPr>
          <w:sz w:val="16"/>
          <w:szCs w:val="16"/>
        </w:rPr>
        <w:t xml:space="preserve"> and institutions </w:t>
      </w:r>
      <w:r>
        <w:rPr>
          <w:u w:val="single"/>
        </w:rPr>
        <w:t>are better geographically suited to inmates</w:t>
      </w:r>
      <w:r>
        <w:rPr>
          <w:sz w:val="16"/>
          <w:szCs w:val="16"/>
        </w:rPr>
        <w:t xml:space="preserve">, </w:t>
      </w:r>
      <w:r>
        <w:rPr>
          <w:u w:val="single"/>
        </w:rPr>
        <w:t>their families and friends</w:t>
      </w:r>
      <w:r>
        <w:rPr>
          <w:sz w:val="16"/>
          <w:szCs w:val="16"/>
        </w:rPr>
        <w:t xml:space="preserve">. Second, from a policy perspective, </w:t>
      </w:r>
      <w:r>
        <w:rPr>
          <w:u w:val="single"/>
        </w:rPr>
        <w:t xml:space="preserve">it is </w:t>
      </w:r>
      <w:r>
        <w:rPr>
          <w:b/>
          <w:highlight w:val="yellow"/>
          <w:u w:val="single"/>
        </w:rPr>
        <w:t>preferable</w:t>
      </w:r>
      <w:r>
        <w:rPr>
          <w:sz w:val="16"/>
          <w:szCs w:val="16"/>
        </w:rPr>
        <w:t xml:space="preserve"> </w:t>
      </w:r>
      <w:r>
        <w:rPr>
          <w:u w:val="single"/>
        </w:rPr>
        <w:t xml:space="preserve">to have </w:t>
      </w:r>
      <w:r>
        <w:rPr>
          <w:b/>
          <w:highlight w:val="yellow"/>
          <w:u w:val="single"/>
        </w:rPr>
        <w:t>state</w:t>
      </w:r>
      <w:r>
        <w:rPr>
          <w:sz w:val="16"/>
          <w:szCs w:val="16"/>
        </w:rPr>
        <w:t xml:space="preserve"> and local </w:t>
      </w:r>
      <w:r>
        <w:rPr>
          <w:b/>
          <w:highlight w:val="yellow"/>
          <w:u w:val="single"/>
        </w:rPr>
        <w:t>legislative bodies</w:t>
      </w:r>
      <w:r>
        <w:rPr>
          <w:sz w:val="16"/>
          <w:szCs w:val="16"/>
        </w:rPr>
        <w:t xml:space="preserve"> </w:t>
      </w:r>
      <w:r>
        <w:rPr>
          <w:u w:val="single"/>
        </w:rPr>
        <w:t>define crimes</w:t>
      </w:r>
      <w:r>
        <w:rPr>
          <w:sz w:val="16"/>
          <w:szCs w:val="16"/>
        </w:rPr>
        <w:t xml:space="preserve">, </w:t>
      </w:r>
      <w:r>
        <w:rPr>
          <w:u w:val="single"/>
        </w:rPr>
        <w:t>supply defenses</w:t>
      </w:r>
      <w:r>
        <w:rPr>
          <w:sz w:val="16"/>
          <w:szCs w:val="16"/>
        </w:rPr>
        <w:t xml:space="preserve">, </w:t>
      </w:r>
      <w:r>
        <w:rPr>
          <w:u w:val="single"/>
        </w:rPr>
        <w:t xml:space="preserve">and </w:t>
      </w:r>
      <w:r>
        <w:rPr>
          <w:b/>
          <w:highlight w:val="yellow"/>
          <w:u w:val="single"/>
        </w:rPr>
        <w:t>impose penalties</w:t>
      </w:r>
      <w:r>
        <w:rPr>
          <w:sz w:val="16"/>
          <w:szCs w:val="16"/>
        </w:rPr>
        <w:t xml:space="preserve">. </w:t>
      </w:r>
      <w:r>
        <w:rPr>
          <w:u w:val="single"/>
        </w:rPr>
        <w:t xml:space="preserve">Policies can best be </w:t>
      </w:r>
      <w:r>
        <w:rPr>
          <w:b/>
          <w:highlight w:val="yellow"/>
          <w:u w:val="single"/>
        </w:rPr>
        <w:t>tailored to local conditions</w:t>
      </w:r>
      <w:r>
        <w:rPr>
          <w:sz w:val="16"/>
          <w:szCs w:val="16"/>
        </w:rPr>
        <w:t>, and local policy-making facilitates experimentation within the criminal justice system.</w:t>
      </w:r>
    </w:p>
    <w:p w14:paraId="5A496784" w14:textId="77777777" w:rsidR="0093188D" w:rsidRDefault="0093188D" w:rsidP="0093188D">
      <w:pPr>
        <w:rPr>
          <w:sz w:val="16"/>
          <w:szCs w:val="16"/>
        </w:rPr>
      </w:pPr>
      <w:r>
        <w:rPr>
          <w:sz w:val="16"/>
          <w:szCs w:val="16"/>
        </w:rPr>
        <w:t xml:space="preserve">States and localities are well-equipped to handle criminal activity which is characteristically street crime or which primarily affects local interests. The states have historically enforced over ninety percent of the criminal law covering this kind of conduct. </w:t>
      </w:r>
      <w:r>
        <w:rPr>
          <w:u w:val="single"/>
        </w:rPr>
        <w:t xml:space="preserve">When the federal government gets involved at this </w:t>
      </w:r>
      <w:r>
        <w:rPr>
          <w:b/>
          <w:highlight w:val="yellow"/>
          <w:u w:val="single"/>
        </w:rPr>
        <w:t>level of</w:t>
      </w:r>
      <w:r>
        <w:rPr>
          <w:sz w:val="16"/>
          <w:szCs w:val="16"/>
        </w:rPr>
        <w:t xml:space="preserve"> criminal law </w:t>
      </w:r>
      <w:r>
        <w:rPr>
          <w:b/>
          <w:highlight w:val="yellow"/>
          <w:u w:val="single"/>
        </w:rPr>
        <w:t>enforcement</w:t>
      </w:r>
      <w:r>
        <w:rPr>
          <w:sz w:val="16"/>
          <w:szCs w:val="16"/>
        </w:rPr>
        <w:t xml:space="preserve">, </w:t>
      </w:r>
      <w:r>
        <w:rPr>
          <w:u w:val="single"/>
        </w:rPr>
        <w:t xml:space="preserve">things get </w:t>
      </w:r>
      <w:r>
        <w:rPr>
          <w:b/>
          <w:highlight w:val="yellow"/>
          <w:u w:val="single"/>
        </w:rPr>
        <w:t>muddled</w:t>
      </w:r>
      <w:r>
        <w:rPr>
          <w:u w:val="single"/>
        </w:rPr>
        <w:t xml:space="preserve"> at both the practical and policy levels</w:t>
      </w:r>
      <w:r>
        <w:rPr>
          <w:sz w:val="16"/>
          <w:szCs w:val="16"/>
        </w:rPr>
        <w:t xml:space="preserve">. For instance, of practical concern is the disparity in treatment of defendants. </w:t>
      </w:r>
      <w:r>
        <w:rPr>
          <w:b/>
          <w:sz w:val="26"/>
          <w:szCs w:val="26"/>
          <w:highlight w:val="yellow"/>
          <w:u w:val="single"/>
        </w:rPr>
        <w:t>Although</w:t>
      </w:r>
      <w:r>
        <w:rPr>
          <w:sz w:val="16"/>
          <w:szCs w:val="16"/>
        </w:rPr>
        <w:t xml:space="preserve"> </w:t>
      </w:r>
      <w:r>
        <w:rPr>
          <w:u w:val="single"/>
        </w:rPr>
        <w:t xml:space="preserve">a federal crime may be </w:t>
      </w:r>
      <w:r>
        <w:rPr>
          <w:b/>
          <w:sz w:val="26"/>
          <w:szCs w:val="26"/>
          <w:highlight w:val="yellow"/>
          <w:u w:val="single"/>
        </w:rPr>
        <w:t>virtually identical</w:t>
      </w:r>
      <w:r>
        <w:rPr>
          <w:sz w:val="26"/>
          <w:szCs w:val="26"/>
          <w:u w:val="single"/>
        </w:rPr>
        <w:t xml:space="preserve"> </w:t>
      </w:r>
      <w:r>
        <w:rPr>
          <w:u w:val="single"/>
        </w:rPr>
        <w:t xml:space="preserve">to its </w:t>
      </w:r>
      <w:r>
        <w:rPr>
          <w:b/>
          <w:highlight w:val="yellow"/>
          <w:u w:val="single"/>
        </w:rPr>
        <w:t>stat</w:t>
      </w:r>
      <w:r>
        <w:rPr>
          <w:b/>
          <w:u w:val="single"/>
        </w:rPr>
        <w:t>e</w:t>
      </w:r>
      <w:r>
        <w:rPr>
          <w:u w:val="single"/>
        </w:rPr>
        <w:t xml:space="preserve"> counterpart</w:t>
      </w:r>
      <w:r>
        <w:rPr>
          <w:sz w:val="16"/>
          <w:szCs w:val="16"/>
        </w:rPr>
        <w:t xml:space="preserve"> (narcotics offense, for example), </w:t>
      </w:r>
      <w:r>
        <w:rPr>
          <w:u w:val="single"/>
        </w:rPr>
        <w:t>a defendant</w:t>
      </w:r>
      <w:r>
        <w:rPr>
          <w:sz w:val="16"/>
          <w:szCs w:val="16"/>
        </w:rPr>
        <w:t xml:space="preserve"> prosecuted </w:t>
      </w:r>
      <w:r>
        <w:rPr>
          <w:u w:val="single"/>
        </w:rPr>
        <w:t xml:space="preserve">in the </w:t>
      </w:r>
      <w:r>
        <w:rPr>
          <w:b/>
          <w:highlight w:val="yellow"/>
          <w:u w:val="single"/>
        </w:rPr>
        <w:t>federal system</w:t>
      </w:r>
      <w:r>
        <w:rPr>
          <w:sz w:val="16"/>
          <w:szCs w:val="16"/>
        </w:rPr>
        <w:t xml:space="preserve"> </w:t>
      </w:r>
      <w:r>
        <w:rPr>
          <w:u w:val="single"/>
        </w:rPr>
        <w:t xml:space="preserve">will be subject to </w:t>
      </w:r>
      <w:r>
        <w:rPr>
          <w:b/>
          <w:highlight w:val="yellow"/>
          <w:u w:val="single"/>
        </w:rPr>
        <w:t>different procedures</w:t>
      </w:r>
      <w:r>
        <w:rPr>
          <w:sz w:val="16"/>
          <w:szCs w:val="16"/>
        </w:rPr>
        <w:t xml:space="preserve"> and much harsher sentencing </w:t>
      </w:r>
      <w:r>
        <w:rPr>
          <w:u w:val="single"/>
        </w:rPr>
        <w:t>under</w:t>
      </w:r>
      <w:r>
        <w:rPr>
          <w:sz w:val="16"/>
          <w:szCs w:val="16"/>
        </w:rPr>
        <w:t xml:space="preserve"> the </w:t>
      </w:r>
      <w:r>
        <w:rPr>
          <w:u w:val="single"/>
        </w:rPr>
        <w:t>federal</w:t>
      </w:r>
      <w:r>
        <w:rPr>
          <w:sz w:val="16"/>
          <w:szCs w:val="16"/>
        </w:rPr>
        <w:t xml:space="preserve"> sentencing </w:t>
      </w:r>
      <w:r>
        <w:rPr>
          <w:u w:val="single"/>
        </w:rPr>
        <w:t>guidelines</w:t>
      </w:r>
      <w:r>
        <w:rPr>
          <w:sz w:val="16"/>
          <w:szCs w:val="16"/>
        </w:rPr>
        <w:t>. This difference, in fact, conflicts with the basic policy of the Guidelines to make sentencing uniform among criminal defendants.</w:t>
      </w:r>
    </w:p>
    <w:p w14:paraId="4D1523DF" w14:textId="77777777" w:rsidR="0093188D" w:rsidRDefault="0093188D" w:rsidP="0093188D">
      <w:pPr>
        <w:rPr>
          <w:sz w:val="16"/>
          <w:szCs w:val="16"/>
        </w:rPr>
      </w:pPr>
      <w:r>
        <w:rPr>
          <w:sz w:val="16"/>
          <w:szCs w:val="16"/>
        </w:rPr>
        <w:t xml:space="preserve">Federal involvement in crimes of local concern also can create questionable policy decisions. Politics is often the primary reason for the decision to prosecute a particular crime (domestic violence) or class of crimes (drugs and weapons offenses). A United States attorney who wants to bring recognition to his or her office would be better served by prosecuting either white collar or truly organized crime. Drugs, guns, domestic violence, failure to pay child support, and carjacking really do not belong in federal court. If the federal government wants to contribute to this aspect of criminal law enforcement, the currently popular notion of providing block grants to the states appears to be a better choice. Wholesale </w:t>
      </w:r>
      <w:r>
        <w:rPr>
          <w:b/>
          <w:highlight w:val="yellow"/>
          <w:u w:val="single"/>
        </w:rPr>
        <w:t>federal</w:t>
      </w:r>
      <w:r>
        <w:rPr>
          <w:u w:val="single"/>
        </w:rPr>
        <w:t xml:space="preserve"> criminalization and </w:t>
      </w:r>
      <w:r>
        <w:rPr>
          <w:b/>
          <w:highlight w:val="yellow"/>
          <w:u w:val="single"/>
        </w:rPr>
        <w:t>enforcement</w:t>
      </w:r>
      <w:r>
        <w:rPr>
          <w:sz w:val="16"/>
          <w:szCs w:val="16"/>
        </w:rPr>
        <w:t xml:space="preserve"> of local crime </w:t>
      </w:r>
      <w:r>
        <w:rPr>
          <w:u w:val="single"/>
        </w:rPr>
        <w:t>heads the country in the direction that the framers of the Constitution wanted to avoid</w:t>
      </w:r>
      <w:r>
        <w:rPr>
          <w:sz w:val="16"/>
          <w:szCs w:val="16"/>
        </w:rPr>
        <w:t xml:space="preserve"> — </w:t>
      </w:r>
      <w:r>
        <w:rPr>
          <w:u w:val="single"/>
        </w:rPr>
        <w:t xml:space="preserve">the creation of a </w:t>
      </w:r>
      <w:r>
        <w:rPr>
          <w:b/>
          <w:highlight w:val="yellow"/>
          <w:u w:val="single"/>
        </w:rPr>
        <w:t>strong</w:t>
      </w:r>
      <w:r>
        <w:rPr>
          <w:highlight w:val="yellow"/>
          <w:u w:val="single"/>
        </w:rPr>
        <w:t xml:space="preserve"> </w:t>
      </w:r>
      <w:r>
        <w:rPr>
          <w:u w:val="single"/>
        </w:rPr>
        <w:t xml:space="preserve">and </w:t>
      </w:r>
      <w:r>
        <w:rPr>
          <w:b/>
          <w:highlight w:val="yellow"/>
          <w:u w:val="single"/>
        </w:rPr>
        <w:t>pervasive national police</w:t>
      </w:r>
      <w:r>
        <w:rPr>
          <w:sz w:val="16"/>
          <w:szCs w:val="16"/>
          <w:highlight w:val="yellow"/>
        </w:rPr>
        <w:t xml:space="preserve"> </w:t>
      </w:r>
      <w:r>
        <w:rPr>
          <w:highlight w:val="yellow"/>
          <w:u w:val="single"/>
        </w:rPr>
        <w:t xml:space="preserve">and </w:t>
      </w:r>
      <w:r>
        <w:rPr>
          <w:b/>
          <w:highlight w:val="yellow"/>
          <w:u w:val="single"/>
        </w:rPr>
        <w:t>criminal justice system</w:t>
      </w:r>
      <w:r>
        <w:rPr>
          <w:sz w:val="16"/>
          <w:szCs w:val="16"/>
        </w:rPr>
        <w:t>. It is politically en vogue to argue that we too often turn to the federal government for the solution to local problems. Irrespective of the degree to which one subscribes to this view, it is ever-increasingly true with regard to crime. We need to resist the temptation to walk across the street to the federal courthouse.</w:t>
      </w:r>
    </w:p>
    <w:p w14:paraId="3F0DF196" w14:textId="77777777" w:rsidR="0093188D" w:rsidRDefault="0093188D" w:rsidP="0093188D">
      <w:pPr>
        <w:pStyle w:val="Heading4"/>
      </w:pPr>
      <w:r>
        <w:t>Past reforms on drug offenses prove the effectiveness and importance of the states implementing the plan</w:t>
      </w:r>
    </w:p>
    <w:p w14:paraId="14F9DD96" w14:textId="77777777" w:rsidR="0093188D" w:rsidRDefault="0093188D" w:rsidP="0093188D">
      <w:pPr>
        <w:rPr>
          <w:sz w:val="18"/>
          <w:szCs w:val="18"/>
        </w:rPr>
      </w:pPr>
      <w:r>
        <w:rPr>
          <w:b/>
          <w:sz w:val="26"/>
          <w:szCs w:val="26"/>
        </w:rPr>
        <w:t>Elderbroom and Durnan 18</w:t>
      </w:r>
      <w:r>
        <w:rPr>
          <w:sz w:val="18"/>
          <w:szCs w:val="18"/>
        </w:rPr>
        <w:t>[Brian Elderbroom, an affiliated scholar in the Justice Policy Center at the Urban Institute. He is an independent consultant and national expert on sentencing and corrections policy with more than 14 years of experience working with state governments, national research and policy think tanks, and state-based advocacy organizations, Julia Durnan, a policy analyst in the Justice Policy Center at the Urban Institute,October 2018, accessed 7-16-2020, Reclassified State Drug Law Reforms to Reduce Felony Convictions and Increase Second Chances, Urban Institute, https://www.urban.org/sites/default/files/publication/99077/reclassified_state_drug_law_reforms_to_reduce_felony_convictions_and_increase_second_chances.pdf]//Lex AV</w:t>
      </w:r>
    </w:p>
    <w:p w14:paraId="50B69204" w14:textId="77777777" w:rsidR="0093188D" w:rsidRDefault="0093188D" w:rsidP="0093188D">
      <w:pPr>
        <w:rPr>
          <w:sz w:val="16"/>
          <w:szCs w:val="16"/>
        </w:rPr>
      </w:pPr>
      <w:r>
        <w:rPr>
          <w:sz w:val="16"/>
          <w:szCs w:val="16"/>
        </w:rPr>
        <w:t xml:space="preserve">Over the past two decades, </w:t>
      </w:r>
      <w:r>
        <w:rPr>
          <w:u w:val="single"/>
        </w:rPr>
        <w:t>states have implemented numerous reforms to more effectively hold people accountable for drug offenses and address underlying substance use disorders when appropriate.</w:t>
      </w:r>
      <w:r>
        <w:rPr>
          <w:sz w:val="16"/>
          <w:szCs w:val="16"/>
        </w:rPr>
        <w:t xml:space="preserve"> </w:t>
      </w:r>
      <w:r>
        <w:rPr>
          <w:u w:val="single"/>
        </w:rPr>
        <w:t xml:space="preserve">These include </w:t>
      </w:r>
      <w:r>
        <w:rPr>
          <w:b/>
          <w:highlight w:val="yellow"/>
          <w:u w:val="single"/>
        </w:rPr>
        <w:t>creating and/or expanding drug courts</w:t>
      </w:r>
      <w:r>
        <w:rPr>
          <w:highlight w:val="yellow"/>
          <w:u w:val="single"/>
        </w:rPr>
        <w:t xml:space="preserve">, </w:t>
      </w:r>
      <w:r>
        <w:rPr>
          <w:b/>
          <w:highlight w:val="yellow"/>
          <w:u w:val="single"/>
        </w:rPr>
        <w:t>providing treatment as an alternative to incarceration</w:t>
      </w:r>
      <w:r>
        <w:rPr>
          <w:u w:val="single"/>
        </w:rPr>
        <w:t>, and, most recently, redefining and reclassifying drug offenses in criminal statute.</w:t>
      </w:r>
      <w:r>
        <w:rPr>
          <w:sz w:val="16"/>
          <w:szCs w:val="16"/>
        </w:rPr>
        <w:t xml:space="preserve"> This shift </w:t>
      </w:r>
      <w:r>
        <w:rPr>
          <w:b/>
          <w:highlight w:val="yellow"/>
          <w:u w:val="single"/>
        </w:rPr>
        <w:t>reflects a growing recognition that prevention and treatment programming provided outside the criminal justice system can be more effective than relying solely on punishment to stop illegal substance use</w:t>
      </w:r>
      <w:r>
        <w:rPr>
          <w:b/>
          <w:u w:val="single"/>
        </w:rPr>
        <w:t>.</w:t>
      </w:r>
      <w:r>
        <w:rPr>
          <w:sz w:val="16"/>
          <w:szCs w:val="16"/>
        </w:rPr>
        <w:t xml:space="preserve"> Though people come into contact with the justice system for a range of drug-related offenses, possession makes up a significant proportion of cases. In fact, more than 80 percent of arrests for drug law violations are for drug possession alone, 26 and 3.4 percent of the state prison population—nearly 50,000 people—is incarcerated for drug possession.27 </w:t>
      </w:r>
      <w:r>
        <w:rPr>
          <w:u w:val="single"/>
        </w:rPr>
        <w:t xml:space="preserve">There are no available estimates of how many people have a felony conviction for drug possession, or the impact of old felony convictions for drug possession on prison sentences and time served, but treating drug possession as a misdemeanor offense could </w:t>
      </w:r>
      <w:r>
        <w:rPr>
          <w:b/>
          <w:highlight w:val="yellow"/>
          <w:u w:val="single"/>
        </w:rPr>
        <w:t>reduce</w:t>
      </w:r>
      <w:r>
        <w:rPr>
          <w:u w:val="single"/>
        </w:rPr>
        <w:t xml:space="preserve"> criminal justice spending and </w:t>
      </w:r>
      <w:r>
        <w:rPr>
          <w:b/>
          <w:highlight w:val="yellow"/>
          <w:u w:val="single"/>
        </w:rPr>
        <w:t>eliminate</w:t>
      </w:r>
      <w:r>
        <w:rPr>
          <w:u w:val="single"/>
        </w:rPr>
        <w:t xml:space="preserve"> the harmful impact of a felony conviction</w:t>
      </w:r>
      <w:r>
        <w:rPr>
          <w:sz w:val="16"/>
          <w:szCs w:val="16"/>
        </w:rPr>
        <w:t xml:space="preserve">. Methodology To identify states that classify drug possession as a misdemeanor, the Urban Institute conducted a 50- state scan of criminal laws related to drug possession, tracking and recording the following in each state: </w:t>
      </w:r>
      <w:r>
        <w:rPr>
          <w:sz w:val="16"/>
          <w:szCs w:val="16"/>
        </w:rPr>
        <w:t xml:space="preserve"> drug possession classifications in state law for each controlled substance (felony or misdemeanor); </w:t>
      </w:r>
      <w:r>
        <w:rPr>
          <w:sz w:val="16"/>
          <w:szCs w:val="16"/>
        </w:rPr>
        <w:t xml:space="preserve"> definitions such as weight thresholds for felony drug possession; </w:t>
      </w:r>
      <w:r>
        <w:rPr>
          <w:sz w:val="16"/>
          <w:szCs w:val="16"/>
        </w:rPr>
        <w:t xml:space="preserve"> possession with intent to distribute (PWID) statutes, including any legal presumptions or guidance related to charging and prosecuting PWID; and </w:t>
      </w:r>
      <w:r>
        <w:rPr>
          <w:sz w:val="16"/>
          <w:szCs w:val="16"/>
        </w:rPr>
        <w:t xml:space="preserve"> criminal history exclusions or habitual offender sentencing enhancements that affect the classification of drug possession convictions. Through this scan, we </w:t>
      </w:r>
      <w:r>
        <w:rPr>
          <w:u w:val="single"/>
        </w:rPr>
        <w:t>identified five states as of 2018 that classify simple drug possession for virtually all drugs and weights as a misdemeanor</w:t>
      </w:r>
      <w:r>
        <w:rPr>
          <w:sz w:val="16"/>
          <w:szCs w:val="16"/>
        </w:rPr>
        <w:t xml:space="preserve"> (up to at least the third conviction) and </w:t>
      </w:r>
      <w:r>
        <w:rPr>
          <w:b/>
          <w:highlight w:val="yellow"/>
          <w:u w:val="single"/>
        </w:rPr>
        <w:t>make drug possession offenses ineligible for prison time</w:t>
      </w:r>
      <w:r>
        <w:rPr>
          <w:sz w:val="16"/>
          <w:szCs w:val="16"/>
        </w:rPr>
        <w:t xml:space="preserve">. As of 2018, </w:t>
      </w:r>
      <w:r>
        <w:rPr>
          <w:u w:val="single"/>
        </w:rPr>
        <w:t>five states have reclassified simple drug possession as a misdemeanor.</w:t>
      </w:r>
      <w:r>
        <w:rPr>
          <w:sz w:val="16"/>
          <w:szCs w:val="16"/>
        </w:rPr>
        <w:t xml:space="preserve"> The first state was California with the passage of its 2014 voter-approved Proposition 47.29 This ballot initiative reclassified several nonviolent offenses (including drug possession) from felonies to misdemeanors, </w:t>
      </w:r>
      <w:r>
        <w:rPr>
          <w:b/>
          <w:highlight w:val="yellow"/>
          <w:u w:val="single"/>
        </w:rPr>
        <w:t>authorized the removal of felony records for people with old felony convictions</w:t>
      </w:r>
      <w:r>
        <w:rPr>
          <w:sz w:val="16"/>
          <w:szCs w:val="16"/>
          <w:highlight w:val="yellow"/>
        </w:rPr>
        <w:t>,</w:t>
      </w:r>
      <w:r>
        <w:rPr>
          <w:sz w:val="16"/>
          <w:szCs w:val="16"/>
        </w:rPr>
        <w:t xml:space="preserve"> and </w:t>
      </w:r>
      <w:r>
        <w:rPr>
          <w:b/>
          <w:highlight w:val="yellow"/>
          <w:u w:val="single"/>
        </w:rPr>
        <w:t>required the state to annually reinvest the savings from reduced prison spending into crime prevention programs, drug and mental health treatment, and trauma recovery services for victims of crime</w:t>
      </w:r>
      <w:r>
        <w:rPr>
          <w:b/>
          <w:u w:val="single"/>
        </w:rPr>
        <w:t>.</w:t>
      </w:r>
      <w:r>
        <w:rPr>
          <w:sz w:val="16"/>
          <w:szCs w:val="16"/>
        </w:rPr>
        <w:t xml:space="preserve"> After the passage of Proposition 47 in November 2014, Utah, 30 Connecticut, 31 Alaska, 32 and Oklahoma33 also reclassified drug possession from a felony to misdemeanor. </w:t>
      </w:r>
      <w:r>
        <w:rPr>
          <w:u w:val="single"/>
        </w:rPr>
        <w:t>While there are key differences in who is eligible and how drug possession is defined, the reforms in these five states share three important policy details: 1. Convictions for drug possession are misdemeanors</w:t>
      </w:r>
      <w:r>
        <w:rPr>
          <w:sz w:val="16"/>
          <w:szCs w:val="16"/>
        </w:rPr>
        <w:t xml:space="preserve"> (up to at least the third conviction). 2. </w:t>
      </w:r>
      <w:r>
        <w:rPr>
          <w:u w:val="single"/>
        </w:rPr>
        <w:t>Someone convicted of drug possession is ineligible to serve time in prison</w:t>
      </w:r>
      <w:r>
        <w:rPr>
          <w:sz w:val="16"/>
          <w:szCs w:val="16"/>
        </w:rPr>
        <w:t xml:space="preserve"> (up to at least the third conviction). 3. </w:t>
      </w:r>
      <w:r>
        <w:rPr>
          <w:u w:val="single"/>
        </w:rPr>
        <w:t>Weight limits are not specified, and drug possession is a misdemeanor crime for virtually all controlled substances</w:t>
      </w:r>
      <w:r>
        <w:rPr>
          <w:sz w:val="16"/>
          <w:szCs w:val="16"/>
        </w:rPr>
        <w:t>. As shown in table 1, three of the five states have criminal history exclusions that make people eligible for a felony sentence or prison time if they have prior felony convictions. In Utah and Connecticut, convictions for drug possession become a felony after two prior drug possession convictions. In California, people with prior convictions for serious or violent offenses are not eligible for a misdemeanor sentence.</w:t>
      </w:r>
    </w:p>
    <w:p w14:paraId="070C8B15" w14:textId="77777777" w:rsidR="0093188D" w:rsidRDefault="0093188D" w:rsidP="0093188D">
      <w:pPr>
        <w:pStyle w:val="Heading3"/>
      </w:pPr>
      <w:r>
        <w:br w:type="page"/>
      </w:r>
      <w:r>
        <w:br w:type="page"/>
        <w:t>1nc--T sentencing---jail</w:t>
      </w:r>
    </w:p>
    <w:p w14:paraId="07406020" w14:textId="77777777" w:rsidR="0093188D" w:rsidRDefault="0093188D" w:rsidP="0093188D">
      <w:pPr>
        <w:pStyle w:val="Heading4"/>
      </w:pPr>
      <w:r>
        <w:t xml:space="preserve">Sentencing is exclusively jail---all other penalties are punishment </w:t>
      </w:r>
    </w:p>
    <w:p w14:paraId="4BB467A4" w14:textId="77777777" w:rsidR="0093188D" w:rsidRDefault="0093188D" w:rsidP="0093188D">
      <w:r>
        <w:rPr>
          <w:b/>
          <w:sz w:val="26"/>
          <w:szCs w:val="26"/>
        </w:rPr>
        <w:t>Navarro 20</w:t>
      </w:r>
      <w:r>
        <w:t>,  Anthony J. Navarro, A judge in the Colorado Court of Appeals, obtained a J.D. from Yale Law School in 1996 and a B.A. from the University of Colorado in 1993,  a Supervisory Attorney in the Social Security Administration’s Office of the General Counsel in Denver (2008 to 2013), From 1999 to 2005, Judge Navarro was a member of the Colorado Attorney General’s Office, 6-18-20, “The People of the State of Colorado, Plaintiff-Appellee, v. David Scott Kern, Defendant-Appellant”, https://casetext.com/case/people-v-kern-31/</w:t>
      </w:r>
    </w:p>
    <w:p w14:paraId="62F8EB5F" w14:textId="77777777" w:rsidR="0093188D" w:rsidRDefault="0093188D" w:rsidP="0093188D">
      <w:pPr>
        <w:rPr>
          <w:sz w:val="14"/>
          <w:szCs w:val="14"/>
        </w:rPr>
      </w:pPr>
      <w:r>
        <w:rPr>
          <w:sz w:val="14"/>
          <w:szCs w:val="14"/>
        </w:rPr>
        <w:t>[t]he interests involved in allowing a person to serve actual jail sentences concurrently are quite different from those involved in the payment of fines. In fact, in common usage, the word "</w:t>
      </w:r>
      <w:r>
        <w:rPr>
          <w:highlight w:val="yellow"/>
          <w:u w:val="single"/>
        </w:rPr>
        <w:t>sentencing" refers only to actual jail sentence</w:t>
      </w:r>
      <w:r>
        <w:rPr>
          <w:u w:val="single"/>
        </w:rPr>
        <w:t>s</w:t>
      </w:r>
      <w:r>
        <w:rPr>
          <w:sz w:val="14"/>
          <w:szCs w:val="14"/>
        </w:rPr>
        <w:t xml:space="preserve">, while </w:t>
      </w:r>
      <w:r>
        <w:rPr>
          <w:highlight w:val="yellow"/>
          <w:u w:val="single"/>
        </w:rPr>
        <w:t>fines are commonly considered "punishment" rather than "sentence</w:t>
      </w:r>
      <w:r>
        <w:rPr>
          <w:sz w:val="14"/>
          <w:szCs w:val="14"/>
        </w:rPr>
        <w:t>." In fact, the judgment granting probation states that the defendant's "sentence" is suspended. We, therefore, determine that although the defendant was to be concurrently "sentenced" this has no effect on his fines for separate counts.</w:t>
      </w:r>
    </w:p>
    <w:p w14:paraId="026A91D4" w14:textId="77777777" w:rsidR="0093188D" w:rsidRDefault="0093188D" w:rsidP="0093188D">
      <w:r>
        <w:t>Prefer our interpretation for limits---they open the floodgates to changing infinite penalties</w:t>
      </w:r>
    </w:p>
    <w:p w14:paraId="4D691E39" w14:textId="77777777" w:rsidR="0093188D" w:rsidRDefault="0093188D" w:rsidP="0093188D">
      <w:pPr>
        <w:pStyle w:val="Heading3"/>
      </w:pPr>
      <w:r>
        <w:br w:type="page"/>
      </w:r>
      <w:r>
        <w:br w:type="page"/>
        <w:t>1NC – 2020 Election DA</w:t>
      </w:r>
    </w:p>
    <w:p w14:paraId="54B950FE" w14:textId="77777777" w:rsidR="0093188D" w:rsidRDefault="0093188D" w:rsidP="0093188D">
      <w:pPr>
        <w:pStyle w:val="Heading4"/>
        <w:spacing w:before="240" w:after="40" w:line="303" w:lineRule="auto"/>
        <w:rPr>
          <w:color w:val="3E4855"/>
        </w:rPr>
      </w:pPr>
      <w:bookmarkStart w:id="0" w:name="_heading=h.1u2360yo4zb6" w:colFirst="0" w:colLast="0"/>
      <w:bookmarkEnd w:id="0"/>
      <w:r>
        <w:rPr>
          <w:color w:val="3E4855"/>
        </w:rPr>
        <w:t>Biden wins now but swing states are close enough for Trump to make an electoral come back</w:t>
      </w:r>
    </w:p>
    <w:p w14:paraId="6464FA69" w14:textId="77777777" w:rsidR="0093188D" w:rsidRDefault="0093188D" w:rsidP="0093188D">
      <w:pPr>
        <w:pStyle w:val="Heading4"/>
        <w:spacing w:before="0" w:after="160" w:line="256" w:lineRule="auto"/>
        <w:rPr>
          <w:b w:val="0"/>
          <w:color w:val="3E4855"/>
          <w:sz w:val="22"/>
        </w:rPr>
      </w:pPr>
      <w:r>
        <w:rPr>
          <w:b w:val="0"/>
          <w:color w:val="3E4855"/>
          <w:sz w:val="22"/>
        </w:rPr>
        <w:t xml:space="preserve">Susan </w:t>
      </w:r>
      <w:r>
        <w:rPr>
          <w:color w:val="3E4855"/>
        </w:rPr>
        <w:t>Milligan, 7-15</w:t>
      </w:r>
      <w:r>
        <w:rPr>
          <w:b w:val="0"/>
          <w:color w:val="3E4855"/>
          <w:sz w:val="22"/>
        </w:rPr>
        <w:t>-2020, "Trump Trails Biden by Widest National Polling Gap in Decades," US News &amp; World Report, https://www.usnews.com/news/elections/articles/2020-07-15/trump-trails-biden-by-widest-national-polling-gap-in-decades//yashas</w:t>
      </w:r>
    </w:p>
    <w:p w14:paraId="10E77BB1" w14:textId="77777777" w:rsidR="0093188D" w:rsidRDefault="0093188D" w:rsidP="0093188D">
      <w:pPr>
        <w:pStyle w:val="Heading4"/>
        <w:spacing w:before="0" w:after="160" w:line="256" w:lineRule="auto"/>
        <w:rPr>
          <w:b w:val="0"/>
          <w:color w:val="3E4855"/>
          <w:sz w:val="22"/>
        </w:rPr>
      </w:pPr>
      <w:bookmarkStart w:id="1" w:name="_heading=h.dthm0c1loqee" w:colFirst="0" w:colLast="0"/>
      <w:bookmarkEnd w:id="1"/>
      <w:r>
        <w:rPr>
          <w:b w:val="0"/>
          <w:color w:val="3E4855"/>
          <w:sz w:val="16"/>
          <w:szCs w:val="16"/>
        </w:rPr>
        <w:t xml:space="preserve">The poll found that </w:t>
      </w:r>
      <w:r>
        <w:rPr>
          <w:b w:val="0"/>
          <w:color w:val="3E4855"/>
          <w:sz w:val="22"/>
          <w:highlight w:val="cyan"/>
          <w:u w:val="single"/>
        </w:rPr>
        <w:t>Biden has</w:t>
      </w:r>
      <w:r>
        <w:rPr>
          <w:b w:val="0"/>
          <w:color w:val="3E4855"/>
          <w:sz w:val="22"/>
          <w:u w:val="single"/>
        </w:rPr>
        <w:t xml:space="preserve"> the </w:t>
      </w:r>
      <w:r>
        <w:rPr>
          <w:color w:val="3E4855"/>
          <w:sz w:val="22"/>
          <w:highlight w:val="cyan"/>
          <w:u w:val="single"/>
        </w:rPr>
        <w:t>backing of 52% of</w:t>
      </w:r>
      <w:r>
        <w:rPr>
          <w:color w:val="3E4855"/>
          <w:sz w:val="22"/>
          <w:u w:val="single"/>
        </w:rPr>
        <w:t xml:space="preserve"> registered </w:t>
      </w:r>
      <w:r>
        <w:rPr>
          <w:color w:val="3E4855"/>
          <w:sz w:val="22"/>
          <w:highlight w:val="cyan"/>
          <w:u w:val="single"/>
        </w:rPr>
        <w:t>voters</w:t>
      </w:r>
      <w:r>
        <w:rPr>
          <w:b w:val="0"/>
          <w:color w:val="3E4855"/>
          <w:sz w:val="16"/>
          <w:szCs w:val="16"/>
        </w:rPr>
        <w:t xml:space="preserve">, compared to </w:t>
      </w:r>
      <w:r>
        <w:rPr>
          <w:b w:val="0"/>
          <w:color w:val="3E4855"/>
          <w:sz w:val="22"/>
          <w:highlight w:val="cyan"/>
          <w:u w:val="single"/>
        </w:rPr>
        <w:t>37%</w:t>
      </w:r>
      <w:r>
        <w:rPr>
          <w:b w:val="0"/>
          <w:color w:val="3E4855"/>
          <w:sz w:val="22"/>
          <w:u w:val="single"/>
        </w:rPr>
        <w:t xml:space="preserve"> </w:t>
      </w:r>
      <w:r>
        <w:rPr>
          <w:b w:val="0"/>
          <w:color w:val="3E4855"/>
          <w:sz w:val="22"/>
          <w:highlight w:val="cyan"/>
          <w:u w:val="single"/>
        </w:rPr>
        <w:t>for</w:t>
      </w:r>
      <w:r>
        <w:rPr>
          <w:b w:val="0"/>
          <w:color w:val="3E4855"/>
          <w:sz w:val="22"/>
          <w:u w:val="single"/>
        </w:rPr>
        <w:t xml:space="preserve"> the president</w:t>
      </w:r>
      <w:r>
        <w:rPr>
          <w:b w:val="0"/>
          <w:color w:val="3E4855"/>
          <w:sz w:val="16"/>
          <w:szCs w:val="16"/>
        </w:rPr>
        <w:t xml:space="preserve">. </w:t>
      </w:r>
      <w:r>
        <w:rPr>
          <w:b w:val="0"/>
          <w:color w:val="3E4855"/>
          <w:sz w:val="22"/>
          <w:u w:val="single"/>
        </w:rPr>
        <w:t xml:space="preserve">The gap is historic for </w:t>
      </w:r>
      <w:r>
        <w:rPr>
          <w:b w:val="0"/>
          <w:color w:val="3E4855"/>
          <w:sz w:val="22"/>
          <w:highlight w:val="cyan"/>
          <w:u w:val="single"/>
        </w:rPr>
        <w:t>Trump</w:t>
      </w:r>
      <w:r>
        <w:rPr>
          <w:b w:val="0"/>
          <w:color w:val="3E4855"/>
          <w:sz w:val="16"/>
          <w:szCs w:val="16"/>
        </w:rPr>
        <w:t xml:space="preserve">, who as recently as May was trailing Biden by low-to-mid single digits. It's also a dramatic drop from Quinnipiac's poll released June 18th, when Biden was ahead, 49% to 41% for Trump. Not since former President Bill Clinton's decisive advantage over Republican nominee Bob Dole has the polling gap been so wide in a respected national poll. And that was with a credible third-party candidate, Reform Party nominee Ross Perot, in the mix. </w:t>
      </w:r>
      <w:r>
        <w:rPr>
          <w:b w:val="0"/>
          <w:color w:val="3E4855"/>
          <w:sz w:val="22"/>
          <w:u w:val="single"/>
        </w:rPr>
        <w:t xml:space="preserve">Such </w:t>
      </w:r>
      <w:r>
        <w:rPr>
          <w:b w:val="0"/>
          <w:color w:val="3E4855"/>
          <w:sz w:val="22"/>
          <w:highlight w:val="cyan"/>
          <w:u w:val="single"/>
        </w:rPr>
        <w:t>a wide divide</w:t>
      </w:r>
      <w:r>
        <w:rPr>
          <w:b w:val="0"/>
          <w:color w:val="3E4855"/>
          <w:sz w:val="22"/>
          <w:u w:val="single"/>
        </w:rPr>
        <w:t xml:space="preserve"> in support</w:t>
      </w:r>
      <w:r>
        <w:rPr>
          <w:b w:val="0"/>
          <w:color w:val="3E4855"/>
          <w:sz w:val="16"/>
          <w:szCs w:val="16"/>
        </w:rPr>
        <w:t xml:space="preserve"> – at a time when the nation is so politically polarized – </w:t>
      </w:r>
      <w:r>
        <w:rPr>
          <w:b w:val="0"/>
          <w:color w:val="3E4855"/>
          <w:sz w:val="22"/>
          <w:highlight w:val="cyan"/>
          <w:u w:val="single"/>
        </w:rPr>
        <w:t>is</w:t>
      </w:r>
      <w:r>
        <w:rPr>
          <w:b w:val="0"/>
          <w:color w:val="3E4855"/>
          <w:sz w:val="22"/>
          <w:u w:val="single"/>
        </w:rPr>
        <w:t xml:space="preserve"> particularly </w:t>
      </w:r>
      <w:r>
        <w:rPr>
          <w:b w:val="0"/>
          <w:color w:val="3E4855"/>
          <w:sz w:val="22"/>
          <w:highlight w:val="cyan"/>
          <w:u w:val="single"/>
        </w:rPr>
        <w:t>bad news for Trum</w:t>
      </w:r>
      <w:r>
        <w:rPr>
          <w:b w:val="0"/>
          <w:color w:val="3E4855"/>
          <w:sz w:val="22"/>
          <w:u w:val="single"/>
        </w:rPr>
        <w:t>p,</w:t>
      </w:r>
      <w:r>
        <w:rPr>
          <w:b w:val="0"/>
          <w:color w:val="3E4855"/>
          <w:sz w:val="16"/>
          <w:szCs w:val="16"/>
        </w:rPr>
        <w:t xml:space="preserve"> who has doubled down on social and racially divisive matters to energize his devoted base. </w:t>
      </w:r>
      <w:r>
        <w:rPr>
          <w:b w:val="0"/>
          <w:color w:val="3E4855"/>
          <w:sz w:val="22"/>
          <w:u w:val="single"/>
        </w:rPr>
        <w:t xml:space="preserve">"Yes, </w:t>
      </w:r>
      <w:r>
        <w:rPr>
          <w:b w:val="0"/>
          <w:color w:val="3E4855"/>
          <w:sz w:val="22"/>
          <w:highlight w:val="cyan"/>
          <w:u w:val="single"/>
        </w:rPr>
        <w:t>there's still 16 weeks</w:t>
      </w:r>
      <w:r>
        <w:rPr>
          <w:b w:val="0"/>
          <w:color w:val="3E4855"/>
          <w:sz w:val="22"/>
          <w:u w:val="single"/>
        </w:rPr>
        <w:t xml:space="preserve"> until Election Day, but this is a very unpleasant real time look at what the future could be for</w:t>
      </w:r>
      <w:r>
        <w:rPr>
          <w:b w:val="0"/>
          <w:color w:val="3E4855"/>
          <w:sz w:val="16"/>
          <w:szCs w:val="16"/>
        </w:rPr>
        <w:t xml:space="preserve"> President </w:t>
      </w:r>
      <w:r>
        <w:rPr>
          <w:b w:val="0"/>
          <w:color w:val="3E4855"/>
          <w:sz w:val="22"/>
          <w:u w:val="single"/>
        </w:rPr>
        <w:t>Trump</w:t>
      </w:r>
      <w:r>
        <w:rPr>
          <w:b w:val="0"/>
          <w:color w:val="3E4855"/>
          <w:sz w:val="16"/>
          <w:szCs w:val="16"/>
        </w:rPr>
        <w:t xml:space="preserve">," Quinnipiac University Polling Analyst Tim Malloy said in a statement released with the poll. "There is no upside, no silver lining, no encouraging trend hidden somewhere in this survey for the president." The survey found that </w:t>
      </w:r>
      <w:r>
        <w:rPr>
          <w:b w:val="0"/>
          <w:color w:val="3E4855"/>
          <w:sz w:val="22"/>
          <w:u w:val="single"/>
        </w:rPr>
        <w:t>registered voters</w:t>
      </w:r>
      <w:r>
        <w:rPr>
          <w:b w:val="0"/>
          <w:color w:val="3E4855"/>
          <w:sz w:val="16"/>
          <w:szCs w:val="16"/>
        </w:rPr>
        <w:t xml:space="preserve"> offered low marks for Trump on personal characteristics and </w:t>
      </w:r>
      <w:r>
        <w:rPr>
          <w:b w:val="0"/>
          <w:color w:val="3E4855"/>
          <w:sz w:val="22"/>
          <w:u w:val="single"/>
        </w:rPr>
        <w:t>overwhelmingly favor Biden on current issues</w:t>
      </w:r>
      <w:r>
        <w:rPr>
          <w:b w:val="0"/>
          <w:color w:val="3E4855"/>
          <w:sz w:val="16"/>
          <w:szCs w:val="16"/>
        </w:rPr>
        <w:t xml:space="preserve">. Six out of 10 of those surveyed gave Trump a negative job approval rating, while 37% approve of his performance in office. Asked to say if Trump was honest, 31% said yes. Biden got 46% on honesty. As for having good leadership skills, 35% said Trump has them compared to 49% who said that about Biden. Asked if the candidates care about average Americans, 37% said Trump does, and 59% say Biden does. When it comes to issues, Trump had lower positives in every category: the military (41% approve, 51% disapprove), foreign policy (37%approve, 59% disapprove), health care (35% approve, 59% disapprove), race relations (31% approve, 65% disapprove) and dealing with the coronavirus pandemic (35% approve, 62% disapprove). Trump's coronavirus approval numbers were the worst they've been since Quinnipiac started asking the question in March. Even on the economy – one issue on which Trump has consistently edged out Biden in questions about who is better equipped to handle it – the president is underwater. The poll found that 44% of registered voters approve if his handling of the economy, and 53% disapprove. Those numbers are his worst net score on the economy since August of 2017, the survey's authors said. National polls are but one indicator – and an imperfect one at that – of a candidate's chances for election. </w:t>
      </w:r>
      <w:r>
        <w:rPr>
          <w:b w:val="0"/>
          <w:color w:val="3E4855"/>
          <w:sz w:val="22"/>
          <w:highlight w:val="cyan"/>
          <w:u w:val="single"/>
        </w:rPr>
        <w:t>The</w:t>
      </w:r>
      <w:r>
        <w:rPr>
          <w:b w:val="0"/>
          <w:color w:val="3E4855"/>
          <w:sz w:val="22"/>
          <w:u w:val="single"/>
        </w:rPr>
        <w:t xml:space="preserve"> </w:t>
      </w:r>
      <w:r>
        <w:rPr>
          <w:b w:val="0"/>
          <w:color w:val="3E4855"/>
          <w:sz w:val="22"/>
          <w:highlight w:val="cyan"/>
          <w:u w:val="single"/>
        </w:rPr>
        <w:t>nature of the Electoral College means</w:t>
      </w:r>
      <w:r>
        <w:rPr>
          <w:b w:val="0"/>
          <w:color w:val="3E4855"/>
          <w:sz w:val="22"/>
          <w:u w:val="single"/>
        </w:rPr>
        <w:t xml:space="preserve"> that the race for president comes down to a handful of battleground states. Biden is leading in polls in those states but by margins small enough</w:t>
      </w:r>
      <w:r>
        <w:rPr>
          <w:b w:val="0"/>
          <w:color w:val="3E4855"/>
          <w:sz w:val="16"/>
          <w:szCs w:val="16"/>
        </w:rPr>
        <w:t xml:space="preserve">, in most cases, to indicate </w:t>
      </w:r>
      <w:r>
        <w:rPr>
          <w:color w:val="3E4855"/>
          <w:sz w:val="22"/>
          <w:highlight w:val="cyan"/>
          <w:u w:val="single"/>
        </w:rPr>
        <w:t>Trump can make</w:t>
      </w:r>
      <w:r>
        <w:rPr>
          <w:b w:val="0"/>
          <w:color w:val="3E4855"/>
          <w:sz w:val="22"/>
          <w:highlight w:val="cyan"/>
          <w:u w:val="single"/>
        </w:rPr>
        <w:t xml:space="preserve"> a comeback</w:t>
      </w:r>
      <w:r>
        <w:rPr>
          <w:b w:val="0"/>
          <w:color w:val="3E4855"/>
          <w:sz w:val="22"/>
          <w:u w:val="single"/>
        </w:rPr>
        <w:t>.</w:t>
      </w:r>
    </w:p>
    <w:p w14:paraId="1B80FE35" w14:textId="77777777" w:rsidR="0093188D" w:rsidRDefault="0093188D" w:rsidP="0093188D">
      <w:pPr>
        <w:pStyle w:val="Heading4"/>
        <w:spacing w:before="0" w:line="276" w:lineRule="auto"/>
        <w:rPr>
          <w:b w:val="0"/>
        </w:rPr>
      </w:pPr>
      <w:r>
        <w:rPr>
          <w:b w:val="0"/>
          <w:color w:val="3E4855"/>
          <w:sz w:val="27"/>
          <w:szCs w:val="27"/>
        </w:rPr>
        <w:t xml:space="preserve"> </w:t>
      </w:r>
    </w:p>
    <w:p w14:paraId="3EA506FA" w14:textId="77777777" w:rsidR="0093188D" w:rsidRDefault="0093188D" w:rsidP="0093188D">
      <w:pPr>
        <w:pStyle w:val="Heading4"/>
      </w:pPr>
      <w:r>
        <w:t>Substantive CJR beyond the FIRST STEP Act flips the election</w:t>
      </w:r>
    </w:p>
    <w:p w14:paraId="5C0988D9" w14:textId="77777777" w:rsidR="0093188D" w:rsidRDefault="0093188D" w:rsidP="0093188D">
      <w:r>
        <w:rPr>
          <w:b/>
          <w:sz w:val="26"/>
          <w:szCs w:val="26"/>
        </w:rPr>
        <w:t>Chung 19</w:t>
      </w:r>
      <w:r>
        <w:t xml:space="preserve"> – vice president for Criminal Justice Reform at American Progress</w:t>
      </w:r>
    </w:p>
    <w:p w14:paraId="74D3D97A" w14:textId="77777777" w:rsidR="0093188D" w:rsidRDefault="0093188D" w:rsidP="0093188D">
      <w:r>
        <w:t>Ed, 6/7. “Do 2020 candidates care about criminal justice?” https://www.usatoday.com/story/opinion/2019/06/07/2020-candidates-should-make-criminal-justice-central-campaigns/1289640001/</w:t>
      </w:r>
    </w:p>
    <w:p w14:paraId="7E4B05B1" w14:textId="77777777" w:rsidR="0093188D" w:rsidRDefault="0093188D" w:rsidP="0093188D">
      <w:pPr>
        <w:rPr>
          <w:sz w:val="16"/>
          <w:szCs w:val="16"/>
        </w:rPr>
      </w:pPr>
      <w:r>
        <w:rPr>
          <w:sz w:val="16"/>
          <w:szCs w:val="16"/>
        </w:rPr>
        <w:t xml:space="preserve">Last month, </w:t>
      </w:r>
      <w:r>
        <w:rPr>
          <w:u w:val="single"/>
        </w:rPr>
        <w:t>criminal justice reform became an issue in the 2020 presidential elections</w:t>
      </w:r>
      <w:r>
        <w:rPr>
          <w:sz w:val="16"/>
          <w:szCs w:val="16"/>
        </w:rPr>
        <w:t xml:space="preserve"> in a manner befitting the Trump era: through a series of tweets from the president on Memorial Day insulting his potential Democratic rivals. </w:t>
      </w:r>
    </w:p>
    <w:p w14:paraId="1F26588E" w14:textId="77777777" w:rsidR="0093188D" w:rsidRDefault="0093188D" w:rsidP="0093188D">
      <w:pPr>
        <w:rPr>
          <w:sz w:val="16"/>
          <w:szCs w:val="16"/>
        </w:rPr>
      </w:pPr>
      <w:r>
        <w:rPr>
          <w:sz w:val="16"/>
          <w:szCs w:val="16"/>
          <w:highlight w:val="yellow"/>
        </w:rPr>
        <w:t>Trump</w:t>
      </w:r>
      <w:r>
        <w:rPr>
          <w:sz w:val="16"/>
          <w:szCs w:val="16"/>
        </w:rPr>
        <w:t xml:space="preserve"> first declared that anyone associated with the 1994 Crime Bill, the sweeping legislation known for exacerbating mass incarceration, was “unelectable.” </w:t>
      </w:r>
      <w:r>
        <w:rPr>
          <w:u w:val="single"/>
        </w:rPr>
        <w:t>He</w:t>
      </w:r>
      <w:r>
        <w:rPr>
          <w:sz w:val="16"/>
          <w:szCs w:val="16"/>
        </w:rPr>
        <w:t xml:space="preserve"> then </w:t>
      </w:r>
      <w:r>
        <w:rPr>
          <w:highlight w:val="yellow"/>
          <w:u w:val="single"/>
        </w:rPr>
        <w:t>pronounced himself</w:t>
      </w:r>
      <w:r>
        <w:rPr>
          <w:sz w:val="16"/>
          <w:szCs w:val="16"/>
          <w:highlight w:val="yellow"/>
        </w:rPr>
        <w:t xml:space="preserve"> to be “</w:t>
      </w:r>
      <w:r>
        <w:rPr>
          <w:highlight w:val="yellow"/>
          <w:u w:val="single"/>
        </w:rPr>
        <w:t>responsible for criminal justice reform” because he signed the FIRST STEP Act</w:t>
      </w:r>
      <w:r>
        <w:rPr>
          <w:sz w:val="16"/>
          <w:szCs w:val="16"/>
        </w:rPr>
        <w:t xml:space="preserve"> into law, </w:t>
      </w:r>
      <w:r>
        <w:rPr>
          <w:highlight w:val="yellow"/>
          <w:u w:val="single"/>
        </w:rPr>
        <w:t>even though</w:t>
      </w:r>
      <w:r>
        <w:rPr>
          <w:sz w:val="16"/>
          <w:szCs w:val="16"/>
        </w:rPr>
        <w:t xml:space="preserve"> some of the most ardent </w:t>
      </w:r>
      <w:r>
        <w:rPr>
          <w:u w:val="single"/>
        </w:rPr>
        <w:t>supporters</w:t>
      </w:r>
      <w:r>
        <w:rPr>
          <w:sz w:val="16"/>
          <w:szCs w:val="16"/>
        </w:rPr>
        <w:t xml:space="preserve"> of the federal sentencing and prison reform bill </w:t>
      </w:r>
      <w:r>
        <w:rPr>
          <w:highlight w:val="yellow"/>
          <w:u w:val="single"/>
        </w:rPr>
        <w:t xml:space="preserve">say the legislation is but an </w:t>
      </w:r>
      <w:r>
        <w:rPr>
          <w:b/>
          <w:highlight w:val="yellow"/>
          <w:u w:val="single"/>
        </w:rPr>
        <w:t>incremental step</w:t>
      </w:r>
      <w:r>
        <w:rPr>
          <w:sz w:val="16"/>
          <w:szCs w:val="16"/>
          <w:highlight w:val="yellow"/>
        </w:rPr>
        <w:t>.</w:t>
      </w:r>
      <w:r>
        <w:rPr>
          <w:sz w:val="16"/>
          <w:szCs w:val="16"/>
        </w:rPr>
        <w:t xml:space="preserve"> </w:t>
      </w:r>
    </w:p>
    <w:p w14:paraId="1D1FFFCD" w14:textId="77777777" w:rsidR="0093188D" w:rsidRDefault="0093188D" w:rsidP="0093188D">
      <w:pPr>
        <w:rPr>
          <w:sz w:val="16"/>
          <w:szCs w:val="16"/>
        </w:rPr>
      </w:pPr>
      <w:r>
        <w:rPr>
          <w:sz w:val="16"/>
          <w:szCs w:val="16"/>
        </w:rPr>
        <w:t>Trump is, of course, no reformer. One can look at his actions before he became president when he publicly campaigned for the execution of the wrongfully accused, and later convicted, Central Park Five. Or consider that his first Attorney General was Jeff Sessions, who rolled back virtually every meaningful reform effort from the previous administration.</w:t>
      </w:r>
    </w:p>
    <w:p w14:paraId="6FA5287F" w14:textId="77777777" w:rsidR="0093188D" w:rsidRDefault="0093188D" w:rsidP="0093188D">
      <w:pPr>
        <w:rPr>
          <w:sz w:val="16"/>
          <w:szCs w:val="16"/>
        </w:rPr>
      </w:pPr>
      <w:r>
        <w:rPr>
          <w:sz w:val="16"/>
          <w:szCs w:val="16"/>
        </w:rPr>
        <w:t>Candidates aren't talking about criminal justice</w:t>
      </w:r>
    </w:p>
    <w:p w14:paraId="2E0F85DA" w14:textId="77777777" w:rsidR="0093188D" w:rsidRDefault="0093188D" w:rsidP="0093188D">
      <w:pPr>
        <w:rPr>
          <w:sz w:val="16"/>
          <w:szCs w:val="16"/>
        </w:rPr>
      </w:pPr>
      <w:r>
        <w:rPr>
          <w:sz w:val="16"/>
          <w:szCs w:val="16"/>
        </w:rPr>
        <w:t xml:space="preserve">Rather, </w:t>
      </w:r>
      <w:r>
        <w:rPr>
          <w:b/>
          <w:highlight w:val="yellow"/>
          <w:u w:val="single"/>
        </w:rPr>
        <w:t>Trump is an opportunist</w:t>
      </w:r>
      <w:r>
        <w:rPr>
          <w:sz w:val="16"/>
          <w:szCs w:val="16"/>
        </w:rPr>
        <w:t xml:space="preserve"> who is </w:t>
      </w:r>
      <w:r>
        <w:rPr>
          <w:highlight w:val="yellow"/>
          <w:u w:val="single"/>
        </w:rPr>
        <w:t>taking advantage of the void left</w:t>
      </w:r>
      <w:r>
        <w:rPr>
          <w:u w:val="single"/>
        </w:rPr>
        <w:t xml:space="preserve"> by</w:t>
      </w:r>
      <w:r>
        <w:rPr>
          <w:sz w:val="16"/>
          <w:szCs w:val="16"/>
        </w:rPr>
        <w:t xml:space="preserve"> the current crop of </w:t>
      </w:r>
      <w:r>
        <w:rPr>
          <w:u w:val="single"/>
        </w:rPr>
        <w:t>candidates who have failed to discuss criminal justice reform</w:t>
      </w:r>
      <w:r>
        <w:rPr>
          <w:sz w:val="16"/>
          <w:szCs w:val="16"/>
        </w:rPr>
        <w:t xml:space="preserve"> on the campaign trail </w:t>
      </w:r>
      <w:r>
        <w:rPr>
          <w:u w:val="single"/>
        </w:rPr>
        <w:t xml:space="preserve">in a </w:t>
      </w:r>
      <w:r>
        <w:rPr>
          <w:b/>
          <w:u w:val="single"/>
        </w:rPr>
        <w:t>meaningful way</w:t>
      </w:r>
      <w:r>
        <w:rPr>
          <w:sz w:val="16"/>
          <w:szCs w:val="16"/>
        </w:rPr>
        <w:t xml:space="preserve">. Senator Cory Booker of New Jersey has been by far the most vocal about the need to reform the system, and Senator Amy Klobuchar of Minnesota published an op-ed describing some of her policy ideas. Other candidates have weighed in on single issues. But by and large, </w:t>
      </w:r>
      <w:r>
        <w:rPr>
          <w:u w:val="single"/>
        </w:rPr>
        <w:t>criminal justice reform has been cabined off to a question at the CNN Town Halls</w:t>
      </w:r>
      <w:r>
        <w:rPr>
          <w:sz w:val="16"/>
          <w:szCs w:val="16"/>
        </w:rPr>
        <w:t xml:space="preserve"> about whether people who are currently incarcerated should have the right to vote (answer: they should). </w:t>
      </w:r>
    </w:p>
    <w:p w14:paraId="248EBD76" w14:textId="77777777" w:rsidR="0093188D" w:rsidRDefault="0093188D" w:rsidP="0093188D">
      <w:pPr>
        <w:rPr>
          <w:sz w:val="16"/>
          <w:szCs w:val="16"/>
        </w:rPr>
      </w:pPr>
      <w:r>
        <w:rPr>
          <w:sz w:val="16"/>
          <w:szCs w:val="16"/>
        </w:rPr>
        <w:t>The lack of engagement on this issue by 2020 candidates is shown starkly in an interactive piece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w:t>
      </w:r>
    </w:p>
    <w:p w14:paraId="1307135D" w14:textId="77777777" w:rsidR="0093188D" w:rsidRDefault="0093188D" w:rsidP="0093188D">
      <w:pPr>
        <w:rPr>
          <w:sz w:val="16"/>
          <w:szCs w:val="16"/>
        </w:rPr>
      </w:pPr>
      <w:r>
        <w:rPr>
          <w:sz w:val="16"/>
          <w:szCs w:val="16"/>
        </w:rPr>
        <w:t xml:space="preserve">These numbers likely have changed since April. But overall, </w:t>
      </w:r>
      <w:r>
        <w:rPr>
          <w:highlight w:val="yellow"/>
          <w:u w:val="single"/>
        </w:rPr>
        <w:t xml:space="preserve">those running for the highest office in the country are </w:t>
      </w:r>
      <w:r>
        <w:rPr>
          <w:b/>
          <w:highlight w:val="yellow"/>
          <w:u w:val="single"/>
        </w:rPr>
        <w:t>underestimating the importance to the electorate of reforming the criminal justice system</w:t>
      </w:r>
      <w:r>
        <w:rPr>
          <w:sz w:val="16"/>
          <w:szCs w:val="16"/>
        </w:rPr>
        <w:t xml:space="preserve">. Just look at </w:t>
      </w:r>
      <w:r>
        <w:rPr>
          <w:u w:val="single"/>
        </w:rPr>
        <w:t xml:space="preserve">recent </w:t>
      </w:r>
      <w:r>
        <w:rPr>
          <w:highlight w:val="yellow"/>
          <w:u w:val="single"/>
        </w:rPr>
        <w:t xml:space="preserve">polling from the </w:t>
      </w:r>
      <w:r>
        <w:rPr>
          <w:b/>
          <w:highlight w:val="yellow"/>
          <w:u w:val="single"/>
        </w:rPr>
        <w:t>battleground state</w:t>
      </w:r>
      <w:r>
        <w:rPr>
          <w:highlight w:val="yellow"/>
          <w:u w:val="single"/>
        </w:rPr>
        <w:t xml:space="preserve"> of Ohio</w:t>
      </w:r>
      <w:r>
        <w:rPr>
          <w:sz w:val="16"/>
          <w:szCs w:val="16"/>
          <w:highlight w:val="yellow"/>
        </w:rPr>
        <w:t xml:space="preserve"> </w:t>
      </w:r>
      <w:r>
        <w:rPr>
          <w:highlight w:val="yellow"/>
          <w:u w:val="single"/>
        </w:rPr>
        <w:t>which shows that 64%</w:t>
      </w:r>
      <w:r>
        <w:rPr>
          <w:sz w:val="16"/>
          <w:szCs w:val="16"/>
        </w:rPr>
        <w:t xml:space="preserve"> of Ohioans overall — including 78% of Democrats and 68% of independents — </w:t>
      </w:r>
      <w:r>
        <w:rPr>
          <w:highlight w:val="yellow"/>
          <w:u w:val="single"/>
        </w:rPr>
        <w:t>believe that the criminal justice system needs significant improvement</w:t>
      </w:r>
      <w:r>
        <w:rPr>
          <w:sz w:val="16"/>
          <w:szCs w:val="16"/>
          <w:highlight w:val="yellow"/>
        </w:rPr>
        <w:t>.</w:t>
      </w:r>
      <w:r>
        <w:rPr>
          <w:sz w:val="16"/>
          <w:szCs w:val="16"/>
        </w:rPr>
        <w:t xml:space="preserve"> Moreover, 70% of Democrats and 60% of independents believe too many people are in prison, while only 24% and 26% respectively think there are too few or about the right number or people incarcerated.</w:t>
      </w:r>
    </w:p>
    <w:p w14:paraId="117E92CE" w14:textId="77777777" w:rsidR="0093188D" w:rsidRDefault="0093188D" w:rsidP="0093188D">
      <w:pPr>
        <w:rPr>
          <w:sz w:val="16"/>
          <w:szCs w:val="16"/>
        </w:rPr>
      </w:pPr>
      <w:r>
        <w:rPr>
          <w:sz w:val="16"/>
          <w:szCs w:val="16"/>
        </w:rPr>
        <w:t>Against that backdrop it remains unclear why so few candidates are talking about criminal justice reform. Perhaps they don’t consider mass incarceration to be a crisis, even though there are nearly 7 million people locked up in prisons and jails across the country or otherwise supervised by the system. For context, that’s the size of Los Angeles and Houston combined.</w:t>
      </w:r>
    </w:p>
    <w:p w14:paraId="3FD2AF45" w14:textId="77777777" w:rsidR="0093188D" w:rsidRDefault="0093188D" w:rsidP="0093188D">
      <w:pPr>
        <w:rPr>
          <w:sz w:val="16"/>
          <w:szCs w:val="16"/>
        </w:rPr>
      </w:pPr>
      <w:r>
        <w:rPr>
          <w:sz w:val="16"/>
          <w:szCs w:val="16"/>
        </w:rPr>
        <w:t xml:space="preserve">Or maybe candidates think the criminal justice system grew “naturally” because more people committed crimes, but they do not realize that national crime rates are near historic lows and the system’s expansion is the result of deliberate policy choices to criminalize more behavior and to do it in a harsher fashion. </w:t>
      </w:r>
    </w:p>
    <w:p w14:paraId="109ABA05" w14:textId="77777777" w:rsidR="0093188D" w:rsidRDefault="0093188D" w:rsidP="0093188D">
      <w:pPr>
        <w:rPr>
          <w:sz w:val="16"/>
          <w:szCs w:val="16"/>
        </w:rPr>
      </w:pPr>
      <w:r>
        <w:rPr>
          <w:sz w:val="16"/>
          <w:szCs w:val="16"/>
        </w:rPr>
        <w:t>Criminal justice should be central for candidates</w:t>
      </w:r>
    </w:p>
    <w:p w14:paraId="1ADEFE07" w14:textId="77777777" w:rsidR="0093188D" w:rsidRDefault="0093188D" w:rsidP="0093188D">
      <w:pPr>
        <w:rPr>
          <w:sz w:val="16"/>
          <w:szCs w:val="16"/>
        </w:rPr>
      </w:pPr>
      <w:r>
        <w:rPr>
          <w:u w:val="single"/>
        </w:rPr>
        <w:t>It could be that candidates don’t talk about criminal justice because they don’t see the connection with other traditionally “major” policy areas, like the economy</w:t>
      </w:r>
      <w:r>
        <w:rPr>
          <w:sz w:val="16"/>
          <w:szCs w:val="16"/>
        </w:rPr>
        <w:t xml:space="preserve">. </w:t>
      </w:r>
      <w:r>
        <w:rPr>
          <w:u w:val="single"/>
        </w:rPr>
        <w:t>But mass incarceration has been a key driver of poverty</w:t>
      </w:r>
      <w:r>
        <w:rPr>
          <w:sz w:val="16"/>
          <w:szCs w:val="16"/>
        </w:rPr>
        <w:t xml:space="preserve"> </w:t>
      </w:r>
      <w:r>
        <w:rPr>
          <w:u w:val="single"/>
        </w:rPr>
        <w:t>that has led to depressed physical, mental, and social outcomes</w:t>
      </w:r>
      <w:r>
        <w:rPr>
          <w:sz w:val="16"/>
          <w:szCs w:val="16"/>
        </w:rPr>
        <w:t xml:space="preserve"> especially for children, and especially African American children, growing up in distressed communities. Thus, </w:t>
      </w:r>
      <w:r>
        <w:rPr>
          <w:u w:val="single"/>
        </w:rPr>
        <w:t>criminal justice reform can and should be considered an important tool for social mobility</w:t>
      </w:r>
      <w:r>
        <w:rPr>
          <w:sz w:val="16"/>
          <w:szCs w:val="16"/>
        </w:rPr>
        <w:t xml:space="preserve">. </w:t>
      </w:r>
    </w:p>
    <w:p w14:paraId="77C40C76" w14:textId="77777777" w:rsidR="0093188D" w:rsidRDefault="0093188D" w:rsidP="0093188D">
      <w:pPr>
        <w:rPr>
          <w:sz w:val="16"/>
          <w:szCs w:val="16"/>
        </w:rPr>
      </w:pPr>
      <w:r>
        <w:rPr>
          <w:sz w:val="16"/>
          <w:szCs w:val="16"/>
        </w:rPr>
        <w:t>Perhaps candidates are listening to the wrong people — or at least defining relevant stakeholders too narrowly. The conventional approach has been for politicians to consult mainly with judges, prosecutors, and law enforcement on public safety and criminal justice matters. But candidates must recognize and learn from victims and survivors, people who have been incarcerated, and their families. The expertise of those who have been impacted by the system must be valued as much as, if not more than, those who work to maintain it.</w:t>
      </w:r>
    </w:p>
    <w:p w14:paraId="371EF45E" w14:textId="77777777" w:rsidR="0093188D" w:rsidRDefault="0093188D" w:rsidP="0093188D">
      <w:pPr>
        <w:rPr>
          <w:sz w:val="16"/>
          <w:szCs w:val="16"/>
        </w:rPr>
      </w:pPr>
      <w:r>
        <w:rPr>
          <w:highlight w:val="yellow"/>
          <w:u w:val="single"/>
        </w:rPr>
        <w:t>Criminal justice reform must be integral to the candidacy of anyone running for elected office</w:t>
      </w:r>
      <w:r>
        <w:rPr>
          <w:sz w:val="16"/>
          <w:szCs w:val="16"/>
          <w:highlight w:val="yellow"/>
        </w:rPr>
        <w:t xml:space="preserve"> </w:t>
      </w:r>
      <w:r>
        <w:rPr>
          <w:highlight w:val="yellow"/>
          <w:u w:val="single"/>
        </w:rPr>
        <w:t>instead of</w:t>
      </w:r>
      <w:r>
        <w:rPr>
          <w:sz w:val="16"/>
          <w:szCs w:val="16"/>
        </w:rPr>
        <w:t xml:space="preserve"> merely </w:t>
      </w:r>
      <w:r>
        <w:rPr>
          <w:highlight w:val="yellow"/>
          <w:u w:val="single"/>
        </w:rPr>
        <w:t>a wedge for Trump to exploit. Candidates need to develop substantive policy platforms and cast a vision</w:t>
      </w:r>
      <w:r>
        <w:rPr>
          <w:sz w:val="16"/>
          <w:szCs w:val="16"/>
        </w:rPr>
        <w:t xml:space="preserve"> for how they are going to address the crisis of mass incarceration. </w:t>
      </w:r>
      <w:r>
        <w:rPr>
          <w:highlight w:val="yellow"/>
          <w:u w:val="single"/>
        </w:rPr>
        <w:t xml:space="preserve">It’s an </w:t>
      </w:r>
      <w:r>
        <w:rPr>
          <w:b/>
          <w:highlight w:val="yellow"/>
          <w:u w:val="single"/>
        </w:rPr>
        <w:t>issue voters care about</w:t>
      </w:r>
      <w:r>
        <w:rPr>
          <w:highlight w:val="yellow"/>
          <w:u w:val="single"/>
        </w:rPr>
        <w:t xml:space="preserve"> and one for which candidates will be held accountable if they take it for granted</w:t>
      </w:r>
      <w:r>
        <w:rPr>
          <w:sz w:val="16"/>
          <w:szCs w:val="16"/>
          <w:highlight w:val="yellow"/>
        </w:rPr>
        <w:t>.</w:t>
      </w:r>
    </w:p>
    <w:p w14:paraId="39918A66" w14:textId="77777777" w:rsidR="0093188D" w:rsidRDefault="0093188D" w:rsidP="0093188D">
      <w:pPr>
        <w:pStyle w:val="Heading4"/>
      </w:pPr>
      <w:r>
        <w:t xml:space="preserve">Trump’s reelection guarantees that warming is </w:t>
      </w:r>
      <w:r>
        <w:rPr>
          <w:u w:val="single"/>
        </w:rPr>
        <w:t>catastrophic</w:t>
      </w:r>
      <w:r>
        <w:t xml:space="preserve"> and </w:t>
      </w:r>
      <w:r>
        <w:rPr>
          <w:u w:val="single"/>
        </w:rPr>
        <w:t>irreversible</w:t>
      </w:r>
      <w:r>
        <w:t xml:space="preserve"> --- the impact is existential</w:t>
      </w:r>
    </w:p>
    <w:p w14:paraId="1F773323" w14:textId="77777777" w:rsidR="0093188D" w:rsidRDefault="0093188D" w:rsidP="0093188D">
      <w:pPr>
        <w:numPr>
          <w:ilvl w:val="0"/>
          <w:numId w:val="17"/>
        </w:numPr>
        <w:pBdr>
          <w:top w:val="nil"/>
          <w:left w:val="nil"/>
          <w:bottom w:val="nil"/>
          <w:right w:val="nil"/>
          <w:between w:val="nil"/>
        </w:pBdr>
        <w:spacing w:after="0"/>
      </w:pPr>
      <w:r>
        <w:rPr>
          <w:color w:val="000000"/>
        </w:rPr>
        <w:t>Wetlands</w:t>
      </w:r>
    </w:p>
    <w:p w14:paraId="3AF19584" w14:textId="77777777" w:rsidR="0093188D" w:rsidRDefault="0093188D" w:rsidP="0093188D">
      <w:pPr>
        <w:numPr>
          <w:ilvl w:val="0"/>
          <w:numId w:val="17"/>
        </w:numPr>
        <w:pBdr>
          <w:top w:val="nil"/>
          <w:left w:val="nil"/>
          <w:bottom w:val="nil"/>
          <w:right w:val="nil"/>
          <w:between w:val="nil"/>
        </w:pBdr>
        <w:spacing w:after="0"/>
      </w:pPr>
      <w:r>
        <w:rPr>
          <w:color w:val="000000"/>
        </w:rPr>
        <w:t>Forests</w:t>
      </w:r>
    </w:p>
    <w:p w14:paraId="6101AD96" w14:textId="77777777" w:rsidR="0093188D" w:rsidRDefault="0093188D" w:rsidP="0093188D">
      <w:pPr>
        <w:numPr>
          <w:ilvl w:val="0"/>
          <w:numId w:val="17"/>
        </w:numPr>
        <w:pBdr>
          <w:top w:val="nil"/>
          <w:left w:val="nil"/>
          <w:bottom w:val="nil"/>
          <w:right w:val="nil"/>
          <w:between w:val="nil"/>
        </w:pBdr>
        <w:spacing w:after="0"/>
      </w:pPr>
      <w:r>
        <w:rPr>
          <w:color w:val="000000"/>
        </w:rPr>
        <w:t>Freshwater</w:t>
      </w:r>
    </w:p>
    <w:p w14:paraId="186D3C05" w14:textId="77777777" w:rsidR="0093188D" w:rsidRDefault="0093188D" w:rsidP="0093188D">
      <w:pPr>
        <w:numPr>
          <w:ilvl w:val="0"/>
          <w:numId w:val="17"/>
        </w:numPr>
        <w:pBdr>
          <w:top w:val="nil"/>
          <w:left w:val="nil"/>
          <w:bottom w:val="nil"/>
          <w:right w:val="nil"/>
          <w:between w:val="nil"/>
        </w:pBdr>
        <w:spacing w:after="0"/>
      </w:pPr>
      <w:r>
        <w:rPr>
          <w:color w:val="000000"/>
        </w:rPr>
        <w:t>Artic</w:t>
      </w:r>
    </w:p>
    <w:p w14:paraId="31A44E34" w14:textId="77777777" w:rsidR="0093188D" w:rsidRDefault="0093188D" w:rsidP="0093188D">
      <w:pPr>
        <w:numPr>
          <w:ilvl w:val="0"/>
          <w:numId w:val="17"/>
        </w:numPr>
        <w:pBdr>
          <w:top w:val="nil"/>
          <w:left w:val="nil"/>
          <w:bottom w:val="nil"/>
          <w:right w:val="nil"/>
          <w:between w:val="nil"/>
        </w:pBdr>
        <w:spacing w:after="0"/>
      </w:pPr>
      <w:r>
        <w:rPr>
          <w:color w:val="000000"/>
        </w:rPr>
        <w:t>Coral reefs</w:t>
      </w:r>
    </w:p>
    <w:p w14:paraId="0758F830" w14:textId="77777777" w:rsidR="0093188D" w:rsidRDefault="0093188D" w:rsidP="0093188D">
      <w:pPr>
        <w:numPr>
          <w:ilvl w:val="0"/>
          <w:numId w:val="17"/>
        </w:numPr>
        <w:pBdr>
          <w:top w:val="nil"/>
          <w:left w:val="nil"/>
          <w:bottom w:val="nil"/>
          <w:right w:val="nil"/>
          <w:between w:val="nil"/>
        </w:pBdr>
      </w:pPr>
      <w:r>
        <w:rPr>
          <w:color w:val="000000"/>
        </w:rPr>
        <w:t>Food insecurity</w:t>
      </w:r>
    </w:p>
    <w:p w14:paraId="7B35EE00" w14:textId="77777777" w:rsidR="0093188D" w:rsidRDefault="0093188D" w:rsidP="0093188D">
      <w:pPr>
        <w:rPr>
          <w:sz w:val="26"/>
          <w:szCs w:val="26"/>
        </w:rPr>
      </w:pPr>
      <w:r>
        <w:rPr>
          <w:b/>
          <w:sz w:val="26"/>
          <w:szCs w:val="26"/>
        </w:rPr>
        <w:t xml:space="preserve">Dembicki ’20 </w:t>
      </w:r>
      <w:r>
        <w:t xml:space="preserve">– award winning journalist and climate reporter </w:t>
      </w:r>
    </w:p>
    <w:p w14:paraId="5EF8686A" w14:textId="77777777" w:rsidR="0093188D" w:rsidRDefault="0093188D" w:rsidP="0093188D">
      <w:r>
        <w:t xml:space="preserve">Geoff Dembicki, 2-12-2020, "Here's Exactly How a Trump 2020 Win Would Spark a Nightmare Climate Scenario," Vice, </w:t>
      </w:r>
      <w:hyperlink r:id="rId7">
        <w:r>
          <w:rPr>
            <w:color w:val="000000"/>
          </w:rPr>
          <w:t>https://www.vice.com/en_us/article/bvg7yz/heres-exactly-how-a-trump-2020-win-would-spark-a-nightmare-climate-scenario</w:t>
        </w:r>
      </w:hyperlink>
    </w:p>
    <w:p w14:paraId="7ACA926E" w14:textId="77777777" w:rsidR="0093188D" w:rsidRDefault="0093188D" w:rsidP="0093188D">
      <w:pPr>
        <w:rPr>
          <w:b/>
          <w:highlight w:val="yellow"/>
          <w:u w:val="single"/>
        </w:rPr>
      </w:pPr>
      <w:r>
        <w:rPr>
          <w:sz w:val="16"/>
          <w:szCs w:val="16"/>
        </w:rPr>
        <w:t xml:space="preserve">All of this was true four years ago, and will continue to be accurate if Trump begins a second term. But none of it will change </w:t>
      </w:r>
      <w:r>
        <w:rPr>
          <w:highlight w:val="yellow"/>
          <w:u w:val="single"/>
        </w:rPr>
        <w:t xml:space="preserve">a </w:t>
      </w:r>
      <w:r>
        <w:rPr>
          <w:b/>
          <w:highlight w:val="yellow"/>
          <w:u w:val="single"/>
        </w:rPr>
        <w:t>horrifying</w:t>
      </w:r>
      <w:r>
        <w:rPr>
          <w:highlight w:val="yellow"/>
          <w:u w:val="single"/>
        </w:rPr>
        <w:t xml:space="preserve"> reality:</w:t>
      </w:r>
      <w:r>
        <w:rPr>
          <w:u w:val="single"/>
        </w:rPr>
        <w:t xml:space="preserve"> a re-elected and emboldened </w:t>
      </w:r>
      <w:r>
        <w:rPr>
          <w:highlight w:val="yellow"/>
          <w:u w:val="single"/>
        </w:rPr>
        <w:t>Trump</w:t>
      </w:r>
      <w:r>
        <w:rPr>
          <w:u w:val="single"/>
        </w:rPr>
        <w:t xml:space="preserve"> would likely destroy the world’s best-case outcome on climate change, and potentially </w:t>
      </w:r>
      <w:r>
        <w:rPr>
          <w:highlight w:val="yellow"/>
          <w:u w:val="single"/>
        </w:rPr>
        <w:t xml:space="preserve">send us hurtling towards </w:t>
      </w:r>
      <w:r>
        <w:rPr>
          <w:b/>
          <w:highlight w:val="yellow"/>
          <w:u w:val="single"/>
        </w:rPr>
        <w:t>a worst-case sce</w:t>
      </w:r>
      <w:r>
        <w:rPr>
          <w:b/>
          <w:u w:val="single"/>
        </w:rPr>
        <w:t>nario</w:t>
      </w:r>
      <w:r>
        <w:rPr>
          <w:sz w:val="16"/>
          <w:szCs w:val="16"/>
        </w:rPr>
        <w:t xml:space="preserve">. </w:t>
      </w:r>
      <w:r>
        <w:rPr>
          <w:sz w:val="16"/>
          <w:szCs w:val="16"/>
          <w:highlight w:val="yellow"/>
        </w:rPr>
        <w:t xml:space="preserve">His </w:t>
      </w:r>
      <w:r>
        <w:rPr>
          <w:sz w:val="24"/>
          <w:szCs w:val="24"/>
          <w:highlight w:val="yellow"/>
          <w:u w:val="single"/>
        </w:rPr>
        <w:t xml:space="preserve">second term could result in global temperatures roaring </w:t>
      </w:r>
      <w:r>
        <w:rPr>
          <w:b/>
          <w:sz w:val="24"/>
          <w:szCs w:val="24"/>
          <w:highlight w:val="yellow"/>
          <w:u w:val="single"/>
        </w:rPr>
        <w:t>past 1.5 degrees Celsius, </w:t>
      </w:r>
      <w:hyperlink r:id="rId8">
        <w:r>
          <w:rPr>
            <w:b/>
            <w:sz w:val="24"/>
            <w:szCs w:val="24"/>
            <w:highlight w:val="yellow"/>
            <w:u w:val="single"/>
          </w:rPr>
          <w:t>the danger line</w:t>
        </w:r>
      </w:hyperlink>
      <w:r>
        <w:rPr>
          <w:sz w:val="16"/>
          <w:szCs w:val="16"/>
        </w:rPr>
        <w:t> </w:t>
      </w:r>
      <w:r>
        <w:rPr>
          <w:u w:val="single"/>
        </w:rPr>
        <w:t>identified in </w:t>
      </w:r>
      <w:hyperlink r:id="rId9">
        <w:r>
          <w:rPr>
            <w:u w:val="single"/>
          </w:rPr>
          <w:t>the devastating United Nations climate report</w:t>
        </w:r>
      </w:hyperlink>
      <w:r>
        <w:rPr>
          <w:u w:val="single"/>
        </w:rPr>
        <w:t> from 2018,</w:t>
      </w:r>
      <w:r>
        <w:rPr>
          <w:sz w:val="16"/>
          <w:szCs w:val="16"/>
        </w:rPr>
        <w:t xml:space="preserve"> </w:t>
      </w:r>
      <w:r>
        <w:rPr>
          <w:u w:val="single"/>
        </w:rPr>
        <w:t xml:space="preserve">beyond which </w:t>
      </w:r>
      <w:r>
        <w:rPr>
          <w:b/>
          <w:u w:val="single"/>
        </w:rPr>
        <w:t>forests</w:t>
      </w:r>
      <w:r>
        <w:rPr>
          <w:sz w:val="16"/>
          <w:szCs w:val="16"/>
        </w:rPr>
        <w:t xml:space="preserve">, </w:t>
      </w:r>
      <w:r>
        <w:rPr>
          <w:b/>
          <w:u w:val="single"/>
        </w:rPr>
        <w:t>croplands</w:t>
      </w:r>
      <w:r>
        <w:rPr>
          <w:sz w:val="16"/>
          <w:szCs w:val="16"/>
        </w:rPr>
        <w:t xml:space="preserve">, </w:t>
      </w:r>
      <w:r>
        <w:rPr>
          <w:b/>
          <w:u w:val="single"/>
        </w:rPr>
        <w:t>freshwater</w:t>
      </w:r>
      <w:r>
        <w:rPr>
          <w:sz w:val="16"/>
          <w:szCs w:val="16"/>
        </w:rPr>
        <w:t xml:space="preserve"> sources and </w:t>
      </w:r>
      <w:r>
        <w:rPr>
          <w:u w:val="single"/>
        </w:rPr>
        <w:t xml:space="preserve">other </w:t>
      </w:r>
      <w:r>
        <w:rPr>
          <w:highlight w:val="yellow"/>
          <w:u w:val="single"/>
        </w:rPr>
        <w:t xml:space="preserve">natural systems that support human life could </w:t>
      </w:r>
      <w:r>
        <w:rPr>
          <w:b/>
          <w:highlight w:val="yellow"/>
          <w:u w:val="single"/>
        </w:rPr>
        <w:t>be irreversibly transformed.</w:t>
      </w:r>
      <w:r>
        <w:rPr>
          <w:sz w:val="16"/>
          <w:szCs w:val="16"/>
          <w:highlight w:val="yellow"/>
        </w:rPr>
        <w:t xml:space="preserve"> </w:t>
      </w:r>
      <w:r>
        <w:rPr>
          <w:highlight w:val="yellow"/>
          <w:u w:val="single"/>
        </w:rPr>
        <w:t xml:space="preserve">We would also </w:t>
      </w:r>
      <w:r>
        <w:rPr>
          <w:b/>
          <w:highlight w:val="yellow"/>
          <w:u w:val="single"/>
        </w:rPr>
        <w:t>likely surpass 2 degrees</w:t>
      </w:r>
      <w:r>
        <w:rPr>
          <w:sz w:val="16"/>
          <w:szCs w:val="16"/>
          <w:highlight w:val="yellow"/>
        </w:rPr>
        <w:t xml:space="preserve">, </w:t>
      </w:r>
      <w:r>
        <w:rPr>
          <w:highlight w:val="yellow"/>
          <w:u w:val="single"/>
        </w:rPr>
        <w:t>the target the world’s nations agreed to in 2015 at Paris, raising the odds of </w:t>
      </w:r>
      <w:hyperlink r:id="rId10">
        <w:r>
          <w:rPr>
            <w:highlight w:val="yellow"/>
            <w:u w:val="single"/>
          </w:rPr>
          <w:t>catastrophic tipping points</w:t>
        </w:r>
      </w:hyperlink>
      <w:r>
        <w:rPr>
          <w:highlight w:val="yellow"/>
          <w:u w:val="single"/>
        </w:rPr>
        <w:t xml:space="preserve"> like the melting of all </w:t>
      </w:r>
      <w:r>
        <w:rPr>
          <w:b/>
          <w:highlight w:val="yellow"/>
          <w:u w:val="single"/>
        </w:rPr>
        <w:t>Arctic sea ice.</w:t>
      </w:r>
    </w:p>
    <w:p w14:paraId="486083B1" w14:textId="77777777" w:rsidR="0093188D" w:rsidRDefault="0093188D" w:rsidP="0093188D">
      <w:pPr>
        <w:rPr>
          <w:sz w:val="16"/>
          <w:szCs w:val="16"/>
        </w:rPr>
      </w:pPr>
      <w:r>
        <w:rPr>
          <w:highlight w:val="yellow"/>
          <w:u w:val="single"/>
        </w:rPr>
        <w:t>Trump's reelection dramatically increases these risk</w:t>
      </w:r>
      <w:r>
        <w:rPr>
          <w:u w:val="single"/>
        </w:rPr>
        <w:t>s</w:t>
      </w:r>
      <w:r>
        <w:rPr>
          <w:sz w:val="16"/>
          <w:szCs w:val="16"/>
        </w:rPr>
        <w:t xml:space="preserve"> not only because of the massive </w:t>
      </w:r>
      <w:r>
        <w:rPr>
          <w:u w:val="single"/>
        </w:rPr>
        <w:t>additional emissions his fossil fuel-boosting policies could cause—potentially </w:t>
      </w:r>
      <w:hyperlink r:id="rId11">
        <w:r>
          <w:rPr>
            <w:u w:val="single"/>
          </w:rPr>
          <w:t>as much as 3.1 gigatons</w:t>
        </w:r>
      </w:hyperlink>
      <w:r>
        <w:rPr>
          <w:u w:val="single"/>
        </w:rPr>
        <w:t> by 2035</w:t>
      </w:r>
      <w:r>
        <w:rPr>
          <w:sz w:val="16"/>
          <w:szCs w:val="16"/>
        </w:rPr>
        <w:t>, which is over four times </w:t>
      </w:r>
      <w:hyperlink r:id="rId12">
        <w:r>
          <w:rPr>
            <w:color w:val="000000"/>
            <w:sz w:val="16"/>
            <w:szCs w:val="16"/>
          </w:rPr>
          <w:t>the entire annual carbon footprint of Canada</w:t>
        </w:r>
      </w:hyperlink>
      <w:r>
        <w:rPr>
          <w:sz w:val="16"/>
          <w:szCs w:val="16"/>
        </w:rPr>
        <w:t xml:space="preserve">. </w:t>
      </w:r>
      <w:r>
        <w:rPr>
          <w:highlight w:val="yellow"/>
          <w:u w:val="single"/>
        </w:rPr>
        <w:t>A second Trump term could also mean that</w:t>
      </w:r>
      <w:r>
        <w:rPr>
          <w:u w:val="single"/>
        </w:rPr>
        <w:t xml:space="preserve"> one by one</w:t>
      </w:r>
      <w:r>
        <w:rPr>
          <w:highlight w:val="yellow"/>
          <w:u w:val="single"/>
        </w:rPr>
        <w:t xml:space="preserve">, </w:t>
      </w:r>
      <w:r>
        <w:rPr>
          <w:b/>
          <w:highlight w:val="yellow"/>
          <w:u w:val="single"/>
        </w:rPr>
        <w:t>countries drop out of the Paris agreement</w:t>
      </w:r>
      <w:r>
        <w:rPr>
          <w:sz w:val="16"/>
          <w:szCs w:val="16"/>
        </w:rPr>
        <w:t xml:space="preserve">, </w:t>
      </w:r>
      <w:r>
        <w:rPr>
          <w:u w:val="single"/>
        </w:rPr>
        <w:t>possibly causing it to unravel complete</w:t>
      </w:r>
      <w:r>
        <w:rPr>
          <w:sz w:val="16"/>
          <w:szCs w:val="16"/>
        </w:rPr>
        <w:t xml:space="preserve">ly. </w:t>
      </w:r>
      <w:r>
        <w:rPr>
          <w:highlight w:val="yellow"/>
          <w:u w:val="single"/>
        </w:rPr>
        <w:t>In this scenario, keeping temperature rise below 2 degrees would be</w:t>
      </w:r>
      <w:r>
        <w:rPr>
          <w:u w:val="single"/>
        </w:rPr>
        <w:t xml:space="preserve"> extremely difficult</w:t>
      </w:r>
      <w:r>
        <w:rPr>
          <w:sz w:val="16"/>
          <w:szCs w:val="16"/>
        </w:rPr>
        <w:t xml:space="preserve">. “I would say </w:t>
      </w:r>
      <w:r>
        <w:rPr>
          <w:u w:val="single"/>
        </w:rPr>
        <w:t xml:space="preserve">it would make [achieving] it </w:t>
      </w:r>
      <w:r>
        <w:rPr>
          <w:b/>
          <w:highlight w:val="yellow"/>
          <w:u w:val="single"/>
        </w:rPr>
        <w:t>impossible</w:t>
      </w:r>
      <w:r>
        <w:rPr>
          <w:sz w:val="16"/>
          <w:szCs w:val="16"/>
        </w:rPr>
        <w:t>,” said Noah Sachs, a University of Richmond environmental law professor who described </w:t>
      </w:r>
      <w:hyperlink r:id="rId13">
        <w:r>
          <w:rPr>
            <w:color w:val="000000"/>
            <w:sz w:val="16"/>
            <w:szCs w:val="16"/>
          </w:rPr>
          <w:t>in a paper last year</w:t>
        </w:r>
      </w:hyperlink>
      <w:r>
        <w:rPr>
          <w:sz w:val="16"/>
          <w:szCs w:val="16"/>
        </w:rPr>
        <w:t> what Paris self-destructing could look like. “</w:t>
      </w:r>
      <w:r>
        <w:rPr>
          <w:u w:val="single"/>
        </w:rPr>
        <w:t>If Paris fell apart, we would blow right by that target.”</w:t>
      </w:r>
    </w:p>
    <w:p w14:paraId="39A8EF59" w14:textId="77777777" w:rsidR="0093188D" w:rsidRDefault="0093188D" w:rsidP="0093188D">
      <w:pPr>
        <w:rPr>
          <w:u w:val="single"/>
        </w:rPr>
      </w:pPr>
      <w:r>
        <w:rPr>
          <w:u w:val="single"/>
        </w:rPr>
        <w:t>That would mean that virtually all the planet’s coral reefs </w:t>
      </w:r>
      <w:hyperlink r:id="rId14">
        <w:r>
          <w:rPr>
            <w:u w:val="single"/>
          </w:rPr>
          <w:t>will bleach</w:t>
        </w:r>
      </w:hyperlink>
      <w:r>
        <w:rPr>
          <w:u w:val="single"/>
        </w:rPr>
        <w:t> a sickly white</w:t>
      </w:r>
      <w:r>
        <w:rPr>
          <w:sz w:val="16"/>
          <w:szCs w:val="16"/>
        </w:rPr>
        <w:t xml:space="preserve">. </w:t>
      </w:r>
      <w:r>
        <w:rPr>
          <w:u w:val="single"/>
        </w:rPr>
        <w:t>The world </w:t>
      </w:r>
      <w:hyperlink r:id="rId15">
        <w:r>
          <w:rPr>
            <w:u w:val="single"/>
          </w:rPr>
          <w:t>will lose</w:t>
        </w:r>
      </w:hyperlink>
      <w:r>
        <w:rPr>
          <w:u w:val="single"/>
        </w:rPr>
        <w:t> more than 155,000 square miles of coastal wetlands and drylands</w:t>
      </w:r>
      <w:r>
        <w:rPr>
          <w:sz w:val="16"/>
          <w:szCs w:val="16"/>
        </w:rPr>
        <w:t>. The number of people unable to access reliable drinking water </w:t>
      </w:r>
      <w:hyperlink r:id="rId16">
        <w:r>
          <w:rPr>
            <w:color w:val="000000"/>
            <w:sz w:val="16"/>
            <w:szCs w:val="16"/>
          </w:rPr>
          <w:t>could double</w:t>
        </w:r>
      </w:hyperlink>
      <w:r>
        <w:rPr>
          <w:sz w:val="16"/>
          <w:szCs w:val="16"/>
        </w:rPr>
        <w:t xml:space="preserve">. </w:t>
      </w:r>
      <w:r>
        <w:rPr>
          <w:u w:val="single"/>
        </w:rPr>
        <w:t>Hundreds of millions </w:t>
      </w:r>
      <w:hyperlink r:id="rId17">
        <w:r>
          <w:rPr>
            <w:u w:val="single"/>
          </w:rPr>
          <w:t>won’t have enough</w:t>
        </w:r>
      </w:hyperlink>
      <w:r>
        <w:rPr>
          <w:u w:val="single"/>
        </w:rPr>
        <w:t>nutritious food to eat.</w:t>
      </w:r>
    </w:p>
    <w:p w14:paraId="20F2FF34" w14:textId="77777777" w:rsidR="0093188D" w:rsidRDefault="0093188D" w:rsidP="0093188D">
      <w:pPr>
        <w:rPr>
          <w:sz w:val="16"/>
          <w:szCs w:val="16"/>
        </w:rPr>
      </w:pPr>
      <w:r>
        <w:rPr>
          <w:sz w:val="16"/>
          <w:szCs w:val="16"/>
        </w:rPr>
        <w:t>And Trump, who turns 74 this June, likely won’t even be around to see it happen.</w:t>
      </w:r>
    </w:p>
    <w:p w14:paraId="25352783" w14:textId="77777777" w:rsidR="0093188D" w:rsidRDefault="0093188D" w:rsidP="0093188D">
      <w:pPr>
        <w:rPr>
          <w:sz w:val="16"/>
          <w:szCs w:val="16"/>
        </w:rPr>
      </w:pPr>
      <w:r>
        <w:rPr>
          <w:sz w:val="16"/>
          <w:szCs w:val="16"/>
        </w:rPr>
        <w:t>The world is on the cusp of climate disaster</w:t>
      </w:r>
    </w:p>
    <w:p w14:paraId="03399A38" w14:textId="77777777" w:rsidR="0093188D" w:rsidRDefault="0093188D" w:rsidP="0093188D">
      <w:pPr>
        <w:rPr>
          <w:sz w:val="16"/>
          <w:szCs w:val="16"/>
        </w:rPr>
      </w:pPr>
      <w:r>
        <w:rPr>
          <w:sz w:val="16"/>
          <w:szCs w:val="16"/>
        </w:rPr>
        <w:t>Global temperature rise above 2 degrees wouldn't mean the imminent collapse of civilization. Nor would it mean the world should give up on cutting emissions. We’re already facing monumental disasters </w:t>
      </w:r>
      <w:hyperlink r:id="rId18">
        <w:r>
          <w:rPr>
            <w:color w:val="000000"/>
            <w:sz w:val="16"/>
            <w:szCs w:val="16"/>
          </w:rPr>
          <w:t>like the Australian bushfires</w:t>
        </w:r>
      </w:hyperlink>
      <w:r>
        <w:rPr>
          <w:sz w:val="16"/>
          <w:szCs w:val="16"/>
        </w:rPr>
        <w:t>, and the impacts of climate change will get exponentially more destructive and harder to survive with each increase in global temperature. This will make it worth fighting for carbon reductions, no matter how warm the planet gets.</w:t>
      </w:r>
    </w:p>
    <w:p w14:paraId="53DE10B6" w14:textId="77777777" w:rsidR="0093188D" w:rsidRDefault="0093188D" w:rsidP="0093188D">
      <w:pPr>
        <w:rPr>
          <w:u w:val="single"/>
        </w:rPr>
      </w:pPr>
      <w:r>
        <w:rPr>
          <w:sz w:val="16"/>
          <w:szCs w:val="16"/>
        </w:rPr>
        <w:t xml:space="preserve">But </w:t>
      </w:r>
      <w:r>
        <w:rPr>
          <w:highlight w:val="yellow"/>
          <w:u w:val="single"/>
        </w:rPr>
        <w:t>above</w:t>
      </w:r>
      <w:r>
        <w:rPr>
          <w:u w:val="single"/>
        </w:rPr>
        <w:t xml:space="preserve"> the </w:t>
      </w:r>
      <w:r>
        <w:rPr>
          <w:highlight w:val="yellow"/>
          <w:u w:val="single"/>
        </w:rPr>
        <w:t>2 degrees</w:t>
      </w:r>
      <w:r>
        <w:rPr>
          <w:u w:val="single"/>
        </w:rPr>
        <w:t xml:space="preserve"> goal</w:t>
      </w:r>
      <w:r>
        <w:rPr>
          <w:sz w:val="16"/>
          <w:szCs w:val="16"/>
        </w:rPr>
        <w:t xml:space="preserve"> that countries signed up for in the Paris agreement, </w:t>
      </w:r>
      <w:r>
        <w:rPr>
          <w:u w:val="single"/>
        </w:rPr>
        <w:t>damage could come at a sc</w:t>
      </w:r>
      <w:r>
        <w:rPr>
          <w:b/>
          <w:u w:val="single"/>
        </w:rPr>
        <w:t>ale that’s hard to fathom</w:t>
      </w:r>
      <w:r>
        <w:rPr>
          <w:sz w:val="16"/>
          <w:szCs w:val="16"/>
        </w:rPr>
        <w:t>. In a 1.5 degrees scenario </w:t>
      </w:r>
      <w:hyperlink r:id="rId19">
        <w:r>
          <w:rPr>
            <w:color w:val="000000"/>
            <w:sz w:val="16"/>
            <w:szCs w:val="16"/>
          </w:rPr>
          <w:t>the probability</w:t>
        </w:r>
      </w:hyperlink>
      <w:r>
        <w:rPr>
          <w:sz w:val="16"/>
          <w:szCs w:val="16"/>
        </w:rPr>
        <w:t> of an ice-free Arctic summer is 3 percent in a given year. At 2 degrees that rises to 16 percent. And at 3 degrees it’s 63 percent. Sea-level rise at </w:t>
      </w:r>
      <w:hyperlink r:id="rId20">
        <w:r>
          <w:rPr>
            <w:color w:val="000000"/>
            <w:sz w:val="16"/>
            <w:szCs w:val="16"/>
          </w:rPr>
          <w:t>that scale means</w:t>
        </w:r>
      </w:hyperlink>
      <w:r>
        <w:rPr>
          <w:sz w:val="16"/>
          <w:szCs w:val="16"/>
        </w:rPr>
        <w:t> cities such as Miami, Osaka, Alexandria and Shanghai could effectively cease to exist. Meanwhile, there could be disasters like 97 percent of wildfire-sensitive regions in Mediterranean Europe </w:t>
      </w:r>
      <w:hyperlink r:id="rId21">
        <w:r>
          <w:rPr>
            <w:color w:val="000000"/>
            <w:sz w:val="16"/>
            <w:szCs w:val="16"/>
          </w:rPr>
          <w:t>burning</w:t>
        </w:r>
      </w:hyperlink>
      <w:r>
        <w:rPr>
          <w:sz w:val="16"/>
          <w:szCs w:val="16"/>
        </w:rPr>
        <w:t xml:space="preserve"> every single summer. </w:t>
      </w:r>
      <w:r>
        <w:rPr>
          <w:highlight w:val="yellow"/>
          <w:u w:val="single"/>
        </w:rPr>
        <w:t>The chance of the American West going up in flames </w:t>
      </w:r>
      <w:hyperlink r:id="rId22">
        <w:r>
          <w:rPr>
            <w:highlight w:val="yellow"/>
            <w:u w:val="single"/>
          </w:rPr>
          <w:t>could increase by</w:t>
        </w:r>
      </w:hyperlink>
      <w:r>
        <w:rPr>
          <w:highlight w:val="yellow"/>
          <w:u w:val="single"/>
        </w:rPr>
        <w:t> 400 percent</w:t>
      </w:r>
      <w:r>
        <w:rPr>
          <w:u w:val="single"/>
        </w:rPr>
        <w:t>.</w:t>
      </w:r>
    </w:p>
    <w:p w14:paraId="09340312" w14:textId="77777777" w:rsidR="0093188D" w:rsidRDefault="0093188D" w:rsidP="0093188D">
      <w:pPr>
        <w:rPr>
          <w:sz w:val="16"/>
          <w:szCs w:val="16"/>
        </w:rPr>
      </w:pPr>
      <w:r>
        <w:rPr>
          <w:sz w:val="16"/>
          <w:szCs w:val="16"/>
        </w:rPr>
        <w:t>The Rhodium Group, a New York-based research firm, </w:t>
      </w:r>
      <w:hyperlink r:id="rId23">
        <w:r>
          <w:rPr>
            <w:color w:val="000000"/>
            <w:sz w:val="16"/>
            <w:szCs w:val="16"/>
          </w:rPr>
          <w:t>calculated in December</w:t>
        </w:r>
      </w:hyperlink>
      <w:r>
        <w:rPr>
          <w:sz w:val="16"/>
          <w:szCs w:val="16"/>
        </w:rPr>
        <w:t> that for humankind to keep warming below 2 degrees, we need to reduce emissions a colossal one-third from current levels by 2030. They identified five crucial things that could get us globally on track toward closing that gap: the European Union adopting a Green New Deal, Brazil halting its destruction of the Amazon Rainforest, China’s economic growth and the emissions it produces slowing to a more sustainable rate, and demand for electricity in India growing only moderately and being met mainly by renewables. The fifth one is Trump losing in 2020.</w:t>
      </w:r>
    </w:p>
    <w:p w14:paraId="2B6671B4" w14:textId="77777777" w:rsidR="0093188D" w:rsidRDefault="0093188D" w:rsidP="0093188D">
      <w:pPr>
        <w:rPr>
          <w:sz w:val="16"/>
          <w:szCs w:val="16"/>
        </w:rPr>
      </w:pPr>
      <w:r>
        <w:rPr>
          <w:sz w:val="16"/>
          <w:szCs w:val="16"/>
        </w:rPr>
        <w:t>Trump has already done a significant amount of damage</w:t>
      </w:r>
    </w:p>
    <w:p w14:paraId="1424C7A8" w14:textId="77777777" w:rsidR="0093188D" w:rsidRDefault="0093188D" w:rsidP="0093188D">
      <w:pPr>
        <w:rPr>
          <w:sz w:val="16"/>
          <w:szCs w:val="16"/>
        </w:rPr>
      </w:pPr>
      <w:r>
        <w:rPr>
          <w:u w:val="single"/>
        </w:rPr>
        <w:t>A re-elected Trump would keep dismantling environmental rules</w:t>
      </w:r>
      <w:r>
        <w:rPr>
          <w:sz w:val="16"/>
          <w:szCs w:val="16"/>
        </w:rPr>
        <w:t>—he's slashed </w:t>
      </w:r>
      <w:hyperlink r:id="rId24">
        <w:r>
          <w:rPr>
            <w:color w:val="000000"/>
            <w:sz w:val="16"/>
            <w:szCs w:val="16"/>
          </w:rPr>
          <w:t>95 in total</w:t>
        </w:r>
      </w:hyperlink>
      <w:r>
        <w:rPr>
          <w:sz w:val="16"/>
          <w:szCs w:val="16"/>
        </w:rPr>
        <w:t xml:space="preserve"> so far—that limit fossil fuel companies or other polluters of the atmosphere. </w:t>
      </w:r>
      <w:r>
        <w:rPr>
          <w:u w:val="single"/>
        </w:rPr>
        <w:t>And he would make the damage much harder to reverse by </w:t>
      </w:r>
      <w:hyperlink r:id="rId25">
        <w:r>
          <w:rPr>
            <w:u w:val="single"/>
          </w:rPr>
          <w:t>continuing to stack</w:t>
        </w:r>
      </w:hyperlink>
      <w:r>
        <w:rPr>
          <w:u w:val="single"/>
        </w:rPr>
        <w:t> the courts with conservative judges who tend to rule on the side of greenhouse gas-spewing corporations</w:t>
      </w:r>
      <w:r>
        <w:rPr>
          <w:sz w:val="16"/>
          <w:szCs w:val="16"/>
        </w:rPr>
        <w:t>.</w:t>
      </w:r>
    </w:p>
    <w:p w14:paraId="620C3386" w14:textId="77777777" w:rsidR="0093188D" w:rsidRDefault="0093188D" w:rsidP="0093188D">
      <w:pPr>
        <w:rPr>
          <w:sz w:val="16"/>
          <w:szCs w:val="16"/>
        </w:rPr>
      </w:pPr>
      <w:r>
        <w:rPr>
          <w:sz w:val="16"/>
          <w:szCs w:val="16"/>
        </w:rPr>
        <w:t xml:space="preserve">There already aren’t many years left to reduce emissions on the scale necessary to avoid further devastation. </w:t>
      </w:r>
      <w:r>
        <w:rPr>
          <w:highlight w:val="yellow"/>
          <w:u w:val="single"/>
        </w:rPr>
        <w:t xml:space="preserve">Trump's second term would at the very least be more </w:t>
      </w:r>
      <w:r>
        <w:rPr>
          <w:b/>
          <w:highlight w:val="yellow"/>
          <w:u w:val="single"/>
        </w:rPr>
        <w:t>wasted time.</w:t>
      </w:r>
      <w:r>
        <w:rPr>
          <w:sz w:val="16"/>
          <w:szCs w:val="16"/>
        </w:rPr>
        <w:t xml:space="preserve"> If the U.S. is to have any hope of meeting the 1.5 degrees goal, its emissions need to be reduced 40 or 50 percent from 2005 levels by 2030. But the Trump administration has wiped out Barack Obama–era emissions standards for cars and trucks, allowed oil and gas producers to release all the methane they want and engaged in many other acts of climate destruction. This would leave only six years to close a massive gap after the end of a second Trump term, after which U.S. emissions cuts might only hit 12 to 19 percent, according to the Rhodium group. And that estimate is based only on existing Trump rollbacks.</w:t>
      </w:r>
    </w:p>
    <w:p w14:paraId="09217E10" w14:textId="77777777" w:rsidR="0093188D" w:rsidRDefault="0093188D" w:rsidP="0093188D">
      <w:pPr>
        <w:rPr>
          <w:sz w:val="16"/>
          <w:szCs w:val="16"/>
        </w:rPr>
      </w:pPr>
      <w:r>
        <w:rPr>
          <w:u w:val="single"/>
        </w:rPr>
        <w:t>“If he were elected for an additional four years</w:t>
      </w:r>
      <w:r>
        <w:rPr>
          <w:sz w:val="16"/>
          <w:szCs w:val="16"/>
        </w:rPr>
        <w:t xml:space="preserve">, it’s very likely that the </w:t>
      </w:r>
      <w:r>
        <w:rPr>
          <w:u w:val="single"/>
        </w:rPr>
        <w:t>administration would do more to further erode the progress that the Obama administration made,”</w:t>
      </w:r>
      <w:r>
        <w:rPr>
          <w:sz w:val="16"/>
          <w:szCs w:val="16"/>
        </w:rPr>
        <w:t xml:space="preserve"> said Kate Larsen, a director with Rhodium who leads the group’s international climate and energy research.</w:t>
      </w:r>
    </w:p>
    <w:p w14:paraId="64EDF23E" w14:textId="77777777" w:rsidR="0093188D" w:rsidRDefault="0093188D" w:rsidP="0093188D">
      <w:pPr>
        <w:rPr>
          <w:sz w:val="16"/>
          <w:szCs w:val="16"/>
        </w:rPr>
      </w:pPr>
      <w:r>
        <w:rPr>
          <w:sz w:val="16"/>
          <w:szCs w:val="16"/>
          <w:highlight w:val="yellow"/>
        </w:rPr>
        <w:t xml:space="preserve">The </w:t>
      </w:r>
      <w:r>
        <w:rPr>
          <w:highlight w:val="yellow"/>
          <w:u w:val="single"/>
        </w:rPr>
        <w:t xml:space="preserve">increase in U.S. emissions would be a </w:t>
      </w:r>
      <w:r>
        <w:rPr>
          <w:b/>
          <w:highlight w:val="yellow"/>
          <w:u w:val="single"/>
        </w:rPr>
        <w:t>major global setback</w:t>
      </w:r>
      <w:r>
        <w:rPr>
          <w:u w:val="single"/>
        </w:rPr>
        <w:t xml:space="preserve">, </w:t>
      </w:r>
      <w:r>
        <w:rPr>
          <w:sz w:val="16"/>
          <w:szCs w:val="16"/>
        </w:rPr>
        <w:t>given how rapidly the world’s carbon footprint needs to shrink over the next decade. So would the lack of leadership needed to help other countries meet their national goals.</w:t>
      </w:r>
    </w:p>
    <w:p w14:paraId="17732AD7" w14:textId="77777777" w:rsidR="0093188D" w:rsidRDefault="0093188D" w:rsidP="0093188D">
      <w:pPr>
        <w:rPr>
          <w:sz w:val="16"/>
          <w:szCs w:val="16"/>
        </w:rPr>
      </w:pPr>
      <w:r>
        <w:rPr>
          <w:sz w:val="16"/>
          <w:szCs w:val="16"/>
        </w:rPr>
        <w:t>“If the Trump administration continues its current policies, the multi-gigaton emissions gap that the world will have to close will be much harder,” Larsen said of keeping global temperature rise below 2 degrees. “Without the U.S. there, it’s hard to see how that would happen.”</w:t>
      </w:r>
    </w:p>
    <w:p w14:paraId="383F2650" w14:textId="77777777" w:rsidR="0093188D" w:rsidRDefault="0093188D" w:rsidP="0093188D">
      <w:pPr>
        <w:rPr>
          <w:u w:val="single"/>
        </w:rPr>
      </w:pPr>
      <w:r>
        <w:rPr>
          <w:highlight w:val="yellow"/>
          <w:u w:val="single"/>
        </w:rPr>
        <w:t>Trump will send the fossil fuel industry into overdrive</w:t>
      </w:r>
    </w:p>
    <w:p w14:paraId="69ADAB58" w14:textId="77777777" w:rsidR="0093188D" w:rsidRDefault="0093188D" w:rsidP="0093188D">
      <w:pPr>
        <w:rPr>
          <w:sz w:val="16"/>
          <w:szCs w:val="16"/>
        </w:rPr>
      </w:pPr>
      <w:r>
        <w:rPr>
          <w:sz w:val="16"/>
          <w:szCs w:val="16"/>
        </w:rPr>
        <w:t>Insofar as Trump has any kind of coherent or consistent ideology guiding his presidency, it’s to do as many favors as possible for the fossil fuel companies </w:t>
      </w:r>
      <w:hyperlink r:id="rId26">
        <w:r>
          <w:rPr>
            <w:color w:val="000000"/>
            <w:sz w:val="16"/>
            <w:szCs w:val="16"/>
          </w:rPr>
          <w:t>who have unprecedented access</w:t>
        </w:r>
      </w:hyperlink>
      <w:r>
        <w:rPr>
          <w:sz w:val="16"/>
          <w:szCs w:val="16"/>
        </w:rPr>
        <w:t> to his administration. Some observers refer to this as Trump’s “energy dominance” agenda.</w:t>
      </w:r>
    </w:p>
    <w:p w14:paraId="46933878" w14:textId="77777777" w:rsidR="0093188D" w:rsidRDefault="0093188D" w:rsidP="0093188D">
      <w:pPr>
        <w:rPr>
          <w:sz w:val="16"/>
          <w:szCs w:val="16"/>
        </w:rPr>
      </w:pPr>
      <w:r>
        <w:rPr>
          <w:sz w:val="16"/>
          <w:szCs w:val="16"/>
        </w:rPr>
        <w:t xml:space="preserve">“It really emphasizes maximizing U.S. production of oil and gas, maximizing exports of oil and gas and petroleum products,” said David Goldwyn, a former special envoy to Secretary of State Hillary Clinton. </w:t>
      </w:r>
      <w:r>
        <w:rPr>
          <w:u w:val="single"/>
        </w:rPr>
        <w:t>“It means rolling back, or revising, or rescinding regulatio</w:t>
      </w:r>
      <w:r>
        <w:rPr>
          <w:sz w:val="16"/>
          <w:szCs w:val="16"/>
        </w:rPr>
        <w:t>ns, which they perceive as putting costs or time delays on fossil energy production.”</w:t>
      </w:r>
    </w:p>
    <w:p w14:paraId="18EA23D8" w14:textId="77777777" w:rsidR="0093188D" w:rsidRDefault="0093188D" w:rsidP="0093188D">
      <w:pPr>
        <w:rPr>
          <w:sz w:val="16"/>
          <w:szCs w:val="16"/>
        </w:rPr>
      </w:pPr>
      <w:r>
        <w:rPr>
          <w:sz w:val="16"/>
          <w:szCs w:val="16"/>
        </w:rPr>
        <w:t>Goldwyn and his colleague Andrea Clabough </w:t>
      </w:r>
      <w:hyperlink r:id="rId27">
        <w:r>
          <w:rPr>
            <w:color w:val="000000"/>
            <w:sz w:val="16"/>
            <w:szCs w:val="16"/>
          </w:rPr>
          <w:t>described</w:t>
        </w:r>
      </w:hyperlink>
      <w:r>
        <w:rPr>
          <w:sz w:val="16"/>
          <w:szCs w:val="16"/>
        </w:rPr>
        <w:t> the gifts oil and gas companies could receive from a reelected Trump in a paper this January for the Atlantic Council. These gifts include legislation handicapping the ability of states and tribal authorities to oppose fossil fuel projects, doubling down on efforts to open Alaska’s Arctic National Wildlife Refuge to oil drilling, and a Federal Energy Regulatory Commission dominated by Republicans, meaning even less environmental oversight of new oil pipelines or liquefied natural gas terminals. Granting the fossil fuel industry’s wildest wish list is an ongoing project—last week, the administration </w:t>
      </w:r>
      <w:hyperlink r:id="rId28">
        <w:r>
          <w:rPr>
            <w:color w:val="000000"/>
            <w:sz w:val="16"/>
            <w:szCs w:val="16"/>
          </w:rPr>
          <w:t>finalized a policy</w:t>
        </w:r>
      </w:hyperlink>
      <w:r>
        <w:rPr>
          <w:sz w:val="16"/>
          <w:szCs w:val="16"/>
        </w:rPr>
        <w:t> giving energy companies mining access to 5 million acres of previously federally protected wilderness.</w:t>
      </w:r>
    </w:p>
    <w:p w14:paraId="696DDD8C" w14:textId="77777777" w:rsidR="0093188D" w:rsidRDefault="0093188D" w:rsidP="0093188D">
      <w:pPr>
        <w:rPr>
          <w:sz w:val="16"/>
          <w:szCs w:val="16"/>
        </w:rPr>
      </w:pPr>
      <w:r>
        <w:rPr>
          <w:sz w:val="16"/>
          <w:szCs w:val="16"/>
        </w:rPr>
        <w:t>Trump is also locking in the damage further by appointing conservative judges favorable to these rollbacks. These include Brett Kavanaugh, </w:t>
      </w:r>
      <w:hyperlink r:id="rId29">
        <w:r>
          <w:rPr>
            <w:color w:val="000000"/>
            <w:sz w:val="16"/>
            <w:szCs w:val="16"/>
          </w:rPr>
          <w:t>a longtime opponent</w:t>
        </w:r>
      </w:hyperlink>
      <w:r>
        <w:rPr>
          <w:sz w:val="16"/>
          <w:szCs w:val="16"/>
        </w:rPr>
        <w:t> of climate regulations. Trump’s administration </w:t>
      </w:r>
      <w:hyperlink r:id="rId30">
        <w:r>
          <w:rPr>
            <w:color w:val="000000"/>
            <w:sz w:val="16"/>
            <w:szCs w:val="16"/>
          </w:rPr>
          <w:t>has already appointed</w:t>
        </w:r>
      </w:hyperlink>
      <w:r>
        <w:rPr>
          <w:sz w:val="16"/>
          <w:szCs w:val="16"/>
        </w:rPr>
        <w:t> 50 federal appeals judges, compared to the 55 Obama appointed during his entire eight-year presidency, a trend that will continue in Trump’s second term as long as Republicans maintain control of the Senate. If those judges make rulings limiting the government's power to fight climate change, future administrations—Democratic or Republican—could have a difficult time reversing the onslaught of climate-destroying regulations during the dwindling years we have left to hit 1.5 or 2 degrees.</w:t>
      </w:r>
    </w:p>
    <w:p w14:paraId="36D93A06" w14:textId="77777777" w:rsidR="0093188D" w:rsidRDefault="0093188D" w:rsidP="0093188D">
      <w:pPr>
        <w:rPr>
          <w:sz w:val="16"/>
          <w:szCs w:val="16"/>
        </w:rPr>
      </w:pPr>
      <w:r>
        <w:rPr>
          <w:sz w:val="16"/>
          <w:szCs w:val="16"/>
        </w:rPr>
        <w:t>“In that respect, the outcome of the election is highly determinative of the future course of [climate and energy] regulation,” Goldwyn explained.</w:t>
      </w:r>
    </w:p>
    <w:p w14:paraId="4693BCD0" w14:textId="77777777" w:rsidR="0093188D" w:rsidRDefault="0093188D" w:rsidP="0093188D">
      <w:pPr>
        <w:rPr>
          <w:sz w:val="16"/>
          <w:szCs w:val="16"/>
        </w:rPr>
      </w:pPr>
      <w:r>
        <w:rPr>
          <w:highlight w:val="yellow"/>
          <w:u w:val="single"/>
        </w:rPr>
        <w:t>Trump will block the government from fighting climate change</w:t>
      </w:r>
    </w:p>
    <w:p w14:paraId="2CBF6017" w14:textId="77777777" w:rsidR="0093188D" w:rsidRDefault="0093188D" w:rsidP="0093188D">
      <w:pPr>
        <w:rPr>
          <w:sz w:val="16"/>
          <w:szCs w:val="16"/>
        </w:rPr>
      </w:pPr>
      <w:r>
        <w:rPr>
          <w:sz w:val="16"/>
          <w:szCs w:val="16"/>
        </w:rPr>
        <w:t>Even with Trump and his fossil fuel executive allies vandalizing the atmosphere until 2024, Goldwyn said the best-case climate scenario of 1.5 degrees is not out of reach. “Regardless of who wins the U.S. election, the investment in technology that will both reduce the cost and increase the volume of greenhouse gas reduction… I think will continue and intensify,” he argued. “That push is going to continue from private companies, from the innovation space in the United States, from our universities, as well as from the Europeans and from China.”</w:t>
      </w:r>
    </w:p>
    <w:p w14:paraId="44D614BE" w14:textId="77777777" w:rsidR="0093188D" w:rsidRDefault="0093188D" w:rsidP="0093188D">
      <w:pPr>
        <w:rPr>
          <w:sz w:val="16"/>
          <w:szCs w:val="16"/>
        </w:rPr>
      </w:pPr>
      <w:r>
        <w:rPr>
          <w:sz w:val="16"/>
          <w:szCs w:val="16"/>
        </w:rPr>
        <w:t>Others aren’t convinced. Though </w:t>
      </w:r>
      <w:hyperlink r:id="rId31">
        <w:r>
          <w:rPr>
            <w:color w:val="000000"/>
            <w:sz w:val="16"/>
            <w:szCs w:val="16"/>
          </w:rPr>
          <w:t>it’s now cheaper</w:t>
        </w:r>
      </w:hyperlink>
      <w:r>
        <w:rPr>
          <w:sz w:val="16"/>
          <w:szCs w:val="16"/>
        </w:rPr>
        <w:t> to install solar panels or wind turbines than building new coal or natural gas plants in many parts of the world, a trend many analysts </w:t>
      </w:r>
      <w:hyperlink r:id="rId32">
        <w:r>
          <w:rPr>
            <w:color w:val="000000"/>
            <w:sz w:val="16"/>
            <w:szCs w:val="16"/>
          </w:rPr>
          <w:t>expect to continue</w:t>
        </w:r>
      </w:hyperlink>
      <w:r>
        <w:rPr>
          <w:sz w:val="16"/>
          <w:szCs w:val="16"/>
        </w:rPr>
        <w:t xml:space="preserve">, </w:t>
      </w:r>
      <w:r>
        <w:rPr>
          <w:u w:val="single"/>
        </w:rPr>
        <w:t xml:space="preserve">technology alone may not be sufficient to solve an emergency. Experts say we need to halt leasing public land to fossil fuel companies, completely change the way we design and build cities, bring in strict laws for protecting carbon-sequestering forests and radically reform the agricultural system. These and other crucial steps </w:t>
      </w:r>
      <w:r>
        <w:rPr>
          <w:b/>
          <w:u w:val="single"/>
        </w:rPr>
        <w:t>require </w:t>
      </w:r>
      <w:hyperlink r:id="rId33">
        <w:r>
          <w:rPr>
            <w:b/>
            <w:u w:val="single"/>
          </w:rPr>
          <w:t>decisions</w:t>
        </w:r>
      </w:hyperlink>
      <w:r>
        <w:rPr>
          <w:b/>
          <w:u w:val="single"/>
        </w:rPr>
        <w:t> by</w:t>
      </w:r>
      <w:r>
        <w:rPr>
          <w:sz w:val="16"/>
          <w:szCs w:val="16"/>
        </w:rPr>
        <w:t xml:space="preserve"> elected officials and </w:t>
      </w:r>
      <w:r>
        <w:rPr>
          <w:b/>
          <w:u w:val="single"/>
        </w:rPr>
        <w:t>the federal government</w:t>
      </w:r>
      <w:r>
        <w:rPr>
          <w:sz w:val="16"/>
          <w:szCs w:val="16"/>
        </w:rPr>
        <w:t>.</w:t>
      </w:r>
    </w:p>
    <w:p w14:paraId="63E69450" w14:textId="77777777" w:rsidR="0093188D" w:rsidRDefault="0093188D" w:rsidP="0093188D">
      <w:pPr>
        <w:rPr>
          <w:sz w:val="16"/>
          <w:szCs w:val="16"/>
        </w:rPr>
      </w:pPr>
      <w:r>
        <w:rPr>
          <w:sz w:val="16"/>
          <w:szCs w:val="16"/>
        </w:rPr>
        <w:t>Climate advocates </w:t>
      </w:r>
      <w:hyperlink r:id="rId34">
        <w:r>
          <w:rPr>
            <w:color w:val="000000"/>
            <w:sz w:val="16"/>
            <w:szCs w:val="16"/>
          </w:rPr>
          <w:t>contacted by the Washington Post</w:t>
        </w:r>
      </w:hyperlink>
      <w:r>
        <w:rPr>
          <w:sz w:val="16"/>
          <w:szCs w:val="16"/>
        </w:rPr>
        <w:t xml:space="preserve"> last year had other suggestions: Federal leaders could expand tax credits for buyers of electric vehicles. Pass a ban on food waste. Give financial aid to farmers for more sustainable crop-growing. More strictly regulate factory farms. Price carbon emissions. Pass a Green New Deal. Even a Democratic president might have trouble doing these things, given the structural barriers in Congress, but </w:t>
      </w:r>
      <w:r>
        <w:rPr>
          <w:b/>
          <w:u w:val="single"/>
        </w:rPr>
        <w:t>Trump won’t even try</w:t>
      </w:r>
      <w:r>
        <w:rPr>
          <w:sz w:val="16"/>
          <w:szCs w:val="16"/>
        </w:rPr>
        <w:t>.</w:t>
      </w:r>
    </w:p>
    <w:p w14:paraId="1FD4B25B" w14:textId="77777777" w:rsidR="0093188D" w:rsidRDefault="0093188D" w:rsidP="0093188D">
      <w:pPr>
        <w:rPr>
          <w:sz w:val="16"/>
          <w:szCs w:val="16"/>
        </w:rPr>
      </w:pPr>
      <w:r>
        <w:rPr>
          <w:sz w:val="16"/>
          <w:szCs w:val="16"/>
        </w:rPr>
        <w:t>“You hear this view that it really doesn’t matter what governments do—that climate change will be solved by people seeking profit and by looking for profitable opportunities to reduce emissions,” said Sachs from the University of Richmond. “I’m not so optimistic.”</w:t>
      </w:r>
    </w:p>
    <w:p w14:paraId="3DCB191C" w14:textId="77777777" w:rsidR="0093188D" w:rsidRDefault="0093188D" w:rsidP="0093188D">
      <w:pPr>
        <w:rPr>
          <w:u w:val="single"/>
        </w:rPr>
      </w:pPr>
      <w:r>
        <w:rPr>
          <w:highlight w:val="yellow"/>
          <w:u w:val="single"/>
        </w:rPr>
        <w:t xml:space="preserve">Trump could trigger an </w:t>
      </w:r>
      <w:r>
        <w:rPr>
          <w:b/>
          <w:highlight w:val="yellow"/>
          <w:u w:val="single"/>
        </w:rPr>
        <w:t>international catastrophe</w:t>
      </w:r>
    </w:p>
    <w:p w14:paraId="338F2F06" w14:textId="77777777" w:rsidR="0093188D" w:rsidRDefault="0093188D" w:rsidP="0093188D">
      <w:pPr>
        <w:rPr>
          <w:sz w:val="16"/>
          <w:szCs w:val="16"/>
        </w:rPr>
      </w:pPr>
      <w:r>
        <w:rPr>
          <w:sz w:val="16"/>
          <w:szCs w:val="16"/>
        </w:rPr>
        <w:t>Trump already badly damaged the international effort to fight climate change by announcing withdrawal from the Paris Agreement in 2017—a move especially insulting to the rest of the world because the accords </w:t>
      </w:r>
      <w:hyperlink r:id="rId35">
        <w:r>
          <w:rPr>
            <w:color w:val="000000"/>
            <w:sz w:val="16"/>
            <w:szCs w:val="16"/>
          </w:rPr>
          <w:t>were designed to satisfy</w:t>
        </w:r>
      </w:hyperlink>
      <w:r>
        <w:rPr>
          <w:sz w:val="16"/>
          <w:szCs w:val="16"/>
        </w:rPr>
        <w:t xml:space="preserve"> U.S. demands. For example, Obama pushed for Paris to be voluntary so he could sign on without approval from the Republican-dominated Senate. But </w:t>
      </w:r>
      <w:r>
        <w:rPr>
          <w:u w:val="single"/>
        </w:rPr>
        <w:t>four more years of U.S. absence could be a deathblow</w:t>
      </w:r>
      <w:r>
        <w:rPr>
          <w:sz w:val="16"/>
          <w:szCs w:val="16"/>
        </w:rPr>
        <w:t>. “I predict a scenario of dysfunction and dissension and probably a breakdown of the treaty,” Sachs said.</w:t>
      </w:r>
    </w:p>
    <w:p w14:paraId="170BC995" w14:textId="77777777" w:rsidR="0093188D" w:rsidRDefault="0093188D" w:rsidP="0093188D">
      <w:pPr>
        <w:rPr>
          <w:sz w:val="16"/>
          <w:szCs w:val="16"/>
        </w:rPr>
      </w:pPr>
      <w:r>
        <w:rPr>
          <w:sz w:val="16"/>
          <w:szCs w:val="16"/>
        </w:rPr>
        <w:t>The agreement as it stands is insufficient. Plans submitted by countries would ideally </w:t>
      </w:r>
      <w:hyperlink r:id="rId36">
        <w:r>
          <w:rPr>
            <w:color w:val="000000"/>
            <w:sz w:val="16"/>
            <w:szCs w:val="16"/>
          </w:rPr>
          <w:t>only limit</w:t>
        </w:r>
      </w:hyperlink>
      <w:r>
        <w:rPr>
          <w:sz w:val="16"/>
          <w:szCs w:val="16"/>
        </w:rPr>
        <w:t> temperature rise to 2.7 degrees. In theory, countries are supposed to keep increasing their ambition, submitting ever more transformative plans that reduce the odds of climate impacts becoming cataclysmic. But big emitters </w:t>
      </w:r>
      <w:hyperlink r:id="rId37">
        <w:r>
          <w:rPr>
            <w:color w:val="000000"/>
            <w:sz w:val="16"/>
            <w:szCs w:val="16"/>
          </w:rPr>
          <w:t>are already failing</w:t>
        </w:r>
      </w:hyperlink>
      <w:r>
        <w:rPr>
          <w:sz w:val="16"/>
          <w:szCs w:val="16"/>
        </w:rPr>
        <w:t xml:space="preserve"> to do so, and </w:t>
      </w:r>
      <w:r>
        <w:rPr>
          <w:highlight w:val="yellow"/>
          <w:u w:val="single"/>
        </w:rPr>
        <w:t>with Trump reelected countries like China or India might give up on meeting their</w:t>
      </w:r>
      <w:r>
        <w:rPr>
          <w:sz w:val="16"/>
          <w:szCs w:val="16"/>
        </w:rPr>
        <w:t xml:space="preserve"> already more modest </w:t>
      </w:r>
      <w:r>
        <w:rPr>
          <w:highlight w:val="yellow"/>
          <w:u w:val="single"/>
        </w:rPr>
        <w:t>goals. This could set off a chain reaction where other big emitters like Australia withdraw</w:t>
      </w:r>
      <w:r>
        <w:rPr>
          <w:sz w:val="16"/>
          <w:szCs w:val="16"/>
        </w:rPr>
        <w:t>, sending the process into disarray and potentially killing Paris altogether. “</w:t>
      </w:r>
      <w:r>
        <w:rPr>
          <w:highlight w:val="yellow"/>
          <w:u w:val="single"/>
        </w:rPr>
        <w:t xml:space="preserve">Such outcomes would be </w:t>
      </w:r>
      <w:r>
        <w:rPr>
          <w:b/>
          <w:highlight w:val="yellow"/>
          <w:u w:val="single"/>
        </w:rPr>
        <w:t>disastrous</w:t>
      </w:r>
      <w:r>
        <w:rPr>
          <w:highlight w:val="yellow"/>
          <w:u w:val="single"/>
        </w:rPr>
        <w:t xml:space="preserve"> and </w:t>
      </w:r>
      <w:r>
        <w:rPr>
          <w:b/>
          <w:highlight w:val="yellow"/>
          <w:u w:val="single"/>
        </w:rPr>
        <w:t>threaten the habitability of many parts of the planet</w:t>
      </w:r>
      <w:r>
        <w:rPr>
          <w:sz w:val="16"/>
          <w:szCs w:val="16"/>
          <w:highlight w:val="yellow"/>
        </w:rPr>
        <w:t>,</w:t>
      </w:r>
      <w:r>
        <w:rPr>
          <w:sz w:val="16"/>
          <w:szCs w:val="16"/>
        </w:rPr>
        <w:t>” Sachs </w:t>
      </w:r>
      <w:hyperlink r:id="rId38">
        <w:r>
          <w:rPr>
            <w:color w:val="000000"/>
            <w:sz w:val="16"/>
            <w:szCs w:val="16"/>
          </w:rPr>
          <w:t>writes</w:t>
        </w:r>
      </w:hyperlink>
      <w:r>
        <w:rPr>
          <w:sz w:val="16"/>
          <w:szCs w:val="16"/>
        </w:rPr>
        <w:t>.</w:t>
      </w:r>
    </w:p>
    <w:p w14:paraId="3A4108C9" w14:textId="77777777" w:rsidR="0093188D" w:rsidRDefault="0093188D" w:rsidP="0093188D">
      <w:pPr>
        <w:rPr>
          <w:sz w:val="16"/>
          <w:szCs w:val="16"/>
        </w:rPr>
      </w:pPr>
      <w:r>
        <w:rPr>
          <w:sz w:val="16"/>
          <w:szCs w:val="16"/>
        </w:rPr>
        <w:t>We are already seeing a version of this play out in Brazil, where deforestation of the Amazon rainforest </w:t>
      </w:r>
      <w:hyperlink r:id="rId39">
        <w:r>
          <w:rPr>
            <w:color w:val="000000"/>
            <w:sz w:val="16"/>
            <w:szCs w:val="16"/>
          </w:rPr>
          <w:t>was actually declining</w:t>
        </w:r>
      </w:hyperlink>
      <w:r>
        <w:rPr>
          <w:sz w:val="16"/>
          <w:szCs w:val="16"/>
        </w:rPr>
        <w:t> in the mid-2000s, but is now accelerating under the far-right presidency of Jair Bolsonaro. “He is largely feeling like he is not beholden to a U.S. president or the international community,” Larsen from the Rhodium Group said</w:t>
      </w:r>
      <w:r>
        <w:rPr>
          <w:u w:val="single"/>
        </w:rPr>
        <w:t>. “The signal that a Trump reelection would send about America’s willingness to rejoin the international community on emissions is going to be very important</w:t>
      </w:r>
      <w:r>
        <w:rPr>
          <w:sz w:val="16"/>
          <w:szCs w:val="16"/>
        </w:rPr>
        <w:t>.”</w:t>
      </w:r>
    </w:p>
    <w:p w14:paraId="6BFACE93" w14:textId="77777777" w:rsidR="0093188D" w:rsidRDefault="0093188D" w:rsidP="0093188D">
      <w:pPr>
        <w:rPr>
          <w:sz w:val="16"/>
          <w:szCs w:val="16"/>
        </w:rPr>
      </w:pPr>
      <w:r>
        <w:rPr>
          <w:sz w:val="16"/>
          <w:szCs w:val="16"/>
        </w:rPr>
        <w:t xml:space="preserve">That’s an understatement. </w:t>
      </w:r>
      <w:r>
        <w:rPr>
          <w:b/>
          <w:highlight w:val="yellow"/>
          <w:u w:val="single"/>
        </w:rPr>
        <w:t>If Trump wins in November, the climate is screwed</w:t>
      </w:r>
      <w:r>
        <w:rPr>
          <w:sz w:val="16"/>
          <w:szCs w:val="16"/>
        </w:rPr>
        <w:t>.</w:t>
      </w:r>
    </w:p>
    <w:p w14:paraId="0FD3C927" w14:textId="77777777" w:rsidR="0093188D" w:rsidRDefault="0093188D" w:rsidP="0093188D"/>
    <w:p w14:paraId="4AD89870" w14:textId="77777777" w:rsidR="0093188D" w:rsidRDefault="0093188D" w:rsidP="0093188D">
      <w:pPr>
        <w:pStyle w:val="Heading4"/>
      </w:pPr>
      <w:r>
        <w:t xml:space="preserve">Causes extinction </w:t>
      </w:r>
    </w:p>
    <w:p w14:paraId="725CCE29" w14:textId="77777777" w:rsidR="0093188D" w:rsidRDefault="0093188D" w:rsidP="0093188D">
      <w:pPr>
        <w:rPr>
          <w:b/>
          <w:sz w:val="24"/>
          <w:szCs w:val="24"/>
          <w:u w:val="single"/>
        </w:rPr>
      </w:pPr>
      <w:r>
        <w:rPr>
          <w:b/>
          <w:sz w:val="24"/>
          <w:szCs w:val="24"/>
          <w:u w:val="single"/>
        </w:rPr>
        <w:t>Ramanathan et al. 17</w:t>
      </w:r>
    </w:p>
    <w:p w14:paraId="6D5DF40D" w14:textId="77777777" w:rsidR="0093188D" w:rsidRDefault="0093188D" w:rsidP="0093188D">
      <w:r>
        <w:t>(Veerabhadran Ramanathan is Victor Alderson Professor of Applied Ocean Sciences and director of the Center for Atmospheric Sciences at the Scripps Institution of Oceanography, University of California, San Diego, Dr. William Collins is an internationally recognized expert in climate modeling and climate change science. He is the Director of the Climate and Ecosystem Sciences Division (CESD) for the Earth and Environmental Sciences Area (EESA) at the Lawrence Berkeley National Laboratory (LBNL), Prof. Dr Mark Lawrence, Ph.D. is scientific director at the Institute for Advanced Sustainability Studies (IASS) in Potsdam, Örjan Gustafsson is a Professor in the Department of Environmental Science and Analytic Chemistry at Stockholm University, Shichang Kang is Professor, Cold and Arid Regions Environmental and Engineering Research Institute, Chinese Academy of Sciences (CAS); CAS Center for Excellence in Tibetan Plateau Earth Sciences, and Molina, M.J., Zaelke, D., Borgford-Parnell, N., Xu, Y., Alex, K., Auffhammer, M., Bledsoe, P., Croes, B., Forman, F., Haines, A., Harnish, R., Jacobson, M.Z., Lawrence, M., Leloup, D., Lenton, T., Morehouse, T., Munk, W., Picolotti, R., Prather, K., Raga, G., Rignot, E., Shindell, D., Singh, A.K., Steiner, A., Thiemens, M., Titley, D.W., Tucker, M.E., Tripathi, S., &amp; Victor, D., authors come from the following 9 countries - US, Switzerland, Sweden, UK, China, Germany, Australia, Mexico, India, “Well Under 2 Degrees Celsius: Fast Action Policies to Protect People and the Planet from Extreme Climate Change,” Report of the Committee to Prevent Extreme Climate Change, the CPECC is a global think tank made up of scientists, policy makers, and military experts, September 2017, http://www.igsd.org/wp-content/uploads/2017/09/Well-Under-2-Degrees-Celsius-Report-2017.pdf)</w:t>
      </w:r>
    </w:p>
    <w:p w14:paraId="48688BFC" w14:textId="77777777" w:rsidR="0093188D" w:rsidRDefault="0093188D" w:rsidP="0093188D"/>
    <w:p w14:paraId="6DCF26B9" w14:textId="77777777" w:rsidR="0093188D" w:rsidRDefault="0093188D" w:rsidP="0093188D">
      <w:r>
        <w:rPr>
          <w:u w:val="single"/>
        </w:rPr>
        <w:t xml:space="preserve">Climate change is </w:t>
      </w:r>
      <w:r>
        <w:rPr>
          <w:b/>
          <w:u w:val="single"/>
        </w:rPr>
        <w:t>becoming an existential threat</w:t>
      </w:r>
      <w:r>
        <w:rPr>
          <w:u w:val="single"/>
        </w:rPr>
        <w:t xml:space="preserve"> with warming in excess of 2°C within the next three decades </w:t>
      </w:r>
      <w:r>
        <w:t xml:space="preserve">and 4°C to 6°C within the next several decades. </w:t>
      </w:r>
      <w:r>
        <w:rPr>
          <w:u w:val="single"/>
        </w:rPr>
        <w:t>Warming of such magnitudes will</w:t>
      </w:r>
      <w:r>
        <w:t xml:space="preserve"> </w:t>
      </w:r>
      <w:r>
        <w:rPr>
          <w:u w:val="single"/>
        </w:rPr>
        <w:t>expose</w:t>
      </w:r>
      <w:r>
        <w:t xml:space="preserve"> as many as </w:t>
      </w:r>
      <w:r>
        <w:rPr>
          <w:b/>
          <w:u w:val="single"/>
        </w:rPr>
        <w:t>75% of the world’s population</w:t>
      </w:r>
      <w:r>
        <w:rPr>
          <w:u w:val="single"/>
        </w:rPr>
        <w:t xml:space="preserve"> to </w:t>
      </w:r>
      <w:r>
        <w:rPr>
          <w:b/>
          <w:u w:val="single"/>
        </w:rPr>
        <w:t>deadly heat stress</w:t>
      </w:r>
      <w:r>
        <w:t xml:space="preserve"> in addition to </w:t>
      </w:r>
      <w:r>
        <w:rPr>
          <w:b/>
          <w:u w:val="single"/>
        </w:rPr>
        <w:t>disrupting</w:t>
      </w:r>
      <w:r>
        <w:t xml:space="preserve"> the climate and </w:t>
      </w:r>
      <w:r>
        <w:rPr>
          <w:b/>
          <w:u w:val="single"/>
        </w:rPr>
        <w:t>weather worldwide</w:t>
      </w:r>
      <w:r>
        <w:t xml:space="preserve">. </w:t>
      </w:r>
      <w:r>
        <w:rPr>
          <w:u w:val="single"/>
        </w:rPr>
        <w:t xml:space="preserve">Climate change is an urgent problem </w:t>
      </w:r>
      <w:r>
        <w:rPr>
          <w:b/>
          <w:u w:val="single"/>
        </w:rPr>
        <w:t>requiring urgent solutions</w:t>
      </w:r>
      <w:r>
        <w:t xml:space="preserve">. This paper lays out urgent and practical solutions </w:t>
      </w:r>
      <w:r>
        <w:rPr>
          <w:u w:val="single"/>
        </w:rPr>
        <w:t>that</w:t>
      </w:r>
      <w:r>
        <w:t xml:space="preserve"> are ready for implementation now, will deliver benefits in the next few critical decades, and</w:t>
      </w:r>
      <w:r>
        <w:rPr>
          <w:u w:val="single"/>
        </w:rPr>
        <w:t xml:space="preserve"> </w:t>
      </w:r>
      <w:r>
        <w:rPr>
          <w:b/>
          <w:u w:val="single"/>
        </w:rPr>
        <w:t>places the world on a path to achieving</w:t>
      </w:r>
      <w:r>
        <w:t xml:space="preserve"> the </w:t>
      </w:r>
      <w:r>
        <w:rPr>
          <w:b/>
          <w:u w:val="single"/>
        </w:rPr>
        <w:t>longterm targets</w:t>
      </w:r>
      <w:r>
        <w:rPr>
          <w:u w:val="single"/>
        </w:rPr>
        <w:t xml:space="preserve"> of the Paris Agreement and near-term sustainable development goals</w:t>
      </w:r>
      <w:r>
        <w:t xml:space="preserve">. The approach consists of four building blocks and 3 levers to implement ten scalable solutions described in this report by a team of climate scientists, policy makers, social and behavioral scientists, political scientists, legal experts, diplomats, and military experts from around the world. </w:t>
      </w:r>
      <w:r>
        <w:rPr>
          <w:u w:val="single"/>
        </w:rPr>
        <w:t xml:space="preserve">These solutions will enable society to decarbonize the global energy system by 2050 </w:t>
      </w:r>
      <w:r>
        <w:rPr>
          <w:b/>
          <w:u w:val="single"/>
        </w:rPr>
        <w:t>through efficiency and renewables</w:t>
      </w:r>
      <w:r>
        <w:t xml:space="preserve">, drastically reduce short-lived climate pollutants, </w:t>
      </w:r>
      <w:r>
        <w:rPr>
          <w:u w:val="single"/>
        </w:rPr>
        <w:t>and stabilize the climate well below 2°C both in the near term (before 2050) and in the long term (post 2050</w:t>
      </w:r>
      <w:r>
        <w:t>). It will also reduce premature mortalities by tens of millions by 2050. As an insurance against policy lapses, mitigation delays and faster than projected climate changes, the solutions include an Atmospheric Carbon Extraction lever to remove CO2 from the air. The amount of CO2 that must be removed ranges from negligible, if the emissions of CO2 from the energy system and SLCPs start to decrease by 2020 and carbon neutrality is achieved by 2050, to a staggering one trillion tons if the carbon lever is not pulled and emissions of climate pollutants continue to increase until 2030.</w:t>
      </w:r>
    </w:p>
    <w:p w14:paraId="3F0D81CA" w14:textId="77777777" w:rsidR="0093188D" w:rsidRDefault="0093188D" w:rsidP="0093188D">
      <w:r>
        <w:rPr>
          <w:u w:val="single"/>
        </w:rPr>
        <w:t>There are numerous living laboratories including 53 cities</w:t>
      </w:r>
      <w:r>
        <w:t xml:space="preserve">, many universities around the world, </w:t>
      </w:r>
      <w:r>
        <w:rPr>
          <w:u w:val="single"/>
        </w:rPr>
        <w:t xml:space="preserve">the state of </w:t>
      </w:r>
      <w:r>
        <w:rPr>
          <w:b/>
          <w:u w:val="single"/>
        </w:rPr>
        <w:t>California</w:t>
      </w:r>
      <w:r>
        <w:rPr>
          <w:u w:val="single"/>
        </w:rPr>
        <w:t>, and</w:t>
      </w:r>
      <w:r>
        <w:t xml:space="preserve"> the nation of </w:t>
      </w:r>
      <w:r>
        <w:rPr>
          <w:u w:val="single"/>
        </w:rPr>
        <w:t xml:space="preserve">Sweden, who have </w:t>
      </w:r>
      <w:r>
        <w:rPr>
          <w:b/>
          <w:u w:val="single"/>
        </w:rPr>
        <w:t>embarked on a carbon neutral pathway</w:t>
      </w:r>
      <w:r>
        <w:t xml:space="preserve">. </w:t>
      </w:r>
      <w:r>
        <w:rPr>
          <w:u w:val="single"/>
        </w:rPr>
        <w:t xml:space="preserve">These </w:t>
      </w:r>
      <w:r>
        <w:rPr>
          <w:b/>
          <w:u w:val="single"/>
        </w:rPr>
        <w:t>laboratories</w:t>
      </w:r>
      <w:r>
        <w:rPr>
          <w:u w:val="single"/>
        </w:rPr>
        <w:t xml:space="preserve"> have already created 8 million jobs in the clean energy industry; they have also shown</w:t>
      </w:r>
      <w:r>
        <w:t xml:space="preserve"> that </w:t>
      </w:r>
      <w:r>
        <w:rPr>
          <w:u w:val="single"/>
        </w:rPr>
        <w:t>emissions of greenhouse gases</w:t>
      </w:r>
      <w:r>
        <w:t xml:space="preserve"> and air pollutants </w:t>
      </w:r>
      <w:r>
        <w:rPr>
          <w:b/>
          <w:u w:val="single"/>
        </w:rPr>
        <w:t>can be decoupled</w:t>
      </w:r>
      <w:r>
        <w:rPr>
          <w:u w:val="single"/>
        </w:rPr>
        <w:t xml:space="preserve"> from economic growth</w:t>
      </w:r>
      <w:r>
        <w:t xml:space="preserve">. Another favorable sign is that </w:t>
      </w:r>
      <w:r>
        <w:rPr>
          <w:u w:val="single"/>
        </w:rPr>
        <w:t>growth rates of worldwide carbon emissions have reduced from 2.9% per year</w:t>
      </w:r>
      <w:r>
        <w:t xml:space="preserve"> during the first decade of this century </w:t>
      </w:r>
      <w:r>
        <w:rPr>
          <w:u w:val="single"/>
        </w:rPr>
        <w:t>to 1.3% from 2011 to 2014 and near zero growth rates during the last few years</w:t>
      </w:r>
      <w:r>
        <w:t xml:space="preserve">. The </w:t>
      </w:r>
      <w:r>
        <w:rPr>
          <w:u w:val="single"/>
        </w:rPr>
        <w:t>carbon emission curve is bending, but we</w:t>
      </w:r>
      <w:r>
        <w:t xml:space="preserve"> </w:t>
      </w:r>
      <w:r>
        <w:rPr>
          <w:u w:val="single"/>
        </w:rPr>
        <w:t xml:space="preserve">have a </w:t>
      </w:r>
      <w:r>
        <w:rPr>
          <w:b/>
          <w:u w:val="single"/>
        </w:rPr>
        <w:t>long way to go and very little time</w:t>
      </w:r>
      <w:r>
        <w:t xml:space="preserve"> for achieving carbon neutrality. </w:t>
      </w:r>
      <w:r>
        <w:rPr>
          <w:u w:val="single"/>
        </w:rPr>
        <w:t>We need institutions</w:t>
      </w:r>
      <w:r>
        <w:t xml:space="preserve"> and enterprises </w:t>
      </w:r>
      <w:r>
        <w:rPr>
          <w:u w:val="single"/>
        </w:rPr>
        <w:t>that can accelerate this bending by scaling-up the solutions</w:t>
      </w:r>
      <w:r>
        <w:t xml:space="preserve"> that are </w:t>
      </w:r>
      <w:r>
        <w:rPr>
          <w:u w:val="single"/>
        </w:rPr>
        <w:t xml:space="preserve">being </w:t>
      </w:r>
      <w:r>
        <w:rPr>
          <w:b/>
          <w:u w:val="single"/>
        </w:rPr>
        <w:t>proven in the living laboratories</w:t>
      </w:r>
      <w:r>
        <w:t>. We have less than a decade to put these solutions in place around the world to preserve nature and our quality of life for generations to come. The time is now.</w:t>
      </w:r>
    </w:p>
    <w:p w14:paraId="04390285" w14:textId="77777777" w:rsidR="0093188D" w:rsidRDefault="0093188D" w:rsidP="0093188D">
      <w:r>
        <w:t>The Paris Agreement is an historic achievement. For the first time, effectively all nations have committed to limiting their greenhouse gas emissions and taking other actions to limit global temperature change. Specifically, 197 nations agreed to hold “the increase in the global average temperature to well below 2°C above pre-industrial levels and pursue efforts to limit the temperature increase to 1.5°C above pre-industrial levels,” and achieve carbon neutrality in the second half of this century.</w:t>
      </w:r>
    </w:p>
    <w:p w14:paraId="1A225D85" w14:textId="77777777" w:rsidR="0093188D" w:rsidRDefault="0093188D" w:rsidP="0093188D">
      <w:r>
        <w:t xml:space="preserve">The climate has already warmed by 1°C. The problem is running ahead of us, and </w:t>
      </w:r>
      <w:r>
        <w:rPr>
          <w:u w:val="single"/>
        </w:rPr>
        <w:t xml:space="preserve">under current trends we will likely reach 1.5°C in the next fifteen years and </w:t>
      </w:r>
      <w:r>
        <w:rPr>
          <w:b/>
          <w:u w:val="single"/>
        </w:rPr>
        <w:t>surpass the 2°</w:t>
      </w:r>
      <w:r>
        <w:rPr>
          <w:u w:val="single"/>
        </w:rPr>
        <w:t xml:space="preserve">C guardrail </w:t>
      </w:r>
      <w:r>
        <w:rPr>
          <w:b/>
          <w:u w:val="single"/>
        </w:rPr>
        <w:t>by mid-century</w:t>
      </w:r>
      <w:r>
        <w:t xml:space="preserve"> with a 50% probability of </w:t>
      </w:r>
      <w:r>
        <w:rPr>
          <w:b/>
          <w:u w:val="single"/>
        </w:rPr>
        <w:t>reaching 4°C by end of century</w:t>
      </w:r>
      <w:r>
        <w:t>. Warming in excess of 3°C is likely to be a global catastrophe for three major reasons:</w:t>
      </w:r>
    </w:p>
    <w:p w14:paraId="336A6972" w14:textId="77777777" w:rsidR="0093188D" w:rsidRDefault="0093188D" w:rsidP="0093188D">
      <w:pPr>
        <w:rPr>
          <w:sz w:val="4"/>
          <w:szCs w:val="4"/>
        </w:rPr>
      </w:pPr>
      <w:r>
        <w:rPr>
          <w:sz w:val="4"/>
          <w:szCs w:val="4"/>
        </w:rPr>
        <w:t>• Warming in the range of 3°C to 5°C is suggested as the threshold for several tipping points in the physical and geochemical systems; a warming of about 3°C has a probability of over 40% to cross over multiple tipping points, while a warming close to 5°C increases it to nearly 90%, compared with a baseline warming of less than 1.5°C, which has only just over a 10% probability of exceeding any tipping point.</w:t>
      </w:r>
    </w:p>
    <w:p w14:paraId="145C01C0" w14:textId="77777777" w:rsidR="0093188D" w:rsidRDefault="0093188D" w:rsidP="0093188D">
      <w:pPr>
        <w:rPr>
          <w:sz w:val="4"/>
          <w:szCs w:val="4"/>
        </w:rPr>
      </w:pPr>
      <w:r>
        <w:rPr>
          <w:sz w:val="4"/>
          <w:szCs w:val="4"/>
        </w:rPr>
        <w:t>• Health effects of such warming are emerging as a major if not dominant source of concern. Warming of 4°C or more will expose more than 70% of the population, i.e. about 7 billion by the end of the century, to deadly heat stress and expose about 2.4 billion to vector borne diseases such as Dengue, Chikengunya, and Zika virus among others. Ecologists and paleontologists have proposed that warming in excess of 3°C, accompanied by increased acidity of the oceans by the buildup of CO2 , can become a major causal factor for exposing more than 50% of all species to extinction. 20% of species are in danger of extinction now due to population, habitat destruction, and climate change.</w:t>
      </w:r>
    </w:p>
    <w:p w14:paraId="28BBD33B" w14:textId="77777777" w:rsidR="0093188D" w:rsidRDefault="0093188D" w:rsidP="0093188D">
      <w:pPr>
        <w:rPr>
          <w:sz w:val="4"/>
          <w:szCs w:val="4"/>
        </w:rPr>
      </w:pPr>
      <w:r>
        <w:rPr>
          <w:sz w:val="4"/>
          <w:szCs w:val="4"/>
        </w:rPr>
        <w:t>The good news is that there may still be time to avert such catastrophic changes. The Paris Agreement and supporting climate policies must be strengthened substantially within the next five years to bend the emissions curve down faster, stabilize climate, and prevent catastrophic warming. To the extent those efforts fall short, societies and ecosystems will be forced to contend with substantial needs for adaptation—a burden that will fall disproportionately on the poorest three billion who are least responsible for causing the climate change problem.</w:t>
      </w:r>
    </w:p>
    <w:p w14:paraId="48A345EA" w14:textId="77777777" w:rsidR="0093188D" w:rsidRDefault="0093188D" w:rsidP="0093188D">
      <w:pPr>
        <w:rPr>
          <w:sz w:val="4"/>
          <w:szCs w:val="4"/>
        </w:rPr>
      </w:pPr>
      <w:r>
        <w:rPr>
          <w:sz w:val="4"/>
          <w:szCs w:val="4"/>
        </w:rPr>
        <w:t>Here we propose a policy roadmap with a realistic and reasonable chance of limiting global temperature to safe levels and preventing unmanageable climate change—an outline of specific science-based policy pathways that serve as the building blocks for a three-lever strategy that could limit warming to well under 2°C. The projections and the emission pathways proposed in this summary are based on a combination of published recommendations and new model simulations conducted by the authors of this study (see Figure 2). We have framed the plan in terms of four building blocks and three levers, which are implemented through 10 solutions. The first building block would be fully implementing the nationally determined mitigation pledges under the Paris Agreement of the UN Framework Convention on Climate Change (UNFCCC). In addition, several sister agreements that provide targeted and efficient mitigation must be strengthened. Sister agreements include the Kigali Amendment to the Montreal Protocol to phase down HFCs, efforts to address aviation emissions through the International Civil Aviation Organization (ICAO), maritime black carbon emissions through the International Maritime Organization (IMO), and the commitment by the eight countries of the Arctic Council to reduce black carbon emissions by up to 33%. There are many other complementary processes that have drawn attention to specific actions on climate change, such as the Group of 20 (G20), which has emphasized reform of fossil fuel subsidies, and the Climate and Clean Air Coalition (CCAC). HFC measures, for example, can avoid as much as 0.5°C of warming by 2100 through the mandatory global phasedown of HFC refrigerants within the next few decades, and substantially more through parallel efforts to improve energy efficiency of air conditioners and other cooling equipment potentially doubling this climate benefit.</w:t>
      </w:r>
    </w:p>
    <w:p w14:paraId="3ABE06C9" w14:textId="77777777" w:rsidR="0093188D" w:rsidRDefault="0093188D" w:rsidP="0093188D">
      <w:pPr>
        <w:rPr>
          <w:sz w:val="4"/>
          <w:szCs w:val="4"/>
        </w:rPr>
      </w:pPr>
      <w:r>
        <w:rPr>
          <w:sz w:val="4"/>
          <w:szCs w:val="4"/>
        </w:rPr>
        <w:t>For the second building block, numerous subnational and city scale climate action plans have to be scaled up. One prominent example is California’s Under 2 Coalition signed by over 177 jurisdictions from 37 countries in six continents covering a third of world economy. The goal of this Memorandum of Understanding is to catalyze efforts in many jurisdictions that are comparable with California’s target of 40% reductions in CO2 emissions by 2030 and 80% reductions by 2050—emission cuts that, if achieved globally, would be consistent with stopping warming at about 2°C above pre-industrial levels. Another prominent example is the climate action plans by over 52 cities and 65 businesses around the world aiming to cut emissions by 30% by 2030 and 80% to 100% by 2050. There are concerns that the carbon neutral goal will hinder economic progress; however, real world examples from California and Sweden since 2005 offer evidence that economic growth can be decoupled from carbon emissions and the data for CO2 emissions and GDP reveal that growth in fact prospers with a green economy.</w:t>
      </w:r>
    </w:p>
    <w:p w14:paraId="271732A0" w14:textId="77777777" w:rsidR="0093188D" w:rsidRDefault="0093188D" w:rsidP="0093188D">
      <w:pPr>
        <w:rPr>
          <w:sz w:val="4"/>
          <w:szCs w:val="4"/>
        </w:rPr>
      </w:pPr>
      <w:r>
        <w:rPr>
          <w:sz w:val="4"/>
          <w:szCs w:val="4"/>
        </w:rPr>
        <w:t>The third building block consists of two levers that we need to pull as hard as we can: one for drastically reducing emissions of short-lived climate pollutants (SLCPs) beginning now and completing by 2030, and the other for decarbonizing the global energy system by 2050 through efficiency and renewables. Pulling both levers simultaneously can keep global temperature rise below 2°C through the end of the century. If we bend the CO2 emissions curve through decarbonization of the energy system such that global emissions peak in 2020 and decrease steadily thereafter until reaching zero in 2050, there is less than a 20% probability of exceeding 2°C. This call for bending the CO2 curve by 2020 is one key way in which this report’s proposal differs from the Paris Agreement and it is perhaps the most difficult task of all those envisioned here. Many cities and jurisdictions are already on this pathway, thus demonstrating its scalability. Achieving carbon neutrality and reducing emissions of SLCPs would also drastically reduce air pollution globally, including all major cities, thus saving millions of lives and over 100 million tons of crops lost to air pollution each year. In addition, these steps would provide clean energy access to the world’s poorest three billion who are still forced to resort to 18th century technologies to meet basic needs such as cooking. For the fourth and the final building block, we are adding a third lever, ACE (Atmospheric Carbon Extraction, also known as Carbon Dioxide Removal, or “CDR”). This lever is added as an insurance against surprises (due to policy lapses, mitigation delays, or non-linear climate changes) and would require development of scalable measures for removing the CO2 already in the atmosphere. The amount of CO2 that must be removed will range from negligible, if the emissions of CO2 from the energy system and SLCPs start to decrease by 2020 and carbon neutrality is achieved by 2050, to a staggering one trillion tons, if CO2 emissions continue to increase until 2030, and the carbon lever is not pulled until after 2030. This issue is raised because the NDCs (Nationally Determined Contributions) accompanying the Paris Agreement would allow CO2 emissions to increase until 2030. We call on economists and experts in political and administrative systems to assess the feasibility and cost-effectiveness of reducing carbon and SLCPs emissions beginning in 2020 compared with delaying it by ten years and then being forced to pull the third lever to extract one trillion tons of CO2</w:t>
      </w:r>
    </w:p>
    <w:p w14:paraId="3FFDE34A" w14:textId="77777777" w:rsidR="0093188D" w:rsidRDefault="0093188D" w:rsidP="0093188D">
      <w:pPr>
        <w:rPr>
          <w:sz w:val="4"/>
          <w:szCs w:val="4"/>
        </w:rPr>
      </w:pPr>
      <w:r>
        <w:rPr>
          <w:sz w:val="4"/>
          <w:szCs w:val="4"/>
        </w:rPr>
        <w:t>The fast mitigation plan of requiring emissions reductions to begin by 2020, which means that many countries need to cut now, is urgently needed to limit the warming to well under 2°C. Climate change is not a linear problem. Instead, we are facing non-linear climate tipping points that can lead to self-reinforcing and cascading climate change impacts. Tipping points and selfreinforcing feedbacks are wild cards that are more likely with increased temperatures, and many of the potential abrupt climate shifts could happen as warming goes from 1.5°C in 15 years to 2°C by 2050, with the potential to push us well beyond the Paris Agreement goals.</w:t>
      </w:r>
    </w:p>
    <w:p w14:paraId="0A056C72" w14:textId="77777777" w:rsidR="0093188D" w:rsidRDefault="0093188D" w:rsidP="0093188D">
      <w:pPr>
        <w:rPr>
          <w:sz w:val="4"/>
          <w:szCs w:val="4"/>
        </w:rPr>
      </w:pPr>
      <w:r>
        <w:rPr>
          <w:sz w:val="4"/>
          <w:szCs w:val="4"/>
        </w:rPr>
        <w:t>Where Do We Go from Here?</w:t>
      </w:r>
    </w:p>
    <w:p w14:paraId="0D1E0DBC" w14:textId="77777777" w:rsidR="0093188D" w:rsidRDefault="0093188D" w:rsidP="0093188D">
      <w:r>
        <w:t xml:space="preserve">A </w:t>
      </w:r>
      <w:r>
        <w:rPr>
          <w:u w:val="single"/>
        </w:rPr>
        <w:t xml:space="preserve">massive effort will be needed to stop warming at 2°C, and </w:t>
      </w:r>
      <w:r>
        <w:rPr>
          <w:b/>
          <w:u w:val="single"/>
        </w:rPr>
        <w:t>time is of the essence</w:t>
      </w:r>
      <w:r>
        <w:t xml:space="preserve">. </w:t>
      </w:r>
      <w:r>
        <w:rPr>
          <w:u w:val="single"/>
        </w:rPr>
        <w:t>With</w:t>
      </w:r>
      <w:r>
        <w:t xml:space="preserve"> </w:t>
      </w:r>
      <w:r>
        <w:rPr>
          <w:u w:val="single"/>
        </w:rPr>
        <w:t>unchecked business-as-usual emissions</w:t>
      </w:r>
      <w:r>
        <w:t xml:space="preserve">, global </w:t>
      </w:r>
      <w:r>
        <w:rPr>
          <w:b/>
          <w:sz w:val="24"/>
          <w:szCs w:val="24"/>
          <w:highlight w:val="cyan"/>
          <w:u w:val="single"/>
        </w:rPr>
        <w:t xml:space="preserve">warming </w:t>
      </w:r>
      <w:r>
        <w:rPr>
          <w:b/>
          <w:sz w:val="24"/>
          <w:szCs w:val="24"/>
          <w:u w:val="single"/>
        </w:rPr>
        <w:t xml:space="preserve">has a 50% likelihood of </w:t>
      </w:r>
      <w:r>
        <w:rPr>
          <w:b/>
          <w:sz w:val="24"/>
          <w:szCs w:val="24"/>
          <w:highlight w:val="cyan"/>
          <w:u w:val="single"/>
        </w:rPr>
        <w:t>exceeding 4ºC</w:t>
      </w:r>
      <w:r>
        <w:t xml:space="preserve"> and a 5% probability of exceeding 6ºC in this century, </w:t>
      </w:r>
      <w:r>
        <w:rPr>
          <w:b/>
          <w:sz w:val="24"/>
          <w:szCs w:val="24"/>
          <w:highlight w:val="cyan"/>
          <w:u w:val="single"/>
        </w:rPr>
        <w:t>raising existential questions for most</w:t>
      </w:r>
      <w:r>
        <w:t xml:space="preserve">, but especially the poorest three billion </w:t>
      </w:r>
      <w:r>
        <w:rPr>
          <w:b/>
          <w:sz w:val="24"/>
          <w:szCs w:val="24"/>
          <w:highlight w:val="cyan"/>
          <w:u w:val="single"/>
        </w:rPr>
        <w:t>people</w:t>
      </w:r>
      <w:r>
        <w:t>. A 4ºC warming is likely to expose as many as 75% of the global population to deadly heat. Dangerous to catastrophic impacts on the health of people including generations yet to be born, on the health of ecosystems, and on species extinction have emerged as major justifications for mitigating climate change well below 2ºC, although we must recognize that the uncertainties intrinsic in climate and social systems make it hard to pin down exactly the level of warming that will trigger possibly catastrophic impacts. To avoid these consequences, we must act now, and we must act fast and effectively. This report sets out a specific plan for reducing climate change in both the near- and long-term. With aggressive urgent actions, we can protect ourselves. Acting quickly to prevent catastrophic climate change by decarbonization will save millions of lives, trillions of dollars in economic costs, and massive suffering and dislocation to people around the world. This is a global security imperative, as it can avoid the migration and destabilization of entire societies and countries and reduce the likelihood of environmentally driven civil wars and other conflicts.</w:t>
      </w:r>
    </w:p>
    <w:p w14:paraId="5501A13D" w14:textId="77777777" w:rsidR="0093188D" w:rsidRDefault="0093188D" w:rsidP="0093188D">
      <w:r>
        <w:t>Staying well under 2°C will require a concerted global effort. We must address everything from our energy systems to our personal choices to reduce emissions to the greatest extent possible. We must redouble our efforts to invent, test, and perfect systems of governance so that the large measure of international cooperation needed to achieve these goals can be realized in practice. The health of people for generations to come and the health of ecosystems crucially depend on an energy revolution beginning now that will take us away from fossil fuels and toward the clean renewable energy sources of the future. It will be nearly impossible to obtain other critical social goals, including for example the UN agenda 2030 with the Sustainable Development Goals, if we do not make immediate and profound progress stabilizing climate, as we are outlining here.</w:t>
      </w:r>
    </w:p>
    <w:p w14:paraId="3A9386FD" w14:textId="77777777" w:rsidR="0093188D" w:rsidRDefault="0093188D" w:rsidP="0093188D">
      <w:r>
        <w:t xml:space="preserve">1. The Building Blocks Approach The 2015 Paris Agreement, which went into effect November 2016, is a remarkable, historic achievement. For the frst time, essentially all nations have committed to limit their greenhouse gas emissions and take other actions to limit global temperature and adapt to unavoidable climate change. Nations agreed to hold “the increase in the global average temperature to well below 2°C above pre-industrial levels and pursue efforts to limit the temperature increase to 1.5°C above pre-industrial levels” and “achieve a balance between anthropogenic emissions by sources and removals by sinks of greenhouse gases in the second half of this century” (UNFCCC, 2015). Nevertheless, </w:t>
      </w:r>
      <w:r>
        <w:rPr>
          <w:u w:val="single"/>
        </w:rPr>
        <w:t xml:space="preserve">the initial Paris Agreement has to be </w:t>
      </w:r>
      <w:r>
        <w:rPr>
          <w:b/>
          <w:u w:val="single"/>
        </w:rPr>
        <w:t>strengthened substantially</w:t>
      </w:r>
      <w:r>
        <w:rPr>
          <w:u w:val="single"/>
        </w:rPr>
        <w:t xml:space="preserve"> within fve years if we are to prevent catastrophic warming; </w:t>
      </w:r>
      <w:r>
        <w:rPr>
          <w:b/>
          <w:u w:val="single"/>
        </w:rPr>
        <w:t>current pledges</w:t>
      </w:r>
      <w:r>
        <w:rPr>
          <w:u w:val="single"/>
        </w:rPr>
        <w:t xml:space="preserve"> place</w:t>
      </w:r>
      <w:r>
        <w:t xml:space="preserve"> the </w:t>
      </w:r>
      <w:r>
        <w:rPr>
          <w:u w:val="single"/>
        </w:rPr>
        <w:t xml:space="preserve">world on </w:t>
      </w:r>
      <w:r>
        <w:rPr>
          <w:b/>
          <w:u w:val="single"/>
        </w:rPr>
        <w:t xml:space="preserve">track for up to 3.4°C </w:t>
      </w:r>
      <w:r>
        <w:rPr>
          <w:u w:val="single"/>
        </w:rPr>
        <w:t>by 2100</w:t>
      </w:r>
      <w:r>
        <w:t xml:space="preserve"> (UNEP, 2016b). Until now, no specifc policy roadmap exists that provides a realistic and reasonable chance of limiting global temperatures to safe levels and preventing unmanageable climate change. This report is our attempt to provide such a plan— an outline of specifc solutions that serve as the building blocks for a comprehensive strategy for limiting the warming to well under 2°C and avoiding dangerous climate change (Figure 1). The frst building block is the full implementation of the nationally determined mitigation pledges under the Paris Agreement of the UN Framework Convention on Climate Change (UNFCCC) and strengthening global sister agreements, such as the Kigali Amendment to the Montreal Protocol to phase down HFCs, which can provide additional targeted, fast action mitigation at scale. For the second building block, numerous sub-national and city scale climate action plans have to be scaled up such as California’s Under 2 Coalition signed by 177 jurisdictions from 37 countries on six continents. The third building block is targeted measures to reduce emissions of shortlived climate pollutants (SLCPs), beginning now and fully implemented by 2030, along with major measures to fully decarbonize the global economy, causing the overall emissions growth rate to stop in 2020-2030 and reach carbon neutrality by 2050. Such a deep decarbonization would require an energy revolution similar to the Industrial Revolution that was based on fossil fuels. The fnal building block includes scalable and reversible carbon dioxide (CO2 ) removal measures, which can begin removing CO2 already emitted into the atmosphere. Such a plan is urgently needed. </w:t>
      </w:r>
      <w:r>
        <w:rPr>
          <w:u w:val="single"/>
        </w:rPr>
        <w:t xml:space="preserve">Climate change is not a linear problem. Instead, climate tipping points can lead to </w:t>
      </w:r>
      <w:r>
        <w:rPr>
          <w:b/>
          <w:u w:val="single"/>
        </w:rPr>
        <w:t>self-reinforcing</w:t>
      </w:r>
      <w:r>
        <w:rPr>
          <w:u w:val="single"/>
        </w:rPr>
        <w:t xml:space="preserve">, </w:t>
      </w:r>
      <w:r>
        <w:rPr>
          <w:b/>
          <w:u w:val="single"/>
        </w:rPr>
        <w:t>cascading</w:t>
      </w:r>
      <w:r>
        <w:rPr>
          <w:u w:val="single"/>
        </w:rPr>
        <w:t xml:space="preserve"> climate change </w:t>
      </w:r>
      <w:r>
        <w:rPr>
          <w:b/>
          <w:u w:val="single"/>
        </w:rPr>
        <w:t>impacts</w:t>
      </w:r>
      <w:r>
        <w:t xml:space="preserve"> (Lenton et al., 2008). </w:t>
      </w:r>
      <w:r>
        <w:rPr>
          <w:u w:val="single"/>
        </w:rPr>
        <w:t>Tipping points are more likely with increased temperatures, and many of the potential abrupt climate shifts could happen as warming goes from 1.5°C to 2°C,</w:t>
      </w:r>
      <w:r>
        <w:t xml:space="preserve"> with the potential to push us well beyond the Paris Agreement goals (Drijfhout et al., 2015). </w:t>
      </w:r>
      <w:r>
        <w:rPr>
          <w:u w:val="single"/>
        </w:rPr>
        <w:t xml:space="preserve">In order to avoid dangerous climate change, we must address these concerns. </w:t>
      </w:r>
      <w:r>
        <w:rPr>
          <w:b/>
          <w:highlight w:val="cyan"/>
          <w:u w:val="single"/>
        </w:rPr>
        <w:t>We must act now</w:t>
      </w:r>
      <w:r>
        <w:rPr>
          <w:highlight w:val="cyan"/>
          <w:u w:val="single"/>
        </w:rPr>
        <w:t xml:space="preserve">, and </w:t>
      </w:r>
      <w:r>
        <w:rPr>
          <w:b/>
          <w:highlight w:val="cyan"/>
          <w:u w:val="single"/>
        </w:rPr>
        <w:t>we must act fast</w:t>
      </w:r>
      <w:r>
        <w:t xml:space="preserve">. Reduction of SLCPs will result in fast, near-term reductions in warming, while present-day reductions of CO2 will result in long-term climate benefts. This two-lever approach—aggressively cutting both SLCPs and CO2 –-will slow warming in the coming decades when it is most crucial to avoid impacts from climate change as well as maintain a safe climate many decades from now. To achieve the nearterm goals, we have outlined solutions to be implemented immediately. These solutions to bend down the rising emissions curve and thus bend the warming trajectory curve follow a 2015 assessment by the University of California under its Carbon Neutrality Initiative (Ramanathan et al., 2016). The solutions are clustered into categories of social transformation, governance improvement, market- and regulation-based solutions, technological innovation and transformation, and natural and ecosystem management. Additionally, we need to intensely investigate and pursue a third lever—ACE (Atmospheric Carbon Extraction). While many potential technologies exist, we do not know the extent to which they could be scaled up to remove the requisite amount of carbon from the atmosphere in order to achieve the Paris Agreement goals, and any delay in mitigation will demand increasing reliance on these technologies. Yet, there is still hope. Humanity can come together, as we have done in the past, to collaborate towards a common goal. </w:t>
      </w:r>
      <w:r>
        <w:rPr>
          <w:u w:val="single"/>
        </w:rPr>
        <w:t>We have no choice but to tackle the challenge of climate change. We only have the choice of when and how: either now, through</w:t>
      </w:r>
      <w:r>
        <w:t xml:space="preserve"> the </w:t>
      </w:r>
      <w:r>
        <w:rPr>
          <w:u w:val="single"/>
        </w:rPr>
        <w:t>ambitious plan</w:t>
      </w:r>
      <w:r>
        <w:t xml:space="preserve"> outlined here, </w:t>
      </w:r>
      <w:r>
        <w:rPr>
          <w:u w:val="single"/>
        </w:rPr>
        <w:t xml:space="preserve">or </w:t>
      </w:r>
      <w:r>
        <w:rPr>
          <w:highlight w:val="cyan"/>
          <w:u w:val="single"/>
        </w:rPr>
        <w:t xml:space="preserve">later, </w:t>
      </w:r>
      <w:r>
        <w:rPr>
          <w:u w:val="single"/>
        </w:rPr>
        <w:t>through radical adaptation and societal transformations in response to</w:t>
      </w:r>
      <w:r>
        <w:t xml:space="preserve"> an </w:t>
      </w:r>
      <w:r>
        <w:rPr>
          <w:u w:val="single"/>
        </w:rPr>
        <w:t>ever-deteriorating climate system that will unleash devastating impacts</w:t>
      </w:r>
      <w:r>
        <w:t xml:space="preserve">—some of which </w:t>
      </w:r>
      <w:r>
        <w:rPr>
          <w:highlight w:val="cyan"/>
        </w:rPr>
        <w:t xml:space="preserve">may be </w:t>
      </w:r>
      <w:r>
        <w:rPr>
          <w:b/>
          <w:highlight w:val="cyan"/>
          <w:u w:val="single"/>
        </w:rPr>
        <w:t>beyond</w:t>
      </w:r>
      <w:r>
        <w:rPr>
          <w:b/>
          <w:u w:val="single"/>
        </w:rPr>
        <w:t xml:space="preserve"> our </w:t>
      </w:r>
      <w:r>
        <w:rPr>
          <w:b/>
          <w:highlight w:val="cyan"/>
          <w:u w:val="single"/>
        </w:rPr>
        <w:t>capacity to</w:t>
      </w:r>
      <w:r>
        <w:rPr>
          <w:b/>
          <w:u w:val="single"/>
        </w:rPr>
        <w:t xml:space="preserve"> fully </w:t>
      </w:r>
      <w:r>
        <w:rPr>
          <w:b/>
          <w:highlight w:val="cyan"/>
          <w:u w:val="single"/>
        </w:rPr>
        <w:t>adapt</w:t>
      </w:r>
      <w:r>
        <w:t xml:space="preserve"> to </w:t>
      </w:r>
      <w:r>
        <w:rPr>
          <w:b/>
          <w:highlight w:val="cyan"/>
          <w:u w:val="single"/>
        </w:rPr>
        <w:t>or reverse</w:t>
      </w:r>
      <w:r>
        <w:t xml:space="preserve"> for thousands of years.</w:t>
      </w:r>
    </w:p>
    <w:p w14:paraId="48AE6BFB" w14:textId="77777777" w:rsidR="0093188D" w:rsidRDefault="0093188D" w:rsidP="0093188D">
      <w:pPr>
        <w:rPr>
          <w:sz w:val="4"/>
          <w:szCs w:val="4"/>
        </w:rPr>
      </w:pPr>
      <w:r>
        <w:rPr>
          <w:sz w:val="4"/>
          <w:szCs w:val="4"/>
        </w:rPr>
        <w:t>2. Major Climate Disruptions: How Soon and How Fast? “Without adequate mitigation and adaptation, climate change poses unacceptable risks to global public health.” (WHO, 2016)</w:t>
      </w:r>
    </w:p>
    <w:p w14:paraId="66714E61" w14:textId="77777777" w:rsidR="0093188D" w:rsidRDefault="0093188D" w:rsidP="0093188D">
      <w:pPr>
        <w:rPr>
          <w:sz w:val="4"/>
          <w:szCs w:val="4"/>
        </w:rPr>
      </w:pPr>
      <w:r>
        <w:rPr>
          <w:sz w:val="4"/>
          <w:szCs w:val="4"/>
        </w:rPr>
        <w:t>The planet has already witnessed nearly 1°C of warming, and another 0.6°C of additional warming is currently stored in the ocean to be released over the next two to four decades, if climate warming emissions are not radically reduced during that time (IPCC, 2013). The impacts of this warming on extreme weather, droughts, and foods are being felt by society worldwide to the extent that many think of this no longer as climate change but as climate disruption. Consider the business as usual scenario:</w:t>
      </w:r>
    </w:p>
    <w:p w14:paraId="23D8C30B" w14:textId="77777777" w:rsidR="0093188D" w:rsidRDefault="0093188D" w:rsidP="0093188D">
      <w:pPr>
        <w:rPr>
          <w:sz w:val="4"/>
          <w:szCs w:val="4"/>
        </w:rPr>
      </w:pPr>
      <w:r>
        <w:rPr>
          <w:sz w:val="4"/>
          <w:szCs w:val="4"/>
        </w:rPr>
        <w:t>15 years from now: In 15 years, planetary warming will reach 1.5°C above pre-industrial global mean temperature (Ramanathan and Xu, 2010; Shindell et al., 2012). This exceeds the 0.5°C to 1°C of warming during the Eemian period, 115,000– 130,000 years ago, when sea-levels reached 6-9 meters (20-30 feet) higher than today (Hansen et al., 2016b). The impacts of this warming will affect us all yet will disproportionately affect the Earth’s poorest three billion people, who are primarily subsistence farmers that still rely on 18th century technologies and have the least capacity to adapt (IPCC, 2014a; Dasgupta et al., 2015). They thus may be forced to resort to mass migration into city slums and push across international borders (U.S. DOD, 2015). The existential fate of lowlying small islands and coastal communities will also need to be addressed, as they are primarily vulnerable to sea-level rise, diminishing freshwater resources, and more intense storms. In addition, many depend on fsheries for protein, and these are likely to be affected by ocean acidifcation and climate change. Climate injustice could start causing visible regional and international conficts. All of this will be exacerbated as the risk of passing tipping points increases (Lenton et al., 2008).</w:t>
      </w:r>
    </w:p>
    <w:p w14:paraId="4DBF54BD" w14:textId="77777777" w:rsidR="0093188D" w:rsidRDefault="0093188D" w:rsidP="0093188D">
      <w:pPr>
        <w:rPr>
          <w:sz w:val="4"/>
          <w:szCs w:val="4"/>
        </w:rPr>
      </w:pPr>
      <w:r>
        <w:rPr>
          <w:sz w:val="4"/>
          <w:szCs w:val="4"/>
        </w:rPr>
        <w:t>30 years from now: By mid-century, warming is expected to exceed 2°C, which would be unprecedented with respect to historical records of at least the last one million years (IPCC, 2014c). Such a warming through this century could result in sea-level rise of as much as 2 meters by 2100, with greater sea-level rise to follow. A group of tipping points are clustered between 1.5°C and 2°C (Figure 2) (Drijfhout et al., 2015). The melting of most mountain glaciers, including those in the Tibetan-Himalayas, combined with mega-droughts, heat waves, storms, and foods, would adversely affect nearly everyone on the planet.</w:t>
      </w:r>
    </w:p>
    <w:p w14:paraId="4022A509" w14:textId="77777777" w:rsidR="0093188D" w:rsidRDefault="0093188D" w:rsidP="0093188D">
      <w:pPr>
        <w:rPr>
          <w:sz w:val="4"/>
          <w:szCs w:val="4"/>
        </w:rPr>
      </w:pPr>
      <w:r>
        <w:rPr>
          <w:sz w:val="4"/>
          <w:szCs w:val="4"/>
        </w:rPr>
        <w:t>80 years from now: In 80 years, warming is expected to exceed 4°C, increasing the likelihood of irreversible and catastrophic change (World Bank, 2013b). 4ºC warming is likely to expose as much as 75% of the global population to deadly heat (Mora et al., 2017). The 2°C and 4°C values quoted above and in other reports, however, are merely the central values with a 50% probability of occurrence (Ramanathan and Feng, 2008). There is a 5% probability the warming could be as high as 6°C due to uncertainties in the magnitude of amplifying feedbacks (see Section 4). This in turn could lead to major disruptions to natural and social systems, threatening food security, water security, and national security and fundamentally affecting the great majority of the projected 11.2 billion inhabitants of the planet in 2100 (UN DESA, 2015).</w:t>
      </w:r>
    </w:p>
    <w:p w14:paraId="0C2223F6" w14:textId="77777777" w:rsidR="0093188D" w:rsidRDefault="0093188D" w:rsidP="0093188D">
      <w:pPr>
        <w:rPr>
          <w:sz w:val="4"/>
          <w:szCs w:val="4"/>
        </w:rPr>
      </w:pPr>
      <w:r>
        <w:rPr>
          <w:sz w:val="4"/>
          <w:szCs w:val="4"/>
        </w:rPr>
        <w:t>3. What Are the Wild Cards for Climate Disruption? Increasing the concentrations of greenhouse gases in the atmosphere increases radiative forcing (the difference between the amount of energy entering the atmosphere and leaving) and thus increases the global temperature (IPCC, 2013). However, climate wild cards exist that can alter the linear connection with warming and anthropogenic emissions by triggering abrupt changes in the climate (Lenton et al., 2008). Some of these wild cards have not been thoroughly captured by the models that policymakers rely on the most. These abrupt shifts are irreversible on a human time scale (&lt;100 years) and will create a notable disruption to the climate system, condemning the world to warming beyond that which we have previously projected. These climate disruptions would divert resources from needed mitigation and upset mitigation strategies that we have already put in place.</w:t>
      </w:r>
    </w:p>
    <w:p w14:paraId="14CA581B" w14:textId="77777777" w:rsidR="0093188D" w:rsidRDefault="0093188D" w:rsidP="0093188D">
      <w:pPr>
        <w:rPr>
          <w:sz w:val="4"/>
          <w:szCs w:val="4"/>
        </w:rPr>
      </w:pPr>
      <w:r>
        <w:rPr>
          <w:sz w:val="4"/>
          <w:szCs w:val="4"/>
        </w:rPr>
        <w:t>1. Unmasking Aerosol Cooling: The frst such wild card is the unmasking of an estimated 0.7°C (with an uncertainty range of 0.3°C to 1.2°C) of the warming in addition to mitigating other aerosol effects such as disrupting rainfall patterns, by reducing emissions of aerosols such as sulfates and nitrates as part of air pollution regulations (Wigley, 1991; Ramanathan and Feng, 2008). Aerosol air pollution is a major health hazard with massive costs to public health and society, including contributing to about 7 million deaths (from household and ambient exposure) each year (WHO, 2014). While some aerosols, such as black carbon and brown carbon, strongly absorb sunlight and warm the climate, others refect sunlight back into space, which cools the climate (Ramanathan and Carmichael, 2008). The net impact of all manmade aerosols is negative, meaning that about 30% of the warming from greenhouse gases is being masked by co-emitted air pollution particles (Ramanathan and Carmichael, 2008). As we reduce greenhouse gas emissions and implement policies to eliminate air pollution, we are also reducing the concentration of aerosols in the air. Aerosols last in the atmosphere for about a week, so if we eliminate air pollution without reducing emissions of the greenhouse gases, the unmasking alone would lead to an estimated 0.7°C of warming within a matter of decades (Ramanathan and Feng, 2008). We must eliminate all aerosol emissions due to their health effects, but we must simultaneously mitigate emissions of CO2 , other greenhouse gases, and black carbon and co-pollutants to avoid an abrupt and very large jump in the near-term warming beyond 2°C (Brasseur and Roeckner, 2005).</w:t>
      </w:r>
    </w:p>
    <w:p w14:paraId="31A2BF14" w14:textId="77777777" w:rsidR="0093188D" w:rsidRDefault="0093188D" w:rsidP="0093188D">
      <w:r>
        <w:t xml:space="preserve">2. Tipping Points: It is likely that </w:t>
      </w:r>
      <w:r>
        <w:rPr>
          <w:b/>
          <w:sz w:val="24"/>
          <w:szCs w:val="24"/>
          <w:highlight w:val="cyan"/>
          <w:u w:val="single"/>
        </w:rPr>
        <w:t>as we cross</w:t>
      </w:r>
      <w:r>
        <w:rPr>
          <w:b/>
          <w:sz w:val="24"/>
          <w:szCs w:val="24"/>
          <w:u w:val="single"/>
        </w:rPr>
        <w:t xml:space="preserve"> the </w:t>
      </w:r>
      <w:r>
        <w:rPr>
          <w:b/>
          <w:sz w:val="24"/>
          <w:szCs w:val="24"/>
          <w:highlight w:val="cyan"/>
          <w:u w:val="single"/>
        </w:rPr>
        <w:t>1.5°C</w:t>
      </w:r>
      <w:r>
        <w:rPr>
          <w:u w:val="single"/>
        </w:rPr>
        <w:t xml:space="preserve"> to 2°C </w:t>
      </w:r>
      <w:r>
        <w:rPr>
          <w:highlight w:val="cyan"/>
          <w:u w:val="single"/>
        </w:rPr>
        <w:t>thresholds we</w:t>
      </w:r>
      <w:r>
        <w:rPr>
          <w:u w:val="single"/>
        </w:rPr>
        <w:t xml:space="preserve"> will </w:t>
      </w:r>
      <w:r>
        <w:rPr>
          <w:b/>
          <w:highlight w:val="cyan"/>
          <w:u w:val="single"/>
        </w:rPr>
        <w:t>trigger</w:t>
      </w:r>
      <w:r>
        <w:rPr>
          <w:b/>
          <w:u w:val="single"/>
        </w:rPr>
        <w:t xml:space="preserve"> so called “</w:t>
      </w:r>
      <w:r>
        <w:rPr>
          <w:b/>
          <w:highlight w:val="cyan"/>
          <w:u w:val="single"/>
        </w:rPr>
        <w:t>tipping points”</w:t>
      </w:r>
      <w:r>
        <w:rPr>
          <w:highlight w:val="cyan"/>
          <w:u w:val="single"/>
        </w:rPr>
        <w:t xml:space="preserve"> for </w:t>
      </w:r>
      <w:r>
        <w:rPr>
          <w:b/>
          <w:sz w:val="24"/>
          <w:szCs w:val="24"/>
          <w:highlight w:val="cyan"/>
          <w:u w:val="single"/>
        </w:rPr>
        <w:t>abrupt</w:t>
      </w:r>
      <w:r>
        <w:rPr>
          <w:b/>
          <w:sz w:val="24"/>
          <w:szCs w:val="24"/>
          <w:u w:val="single"/>
        </w:rPr>
        <w:t xml:space="preserve"> and </w:t>
      </w:r>
      <w:r>
        <w:rPr>
          <w:b/>
          <w:sz w:val="24"/>
          <w:szCs w:val="24"/>
          <w:highlight w:val="cyan"/>
          <w:u w:val="single"/>
        </w:rPr>
        <w:t>nonlinear changes</w:t>
      </w:r>
      <w:r>
        <w:rPr>
          <w:u w:val="single"/>
        </w:rPr>
        <w:t xml:space="preserve"> in</w:t>
      </w:r>
      <w:r>
        <w:t xml:space="preserve"> the </w:t>
      </w:r>
      <w:r>
        <w:rPr>
          <w:u w:val="single"/>
        </w:rPr>
        <w:t xml:space="preserve">climate system </w:t>
      </w:r>
      <w:r>
        <w:rPr>
          <w:highlight w:val="cyan"/>
          <w:u w:val="single"/>
        </w:rPr>
        <w:t xml:space="preserve">with </w:t>
      </w:r>
      <w:r>
        <w:rPr>
          <w:b/>
          <w:highlight w:val="cyan"/>
          <w:u w:val="single"/>
        </w:rPr>
        <w:t>catastrophic</w:t>
      </w:r>
      <w:r>
        <w:rPr>
          <w:b/>
          <w:u w:val="single"/>
        </w:rPr>
        <w:t xml:space="preserve"> </w:t>
      </w:r>
      <w:r>
        <w:rPr>
          <w:b/>
          <w:highlight w:val="cyan"/>
          <w:u w:val="single"/>
        </w:rPr>
        <w:t>consequences</w:t>
      </w:r>
      <w:r>
        <w:rPr>
          <w:u w:val="single"/>
        </w:rPr>
        <w:t xml:space="preserve"> for humanity and the environment</w:t>
      </w:r>
      <w:r>
        <w:t xml:space="preserve"> (Lenton, 2008; Drijfhout et al., 2015). </w:t>
      </w:r>
      <w:r>
        <w:rPr>
          <w:u w:val="single"/>
        </w:rPr>
        <w:t>Once the tipping points are passed</w:t>
      </w:r>
      <w:r>
        <w:t xml:space="preserve">, the resulting </w:t>
      </w:r>
      <w:r>
        <w:rPr>
          <w:u w:val="single"/>
        </w:rPr>
        <w:t>impacts will range in timescales from: disruption of monsoon</w:t>
      </w:r>
      <w:r>
        <w:t xml:space="preserve"> systems (transition in a year), </w:t>
      </w:r>
      <w:r>
        <w:rPr>
          <w:u w:val="single"/>
        </w:rPr>
        <w:t>loss of sea ice</w:t>
      </w:r>
      <w:r>
        <w:t xml:space="preserve"> (approximately a decade for transition), </w:t>
      </w:r>
      <w:r>
        <w:rPr>
          <w:u w:val="single"/>
        </w:rPr>
        <w:t>dieback of major forests</w:t>
      </w:r>
      <w:r>
        <w:t xml:space="preserve"> (nearly half a century for transition), </w:t>
      </w:r>
      <w:r>
        <w:rPr>
          <w:u w:val="single"/>
        </w:rPr>
        <w:t>reorganization of ocean circulation</w:t>
      </w:r>
      <w:r>
        <w:t xml:space="preserve"> (approximately a century for transition), to </w:t>
      </w:r>
      <w:r>
        <w:rPr>
          <w:u w:val="single"/>
        </w:rPr>
        <w:t>loss of ice sheets and subsequent sea-level rise</w:t>
      </w:r>
      <w:r>
        <w:t xml:space="preserve"> (transition over hundreds of years) (Lenton et al., 2008). Regardless of timescale, once underway many of these changes would be irreversible (Lontzek et al., 2015). </w:t>
      </w:r>
      <w:r>
        <w:rPr>
          <w:u w:val="single"/>
        </w:rPr>
        <w:t>There is</w:t>
      </w:r>
      <w:r>
        <w:t xml:space="preserve"> also a </w:t>
      </w:r>
      <w:r>
        <w:rPr>
          <w:u w:val="single"/>
        </w:rPr>
        <w:t xml:space="preserve">likelihood of crossing over </w:t>
      </w:r>
      <w:r>
        <w:rPr>
          <w:b/>
          <w:u w:val="single"/>
        </w:rPr>
        <w:t>multiple tipping points simultaneously</w:t>
      </w:r>
      <w:r>
        <w:rPr>
          <w:u w:val="single"/>
        </w:rPr>
        <w:t xml:space="preserve">. </w:t>
      </w:r>
      <w:r>
        <w:t xml:space="preserve">Warming of close to 3°C would subject the system to a 46% probability of crossing multiple tipping points, while warming of close to 5°C would increase the risk to 87% (Cai et al., 2016). Recent modeling work shows a </w:t>
      </w:r>
      <w:r>
        <w:rPr>
          <w:u w:val="single"/>
        </w:rPr>
        <w:t>“cluster” of these tipping points could be triggered between 1.5°C and 2°C warming</w:t>
      </w:r>
      <w:r>
        <w:t xml:space="preserve"> (Figure 2), including melting of land and sea ice and changes in highlatitude ocean circulation (deep convection) (Drijfhout et al., 2015). This is consistent with existing observations and understanding that the polar regions are particularly sensitive to global warming and have several potentially imminent tipping points. The Arctic is warming nearly twice as quickly as the global average, which makes the abrupt changes in the Arctic more likely at a lower level of global warming (IPCC, 2013). Similarly, the Himalayas are warming at roughly the same rate as the Arctic and are thus also more susceptible to incremental changes in temperature (UNEP-WMO, 2011). This gives further justifcation for limiting warming to no more than 1.5°C.</w:t>
      </w:r>
    </w:p>
    <w:p w14:paraId="4B892FBE" w14:textId="77777777" w:rsidR="0093188D" w:rsidRDefault="0093188D" w:rsidP="0093188D">
      <w:r>
        <w:t xml:space="preserve">While all </w:t>
      </w:r>
      <w:r>
        <w:rPr>
          <w:u w:val="single"/>
        </w:rPr>
        <w:t xml:space="preserve">climate </w:t>
      </w:r>
      <w:r>
        <w:rPr>
          <w:highlight w:val="cyan"/>
          <w:u w:val="single"/>
        </w:rPr>
        <w:t>tipping points</w:t>
      </w:r>
      <w:r>
        <w:rPr>
          <w:u w:val="single"/>
        </w:rPr>
        <w:t xml:space="preserve"> have the potential to </w:t>
      </w:r>
      <w:r>
        <w:rPr>
          <w:b/>
          <w:highlight w:val="cyan"/>
          <w:u w:val="single"/>
        </w:rPr>
        <w:t xml:space="preserve">rapidly destabilize </w:t>
      </w:r>
      <w:r>
        <w:rPr>
          <w:b/>
          <w:u w:val="single"/>
        </w:rPr>
        <w:t xml:space="preserve">climate, </w:t>
      </w:r>
      <w:r>
        <w:rPr>
          <w:b/>
          <w:highlight w:val="cyan"/>
          <w:u w:val="single"/>
        </w:rPr>
        <w:t>social, and economic systems</w:t>
      </w:r>
      <w:r>
        <w:t xml:space="preserve">, some are also </w:t>
      </w:r>
      <w:r>
        <w:rPr>
          <w:b/>
          <w:highlight w:val="cyan"/>
          <w:u w:val="single"/>
        </w:rPr>
        <w:t>self-amplifying</w:t>
      </w:r>
      <w:r>
        <w:rPr>
          <w:highlight w:val="cyan"/>
          <w:u w:val="single"/>
        </w:rPr>
        <w:t xml:space="preserve"> feedbacks</w:t>
      </w:r>
      <w:r>
        <w:rPr>
          <w:u w:val="single"/>
        </w:rPr>
        <w:t xml:space="preserve"> that </w:t>
      </w:r>
      <w:r>
        <w:rPr>
          <w:highlight w:val="cyan"/>
          <w:u w:val="single"/>
        </w:rPr>
        <w:t xml:space="preserve">once set in motion </w:t>
      </w:r>
      <w:r>
        <w:rPr>
          <w:u w:val="single"/>
        </w:rPr>
        <w:t xml:space="preserve">increase warming in such a way that </w:t>
      </w:r>
      <w:r>
        <w:rPr>
          <w:highlight w:val="cyan"/>
          <w:u w:val="single"/>
        </w:rPr>
        <w:t>they perpetuate</w:t>
      </w:r>
      <w:r>
        <w:rPr>
          <w:u w:val="single"/>
        </w:rPr>
        <w:t xml:space="preserve"> </w:t>
      </w:r>
      <w:r>
        <w:t xml:space="preserve">yet </w:t>
      </w:r>
      <w:r>
        <w:rPr>
          <w:u w:val="single"/>
        </w:rPr>
        <w:t>e</w:t>
      </w:r>
      <w:r>
        <w:rPr>
          <w:highlight w:val="cyan"/>
          <w:u w:val="single"/>
        </w:rPr>
        <w:t>ven</w:t>
      </w:r>
      <w:r>
        <w:rPr>
          <w:u w:val="single"/>
        </w:rPr>
        <w:t xml:space="preserve"> </w:t>
      </w:r>
      <w:r>
        <w:rPr>
          <w:highlight w:val="cyan"/>
          <w:u w:val="single"/>
        </w:rPr>
        <w:t>more warming</w:t>
      </w:r>
      <w:r>
        <w:rPr>
          <w:u w:val="single"/>
        </w:rPr>
        <w:t>.</w:t>
      </w:r>
      <w:r>
        <w:t xml:space="preserve"> </w:t>
      </w:r>
      <w:r>
        <w:rPr>
          <w:u w:val="single"/>
        </w:rPr>
        <w:t>Declining Arctic sea ice, thawing permafrost, and</w:t>
      </w:r>
      <w:r>
        <w:t xml:space="preserve"> the </w:t>
      </w:r>
      <w:r>
        <w:rPr>
          <w:u w:val="single"/>
        </w:rPr>
        <w:t>poleward migration of cloud</w:t>
      </w:r>
      <w:r>
        <w:t xml:space="preserve"> systems </w:t>
      </w:r>
      <w:r>
        <w:rPr>
          <w:u w:val="single"/>
        </w:rPr>
        <w:t xml:space="preserve">are all examples of self-amplifying feedback mechanisms, where </w:t>
      </w:r>
      <w:r>
        <w:rPr>
          <w:highlight w:val="cyan"/>
          <w:u w:val="single"/>
        </w:rPr>
        <w:t xml:space="preserve">initial warming </w:t>
      </w:r>
      <w:r>
        <w:rPr>
          <w:b/>
          <w:highlight w:val="cyan"/>
          <w:u w:val="single"/>
        </w:rPr>
        <w:t>feeds upon itself</w:t>
      </w:r>
      <w:r>
        <w:rPr>
          <w:u w:val="single"/>
        </w:rPr>
        <w:t xml:space="preserve"> to cause</w:t>
      </w:r>
      <w:r>
        <w:t xml:space="preserve"> still </w:t>
      </w:r>
      <w:r>
        <w:rPr>
          <w:u w:val="single"/>
        </w:rPr>
        <w:t xml:space="preserve">more warming acting </w:t>
      </w:r>
      <w:r>
        <w:rPr>
          <w:highlight w:val="cyan"/>
          <w:u w:val="single"/>
        </w:rPr>
        <w:t xml:space="preserve">as a </w:t>
      </w:r>
      <w:r>
        <w:rPr>
          <w:b/>
          <w:highlight w:val="cyan"/>
          <w:u w:val="single"/>
        </w:rPr>
        <w:t>force multiplier</w:t>
      </w:r>
      <w:r>
        <w:t xml:space="preserve"> (Schuur et al., 2015).</w:t>
      </w:r>
    </w:p>
    <w:p w14:paraId="68F95ED1" w14:textId="77777777" w:rsidR="0093188D" w:rsidRDefault="0093188D" w:rsidP="0093188D"/>
    <w:p w14:paraId="41B76D1D" w14:textId="77777777" w:rsidR="0093188D" w:rsidRDefault="0093188D" w:rsidP="0093188D">
      <w:pPr>
        <w:pStyle w:val="Heading3"/>
      </w:pPr>
      <w:r>
        <w:br w:type="page"/>
      </w:r>
      <w:r>
        <w:br w:type="page"/>
        <w:t>2nc states CP</w:t>
      </w:r>
    </w:p>
    <w:p w14:paraId="34E1CEAC" w14:textId="77777777" w:rsidR="0093188D" w:rsidRDefault="0093188D" w:rsidP="0093188D">
      <w:pPr>
        <w:pStyle w:val="Heading4"/>
      </w:pPr>
      <w:r>
        <w:t xml:space="preserve">State reform </w:t>
      </w:r>
      <w:r>
        <w:rPr>
          <w:u w:val="single"/>
        </w:rPr>
        <w:t>breaks the national fever</w:t>
      </w:r>
      <w:r>
        <w:t xml:space="preserve"> of punitive criminal justice</w:t>
      </w:r>
    </w:p>
    <w:p w14:paraId="55C26DDB" w14:textId="77777777" w:rsidR="0093188D" w:rsidRDefault="0093188D" w:rsidP="0093188D">
      <w:r>
        <w:rPr>
          <w:b/>
          <w:sz w:val="26"/>
          <w:szCs w:val="26"/>
        </w:rPr>
        <w:t>Gardner 19</w:t>
      </w:r>
      <w:r>
        <w:t xml:space="preserve"> [Trevor George Gardner, Assistant Professor of Law, University of Washington School of Law. Right at Home: Modelling Sub-Federal Resistance as Criminal Justice Reform. Florida State University Law Review, Vol. 46: 527, 2019]</w:t>
      </w:r>
    </w:p>
    <w:p w14:paraId="1EFD4E71" w14:textId="77777777" w:rsidR="0093188D" w:rsidRDefault="0093188D" w:rsidP="0093188D">
      <w:pPr>
        <w:rPr>
          <w:sz w:val="16"/>
          <w:szCs w:val="16"/>
        </w:rPr>
      </w:pPr>
      <w:r>
        <w:rPr>
          <w:sz w:val="16"/>
          <w:szCs w:val="16"/>
        </w:rPr>
        <w:t xml:space="preserve">Consider specific examples. In 2014, the U.S. Department of Justice directed the distribution of military equipment to the Ferguson, Missouri, police department while at the same time insisting that public officials in Ferguson adopt “community-oriented” policing programs in the wake of the police shooting of Ferguson resident Michael Brown.20 In the field of immigration, </w:t>
      </w:r>
      <w:r>
        <w:rPr>
          <w:u w:val="single"/>
        </w:rPr>
        <w:t>the federal government has spent</w:t>
      </w:r>
      <w:r>
        <w:rPr>
          <w:sz w:val="16"/>
          <w:szCs w:val="16"/>
        </w:rPr>
        <w:t xml:space="preserve"> nearly all of the past </w:t>
      </w:r>
      <w:r>
        <w:rPr>
          <w:u w:val="single"/>
        </w:rPr>
        <w:t>two decades pursuing</w:t>
      </w:r>
      <w:r>
        <w:rPr>
          <w:sz w:val="16"/>
          <w:szCs w:val="16"/>
        </w:rPr>
        <w:t xml:space="preserve"> the </w:t>
      </w:r>
      <w:r>
        <w:rPr>
          <w:u w:val="single"/>
        </w:rPr>
        <w:t>incorporation</w:t>
      </w:r>
      <w:r>
        <w:rPr>
          <w:sz w:val="16"/>
          <w:szCs w:val="16"/>
        </w:rPr>
        <w:t xml:space="preserve"> </w:t>
      </w:r>
      <w:r>
        <w:rPr>
          <w:u w:val="single"/>
        </w:rPr>
        <w:t>of every state and local police department into</w:t>
      </w:r>
      <w:r>
        <w:rPr>
          <w:sz w:val="16"/>
          <w:szCs w:val="16"/>
        </w:rPr>
        <w:t xml:space="preserve"> the </w:t>
      </w:r>
      <w:r>
        <w:rPr>
          <w:u w:val="single"/>
        </w:rPr>
        <w:t>federal immigration enforcement</w:t>
      </w:r>
      <w:r>
        <w:rPr>
          <w:sz w:val="16"/>
          <w:szCs w:val="16"/>
        </w:rPr>
        <w:t xml:space="preserve"> system. Over the same period, </w:t>
      </w:r>
      <w:r>
        <w:rPr>
          <w:u w:val="single"/>
        </w:rPr>
        <w:t xml:space="preserve">it has </w:t>
      </w:r>
      <w:r>
        <w:rPr>
          <w:b/>
          <w:highlight w:val="yellow"/>
          <w:u w:val="single"/>
        </w:rPr>
        <w:t>clung</w:t>
      </w:r>
      <w:r>
        <w:rPr>
          <w:sz w:val="16"/>
          <w:szCs w:val="16"/>
        </w:rPr>
        <w:t xml:space="preserve"> </w:t>
      </w:r>
      <w:r>
        <w:rPr>
          <w:u w:val="single"/>
        </w:rPr>
        <w:t>to the</w:t>
      </w:r>
      <w:r>
        <w:rPr>
          <w:sz w:val="16"/>
          <w:szCs w:val="16"/>
        </w:rPr>
        <w:t xml:space="preserve"> role of chief architect of the </w:t>
      </w:r>
      <w:r>
        <w:rPr>
          <w:b/>
          <w:highlight w:val="yellow"/>
          <w:u w:val="single"/>
        </w:rPr>
        <w:t>War on Drugs</w:t>
      </w:r>
      <w:r>
        <w:rPr>
          <w:sz w:val="16"/>
          <w:szCs w:val="16"/>
        </w:rPr>
        <w:t xml:space="preserve"> </w:t>
      </w:r>
      <w:r>
        <w:rPr>
          <w:u w:val="single"/>
        </w:rPr>
        <w:t>despite considerable evidence of the initiative’s futility</w:t>
      </w:r>
      <w:r>
        <w:rPr>
          <w:sz w:val="16"/>
          <w:szCs w:val="16"/>
        </w:rPr>
        <w:t>.21</w:t>
      </w:r>
    </w:p>
    <w:p w14:paraId="76B6FD65" w14:textId="77777777" w:rsidR="0093188D" w:rsidRDefault="0093188D" w:rsidP="0093188D">
      <w:pPr>
        <w:rPr>
          <w:sz w:val="16"/>
          <w:szCs w:val="16"/>
        </w:rPr>
      </w:pPr>
      <w:r>
        <w:rPr>
          <w:sz w:val="16"/>
          <w:szCs w:val="16"/>
        </w:rPr>
        <w:t xml:space="preserve">If </w:t>
      </w:r>
      <w:r>
        <w:rPr>
          <w:u w:val="single"/>
        </w:rPr>
        <w:t xml:space="preserve">the federal government is </w:t>
      </w:r>
      <w:r>
        <w:rPr>
          <w:b/>
          <w:highlight w:val="yellow"/>
          <w:u w:val="single"/>
        </w:rPr>
        <w:t>not the savior</w:t>
      </w:r>
      <w:r>
        <w:rPr>
          <w:sz w:val="16"/>
          <w:szCs w:val="16"/>
        </w:rPr>
        <w:t xml:space="preserve">, </w:t>
      </w:r>
      <w:r>
        <w:rPr>
          <w:u w:val="single"/>
        </w:rPr>
        <w:t>but</w:t>
      </w:r>
      <w:r>
        <w:rPr>
          <w:sz w:val="16"/>
          <w:szCs w:val="16"/>
        </w:rPr>
        <w:t xml:space="preserve"> instead </w:t>
      </w:r>
      <w:r>
        <w:rPr>
          <w:u w:val="single"/>
        </w:rPr>
        <w:t xml:space="preserve">a </w:t>
      </w:r>
      <w:r>
        <w:rPr>
          <w:b/>
          <w:highlight w:val="yellow"/>
          <w:u w:val="single"/>
        </w:rPr>
        <w:t>frequent bad actor</w:t>
      </w:r>
      <w:r>
        <w:rPr>
          <w:sz w:val="16"/>
          <w:szCs w:val="16"/>
        </w:rPr>
        <w:t xml:space="preserve"> </w:t>
      </w:r>
      <w:r>
        <w:rPr>
          <w:u w:val="single"/>
        </w:rPr>
        <w:t>in</w:t>
      </w:r>
      <w:r>
        <w:rPr>
          <w:sz w:val="16"/>
          <w:szCs w:val="16"/>
        </w:rPr>
        <w:t xml:space="preserve"> the emerging narrative of </w:t>
      </w:r>
      <w:r>
        <w:rPr>
          <w:u w:val="single"/>
        </w:rPr>
        <w:t>criminal justice reform</w:t>
      </w:r>
      <w:r>
        <w:rPr>
          <w:sz w:val="16"/>
          <w:szCs w:val="16"/>
        </w:rPr>
        <w:t xml:space="preserve">, reform advocates face a difficult question: who or what will reform the federal government? To credibly answer this question, criminal justice reformers must discard conventional assumptions regarding the relationship between criminal federalism and social justice. </w:t>
      </w:r>
      <w:r>
        <w:rPr>
          <w:u w:val="single"/>
        </w:rPr>
        <w:t>Rather than reducing state</w:t>
      </w:r>
      <w:r>
        <w:rPr>
          <w:sz w:val="16"/>
          <w:szCs w:val="16"/>
        </w:rPr>
        <w:t xml:space="preserve"> and local </w:t>
      </w:r>
      <w:r>
        <w:rPr>
          <w:u w:val="single"/>
        </w:rPr>
        <w:t>governments to sites of penal oppression</w:t>
      </w:r>
      <w:r>
        <w:rPr>
          <w:sz w:val="16"/>
          <w:szCs w:val="16"/>
        </w:rPr>
        <w:t xml:space="preserve">, </w:t>
      </w:r>
      <w:r>
        <w:rPr>
          <w:u w:val="single"/>
        </w:rPr>
        <w:t xml:space="preserve">reformers should appreciate these sites for their capacity to function as a </w:t>
      </w:r>
      <w:r>
        <w:rPr>
          <w:b/>
          <w:highlight w:val="yellow"/>
          <w:u w:val="single"/>
        </w:rPr>
        <w:t>check</w:t>
      </w:r>
      <w:r>
        <w:rPr>
          <w:u w:val="single"/>
        </w:rPr>
        <w:t xml:space="preserve"> against </w:t>
      </w:r>
      <w:r>
        <w:rPr>
          <w:b/>
          <w:highlight w:val="yellow"/>
          <w:u w:val="single"/>
        </w:rPr>
        <w:t>unbridled federal ambition</w:t>
      </w:r>
      <w:r>
        <w:rPr>
          <w:u w:val="single"/>
        </w:rPr>
        <w:t xml:space="preserve"> in</w:t>
      </w:r>
      <w:r>
        <w:rPr>
          <w:sz w:val="16"/>
          <w:szCs w:val="16"/>
        </w:rPr>
        <w:t xml:space="preserve"> the field of </w:t>
      </w:r>
      <w:r>
        <w:rPr>
          <w:b/>
          <w:highlight w:val="yellow"/>
          <w:u w:val="single"/>
        </w:rPr>
        <w:t>criminal justice</w:t>
      </w:r>
      <w:r>
        <w:rPr>
          <w:sz w:val="16"/>
          <w:szCs w:val="16"/>
        </w:rPr>
        <w:t>.22</w:t>
      </w:r>
    </w:p>
    <w:p w14:paraId="6523FC4F" w14:textId="77777777" w:rsidR="0093188D" w:rsidRDefault="0093188D" w:rsidP="0093188D">
      <w:pPr>
        <w:rPr>
          <w:sz w:val="16"/>
          <w:szCs w:val="16"/>
        </w:rPr>
      </w:pPr>
      <w:r>
        <w:rPr>
          <w:u w:val="single"/>
        </w:rPr>
        <w:t>This point falls in tension with</w:t>
      </w:r>
      <w:r>
        <w:rPr>
          <w:sz w:val="16"/>
          <w:szCs w:val="16"/>
        </w:rPr>
        <w:t xml:space="preserve"> certain </w:t>
      </w:r>
      <w:r>
        <w:rPr>
          <w:u w:val="single"/>
        </w:rPr>
        <w:t>political dogmas</w:t>
      </w:r>
      <w:r>
        <w:rPr>
          <w:sz w:val="16"/>
          <w:szCs w:val="16"/>
        </w:rPr>
        <w:t xml:space="preserve">. Given that </w:t>
      </w:r>
      <w:r>
        <w:rPr>
          <w:u w:val="single"/>
        </w:rPr>
        <w:t>the most heralded political achievements</w:t>
      </w:r>
      <w:r>
        <w:rPr>
          <w:sz w:val="16"/>
          <w:szCs w:val="16"/>
        </w:rPr>
        <w:t xml:space="preserve"> in support of the socially and economically marginalized (e.g., the War on Poverty, the Civil Rights Acts, and, most recently, the Affordable Care Act) </w:t>
      </w:r>
      <w:r>
        <w:rPr>
          <w:u w:val="single"/>
        </w:rPr>
        <w:t>were based on federal statutes</w:t>
      </w:r>
      <w:r>
        <w:rPr>
          <w:sz w:val="16"/>
          <w:szCs w:val="16"/>
        </w:rPr>
        <w:t xml:space="preserve"> and managed by federal agencies, the notion that state and local government activism can help to deliver a more equitable and more effective system of criminal justice will strike many as misguided. </w:t>
      </w:r>
      <w:r>
        <w:rPr>
          <w:u w:val="single"/>
        </w:rPr>
        <w:t xml:space="preserve">But these federal achievements obscure the role that </w:t>
      </w:r>
      <w:r>
        <w:t>state</w:t>
      </w:r>
      <w:r>
        <w:rPr>
          <w:u w:val="single"/>
        </w:rPr>
        <w:t xml:space="preserve"> and local </w:t>
      </w:r>
      <w:r>
        <w:rPr>
          <w:highlight w:val="yellow"/>
          <w:u w:val="single"/>
        </w:rPr>
        <w:t>governments</w:t>
      </w:r>
      <w:r>
        <w:rPr>
          <w:u w:val="single"/>
        </w:rPr>
        <w:t xml:space="preserve"> now play in </w:t>
      </w:r>
      <w:r>
        <w:rPr>
          <w:b/>
          <w:highlight w:val="yellow"/>
          <w:u w:val="single"/>
        </w:rPr>
        <w:t>breaking the national fever</w:t>
      </w:r>
      <w:r>
        <w:rPr>
          <w:u w:val="single"/>
        </w:rPr>
        <w:t xml:space="preserve"> for </w:t>
      </w:r>
      <w:r>
        <w:rPr>
          <w:b/>
          <w:highlight w:val="yellow"/>
          <w:u w:val="single"/>
        </w:rPr>
        <w:t>punishment</w:t>
      </w:r>
      <w:r>
        <w:rPr>
          <w:sz w:val="16"/>
          <w:szCs w:val="16"/>
          <w:highlight w:val="yellow"/>
        </w:rPr>
        <w:t>.</w:t>
      </w:r>
      <w:r>
        <w:rPr>
          <w:sz w:val="16"/>
          <w:szCs w:val="16"/>
        </w:rPr>
        <w:t xml:space="preserve"> Accordingly, </w:t>
      </w:r>
      <w:r>
        <w:rPr>
          <w:u w:val="single"/>
        </w:rPr>
        <w:t>this Article</w:t>
      </w:r>
      <w:r>
        <w:rPr>
          <w:sz w:val="16"/>
          <w:szCs w:val="16"/>
        </w:rPr>
        <w:t xml:space="preserve"> captures the legal and administrative tools at the disposal of sub-federal governments as part of a larger toolkit provided within the framework of criminal federalism.23 It </w:t>
      </w:r>
      <w:r>
        <w:rPr>
          <w:u w:val="single"/>
        </w:rPr>
        <w:t xml:space="preserve">endorses </w:t>
      </w:r>
      <w:r>
        <w:rPr>
          <w:b/>
          <w:highlight w:val="yellow"/>
          <w:u w:val="single"/>
        </w:rPr>
        <w:t>sub-federal</w:t>
      </w:r>
      <w:r>
        <w:rPr>
          <w:u w:val="single"/>
        </w:rPr>
        <w:t xml:space="preserve"> government </w:t>
      </w:r>
      <w:r>
        <w:rPr>
          <w:b/>
          <w:highlight w:val="yellow"/>
          <w:u w:val="single"/>
        </w:rPr>
        <w:t>resistance</w:t>
      </w:r>
      <w:r>
        <w:rPr>
          <w:sz w:val="16"/>
          <w:szCs w:val="16"/>
        </w:rPr>
        <w:t xml:space="preserve"> within this framework </w:t>
      </w:r>
      <w:r>
        <w:rPr>
          <w:u w:val="single"/>
        </w:rPr>
        <w:t xml:space="preserve">as critical to </w:t>
      </w:r>
      <w:r>
        <w:rPr>
          <w:b/>
          <w:highlight w:val="yellow"/>
          <w:u w:val="single"/>
        </w:rPr>
        <w:t>challenging</w:t>
      </w:r>
      <w:r>
        <w:rPr>
          <w:u w:val="single"/>
        </w:rPr>
        <w:t xml:space="preserve"> conventional </w:t>
      </w:r>
      <w:r>
        <w:rPr>
          <w:b/>
          <w:highlight w:val="yellow"/>
          <w:u w:val="single"/>
        </w:rPr>
        <w:t>penal practices</w:t>
      </w:r>
      <w:r>
        <w:rPr>
          <w:u w:val="single"/>
        </w:rPr>
        <w:t xml:space="preserve"> and the </w:t>
      </w:r>
      <w:r>
        <w:rPr>
          <w:b/>
          <w:highlight w:val="yellow"/>
          <w:u w:val="single"/>
        </w:rPr>
        <w:t>cultural norms</w:t>
      </w:r>
      <w:r>
        <w:rPr>
          <w:u w:val="single"/>
        </w:rPr>
        <w:t xml:space="preserve"> that sustain them</w:t>
      </w:r>
      <w:r>
        <w:rPr>
          <w:sz w:val="16"/>
          <w:szCs w:val="16"/>
        </w:rPr>
        <w:t>.</w:t>
      </w:r>
    </w:p>
    <w:p w14:paraId="30933CD7" w14:textId="77777777" w:rsidR="0093188D" w:rsidRDefault="0093188D" w:rsidP="0093188D">
      <w:pPr>
        <w:pStyle w:val="Heading4"/>
      </w:pPr>
      <w:r>
        <w:t>The plan has worked on the local level, no reason to believe it cant work on the states</w:t>
      </w:r>
    </w:p>
    <w:p w14:paraId="1B91CB4A" w14:textId="77777777" w:rsidR="0093188D" w:rsidRDefault="0093188D" w:rsidP="0093188D">
      <w:pPr>
        <w:rPr>
          <w:sz w:val="18"/>
          <w:szCs w:val="18"/>
        </w:rPr>
      </w:pPr>
      <w:r>
        <w:rPr>
          <w:b/>
          <w:sz w:val="26"/>
          <w:szCs w:val="26"/>
        </w:rPr>
        <w:t>Elderbroom and Durnan 18</w:t>
      </w:r>
      <w:r>
        <w:rPr>
          <w:sz w:val="18"/>
          <w:szCs w:val="18"/>
        </w:rPr>
        <w:t>[Brian Elderbroom, an affiliated scholar in the Justice Policy Center at the Urban Institute. He is an independent consultant and national expert on sentencing and corrections policy with more than 14 years of experience working with state governments, national research and policy think tanks, and state-based advocacy organizations, Julia Durnan, a policy analyst in the Justice Policy Center at the Urban Institute,October 2018, accessed 7-16-2020, Reclassified State Drug Law Reforms to Reduce Felony Convictions and Increase Second Chances, Urban Institute, https://www.urban.org/sites/default/files/publication/99077/reclassified_state_drug_law_reforms_to_reduce_felony_convictions_and_increase_second_chances.pdf]//Lex AV</w:t>
      </w:r>
    </w:p>
    <w:p w14:paraId="43309ECA" w14:textId="77777777" w:rsidR="0093188D" w:rsidRDefault="0093188D" w:rsidP="0093188D">
      <w:r>
        <w:t xml:space="preserve">Evidence suggests </w:t>
      </w:r>
      <w:r>
        <w:rPr>
          <w:u w:val="single"/>
        </w:rPr>
        <w:t>that investments in behavioral health programs that treat substance abuse disorders offer greater public safety benefits than incarceration for people suffering from addiction</w:t>
      </w:r>
      <w:r>
        <w:t xml:space="preserve">. According to </w:t>
      </w:r>
      <w:r>
        <w:rPr>
          <w:u w:val="single"/>
        </w:rPr>
        <w:t>the Washington State Institute of Public Policy, which has reviewed hundreds of evaluations of correctional interventions, drug treatment in the community reduces recidivism more than any other program, including in-prison and in-jail treatment programs and drug courts</w:t>
      </w:r>
      <w:r>
        <w:t xml:space="preserve">.80 Though it is important to acknowledge that not everyone convicted of drug possession needs drug treatment, there is a large unmet need for substance abuse treatment across the nation. According to the Substance Abuse and Mental Health Services Administration (SAMHSA), </w:t>
      </w:r>
      <w:r>
        <w:rPr>
          <w:u w:val="single"/>
        </w:rPr>
        <w:t>approximately 21 million people needed substance abuse treatment in 2016, yet fewer than one in five (18 percent) were able to access it.</w:t>
      </w:r>
      <w:r>
        <w:t xml:space="preserve">81 For </w:t>
      </w:r>
      <w:r>
        <w:rPr>
          <w:b/>
          <w:highlight w:val="yellow"/>
          <w:u w:val="single"/>
        </w:rPr>
        <w:t>people with substance use disorders who come into contact with the criminal justice system, treatment availability is sparse in most correctional settings</w:t>
      </w:r>
      <w:r>
        <w:rPr>
          <w:highlight w:val="yellow"/>
        </w:rPr>
        <w:t>.</w:t>
      </w:r>
      <w:r>
        <w:t xml:space="preserve"> 82 The National Center on Addiction and Substance Use estimates that </w:t>
      </w:r>
      <w:r>
        <w:rPr>
          <w:b/>
          <w:highlight w:val="yellow"/>
          <w:u w:val="single"/>
        </w:rPr>
        <w:t>more than 6 in 10 people in jail or prison meet the medical criteria for a substance use disorder</w:t>
      </w:r>
      <w:r>
        <w:rPr>
          <w:b/>
          <w:u w:val="single"/>
        </w:rPr>
        <w:t>,</w:t>
      </w:r>
      <w:r>
        <w:t xml:space="preserve"> yet </w:t>
      </w:r>
      <w:r>
        <w:rPr>
          <w:u w:val="single"/>
        </w:rPr>
        <w:t>only 1 in 10 receive treatment while incarcerated, and only about one in three conditionally released people with substance use disorders receive treatment upon release.</w:t>
      </w:r>
      <w:r>
        <w:t xml:space="preserve">83 SAMHSA has found that as many as half of people on probation need treatment, yet less than a quarter are receiving it.84 </w:t>
      </w:r>
      <w:r>
        <w:rPr>
          <w:u w:val="single"/>
        </w:rPr>
        <w:t>The lack of treatment options contributes to high recidivism rates, probation and parole violations</w:t>
      </w:r>
      <w:r>
        <w:t xml:space="preserve"> (i.e., failed drug tests), and revocations to prison. RECLASSIFIED: STATE DRUG LAW REFORMS TO REDUCE FELONY CONVICTIONS 1 1 </w:t>
      </w:r>
      <w:r>
        <w:rPr>
          <w:u w:val="single"/>
        </w:rPr>
        <w:t>Investing in alternatives to incarceration and expanding access to treatment for those who demonstrate substance abuse needs is critical, but it is important to also avoid net-widening effects that can increase contact with the criminal justice system as access to court-ordered treatment expands</w:t>
      </w:r>
      <w:r>
        <w:t xml:space="preserve">.85 Improving law enforcement interactions with people who are abusing drugs or suffering from addiction is critical for reducing drug use and preventing unnecessary contact with the criminal justice system. </w:t>
      </w:r>
      <w:r>
        <w:rPr>
          <w:b/>
          <w:highlight w:val="yellow"/>
          <w:u w:val="single"/>
        </w:rPr>
        <w:t>Many local jurisdictions</w:t>
      </w:r>
      <w:r>
        <w:rPr>
          <w:highlight w:val="yellow"/>
        </w:rPr>
        <w:t xml:space="preserve"> </w:t>
      </w:r>
      <w:r>
        <w:rPr>
          <w:b/>
          <w:highlight w:val="yellow"/>
          <w:u w:val="single"/>
        </w:rPr>
        <w:t>have begun implementing innovative diversion programs that allow police to refer people to services that address their treatment needs when they are caught possessing illegal drugs</w:t>
      </w:r>
      <w:r>
        <w:t xml:space="preserve">. In </w:t>
      </w:r>
      <w:r>
        <w:rPr>
          <w:u w:val="single"/>
        </w:rPr>
        <w:t>Seattle, the Law Enforcement Assisted Diversion (LEAD) program empowers police officers to collaborate with case managers and refer people to treatment instead of arrest</w:t>
      </w:r>
      <w:r>
        <w:t xml:space="preserve">.86 An evaluation from the University of Washington has found </w:t>
      </w:r>
      <w:r>
        <w:rPr>
          <w:highlight w:val="yellow"/>
        </w:rPr>
        <w:t xml:space="preserve">that </w:t>
      </w:r>
      <w:r>
        <w:rPr>
          <w:b/>
          <w:highlight w:val="yellow"/>
          <w:u w:val="single"/>
        </w:rPr>
        <w:t>LEAD participants have 58 percent lower odds of subsequent arrest than people arrested and booked for similar offenses</w:t>
      </w:r>
      <w:r>
        <w:t xml:space="preserve">.87 </w:t>
      </w:r>
      <w:r>
        <w:rPr>
          <w:u w:val="single"/>
        </w:rPr>
        <w:t>LEAD has become a national model</w:t>
      </w:r>
      <w:r>
        <w:t xml:space="preserve">, </w:t>
      </w:r>
      <w:r>
        <w:rPr>
          <w:highlight w:val="yellow"/>
          <w:u w:val="single"/>
        </w:rPr>
        <w:t>with 17 other cities and 2 counties implementing similar initiatives as of August 2018 and dozens more working to develop them</w:t>
      </w:r>
      <w:r>
        <w:t>.88</w:t>
      </w:r>
    </w:p>
    <w:p w14:paraId="3B487B1B" w14:textId="77777777" w:rsidR="0093188D" w:rsidRDefault="0093188D" w:rsidP="0093188D">
      <w:pPr>
        <w:pStyle w:val="Heading4"/>
        <w:rPr>
          <w:u w:val="single"/>
        </w:rPr>
      </w:pPr>
      <w:r>
        <w:t xml:space="preserve">The CP avoids </w:t>
      </w:r>
      <w:r>
        <w:rPr>
          <w:u w:val="single"/>
        </w:rPr>
        <w:t>federal court clog</w:t>
      </w:r>
    </w:p>
    <w:p w14:paraId="66A79ED6" w14:textId="77777777" w:rsidR="0093188D" w:rsidRDefault="0093188D" w:rsidP="0093188D">
      <w:r>
        <w:rPr>
          <w:b/>
          <w:sz w:val="26"/>
          <w:szCs w:val="26"/>
        </w:rPr>
        <w:t>Barkow 5</w:t>
      </w:r>
      <w:r>
        <w:t xml:space="preserve"> [Rachel E. Barkow, Associate Professor, NYU School of Law. FEDERALISM: OUR FEDERAL SYSTEM OF SENTENCING. Stanford Law Review, 2005. www.stanfordlawreview.org/wp-content/uploads/sites/3/2010/04/Barkow_0.pdf]</w:t>
      </w:r>
    </w:p>
    <w:p w14:paraId="47856463" w14:textId="77777777" w:rsidR="0093188D" w:rsidRDefault="0093188D" w:rsidP="0093188D">
      <w:pPr>
        <w:rPr>
          <w:sz w:val="16"/>
          <w:szCs w:val="16"/>
        </w:rPr>
      </w:pPr>
      <w:r>
        <w:rPr>
          <w:b/>
          <w:highlight w:val="yellow"/>
          <w:u w:val="single"/>
        </w:rPr>
        <w:t>Preserving</w:t>
      </w:r>
      <w:r>
        <w:rPr>
          <w:u w:val="single"/>
        </w:rPr>
        <w:t xml:space="preserve"> the </w:t>
      </w:r>
      <w:r>
        <w:rPr>
          <w:b/>
          <w:highlight w:val="yellow"/>
          <w:u w:val="single"/>
        </w:rPr>
        <w:t>primary role</w:t>
      </w:r>
      <w:r>
        <w:rPr>
          <w:u w:val="single"/>
        </w:rPr>
        <w:t xml:space="preserve"> for </w:t>
      </w:r>
      <w:r>
        <w:rPr>
          <w:b/>
          <w:highlight w:val="yellow"/>
          <w:u w:val="single"/>
        </w:rPr>
        <w:t>states</w:t>
      </w:r>
      <w:r>
        <w:rPr>
          <w:u w:val="single"/>
        </w:rPr>
        <w:t xml:space="preserve"> is </w:t>
      </w:r>
      <w:r>
        <w:rPr>
          <w:b/>
          <w:highlight w:val="yellow"/>
          <w:u w:val="single"/>
        </w:rPr>
        <w:t>not merely</w:t>
      </w:r>
      <w:r>
        <w:rPr>
          <w:u w:val="single"/>
        </w:rPr>
        <w:t xml:space="preserve"> an antiquated rule dictated by the </w:t>
      </w:r>
      <w:r>
        <w:rPr>
          <w:b/>
          <w:highlight w:val="yellow"/>
          <w:u w:val="single"/>
        </w:rPr>
        <w:t>Constitution</w:t>
      </w:r>
      <w:r>
        <w:rPr>
          <w:sz w:val="16"/>
          <w:szCs w:val="16"/>
        </w:rPr>
        <w:t xml:space="preserve">. </w:t>
      </w:r>
      <w:r>
        <w:rPr>
          <w:u w:val="single"/>
        </w:rPr>
        <w:t xml:space="preserve">There remain </w:t>
      </w:r>
      <w:r>
        <w:rPr>
          <w:b/>
          <w:highlight w:val="yellow"/>
          <w:u w:val="single"/>
        </w:rPr>
        <w:t>powerful reasons</w:t>
      </w:r>
      <w:r>
        <w:rPr>
          <w:u w:val="single"/>
        </w:rPr>
        <w:t xml:space="preserve"> for </w:t>
      </w:r>
      <w:r>
        <w:rPr>
          <w:b/>
          <w:highlight w:val="yellow"/>
          <w:u w:val="single"/>
        </w:rPr>
        <w:t>vesting</w:t>
      </w:r>
      <w:r>
        <w:rPr>
          <w:u w:val="single"/>
        </w:rPr>
        <w:t xml:space="preserve"> most </w:t>
      </w:r>
      <w:r>
        <w:rPr>
          <w:b/>
          <w:highlight w:val="yellow"/>
          <w:u w:val="single"/>
        </w:rPr>
        <w:t>crime-control responsibility</w:t>
      </w:r>
      <w:r>
        <w:rPr>
          <w:highlight w:val="yellow"/>
          <w:u w:val="single"/>
        </w:rPr>
        <w:t xml:space="preserve"> </w:t>
      </w:r>
      <w:r>
        <w:rPr>
          <w:u w:val="single"/>
        </w:rPr>
        <w:t xml:space="preserve">with the </w:t>
      </w:r>
      <w:r>
        <w:rPr>
          <w:b/>
          <w:highlight w:val="yellow"/>
          <w:u w:val="single"/>
        </w:rPr>
        <w:t>states</w:t>
      </w:r>
      <w:r>
        <w:rPr>
          <w:sz w:val="16"/>
          <w:szCs w:val="16"/>
        </w:rPr>
        <w:t>.</w:t>
      </w:r>
    </w:p>
    <w:p w14:paraId="63691257" w14:textId="77777777" w:rsidR="0093188D" w:rsidRDefault="0093188D" w:rsidP="0093188D">
      <w:pPr>
        <w:rPr>
          <w:sz w:val="16"/>
          <w:szCs w:val="16"/>
        </w:rPr>
      </w:pPr>
      <w:r>
        <w:rPr>
          <w:sz w:val="16"/>
          <w:szCs w:val="16"/>
        </w:rPr>
        <w:t>First and foremost, state authority to define and prosecute crimes respects the heterogeneity of the American population and increases social utility by responding to local preferences.19 Indeed, this flexibility is the great advantage of our federalism. It allows people to settle in communities with people of like-minded values and tastes, and state laws better reflect that variation than national laws.</w:t>
      </w:r>
    </w:p>
    <w:p w14:paraId="50F16E6B" w14:textId="77777777" w:rsidR="0093188D" w:rsidRDefault="0093188D" w:rsidP="0093188D">
      <w:pPr>
        <w:rPr>
          <w:sz w:val="16"/>
          <w:szCs w:val="16"/>
        </w:rPr>
      </w:pPr>
      <w:r>
        <w:rPr>
          <w:sz w:val="16"/>
          <w:szCs w:val="16"/>
        </w:rPr>
        <w:t xml:space="preserve">Second, </w:t>
      </w:r>
      <w:r>
        <w:rPr>
          <w:u w:val="single"/>
        </w:rPr>
        <w:t xml:space="preserve">an expansion of federal criminal jurisdiction places a </w:t>
      </w:r>
      <w:r>
        <w:rPr>
          <w:b/>
          <w:highlight w:val="yellow"/>
          <w:u w:val="single"/>
        </w:rPr>
        <w:t>drain</w:t>
      </w:r>
      <w:r>
        <w:rPr>
          <w:u w:val="single"/>
        </w:rPr>
        <w:t xml:space="preserve"> on the </w:t>
      </w:r>
      <w:r>
        <w:rPr>
          <w:b/>
          <w:highlight w:val="yellow"/>
          <w:u w:val="single"/>
        </w:rPr>
        <w:t>federal courts</w:t>
      </w:r>
      <w:r>
        <w:rPr>
          <w:sz w:val="16"/>
          <w:szCs w:val="16"/>
        </w:rPr>
        <w:t xml:space="preserve">. Chief Justice William </w:t>
      </w:r>
      <w:r>
        <w:rPr>
          <w:u w:val="single"/>
        </w:rPr>
        <w:t>Rehnquist</w:t>
      </w:r>
      <w:r>
        <w:rPr>
          <w:sz w:val="16"/>
          <w:szCs w:val="16"/>
        </w:rPr>
        <w:t xml:space="preserve"> (in his annual reports on the state of the federal judiciary), </w:t>
      </w:r>
      <w:r>
        <w:rPr>
          <w:u w:val="single"/>
        </w:rPr>
        <w:t>the Federal Courts Study Committee</w:t>
      </w:r>
      <w:r>
        <w:rPr>
          <w:sz w:val="16"/>
          <w:szCs w:val="16"/>
        </w:rPr>
        <w:t xml:space="preserve">, </w:t>
      </w:r>
      <w:r>
        <w:rPr>
          <w:u w:val="single"/>
        </w:rPr>
        <w:t>the Judicial Conference</w:t>
      </w:r>
      <w:r>
        <w:rPr>
          <w:sz w:val="16"/>
          <w:szCs w:val="16"/>
        </w:rPr>
        <w:t xml:space="preserve">, </w:t>
      </w:r>
      <w:r>
        <w:rPr>
          <w:u w:val="single"/>
        </w:rPr>
        <w:t xml:space="preserve">and numerous scholars have repeatedly decried the </w:t>
      </w:r>
      <w:r>
        <w:rPr>
          <w:b/>
          <w:highlight w:val="yellow"/>
          <w:u w:val="single"/>
        </w:rPr>
        <w:t>expansion</w:t>
      </w:r>
      <w:r>
        <w:rPr>
          <w:highlight w:val="yellow"/>
          <w:u w:val="single"/>
        </w:rPr>
        <w:t xml:space="preserve"> of </w:t>
      </w:r>
      <w:r>
        <w:rPr>
          <w:b/>
          <w:highlight w:val="yellow"/>
          <w:u w:val="single"/>
        </w:rPr>
        <w:t>federal criminal law</w:t>
      </w:r>
      <w:r>
        <w:rPr>
          <w:u w:val="single"/>
        </w:rPr>
        <w:t xml:space="preserve"> because of the </w:t>
      </w:r>
      <w:r>
        <w:rPr>
          <w:b/>
          <w:highlight w:val="yellow"/>
          <w:u w:val="single"/>
        </w:rPr>
        <w:t>heavy toll</w:t>
      </w:r>
      <w:r>
        <w:rPr>
          <w:u w:val="single"/>
        </w:rPr>
        <w:t xml:space="preserve"> it exacts on the </w:t>
      </w:r>
      <w:r>
        <w:rPr>
          <w:b/>
          <w:highlight w:val="yellow"/>
          <w:u w:val="single"/>
        </w:rPr>
        <w:t>functioning</w:t>
      </w:r>
      <w:r>
        <w:rPr>
          <w:u w:val="single"/>
        </w:rPr>
        <w:t xml:space="preserve"> of the </w:t>
      </w:r>
      <w:r>
        <w:rPr>
          <w:b/>
          <w:highlight w:val="yellow"/>
          <w:u w:val="single"/>
        </w:rPr>
        <w:t>federal courts</w:t>
      </w:r>
      <w:r>
        <w:rPr>
          <w:sz w:val="16"/>
          <w:szCs w:val="16"/>
        </w:rPr>
        <w:t>.20 The federal system should bear this burden only when the benefits of federal intervention outweigh the costs. That is, the federal courts should be used for those matters that the federal government is uniquely qualified to handle and not for issues that the states address equally well.</w:t>
      </w:r>
    </w:p>
    <w:p w14:paraId="5925DE67" w14:textId="77777777" w:rsidR="0093188D" w:rsidRDefault="0093188D" w:rsidP="0093188D">
      <w:pPr>
        <w:pStyle w:val="Heading4"/>
      </w:pPr>
      <w:r>
        <w:t xml:space="preserve">State action has </w:t>
      </w:r>
      <w:r>
        <w:rPr>
          <w:u w:val="single"/>
        </w:rPr>
        <w:t>no influence</w:t>
      </w:r>
      <w:r>
        <w:t xml:space="preserve"> on voting</w:t>
      </w:r>
    </w:p>
    <w:p w14:paraId="1CD205F6" w14:textId="77777777" w:rsidR="0093188D" w:rsidRDefault="0093188D" w:rsidP="0093188D">
      <w:r>
        <w:rPr>
          <w:b/>
          <w:sz w:val="26"/>
          <w:szCs w:val="26"/>
        </w:rPr>
        <w:t>Disanto 16</w:t>
      </w:r>
      <w:r>
        <w:t xml:space="preserve"> [Jill Disanto, writer for PhysOrg citing Daniel Hopkins who is a political scientist and researcher at UPenn. Researcher explores why voters ignore local politics. March 18, 2016. </w:t>
      </w:r>
      <w:hyperlink r:id="rId40">
        <w:r>
          <w:rPr>
            <w:color w:val="000000"/>
          </w:rPr>
          <w:t>http://phys.org/news/2016-03-explores-voters-local-politics.html</w:t>
        </w:r>
      </w:hyperlink>
      <w:r>
        <w:t>]</w:t>
      </w:r>
    </w:p>
    <w:p w14:paraId="403B8177" w14:textId="77777777" w:rsidR="0093188D" w:rsidRDefault="0093188D" w:rsidP="0093188D">
      <w:pPr>
        <w:rPr>
          <w:sz w:val="16"/>
          <w:szCs w:val="16"/>
        </w:rPr>
      </w:pPr>
      <w:r>
        <w:rPr>
          <w:sz w:val="16"/>
          <w:szCs w:val="16"/>
        </w:rPr>
        <w:t xml:space="preserve">Daniel </w:t>
      </w:r>
      <w:r>
        <w:rPr>
          <w:u w:val="single"/>
        </w:rPr>
        <w:t>Hopkins, a political scientist at the University of Pennsylvania, says</w:t>
      </w:r>
      <w:r>
        <w:rPr>
          <w:sz w:val="16"/>
          <w:szCs w:val="16"/>
        </w:rPr>
        <w:t xml:space="preserve"> that, </w:t>
      </w:r>
      <w:r>
        <w:rPr>
          <w:b/>
          <w:highlight w:val="yellow"/>
          <w:u w:val="single"/>
        </w:rPr>
        <w:t>while today's voters are more engaged in federal elections, they've pretty much abandoned state and local politics</w:t>
      </w:r>
      <w:r>
        <w:rPr>
          <w:b/>
          <w:u w:val="single"/>
        </w:rPr>
        <w:t xml:space="preserve">. </w:t>
      </w:r>
      <w:r>
        <w:rPr>
          <w:sz w:val="16"/>
          <w:szCs w:val="16"/>
        </w:rPr>
        <w:t xml:space="preserve">In a book that he's developing, The Increasingly United States, Hopkins, whose research as an associate professor focuses on American elections and public opinion, says </w:t>
      </w:r>
      <w:r>
        <w:rPr>
          <w:u w:val="single"/>
        </w:rPr>
        <w:t xml:space="preserve">American federalism was based on the idea that voters' primary political loyalties would be with the states. But </w:t>
      </w:r>
      <w:r>
        <w:rPr>
          <w:b/>
          <w:u w:val="single"/>
        </w:rPr>
        <w:t>that idea has become outdated.</w:t>
      </w:r>
      <w:r>
        <w:rPr>
          <w:u w:val="single"/>
        </w:rPr>
        <w:t xml:space="preserve"> </w:t>
      </w:r>
      <w:r>
        <w:rPr>
          <w:sz w:val="16"/>
          <w:szCs w:val="16"/>
        </w:rPr>
        <w:t>"With today's highly nationalized political behavior, Americans are no longer taking full advantage of federalism</w:t>
      </w:r>
      <w:r>
        <w:rPr>
          <w:u w:val="single"/>
        </w:rPr>
        <w:t>. Contemporary Americans are markedly more engaged with national politics than with the state or local politics</w:t>
      </w:r>
      <w:r>
        <w:rPr>
          <w:sz w:val="16"/>
          <w:szCs w:val="16"/>
        </w:rPr>
        <w:t>," Hopkins says. "</w:t>
      </w:r>
      <w:r>
        <w:rPr>
          <w:b/>
          <w:highlight w:val="yellow"/>
          <w:u w:val="single"/>
        </w:rPr>
        <w:t>We now know more about national politics, vote more often in national elections and let our national loyalties dictate our down-ballot choices</w:t>
      </w:r>
      <w:r>
        <w:rPr>
          <w:b/>
          <w:u w:val="single"/>
        </w:rPr>
        <w:t>."</w:t>
      </w:r>
      <w:r>
        <w:rPr>
          <w:sz w:val="16"/>
          <w:szCs w:val="16"/>
        </w:rPr>
        <w:t xml:space="preserve"> The book presents evidence about Americans' voting and political engagement and offers two reasons to explain why today's voters are paying more attention to federal elections. The first, Hopkins says, is a landscape in which the political parties offer similar choices at the national level. "Just as an Egg McMuffin is the same in any McDonald's, America's two major political parties are increasingly perceived to offer the same choices throughout the country," Hopkins says. The second reason is the </w:t>
      </w:r>
      <w:r>
        <w:rPr>
          <w:b/>
          <w:highlight w:val="yellow"/>
          <w:u w:val="single"/>
        </w:rPr>
        <w:t>changes in the media and how Americans get their news, an environment that allows people to follow their interests in national-level politics, making local and state-level politics easy to ignore</w:t>
      </w:r>
      <w:r>
        <w:rPr>
          <w:sz w:val="16"/>
          <w:szCs w:val="16"/>
        </w:rPr>
        <w:t xml:space="preserve">, he says. "As Americans transition from print newspapers and local television news to the Internet and cable television, </w:t>
      </w:r>
      <w:r>
        <w:rPr>
          <w:u w:val="single"/>
        </w:rPr>
        <w:t>they are also leaving behind the media sources most likely to provide state and local information</w:t>
      </w:r>
      <w:r>
        <w:rPr>
          <w:sz w:val="16"/>
          <w:szCs w:val="16"/>
        </w:rPr>
        <w:t xml:space="preserve">," Hopkins says. "The result </w:t>
      </w:r>
      <w:r>
        <w:rPr>
          <w:b/>
          <w:highlight w:val="yellow"/>
          <w:u w:val="single"/>
        </w:rPr>
        <w:t>is a growing mismatch between the varied challenges facing states and voters' near-exclusive focus on national politics</w:t>
      </w:r>
      <w:r>
        <w:rPr>
          <w:b/>
          <w:u w:val="single"/>
        </w:rPr>
        <w:t xml:space="preserve">." </w:t>
      </w:r>
      <w:r>
        <w:rPr>
          <w:sz w:val="16"/>
          <w:szCs w:val="16"/>
        </w:rPr>
        <w:t xml:space="preserve">For The Increasingly United States, </w:t>
      </w:r>
      <w:r>
        <w:rPr>
          <w:u w:val="single"/>
        </w:rPr>
        <w:t xml:space="preserve">Hopkins examined historical and </w:t>
      </w:r>
      <w:r>
        <w:rPr>
          <w:b/>
          <w:u w:val="single"/>
        </w:rPr>
        <w:t>recent surveys from the 50 states</w:t>
      </w:r>
      <w:r>
        <w:rPr>
          <w:u w:val="single"/>
        </w:rPr>
        <w:t xml:space="preserve">, </w:t>
      </w:r>
      <w:r>
        <w:rPr>
          <w:b/>
          <w:u w:val="single"/>
        </w:rPr>
        <w:t>along with election results</w:t>
      </w:r>
      <w:r>
        <w:rPr>
          <w:u w:val="single"/>
        </w:rPr>
        <w:t xml:space="preserve"> from gubernatorial and mayoral races dating back nearly a century.</w:t>
      </w:r>
      <w:r>
        <w:rPr>
          <w:sz w:val="16"/>
          <w:szCs w:val="16"/>
        </w:rPr>
        <w:t xml:space="preserve"> He also traced the evolution of political media coverage from The Los Angeles Times' coverage during the Great Depression through the expansion of local television news during the 1960s and the role of social media today. "</w:t>
      </w:r>
      <w:r>
        <w:rPr>
          <w:u w:val="single"/>
        </w:rPr>
        <w:t>Voters' attention, engagement and campaign contributions are targeted more toward national politics</w:t>
      </w:r>
      <w:r>
        <w:rPr>
          <w:sz w:val="16"/>
          <w:szCs w:val="16"/>
        </w:rPr>
        <w:t>," Hopkins says. "This 'nationalization' is likely to have profound consequences for state and local politics and policymaking. Accordingly, this book seeks to document and explain the nationalization of contemporary Americans' political behavior." With a secondary appointment in Penn's Annenberg School for Communication, Hopkins studies questions related to racial politics, ethnicity, immigration and urban politics.</w:t>
      </w:r>
    </w:p>
    <w:p w14:paraId="45E27691" w14:textId="77777777" w:rsidR="0093188D" w:rsidRDefault="0093188D" w:rsidP="0093188D">
      <w:pPr>
        <w:pStyle w:val="Heading3"/>
      </w:pPr>
      <w:r>
        <w:br w:type="page"/>
      </w:r>
      <w:r>
        <w:br w:type="page"/>
        <w:t>2nc---Court Clog</w:t>
      </w:r>
    </w:p>
    <w:p w14:paraId="1BEB6554" w14:textId="77777777" w:rsidR="0093188D" w:rsidRDefault="0093188D" w:rsidP="0093188D">
      <w:pPr>
        <w:pStyle w:val="Heading4"/>
        <w:rPr>
          <w:rFonts w:ascii="Cambria" w:eastAsia="Cambria" w:hAnsi="Cambria" w:cs="Cambria"/>
        </w:rPr>
      </w:pPr>
      <w:r>
        <w:rPr>
          <w:rFonts w:ascii="Cambria" w:eastAsia="Cambria" w:hAnsi="Cambria" w:cs="Cambria"/>
        </w:rPr>
        <w:t xml:space="preserve">Court Clog can lead to court expansion – causes a shift in justices’ political ideology. </w:t>
      </w:r>
    </w:p>
    <w:p w14:paraId="309B1A63" w14:textId="77777777" w:rsidR="0093188D" w:rsidRDefault="0093188D" w:rsidP="0093188D">
      <w:pPr>
        <w:rPr>
          <w:rFonts w:ascii="Cambria" w:eastAsia="Cambria" w:hAnsi="Cambria" w:cs="Cambria"/>
        </w:rPr>
      </w:pPr>
      <w:r>
        <w:rPr>
          <w:rFonts w:ascii="Cambria" w:eastAsia="Cambria" w:hAnsi="Cambria" w:cs="Cambria"/>
        </w:rPr>
        <w:t xml:space="preserve">Josh </w:t>
      </w:r>
      <w:r>
        <w:rPr>
          <w:rFonts w:ascii="Cambria" w:eastAsia="Cambria" w:hAnsi="Cambria" w:cs="Cambria"/>
          <w:b/>
          <w:sz w:val="26"/>
          <w:szCs w:val="26"/>
        </w:rPr>
        <w:t>Blackman</w:t>
      </w:r>
      <w:r>
        <w:rPr>
          <w:rFonts w:ascii="Cambria" w:eastAsia="Cambria" w:hAnsi="Cambria" w:cs="Cambria"/>
        </w:rPr>
        <w:t xml:space="preserve">, </w:t>
      </w:r>
      <w:hyperlink r:id="rId41">
        <w:r>
          <w:rPr>
            <w:rFonts w:ascii="Cambria" w:eastAsia="Cambria" w:hAnsi="Cambria" w:cs="Cambria"/>
            <w:color w:val="000000"/>
          </w:rPr>
          <w:t>Josh Blackman</w:t>
        </w:r>
      </w:hyperlink>
      <w:r>
        <w:rPr>
          <w:rFonts w:ascii="Cambria" w:eastAsia="Cambria" w:hAnsi="Cambria" w:cs="Cambria"/>
        </w:rPr>
        <w:t> is a constitutional‐​law professor at the South Texas College of Law in Houston, an adjunct scholar at the Cato Institute, and the author of Unraveled: Obamacare, Religious Liberty, and Executive Power., 11-27-</w:t>
      </w:r>
      <w:r>
        <w:rPr>
          <w:rFonts w:ascii="Cambria" w:eastAsia="Cambria" w:hAnsi="Cambria" w:cs="Cambria"/>
          <w:b/>
          <w:sz w:val="26"/>
          <w:szCs w:val="26"/>
        </w:rPr>
        <w:t>2017</w:t>
      </w:r>
      <w:r>
        <w:rPr>
          <w:rFonts w:ascii="Cambria" w:eastAsia="Cambria" w:hAnsi="Cambria" w:cs="Cambria"/>
        </w:rPr>
        <w:t>, "Republicans Should Not Pack the Courts," Cato Institute, https://www.cato.org/publications/commentary/republicans-should-not-pack-courts</w:t>
      </w:r>
    </w:p>
    <w:p w14:paraId="49501DC2" w14:textId="77777777" w:rsidR="0093188D" w:rsidRDefault="0093188D" w:rsidP="0093188D">
      <w:pPr>
        <w:rPr>
          <w:rFonts w:ascii="Cambria" w:eastAsia="Cambria" w:hAnsi="Cambria" w:cs="Cambria"/>
        </w:rPr>
      </w:pPr>
      <w:r>
        <w:rPr>
          <w:rFonts w:ascii="Cambria" w:eastAsia="Cambria" w:hAnsi="Cambria" w:cs="Cambria"/>
          <w:sz w:val="16"/>
          <w:szCs w:val="16"/>
        </w:rPr>
        <w:t xml:space="preserve">Earlier this month, </w:t>
      </w:r>
      <w:r>
        <w:rPr>
          <w:rFonts w:ascii="Cambria" w:eastAsia="Cambria" w:hAnsi="Cambria" w:cs="Cambria"/>
          <w:u w:val="single"/>
        </w:rPr>
        <w:t>a law professor and his former student </w:t>
      </w:r>
      <w:hyperlink r:id="rId42">
        <w:r>
          <w:rPr>
            <w:rFonts w:ascii="Cambria" w:eastAsia="Cambria" w:hAnsi="Cambria" w:cs="Cambria"/>
            <w:color w:val="000000"/>
            <w:u w:val="single"/>
          </w:rPr>
          <w:t>urged Republicans</w:t>
        </w:r>
      </w:hyperlink>
      <w:r>
        <w:rPr>
          <w:rFonts w:ascii="Cambria" w:eastAsia="Cambria" w:hAnsi="Cambria" w:cs="Cambria"/>
          <w:u w:val="single"/>
        </w:rPr>
        <w:t> to increase the size of the federal judiciary by 33 percent</w:t>
      </w:r>
      <w:r>
        <w:rPr>
          <w:rFonts w:ascii="Cambria" w:eastAsia="Cambria" w:hAnsi="Cambria" w:cs="Cambria"/>
          <w:sz w:val="16"/>
          <w:szCs w:val="16"/>
        </w:rPr>
        <w:t xml:space="preserve">, allowing President Trump </w:t>
      </w:r>
      <w:r>
        <w:rPr>
          <w:rFonts w:ascii="Cambria" w:eastAsia="Cambria" w:hAnsi="Cambria" w:cs="Cambria"/>
          <w:u w:val="single"/>
        </w:rPr>
        <w:t>to appoint 261 new judges</w:t>
      </w:r>
      <w:r>
        <w:rPr>
          <w:rFonts w:ascii="Cambria" w:eastAsia="Cambria" w:hAnsi="Cambria" w:cs="Cambria"/>
          <w:sz w:val="16"/>
          <w:szCs w:val="16"/>
        </w:rPr>
        <w:t xml:space="preserve">, on a party‐​line vote if necessary. Like most legal scholarship, this proposal was destined to fall by the wayside, but for the identity of its lead author: Steven G. Calabresi, a law professor at Northwestern University, and the co‐​founder and chairman of the Federalist Society. Yes, the same Federalist Society that has played an essential role in President Trump’s highly successful judicial‐​nomination strategy. Were Calabresi’s memorandum in fact the official position of the Society, it would indeed be huge news. But it’s not. Not even close. As a non‐​profit organization, the Society does not, and indeed cannot, lobby in support of legislation. More foundationally, Calabresi’s position does not have anywhere near the monolithic support in conservative legal circles that editorialists in the </w:t>
      </w:r>
      <w:hyperlink r:id="rId43">
        <w:r>
          <w:rPr>
            <w:rFonts w:ascii="Cambria" w:eastAsia="Cambria" w:hAnsi="Cambria" w:cs="Cambria"/>
            <w:color w:val="000000"/>
            <w:sz w:val="16"/>
            <w:szCs w:val="16"/>
          </w:rPr>
          <w:t>New York Times</w:t>
        </w:r>
      </w:hyperlink>
      <w:r>
        <w:rPr>
          <w:rFonts w:ascii="Cambria" w:eastAsia="Cambria" w:hAnsi="Cambria" w:cs="Cambria"/>
          <w:sz w:val="16"/>
          <w:szCs w:val="16"/>
        </w:rPr>
        <w:t xml:space="preserve">, </w:t>
      </w:r>
      <w:hyperlink r:id="rId44">
        <w:r>
          <w:rPr>
            <w:rFonts w:ascii="Cambria" w:eastAsia="Cambria" w:hAnsi="Cambria" w:cs="Cambria"/>
            <w:color w:val="000000"/>
            <w:sz w:val="16"/>
            <w:szCs w:val="16"/>
          </w:rPr>
          <w:t>Washington Post</w:t>
        </w:r>
      </w:hyperlink>
      <w:r>
        <w:rPr>
          <w:rFonts w:ascii="Cambria" w:eastAsia="Cambria" w:hAnsi="Cambria" w:cs="Cambria"/>
          <w:sz w:val="16"/>
          <w:szCs w:val="16"/>
        </w:rPr>
        <w:t xml:space="preserve">, and </w:t>
      </w:r>
      <w:hyperlink r:id="rId45">
        <w:r>
          <w:rPr>
            <w:rFonts w:ascii="Cambria" w:eastAsia="Cambria" w:hAnsi="Cambria" w:cs="Cambria"/>
            <w:color w:val="000000"/>
            <w:sz w:val="16"/>
            <w:szCs w:val="16"/>
          </w:rPr>
          <w:t>Slate</w:t>
        </w:r>
      </w:hyperlink>
      <w:r>
        <w:rPr>
          <w:rFonts w:ascii="Cambria" w:eastAsia="Cambria" w:hAnsi="Cambria" w:cs="Cambria"/>
          <w:sz w:val="16"/>
          <w:szCs w:val="16"/>
        </w:rPr>
        <w:t xml:space="preserve"> would suggest. As a member of the Federalist Society who often speaks at its events, I can write in complete candor that this proposal is ill‐​considered and should be discarded. </w:t>
      </w:r>
      <w:r>
        <w:rPr>
          <w:rFonts w:ascii="Cambria" w:eastAsia="Cambria" w:hAnsi="Cambria" w:cs="Cambria"/>
          <w:u w:val="single"/>
        </w:rPr>
        <w:t>Calabresi’s</w:t>
      </w:r>
      <w:r>
        <w:rPr>
          <w:rFonts w:ascii="Cambria" w:eastAsia="Cambria" w:hAnsi="Cambria" w:cs="Cambria"/>
          <w:sz w:val="16"/>
          <w:szCs w:val="16"/>
        </w:rPr>
        <w:t xml:space="preserve"> primary </w:t>
      </w:r>
      <w:r>
        <w:rPr>
          <w:rFonts w:ascii="Cambria" w:eastAsia="Cambria" w:hAnsi="Cambria" w:cs="Cambria"/>
          <w:u w:val="single"/>
        </w:rPr>
        <w:t>argument is</w:t>
      </w:r>
      <w:r>
        <w:rPr>
          <w:rFonts w:ascii="Cambria" w:eastAsia="Cambria" w:hAnsi="Cambria" w:cs="Cambria"/>
          <w:sz w:val="16"/>
          <w:szCs w:val="16"/>
        </w:rPr>
        <w:t xml:space="preserve"> that that </w:t>
      </w:r>
      <w:r>
        <w:rPr>
          <w:rFonts w:ascii="Cambria" w:eastAsia="Cambria" w:hAnsi="Cambria" w:cs="Cambria"/>
          <w:u w:val="single"/>
        </w:rPr>
        <w:t>the administration of justice could be improved by reducing the workload of our increasingly taxed judiciary</w:t>
      </w:r>
      <w:r>
        <w:rPr>
          <w:rFonts w:ascii="Cambria" w:eastAsia="Cambria" w:hAnsi="Cambria" w:cs="Cambria"/>
          <w:sz w:val="16"/>
          <w:szCs w:val="16"/>
        </w:rPr>
        <w:t xml:space="preserve">. No argument there, but the size and scope of the expansion he proposes — whereby a single President could transform the judiciary in short order — is entirely disproportionate to the nature of the problem. Second, unlike past such proposals, which were extensively debated and passed through Congress with bipartisan support, </w:t>
      </w:r>
      <w:r>
        <w:rPr>
          <w:rFonts w:ascii="Cambria" w:eastAsia="Cambria" w:hAnsi="Cambria" w:cs="Cambria"/>
          <w:u w:val="single"/>
        </w:rPr>
        <w:t>Calabresi wants his plan to be rammed through using the reconciliation process, which would bypass the filibuster and the need it creates to consult with Democrats</w:t>
      </w:r>
      <w:r>
        <w:rPr>
          <w:rFonts w:ascii="Cambria" w:eastAsia="Cambria" w:hAnsi="Cambria" w:cs="Cambria"/>
          <w:sz w:val="16"/>
          <w:szCs w:val="16"/>
        </w:rPr>
        <w:t>. In 2020 and beyond, Democrats would show no restraint in accelerating this race to the jurisprudential bottom. Third, and most importantly, Calabresi’s explicit coupling of the creation of judgeships with “undoing the judicial legacy of President Barack Obama” undermines the memorandum’s neutral justifications. Conservatives who care about the federal judiciary should disavow this proposal</w:t>
      </w:r>
      <w:r>
        <w:rPr>
          <w:rFonts w:ascii="Cambria" w:eastAsia="Cambria" w:hAnsi="Cambria" w:cs="Cambria"/>
          <w:sz w:val="16"/>
          <w:szCs w:val="16"/>
          <w:highlight w:val="yellow"/>
        </w:rPr>
        <w:t xml:space="preserve">. </w:t>
      </w:r>
      <w:r>
        <w:rPr>
          <w:rFonts w:ascii="Cambria" w:eastAsia="Cambria" w:hAnsi="Cambria" w:cs="Cambria"/>
          <w:b/>
          <w:highlight w:val="yellow"/>
          <w:u w:val="single"/>
        </w:rPr>
        <w:t>Citing an increasingly large caseload</w:t>
      </w:r>
      <w:r>
        <w:rPr>
          <w:rFonts w:ascii="Cambria" w:eastAsia="Cambria" w:hAnsi="Cambria" w:cs="Cambria"/>
          <w:sz w:val="16"/>
          <w:szCs w:val="16"/>
        </w:rPr>
        <w:t xml:space="preserve">, Professor </w:t>
      </w:r>
      <w:r>
        <w:rPr>
          <w:rFonts w:ascii="Cambria" w:eastAsia="Cambria" w:hAnsi="Cambria" w:cs="Cambria"/>
          <w:b/>
          <w:highlight w:val="yellow"/>
          <w:u w:val="single"/>
        </w:rPr>
        <w:t>Calabresi posits that the solution to an overworked judiciary is the appointment of new judges</w:t>
      </w:r>
      <w:r>
        <w:rPr>
          <w:rFonts w:ascii="Cambria" w:eastAsia="Cambria" w:hAnsi="Cambria" w:cs="Cambria"/>
          <w:u w:val="single"/>
        </w:rPr>
        <w:t>.</w:t>
      </w:r>
      <w:r>
        <w:rPr>
          <w:rFonts w:ascii="Cambria" w:eastAsia="Cambria" w:hAnsi="Cambria" w:cs="Cambria"/>
          <w:sz w:val="16"/>
          <w:szCs w:val="16"/>
        </w:rPr>
        <w:t xml:space="preserve"> </w:t>
      </w:r>
      <w:r>
        <w:rPr>
          <w:rFonts w:ascii="Cambria" w:eastAsia="Cambria" w:hAnsi="Cambria" w:cs="Cambria"/>
          <w:u w:val="single"/>
        </w:rPr>
        <w:t>On the district‐​court level</w:t>
      </w:r>
      <w:r>
        <w:rPr>
          <w:rFonts w:ascii="Cambria" w:eastAsia="Cambria" w:hAnsi="Cambria" w:cs="Cambria"/>
          <w:sz w:val="16"/>
          <w:szCs w:val="16"/>
        </w:rPr>
        <w:t xml:space="preserve"> — the trial level in the federal judiciary — </w:t>
      </w:r>
      <w:r>
        <w:rPr>
          <w:rFonts w:ascii="Cambria" w:eastAsia="Cambria" w:hAnsi="Cambria" w:cs="Cambria"/>
          <w:u w:val="single"/>
        </w:rPr>
        <w:t>there are currently 673 approved judgeships</w:t>
      </w:r>
      <w:r>
        <w:rPr>
          <w:rFonts w:ascii="Cambria" w:eastAsia="Cambria" w:hAnsi="Cambria" w:cs="Cambria"/>
          <w:sz w:val="16"/>
          <w:szCs w:val="16"/>
        </w:rPr>
        <w:t xml:space="preserve">. </w:t>
      </w:r>
      <w:r>
        <w:rPr>
          <w:rFonts w:ascii="Cambria" w:eastAsia="Cambria" w:hAnsi="Cambria" w:cs="Cambria"/>
          <w:u w:val="single"/>
        </w:rPr>
        <w:t>On the circuit‐​court level</w:t>
      </w:r>
      <w:r>
        <w:rPr>
          <w:rFonts w:ascii="Cambria" w:eastAsia="Cambria" w:hAnsi="Cambria" w:cs="Cambria"/>
          <w:sz w:val="16"/>
          <w:szCs w:val="16"/>
        </w:rPr>
        <w:t xml:space="preserve"> — the intermediary level below the Supreme Court — </w:t>
      </w:r>
      <w:r>
        <w:rPr>
          <w:rFonts w:ascii="Cambria" w:eastAsia="Cambria" w:hAnsi="Cambria" w:cs="Cambria"/>
          <w:u w:val="single"/>
        </w:rPr>
        <w:t>there are currently 167</w:t>
      </w:r>
      <w:r>
        <w:rPr>
          <w:rFonts w:ascii="Cambria" w:eastAsia="Cambria" w:hAnsi="Cambria" w:cs="Cambria"/>
          <w:sz w:val="16"/>
          <w:szCs w:val="16"/>
        </w:rPr>
        <w:t xml:space="preserve"> approved judgeships. </w:t>
      </w:r>
      <w:r>
        <w:rPr>
          <w:rFonts w:ascii="Cambria" w:eastAsia="Cambria" w:hAnsi="Cambria" w:cs="Cambria"/>
          <w:u w:val="single"/>
        </w:rPr>
        <w:t>Based on Calabresi’s calculations, optimally, there should be 185 new district judges and 262 new circuit judges</w:t>
      </w:r>
      <w:r>
        <w:rPr>
          <w:rFonts w:ascii="Cambria" w:eastAsia="Cambria" w:hAnsi="Cambria" w:cs="Cambria"/>
          <w:sz w:val="16"/>
          <w:szCs w:val="16"/>
        </w:rPr>
        <w:t xml:space="preserve">, </w:t>
      </w:r>
      <w:r>
        <w:rPr>
          <w:rFonts w:ascii="Cambria" w:eastAsia="Cambria" w:hAnsi="Cambria" w:cs="Cambria"/>
          <w:u w:val="single"/>
        </w:rPr>
        <w:t>though</w:t>
      </w:r>
      <w:r>
        <w:rPr>
          <w:rFonts w:ascii="Cambria" w:eastAsia="Cambria" w:hAnsi="Cambria" w:cs="Cambria"/>
          <w:sz w:val="16"/>
          <w:szCs w:val="16"/>
        </w:rPr>
        <w:t xml:space="preserve">, to his credit, </w:t>
      </w:r>
      <w:r>
        <w:rPr>
          <w:rFonts w:ascii="Cambria" w:eastAsia="Cambria" w:hAnsi="Cambria" w:cs="Cambria"/>
          <w:u w:val="single"/>
        </w:rPr>
        <w:t>he dials back these numbers significantly</w:t>
      </w:r>
      <w:r>
        <w:rPr>
          <w:rFonts w:ascii="Cambria" w:eastAsia="Cambria" w:hAnsi="Cambria" w:cs="Cambria"/>
          <w:sz w:val="16"/>
          <w:szCs w:val="16"/>
        </w:rPr>
        <w:t xml:space="preserve">. In 1978, Congress enacted the Omnibus Judgeship Act of 1978. This Carter‐​era bill increased the number of district judges from 394 to 510, and the number of circuit judges from 97 to 132. Using this history as a baseline, Calabresi proposes the creation of 200 district judgeships and 61 circuit judgeships. If your eyes haven’t glazed over by this point, allow me to summarize the change in more understandable terms. </w:t>
      </w:r>
      <w:r>
        <w:rPr>
          <w:rFonts w:ascii="Cambria" w:eastAsia="Cambria" w:hAnsi="Cambria" w:cs="Cambria"/>
          <w:u w:val="single"/>
        </w:rPr>
        <w:t>In their eight‐​year terms, Presidents Clinton, Bush, and Obama were able to confirm 66, 62, and 55 judges to the courts of appeals</w:t>
      </w:r>
      <w:r>
        <w:rPr>
          <w:rFonts w:ascii="Cambria" w:eastAsia="Cambria" w:hAnsi="Cambria" w:cs="Cambria"/>
          <w:sz w:val="16"/>
          <w:szCs w:val="16"/>
        </w:rPr>
        <w:t xml:space="preserve">, respectively. </w:t>
      </w:r>
      <w:r>
        <w:rPr>
          <w:rFonts w:ascii="Cambria" w:eastAsia="Cambria" w:hAnsi="Cambria" w:cs="Cambria"/>
          <w:b/>
          <w:highlight w:val="yellow"/>
          <w:u w:val="single"/>
        </w:rPr>
        <w:t>Under Calabresi’s proposal</w:t>
      </w:r>
      <w:r>
        <w:rPr>
          <w:rFonts w:ascii="Cambria" w:eastAsia="Cambria" w:hAnsi="Cambria" w:cs="Cambria"/>
          <w:sz w:val="16"/>
          <w:szCs w:val="16"/>
        </w:rPr>
        <w:t xml:space="preserve">, in only four years, </w:t>
      </w:r>
      <w:r>
        <w:rPr>
          <w:rFonts w:ascii="Cambria" w:eastAsia="Cambria" w:hAnsi="Cambria" w:cs="Cambria"/>
          <w:b/>
          <w:highlight w:val="yellow"/>
          <w:u w:val="single"/>
        </w:rPr>
        <w:t>Trump could potentially confirm more than 100 appellate judges</w:t>
      </w:r>
      <w:r>
        <w:rPr>
          <w:rFonts w:ascii="Cambria" w:eastAsia="Cambria" w:hAnsi="Cambria" w:cs="Cambria"/>
          <w:sz w:val="16"/>
          <w:szCs w:val="16"/>
        </w:rPr>
        <w:t xml:space="preserve">. While </w:t>
      </w:r>
      <w:r>
        <w:rPr>
          <w:rFonts w:ascii="Cambria" w:eastAsia="Cambria" w:hAnsi="Cambria" w:cs="Cambria"/>
          <w:b/>
          <w:highlight w:val="yellow"/>
          <w:u w:val="single"/>
        </w:rPr>
        <w:t>the circuits are now roughly balanced between</w:t>
      </w:r>
      <w:r>
        <w:rPr>
          <w:rFonts w:ascii="Cambria" w:eastAsia="Cambria" w:hAnsi="Cambria" w:cs="Cambria"/>
          <w:sz w:val="16"/>
          <w:szCs w:val="16"/>
        </w:rPr>
        <w:t xml:space="preserve"> </w:t>
      </w:r>
      <w:r>
        <w:rPr>
          <w:rFonts w:ascii="Cambria" w:eastAsia="Cambria" w:hAnsi="Cambria" w:cs="Cambria"/>
          <w:u w:val="single"/>
        </w:rPr>
        <w:t>judges appointed by</w:t>
      </w:r>
      <w:r>
        <w:rPr>
          <w:rFonts w:ascii="Cambria" w:eastAsia="Cambria" w:hAnsi="Cambria" w:cs="Cambria"/>
          <w:sz w:val="16"/>
          <w:szCs w:val="16"/>
        </w:rPr>
        <w:t xml:space="preserve"> </w:t>
      </w:r>
      <w:r>
        <w:rPr>
          <w:rFonts w:ascii="Cambria" w:eastAsia="Cambria" w:hAnsi="Cambria" w:cs="Cambria"/>
          <w:b/>
          <w:highlight w:val="yellow"/>
          <w:u w:val="single"/>
        </w:rPr>
        <w:t>Republican and Democrati</w:t>
      </w:r>
      <w:r>
        <w:rPr>
          <w:rFonts w:ascii="Cambria" w:eastAsia="Cambria" w:hAnsi="Cambria" w:cs="Cambria"/>
          <w:b/>
          <w:u w:val="single"/>
        </w:rPr>
        <w:t>c</w:t>
      </w:r>
      <w:r>
        <w:rPr>
          <w:rFonts w:ascii="Cambria" w:eastAsia="Cambria" w:hAnsi="Cambria" w:cs="Cambria"/>
          <w:u w:val="single"/>
        </w:rPr>
        <w:t xml:space="preserve"> presidents</w:t>
      </w:r>
      <w:r>
        <w:rPr>
          <w:rFonts w:ascii="Cambria" w:eastAsia="Cambria" w:hAnsi="Cambria" w:cs="Cambria"/>
          <w:sz w:val="16"/>
          <w:szCs w:val="16"/>
        </w:rPr>
        <w:t xml:space="preserve">, Calabresi’s </w:t>
      </w:r>
      <w:r>
        <w:rPr>
          <w:rFonts w:ascii="Cambria" w:eastAsia="Cambria" w:hAnsi="Cambria" w:cs="Cambria"/>
          <w:b/>
          <w:highlight w:val="yellow"/>
          <w:u w:val="single"/>
        </w:rPr>
        <w:t>proposal would instantly change the composition</w:t>
      </w:r>
      <w:r>
        <w:rPr>
          <w:rFonts w:ascii="Cambria" w:eastAsia="Cambria" w:hAnsi="Cambria" w:cs="Cambria"/>
          <w:sz w:val="16"/>
          <w:szCs w:val="16"/>
        </w:rPr>
        <w:t xml:space="preserve"> of each circuit. Further, due to the abolition of the judicial filibuster by Senator Harry Reid in 2013, and the slow demise of the “Blue Slip” process, the only constraint on filling the courts would be how quickly the Senate could schedule hearings. It’s an impulse born of understandable frustrations with our judicial system, but it must be resisted </w:t>
      </w:r>
      <w:r>
        <w:rPr>
          <w:rFonts w:ascii="Cambria" w:eastAsia="Cambria" w:hAnsi="Cambria" w:cs="Cambria"/>
          <w:u w:val="single"/>
        </w:rPr>
        <w:t>There is another huge distinction between the 1978 bill and Calabresi’s proposal</w:t>
      </w:r>
      <w:r>
        <w:rPr>
          <w:rFonts w:ascii="Cambria" w:eastAsia="Cambria" w:hAnsi="Cambria" w:cs="Cambria"/>
          <w:sz w:val="16"/>
          <w:szCs w:val="16"/>
        </w:rPr>
        <w:t xml:space="preserve">: </w:t>
      </w:r>
      <w:r>
        <w:rPr>
          <w:rFonts w:ascii="Cambria" w:eastAsia="Cambria" w:hAnsi="Cambria" w:cs="Cambria"/>
          <w:u w:val="single"/>
        </w:rPr>
        <w:t>The former was bipartisan and the latter is anything but</w:t>
      </w:r>
      <w:r>
        <w:rPr>
          <w:rFonts w:ascii="Cambria" w:eastAsia="Cambria" w:hAnsi="Cambria" w:cs="Cambria"/>
          <w:sz w:val="16"/>
          <w:szCs w:val="16"/>
        </w:rPr>
        <w:t xml:space="preserve">. After </w:t>
      </w:r>
      <w:hyperlink r:id="rId46">
        <w:r>
          <w:rPr>
            <w:rFonts w:ascii="Cambria" w:eastAsia="Cambria" w:hAnsi="Cambria" w:cs="Cambria"/>
            <w:color w:val="000000"/>
            <w:sz w:val="16"/>
            <w:szCs w:val="16"/>
          </w:rPr>
          <w:t>extensive debates</w:t>
        </w:r>
      </w:hyperlink>
      <w:r>
        <w:rPr>
          <w:rFonts w:ascii="Cambria" w:eastAsia="Cambria" w:hAnsi="Cambria" w:cs="Cambria"/>
          <w:sz w:val="16"/>
          <w:szCs w:val="16"/>
        </w:rPr>
        <w:t xml:space="preserve"> about how to allocate the seats — primarily in the fast‐​growing Fifth and Ninth Circuits — the </w:t>
      </w:r>
      <w:hyperlink r:id="rId47">
        <w:r>
          <w:rPr>
            <w:rFonts w:ascii="Cambria" w:eastAsia="Cambria" w:hAnsi="Cambria" w:cs="Cambria"/>
            <w:color w:val="000000"/>
            <w:sz w:val="16"/>
            <w:szCs w:val="16"/>
          </w:rPr>
          <w:t>Omnibus bill</w:t>
        </w:r>
      </w:hyperlink>
      <w:r>
        <w:rPr>
          <w:rFonts w:ascii="Cambria" w:eastAsia="Cambria" w:hAnsi="Cambria" w:cs="Cambria"/>
          <w:sz w:val="16"/>
          <w:szCs w:val="16"/>
        </w:rPr>
        <w:t xml:space="preserve">, </w:t>
      </w:r>
      <w:hyperlink r:id="rId48">
        <w:r>
          <w:rPr>
            <w:rFonts w:ascii="Cambria" w:eastAsia="Cambria" w:hAnsi="Cambria" w:cs="Cambria"/>
            <w:color w:val="000000"/>
            <w:sz w:val="16"/>
            <w:szCs w:val="16"/>
          </w:rPr>
          <w:t>co‐​sponsored by three Republicans</w:t>
        </w:r>
      </w:hyperlink>
      <w:r>
        <w:rPr>
          <w:rFonts w:ascii="Cambria" w:eastAsia="Cambria" w:hAnsi="Cambria" w:cs="Cambria"/>
          <w:sz w:val="16"/>
          <w:szCs w:val="16"/>
        </w:rPr>
        <w:t xml:space="preserve">, passed the House by a 319–80 bipartisan vote. It cleared the Senate with only 15 no votes. Further, with the filibuster and blue‐​slip process still on the table at the time, by my count, the Democratic‐​controlled Senate confirmed about 30 circuit judges to these seats in two years. Calabresi expressly calls for Senate Republicans to pass his bill with only 51 votes through the reconciliation process, which would obviate the need to seek any input from Democrats. Putting aside the question of whether his proposal even meets the </w:t>
      </w:r>
      <w:hyperlink r:id="rId49">
        <w:r>
          <w:rPr>
            <w:rFonts w:ascii="Cambria" w:eastAsia="Cambria" w:hAnsi="Cambria" w:cs="Cambria"/>
            <w:color w:val="000000"/>
            <w:sz w:val="16"/>
            <w:szCs w:val="16"/>
          </w:rPr>
          <w:t>persnickety parliamentary requirements for the reconciliation process</w:t>
        </w:r>
      </w:hyperlink>
      <w:r>
        <w:rPr>
          <w:rFonts w:ascii="Cambria" w:eastAsia="Cambria" w:hAnsi="Cambria" w:cs="Cambria"/>
          <w:sz w:val="16"/>
          <w:szCs w:val="16"/>
        </w:rPr>
        <w:t xml:space="preserve">, using this route would trigger a race to the bottom. In 2020, nothing would stop Democrats from citing this precedent to fill the courts with a new phalanx of nominees in the mold of Justice Sotomayor, rather than Justice Gorsuch. Any short‐​term gains would soon be eviscerated. It is undeniable that Senate precedent concerning the appointment of judges has been steadily eroded over the past three decades. Before there was Merrick Garland there was Robert Bork. Before there was Goodwin Liu there was Miguel Estrada. As it stands now, </w:t>
      </w:r>
      <w:r>
        <w:rPr>
          <w:rFonts w:ascii="Cambria" w:eastAsia="Cambria" w:hAnsi="Cambria" w:cs="Cambria"/>
          <w:u w:val="single"/>
        </w:rPr>
        <w:t>President Trump’s success in confirming nominees can be attributed to the elimination of the judicial filibuster, and the slow death of the blue‐​slip tradition</w:t>
      </w:r>
      <w:r>
        <w:rPr>
          <w:rFonts w:ascii="Cambria" w:eastAsia="Cambria" w:hAnsi="Cambria" w:cs="Cambria"/>
          <w:sz w:val="16"/>
          <w:szCs w:val="16"/>
        </w:rPr>
        <w:t xml:space="preserve">. But, </w:t>
      </w:r>
      <w:r>
        <w:rPr>
          <w:rFonts w:ascii="Cambria" w:eastAsia="Cambria" w:hAnsi="Cambria" w:cs="Cambria"/>
          <w:u w:val="single"/>
        </w:rPr>
        <w:t>if the White House and Senate are controlled by different parties,</w:t>
      </w:r>
      <w:r>
        <w:rPr>
          <w:rFonts w:ascii="Cambria" w:eastAsia="Cambria" w:hAnsi="Cambria" w:cs="Cambria"/>
          <w:sz w:val="16"/>
          <w:szCs w:val="16"/>
        </w:rPr>
        <w:t xml:space="preserve"> I expect </w:t>
      </w:r>
      <w:r>
        <w:rPr>
          <w:rFonts w:ascii="Cambria" w:eastAsia="Cambria" w:hAnsi="Cambria" w:cs="Cambria"/>
          <w:u w:val="single"/>
        </w:rPr>
        <w:t>the pace of confirmations</w:t>
      </w:r>
      <w:r>
        <w:rPr>
          <w:rFonts w:ascii="Cambria" w:eastAsia="Cambria" w:hAnsi="Cambria" w:cs="Cambria"/>
          <w:sz w:val="16"/>
          <w:szCs w:val="16"/>
        </w:rPr>
        <w:t xml:space="preserve"> to </w:t>
      </w:r>
      <w:r>
        <w:rPr>
          <w:rFonts w:ascii="Cambria" w:eastAsia="Cambria" w:hAnsi="Cambria" w:cs="Cambria"/>
          <w:u w:val="single"/>
        </w:rPr>
        <w:t>slow to a crawl</w:t>
      </w:r>
      <w:r>
        <w:rPr>
          <w:rFonts w:ascii="Cambria" w:eastAsia="Cambria" w:hAnsi="Cambria" w:cs="Cambria"/>
          <w:sz w:val="16"/>
          <w:szCs w:val="16"/>
        </w:rPr>
        <w:t xml:space="preserve">, </w:t>
      </w:r>
      <w:r>
        <w:rPr>
          <w:rFonts w:ascii="Cambria" w:eastAsia="Cambria" w:hAnsi="Cambria" w:cs="Cambria"/>
          <w:u w:val="single"/>
        </w:rPr>
        <w:t>if not a complete stop</w:t>
      </w:r>
      <w:r>
        <w:rPr>
          <w:rFonts w:ascii="Cambria" w:eastAsia="Cambria" w:hAnsi="Cambria" w:cs="Cambria"/>
          <w:sz w:val="16"/>
          <w:szCs w:val="16"/>
        </w:rPr>
        <w:t xml:space="preserve">. In the event there is a Supreme Court vacancy the seat may </w:t>
      </w:r>
      <w:hyperlink r:id="rId50">
        <w:r>
          <w:rPr>
            <w:rFonts w:ascii="Cambria" w:eastAsia="Cambria" w:hAnsi="Cambria" w:cs="Cambria"/>
            <w:color w:val="000000"/>
            <w:sz w:val="16"/>
            <w:szCs w:val="16"/>
          </w:rPr>
          <w:t>remain empty</w:t>
        </w:r>
      </w:hyperlink>
      <w:r>
        <w:rPr>
          <w:rFonts w:ascii="Cambria" w:eastAsia="Cambria" w:hAnsi="Cambria" w:cs="Cambria"/>
          <w:sz w:val="16"/>
          <w:szCs w:val="16"/>
        </w:rPr>
        <w:t xml:space="preserve"> until the next presidential election. If the future is so bleak, Calabresi’s thinking goes, why not pump as many judges into the courthouses as possible while you’re in power? After all, your opponents will do the same and worse when they take the reins of government back. In this case, he’s wrong. Generally, an eye for an eye really will make the whole world blind. But with the judiciary, this downward spiral has the exact opposite effect. Today, far too many Americans view the Supreme Court as a political institution. Most people are utterly unaware of the toils in the lower courts. Indeed, more than ninety percent of appellate decisions are rendered unanimously, with judges appointed by both Republicans and Democrats taking the same side of the issue. Calabresi’s proposal would upset that settlement in a deleterious way. To say nothing of the loss of collegiality, there would be an avulsive change in the case law, as old precedents could be discarded by the sheer number of votes.</w:t>
      </w:r>
      <w:r>
        <w:rPr>
          <w:rFonts w:ascii="Cambria" w:eastAsia="Cambria" w:hAnsi="Cambria" w:cs="Cambria"/>
          <w:u w:val="single"/>
        </w:rPr>
        <w:t xml:space="preserve"> </w:t>
      </w:r>
      <w:r>
        <w:rPr>
          <w:rFonts w:ascii="Cambria" w:eastAsia="Cambria" w:hAnsi="Cambria" w:cs="Cambria"/>
          <w:sz w:val="16"/>
          <w:szCs w:val="16"/>
        </w:rPr>
        <w:t>I asked Professor Calabresi to respond to the charge that his plan is simply a court‐​packing scheme. He offered this response:</w:t>
      </w:r>
      <w:r>
        <w:rPr>
          <w:rFonts w:ascii="Cambria" w:eastAsia="Cambria" w:hAnsi="Cambria" w:cs="Cambria"/>
          <w:u w:val="single"/>
        </w:rPr>
        <w:t xml:space="preserve"> </w:t>
      </w:r>
      <w:r>
        <w:rPr>
          <w:rFonts w:ascii="Cambria" w:eastAsia="Cambria" w:hAnsi="Cambria" w:cs="Cambria"/>
          <w:sz w:val="16"/>
          <w:szCs w:val="16"/>
        </w:rPr>
        <w:t xml:space="preserve">I don’t find these rationales persuasive. </w:t>
      </w:r>
      <w:r>
        <w:rPr>
          <w:rFonts w:ascii="Cambria" w:eastAsia="Cambria" w:hAnsi="Cambria" w:cs="Cambria"/>
          <w:u w:val="single"/>
        </w:rPr>
        <w:t>The impact of the Carter‐​era bill, nearly 40 years later, is no longer discernable.</w:t>
      </w:r>
      <w:r>
        <w:rPr>
          <w:rFonts w:ascii="Cambria" w:eastAsia="Cambria" w:hAnsi="Cambria" w:cs="Cambria"/>
          <w:sz w:val="16"/>
          <w:szCs w:val="16"/>
        </w:rPr>
        <w:t xml:space="preserve"> By my count, </w:t>
      </w:r>
      <w:r>
        <w:rPr>
          <w:rFonts w:ascii="Cambria" w:eastAsia="Cambria" w:hAnsi="Cambria" w:cs="Cambria"/>
          <w:u w:val="single"/>
        </w:rPr>
        <w:t>only three judges confirmed as a result of it are still in active service</w:t>
      </w:r>
      <w:r>
        <w:rPr>
          <w:rFonts w:ascii="Cambria" w:eastAsia="Cambria" w:hAnsi="Cambria" w:cs="Cambria"/>
          <w:sz w:val="16"/>
          <w:szCs w:val="16"/>
        </w:rPr>
        <w:t xml:space="preserve">: Supreme Court </w:t>
      </w:r>
      <w:r>
        <w:rPr>
          <w:rFonts w:ascii="Cambria" w:eastAsia="Cambria" w:hAnsi="Cambria" w:cs="Cambria"/>
          <w:u w:val="single"/>
        </w:rPr>
        <w:t>Justices</w:t>
      </w:r>
      <w:r>
        <w:rPr>
          <w:rFonts w:ascii="Cambria" w:eastAsia="Cambria" w:hAnsi="Cambria" w:cs="Cambria"/>
          <w:sz w:val="16"/>
          <w:szCs w:val="16"/>
        </w:rPr>
        <w:t xml:space="preserve"> Ruth Bader </w:t>
      </w:r>
      <w:r>
        <w:rPr>
          <w:rFonts w:ascii="Cambria" w:eastAsia="Cambria" w:hAnsi="Cambria" w:cs="Cambria"/>
          <w:u w:val="single"/>
        </w:rPr>
        <w:t>Ginsburg</w:t>
      </w:r>
      <w:r>
        <w:rPr>
          <w:rFonts w:ascii="Cambria" w:eastAsia="Cambria" w:hAnsi="Cambria" w:cs="Cambria"/>
          <w:sz w:val="16"/>
          <w:szCs w:val="16"/>
        </w:rPr>
        <w:t xml:space="preserve"> and Stephen </w:t>
      </w:r>
      <w:r>
        <w:rPr>
          <w:rFonts w:ascii="Cambria" w:eastAsia="Cambria" w:hAnsi="Cambria" w:cs="Cambria"/>
          <w:u w:val="single"/>
        </w:rPr>
        <w:t>Breyer</w:t>
      </w:r>
      <w:r>
        <w:rPr>
          <w:rFonts w:ascii="Cambria" w:eastAsia="Cambria" w:hAnsi="Cambria" w:cs="Cambria"/>
          <w:sz w:val="16"/>
          <w:szCs w:val="16"/>
        </w:rPr>
        <w:t xml:space="preserve"> </w:t>
      </w:r>
      <w:r>
        <w:rPr>
          <w:rFonts w:ascii="Cambria" w:eastAsia="Cambria" w:hAnsi="Cambria" w:cs="Cambria"/>
          <w:u w:val="single"/>
        </w:rPr>
        <w:t>and</w:t>
      </w:r>
      <w:r>
        <w:rPr>
          <w:rFonts w:ascii="Cambria" w:eastAsia="Cambria" w:hAnsi="Cambria" w:cs="Cambria"/>
          <w:sz w:val="16"/>
          <w:szCs w:val="16"/>
        </w:rPr>
        <w:t xml:space="preserve"> Judge Stephen </w:t>
      </w:r>
      <w:r>
        <w:rPr>
          <w:rFonts w:ascii="Cambria" w:eastAsia="Cambria" w:hAnsi="Cambria" w:cs="Cambria"/>
          <w:u w:val="single"/>
        </w:rPr>
        <w:t>Reinhardt</w:t>
      </w:r>
      <w:r>
        <w:rPr>
          <w:rFonts w:ascii="Cambria" w:eastAsia="Cambria" w:hAnsi="Cambria" w:cs="Cambria"/>
          <w:sz w:val="16"/>
          <w:szCs w:val="16"/>
        </w:rPr>
        <w:t xml:space="preserve"> of the Ninth Circuit. Many of the seats created back then are now held by Reagan or Bush nominees. It is true that Senate Democrats’ successful blockage of several of President George W. Bush’s nominees is still felt today, but decreasingly so. And Republicans paid it forward, blocking numerous Obama nominees. As for Democrats’ abolition of the filibuster in 2013, today Republicans are reaping the benefits of that decision in a big way: They have confirmed a modern‐​day‐​record number of judges in President Trump’s first eight months. Yet, there is an important kernel of truth ensconced in Calabresi’s thesis. He styles his plan as a way of “undoing the judicial legacy of President Barack Obama.” Many of the decisions rendered by both Democratic and Republican‐​appointed judges lack even the faintest fidelity to the text and history of the Constitution. Calabresi’s sincere suggestion comes from a desire to stop this assault on the Constitution. </w:t>
      </w:r>
      <w:r>
        <w:rPr>
          <w:rFonts w:ascii="Cambria" w:eastAsia="Cambria" w:hAnsi="Cambria" w:cs="Cambria"/>
          <w:u w:val="single"/>
        </w:rPr>
        <w:t>The easiest way to mitigate the damage caused by lawless judges, he thinks, is to appoint more lawful judges. This is not a new idea. After his re‐​election in 1936, President Roosevelt proposed the Judicial Procedures Reform Bill of 1937, which would have allowed him to appoint a new justice for each justice over the age of 70.</w:t>
      </w:r>
      <w:r>
        <w:rPr>
          <w:rFonts w:ascii="Cambria" w:eastAsia="Cambria" w:hAnsi="Cambria" w:cs="Cambria"/>
          <w:sz w:val="16"/>
          <w:szCs w:val="16"/>
        </w:rPr>
        <w:t xml:space="preserve"> “The purpose of that feature,” wrote Professor Richard Friedman, “of course, was very simply to pack the Court, to add enough new members to force it into submission.” Specifically, FDR determined that it was easier to pack the Court than amend the Constitution. With new members, the votes of five conservative holdovers would be diminished. In his famous March 9 Fireside Chat, the first of his second term in office, Roosevelt made his point clearly: “We have, therefore, reached the point as a Nation where we must take action to save the Constitution from the Court and the Court from itself. We must find a way to take an appeal from the Supreme Court to the Constitution itself. We want a Supreme Court which will do justice under the Constitution — not over it. </w:t>
      </w:r>
      <w:r>
        <w:rPr>
          <w:rFonts w:ascii="Cambria" w:eastAsia="Cambria" w:hAnsi="Cambria" w:cs="Cambria"/>
          <w:u w:val="single"/>
        </w:rPr>
        <w:t xml:space="preserve">In our Courts we want a government of laws and not of men.” </w:t>
      </w:r>
      <w:r>
        <w:rPr>
          <w:rFonts w:ascii="Cambria" w:eastAsia="Cambria" w:hAnsi="Cambria" w:cs="Cambria"/>
          <w:sz w:val="16"/>
          <w:szCs w:val="16"/>
        </w:rPr>
        <w:t xml:space="preserve">Calabresi is operating from a similar motivation: His vision of the Constitution is being thwarted by judges he disagrees with, just as Roosevelt’s was. It is a completely understandable frustration, but his solution must be resisted. It would simply reinforce the perception that the law is no more than politics; that the way to change the meaning of the Constitution is to simply appoint new judges. Now lower court judges would be viewed through the same jaundiced lens with which progressives sneer at Justice Gorsuch. In 1937, Roosevelt’s scheme was quickly shot down by members of Congress on both sides of the aisle. Calabresi’s proposal should meet the same fate. </w:t>
      </w:r>
    </w:p>
    <w:p w14:paraId="2192747E" w14:textId="77777777" w:rsidR="0093188D" w:rsidRDefault="0093188D" w:rsidP="0093188D">
      <w:pPr>
        <w:pStyle w:val="Heading4"/>
        <w:rPr>
          <w:rFonts w:ascii="Cambria" w:eastAsia="Cambria" w:hAnsi="Cambria" w:cs="Cambria"/>
        </w:rPr>
      </w:pPr>
      <w:r>
        <w:rPr>
          <w:rFonts w:ascii="Cambria" w:eastAsia="Cambria" w:hAnsi="Cambria" w:cs="Cambria"/>
        </w:rPr>
        <w:t>Expansion of drug courts decreases resource efficiency but increases case-processing times and costs—Chicago proves</w:t>
      </w:r>
    </w:p>
    <w:p w14:paraId="0A8BD786" w14:textId="77777777" w:rsidR="0093188D" w:rsidRDefault="0093188D" w:rsidP="0093188D">
      <w:pPr>
        <w:rPr>
          <w:rFonts w:ascii="Cambria" w:eastAsia="Cambria" w:hAnsi="Cambria" w:cs="Cambria"/>
          <w:sz w:val="16"/>
          <w:szCs w:val="16"/>
        </w:rPr>
      </w:pPr>
      <w:r>
        <w:rPr>
          <w:rFonts w:ascii="Cambria" w:eastAsia="Cambria" w:hAnsi="Cambria" w:cs="Cambria"/>
          <w:b/>
          <w:sz w:val="26"/>
          <w:szCs w:val="26"/>
        </w:rPr>
        <w:t>Lurigio 08</w:t>
      </w:r>
      <w:r>
        <w:rPr>
          <w:rFonts w:ascii="Cambria" w:eastAsia="Cambria" w:hAnsi="Cambria" w:cs="Cambria"/>
          <w:sz w:val="16"/>
          <w:szCs w:val="16"/>
        </w:rPr>
        <w:t xml:space="preserve"> June 2008, Arthur J. Luirigio || Lurigio is Associate Dean for Faculty in the College of Arts and Sciences. He is a psychologist and a Professor of Criminal Justice and Psychology || The first 20 years of drug treatment courts: a brief description of their history and impact, Federal Probation Journal || https://www.uscourts.gov/sites/default/files/72_1_2_0.pdf</w:t>
      </w:r>
    </w:p>
    <w:p w14:paraId="31D7E9AD" w14:textId="77777777" w:rsidR="0093188D" w:rsidRDefault="0093188D" w:rsidP="0093188D">
      <w:pPr>
        <w:rPr>
          <w:rFonts w:ascii="Cambria" w:eastAsia="Cambria" w:hAnsi="Cambria" w:cs="Cambria"/>
          <w:sz w:val="16"/>
          <w:szCs w:val="16"/>
        </w:rPr>
      </w:pPr>
      <w:r>
        <w:rPr>
          <w:rFonts w:ascii="Cambria" w:eastAsia="Cambria" w:hAnsi="Cambria" w:cs="Cambria"/>
          <w:u w:val="single"/>
        </w:rPr>
        <w:t xml:space="preserve">Drug courts are grounded in the notion that not all criminal cases </w:t>
      </w:r>
      <w:r>
        <w:rPr>
          <w:rFonts w:ascii="Cambria" w:eastAsia="Cambria" w:hAnsi="Cambria" w:cs="Cambria"/>
          <w:sz w:val="16"/>
          <w:szCs w:val="16"/>
        </w:rPr>
        <w:t xml:space="preserve">are alike or </w:t>
      </w:r>
      <w:r>
        <w:rPr>
          <w:rFonts w:ascii="Cambria" w:eastAsia="Cambria" w:hAnsi="Cambria" w:cs="Cambria"/>
          <w:u w:val="single"/>
        </w:rPr>
        <w:t xml:space="preserve">require the same investment of court resources or time. </w:t>
      </w:r>
      <w:r>
        <w:rPr>
          <w:rFonts w:ascii="Cambria" w:eastAsia="Cambria" w:hAnsi="Cambria" w:cs="Cambria"/>
          <w:sz w:val="16"/>
          <w:szCs w:val="16"/>
        </w:rPr>
        <w:t>Using various case management techniques, early drug courts in Philadelphia , Milwaukee , Los Angeles , and Detroit significantly reduced case processing days and increased annual case dispositions (Copper &amp; Trotter, 1994). However, researchers found that</w:t>
      </w:r>
      <w:r>
        <w:rPr>
          <w:rFonts w:ascii="Cambria" w:eastAsia="Cambria" w:hAnsi="Cambria" w:cs="Cambria"/>
          <w:u w:val="single"/>
        </w:rPr>
        <w:t xml:space="preserve"> case expedition had unexpected negative consequences such as</w:t>
      </w:r>
      <w:r>
        <w:rPr>
          <w:rFonts w:ascii="Cambria" w:eastAsia="Cambria" w:hAnsi="Cambria" w:cs="Cambria"/>
          <w:b/>
          <w:u w:val="single"/>
        </w:rPr>
        <w:t xml:space="preserve"> </w:t>
      </w:r>
      <w:r>
        <w:rPr>
          <w:rFonts w:ascii="Cambria" w:eastAsia="Cambria" w:hAnsi="Cambria" w:cs="Cambria"/>
          <w:b/>
          <w:highlight w:val="yellow"/>
          <w:u w:val="single"/>
        </w:rPr>
        <w:t>less efficient use of resources,</w:t>
      </w:r>
      <w:r>
        <w:rPr>
          <w:rFonts w:ascii="Cambria" w:eastAsia="Cambria" w:hAnsi="Cambria" w:cs="Cambria"/>
          <w:sz w:val="16"/>
          <w:szCs w:val="16"/>
        </w:rPr>
        <w:t xml:space="preserve"> more lenient dispositions, </w:t>
      </w:r>
      <w:r>
        <w:rPr>
          <w:rFonts w:ascii="Cambria" w:eastAsia="Cambria" w:hAnsi="Cambria" w:cs="Cambria"/>
          <w:u w:val="single"/>
        </w:rPr>
        <w:t xml:space="preserve">and </w:t>
      </w:r>
      <w:r>
        <w:rPr>
          <w:rFonts w:ascii="Cambria" w:eastAsia="Cambria" w:hAnsi="Cambria" w:cs="Cambria"/>
          <w:b/>
          <w:highlight w:val="yellow"/>
          <w:u w:val="single"/>
        </w:rPr>
        <w:t>higher operational costs</w:t>
      </w:r>
      <w:r>
        <w:rPr>
          <w:rFonts w:ascii="Cambria" w:eastAsia="Cambria" w:hAnsi="Cambria" w:cs="Cambria"/>
          <w:b/>
          <w:u w:val="single"/>
        </w:rPr>
        <w:t>.</w:t>
      </w:r>
      <w:r>
        <w:rPr>
          <w:rFonts w:ascii="Cambria" w:eastAsia="Cambria" w:hAnsi="Cambria" w:cs="Cambria"/>
          <w:u w:val="single"/>
        </w:rPr>
        <w:t xml:space="preserve"> </w:t>
      </w:r>
      <w:r>
        <w:rPr>
          <w:rFonts w:ascii="Cambria" w:eastAsia="Cambria" w:hAnsi="Cambria" w:cs="Cambria"/>
          <w:sz w:val="16"/>
          <w:szCs w:val="16"/>
        </w:rPr>
        <w:t>Furthermore, no evidence indicated that the specialized drug courts had actually decreased rearrests among drug offenders (Davis, et al., 1994).</w:t>
      </w:r>
      <w:r>
        <w:rPr>
          <w:rFonts w:ascii="Cambria" w:eastAsia="Cambria" w:hAnsi="Cambria" w:cs="Cambria"/>
          <w:u w:val="single"/>
        </w:rPr>
        <w:t xml:space="preserve"> Inundated with drug cases, Cook County’s (Chicago) Court System, </w:t>
      </w:r>
      <w:r>
        <w:rPr>
          <w:rFonts w:ascii="Cambria" w:eastAsia="Cambria" w:hAnsi="Cambria" w:cs="Cambria"/>
          <w:sz w:val="16"/>
          <w:szCs w:val="16"/>
        </w:rPr>
        <w:t xml:space="preserve">the largest single-site felony court system in the United States, </w:t>
      </w:r>
      <w:r>
        <w:rPr>
          <w:rFonts w:ascii="Cambria" w:eastAsia="Cambria" w:hAnsi="Cambria" w:cs="Cambria"/>
          <w:u w:val="single"/>
        </w:rPr>
        <w:t xml:space="preserve">experienced a serious caseload management crisis </w:t>
      </w:r>
      <w:r>
        <w:rPr>
          <w:rFonts w:ascii="Cambria" w:eastAsia="Cambria" w:hAnsi="Cambria" w:cs="Cambria"/>
          <w:sz w:val="16"/>
          <w:szCs w:val="16"/>
        </w:rPr>
        <w:t>in the late 1980s and early 1990s (Smith, Lurigio, Davis, Goretsky-Elstein, &amp; Popkin, 1994).</w:t>
      </w:r>
      <w:r>
        <w:rPr>
          <w:rFonts w:ascii="Cambria" w:eastAsia="Cambria" w:hAnsi="Cambria" w:cs="Cambria"/>
          <w:u w:val="single"/>
        </w:rPr>
        <w:t xml:space="preserve"> The</w:t>
      </w:r>
      <w:r>
        <w:rPr>
          <w:rFonts w:ascii="Cambria" w:eastAsia="Cambria" w:hAnsi="Cambria" w:cs="Cambria"/>
          <w:b/>
          <w:u w:val="single"/>
        </w:rPr>
        <w:t xml:space="preserve"> </w:t>
      </w:r>
      <w:r>
        <w:rPr>
          <w:rFonts w:ascii="Cambria" w:eastAsia="Cambria" w:hAnsi="Cambria" w:cs="Cambria"/>
          <w:b/>
          <w:highlight w:val="yellow"/>
          <w:u w:val="single"/>
        </w:rPr>
        <w:t>size of court dockets had mushroomed and case-processing times had risen</w:t>
      </w:r>
      <w:r>
        <w:rPr>
          <w:rFonts w:ascii="Cambria" w:eastAsia="Cambria" w:hAnsi="Cambria" w:cs="Cambria"/>
          <w:b/>
          <w:u w:val="single"/>
        </w:rPr>
        <w:t xml:space="preserve"> </w:t>
      </w:r>
      <w:r>
        <w:rPr>
          <w:rFonts w:ascii="Cambria" w:eastAsia="Cambria" w:hAnsi="Cambria" w:cs="Cambria"/>
          <w:sz w:val="16"/>
          <w:szCs w:val="16"/>
        </w:rPr>
        <w:t xml:space="preserve">exponentially, </w:t>
      </w:r>
      <w:r>
        <w:rPr>
          <w:rFonts w:ascii="Cambria" w:eastAsia="Cambria" w:hAnsi="Cambria" w:cs="Cambria"/>
          <w:u w:val="single"/>
        </w:rPr>
        <w:t xml:space="preserve">leading to crushing workloads for judges and court staff and </w:t>
      </w:r>
      <w:r>
        <w:rPr>
          <w:rFonts w:ascii="Cambria" w:eastAsia="Cambria" w:hAnsi="Cambria" w:cs="Cambria"/>
          <w:b/>
          <w:highlight w:val="yellow"/>
          <w:u w:val="single"/>
        </w:rPr>
        <w:t>extraordinary delays</w:t>
      </w:r>
      <w:r>
        <w:rPr>
          <w:rFonts w:ascii="Cambria" w:eastAsia="Cambria" w:hAnsi="Cambria" w:cs="Cambria"/>
          <w:u w:val="single"/>
        </w:rPr>
        <w:t xml:space="preserve"> </w:t>
      </w:r>
      <w:r>
        <w:rPr>
          <w:rFonts w:ascii="Cambria" w:eastAsia="Cambria" w:hAnsi="Cambria" w:cs="Cambria"/>
          <w:sz w:val="16"/>
          <w:szCs w:val="16"/>
        </w:rPr>
        <w:t>in case dispositions. In an attempt to break the logjam, five new night drug courts were opened, handling drug cases from 4 pm to midnight and removing most of the drug-case overflow from the day courts’ calendars. As a result, drug cases took less time to process, the percentage of prison sentences declined and the length of probation terms was shortened. Also reduced were the proportion of cases tried (the vast majority were settled by guilty pleas), dismissed, and represented by private attorneys.</w:t>
      </w:r>
    </w:p>
    <w:p w14:paraId="432C5BF4" w14:textId="77777777" w:rsidR="0093188D" w:rsidRDefault="0093188D" w:rsidP="0093188D">
      <w:pPr>
        <w:pStyle w:val="Heading4"/>
      </w:pPr>
      <w:r>
        <w:t xml:space="preserve">CJR causes </w:t>
      </w:r>
      <w:r>
        <w:rPr>
          <w:u w:val="single"/>
        </w:rPr>
        <w:t>retrials</w:t>
      </w:r>
      <w:r>
        <w:t xml:space="preserve"> AND causes prosecutorial backlash via </w:t>
      </w:r>
      <w:r>
        <w:rPr>
          <w:u w:val="single"/>
        </w:rPr>
        <w:t>litigation</w:t>
      </w:r>
      <w:r>
        <w:t xml:space="preserve">, both </w:t>
      </w:r>
      <w:r>
        <w:rPr>
          <w:u w:val="single"/>
        </w:rPr>
        <w:t>clog the courts</w:t>
      </w:r>
      <w:r>
        <w:t xml:space="preserve"> and </w:t>
      </w:r>
      <w:r>
        <w:rPr>
          <w:u w:val="single"/>
        </w:rPr>
        <w:t>turn the case</w:t>
      </w:r>
      <w:r>
        <w:t>.</w:t>
      </w:r>
    </w:p>
    <w:p w14:paraId="17D06BC5" w14:textId="77777777" w:rsidR="0093188D" w:rsidRDefault="0093188D" w:rsidP="0093188D">
      <w:r>
        <w:rPr>
          <w:b/>
          <w:sz w:val="26"/>
          <w:szCs w:val="26"/>
        </w:rPr>
        <w:t xml:space="preserve">Moran 19 </w:t>
      </w:r>
      <w:r>
        <w:t xml:space="preserve">Greg Moran is a reporter covering criminal justice and legal affairs issues on the Public Safety team. He has worked for the Union-Tribune since 1991. He covered state, federal and appellate courts for 17 years. He has also been an investigative reporter on The Watchdog team and a reporter on the enterprise reporting team. He is a graduate of Carleton College and previously worked at newspapers in Minnesota and New York; 11-24-19; Some criminal justice reform measures taking hold slowly as judges and prosecutors oppose them," San Diego Union-Tribune, </w:t>
      </w:r>
      <w:hyperlink r:id="rId51">
        <w:r>
          <w:rPr>
            <w:color w:val="000000"/>
          </w:rPr>
          <w:t>https://www.sandiegouniontribune.com/</w:t>
        </w:r>
      </w:hyperlink>
      <w:r>
        <w:t xml:space="preserve"> news/courts/ story/2019-11-24/some-criminal-justice-reform-measures-taking-hold-slowly-as-judges-and-prosecutors-oppose-them - BS</w:t>
      </w:r>
    </w:p>
    <w:p w14:paraId="31C32D06" w14:textId="77777777" w:rsidR="0093188D" w:rsidRDefault="0093188D" w:rsidP="0093188D">
      <w:pPr>
        <w:rPr>
          <w:u w:val="single"/>
        </w:rPr>
      </w:pPr>
      <w:r>
        <w:rPr>
          <w:u w:val="single"/>
        </w:rPr>
        <w:t>The</w:t>
      </w:r>
      <w:r>
        <w:rPr>
          <w:sz w:val="14"/>
          <w:szCs w:val="14"/>
        </w:rPr>
        <w:t xml:space="preserve"> blizzard of </w:t>
      </w:r>
      <w:r>
        <w:rPr>
          <w:b/>
          <w:highlight w:val="yellow"/>
          <w:u w:val="single"/>
        </w:rPr>
        <w:t>new laws</w:t>
      </w:r>
      <w:r>
        <w:rPr>
          <w:sz w:val="14"/>
          <w:szCs w:val="14"/>
        </w:rPr>
        <w:t xml:space="preserve"> has </w:t>
      </w:r>
      <w:r>
        <w:rPr>
          <w:u w:val="single"/>
        </w:rPr>
        <w:t>put the state at the leading</w:t>
      </w:r>
      <w:r>
        <w:rPr>
          <w:sz w:val="14"/>
          <w:szCs w:val="14"/>
        </w:rPr>
        <w:t xml:space="preserve"> </w:t>
      </w:r>
      <w:r>
        <w:rPr>
          <w:b/>
          <w:highlight w:val="yellow"/>
          <w:u w:val="single"/>
        </w:rPr>
        <w:t>edge</w:t>
      </w:r>
      <w:r>
        <w:rPr>
          <w:sz w:val="14"/>
          <w:szCs w:val="14"/>
        </w:rPr>
        <w:t xml:space="preserve"> </w:t>
      </w:r>
      <w:r>
        <w:rPr>
          <w:u w:val="single"/>
        </w:rPr>
        <w:t>of the</w:t>
      </w:r>
      <w:r>
        <w:rPr>
          <w:sz w:val="14"/>
          <w:szCs w:val="14"/>
        </w:rPr>
        <w:t xml:space="preserve"> national </w:t>
      </w:r>
      <w:r>
        <w:rPr>
          <w:b/>
          <w:highlight w:val="yellow"/>
          <w:u w:val="single"/>
        </w:rPr>
        <w:t>c</w:t>
      </w:r>
      <w:r>
        <w:rPr>
          <w:sz w:val="14"/>
          <w:szCs w:val="14"/>
        </w:rPr>
        <w:t xml:space="preserve">riminal </w:t>
      </w:r>
      <w:r>
        <w:rPr>
          <w:b/>
          <w:highlight w:val="yellow"/>
          <w:u w:val="single"/>
        </w:rPr>
        <w:t>j</w:t>
      </w:r>
      <w:r>
        <w:rPr>
          <w:sz w:val="14"/>
          <w:szCs w:val="14"/>
        </w:rPr>
        <w:t xml:space="preserve">ustice </w:t>
      </w:r>
      <w:r>
        <w:rPr>
          <w:b/>
          <w:highlight w:val="yellow"/>
          <w:u w:val="single"/>
        </w:rPr>
        <w:t>r</w:t>
      </w:r>
      <w:r>
        <w:rPr>
          <w:sz w:val="14"/>
          <w:szCs w:val="14"/>
        </w:rPr>
        <w:t xml:space="preserve">eform </w:t>
      </w:r>
      <w:r>
        <w:rPr>
          <w:b/>
          <w:highlight w:val="yellow"/>
          <w:u w:val="single"/>
        </w:rPr>
        <w:t>movement</w:t>
      </w:r>
      <w:r>
        <w:rPr>
          <w:sz w:val="14"/>
          <w:szCs w:val="14"/>
        </w:rPr>
        <w:t xml:space="preserve"> </w:t>
      </w:r>
      <w:r>
        <w:rPr>
          <w:u w:val="single"/>
        </w:rPr>
        <w:t xml:space="preserve">that aims at </w:t>
      </w:r>
      <w:r>
        <w:rPr>
          <w:b/>
          <w:highlight w:val="yellow"/>
          <w:u w:val="single"/>
        </w:rPr>
        <w:t>reversing</w:t>
      </w:r>
      <w:r>
        <w:rPr>
          <w:sz w:val="14"/>
          <w:szCs w:val="14"/>
        </w:rPr>
        <w:t xml:space="preserve"> mass </w:t>
      </w:r>
      <w:r>
        <w:rPr>
          <w:b/>
          <w:highlight w:val="yellow"/>
          <w:u w:val="single"/>
        </w:rPr>
        <w:t>incarceration</w:t>
      </w:r>
      <w:r>
        <w:rPr>
          <w:sz w:val="14"/>
          <w:szCs w:val="14"/>
        </w:rPr>
        <w:t xml:space="preserve"> policies by </w:t>
      </w:r>
      <w:r>
        <w:rPr>
          <w:u w:val="single"/>
        </w:rPr>
        <w:t>reducing</w:t>
      </w:r>
      <w:r>
        <w:rPr>
          <w:sz w:val="14"/>
          <w:szCs w:val="14"/>
        </w:rPr>
        <w:t xml:space="preserve"> prison </w:t>
      </w:r>
      <w:r>
        <w:rPr>
          <w:b/>
          <w:highlight w:val="yellow"/>
          <w:u w:val="single"/>
        </w:rPr>
        <w:t>sentences</w:t>
      </w:r>
      <w:r>
        <w:rPr>
          <w:sz w:val="14"/>
          <w:szCs w:val="14"/>
        </w:rPr>
        <w:t xml:space="preserve">, opting for rehabilitation over punishment, </w:t>
      </w:r>
      <w:r>
        <w:rPr>
          <w:u w:val="single"/>
        </w:rPr>
        <w:t>and mandating</w:t>
      </w:r>
      <w:r>
        <w:rPr>
          <w:sz w:val="14"/>
          <w:szCs w:val="14"/>
        </w:rPr>
        <w:t xml:space="preserve"> </w:t>
      </w:r>
      <w:r>
        <w:rPr>
          <w:b/>
          <w:highlight w:val="yellow"/>
          <w:u w:val="single"/>
        </w:rPr>
        <w:t>new</w:t>
      </w:r>
      <w:r>
        <w:rPr>
          <w:sz w:val="14"/>
          <w:szCs w:val="14"/>
        </w:rPr>
        <w:t xml:space="preserve"> </w:t>
      </w:r>
      <w:r>
        <w:rPr>
          <w:u w:val="single"/>
        </w:rPr>
        <w:t xml:space="preserve">approaches to </w:t>
      </w:r>
      <w:r>
        <w:rPr>
          <w:b/>
          <w:highlight w:val="yellow"/>
          <w:u w:val="single"/>
        </w:rPr>
        <w:t>policing</w:t>
      </w:r>
      <w:r>
        <w:rPr>
          <w:sz w:val="14"/>
          <w:szCs w:val="14"/>
        </w:rPr>
        <w:t xml:space="preserve"> and prosecution. Y</w:t>
      </w:r>
      <w:r>
        <w:rPr>
          <w:u w:val="single"/>
        </w:rPr>
        <w:t>et since the star</w:t>
      </w:r>
      <w:r>
        <w:rPr>
          <w:sz w:val="14"/>
          <w:szCs w:val="14"/>
        </w:rPr>
        <w:t xml:space="preserve">t of the </w:t>
      </w:r>
      <w:r>
        <w:rPr>
          <w:b/>
          <w:highlight w:val="yellow"/>
          <w:u w:val="single"/>
        </w:rPr>
        <w:t>reforms</w:t>
      </w:r>
      <w:r>
        <w:rPr>
          <w:sz w:val="14"/>
          <w:szCs w:val="14"/>
        </w:rPr>
        <w:t xml:space="preserve"> in 2011, </w:t>
      </w:r>
      <w:r>
        <w:rPr>
          <w:u w:val="single"/>
        </w:rPr>
        <w:t>when the Legislature passed</w:t>
      </w:r>
      <w:r>
        <w:rPr>
          <w:sz w:val="14"/>
          <w:szCs w:val="14"/>
        </w:rPr>
        <w:t xml:space="preserve"> a </w:t>
      </w:r>
      <w:r>
        <w:rPr>
          <w:b/>
          <w:highlight w:val="yellow"/>
          <w:u w:val="single"/>
        </w:rPr>
        <w:t>law</w:t>
      </w:r>
      <w:r>
        <w:rPr>
          <w:sz w:val="14"/>
          <w:szCs w:val="14"/>
        </w:rPr>
        <w:t xml:space="preserve"> known as public safety realignment </w:t>
      </w:r>
      <w:r>
        <w:rPr>
          <w:b/>
          <w:highlight w:val="yellow"/>
          <w:u w:val="single"/>
        </w:rPr>
        <w:t>that reconfigured</w:t>
      </w:r>
      <w:r>
        <w:rPr>
          <w:sz w:val="14"/>
          <w:szCs w:val="14"/>
        </w:rPr>
        <w:t xml:space="preserve"> </w:t>
      </w:r>
      <w:r>
        <w:rPr>
          <w:u w:val="single"/>
        </w:rPr>
        <w:t>the</w:t>
      </w:r>
      <w:r>
        <w:rPr>
          <w:sz w:val="14"/>
          <w:szCs w:val="14"/>
        </w:rPr>
        <w:t xml:space="preserve"> state </w:t>
      </w:r>
      <w:r>
        <w:rPr>
          <w:u w:val="single"/>
        </w:rPr>
        <w:t>penal</w:t>
      </w:r>
      <w:r>
        <w:rPr>
          <w:sz w:val="14"/>
          <w:szCs w:val="14"/>
        </w:rPr>
        <w:t xml:space="preserve"> </w:t>
      </w:r>
      <w:r>
        <w:rPr>
          <w:u w:val="single"/>
        </w:rPr>
        <w:t>system and</w:t>
      </w:r>
      <w:r>
        <w:rPr>
          <w:sz w:val="14"/>
          <w:szCs w:val="14"/>
        </w:rPr>
        <w:t xml:space="preserve"> </w:t>
      </w:r>
      <w:r>
        <w:rPr>
          <w:b/>
          <w:highlight w:val="yellow"/>
          <w:u w:val="single"/>
        </w:rPr>
        <w:t>kept</w:t>
      </w:r>
      <w:r>
        <w:rPr>
          <w:sz w:val="14"/>
          <w:szCs w:val="14"/>
        </w:rPr>
        <w:t xml:space="preserve"> more non-violent </w:t>
      </w:r>
      <w:r>
        <w:rPr>
          <w:b/>
          <w:highlight w:val="yellow"/>
          <w:u w:val="single"/>
        </w:rPr>
        <w:t>offenders</w:t>
      </w:r>
      <w:r>
        <w:rPr>
          <w:sz w:val="14"/>
          <w:szCs w:val="14"/>
          <w:highlight w:val="yellow"/>
        </w:rPr>
        <w:t xml:space="preserve"> </w:t>
      </w:r>
      <w:r>
        <w:rPr>
          <w:highlight w:val="yellow"/>
          <w:u w:val="single"/>
        </w:rPr>
        <w:t>in</w:t>
      </w:r>
      <w:r>
        <w:rPr>
          <w:sz w:val="14"/>
          <w:szCs w:val="14"/>
          <w:highlight w:val="yellow"/>
        </w:rPr>
        <w:t xml:space="preserve"> </w:t>
      </w:r>
      <w:r>
        <w:rPr>
          <w:b/>
          <w:highlight w:val="yellow"/>
          <w:u w:val="single"/>
        </w:rPr>
        <w:t>local jails</w:t>
      </w:r>
      <w:r>
        <w:rPr>
          <w:sz w:val="14"/>
          <w:szCs w:val="14"/>
        </w:rPr>
        <w:t xml:space="preserve"> instead of state prisons, </w:t>
      </w:r>
      <w:r>
        <w:rPr>
          <w:b/>
          <w:highlight w:val="yellow"/>
          <w:u w:val="single"/>
        </w:rPr>
        <w:t>prosecutors</w:t>
      </w:r>
      <w:r>
        <w:rPr>
          <w:sz w:val="14"/>
          <w:szCs w:val="14"/>
        </w:rPr>
        <w:t xml:space="preserve"> and law enforcement </w:t>
      </w:r>
      <w:r>
        <w:rPr>
          <w:b/>
          <w:highlight w:val="yellow"/>
          <w:u w:val="single"/>
        </w:rPr>
        <w:t>groups</w:t>
      </w:r>
      <w:r>
        <w:rPr>
          <w:sz w:val="14"/>
          <w:szCs w:val="14"/>
        </w:rPr>
        <w:t xml:space="preserve"> have </w:t>
      </w:r>
      <w:r>
        <w:rPr>
          <w:b/>
          <w:highlight w:val="yellow"/>
          <w:u w:val="single"/>
        </w:rPr>
        <w:t>opposed</w:t>
      </w:r>
      <w:r>
        <w:rPr>
          <w:sz w:val="14"/>
          <w:szCs w:val="14"/>
        </w:rPr>
        <w:t xml:space="preserve"> many of the </w:t>
      </w:r>
      <w:r>
        <w:rPr>
          <w:u w:val="single"/>
        </w:rPr>
        <w:t>changes</w:t>
      </w:r>
      <w:r>
        <w:rPr>
          <w:sz w:val="14"/>
          <w:szCs w:val="14"/>
        </w:rPr>
        <w:t xml:space="preserve">. That </w:t>
      </w:r>
      <w:r>
        <w:rPr>
          <w:b/>
          <w:highlight w:val="yellow"/>
          <w:u w:val="single"/>
        </w:rPr>
        <w:t>opposition</w:t>
      </w:r>
      <w:r>
        <w:rPr>
          <w:sz w:val="14"/>
          <w:szCs w:val="14"/>
        </w:rPr>
        <w:t xml:space="preserve"> </w:t>
      </w:r>
      <w:r>
        <w:rPr>
          <w:u w:val="single"/>
        </w:rPr>
        <w:t>is reflected in how</w:t>
      </w:r>
      <w:r>
        <w:rPr>
          <w:sz w:val="14"/>
          <w:szCs w:val="14"/>
        </w:rPr>
        <w:t xml:space="preserve"> two </w:t>
      </w:r>
      <w:r>
        <w:rPr>
          <w:u w:val="single"/>
        </w:rPr>
        <w:t>major</w:t>
      </w:r>
      <w:r>
        <w:rPr>
          <w:sz w:val="14"/>
          <w:szCs w:val="14"/>
        </w:rPr>
        <w:t xml:space="preserve"> </w:t>
      </w:r>
      <w:r>
        <w:rPr>
          <w:b/>
          <w:u w:val="single"/>
        </w:rPr>
        <w:t>c</w:t>
      </w:r>
      <w:r>
        <w:rPr>
          <w:sz w:val="14"/>
          <w:szCs w:val="14"/>
        </w:rPr>
        <w:t xml:space="preserve">riminal </w:t>
      </w:r>
      <w:r>
        <w:rPr>
          <w:b/>
          <w:u w:val="single"/>
        </w:rPr>
        <w:t>j</w:t>
      </w:r>
      <w:r>
        <w:rPr>
          <w:sz w:val="14"/>
          <w:szCs w:val="14"/>
        </w:rPr>
        <w:t xml:space="preserve">ustice </w:t>
      </w:r>
      <w:r>
        <w:rPr>
          <w:b/>
          <w:u w:val="single"/>
        </w:rPr>
        <w:t>r</w:t>
      </w:r>
      <w:r>
        <w:rPr>
          <w:sz w:val="14"/>
          <w:szCs w:val="14"/>
        </w:rPr>
        <w:t xml:space="preserve">eform </w:t>
      </w:r>
      <w:r>
        <w:rPr>
          <w:u w:val="single"/>
        </w:rPr>
        <w:t>laws</w:t>
      </w:r>
      <w:r>
        <w:rPr>
          <w:sz w:val="14"/>
          <w:szCs w:val="14"/>
        </w:rPr>
        <w:t xml:space="preserve"> are </w:t>
      </w:r>
      <w:r>
        <w:rPr>
          <w:u w:val="single"/>
        </w:rPr>
        <w:t>playing out nearly</w:t>
      </w:r>
      <w:r>
        <w:rPr>
          <w:sz w:val="14"/>
          <w:szCs w:val="14"/>
        </w:rPr>
        <w:t xml:space="preserve"> </w:t>
      </w:r>
      <w:r>
        <w:rPr>
          <w:b/>
          <w:highlight w:val="yellow"/>
          <w:u w:val="single"/>
        </w:rPr>
        <w:t>every day</w:t>
      </w:r>
      <w:r>
        <w:rPr>
          <w:sz w:val="14"/>
          <w:szCs w:val="14"/>
        </w:rPr>
        <w:t xml:space="preserve"> </w:t>
      </w:r>
      <w:r>
        <w:rPr>
          <w:u w:val="single"/>
        </w:rPr>
        <w:t>in courtrooms</w:t>
      </w:r>
      <w:r>
        <w:rPr>
          <w:sz w:val="14"/>
          <w:szCs w:val="14"/>
        </w:rPr>
        <w:t xml:space="preserve"> </w:t>
      </w:r>
      <w:r>
        <w:rPr>
          <w:u w:val="single"/>
        </w:rPr>
        <w:t xml:space="preserve">far from the legislative hallways of Sacramento. </w:t>
      </w:r>
      <w:r>
        <w:rPr>
          <w:sz w:val="14"/>
          <w:szCs w:val="14"/>
        </w:rPr>
        <w:t>Data gathered by The San Diego Union-Tribune shows that</w:t>
      </w:r>
      <w:r>
        <w:rPr>
          <w:u w:val="single"/>
        </w:rPr>
        <w:t xml:space="preserve"> more often than not </w:t>
      </w:r>
      <w:r>
        <w:rPr>
          <w:b/>
          <w:u w:val="single"/>
        </w:rPr>
        <w:t>p</w:t>
      </w:r>
      <w:r>
        <w:rPr>
          <w:b/>
          <w:highlight w:val="yellow"/>
          <w:u w:val="single"/>
        </w:rPr>
        <w:t>rosecutors</w:t>
      </w:r>
      <w:r>
        <w:rPr>
          <w:u w:val="single"/>
        </w:rPr>
        <w:t xml:space="preserve"> in six major counties — which collectively</w:t>
      </w:r>
      <w:r>
        <w:rPr>
          <w:sz w:val="14"/>
          <w:szCs w:val="14"/>
        </w:rPr>
        <w:t xml:space="preserve"> account for two of every three inmates sent to state prisons — </w:t>
      </w:r>
      <w:r>
        <w:rPr>
          <w:b/>
          <w:highlight w:val="yellow"/>
          <w:u w:val="single"/>
        </w:rPr>
        <w:t>are opposing bids</w:t>
      </w:r>
      <w:r>
        <w:rPr>
          <w:sz w:val="14"/>
          <w:szCs w:val="14"/>
        </w:rPr>
        <w:t xml:space="preserve"> </w:t>
      </w:r>
      <w:r>
        <w:rPr>
          <w:u w:val="single"/>
        </w:rPr>
        <w:t>by offenders</w:t>
      </w:r>
      <w:r>
        <w:rPr>
          <w:sz w:val="14"/>
          <w:szCs w:val="14"/>
        </w:rPr>
        <w:t xml:space="preserve"> </w:t>
      </w:r>
      <w:r>
        <w:rPr>
          <w:u w:val="single"/>
        </w:rPr>
        <w:t>seeking</w:t>
      </w:r>
      <w:r>
        <w:rPr>
          <w:sz w:val="14"/>
          <w:szCs w:val="14"/>
        </w:rPr>
        <w:t xml:space="preserve"> </w:t>
      </w:r>
      <w:r>
        <w:rPr>
          <w:b/>
          <w:highlight w:val="yellow"/>
          <w:u w:val="single"/>
        </w:rPr>
        <w:t>reduced sentences</w:t>
      </w:r>
      <w:r>
        <w:rPr>
          <w:sz w:val="14"/>
          <w:szCs w:val="14"/>
        </w:rPr>
        <w:t xml:space="preserve"> for accomplice-murder convictions or pre-trial diversion to mental health treatment instead of prosecution. The data show that two </w:t>
      </w:r>
      <w:r>
        <w:rPr>
          <w:b/>
          <w:highlight w:val="yellow"/>
          <w:u w:val="single"/>
        </w:rPr>
        <w:t>ambitious</w:t>
      </w:r>
      <w:r>
        <w:rPr>
          <w:sz w:val="14"/>
          <w:szCs w:val="14"/>
        </w:rPr>
        <w:t xml:space="preserve"> — and controversial — </w:t>
      </w:r>
      <w:r>
        <w:rPr>
          <w:b/>
          <w:u w:val="single"/>
        </w:rPr>
        <w:t>c</w:t>
      </w:r>
      <w:r>
        <w:rPr>
          <w:sz w:val="14"/>
          <w:szCs w:val="14"/>
        </w:rPr>
        <w:t xml:space="preserve">riminal </w:t>
      </w:r>
      <w:r>
        <w:rPr>
          <w:b/>
          <w:u w:val="single"/>
        </w:rPr>
        <w:t>j</w:t>
      </w:r>
      <w:r>
        <w:rPr>
          <w:sz w:val="14"/>
          <w:szCs w:val="14"/>
        </w:rPr>
        <w:t xml:space="preserve">ustice </w:t>
      </w:r>
      <w:r>
        <w:rPr>
          <w:b/>
          <w:u w:val="single"/>
        </w:rPr>
        <w:t>r</w:t>
      </w:r>
      <w:r>
        <w:rPr>
          <w:sz w:val="14"/>
          <w:szCs w:val="14"/>
        </w:rPr>
        <w:t xml:space="preserve">eform </w:t>
      </w:r>
      <w:r>
        <w:rPr>
          <w:u w:val="single"/>
        </w:rPr>
        <w:t>laws</w:t>
      </w:r>
      <w:r>
        <w:rPr>
          <w:sz w:val="14"/>
          <w:szCs w:val="14"/>
        </w:rPr>
        <w:t xml:space="preserve"> passed by the Legislature </w:t>
      </w:r>
      <w:r>
        <w:rPr>
          <w:u w:val="single"/>
        </w:rPr>
        <w:t>are slow</w:t>
      </w:r>
      <w:r>
        <w:rPr>
          <w:sz w:val="14"/>
          <w:szCs w:val="14"/>
        </w:rPr>
        <w:t xml:space="preserve"> to </w:t>
      </w:r>
      <w:r>
        <w:rPr>
          <w:b/>
          <w:highlight w:val="yellow"/>
          <w:u w:val="single"/>
        </w:rPr>
        <w:t>gain</w:t>
      </w:r>
      <w:r>
        <w:rPr>
          <w:sz w:val="14"/>
          <w:szCs w:val="14"/>
        </w:rPr>
        <w:t xml:space="preserve"> much </w:t>
      </w:r>
      <w:r>
        <w:rPr>
          <w:b/>
          <w:highlight w:val="yellow"/>
          <w:u w:val="single"/>
        </w:rPr>
        <w:t>traction</w:t>
      </w:r>
      <w:r>
        <w:rPr>
          <w:sz w:val="14"/>
          <w:szCs w:val="14"/>
        </w:rPr>
        <w:t xml:space="preserve"> in these courthouses, </w:t>
      </w:r>
      <w:r>
        <w:rPr>
          <w:u w:val="single"/>
        </w:rPr>
        <w:t xml:space="preserve">though </w:t>
      </w:r>
      <w:r>
        <w:rPr>
          <w:b/>
          <w:highlight w:val="yellow"/>
          <w:u w:val="single"/>
        </w:rPr>
        <w:t>opposition</w:t>
      </w:r>
      <w:r>
        <w:rPr>
          <w:sz w:val="14"/>
          <w:szCs w:val="14"/>
          <w:highlight w:val="yellow"/>
        </w:rPr>
        <w:t xml:space="preserve"> </w:t>
      </w:r>
      <w:r>
        <w:rPr>
          <w:highlight w:val="yellow"/>
          <w:u w:val="single"/>
        </w:rPr>
        <w:t xml:space="preserve">by </w:t>
      </w:r>
      <w:r>
        <w:rPr>
          <w:b/>
          <w:highlight w:val="yellow"/>
          <w:u w:val="single"/>
        </w:rPr>
        <w:t>prosecutors</w:t>
      </w:r>
      <w:r>
        <w:rPr>
          <w:sz w:val="14"/>
          <w:szCs w:val="14"/>
        </w:rPr>
        <w:t xml:space="preserve"> is not the only reason that’s happening. The felony murder law has been challenged on constitutional grounds in appellate courts, for example. Every case is different and has to be looked at on its own. Also, the final call on whether or not a defendant wins is made by judges. Still criminal justice reform advocates, some of whom worked to pass the laws and are continuing to push for more reforms, say they are not surprised. “</w:t>
      </w:r>
      <w:r>
        <w:rPr>
          <w:u w:val="single"/>
        </w:rPr>
        <w:t>This is</w:t>
      </w:r>
      <w:r>
        <w:rPr>
          <w:sz w:val="14"/>
          <w:szCs w:val="14"/>
        </w:rPr>
        <w:t xml:space="preserve"> in many ways </w:t>
      </w:r>
      <w:r>
        <w:rPr>
          <w:u w:val="single"/>
        </w:rPr>
        <w:t xml:space="preserve">the </w:t>
      </w:r>
      <w:r>
        <w:rPr>
          <w:b/>
          <w:highlight w:val="yellow"/>
          <w:u w:val="single"/>
        </w:rPr>
        <w:t>crux</w:t>
      </w:r>
      <w:r>
        <w:rPr>
          <w:sz w:val="14"/>
          <w:szCs w:val="14"/>
          <w:highlight w:val="yellow"/>
        </w:rPr>
        <w:t xml:space="preserve"> </w:t>
      </w:r>
      <w:r>
        <w:rPr>
          <w:highlight w:val="yellow"/>
          <w:u w:val="single"/>
        </w:rPr>
        <w:t xml:space="preserve">of the </w:t>
      </w:r>
      <w:r>
        <w:rPr>
          <w:b/>
          <w:highlight w:val="yellow"/>
          <w:u w:val="single"/>
        </w:rPr>
        <w:t>challenge</w:t>
      </w:r>
      <w:r>
        <w:rPr>
          <w:sz w:val="14"/>
          <w:szCs w:val="14"/>
        </w:rPr>
        <w:t xml:space="preserve"> </w:t>
      </w:r>
      <w:r>
        <w:rPr>
          <w:u w:val="single"/>
        </w:rPr>
        <w:t>when it comes to</w:t>
      </w:r>
      <w:r>
        <w:rPr>
          <w:sz w:val="14"/>
          <w:szCs w:val="14"/>
        </w:rPr>
        <w:t xml:space="preserve"> </w:t>
      </w:r>
      <w:r>
        <w:rPr>
          <w:b/>
          <w:u w:val="single"/>
        </w:rPr>
        <w:t>c</w:t>
      </w:r>
      <w:r>
        <w:rPr>
          <w:sz w:val="14"/>
          <w:szCs w:val="14"/>
        </w:rPr>
        <w:t xml:space="preserve">riminal </w:t>
      </w:r>
      <w:r>
        <w:rPr>
          <w:b/>
          <w:u w:val="single"/>
        </w:rPr>
        <w:t>j</w:t>
      </w:r>
      <w:r>
        <w:rPr>
          <w:sz w:val="14"/>
          <w:szCs w:val="14"/>
        </w:rPr>
        <w:t xml:space="preserve">ustice </w:t>
      </w:r>
      <w:r>
        <w:rPr>
          <w:b/>
          <w:u w:val="single"/>
        </w:rPr>
        <w:t>r</w:t>
      </w:r>
      <w:r>
        <w:rPr>
          <w:sz w:val="14"/>
          <w:szCs w:val="14"/>
        </w:rPr>
        <w:t>eform,” said Lenore Anderson, the president and founder of Californians for Safety and Justice. “</w:t>
      </w:r>
      <w:r>
        <w:rPr>
          <w:u w:val="single"/>
        </w:rPr>
        <w:t xml:space="preserve">Much of the </w:t>
      </w:r>
      <w:r>
        <w:rPr>
          <w:b/>
          <w:highlight w:val="yellow"/>
          <w:u w:val="single"/>
        </w:rPr>
        <w:t>reform</w:t>
      </w:r>
      <w:r>
        <w:rPr>
          <w:sz w:val="14"/>
          <w:szCs w:val="14"/>
        </w:rPr>
        <w:t xml:space="preserve"> is </w:t>
      </w:r>
      <w:r>
        <w:rPr>
          <w:b/>
          <w:highlight w:val="yellow"/>
          <w:u w:val="single"/>
        </w:rPr>
        <w:t>enacted</w:t>
      </w:r>
      <w:r>
        <w:rPr>
          <w:sz w:val="14"/>
          <w:szCs w:val="14"/>
        </w:rPr>
        <w:t xml:space="preserve"> </w:t>
      </w:r>
      <w:r>
        <w:rPr>
          <w:u w:val="single"/>
        </w:rPr>
        <w:t>through</w:t>
      </w:r>
      <w:r>
        <w:rPr>
          <w:sz w:val="14"/>
          <w:szCs w:val="14"/>
        </w:rPr>
        <w:t xml:space="preserve"> </w:t>
      </w:r>
      <w:r>
        <w:rPr>
          <w:b/>
          <w:highlight w:val="yellow"/>
          <w:u w:val="single"/>
        </w:rPr>
        <w:t>policy</w:t>
      </w:r>
      <w:r>
        <w:rPr>
          <w:sz w:val="14"/>
          <w:szCs w:val="14"/>
        </w:rPr>
        <w:t xml:space="preserve"> changes in state laws. But, that change </w:t>
      </w:r>
      <w:r>
        <w:rPr>
          <w:u w:val="single"/>
        </w:rPr>
        <w:t xml:space="preserve">in state laws is only as impactful as it is </w:t>
      </w:r>
      <w:r>
        <w:rPr>
          <w:b/>
          <w:u w:val="single"/>
        </w:rPr>
        <w:t>i</w:t>
      </w:r>
      <w:r>
        <w:rPr>
          <w:b/>
          <w:highlight w:val="yellow"/>
          <w:u w:val="single"/>
        </w:rPr>
        <w:t>mplemented</w:t>
      </w:r>
      <w:r>
        <w:rPr>
          <w:u w:val="single"/>
        </w:rPr>
        <w:t>, on the ground</w:t>
      </w:r>
      <w:r>
        <w:rPr>
          <w:sz w:val="14"/>
          <w:szCs w:val="14"/>
        </w:rPr>
        <w:t xml:space="preserve">.” The Union-Tribune asked district attorneys from San Diego, San Bernardino, Los Angeles, Orange, Sacramento and Riverside for information on the number of cases of people seeking resentencings under Senate Bill 1437, which made changes to the felony-murder law, and Assembly Bill 1810, which allowed for pre-trial mental health diversion. Those six counties account for 65 percent of all inmates imprisoned between 2016 and 2018, according to statistics compiled by the California Department of Corrections and Rehabilitation. They are also among the state’s 10 largest counties in terms of population. Those two laws were selected among the dozens of laws and voter-approved initiatives because they were controversial when passed, addressed longstanding critiques by reform advocates that the system is overly punitive and does not address the mental health needs of defendants. Also, unlike more sweeping reform measures like public safety realignment, both laws allow prosecutors to weigh in and either support or oppose the request from a defendant for the benefits under the new laws and provides a rough gauge on how the reforms are playing out in county courthouses. California’s new felony murder law, SB 1437, changed previous state law so that someone who was an accomplice to a murder — and not the actual killer — could not be sentenced to 25 years to life in prison. Crucially, the new law is retroactive, meaning many hundreds of inmates who were not actual killers and are serving life sentences could be eligible for a reduced sentence. Inmates have to file a petition with local courts, and if they are eligible they must then get a review and a hearing in front of a judge. The state’s mental health diversion law, or AB 1810, allows people charged with crimes other than murder, sex offenses and child abuse, to ask for diversion to a mental health treatment plan before the case goes to trial, as long as they can convince a judge that their mental illness was a motivating factor in committing the crime. The diversion suspends action in the case and can last up to two years. If the defendant successfully completes treatment, the charges are dismissed and their records sealed. A judge has to approve diversion and it can be canceled at any time if the person does not comply with the treatment program. Felony murder </w:t>
      </w:r>
      <w:r>
        <w:rPr>
          <w:u w:val="single"/>
        </w:rPr>
        <w:t>Prosecutors</w:t>
      </w:r>
      <w:r>
        <w:rPr>
          <w:sz w:val="14"/>
          <w:szCs w:val="14"/>
        </w:rPr>
        <w:t xml:space="preserve"> have </w:t>
      </w:r>
      <w:r>
        <w:rPr>
          <w:b/>
          <w:u w:val="single"/>
        </w:rPr>
        <w:t>dug in</w:t>
      </w:r>
      <w:r>
        <w:rPr>
          <w:sz w:val="14"/>
          <w:szCs w:val="14"/>
        </w:rPr>
        <w:t xml:space="preserve"> hardest </w:t>
      </w:r>
      <w:r>
        <w:rPr>
          <w:u w:val="single"/>
        </w:rPr>
        <w:t>against</w:t>
      </w:r>
      <w:r>
        <w:rPr>
          <w:sz w:val="14"/>
          <w:szCs w:val="14"/>
        </w:rPr>
        <w:t xml:space="preserve"> </w:t>
      </w:r>
      <w:r>
        <w:rPr>
          <w:u w:val="single"/>
        </w:rPr>
        <w:t>the</w:t>
      </w:r>
      <w:r>
        <w:rPr>
          <w:sz w:val="14"/>
          <w:szCs w:val="14"/>
        </w:rPr>
        <w:t xml:space="preserve"> felony murder </w:t>
      </w:r>
      <w:r>
        <w:rPr>
          <w:u w:val="single"/>
        </w:rPr>
        <w:t>law</w:t>
      </w:r>
      <w:r>
        <w:rPr>
          <w:sz w:val="14"/>
          <w:szCs w:val="14"/>
        </w:rPr>
        <w:t xml:space="preserve">, the data collected by the newspaper shows. Almost since its inception on Jan. 1 this year, district attorney’s </w:t>
      </w:r>
      <w:r>
        <w:rPr>
          <w:u w:val="single"/>
        </w:rPr>
        <w:t>offices</w:t>
      </w:r>
      <w:r>
        <w:rPr>
          <w:sz w:val="14"/>
          <w:szCs w:val="14"/>
        </w:rPr>
        <w:t xml:space="preserve"> across the state have </w:t>
      </w:r>
      <w:r>
        <w:rPr>
          <w:u w:val="single"/>
        </w:rPr>
        <w:t xml:space="preserve">challenged the law as </w:t>
      </w:r>
      <w:r>
        <w:rPr>
          <w:b/>
          <w:u w:val="single"/>
        </w:rPr>
        <w:t>unconstitutional</w:t>
      </w:r>
      <w:r>
        <w:rPr>
          <w:sz w:val="14"/>
          <w:szCs w:val="14"/>
        </w:rPr>
        <w:t xml:space="preserve">. The </w:t>
      </w:r>
      <w:r>
        <w:rPr>
          <w:u w:val="single"/>
        </w:rPr>
        <w:t>attacks</w:t>
      </w:r>
      <w:r>
        <w:rPr>
          <w:sz w:val="14"/>
          <w:szCs w:val="14"/>
        </w:rPr>
        <w:t xml:space="preserve"> </w:t>
      </w:r>
      <w:r>
        <w:rPr>
          <w:u w:val="single"/>
        </w:rPr>
        <w:t>contend</w:t>
      </w:r>
      <w:r>
        <w:rPr>
          <w:sz w:val="14"/>
          <w:szCs w:val="14"/>
        </w:rPr>
        <w:t xml:space="preserve"> the </w:t>
      </w:r>
      <w:r>
        <w:rPr>
          <w:u w:val="single"/>
        </w:rPr>
        <w:t>law is an unauthorized</w:t>
      </w:r>
      <w:r>
        <w:rPr>
          <w:sz w:val="14"/>
          <w:szCs w:val="14"/>
        </w:rPr>
        <w:t xml:space="preserve"> amendment to two previously voter-approved initiatives, Proposition 7 and Proposition 115, and longstanding state law prohibits the legislature from amending voter-approved laws. Rulings from trial judges in various counties have been split with some ruling the law is constitutional and others not. On Tuesday the 4th District Court of Appeal in San Diego ruled that the law is constitutional, rejecting challenges from prosecutors in three cases from San Diego and Riverside counties. They are the first appellate rulings in the state to make a determination on the law, though the legal tussle may not be over — prosecutors may still ask the state Supreme Court to review the decision. In San Diego County, the District Attorney’s Office said it had received 198 petitions seeking sentence reductions under the law. It opposed 60, all from defendants the office concluded were not eligible for a new sentence under the parameters of the new law</w:t>
      </w:r>
      <w:r>
        <w:rPr>
          <w:u w:val="single"/>
        </w:rPr>
        <w:t xml:space="preserve">. Since the </w:t>
      </w:r>
      <w:r>
        <w:rPr>
          <w:b/>
          <w:highlight w:val="yellow"/>
          <w:u w:val="single"/>
        </w:rPr>
        <w:t>appeal wa</w:t>
      </w:r>
      <w:r>
        <w:rPr>
          <w:b/>
          <w:u w:val="single"/>
        </w:rPr>
        <w:t>s</w:t>
      </w:r>
      <w:r>
        <w:rPr>
          <w:sz w:val="14"/>
          <w:szCs w:val="14"/>
        </w:rPr>
        <w:t xml:space="preserve"> filed in May, </w:t>
      </w:r>
      <w:r>
        <w:rPr>
          <w:u w:val="single"/>
        </w:rPr>
        <w:t>all cases are</w:t>
      </w:r>
      <w:r>
        <w:rPr>
          <w:sz w:val="14"/>
          <w:szCs w:val="14"/>
        </w:rPr>
        <w:t xml:space="preserve"> </w:t>
      </w:r>
      <w:r>
        <w:rPr>
          <w:b/>
          <w:highlight w:val="yellow"/>
          <w:u w:val="single"/>
        </w:rPr>
        <w:t>on hold</w:t>
      </w:r>
      <w:r>
        <w:rPr>
          <w:sz w:val="14"/>
          <w:szCs w:val="14"/>
          <w:highlight w:val="yellow"/>
        </w:rPr>
        <w:t xml:space="preserve"> in</w:t>
      </w:r>
      <w:r>
        <w:rPr>
          <w:sz w:val="14"/>
          <w:szCs w:val="14"/>
        </w:rPr>
        <w:t xml:space="preserve"> San Diego Superior Court </w:t>
      </w:r>
      <w:r>
        <w:rPr>
          <w:u w:val="single"/>
        </w:rPr>
        <w:t xml:space="preserve">until the </w:t>
      </w:r>
      <w:r>
        <w:rPr>
          <w:b/>
          <w:highlight w:val="yellow"/>
          <w:u w:val="single"/>
        </w:rPr>
        <w:t>legal issues are settled</w:t>
      </w:r>
      <w:r>
        <w:rPr>
          <w:sz w:val="14"/>
          <w:szCs w:val="14"/>
        </w:rPr>
        <w:t xml:space="preserve">. </w:t>
      </w:r>
      <w:r>
        <w:rPr>
          <w:u w:val="single"/>
        </w:rPr>
        <w:t>Opposition</w:t>
      </w:r>
      <w:r>
        <w:rPr>
          <w:sz w:val="14"/>
          <w:szCs w:val="14"/>
        </w:rPr>
        <w:t xml:space="preserve"> </w:t>
      </w:r>
      <w:r>
        <w:rPr>
          <w:u w:val="single"/>
        </w:rPr>
        <w:t>is</w:t>
      </w:r>
      <w:r>
        <w:rPr>
          <w:sz w:val="14"/>
          <w:szCs w:val="14"/>
        </w:rPr>
        <w:t xml:space="preserve"> nearly </w:t>
      </w:r>
      <w:r>
        <w:rPr>
          <w:b/>
          <w:highlight w:val="yellow"/>
          <w:u w:val="single"/>
        </w:rPr>
        <w:t>universal</w:t>
      </w:r>
      <w:r>
        <w:rPr>
          <w:sz w:val="14"/>
          <w:szCs w:val="14"/>
        </w:rPr>
        <w:t xml:space="preserve"> in other counties. In Riverside, </w:t>
      </w:r>
      <w:r>
        <w:rPr>
          <w:b/>
          <w:highlight w:val="yellow"/>
          <w:u w:val="single"/>
        </w:rPr>
        <w:t>276</w:t>
      </w:r>
      <w:r>
        <w:rPr>
          <w:sz w:val="14"/>
          <w:szCs w:val="14"/>
        </w:rPr>
        <w:t xml:space="preserve"> resentencing </w:t>
      </w:r>
      <w:r>
        <w:rPr>
          <w:b/>
          <w:highlight w:val="yellow"/>
          <w:u w:val="single"/>
        </w:rPr>
        <w:t>petitions</w:t>
      </w:r>
      <w:r>
        <w:rPr>
          <w:sz w:val="14"/>
          <w:szCs w:val="14"/>
        </w:rPr>
        <w:t xml:space="preserve"> </w:t>
      </w:r>
      <w:r>
        <w:rPr>
          <w:u w:val="single"/>
        </w:rPr>
        <w:t>were filed</w:t>
      </w:r>
      <w:r>
        <w:rPr>
          <w:sz w:val="14"/>
          <w:szCs w:val="14"/>
        </w:rPr>
        <w:t xml:space="preserve"> since the new law was passed </w:t>
      </w:r>
      <w:r>
        <w:rPr>
          <w:u w:val="single"/>
        </w:rPr>
        <w:t>and the</w:t>
      </w:r>
      <w:r>
        <w:rPr>
          <w:sz w:val="14"/>
          <w:szCs w:val="14"/>
        </w:rPr>
        <w:t xml:space="preserve"> district </w:t>
      </w:r>
      <w:r>
        <w:rPr>
          <w:u w:val="single"/>
        </w:rPr>
        <w:t>attorney</w:t>
      </w:r>
      <w:r>
        <w:rPr>
          <w:sz w:val="14"/>
          <w:szCs w:val="14"/>
        </w:rPr>
        <w:t xml:space="preserve"> </w:t>
      </w:r>
      <w:r>
        <w:rPr>
          <w:u w:val="single"/>
        </w:rPr>
        <w:t>opposed every one</w:t>
      </w:r>
      <w:r>
        <w:rPr>
          <w:sz w:val="14"/>
          <w:szCs w:val="14"/>
        </w:rPr>
        <w:t xml:space="preserve">. Similarly, in San Bernardino 255 petitions for reduced sentences have been filed, and all were opposed. Sacramento prosecutors opposed 150 of 330 total petitions. Los Angeles County, the state’s largest, received 1,647 petitions under the new felony murder law. A spokesman for District Attorney Jackie Lacey said the office could not provide an “accurate count” of how many it opposed. Judges there have granted 10 petitions, according to the spokesman. That is more than any of the other counties, where the data from prosecutors showed judges had not granted a single resentencing yet. (A spokeswoman for the Orange County district attorney said the office does not track these requests). The legal battle has largely halted action on demands from inmates for resentencing hearings in county courts. It has also given reason for district attorneys to oppose those bids. “There are significant concerns whether the statute itself is constitutional or validly enacted,” Shelly Orio, a spokeswoman for the Sacramento District Attorney’s Office said in an email. “Based on those concerns, our office has filed a constitutional challenge to the statute.” Michele Hanisee, </w:t>
      </w:r>
      <w:r>
        <w:rPr>
          <w:u w:val="single"/>
        </w:rPr>
        <w:t>the leader of the</w:t>
      </w:r>
      <w:r>
        <w:rPr>
          <w:sz w:val="14"/>
          <w:szCs w:val="14"/>
        </w:rPr>
        <w:t xml:space="preserve"> </w:t>
      </w:r>
      <w:r>
        <w:rPr>
          <w:u w:val="single"/>
        </w:rPr>
        <w:t>Association of</w:t>
      </w:r>
      <w:r>
        <w:rPr>
          <w:sz w:val="14"/>
          <w:szCs w:val="14"/>
        </w:rPr>
        <w:t xml:space="preserve"> Deputy </w:t>
      </w:r>
      <w:r>
        <w:rPr>
          <w:u w:val="single"/>
        </w:rPr>
        <w:t>District Attorneys</w:t>
      </w:r>
      <w:r>
        <w:rPr>
          <w:sz w:val="14"/>
          <w:szCs w:val="14"/>
        </w:rPr>
        <w:t xml:space="preserve"> in Los Angeles and an outspoken critic of the law, </w:t>
      </w:r>
      <w:r>
        <w:rPr>
          <w:u w:val="single"/>
        </w:rPr>
        <w:t>said that the numbers can</w:t>
      </w:r>
      <w:r>
        <w:rPr>
          <w:sz w:val="14"/>
          <w:szCs w:val="14"/>
        </w:rPr>
        <w:t xml:space="preserve"> be </w:t>
      </w:r>
      <w:r>
        <w:rPr>
          <w:u w:val="single"/>
        </w:rPr>
        <w:t>misleading</w:t>
      </w:r>
      <w:r>
        <w:rPr>
          <w:sz w:val="14"/>
          <w:szCs w:val="14"/>
        </w:rPr>
        <w:t xml:space="preserve"> because many </w:t>
      </w:r>
      <w:r>
        <w:rPr>
          <w:u w:val="single"/>
        </w:rPr>
        <w:t>inmates</w:t>
      </w:r>
      <w:r>
        <w:rPr>
          <w:sz w:val="14"/>
          <w:szCs w:val="14"/>
        </w:rPr>
        <w:t xml:space="preserve"> </w:t>
      </w:r>
      <w:r>
        <w:rPr>
          <w:b/>
          <w:highlight w:val="yellow"/>
          <w:u w:val="single"/>
        </w:rPr>
        <w:t>who are not eligible</w:t>
      </w:r>
      <w:r>
        <w:rPr>
          <w:sz w:val="14"/>
          <w:szCs w:val="14"/>
          <w:highlight w:val="yellow"/>
        </w:rPr>
        <w:t xml:space="preserve"> </w:t>
      </w:r>
      <w:r>
        <w:rPr>
          <w:highlight w:val="yellow"/>
          <w:u w:val="single"/>
        </w:rPr>
        <w:t xml:space="preserve">are </w:t>
      </w:r>
      <w:r>
        <w:rPr>
          <w:b/>
          <w:highlight w:val="yellow"/>
          <w:u w:val="single"/>
        </w:rPr>
        <w:t>applying</w:t>
      </w:r>
      <w:r>
        <w:rPr>
          <w:sz w:val="14"/>
          <w:szCs w:val="14"/>
          <w:highlight w:val="yellow"/>
        </w:rPr>
        <w:t xml:space="preserve">, </w:t>
      </w:r>
      <w:r>
        <w:rPr>
          <w:b/>
          <w:highlight w:val="yellow"/>
          <w:u w:val="single"/>
        </w:rPr>
        <w:t>clogging up the system</w:t>
      </w:r>
      <w:r>
        <w:rPr>
          <w:sz w:val="14"/>
          <w:szCs w:val="14"/>
          <w:highlight w:val="yellow"/>
        </w:rPr>
        <w:t xml:space="preserve">. </w:t>
      </w:r>
      <w:r>
        <w:rPr>
          <w:highlight w:val="yellow"/>
          <w:u w:val="single"/>
        </w:rPr>
        <w:t xml:space="preserve">Cases can also be </w:t>
      </w:r>
      <w:r>
        <w:rPr>
          <w:b/>
          <w:highlight w:val="yellow"/>
          <w:u w:val="single"/>
        </w:rPr>
        <w:t>years old</w:t>
      </w:r>
      <w:r>
        <w:rPr>
          <w:highlight w:val="yellow"/>
          <w:u w:val="single"/>
        </w:rPr>
        <w:t xml:space="preserve"> requiring</w:t>
      </w:r>
      <w:r>
        <w:rPr>
          <w:sz w:val="14"/>
          <w:szCs w:val="14"/>
          <w:highlight w:val="yellow"/>
        </w:rPr>
        <w:t xml:space="preserve"> </w:t>
      </w:r>
      <w:r>
        <w:rPr>
          <w:b/>
          <w:highlight w:val="yellow"/>
          <w:u w:val="single"/>
        </w:rPr>
        <w:t>a hunt for</w:t>
      </w:r>
      <w:r>
        <w:rPr>
          <w:sz w:val="14"/>
          <w:szCs w:val="14"/>
          <w:highlight w:val="yellow"/>
        </w:rPr>
        <w:t xml:space="preserve"> </w:t>
      </w:r>
      <w:r>
        <w:rPr>
          <w:b/>
          <w:highlight w:val="yellow"/>
          <w:u w:val="single"/>
        </w:rPr>
        <w:t>records</w:t>
      </w:r>
      <w:r>
        <w:rPr>
          <w:sz w:val="14"/>
          <w:szCs w:val="14"/>
          <w:highlight w:val="yellow"/>
        </w:rPr>
        <w:t xml:space="preserve">, </w:t>
      </w:r>
      <w:r>
        <w:rPr>
          <w:b/>
          <w:highlight w:val="yellow"/>
          <w:u w:val="single"/>
        </w:rPr>
        <w:t>transcripts</w:t>
      </w:r>
      <w:r>
        <w:rPr>
          <w:sz w:val="14"/>
          <w:szCs w:val="14"/>
        </w:rPr>
        <w:t xml:space="preserve"> and other </w:t>
      </w:r>
      <w:r>
        <w:rPr>
          <w:b/>
          <w:highlight w:val="yellow"/>
          <w:u w:val="single"/>
        </w:rPr>
        <w:t>documents</w:t>
      </w:r>
      <w:r>
        <w:rPr>
          <w:sz w:val="14"/>
          <w:szCs w:val="14"/>
          <w:highlight w:val="yellow"/>
        </w:rPr>
        <w:t>,</w:t>
      </w:r>
      <w:r>
        <w:rPr>
          <w:sz w:val="14"/>
          <w:szCs w:val="14"/>
        </w:rPr>
        <w:t xml:space="preserve"> </w:t>
      </w:r>
      <w:r>
        <w:rPr>
          <w:u w:val="single"/>
        </w:rPr>
        <w:t xml:space="preserve">which </w:t>
      </w:r>
      <w:r>
        <w:rPr>
          <w:b/>
          <w:highlight w:val="yellow"/>
          <w:u w:val="single"/>
        </w:rPr>
        <w:t>takes time</w:t>
      </w:r>
      <w:r>
        <w:rPr>
          <w:sz w:val="14"/>
          <w:szCs w:val="14"/>
        </w:rPr>
        <w:t xml:space="preserve">. Still she said prosecutors disagree with the law. “Our office is opposing them and prosecutors around the state are opposing them,” she said. “Felony murder did not go away. If someone is eligible that does not mean their conviction is going to be vacated. Prosecutors don’t want people rightly convicted of murder getting released.” Mental health diversion When AB 1810 was passed in July 2018, supporters said the law addressed a surge in recent years of people who had been declared incompetent to stand trial being sent to the state mental health hospital, straining its resources. Instead it offered defendants a chance to get treated locally under court supervision, but without having to go through a criminal proceeding. Prosecutors and judges objected to the mental health law immediately, complaining it went through no hearing and was buried deep in large bill covering myriad subjects. The law was soon amended so people charged with serious crimes like murder and sexual abuse were not eligible, a move that addressed one of the objections from law enforcement. Data show that prosecutors are opposing defendants seeking to be moved into treatment under the diversion law less frequently than they are opposing those seeking resentencing under the felony murder law. In San Diego, prosecutors have opposed 26 of 94 requests for diversion. Judges have granted 30. In Los Angeles, 342 requests for diversion have been filed, with prosecutors opposing 147, and judges granting 145. In Sacramento, prosecutors opposed 89 of 140 diversion requests, judges granted 57. And in Orange County prosecutors opposed 21 of 118 requests, with judges granting 35 total. San Bernardino and Riverside could not say how many diversion requests had been filed by defendants or how many they opposed. Mental health advocates who supported the law said it is still a work in progress and were hesitant to draw broad conclusions about how it is playing out in court. The law is potentially far broader than existing diversion programs that often require someone to enter a plea before getting help, said Anne Hadreas, a staff lawyer for Disability Rights California. “There was diversion before but for a smaller group,” she said. “Now I think there is some fear that they want to make sure we are doing this in a way that is safe and appropriate.” </w:t>
      </w:r>
      <w:r>
        <w:rPr>
          <w:u w:val="single"/>
        </w:rPr>
        <w:t xml:space="preserve">While the </w:t>
      </w:r>
      <w:r>
        <w:rPr>
          <w:b/>
          <w:highlight w:val="yellow"/>
          <w:u w:val="single"/>
        </w:rPr>
        <w:t>legal conflicts</w:t>
      </w:r>
      <w:r>
        <w:rPr>
          <w:highlight w:val="yellow"/>
          <w:u w:val="single"/>
        </w:rPr>
        <w:t xml:space="preserve"> </w:t>
      </w:r>
      <w:r>
        <w:rPr>
          <w:b/>
          <w:highlight w:val="yellow"/>
          <w:u w:val="single"/>
        </w:rPr>
        <w:t>continue</w:t>
      </w:r>
      <w:r>
        <w:rPr>
          <w:sz w:val="14"/>
          <w:szCs w:val="14"/>
        </w:rPr>
        <w:t xml:space="preserve">, state </w:t>
      </w:r>
      <w:r>
        <w:rPr>
          <w:b/>
          <w:u w:val="single"/>
        </w:rPr>
        <w:t>prosecutors</w:t>
      </w:r>
      <w:r>
        <w:rPr>
          <w:sz w:val="14"/>
          <w:szCs w:val="14"/>
        </w:rPr>
        <w:t xml:space="preserve"> </w:t>
      </w:r>
      <w:r>
        <w:rPr>
          <w:u w:val="single"/>
        </w:rPr>
        <w:t xml:space="preserve">are gearing up for an </w:t>
      </w:r>
      <w:r>
        <w:rPr>
          <w:b/>
          <w:highlight w:val="yellow"/>
          <w:u w:val="single"/>
        </w:rPr>
        <w:t>election</w:t>
      </w:r>
      <w:r>
        <w:rPr>
          <w:sz w:val="14"/>
          <w:szCs w:val="14"/>
        </w:rPr>
        <w:t xml:space="preserve"> battle in 2020. A </w:t>
      </w:r>
      <w:r>
        <w:rPr>
          <w:u w:val="single"/>
        </w:rPr>
        <w:t xml:space="preserve">measure that would </w:t>
      </w:r>
      <w:r>
        <w:rPr>
          <w:b/>
          <w:u w:val="single"/>
        </w:rPr>
        <w:t>r</w:t>
      </w:r>
      <w:r>
        <w:rPr>
          <w:b/>
          <w:highlight w:val="yellow"/>
          <w:u w:val="single"/>
        </w:rPr>
        <w:t>everse</w:t>
      </w:r>
      <w:r>
        <w:rPr>
          <w:sz w:val="14"/>
          <w:szCs w:val="14"/>
        </w:rPr>
        <w:t xml:space="preserve"> some </w:t>
      </w:r>
      <w:r>
        <w:rPr>
          <w:b/>
          <w:highlight w:val="yellow"/>
          <w:u w:val="single"/>
        </w:rPr>
        <w:t>reforms</w:t>
      </w:r>
      <w:r>
        <w:rPr>
          <w:sz w:val="14"/>
          <w:szCs w:val="14"/>
        </w:rPr>
        <w:t xml:space="preserve"> </w:t>
      </w:r>
      <w:r>
        <w:rPr>
          <w:u w:val="single"/>
        </w:rPr>
        <w:t xml:space="preserve">adopted by voters in </w:t>
      </w:r>
      <w:r>
        <w:rPr>
          <w:b/>
          <w:highlight w:val="yellow"/>
          <w:u w:val="single"/>
        </w:rPr>
        <w:t>Proposition 57</w:t>
      </w:r>
      <w:r>
        <w:rPr>
          <w:sz w:val="14"/>
          <w:szCs w:val="14"/>
        </w:rPr>
        <w:t xml:space="preserve"> </w:t>
      </w:r>
      <w:r>
        <w:rPr>
          <w:u w:val="single"/>
        </w:rPr>
        <w:t xml:space="preserve">will be </w:t>
      </w:r>
      <w:r>
        <w:rPr>
          <w:b/>
          <w:highlight w:val="yellow"/>
          <w:u w:val="single"/>
        </w:rPr>
        <w:t>on the ballot</w:t>
      </w:r>
      <w:r>
        <w:rPr>
          <w:u w:val="single"/>
        </w:rPr>
        <w:t>.</w:t>
      </w:r>
      <w:r>
        <w:rPr>
          <w:sz w:val="14"/>
          <w:szCs w:val="14"/>
        </w:rPr>
        <w:t xml:space="preserve"> </w:t>
      </w:r>
      <w:r>
        <w:rPr>
          <w:u w:val="single"/>
        </w:rPr>
        <w:t xml:space="preserve">It would expand the list of </w:t>
      </w:r>
      <w:r>
        <w:rPr>
          <w:b/>
          <w:u w:val="single"/>
        </w:rPr>
        <w:t>violent crimes</w:t>
      </w:r>
      <w:r>
        <w:rPr>
          <w:sz w:val="14"/>
          <w:szCs w:val="14"/>
        </w:rPr>
        <w:t xml:space="preserve"> that </w:t>
      </w:r>
      <w:r>
        <w:rPr>
          <w:u w:val="single"/>
        </w:rPr>
        <w:t xml:space="preserve">would make inmates ineligible for </w:t>
      </w:r>
      <w:r>
        <w:rPr>
          <w:b/>
          <w:highlight w:val="yellow"/>
          <w:u w:val="single"/>
        </w:rPr>
        <w:t>early parole</w:t>
      </w:r>
      <w:r>
        <w:rPr>
          <w:sz w:val="14"/>
          <w:szCs w:val="14"/>
        </w:rPr>
        <w:t xml:space="preserve">, require DNA collection for some drug and theft offenses, and tighten parole reviews. Hanisee said the </w:t>
      </w:r>
      <w:r>
        <w:rPr>
          <w:u w:val="single"/>
        </w:rPr>
        <w:t>measure would correc</w:t>
      </w:r>
      <w:r>
        <w:rPr>
          <w:sz w:val="14"/>
          <w:szCs w:val="14"/>
        </w:rPr>
        <w:t xml:space="preserve">t “unintended </w:t>
      </w:r>
      <w:r>
        <w:rPr>
          <w:u w:val="single"/>
        </w:rPr>
        <w:t>consequences</w:t>
      </w:r>
      <w:r>
        <w:rPr>
          <w:sz w:val="14"/>
          <w:szCs w:val="14"/>
        </w:rPr>
        <w:t xml:space="preserve">” of the propositions, </w:t>
      </w:r>
      <w:r>
        <w:rPr>
          <w:u w:val="single"/>
        </w:rPr>
        <w:t xml:space="preserve">but opponents see it as an effort to </w:t>
      </w:r>
      <w:r>
        <w:rPr>
          <w:b/>
          <w:highlight w:val="yellow"/>
          <w:u w:val="single"/>
        </w:rPr>
        <w:t>roll back</w:t>
      </w:r>
      <w:r>
        <w:rPr>
          <w:u w:val="single"/>
        </w:rPr>
        <w:t xml:space="preserve"> nearly a </w:t>
      </w:r>
      <w:r>
        <w:rPr>
          <w:b/>
          <w:highlight w:val="yellow"/>
          <w:u w:val="single"/>
        </w:rPr>
        <w:t>decade of</w:t>
      </w:r>
      <w:r>
        <w:rPr>
          <w:highlight w:val="yellow"/>
          <w:u w:val="single"/>
        </w:rPr>
        <w:t xml:space="preserve"> </w:t>
      </w:r>
      <w:r>
        <w:rPr>
          <w:b/>
          <w:highlight w:val="yellow"/>
          <w:u w:val="single"/>
        </w:rPr>
        <w:t>reform</w:t>
      </w:r>
      <w:r>
        <w:rPr>
          <w:u w:val="single"/>
        </w:rPr>
        <w:t xml:space="preserve"> of the state’s justice system</w:t>
      </w:r>
    </w:p>
    <w:p w14:paraId="27A30B75" w14:textId="77777777" w:rsidR="0093188D" w:rsidRDefault="0093188D" w:rsidP="0093188D">
      <w:pPr>
        <w:pStyle w:val="Heading4"/>
      </w:pPr>
      <w:r>
        <w:t xml:space="preserve">Court clog causes court packing. </w:t>
      </w:r>
    </w:p>
    <w:p w14:paraId="34FB5DE6" w14:textId="77777777" w:rsidR="0093188D" w:rsidRDefault="0093188D" w:rsidP="0093188D">
      <w:r>
        <w:t xml:space="preserve">Steven D. </w:t>
      </w:r>
      <w:r>
        <w:rPr>
          <w:b/>
          <w:sz w:val="26"/>
          <w:szCs w:val="26"/>
        </w:rPr>
        <w:t>Schwinn</w:t>
      </w:r>
      <w:r>
        <w:t>, Professor of Law, University of Illinois Chicago John Marshall Law School, 11-26-</w:t>
      </w:r>
      <w:r>
        <w:rPr>
          <w:b/>
          <w:sz w:val="26"/>
          <w:szCs w:val="26"/>
        </w:rPr>
        <w:t>2017</w:t>
      </w:r>
      <w:r>
        <w:t>, "Constitutional Law Prof Blog: Greenhouse on Calabresi's Court-Packing Plan," No Publication, https://lawprofessors.typepad.com/conlaw/2017/11/greenhouse-on-calabresis-court-packing-plan.html</w:t>
      </w:r>
    </w:p>
    <w:p w14:paraId="2A4E0497" w14:textId="77777777" w:rsidR="0093188D" w:rsidRDefault="0093188D" w:rsidP="0093188D">
      <w:pPr>
        <w:rPr>
          <w:sz w:val="16"/>
          <w:szCs w:val="16"/>
        </w:rPr>
      </w:pPr>
      <w:r>
        <w:rPr>
          <w:sz w:val="16"/>
          <w:szCs w:val="16"/>
        </w:rPr>
        <w:t xml:space="preserve">Check out </w:t>
      </w:r>
      <w:hyperlink r:id="rId52">
        <w:r>
          <w:rPr>
            <w:color w:val="000000"/>
            <w:sz w:val="16"/>
            <w:szCs w:val="16"/>
          </w:rPr>
          <w:t>Linda Greenhouse's review in the NYT</w:t>
        </w:r>
      </w:hyperlink>
      <w:r>
        <w:rPr>
          <w:sz w:val="16"/>
          <w:szCs w:val="16"/>
        </w:rPr>
        <w:t xml:space="preserve"> of Prof. Steven Calabresi's piece, </w:t>
      </w:r>
      <w:hyperlink r:id="rId53">
        <w:r>
          <w:rPr>
            <w:color w:val="000000"/>
            <w:sz w:val="16"/>
            <w:szCs w:val="16"/>
          </w:rPr>
          <w:t>Proposed Judgeship Bill</w:t>
        </w:r>
      </w:hyperlink>
      <w:r>
        <w:rPr>
          <w:sz w:val="16"/>
          <w:szCs w:val="16"/>
        </w:rPr>
        <w:t xml:space="preserve">. Calabresi argues </w:t>
      </w:r>
      <w:r>
        <w:rPr>
          <w:sz w:val="16"/>
          <w:szCs w:val="16"/>
          <w:highlight w:val="yellow"/>
        </w:rPr>
        <w:t xml:space="preserve">that </w:t>
      </w:r>
      <w:r>
        <w:rPr>
          <w:highlight w:val="yellow"/>
          <w:u w:val="single"/>
        </w:rPr>
        <w:t>Congress should "immediately pass a judgeship bill funding new federal judgeships for the federal courts of appeals and the federal district courts" in order to meet the "woefully understaffed" federal courts</w:t>
      </w:r>
      <w:r>
        <w:rPr>
          <w:sz w:val="16"/>
          <w:szCs w:val="16"/>
        </w:rPr>
        <w:t xml:space="preserve">. (Greenhouse wrote that she learned of the piece from </w:t>
      </w:r>
      <w:hyperlink r:id="rId54">
        <w:r>
          <w:rPr>
            <w:color w:val="000000"/>
            <w:sz w:val="16"/>
            <w:szCs w:val="16"/>
          </w:rPr>
          <w:t>a post at Think Progress</w:t>
        </w:r>
      </w:hyperlink>
      <w:r>
        <w:rPr>
          <w:sz w:val="16"/>
          <w:szCs w:val="16"/>
        </w:rPr>
        <w:t xml:space="preserve">.) Greenhouse says that Calabresi's piece, styled as a "Memorandum to the Senate and the House of Representatives," is a "head-snapping" effort to stack the lower federal courts with conservatives. She also argues that it's based on a false premise that there's a workload crisis in the lower federal courts. (There isn't a crisis, she says, or at least not a new one. Federal appeals have remained more-or-less steady for the last decade.) Calabresi also argues that administrative law judges should be eliminated and replaced with Article III administrative law judges. He says that </w:t>
      </w:r>
      <w:r>
        <w:rPr>
          <w:highlight w:val="yellow"/>
          <w:u w:val="single"/>
        </w:rPr>
        <w:t>Congress should make these changes in the currently pending Reconciliation Bill, "because that Bill cannot be filibustered in the Senate</w:t>
      </w:r>
      <w:r>
        <w:rPr>
          <w:sz w:val="16"/>
          <w:szCs w:val="16"/>
        </w:rPr>
        <w:t>."</w:t>
      </w:r>
    </w:p>
    <w:p w14:paraId="0E12EC00" w14:textId="77777777" w:rsidR="0093188D" w:rsidRDefault="0093188D" w:rsidP="0093188D"/>
    <w:p w14:paraId="06F478FF" w14:textId="77777777" w:rsidR="0093188D" w:rsidRDefault="0093188D" w:rsidP="0093188D">
      <w:pPr>
        <w:pStyle w:val="Heading4"/>
      </w:pPr>
      <w:r>
        <w:t xml:space="preserve">Increases in backlog causes republican court packing. </w:t>
      </w:r>
    </w:p>
    <w:p w14:paraId="6BD27C91" w14:textId="77777777" w:rsidR="0093188D" w:rsidRDefault="0093188D" w:rsidP="0093188D">
      <w:r>
        <w:t xml:space="preserve">Steven G. </w:t>
      </w:r>
      <w:r>
        <w:rPr>
          <w:b/>
          <w:sz w:val="26"/>
          <w:szCs w:val="26"/>
        </w:rPr>
        <w:t>Calabresi</w:t>
      </w:r>
      <w:r>
        <w:t xml:space="preserve"> [Professor at Northwestern University Pritzker School of Law] </w:t>
      </w:r>
      <w:r>
        <w:rPr>
          <w:b/>
          <w:sz w:val="26"/>
          <w:szCs w:val="26"/>
        </w:rPr>
        <w:t>and</w:t>
      </w:r>
      <w:r>
        <w:t xml:space="preserve"> Shams </w:t>
      </w:r>
      <w:r>
        <w:rPr>
          <w:b/>
          <w:sz w:val="26"/>
          <w:szCs w:val="26"/>
        </w:rPr>
        <w:t>Hirji</w:t>
      </w:r>
      <w:r>
        <w:t xml:space="preserve"> [JD 2017, Northwestern University Pritzker School of Law], 12-15-</w:t>
      </w:r>
      <w:r>
        <w:rPr>
          <w:b/>
          <w:sz w:val="26"/>
          <w:szCs w:val="26"/>
        </w:rPr>
        <w:t>2017</w:t>
      </w:r>
      <w:r>
        <w:t xml:space="preserve">, " Proposed Judgeship Bill," NORTHWESTERN UNIVERSITY PRITZKER SCHOOL OF LAW, </w:t>
      </w:r>
      <w:hyperlink r:id="rId55">
        <w:r>
          <w:rPr>
            <w:color w:val="000000"/>
          </w:rPr>
          <w:t>https://perma.cc/M4FR-UT3R</w:t>
        </w:r>
      </w:hyperlink>
    </w:p>
    <w:p w14:paraId="0501ADC8" w14:textId="77777777" w:rsidR="0093188D" w:rsidRDefault="0093188D" w:rsidP="0093188D">
      <w:pPr>
        <w:rPr>
          <w:sz w:val="14"/>
          <w:szCs w:val="14"/>
        </w:rPr>
      </w:pPr>
      <w:r>
        <w:rPr>
          <w:sz w:val="14"/>
          <w:szCs w:val="14"/>
        </w:rPr>
        <w:t xml:space="preserve">I. Introduction Over the past twenty-five years, </w:t>
      </w:r>
      <w:r>
        <w:rPr>
          <w:u w:val="single"/>
        </w:rPr>
        <w:t xml:space="preserve">the </w:t>
      </w:r>
      <w:r>
        <w:rPr>
          <w:highlight w:val="yellow"/>
          <w:u w:val="single"/>
        </w:rPr>
        <w:t>caseloads of federal district and circuit courts have grown to unprecedented levels</w:t>
      </w:r>
      <w:r>
        <w:rPr>
          <w:sz w:val="14"/>
          <w:szCs w:val="14"/>
        </w:rPr>
        <w:t xml:space="preserve"> such that </w:t>
      </w:r>
      <w:r>
        <w:rPr>
          <w:u w:val="single"/>
        </w:rPr>
        <w:t>it is widely acknowledged</w:t>
      </w:r>
      <w:r>
        <w:rPr>
          <w:sz w:val="14"/>
          <w:szCs w:val="14"/>
        </w:rPr>
        <w:t xml:space="preserve"> that </w:t>
      </w:r>
      <w:r>
        <w:rPr>
          <w:u w:val="single"/>
        </w:rPr>
        <w:t>they are now experiencing a “crisis in volume</w:t>
      </w:r>
      <w:r>
        <w:rPr>
          <w:sz w:val="14"/>
          <w:szCs w:val="14"/>
        </w:rPr>
        <w:t xml:space="preserve">.” Moreover, </w:t>
      </w:r>
      <w:r>
        <w:rPr>
          <w:highlight w:val="yellow"/>
          <w:u w:val="single"/>
        </w:rPr>
        <w:t>Congress has not passed a new omnibus judgeship bill since 1990,</w:t>
      </w:r>
      <w:r>
        <w:rPr>
          <w:sz w:val="14"/>
          <w:szCs w:val="14"/>
          <w:highlight w:val="yellow"/>
        </w:rPr>
        <w:t xml:space="preserve"> </w:t>
      </w:r>
      <w:r>
        <w:rPr>
          <w:highlight w:val="yellow"/>
          <w:u w:val="single"/>
        </w:rPr>
        <w:t>yet federal district court filings have increased 32.5</w:t>
      </w:r>
      <w:r>
        <w:rPr>
          <w:u w:val="single"/>
        </w:rPr>
        <w:t>%</w:t>
      </w:r>
      <w:r>
        <w:rPr>
          <w:sz w:val="14"/>
          <w:szCs w:val="14"/>
        </w:rPr>
        <w:t xml:space="preserve">, from 265,290 to 351,451, </w:t>
      </w:r>
      <w:r>
        <w:rPr>
          <w:highlight w:val="yellow"/>
          <w:u w:val="single"/>
        </w:rPr>
        <w:t>and federal circuit court filings have increased 46.9</w:t>
      </w:r>
      <w:r>
        <w:rPr>
          <w:u w:val="single"/>
        </w:rPr>
        <w:t>%,</w:t>
      </w:r>
      <w:r>
        <w:rPr>
          <w:sz w:val="14"/>
          <w:szCs w:val="14"/>
        </w:rPr>
        <w:t xml:space="preserve"> from 40,898 to 60,099, since that time. Instead of enacting a long overdue judgeship bill,</w:t>
      </w:r>
      <w:r>
        <w:rPr>
          <w:u w:val="single"/>
        </w:rPr>
        <w:t xml:space="preserve"> Congress has chosen to authorize in piecemeal fashion only a 4% increase in district judgeships and no increase in circuit court judgeships since the last omnibus judgeship bill was passed</w:t>
      </w:r>
      <w:r>
        <w:rPr>
          <w:sz w:val="14"/>
          <w:szCs w:val="14"/>
        </w:rPr>
        <w:t xml:space="preserve">. </w:t>
      </w:r>
      <w:r>
        <w:rPr>
          <w:u w:val="single"/>
        </w:rPr>
        <w:t>The consequence of this has been disastrous for the administration of justice, and</w:t>
      </w:r>
      <w:r>
        <w:rPr>
          <w:sz w:val="14"/>
          <w:szCs w:val="14"/>
        </w:rPr>
        <w:t xml:space="preserve"> particularly for the </w:t>
      </w:r>
      <w:r>
        <w:rPr>
          <w:u w:val="single"/>
        </w:rPr>
        <w:t>quality of appellate justice litigants receive</w:t>
      </w:r>
      <w:r>
        <w:rPr>
          <w:sz w:val="14"/>
          <w:szCs w:val="14"/>
        </w:rPr>
        <w:t xml:space="preserve"> when they come before the circuit courts. Given Congress’s failure to authorize more judgeships, the</w:t>
      </w:r>
      <w:r>
        <w:rPr>
          <w:u w:val="single"/>
        </w:rPr>
        <w:t xml:space="preserve"> courts of appeals have had to give themselves additional capacity by delegating much of their workload to central staff and law clerks, limiting oral argument, and issuing unpublished opinions in the majority of cases</w:t>
      </w:r>
      <w:r>
        <w:rPr>
          <w:sz w:val="14"/>
          <w:szCs w:val="14"/>
        </w:rPr>
        <w:t xml:space="preserve">. </w:t>
      </w:r>
      <w:r>
        <w:rPr>
          <w:b/>
          <w:highlight w:val="yellow"/>
          <w:u w:val="single"/>
        </w:rPr>
        <w:t>With Republican control</w:t>
      </w:r>
      <w:r>
        <w:rPr>
          <w:highlight w:val="yellow"/>
          <w:u w:val="single"/>
        </w:rPr>
        <w:t xml:space="preserve"> over the federal gov</w:t>
      </w:r>
      <w:r>
        <w:rPr>
          <w:sz w:val="14"/>
          <w:szCs w:val="14"/>
        </w:rPr>
        <w:t xml:space="preserve">ernment now, </w:t>
      </w:r>
      <w:r>
        <w:rPr>
          <w:highlight w:val="yellow"/>
          <w:u w:val="single"/>
        </w:rPr>
        <w:t xml:space="preserve">the 115th </w:t>
      </w:r>
      <w:r>
        <w:rPr>
          <w:b/>
          <w:highlight w:val="yellow"/>
          <w:u w:val="single"/>
        </w:rPr>
        <w:t>Congress has a</w:t>
      </w:r>
      <w:r>
        <w:rPr>
          <w:highlight w:val="yellow"/>
          <w:u w:val="single"/>
        </w:rPr>
        <w:t xml:space="preserve"> rare </w:t>
      </w:r>
      <w:r>
        <w:rPr>
          <w:b/>
          <w:highlight w:val="yellow"/>
          <w:u w:val="single"/>
        </w:rPr>
        <w:t xml:space="preserve">opportunity to remedy this </w:t>
      </w:r>
      <w:r>
        <w:rPr>
          <w:highlight w:val="yellow"/>
          <w:u w:val="single"/>
        </w:rPr>
        <w:t>grave</w:t>
      </w:r>
      <w:r>
        <w:rPr>
          <w:b/>
          <w:highlight w:val="yellow"/>
          <w:u w:val="single"/>
        </w:rPr>
        <w:t xml:space="preserve"> problem by passing a judgeship bill that would greatly expand the size of </w:t>
      </w:r>
      <w:r>
        <w:rPr>
          <w:highlight w:val="yellow"/>
          <w:u w:val="single"/>
        </w:rPr>
        <w:t xml:space="preserve">the circuit and district </w:t>
      </w:r>
      <w:r>
        <w:rPr>
          <w:b/>
          <w:highlight w:val="yellow"/>
          <w:u w:val="single"/>
        </w:rPr>
        <w:t>courts</w:t>
      </w:r>
      <w:r>
        <w:rPr>
          <w:u w:val="single"/>
        </w:rPr>
        <w:t>.</w:t>
      </w:r>
      <w:r>
        <w:rPr>
          <w:sz w:val="14"/>
          <w:szCs w:val="14"/>
        </w:rPr>
        <w:t xml:space="preserve"> Furthermore, it could accomplish this in a cost-effective manner by abolishing 158 of the most powerful administrative law judges and replacing them with Article III Administrative Law Judges; this would also help restore the separation of powers and rule of law to agency adjudications. In doing so, Congress could achieve another important reform: undoing the judicial legacy of President Barack Obama.</w:t>
      </w:r>
    </w:p>
    <w:p w14:paraId="2C7482BC" w14:textId="77777777" w:rsidR="0093188D" w:rsidRDefault="0093188D" w:rsidP="0093188D">
      <w:pPr>
        <w:rPr>
          <w:rFonts w:ascii="Cambria" w:eastAsia="Cambria" w:hAnsi="Cambria" w:cs="Cambria"/>
        </w:rPr>
      </w:pPr>
    </w:p>
    <w:p w14:paraId="0CC83F2A" w14:textId="77777777" w:rsidR="0093188D" w:rsidRDefault="0093188D" w:rsidP="0093188D">
      <w:pPr>
        <w:pStyle w:val="Heading4"/>
      </w:pPr>
      <w:r>
        <w:t xml:space="preserve">AND, hack backs will </w:t>
      </w:r>
      <w:r>
        <w:rPr>
          <w:u w:val="single"/>
        </w:rPr>
        <w:t>destroy IoT</w:t>
      </w:r>
      <w:r>
        <w:t xml:space="preserve"> networks by targeting devices </w:t>
      </w:r>
      <w:r>
        <w:rPr>
          <w:u w:val="single"/>
        </w:rPr>
        <w:t>hijacked</w:t>
      </w:r>
      <w:r>
        <w:t xml:space="preserve"> for </w:t>
      </w:r>
      <w:r>
        <w:rPr>
          <w:u w:val="single"/>
        </w:rPr>
        <w:t>botnet DDoS attacks</w:t>
      </w:r>
      <w:r>
        <w:t xml:space="preserve">---that turns </w:t>
      </w:r>
      <w:r>
        <w:rPr>
          <w:u w:val="single"/>
        </w:rPr>
        <w:t>every impact</w:t>
      </w:r>
      <w:r>
        <w:t xml:space="preserve"> AND collapses the </w:t>
      </w:r>
      <w:r>
        <w:rPr>
          <w:u w:val="single"/>
        </w:rPr>
        <w:t>state monopoly</w:t>
      </w:r>
      <w:r>
        <w:t xml:space="preserve"> on cyber law enforcement</w:t>
      </w:r>
    </w:p>
    <w:p w14:paraId="792BF211" w14:textId="77777777" w:rsidR="0093188D" w:rsidRDefault="0093188D" w:rsidP="0093188D">
      <w:r>
        <w:t xml:space="preserve">Sara Sun </w:t>
      </w:r>
      <w:r>
        <w:rPr>
          <w:b/>
          <w:sz w:val="26"/>
          <w:szCs w:val="26"/>
        </w:rPr>
        <w:t>Beale &amp;</w:t>
      </w:r>
      <w:r>
        <w:t xml:space="preserve"> Peter </w:t>
      </w:r>
      <w:r>
        <w:rPr>
          <w:b/>
          <w:sz w:val="26"/>
          <w:szCs w:val="26"/>
        </w:rPr>
        <w:t>Berris 18</w:t>
      </w:r>
      <w:r>
        <w:t>, Beale is Charles L.B. Lowndes Professor, Duke Law School; Berris is J.D., Duke Law School, 2017, “Hacking the Internet of Things: Vulnerabilities, Dangers, and Legal Responses,” Digitization and the Law, edited by Jochen Feldle and Eric Hilgendorf, Nomos Verlagsgesellschaft mbH &amp; Co. KG, 2018, pp. 21–40 DOI.org (Crossref), doi:10.5771/9783845289304-21</w:t>
      </w:r>
    </w:p>
    <w:p w14:paraId="25F25EC7" w14:textId="77777777" w:rsidR="0093188D" w:rsidRDefault="0093188D" w:rsidP="0093188D">
      <w:pPr>
        <w:numPr>
          <w:ilvl w:val="0"/>
          <w:numId w:val="16"/>
        </w:numPr>
        <w:pBdr>
          <w:top w:val="nil"/>
          <w:left w:val="nil"/>
          <w:bottom w:val="nil"/>
          <w:right w:val="nil"/>
          <w:between w:val="nil"/>
        </w:pBdr>
        <w:ind w:left="360"/>
        <w:rPr>
          <w:color w:val="000000"/>
          <w:u w:val="single"/>
        </w:rPr>
      </w:pPr>
      <w:r>
        <w:rPr>
          <w:color w:val="000000"/>
          <w:sz w:val="16"/>
          <w:szCs w:val="16"/>
        </w:rPr>
        <w:t xml:space="preserve">The Danger of Botnets and the Allure of Hacking Back The </w:t>
      </w:r>
      <w:r>
        <w:rPr>
          <w:b/>
          <w:color w:val="000000"/>
          <w:highlight w:val="green"/>
          <w:u w:val="single"/>
        </w:rPr>
        <w:t>Botnets</w:t>
      </w:r>
      <w:r>
        <w:rPr>
          <w:color w:val="000000"/>
          <w:sz w:val="16"/>
          <w:szCs w:val="16"/>
          <w:highlight w:val="green"/>
        </w:rPr>
        <w:t xml:space="preserve"> </w:t>
      </w:r>
      <w:r>
        <w:rPr>
          <w:color w:val="000000"/>
          <w:highlight w:val="green"/>
          <w:u w:val="single"/>
        </w:rPr>
        <w:t xml:space="preserve">have a different </w:t>
      </w:r>
      <w:r>
        <w:rPr>
          <w:b/>
          <w:color w:val="000000"/>
          <w:highlight w:val="green"/>
          <w:u w:val="single"/>
        </w:rPr>
        <w:t>relationship</w:t>
      </w:r>
      <w:r>
        <w:rPr>
          <w:color w:val="000000"/>
          <w:sz w:val="16"/>
          <w:szCs w:val="16"/>
          <w:highlight w:val="green"/>
        </w:rPr>
        <w:t xml:space="preserve"> </w:t>
      </w:r>
      <w:r>
        <w:rPr>
          <w:color w:val="000000"/>
          <w:highlight w:val="green"/>
          <w:u w:val="single"/>
        </w:rPr>
        <w:t>to the</w:t>
      </w:r>
      <w:r>
        <w:rPr>
          <w:color w:val="000000"/>
          <w:sz w:val="16"/>
          <w:szCs w:val="16"/>
          <w:highlight w:val="green"/>
        </w:rPr>
        <w:t xml:space="preserve"> </w:t>
      </w:r>
      <w:r>
        <w:rPr>
          <w:color w:val="000000"/>
          <w:highlight w:val="green"/>
          <w:u w:val="single"/>
        </w:rPr>
        <w:t>IoT</w:t>
      </w:r>
      <w:r>
        <w:rPr>
          <w:color w:val="000000"/>
          <w:sz w:val="16"/>
          <w:szCs w:val="16"/>
        </w:rPr>
        <w:t xml:space="preserve"> than many of the other dangers discussed in this article. Much of this article focuses on how the internet may be used to corrupt devices connected to it.191 In contrast, botnets present the reverse issue: </w:t>
      </w:r>
      <w:r>
        <w:rPr>
          <w:color w:val="000000"/>
          <w:u w:val="single"/>
        </w:rPr>
        <w:t xml:space="preserve">devices connected to the internet may be </w:t>
      </w:r>
      <w:r>
        <w:rPr>
          <w:b/>
          <w:color w:val="000000"/>
          <w:u w:val="single"/>
        </w:rPr>
        <w:t>used</w:t>
      </w:r>
      <w:r>
        <w:rPr>
          <w:color w:val="000000"/>
          <w:sz w:val="16"/>
          <w:szCs w:val="16"/>
        </w:rPr>
        <w:t xml:space="preserve"> </w:t>
      </w:r>
      <w:r>
        <w:rPr>
          <w:color w:val="000000"/>
          <w:u w:val="single"/>
        </w:rPr>
        <w:t>to</w:t>
      </w:r>
      <w:r>
        <w:rPr>
          <w:color w:val="000000"/>
          <w:sz w:val="16"/>
          <w:szCs w:val="16"/>
        </w:rPr>
        <w:t xml:space="preserve"> </w:t>
      </w:r>
      <w:r>
        <w:rPr>
          <w:b/>
          <w:color w:val="000000"/>
          <w:u w:val="single"/>
        </w:rPr>
        <w:t>disrupt</w:t>
      </w:r>
      <w:r>
        <w:rPr>
          <w:color w:val="000000"/>
          <w:sz w:val="16"/>
          <w:szCs w:val="16"/>
        </w:rPr>
        <w:t xml:space="preserve"> the internet itself.192 Compounding the problem, </w:t>
      </w:r>
      <w:r>
        <w:rPr>
          <w:color w:val="000000"/>
          <w:u w:val="single"/>
        </w:rPr>
        <w:t>botnets are</w:t>
      </w:r>
      <w:r>
        <w:rPr>
          <w:color w:val="000000"/>
          <w:sz w:val="16"/>
          <w:szCs w:val="16"/>
        </w:rPr>
        <w:t xml:space="preserve"> not only </w:t>
      </w:r>
      <w:r>
        <w:rPr>
          <w:color w:val="000000"/>
          <w:highlight w:val="green"/>
          <w:u w:val="single"/>
        </w:rPr>
        <w:t>an</w:t>
      </w:r>
      <w:r>
        <w:rPr>
          <w:color w:val="000000"/>
          <w:sz w:val="16"/>
          <w:szCs w:val="16"/>
          <w:highlight w:val="green"/>
        </w:rPr>
        <w:t xml:space="preserve"> </w:t>
      </w:r>
      <w:r>
        <w:rPr>
          <w:b/>
          <w:color w:val="000000"/>
          <w:highlight w:val="green"/>
          <w:u w:val="single"/>
        </w:rPr>
        <w:t>existential threat to the internet</w:t>
      </w:r>
      <w:r>
        <w:rPr>
          <w:color w:val="000000"/>
          <w:sz w:val="16"/>
          <w:szCs w:val="16"/>
        </w:rPr>
        <w:t xml:space="preserve"> but a persistent one as well. Without curative solutions, botnets can be used in multiple crimes.193 Once a device is recruited into a botnet, it becomes part of a “commodity” that can be rented out “by the hour” or purchased.194 Thus, to eliminate the threat of botnets, a solution with retroactive and curative force is needed. Enter hacking back, part of a larger concept of internet self help or remediation encompassing terms such as counterstrikes, “‘active defense,’ ‘back hacking,’ ‘retaliatory hacking,’ or ‘offensive countermeasures’”195 As the assorted terms suggest, </w:t>
      </w:r>
      <w:r>
        <w:rPr>
          <w:color w:val="000000"/>
          <w:highlight w:val="green"/>
          <w:u w:val="single"/>
        </w:rPr>
        <w:t xml:space="preserve">remedial action encompasses a </w:t>
      </w:r>
      <w:r>
        <w:rPr>
          <w:b/>
          <w:color w:val="000000"/>
          <w:highlight w:val="green"/>
          <w:u w:val="single"/>
        </w:rPr>
        <w:t>range of different self-help measures</w:t>
      </w:r>
      <w:r>
        <w:rPr>
          <w:color w:val="000000"/>
          <w:sz w:val="16"/>
          <w:szCs w:val="16"/>
          <w:highlight w:val="green"/>
        </w:rPr>
        <w:t xml:space="preserve"> </w:t>
      </w:r>
      <w:r>
        <w:rPr>
          <w:color w:val="000000"/>
          <w:highlight w:val="green"/>
          <w:u w:val="single"/>
        </w:rPr>
        <w:t>to</w:t>
      </w:r>
      <w:r>
        <w:rPr>
          <w:color w:val="000000"/>
          <w:sz w:val="16"/>
          <w:szCs w:val="16"/>
        </w:rPr>
        <w:t xml:space="preserve"> prevent and </w:t>
      </w:r>
      <w:r>
        <w:rPr>
          <w:b/>
          <w:color w:val="000000"/>
          <w:highlight w:val="green"/>
          <w:u w:val="single"/>
        </w:rPr>
        <w:t>counter botnets</w:t>
      </w:r>
      <w:r>
        <w:rPr>
          <w:color w:val="000000"/>
          <w:sz w:val="16"/>
          <w:szCs w:val="16"/>
        </w:rPr>
        <w:t xml:space="preserve"> and hacking. Remedial actions might “enable attacked parties to detect, trace, and then actively respond to a threat by, for example, interrupting an attack in progress to mitigate damage to the system.”196 Specific strategies could include implementing a “DoS attack at the botnet controller or hacking the botnet controller and thereby taking control of the botnet.”197 However, not all remedial efforts are so forceful: “Hacking back against a botnet can be as simple and nonaggressive as pushing security patches onto infected computers, just as patients with a deadly virus could be forcibly treated or quarantined to prevent a contagion’s spread.”198 Unlike enforcement and litigation which do little to prevent future attacks, and are “inherently ex post facto,”199 hacking back has the crucial ability to prevent future attacks by combatting existing botnets. Despite these potential benefits, there is also a potential problem. At least if undertaken by private parties,200 such behaviors may be illegal.201 Ironically, “[t]he same laws that make it illegal to hack in the first place— for instance, to access someone else’s system without authorization— presumably make it illegal to hack back.”202 The CFAA both criminalizes botnets and limits recourse against them.203 The Department of Justice, the FBI, and “White House officials” have all suggested that such remedial efforts may be illegal.204 Scholarship echoes this conclusion.205 As a result, the legal regime that is intended to protect the public from hacking also limits the manner in which such dangers may be fought. A </w:t>
      </w:r>
      <w:r>
        <w:rPr>
          <w:b/>
          <w:color w:val="000000"/>
          <w:u w:val="single"/>
        </w:rPr>
        <w:t>logical</w:t>
      </w:r>
      <w:r>
        <w:rPr>
          <w:color w:val="000000"/>
          <w:sz w:val="16"/>
          <w:szCs w:val="16"/>
        </w:rPr>
        <w:t xml:space="preserve"> question </w:t>
      </w:r>
      <w:r>
        <w:rPr>
          <w:color w:val="000000"/>
          <w:u w:val="single"/>
        </w:rPr>
        <w:t>then, is</w:t>
      </w:r>
      <w:r>
        <w:rPr>
          <w:color w:val="000000"/>
          <w:sz w:val="16"/>
          <w:szCs w:val="16"/>
        </w:rPr>
        <w:t xml:space="preserve"> how </w:t>
      </w:r>
      <w:r>
        <w:rPr>
          <w:b/>
          <w:color w:val="000000"/>
          <w:highlight w:val="green"/>
          <w:u w:val="single"/>
        </w:rPr>
        <w:t>hacking back</w:t>
      </w:r>
      <w:r>
        <w:rPr>
          <w:color w:val="000000"/>
          <w:sz w:val="16"/>
          <w:szCs w:val="16"/>
        </w:rPr>
        <w:t xml:space="preserve"> might be legalized.206 B. Possible Theories for the Legalization of Hacking Back </w:t>
      </w:r>
      <w:r>
        <w:rPr>
          <w:color w:val="000000"/>
          <w:u w:val="single"/>
        </w:rPr>
        <w:t xml:space="preserve">There are </w:t>
      </w:r>
      <w:r>
        <w:rPr>
          <w:color w:val="000000"/>
          <w:highlight w:val="green"/>
          <w:u w:val="single"/>
        </w:rPr>
        <w:t xml:space="preserve">a </w:t>
      </w:r>
      <w:r>
        <w:rPr>
          <w:b/>
          <w:color w:val="000000"/>
          <w:highlight w:val="green"/>
          <w:u w:val="single"/>
        </w:rPr>
        <w:t>variety of ways</w:t>
      </w:r>
      <w:r>
        <w:rPr>
          <w:color w:val="000000"/>
          <w:sz w:val="16"/>
          <w:szCs w:val="16"/>
        </w:rPr>
        <w:t xml:space="preserve"> in which hacking back might be legalized. This subsection focuses primarily on one possibility: creating exceptions for strikebacks through a legal framework modeled on the laws governing recapture of property. It then briefly summarizes other possibilities. Recapture laws provide a promising framework for remedial action. They balance two conflicting considerations implicated by hacking back: the right to protect personal property, and the understanding that that right cannot be absolute. On the one hand, “[t]he law has always recognized that a person is justified in using some degree of force to protect his property from wrongful invasion or appropriation by another.”207 On the other, the law has been wary of the dangers surrounding self-help measures to regain property.208 The Model Penal Code (MPC) provides an important compromise of these conflicting interests in the context of recaption of property. Under MPC 3.06(1)(b), “use of force upon or toward the person of another” when protecting property is justifiable if: [T]he actor believes that such force is immediately necessary . . . to effect an entry or re-entry upon land or to retake tangible movable property provided that the actor believes that he or the person by whose authority he acts or a person from whom he or such other person derives title was unlawfully dispossessed of such land or movable property and is entitled to possession, and provided, further, that: (i) the force is used immediately or on fresh pursuit after such dispossession; or (ii) the actor believes that the person against whom he uses force has no claim of right to the possession of the property and, in the case of land, the circumstances, as the actor believes them to be, are of such urgency that it would be an exceptional hardship to postpone the entry or re-entry until a court order is obtained.209 Although closely related to the use of force to protect property, recaption is separate in the Model Penal Code.210 This separate right of recaption provides a useful template for laws governing hacking back, although further analogy is necessary. Returning to the example of Bill and Jeremy, imagine that Jeremy steals some of Bill’s personal possessions. Applying the test of MPC 3.06, it could be justifiable for Bill to take back his personal property if he believed it “immediately necessary.” Jeremy’s initial interference with Bill’s property rights justifies some resulting intrusion by Bill into Jeremy’s rights. To illustrate how the framework of MPC 3.06 could shape laws governing hacking back, imagine the digital equivalent. Assume that Bill operates a thriving retail and manufacturing business out of his home comprised of a computer, a website, and an internet enabled 3D printer. Jeremy hacks into Bill’s computer and steals consumer credit card information stored on it, saving it to his hard drive. Jeremy also controls a sizeable botnet through his personal computer and directs it to launch a DDoS attack on Bill’s website, bringing it down. Finally, Jeremy exploits the botnet to gain control of Bill’s 3D printer and causes it to malfunction. The basic scenario is the same as in the hypothetical above: Jeremy has interfered with Bill’s property. Only the nature of the intrusion is different. Bill still has physical possession of his computer and printer, but Jeremy has wrongfully copied some files, and taken control of the printer. If MPC 3.06 were the framework for hacking back laws, Bill might be able to hack back to erase the stolen files, end the DDoS attack, and regain control of his printer. It is analogous to Bill taking back his physical property above. The basic premise is the same: Jeremy’s meddling with Bill’s property merits some form of response to restore Bill’s property interests. Of course, there is a fundamental threshold difference between recaption as envisioned by MPC 3.06, and hacking back of the sort contemplated in the Bill and Jeremy example. The MPC right of recaption is not directly relevant to hacking back. It provides a justification for the use of non-deadly force against the person of another, rather than for interference with property, such as a computer within the meaning of the CFAA. Except for the general defense of “choice of evils,” the MPC does not address the justification for interference with property.211 However, the law generally regards any use of force against a person as a more serious wrong than interference with personal property. Therefore, the framework for recaption in MPC 3.06 should be sufficient, as a policy matter, to justify the lesser wrong of interference with personal property. Such interference already has a close analogy in the context of torts. Although tort law does not permit the use of force for recapture of chattels “once possession is clearly lost,” it “permits a defendant who is entitled to immediate possession to recover the goods from another’s land (a) if the defendant did not cause the intrusion of the goods in the first place and (b) if entry is reasonable as to both time and manner.”212 For example, “[i]t is not disputed that if . . . [chattels belonging to another] have come upon the land through the wrongful conduct of the landowner, a privilege to enter and recover them exists.”213 In exercising that privilege, “[r]easonable amounts of damage may be done, even to the extent of breaking down a fence or a door . . . The privilege is complete, and, so long as only reasonable force is used, the defendant is not liable for any damage he may do.”214 In some circumstances a person may use force against the physical property of someone who has taken his own property, in the attempt to recapture it. This is particularly instructive in the context of hacking back, because breaking down a thief’s door to regain stolen property is similar to hacking back against a digital aggressor to restore a compromised computer. Allowing for some leeway regarding where force may be directed in recapturing property, the conceptual underpinning of MPC 3.06 fits well with the basic nature of remedial action in the IoT. Reworking is necessary to accommodate the differences between the physical and digital arenas, because they result in somewhat distinct property interests and methods of recaption. A rudimentary sketch of a law governing counterstrikes may be imagined by modifying MPC 3.06(1)(b) to rectify these disparities and to clarify that force may be used against the property of another: Damage to, intrusion into, or interference with, the computer of another . . . is justifiable when protecting property . . . if the actor believes that such action is immediately necessary . . . to regain control of a computer, website, digital information, or computer enabled device, provided that the actor [reasonably]215 believes that he or the person by whose authority he acts . . . was unlawfully deprived of control of such computer, website, digital information, or computer enabled device . . . and is entitled to regain control, and provided, further, that: (i) the action is used immediately after such interference with control; or (ii) the actor believes that the person against whom he takes this action has no claim of right to the interference with control of the computer, website, digital information, or computer enabled device . . . .” This formulation is intended as merely a rough illustration of how the template of recaption law might apply to hacking back, and to further paint the analogy between recapture of physical property and remedial action in the IoT. A comprehensive statute is well beyond the scope of this paper. Nevertheless, an additional consideration demands attention. MPC 3.06 contains temporal limitations that could greatly hinder an analogous right to hack back. MPC 3.06(1)(b) demands immediacy, requiring a belief of “immediate” necessity, and actions that are “used immediately or on fresh pursuit after such dispossession.”216 These requirements may be impractical in the context of an attack in the IoT because it may be impossible to quickly assess the harm and identify the perpetrator.217 State laws modifying MPC 3.06 provide models for a more flexible timing requirement. For example, Connecticut allows force for the recapture of personal property “when and to the extent that [the recapturer] reasonably believes such to be necessary . . . to regain property which he reasonably believes to have been acquired by larceny within a reasonable time prior to the use of such force.”218 Extending the window in which the victim of a botnet attack may respond from immediacy to reasonableness, as Connecticut does for recaption, could better accommodate a range of remedial actions. With these modifications to recapture law framework, more aggressive forms of hacking back might be legally permissible. Of course, creating a right of reentry or recapture based on the MPC is just one way that hacking back might be legalized. Other routes have been suggested. For example, one proposal would amend the CFAA to allow a limited selfhelp privilege narrowly cabined by four requirements: (1) the counterattack must be necessary and proportional to the threat being mitigated or prevented; (2) the counterattack must be in response to an ongoing or repeated attack; (3) the counterattacker must submit a good-faith justification and notification to the government; and (4) the counterattacker must assume strict liability for all damage to third parties, and liability for all negligently caused unnecessary damage to the original attacker. 219 Amending the CFAA has some proponents in Congress. Indeed, Georgia representative Tom Graves proposed the Active Cyber Defense Certainty Act (ACDC), which would change the CFAA so that it would not apply to victims of cyberattacks who accessed attackers’ networks to “gather information in order to establish attribution of criminal activity to share with law enforcement” or to “disrupt continued unauthorized activity against the victim’s own network.”220 Others propose a path for legalizing remedial action through analogy to retail security guards,221 bounty hunters, or private investigators.222 Under these theories, remedial actions like planting malware in botnets or searching the networks of invaders could be “considered seizure of an offensive weapon” or security patrols, respectively. Other theories have looked to tort law exceptions such as private nuisance, trespass to chattels,223 “the recapture of chattels privilege, entry upon land to remove chattels, private necessity, or even the castle doctrine.”224 But even if legalizing hacking back under any of these theories would be possible, it is not necessarily a good idea. The next subsection explores the pitfalls. C. The Ethical and Logistical Problems with Hacking Back Hacking back </w:t>
      </w:r>
      <w:r>
        <w:rPr>
          <w:color w:val="000000"/>
          <w:u w:val="single"/>
        </w:rPr>
        <w:t xml:space="preserve">has </w:t>
      </w:r>
      <w:r>
        <w:rPr>
          <w:color w:val="000000"/>
          <w:highlight w:val="green"/>
          <w:u w:val="single"/>
        </w:rPr>
        <w:t xml:space="preserve">garnered </w:t>
      </w:r>
      <w:r>
        <w:rPr>
          <w:b/>
          <w:color w:val="000000"/>
          <w:highlight w:val="green"/>
          <w:u w:val="single"/>
        </w:rPr>
        <w:t>considerable attention</w:t>
      </w:r>
      <w:r>
        <w:rPr>
          <w:color w:val="000000"/>
          <w:sz w:val="16"/>
          <w:szCs w:val="16"/>
        </w:rPr>
        <w:t xml:space="preserve"> </w:t>
      </w:r>
      <w:r>
        <w:rPr>
          <w:color w:val="000000"/>
          <w:u w:val="single"/>
        </w:rPr>
        <w:t>in the wake of prominent hacks</w:t>
      </w:r>
      <w:r>
        <w:rPr>
          <w:color w:val="000000"/>
          <w:sz w:val="16"/>
          <w:szCs w:val="16"/>
        </w:rPr>
        <w:t xml:space="preserve">,225 </w:t>
      </w:r>
      <w:r>
        <w:rPr>
          <w:color w:val="000000"/>
          <w:u w:val="single"/>
        </w:rPr>
        <w:t xml:space="preserve">but the attention has </w:t>
      </w:r>
      <w:r>
        <w:rPr>
          <w:b/>
          <w:color w:val="000000"/>
          <w:u w:val="single"/>
        </w:rPr>
        <w:t>not</w:t>
      </w:r>
      <w:r>
        <w:rPr>
          <w:color w:val="000000"/>
          <w:u w:val="single"/>
        </w:rPr>
        <w:t xml:space="preserve"> </w:t>
      </w:r>
      <w:r>
        <w:rPr>
          <w:color w:val="000000"/>
          <w:sz w:val="16"/>
          <w:szCs w:val="16"/>
        </w:rPr>
        <w:t xml:space="preserve">all </w:t>
      </w:r>
      <w:r>
        <w:rPr>
          <w:b/>
          <w:color w:val="000000"/>
          <w:u w:val="single"/>
        </w:rPr>
        <w:t>been</w:t>
      </w:r>
      <w:r>
        <w:rPr>
          <w:color w:val="000000"/>
          <w:sz w:val="16"/>
          <w:szCs w:val="16"/>
        </w:rPr>
        <w:t xml:space="preserve"> </w:t>
      </w:r>
      <w:r>
        <w:rPr>
          <w:b/>
          <w:color w:val="000000"/>
          <w:u w:val="single"/>
        </w:rPr>
        <w:t>positive</w:t>
      </w:r>
      <w:r>
        <w:rPr>
          <w:color w:val="000000"/>
          <w:sz w:val="16"/>
          <w:szCs w:val="16"/>
        </w:rPr>
        <w:t xml:space="preserve">.226 </w:t>
      </w:r>
      <w:r>
        <w:rPr>
          <w:color w:val="000000"/>
          <w:u w:val="single"/>
        </w:rPr>
        <w:t xml:space="preserve">Critics have highlighted a </w:t>
      </w:r>
      <w:r>
        <w:rPr>
          <w:b/>
          <w:color w:val="000000"/>
          <w:u w:val="single"/>
        </w:rPr>
        <w:t>range</w:t>
      </w:r>
      <w:r>
        <w:rPr>
          <w:color w:val="000000"/>
          <w:sz w:val="16"/>
          <w:szCs w:val="16"/>
        </w:rPr>
        <w:t xml:space="preserve"> </w:t>
      </w:r>
      <w:r>
        <w:rPr>
          <w:color w:val="000000"/>
          <w:u w:val="single"/>
        </w:rPr>
        <w:t>of</w:t>
      </w:r>
      <w:r>
        <w:rPr>
          <w:color w:val="000000"/>
          <w:sz w:val="16"/>
          <w:szCs w:val="16"/>
        </w:rPr>
        <w:t xml:space="preserve"> </w:t>
      </w:r>
      <w:r>
        <w:rPr>
          <w:b/>
          <w:color w:val="000000"/>
          <w:highlight w:val="green"/>
          <w:u w:val="single"/>
        </w:rPr>
        <w:t>logistical</w:t>
      </w:r>
      <w:r>
        <w:rPr>
          <w:color w:val="000000"/>
          <w:sz w:val="16"/>
          <w:szCs w:val="16"/>
        </w:rPr>
        <w:t xml:space="preserve"> and ethical </w:t>
      </w:r>
      <w:r>
        <w:rPr>
          <w:b/>
          <w:color w:val="000000"/>
          <w:highlight w:val="green"/>
          <w:u w:val="single"/>
        </w:rPr>
        <w:t>issues</w:t>
      </w:r>
      <w:r>
        <w:rPr>
          <w:color w:val="000000"/>
          <w:sz w:val="16"/>
          <w:szCs w:val="16"/>
        </w:rPr>
        <w:t xml:space="preserve">. Logistically, </w:t>
      </w:r>
      <w:r>
        <w:rPr>
          <w:color w:val="000000"/>
          <w:highlight w:val="green"/>
          <w:u w:val="single"/>
        </w:rPr>
        <w:t>it is unclear that hacking back would be</w:t>
      </w:r>
      <w:r>
        <w:rPr>
          <w:color w:val="000000"/>
          <w:u w:val="single"/>
        </w:rPr>
        <w:t xml:space="preserve"> an </w:t>
      </w:r>
      <w:r>
        <w:rPr>
          <w:b/>
          <w:color w:val="000000"/>
          <w:highlight w:val="green"/>
          <w:u w:val="single"/>
        </w:rPr>
        <w:t>effective</w:t>
      </w:r>
      <w:r>
        <w:rPr>
          <w:color w:val="000000"/>
          <w:sz w:val="16"/>
          <w:szCs w:val="16"/>
        </w:rPr>
        <w:t xml:space="preserve"> </w:t>
      </w:r>
      <w:r>
        <w:rPr>
          <w:color w:val="000000"/>
          <w:u w:val="single"/>
        </w:rPr>
        <w:t>solution</w:t>
      </w:r>
      <w:r>
        <w:rPr>
          <w:color w:val="000000"/>
          <w:sz w:val="16"/>
          <w:szCs w:val="16"/>
        </w:rPr>
        <w:t xml:space="preserve"> even if legalized. </w:t>
      </w:r>
      <w:r>
        <w:rPr>
          <w:color w:val="000000"/>
          <w:u w:val="single"/>
        </w:rPr>
        <w:t>One</w:t>
      </w:r>
      <w:r>
        <w:rPr>
          <w:color w:val="000000"/>
          <w:sz w:val="16"/>
          <w:szCs w:val="16"/>
        </w:rPr>
        <w:t xml:space="preserve"> major logistical </w:t>
      </w:r>
      <w:r>
        <w:rPr>
          <w:color w:val="000000"/>
          <w:u w:val="single"/>
        </w:rPr>
        <w:t xml:space="preserve">concern is the </w:t>
      </w:r>
      <w:r>
        <w:rPr>
          <w:color w:val="000000"/>
          <w:highlight w:val="green"/>
          <w:u w:val="single"/>
        </w:rPr>
        <w:t xml:space="preserve">danger of </w:t>
      </w:r>
      <w:r>
        <w:rPr>
          <w:b/>
          <w:color w:val="000000"/>
          <w:highlight w:val="green"/>
          <w:u w:val="single"/>
        </w:rPr>
        <w:t>escalation</w:t>
      </w:r>
      <w:r>
        <w:rPr>
          <w:color w:val="000000"/>
          <w:sz w:val="16"/>
          <w:szCs w:val="16"/>
        </w:rPr>
        <w:t xml:space="preserve">. </w:t>
      </w:r>
      <w:r>
        <w:rPr>
          <w:color w:val="000000"/>
          <w:highlight w:val="green"/>
          <w:u w:val="single"/>
        </w:rPr>
        <w:t xml:space="preserve">Hacking back may </w:t>
      </w:r>
      <w:r>
        <w:rPr>
          <w:b/>
          <w:color w:val="000000"/>
          <w:highlight w:val="green"/>
          <w:u w:val="single"/>
        </w:rPr>
        <w:t>create new attacks</w:t>
      </w:r>
      <w:r>
        <w:rPr>
          <w:color w:val="000000"/>
          <w:sz w:val="16"/>
          <w:szCs w:val="16"/>
        </w:rPr>
        <w:t xml:space="preserve"> </w:t>
      </w:r>
      <w:r>
        <w:rPr>
          <w:color w:val="000000"/>
          <w:u w:val="single"/>
        </w:rPr>
        <w:t>rather than end ongoing ones</w:t>
      </w:r>
      <w:r>
        <w:rPr>
          <w:color w:val="000000"/>
          <w:sz w:val="16"/>
          <w:szCs w:val="16"/>
        </w:rPr>
        <w:t xml:space="preserve">.227 Two considerations magnify this danger. First, </w:t>
      </w:r>
      <w:r>
        <w:rPr>
          <w:color w:val="000000"/>
          <w:highlight w:val="green"/>
          <w:u w:val="single"/>
        </w:rPr>
        <w:t xml:space="preserve">not all hackers will be </w:t>
      </w:r>
      <w:r>
        <w:rPr>
          <w:b/>
          <w:color w:val="000000"/>
          <w:highlight w:val="green"/>
          <w:u w:val="single"/>
        </w:rPr>
        <w:t>deterred</w:t>
      </w:r>
      <w:r>
        <w:rPr>
          <w:color w:val="000000"/>
          <w:sz w:val="16"/>
          <w:szCs w:val="16"/>
        </w:rPr>
        <w:t xml:space="preserve"> by remedial action.228 </w:t>
      </w:r>
      <w:r>
        <w:rPr>
          <w:color w:val="000000"/>
          <w:highlight w:val="green"/>
          <w:u w:val="single"/>
        </w:rPr>
        <w:t>Some</w:t>
      </w:r>
      <w:r>
        <w:rPr>
          <w:color w:val="000000"/>
          <w:sz w:val="16"/>
          <w:szCs w:val="16"/>
        </w:rPr>
        <w:t xml:space="preserve">, such as hacktivists, </w:t>
      </w:r>
      <w:r>
        <w:rPr>
          <w:color w:val="000000"/>
          <w:highlight w:val="green"/>
          <w:u w:val="single"/>
        </w:rPr>
        <w:t>may</w:t>
      </w:r>
      <w:r>
        <w:rPr>
          <w:color w:val="000000"/>
          <w:sz w:val="16"/>
          <w:szCs w:val="16"/>
          <w:highlight w:val="green"/>
        </w:rPr>
        <w:t xml:space="preserve"> </w:t>
      </w:r>
      <w:r>
        <w:rPr>
          <w:b/>
          <w:color w:val="000000"/>
          <w:highlight w:val="green"/>
          <w:u w:val="single"/>
        </w:rPr>
        <w:t>welcome</w:t>
      </w:r>
      <w:r>
        <w:rPr>
          <w:color w:val="000000"/>
          <w:sz w:val="16"/>
          <w:szCs w:val="16"/>
          <w:highlight w:val="green"/>
        </w:rPr>
        <w:t xml:space="preserve"> </w:t>
      </w:r>
      <w:r>
        <w:rPr>
          <w:color w:val="000000"/>
          <w:highlight w:val="green"/>
          <w:u w:val="single"/>
        </w:rPr>
        <w:t>the challenge</w:t>
      </w:r>
      <w:r>
        <w:rPr>
          <w:color w:val="000000"/>
          <w:sz w:val="16"/>
          <w:szCs w:val="16"/>
        </w:rPr>
        <w:t xml:space="preserve"> and ramp up their attacks.229 </w:t>
      </w:r>
      <w:r>
        <w:rPr>
          <w:color w:val="000000"/>
          <w:u w:val="single"/>
        </w:rPr>
        <w:t xml:space="preserve">Alternatively, </w:t>
      </w:r>
      <w:r>
        <w:rPr>
          <w:color w:val="000000"/>
          <w:highlight w:val="green"/>
          <w:u w:val="single"/>
        </w:rPr>
        <w:t xml:space="preserve">where the initial aggressor is a foreign government or criminal organization, </w:t>
      </w:r>
      <w:r>
        <w:rPr>
          <w:b/>
          <w:color w:val="000000"/>
          <w:highlight w:val="green"/>
          <w:u w:val="single"/>
        </w:rPr>
        <w:t>escalated retal</w:t>
      </w:r>
      <w:r>
        <w:rPr>
          <w:b/>
          <w:color w:val="000000"/>
          <w:u w:val="single"/>
        </w:rPr>
        <w:t>iation</w:t>
      </w:r>
      <w:r>
        <w:rPr>
          <w:color w:val="000000"/>
          <w:u w:val="single"/>
        </w:rPr>
        <w:t xml:space="preserve"> </w:t>
      </w:r>
      <w:r>
        <w:rPr>
          <w:color w:val="000000"/>
          <w:highlight w:val="green"/>
          <w:u w:val="single"/>
        </w:rPr>
        <w:t>is likely</w:t>
      </w:r>
      <w:r>
        <w:rPr>
          <w:color w:val="000000"/>
          <w:sz w:val="16"/>
          <w:szCs w:val="16"/>
        </w:rPr>
        <w:t xml:space="preserve">.230 American companies engaged in hack backs against such actors will not be able to out-violate the law.231 Second, companies are not as well-equipped as the government to assess the likelihood of foreign escalation.232 Disturbingly, a company’s remedial action could be perceived by a foreign country as “a military response from our state.”233 </w:t>
      </w:r>
      <w:r>
        <w:rPr>
          <w:color w:val="000000"/>
          <w:highlight w:val="green"/>
          <w:u w:val="single"/>
        </w:rPr>
        <w:t>Remedial action</w:t>
      </w:r>
      <w:r>
        <w:rPr>
          <w:color w:val="000000"/>
          <w:sz w:val="16"/>
          <w:szCs w:val="16"/>
        </w:rPr>
        <w:t xml:space="preserve"> from an American company </w:t>
      </w:r>
      <w:r>
        <w:rPr>
          <w:color w:val="000000"/>
          <w:highlight w:val="green"/>
          <w:u w:val="single"/>
        </w:rPr>
        <w:t xml:space="preserve">could become “the </w:t>
      </w:r>
      <w:r>
        <w:rPr>
          <w:b/>
          <w:color w:val="000000"/>
          <w:highlight w:val="green"/>
          <w:u w:val="single"/>
        </w:rPr>
        <w:t>opening volleys of a cyberwar</w:t>
      </w:r>
      <w:r>
        <w:rPr>
          <w:color w:val="000000"/>
          <w:sz w:val="16"/>
          <w:szCs w:val="16"/>
          <w:highlight w:val="green"/>
        </w:rPr>
        <w:t xml:space="preserve">, </w:t>
      </w:r>
      <w:r>
        <w:rPr>
          <w:color w:val="000000"/>
          <w:highlight w:val="green"/>
          <w:u w:val="single"/>
        </w:rPr>
        <w:t>which</w:t>
      </w:r>
      <w:r>
        <w:rPr>
          <w:color w:val="000000"/>
          <w:sz w:val="16"/>
          <w:szCs w:val="16"/>
        </w:rPr>
        <w:t xml:space="preserve"> could </w:t>
      </w:r>
      <w:r>
        <w:rPr>
          <w:b/>
          <w:color w:val="000000"/>
          <w:highlight w:val="green"/>
          <w:u w:val="single"/>
        </w:rPr>
        <w:t>escalate</w:t>
      </w:r>
      <w:r>
        <w:rPr>
          <w:color w:val="000000"/>
          <w:sz w:val="16"/>
          <w:szCs w:val="16"/>
          <w:highlight w:val="green"/>
        </w:rPr>
        <w:t xml:space="preserve"> </w:t>
      </w:r>
      <w:r>
        <w:rPr>
          <w:color w:val="000000"/>
          <w:highlight w:val="green"/>
          <w:u w:val="single"/>
        </w:rPr>
        <w:t xml:space="preserve">into a </w:t>
      </w:r>
      <w:r>
        <w:rPr>
          <w:b/>
          <w:color w:val="000000"/>
          <w:highlight w:val="green"/>
          <w:u w:val="single"/>
        </w:rPr>
        <w:t>physical or kinetic</w:t>
      </w:r>
      <w:r>
        <w:rPr>
          <w:color w:val="000000"/>
          <w:sz w:val="16"/>
          <w:szCs w:val="16"/>
          <w:highlight w:val="green"/>
        </w:rPr>
        <w:t xml:space="preserve"> </w:t>
      </w:r>
      <w:r>
        <w:rPr>
          <w:color w:val="000000"/>
          <w:highlight w:val="green"/>
          <w:u w:val="single"/>
        </w:rPr>
        <w:t>war</w:t>
      </w:r>
      <w:r>
        <w:rPr>
          <w:color w:val="000000"/>
          <w:sz w:val="16"/>
          <w:szCs w:val="16"/>
        </w:rPr>
        <w:t xml:space="preserve">.”234 </w:t>
      </w:r>
      <w:r>
        <w:rPr>
          <w:color w:val="000000"/>
          <w:u w:val="single"/>
        </w:rPr>
        <w:t xml:space="preserve">Another major logistical concern focuses on the danger that </w:t>
      </w:r>
      <w:r>
        <w:rPr>
          <w:b/>
          <w:color w:val="000000"/>
          <w:highlight w:val="green"/>
          <w:u w:val="single"/>
        </w:rPr>
        <w:t>remedial actions</w:t>
      </w:r>
      <w:r>
        <w:rPr>
          <w:color w:val="000000"/>
          <w:highlight w:val="green"/>
          <w:u w:val="single"/>
        </w:rPr>
        <w:t xml:space="preserve"> could create </w:t>
      </w:r>
      <w:r>
        <w:rPr>
          <w:b/>
          <w:color w:val="000000"/>
          <w:highlight w:val="green"/>
          <w:u w:val="single"/>
        </w:rPr>
        <w:t>chaos</w:t>
      </w:r>
      <w:r>
        <w:rPr>
          <w:color w:val="000000"/>
          <w:u w:val="single"/>
        </w:rPr>
        <w:t xml:space="preserve"> in the wake of hacks</w:t>
      </w:r>
      <w:r>
        <w:rPr>
          <w:color w:val="000000"/>
          <w:sz w:val="16"/>
          <w:szCs w:val="16"/>
        </w:rPr>
        <w:t xml:space="preserve">. Some in law enforcement warn that </w:t>
      </w:r>
      <w:r>
        <w:rPr>
          <w:color w:val="000000"/>
          <w:u w:val="single"/>
        </w:rPr>
        <w:t>remedial action could “</w:t>
      </w:r>
      <w:r>
        <w:rPr>
          <w:color w:val="000000"/>
          <w:highlight w:val="green"/>
          <w:u w:val="single"/>
        </w:rPr>
        <w:t xml:space="preserve">lead to </w:t>
      </w:r>
      <w:r>
        <w:rPr>
          <w:b/>
          <w:color w:val="000000"/>
          <w:highlight w:val="green"/>
          <w:u w:val="single"/>
        </w:rPr>
        <w:t>confusion</w:t>
      </w:r>
      <w:r>
        <w:rPr>
          <w:color w:val="000000"/>
          <w:sz w:val="16"/>
          <w:szCs w:val="16"/>
        </w:rPr>
        <w:t xml:space="preserve"> in investigating cyberattacks.”235 Remedial action </w:t>
      </w:r>
      <w:r>
        <w:rPr>
          <w:color w:val="000000"/>
          <w:highlight w:val="green"/>
          <w:u w:val="single"/>
        </w:rPr>
        <w:t>looks</w:t>
      </w:r>
      <w:r>
        <w:rPr>
          <w:color w:val="000000"/>
          <w:sz w:val="16"/>
          <w:szCs w:val="16"/>
          <w:highlight w:val="green"/>
        </w:rPr>
        <w:t xml:space="preserve"> </w:t>
      </w:r>
      <w:r>
        <w:rPr>
          <w:b/>
          <w:color w:val="000000"/>
          <w:highlight w:val="green"/>
          <w:u w:val="single"/>
        </w:rPr>
        <w:t>similar</w:t>
      </w:r>
      <w:r>
        <w:rPr>
          <w:color w:val="000000"/>
          <w:sz w:val="16"/>
          <w:szCs w:val="16"/>
          <w:highlight w:val="green"/>
        </w:rPr>
        <w:t xml:space="preserve"> </w:t>
      </w:r>
      <w:r>
        <w:rPr>
          <w:color w:val="000000"/>
          <w:highlight w:val="green"/>
          <w:u w:val="single"/>
        </w:rPr>
        <w:t>to the tools used by the</w:t>
      </w:r>
      <w:r>
        <w:rPr>
          <w:color w:val="000000"/>
          <w:sz w:val="16"/>
          <w:szCs w:val="16"/>
        </w:rPr>
        <w:t xml:space="preserve"> initial </w:t>
      </w:r>
      <w:r>
        <w:rPr>
          <w:b/>
          <w:color w:val="000000"/>
          <w:highlight w:val="green"/>
          <w:u w:val="single"/>
        </w:rPr>
        <w:t>aggressors</w:t>
      </w:r>
      <w:r>
        <w:rPr>
          <w:color w:val="000000"/>
          <w:sz w:val="16"/>
          <w:szCs w:val="16"/>
        </w:rPr>
        <w:t xml:space="preserve">, and makes it “much harder to distinguish between the good guys and the bad guys online.”236 And remedial action could also muddle the judicial recourse for cyberattacks because evidence gained through hacking back may be inadmissible for those bringing suit under the CFAA.237 One last logistical criticism of remedial action is rooted in the relationship between companies and the cybersecurity firms they may contract with to provide remedial action. Cybersecurity firms are given access to corporate networks and are in the ideal position to steal information from the companies that hired them.238 Even if outright theft by cybersecurity firms is unlikely, there is a perverse incentive. As one article phrased the relationship: “Would there not be a conflict of interest . . . between treating a problem (ongoing revenue for your security firm) and curing it (which ends their engagement)?”239 The ethical critiques of remedial action are similarly varied. One focuses on the relationship between private and public that hacking back might fuel. For example, remedial action intrudes on the domain of force against foreign actors that generally belongs to the state.240 Alternatively, remedial action by private companies presents a danger of government ratification of illegal behavior as in Russia, which is said to rely on “intelligence gathered by criminals, allowing it to benefit from crimes without accepting responsibility for them.”241 Other ethical concerns abound. For example, information security professionals that engage in remedial actions may actually violate the professional code of their licensing agency.242 Additionally, even if hacking back were to be legalized under U.S. law, it might still “violate foreign laws.”243 Finally,some distinguish hacking back from self-defense because unlike self-defense, the justifying threat is not existential.244 One last major criticism involves both logistical and ethical dilemmas. </w:t>
      </w:r>
      <w:r>
        <w:rPr>
          <w:color w:val="000000"/>
          <w:u w:val="single"/>
        </w:rPr>
        <w:t xml:space="preserve">For hacking back to work, </w:t>
      </w:r>
      <w:r>
        <w:rPr>
          <w:color w:val="000000"/>
          <w:highlight w:val="green"/>
          <w:u w:val="single"/>
        </w:rPr>
        <w:t>the entity</w:t>
      </w:r>
      <w:r>
        <w:rPr>
          <w:color w:val="000000"/>
          <w:u w:val="single"/>
        </w:rPr>
        <w:t xml:space="preserve"> doing it </w:t>
      </w:r>
      <w:r>
        <w:rPr>
          <w:color w:val="000000"/>
          <w:highlight w:val="green"/>
          <w:u w:val="single"/>
        </w:rPr>
        <w:t xml:space="preserve">must be able to </w:t>
      </w:r>
      <w:r>
        <w:rPr>
          <w:b/>
          <w:color w:val="000000"/>
          <w:highlight w:val="green"/>
          <w:u w:val="single"/>
        </w:rPr>
        <w:t>identify</w:t>
      </w:r>
      <w:r>
        <w:rPr>
          <w:color w:val="000000"/>
          <w:sz w:val="16"/>
          <w:szCs w:val="16"/>
          <w:highlight w:val="green"/>
        </w:rPr>
        <w:t xml:space="preserve"> </w:t>
      </w:r>
      <w:r>
        <w:rPr>
          <w:color w:val="000000"/>
          <w:highlight w:val="green"/>
          <w:u w:val="single"/>
        </w:rPr>
        <w:t>the perpetrator</w:t>
      </w:r>
      <w:r>
        <w:rPr>
          <w:color w:val="000000"/>
          <w:sz w:val="16"/>
          <w:szCs w:val="16"/>
        </w:rPr>
        <w:t xml:space="preserve"> of the hack. As discussed more fully in Section IV.A., </w:t>
      </w:r>
      <w:r>
        <w:rPr>
          <w:color w:val="000000"/>
          <w:u w:val="single"/>
        </w:rPr>
        <w:t>identify</w:t>
      </w:r>
      <w:r>
        <w:rPr>
          <w:color w:val="000000"/>
          <w:highlight w:val="green"/>
          <w:u w:val="single"/>
        </w:rPr>
        <w:t>ing hackers is</w:t>
      </w:r>
      <w:r>
        <w:rPr>
          <w:color w:val="000000"/>
          <w:sz w:val="16"/>
          <w:szCs w:val="16"/>
          <w:highlight w:val="green"/>
        </w:rPr>
        <w:t xml:space="preserve"> </w:t>
      </w:r>
      <w:r>
        <w:rPr>
          <w:b/>
          <w:color w:val="000000"/>
          <w:highlight w:val="green"/>
          <w:u w:val="single"/>
        </w:rPr>
        <w:t>difficult</w:t>
      </w:r>
      <w:r>
        <w:rPr>
          <w:color w:val="000000"/>
          <w:sz w:val="16"/>
          <w:szCs w:val="16"/>
          <w:highlight w:val="green"/>
        </w:rPr>
        <w:t xml:space="preserve"> </w:t>
      </w:r>
      <w:r>
        <w:rPr>
          <w:color w:val="000000"/>
          <w:highlight w:val="green"/>
          <w:u w:val="single"/>
        </w:rPr>
        <w:t>because they</w:t>
      </w:r>
      <w:r>
        <w:rPr>
          <w:color w:val="000000"/>
          <w:u w:val="single"/>
        </w:rPr>
        <w:t xml:space="preserve"> “‘like to </w:t>
      </w:r>
      <w:r>
        <w:rPr>
          <w:color w:val="000000"/>
          <w:highlight w:val="green"/>
          <w:u w:val="single"/>
        </w:rPr>
        <w:t>cover their tracks</w:t>
      </w:r>
      <w:r>
        <w:rPr>
          <w:color w:val="000000"/>
          <w:sz w:val="16"/>
          <w:szCs w:val="16"/>
        </w:rPr>
        <w:t xml:space="preserve"> by routing attacks through other people’s computers, without the owners’ knowledge.”245 As a result, remedial action is hampered by time and certainty.246 </w:t>
      </w:r>
      <w:r>
        <w:rPr>
          <w:color w:val="000000"/>
          <w:highlight w:val="green"/>
          <w:u w:val="single"/>
        </w:rPr>
        <w:t>Quick remedial actions are</w:t>
      </w:r>
      <w:r>
        <w:rPr>
          <w:color w:val="000000"/>
          <w:u w:val="single"/>
        </w:rPr>
        <w:t xml:space="preserve"> likely to be </w:t>
      </w:r>
      <w:r>
        <w:rPr>
          <w:b/>
          <w:color w:val="000000"/>
          <w:highlight w:val="green"/>
          <w:u w:val="single"/>
        </w:rPr>
        <w:t>uncertain</w:t>
      </w:r>
      <w:r>
        <w:rPr>
          <w:color w:val="000000"/>
          <w:sz w:val="16"/>
          <w:szCs w:val="16"/>
          <w:highlight w:val="green"/>
        </w:rPr>
        <w:t xml:space="preserve"> </w:t>
      </w:r>
      <w:r>
        <w:rPr>
          <w:color w:val="000000"/>
          <w:highlight w:val="green"/>
          <w:u w:val="single"/>
        </w:rPr>
        <w:t>and could be against the</w:t>
      </w:r>
      <w:r>
        <w:rPr>
          <w:color w:val="000000"/>
          <w:sz w:val="16"/>
          <w:szCs w:val="16"/>
          <w:highlight w:val="green"/>
        </w:rPr>
        <w:t xml:space="preserve"> </w:t>
      </w:r>
      <w:r>
        <w:rPr>
          <w:b/>
          <w:color w:val="000000"/>
          <w:highlight w:val="green"/>
          <w:u w:val="single"/>
        </w:rPr>
        <w:t>wrong party</w:t>
      </w:r>
      <w:r>
        <w:rPr>
          <w:color w:val="000000"/>
          <w:highlight w:val="green"/>
          <w:u w:val="single"/>
        </w:rPr>
        <w:t xml:space="preserve">, while </w:t>
      </w:r>
      <w:r>
        <w:rPr>
          <w:b/>
          <w:color w:val="000000"/>
          <w:highlight w:val="green"/>
          <w:u w:val="single"/>
        </w:rPr>
        <w:t>accurate</w:t>
      </w:r>
      <w:r>
        <w:rPr>
          <w:color w:val="000000"/>
          <w:highlight w:val="green"/>
          <w:u w:val="single"/>
        </w:rPr>
        <w:t xml:space="preserve"> attribution is</w:t>
      </w:r>
      <w:r>
        <w:rPr>
          <w:color w:val="000000"/>
          <w:u w:val="single"/>
        </w:rPr>
        <w:t xml:space="preserve"> likely to be </w:t>
      </w:r>
      <w:r>
        <w:rPr>
          <w:color w:val="000000"/>
          <w:highlight w:val="green"/>
          <w:u w:val="single"/>
        </w:rPr>
        <w:t xml:space="preserve">too </w:t>
      </w:r>
      <w:r>
        <w:rPr>
          <w:b/>
          <w:color w:val="000000"/>
          <w:highlight w:val="green"/>
          <w:u w:val="single"/>
        </w:rPr>
        <w:t>slow</w:t>
      </w:r>
      <w:r>
        <w:rPr>
          <w:color w:val="000000"/>
          <w:sz w:val="16"/>
          <w:szCs w:val="16"/>
        </w:rPr>
        <w:t xml:space="preserve"> to be to allow for effective remediation.247 Ethically, this presents two major problems. First, </w:t>
      </w:r>
      <w:r>
        <w:rPr>
          <w:color w:val="000000"/>
          <w:u w:val="single"/>
        </w:rPr>
        <w:t xml:space="preserve">remedial actions </w:t>
      </w:r>
      <w:r>
        <w:rPr>
          <w:color w:val="000000"/>
          <w:highlight w:val="green"/>
          <w:u w:val="single"/>
        </w:rPr>
        <w:t xml:space="preserve">risk </w:t>
      </w:r>
      <w:r>
        <w:rPr>
          <w:b/>
          <w:color w:val="000000"/>
          <w:highlight w:val="green"/>
          <w:u w:val="single"/>
        </w:rPr>
        <w:t>collateral damage to innocent parties</w:t>
      </w:r>
      <w:r>
        <w:rPr>
          <w:color w:val="000000"/>
          <w:sz w:val="16"/>
          <w:szCs w:val="16"/>
        </w:rPr>
        <w:t xml:space="preserve">. Second, the limitations on attribution temper the justification of remedial action as self-defense. Using force against a cyber aggressor is one thing, using it against a victim is another. When applied to a hypothetical, </w:t>
      </w:r>
      <w:r>
        <w:rPr>
          <w:color w:val="000000"/>
          <w:u w:val="single"/>
        </w:rPr>
        <w:t xml:space="preserve">many of these </w:t>
      </w:r>
      <w:r>
        <w:rPr>
          <w:color w:val="000000"/>
          <w:highlight w:val="green"/>
          <w:u w:val="single"/>
        </w:rPr>
        <w:t xml:space="preserve">logistical and ethical critiques are </w:t>
      </w:r>
      <w:r>
        <w:rPr>
          <w:b/>
          <w:color w:val="000000"/>
          <w:highlight w:val="green"/>
          <w:u w:val="single"/>
        </w:rPr>
        <w:t>damning</w:t>
      </w:r>
      <w:r>
        <w:rPr>
          <w:color w:val="000000"/>
          <w:sz w:val="16"/>
          <w:szCs w:val="16"/>
        </w:rPr>
        <w:t xml:space="preserve">. Return one last time to the example of Jeremy’s hack. In using Bill and Jeremy to illustrate how recapture of property law might provide a framework for the legalization of hacking back, it was necessary to analogize between the physical world and the digital world as so many accounts of hacking do.248 But many of the ethical and logistical critiques of remedial action illustrate that such analogies are imperfect, even if plausible. For example, in the Jeremy and Bill example, Bill was able to attribute the attack to Jeremy. That degree of certainty is unlikely in reality, and especially within a short period of time. Second, the hypothetical presented Jeremy and Bill as sharing physical proximity. In the digital age a hacker may be far away, often in another country. The hacker may even be the agent of a foreign government. By </w:t>
      </w:r>
      <w:r>
        <w:rPr>
          <w:b/>
          <w:color w:val="000000"/>
          <w:highlight w:val="green"/>
          <w:u w:val="single"/>
        </w:rPr>
        <w:t>hacking back</w:t>
      </w:r>
      <w:r>
        <w:rPr>
          <w:color w:val="000000"/>
          <w:sz w:val="16"/>
          <w:szCs w:val="16"/>
        </w:rPr>
        <w:t xml:space="preserve"> against Jeremy, Bill </w:t>
      </w:r>
      <w:r>
        <w:rPr>
          <w:color w:val="000000"/>
          <w:u w:val="single"/>
        </w:rPr>
        <w:t>may</w:t>
      </w:r>
      <w:r>
        <w:rPr>
          <w:color w:val="000000"/>
          <w:sz w:val="16"/>
          <w:szCs w:val="16"/>
        </w:rPr>
        <w:t xml:space="preserve"> have </w:t>
      </w:r>
      <w:r>
        <w:rPr>
          <w:b/>
          <w:color w:val="000000"/>
          <w:highlight w:val="green"/>
          <w:u w:val="single"/>
        </w:rPr>
        <w:t>wade</w:t>
      </w:r>
      <w:r>
        <w:rPr>
          <w:color w:val="000000"/>
          <w:sz w:val="16"/>
          <w:szCs w:val="16"/>
        </w:rPr>
        <w:t xml:space="preserve">d </w:t>
      </w:r>
      <w:r>
        <w:rPr>
          <w:color w:val="000000"/>
          <w:highlight w:val="green"/>
          <w:u w:val="single"/>
        </w:rPr>
        <w:t>into</w:t>
      </w:r>
      <w:r>
        <w:rPr>
          <w:color w:val="000000"/>
          <w:u w:val="single"/>
        </w:rPr>
        <w:t xml:space="preserve"> the waters </w:t>
      </w:r>
      <w:r>
        <w:rPr>
          <w:color w:val="000000"/>
          <w:highlight w:val="green"/>
          <w:u w:val="single"/>
        </w:rPr>
        <w:t xml:space="preserve">of </w:t>
      </w:r>
      <w:r>
        <w:rPr>
          <w:b/>
          <w:color w:val="000000"/>
          <w:highlight w:val="green"/>
          <w:u w:val="single"/>
        </w:rPr>
        <w:t>international aggression</w:t>
      </w:r>
      <w:r>
        <w:rPr>
          <w:color w:val="000000"/>
          <w:highlight w:val="green"/>
          <w:u w:val="single"/>
        </w:rPr>
        <w:t xml:space="preserve"> and </w:t>
      </w:r>
      <w:r>
        <w:rPr>
          <w:b/>
          <w:color w:val="000000"/>
          <w:highlight w:val="green"/>
          <w:u w:val="single"/>
        </w:rPr>
        <w:t>escalation</w:t>
      </w:r>
      <w:r>
        <w:rPr>
          <w:color w:val="000000"/>
          <w:sz w:val="16"/>
          <w:szCs w:val="16"/>
        </w:rPr>
        <w:t xml:space="preserve">. </w:t>
      </w:r>
      <w:r>
        <w:rPr>
          <w:color w:val="000000"/>
          <w:u w:val="single"/>
        </w:rPr>
        <w:t>Alternatively</w:t>
      </w:r>
      <w:r>
        <w:rPr>
          <w:color w:val="000000"/>
          <w:sz w:val="16"/>
          <w:szCs w:val="16"/>
        </w:rPr>
        <w:t xml:space="preserve">, Jeremy </w:t>
      </w:r>
      <w:r>
        <w:rPr>
          <w:color w:val="000000"/>
          <w:highlight w:val="green"/>
          <w:u w:val="single"/>
        </w:rPr>
        <w:t xml:space="preserve">could be an </w:t>
      </w:r>
      <w:r>
        <w:rPr>
          <w:b/>
          <w:color w:val="000000"/>
          <w:highlight w:val="green"/>
          <w:u w:val="single"/>
        </w:rPr>
        <w:t>innocent party</w:t>
      </w:r>
      <w:r>
        <w:rPr>
          <w:color w:val="000000"/>
          <w:sz w:val="16"/>
          <w:szCs w:val="16"/>
          <w:highlight w:val="green"/>
        </w:rPr>
        <w:t xml:space="preserve"> </w:t>
      </w:r>
      <w:r>
        <w:rPr>
          <w:color w:val="000000"/>
          <w:highlight w:val="green"/>
          <w:u w:val="single"/>
        </w:rPr>
        <w:t xml:space="preserve">whose network has been </w:t>
      </w:r>
      <w:r>
        <w:rPr>
          <w:b/>
          <w:color w:val="000000"/>
          <w:highlight w:val="green"/>
          <w:u w:val="single"/>
        </w:rPr>
        <w:t>compromised by someone els</w:t>
      </w:r>
      <w:r>
        <w:rPr>
          <w:b/>
          <w:color w:val="000000"/>
          <w:u w:val="single"/>
        </w:rPr>
        <w:t>e</w:t>
      </w:r>
      <w:r>
        <w:rPr>
          <w:color w:val="000000"/>
          <w:u w:val="single"/>
        </w:rPr>
        <w:t xml:space="preserve">. He </w:t>
      </w:r>
      <w:r>
        <w:rPr>
          <w:color w:val="000000"/>
          <w:highlight w:val="green"/>
          <w:u w:val="single"/>
        </w:rPr>
        <w:t>might</w:t>
      </w:r>
      <w:r>
        <w:rPr>
          <w:color w:val="000000"/>
          <w:u w:val="single"/>
        </w:rPr>
        <w:t xml:space="preserve"> then </w:t>
      </w:r>
      <w:r>
        <w:rPr>
          <w:b/>
          <w:color w:val="000000"/>
          <w:highlight w:val="green"/>
          <w:u w:val="single"/>
        </w:rPr>
        <w:t>mistake</w:t>
      </w:r>
      <w:r>
        <w:rPr>
          <w:color w:val="000000"/>
          <w:sz w:val="16"/>
          <w:szCs w:val="16"/>
        </w:rPr>
        <w:t xml:space="preserve"> Bill’s </w:t>
      </w:r>
      <w:r>
        <w:rPr>
          <w:b/>
          <w:color w:val="000000"/>
          <w:highlight w:val="green"/>
          <w:u w:val="single"/>
        </w:rPr>
        <w:t>defensive hack back</w:t>
      </w:r>
      <w:r>
        <w:rPr>
          <w:color w:val="000000"/>
          <w:sz w:val="16"/>
          <w:szCs w:val="16"/>
          <w:highlight w:val="green"/>
        </w:rPr>
        <w:t xml:space="preserve"> </w:t>
      </w:r>
      <w:r>
        <w:rPr>
          <w:color w:val="000000"/>
          <w:highlight w:val="green"/>
          <w:u w:val="single"/>
        </w:rPr>
        <w:t xml:space="preserve">for an </w:t>
      </w:r>
      <w:r>
        <w:rPr>
          <w:b/>
          <w:color w:val="000000"/>
          <w:highlight w:val="green"/>
          <w:u w:val="single"/>
        </w:rPr>
        <w:t>initial</w:t>
      </w:r>
      <w:r>
        <w:rPr>
          <w:color w:val="000000"/>
          <w:highlight w:val="green"/>
          <w:u w:val="single"/>
        </w:rPr>
        <w:t xml:space="preserve"> aggression</w:t>
      </w:r>
      <w:r>
        <w:rPr>
          <w:color w:val="000000"/>
          <w:u w:val="single"/>
        </w:rPr>
        <w:t xml:space="preserve">, </w:t>
      </w:r>
      <w:r>
        <w:rPr>
          <w:color w:val="000000"/>
          <w:highlight w:val="green"/>
          <w:u w:val="single"/>
        </w:rPr>
        <w:t xml:space="preserve">and </w:t>
      </w:r>
      <w:r>
        <w:rPr>
          <w:b/>
          <w:color w:val="000000"/>
          <w:highlight w:val="green"/>
          <w:u w:val="single"/>
        </w:rPr>
        <w:t>respond</w:t>
      </w:r>
      <w:r>
        <w:rPr>
          <w:color w:val="000000"/>
          <w:highlight w:val="green"/>
          <w:u w:val="single"/>
        </w:rPr>
        <w:t xml:space="preserve"> with a </w:t>
      </w:r>
      <w:r>
        <w:rPr>
          <w:b/>
          <w:color w:val="000000"/>
          <w:highlight w:val="green"/>
          <w:u w:val="single"/>
        </w:rPr>
        <w:t>new</w:t>
      </w:r>
      <w:r>
        <w:rPr>
          <w:b/>
          <w:color w:val="000000"/>
          <w:u w:val="single"/>
        </w:rPr>
        <w:t xml:space="preserve"> </w:t>
      </w:r>
      <w:r>
        <w:rPr>
          <w:b/>
          <w:color w:val="000000"/>
          <w:highlight w:val="green"/>
          <w:u w:val="single"/>
        </w:rPr>
        <w:t>attack</w:t>
      </w:r>
      <w:r>
        <w:rPr>
          <w:color w:val="000000"/>
          <w:u w:val="single"/>
        </w:rPr>
        <w:t>. Of course</w:t>
      </w:r>
      <w:r>
        <w:rPr>
          <w:color w:val="000000"/>
          <w:sz w:val="16"/>
          <w:szCs w:val="16"/>
        </w:rPr>
        <w:t xml:space="preserve">, it is unlikely that </w:t>
      </w:r>
      <w:r>
        <w:rPr>
          <w:color w:val="000000"/>
          <w:u w:val="single"/>
        </w:rPr>
        <w:t xml:space="preserve">both </w:t>
      </w:r>
      <w:r>
        <w:rPr>
          <w:color w:val="000000"/>
          <w:highlight w:val="green"/>
          <w:u w:val="single"/>
        </w:rPr>
        <w:t>parties would be</w:t>
      </w:r>
      <w:r>
        <w:rPr>
          <w:color w:val="000000"/>
          <w:sz w:val="16"/>
          <w:szCs w:val="16"/>
        </w:rPr>
        <w:t xml:space="preserve"> individuals. They could be </w:t>
      </w:r>
      <w:r>
        <w:rPr>
          <w:b/>
          <w:color w:val="000000"/>
          <w:highlight w:val="green"/>
          <w:u w:val="single"/>
        </w:rPr>
        <w:t>corporations</w:t>
      </w:r>
      <w:r>
        <w:rPr>
          <w:color w:val="000000"/>
          <w:sz w:val="16"/>
          <w:szCs w:val="16"/>
          <w:highlight w:val="green"/>
        </w:rPr>
        <w:t xml:space="preserve">, </w:t>
      </w:r>
      <w:r>
        <w:rPr>
          <w:b/>
          <w:color w:val="000000"/>
          <w:highlight w:val="green"/>
          <w:u w:val="single"/>
        </w:rPr>
        <w:t>governments</w:t>
      </w:r>
      <w:r>
        <w:rPr>
          <w:color w:val="000000"/>
          <w:sz w:val="16"/>
          <w:szCs w:val="16"/>
        </w:rPr>
        <w:t xml:space="preserve">, criminal organizations, </w:t>
      </w:r>
      <w:r>
        <w:rPr>
          <w:color w:val="000000"/>
          <w:highlight w:val="green"/>
          <w:u w:val="single"/>
        </w:rPr>
        <w:t>or</w:t>
      </w:r>
      <w:r>
        <w:rPr>
          <w:color w:val="000000"/>
          <w:sz w:val="16"/>
          <w:szCs w:val="16"/>
          <w:highlight w:val="green"/>
        </w:rPr>
        <w:t xml:space="preserve"> </w:t>
      </w:r>
      <w:r>
        <w:rPr>
          <w:b/>
          <w:color w:val="000000"/>
          <w:highlight w:val="green"/>
          <w:u w:val="single"/>
        </w:rPr>
        <w:t>teams</w:t>
      </w:r>
      <w:r>
        <w:rPr>
          <w:color w:val="000000"/>
          <w:sz w:val="16"/>
          <w:szCs w:val="16"/>
        </w:rPr>
        <w:t xml:space="preserve">. Perhaps </w:t>
      </w:r>
      <w:r>
        <w:rPr>
          <w:color w:val="000000"/>
          <w:u w:val="single"/>
        </w:rPr>
        <w:t xml:space="preserve">that is most indicative of the core problem: the </w:t>
      </w:r>
      <w:r>
        <w:rPr>
          <w:b/>
          <w:color w:val="000000"/>
          <w:highlight w:val="green"/>
          <w:u w:val="single"/>
        </w:rPr>
        <w:t>uncertainty inherent</w:t>
      </w:r>
      <w:r>
        <w:rPr>
          <w:color w:val="000000"/>
          <w:sz w:val="16"/>
          <w:szCs w:val="16"/>
          <w:highlight w:val="green"/>
        </w:rPr>
        <w:t xml:space="preserve"> </w:t>
      </w:r>
      <w:r>
        <w:rPr>
          <w:color w:val="000000"/>
          <w:highlight w:val="green"/>
          <w:u w:val="single"/>
        </w:rPr>
        <w:t>in</w:t>
      </w:r>
      <w:r>
        <w:rPr>
          <w:color w:val="000000"/>
          <w:sz w:val="16"/>
          <w:szCs w:val="16"/>
        </w:rPr>
        <w:t xml:space="preserve"> cyberattacks and </w:t>
      </w:r>
      <w:r>
        <w:rPr>
          <w:color w:val="000000"/>
          <w:highlight w:val="green"/>
          <w:u w:val="single"/>
        </w:rPr>
        <w:t>the</w:t>
      </w:r>
      <w:r>
        <w:rPr>
          <w:color w:val="000000"/>
          <w:sz w:val="16"/>
          <w:szCs w:val="16"/>
          <w:highlight w:val="green"/>
        </w:rPr>
        <w:t xml:space="preserve"> </w:t>
      </w:r>
      <w:r>
        <w:rPr>
          <w:b/>
          <w:color w:val="000000"/>
          <w:highlight w:val="green"/>
          <w:u w:val="single"/>
        </w:rPr>
        <w:t>IoT</w:t>
      </w:r>
      <w:r>
        <w:rPr>
          <w:color w:val="000000"/>
          <w:sz w:val="16"/>
          <w:szCs w:val="16"/>
          <w:highlight w:val="green"/>
        </w:rPr>
        <w:t xml:space="preserve"> </w:t>
      </w:r>
      <w:r>
        <w:rPr>
          <w:color w:val="000000"/>
          <w:highlight w:val="green"/>
          <w:u w:val="single"/>
        </w:rPr>
        <w:t>makes solutions</w:t>
      </w:r>
      <w:r>
        <w:rPr>
          <w:color w:val="000000"/>
          <w:u w:val="single"/>
        </w:rPr>
        <w:t xml:space="preserve"> simultaneously</w:t>
      </w:r>
      <w:r>
        <w:rPr>
          <w:color w:val="000000"/>
          <w:sz w:val="16"/>
          <w:szCs w:val="16"/>
        </w:rPr>
        <w:t xml:space="preserve"> </w:t>
      </w:r>
      <w:r>
        <w:rPr>
          <w:b/>
          <w:color w:val="000000"/>
          <w:highlight w:val="green"/>
          <w:u w:val="single"/>
        </w:rPr>
        <w:t>essential</w:t>
      </w:r>
      <w:r>
        <w:rPr>
          <w:color w:val="000000"/>
          <w:sz w:val="16"/>
          <w:szCs w:val="16"/>
          <w:highlight w:val="green"/>
        </w:rPr>
        <w:t xml:space="preserve"> </w:t>
      </w:r>
      <w:r>
        <w:rPr>
          <w:color w:val="000000"/>
          <w:highlight w:val="green"/>
          <w:u w:val="single"/>
        </w:rPr>
        <w:t>but</w:t>
      </w:r>
      <w:r>
        <w:rPr>
          <w:color w:val="000000"/>
          <w:sz w:val="16"/>
          <w:szCs w:val="16"/>
          <w:highlight w:val="green"/>
        </w:rPr>
        <w:t xml:space="preserve"> </w:t>
      </w:r>
      <w:r>
        <w:rPr>
          <w:b/>
          <w:color w:val="000000"/>
          <w:highlight w:val="green"/>
          <w:u w:val="single"/>
        </w:rPr>
        <w:t>difficult</w:t>
      </w:r>
      <w:r>
        <w:rPr>
          <w:color w:val="000000"/>
          <w:sz w:val="16"/>
          <w:szCs w:val="16"/>
        </w:rPr>
        <w:t xml:space="preserve">. VI. OTHER OPTIONS FOR IMPROVING THE SECURITY OF THE IOT If remedial actions like hacking back cannot remedy the numerous and grave threats that permeate the era of the IoT, and the CFAA is insufficient, then it is essential to find another way to reduce vulnerabilities and prevent attacks. Although there are many possibilities,249 this section briefly explores two possible prospective solutions: (1) a standards approach; and (2) agency regulation. Both solutions differ from remedial actions such as hacking back by focusing more on securing new IoT devices rather than combatting existing ones that have already been corrupted. Both solutions are grounded in the same understanding of the problems with the IoT. Proponents of a standards approach and agency regulation often view the IoT as a victim of a market failure, as Section II illustrates.250 Consumers want IoT devices to be as cheap as possible.251 Manufacturers and retailers oblige, prioritizing cost over security because they have no incentive not to.252 International supply chains and the limited security expertise of many IoT design teams further complicate matters.253 The widespread weaknesses in IoT devices offer an enticing tool and opportunity for nefarious activity. This section evaluates the potential of a standards approach or agency regulation to break this cycle. A. The Standards Approach Vulnerabilities like default passwords and static firmware threaten IoT security. Although they are suboptimal, because there is no uniform set of standards that IoT manufacturers or retailers must meet they are not technically substandard.254 The standards approach would attempt to remedy this by imposing such a system on key players. A standards system would combat the market failure by incentivizing better security practices in the proliferation of IoT devices.255 According to one expert, adopting “defined standards” will “change buying and investment patterns” that are responsible for the current state of vulnerability in the IoT.256 Imposing stronger security measures through standards for IoT developers is important because “[s]ecurity needs to be built into IoT devices, not bolted on. If cybersecurity is not part of the early design of an IoT device, it’s too late for effective risk control.”257 Establishing standards that require better security measures from the start implicates “domestic and international” standards setting entities like the International Standards Organization (ISO) or the National Institute of Standards and Technology (NIST),258 and may require government intervention.259 Generally, organizations advocating for the use of a standards-based approach emphasize the importance of a consistent and uniform standard,260 but the priorities of an IoT security standard might vary. For example, Dale Drew—a proponent of a standards approach—is preoccupied with remedying vulnerabilities like default passwords, “hard-coded credentials,” and the “lack of capability of updating [IoT device] firmware.”261 One bipartisan legislative attempt at employing a standards approach, titled “The Internet of Things Cybersecurity Act of 2017,” is currently pending before Congress.262 The Bill would apply to IoT devices sold to the federal government, and “requires that manufacturers that sell smart devices to government agencies regularly patch their products for vulnerabilities and steer clear from using hard-coded passwords to access the devices via a backdoor.”263 Assuming arguendo that agreement could be reached on the correct standards, this approach would still have a serious limitation: it would not affect the millions of existing devices. B. Agency Regulation Some experts have concluded that </w:t>
      </w:r>
      <w:r>
        <w:rPr>
          <w:color w:val="000000"/>
          <w:u w:val="single"/>
        </w:rPr>
        <w:t>the</w:t>
      </w:r>
      <w:r>
        <w:rPr>
          <w:color w:val="000000"/>
          <w:sz w:val="16"/>
          <w:szCs w:val="16"/>
        </w:rPr>
        <w:t xml:space="preserve"> </w:t>
      </w:r>
      <w:r>
        <w:rPr>
          <w:b/>
          <w:color w:val="000000"/>
          <w:highlight w:val="green"/>
          <w:u w:val="single"/>
        </w:rPr>
        <w:t>pervasive threats to the IoT</w:t>
      </w:r>
      <w:r>
        <w:rPr>
          <w:color w:val="000000"/>
          <w:sz w:val="16"/>
          <w:szCs w:val="16"/>
        </w:rPr>
        <w:t xml:space="preserve">, and the related market failure, </w:t>
      </w:r>
      <w:r>
        <w:rPr>
          <w:color w:val="000000"/>
          <w:highlight w:val="green"/>
          <w:u w:val="single"/>
        </w:rPr>
        <w:t>require</w:t>
      </w:r>
      <w:r>
        <w:rPr>
          <w:color w:val="000000"/>
          <w:sz w:val="16"/>
          <w:szCs w:val="16"/>
        </w:rPr>
        <w:t xml:space="preserve"> increased </w:t>
      </w:r>
      <w:r>
        <w:rPr>
          <w:b/>
          <w:color w:val="000000"/>
          <w:highlight w:val="green"/>
          <w:u w:val="single"/>
        </w:rPr>
        <w:t>government involvement</w:t>
      </w:r>
      <w:r>
        <w:rPr>
          <w:color w:val="000000"/>
          <w:sz w:val="16"/>
          <w:szCs w:val="16"/>
        </w:rPr>
        <w:t xml:space="preserve">.264 They argue that </w:t>
      </w:r>
      <w:r>
        <w:rPr>
          <w:color w:val="000000"/>
          <w:u w:val="single"/>
        </w:rPr>
        <w:t xml:space="preserve">“[c]ybersecurity ought to be a </w:t>
      </w:r>
      <w:r>
        <w:rPr>
          <w:b/>
          <w:color w:val="000000"/>
          <w:u w:val="single"/>
        </w:rPr>
        <w:t>public good</w:t>
      </w:r>
      <w:r>
        <w:rPr>
          <w:color w:val="000000"/>
          <w:sz w:val="16"/>
          <w:szCs w:val="16"/>
        </w:rPr>
        <w:t xml:space="preserve"> much like automobile safety.”265 One possibility is to expand the capabilities of existing government agencies to test IoT security. To promote automobile safety, there are federally funded research and development centers, testing facilities run by the National Transportation Safety Board (post market), automotive crash safety testing (premarket), and the Nevada National Security Site (destruction and survivability testing).266 But no analogous regulatory entities or research facilities currently exist to provide a proving ground for embedded cybersecurity defenses needed by IoT.267 Such facilities would remedy the government’s lack of a means to “conduct thorough security testing and assessment on IoT devices” and would reduce the inefficiencies of having diffuse entities conducting independent research.268 This expansion could potentially fall under the control of the National Science Foundation or the NIST.269 Another possibility is the creation of a new regulatory agency. Bruce Schneier advocates for this position and analogizes the IoT to the once-new technologies of the past that gave rise to new agencies: “trains, cars, airplanes, radio, and nuclear power.”270 He argues that “[i]n the world of dangerous things, we constrain innovation,”271 and that the IoT presents new dangers just as those earlier technologies did during their development. As a result, even if regulation would stifle some creativity, Schneier suggests that this is a necessary sacrifice for security.272 Furthermore, the IoT presents problems that the market cannot or will not solve on its own. The most prominent is the market failure and the lack of consumer and manufacturer incentives to resolve technological vulnerabilities in the IoT.273 Schneier argues that—as with environmental pollution—regulation is essential because the dangers and ill effects are felt only downstream.274 In the current political environment, which favors smaller government and reducing regulation, it seems doubtful that this approach could get traction in Congress. And if it did so, recruiting the necessary expertise and resources could be a daunting task. CONCLUSION The dangers in the IoT are complex, multifaceted, and numerous; and none of the possible solutions discussed in this article is wholly satisfying. For example, </w:t>
      </w:r>
      <w:r>
        <w:rPr>
          <w:color w:val="000000"/>
          <w:highlight w:val="green"/>
          <w:u w:val="single"/>
        </w:rPr>
        <w:t>the current legal regime</w:t>
      </w:r>
      <w:r>
        <w:rPr>
          <w:color w:val="000000"/>
          <w:u w:val="single"/>
        </w:rPr>
        <w:t xml:space="preserve"> under the </w:t>
      </w:r>
      <w:r>
        <w:rPr>
          <w:b/>
          <w:color w:val="000000"/>
          <w:u w:val="single"/>
        </w:rPr>
        <w:t>CFAA</w:t>
      </w:r>
      <w:r>
        <w:rPr>
          <w:color w:val="000000"/>
          <w:sz w:val="16"/>
          <w:szCs w:val="16"/>
        </w:rPr>
        <w:t xml:space="preserve"> </w:t>
      </w:r>
      <w:r>
        <w:rPr>
          <w:color w:val="000000"/>
          <w:u w:val="single"/>
        </w:rPr>
        <w:t xml:space="preserve">governs </w:t>
      </w:r>
      <w:r>
        <w:rPr>
          <w:b/>
          <w:color w:val="000000"/>
          <w:u w:val="single"/>
        </w:rPr>
        <w:t>many</w:t>
      </w:r>
      <w:r>
        <w:rPr>
          <w:color w:val="000000"/>
          <w:sz w:val="16"/>
          <w:szCs w:val="16"/>
        </w:rPr>
        <w:t xml:space="preserve"> of the </w:t>
      </w:r>
      <w:r>
        <w:rPr>
          <w:b/>
          <w:color w:val="000000"/>
          <w:u w:val="single"/>
        </w:rPr>
        <w:t>threats</w:t>
      </w:r>
      <w:r>
        <w:rPr>
          <w:color w:val="000000"/>
          <w:sz w:val="16"/>
          <w:szCs w:val="16"/>
        </w:rPr>
        <w:t xml:space="preserve"> </w:t>
      </w:r>
      <w:r>
        <w:rPr>
          <w:color w:val="000000"/>
          <w:u w:val="single"/>
        </w:rPr>
        <w:t xml:space="preserve">in the IoT, and there </w:t>
      </w:r>
      <w:r>
        <w:rPr>
          <w:color w:val="000000"/>
          <w:highlight w:val="green"/>
          <w:u w:val="single"/>
        </w:rPr>
        <w:t>have</w:t>
      </w:r>
      <w:r>
        <w:rPr>
          <w:color w:val="000000"/>
          <w:u w:val="single"/>
        </w:rPr>
        <w:t xml:space="preserve"> been </w:t>
      </w:r>
      <w:r>
        <w:rPr>
          <w:b/>
          <w:color w:val="000000"/>
          <w:highlight w:val="green"/>
          <w:u w:val="single"/>
        </w:rPr>
        <w:t>some successful prosecutions</w:t>
      </w:r>
      <w:r>
        <w:rPr>
          <w:color w:val="000000"/>
          <w:sz w:val="16"/>
          <w:szCs w:val="16"/>
        </w:rPr>
        <w:t xml:space="preserve"> under it. However, the CFAA’s utility is severely limited by practical and jurisdictional concerns, and it also prohibits some remedial actions against hacking. Similar contradictions are apparent with the alternative solutions evaluated in this article. Remedial actions like hacking back could ameliorate the perils of botnets, but they suffer from legal, ethical, and practical drawbacks. A standards approach might help secure the IoT prospectively, but it does nothing to eliminate the threat posed by preexisting botnets and compromised IoT devices. Agency regulation might provide similar relief, but seems unlikely in the current political climate. Given these obstacles, it is tempting to do nothing, despite the overwhelming and quickly accelerating dangers posed by the IoT. That would be the worst option of all. First, </w:t>
      </w:r>
      <w:r>
        <w:rPr>
          <w:color w:val="000000"/>
          <w:u w:val="single"/>
        </w:rPr>
        <w:t xml:space="preserve">an </w:t>
      </w:r>
      <w:r>
        <w:rPr>
          <w:color w:val="000000"/>
          <w:highlight w:val="green"/>
          <w:u w:val="single"/>
        </w:rPr>
        <w:t xml:space="preserve">absence of </w:t>
      </w:r>
      <w:r>
        <w:rPr>
          <w:b/>
          <w:color w:val="000000"/>
          <w:highlight w:val="green"/>
          <w:u w:val="single"/>
        </w:rPr>
        <w:t>official</w:t>
      </w:r>
      <w:r>
        <w:rPr>
          <w:color w:val="000000"/>
          <w:highlight w:val="green"/>
          <w:u w:val="single"/>
        </w:rPr>
        <w:t xml:space="preserve"> action should </w:t>
      </w:r>
      <w:r>
        <w:rPr>
          <w:b/>
          <w:color w:val="000000"/>
          <w:highlight w:val="green"/>
          <w:u w:val="single"/>
        </w:rPr>
        <w:t>not be mistaken for an absence of action</w:t>
      </w:r>
      <w:r>
        <w:rPr>
          <w:color w:val="000000"/>
          <w:u w:val="single"/>
        </w:rPr>
        <w:t xml:space="preserve">. </w:t>
      </w:r>
      <w:r>
        <w:rPr>
          <w:color w:val="000000"/>
          <w:highlight w:val="green"/>
          <w:u w:val="single"/>
        </w:rPr>
        <w:t xml:space="preserve">If the </w:t>
      </w:r>
      <w:r>
        <w:rPr>
          <w:b/>
          <w:color w:val="000000"/>
          <w:highlight w:val="green"/>
          <w:u w:val="single"/>
        </w:rPr>
        <w:t>government</w:t>
      </w:r>
      <w:r>
        <w:rPr>
          <w:color w:val="000000"/>
          <w:sz w:val="16"/>
          <w:szCs w:val="16"/>
          <w:highlight w:val="green"/>
        </w:rPr>
        <w:t xml:space="preserve"> </w:t>
      </w:r>
      <w:r>
        <w:rPr>
          <w:color w:val="000000"/>
          <w:highlight w:val="green"/>
          <w:u w:val="single"/>
        </w:rPr>
        <w:t xml:space="preserve">does not act to </w:t>
      </w:r>
      <w:r>
        <w:rPr>
          <w:b/>
          <w:color w:val="000000"/>
          <w:highlight w:val="green"/>
          <w:u w:val="single"/>
        </w:rPr>
        <w:t>secure the IoT</w:t>
      </w:r>
      <w:r>
        <w:rPr>
          <w:color w:val="000000"/>
          <w:sz w:val="16"/>
          <w:szCs w:val="16"/>
          <w:highlight w:val="green"/>
        </w:rPr>
        <w:t xml:space="preserve">, </w:t>
      </w:r>
      <w:r>
        <w:rPr>
          <w:b/>
          <w:color w:val="000000"/>
          <w:highlight w:val="green"/>
          <w:u w:val="single"/>
        </w:rPr>
        <w:t>others will</w:t>
      </w:r>
      <w:r>
        <w:rPr>
          <w:color w:val="000000"/>
          <w:sz w:val="16"/>
          <w:szCs w:val="16"/>
        </w:rPr>
        <w:t xml:space="preserve">, </w:t>
      </w:r>
      <w:r>
        <w:rPr>
          <w:color w:val="000000"/>
          <w:u w:val="single"/>
        </w:rPr>
        <w:t xml:space="preserve">and the results could be </w:t>
      </w:r>
      <w:r>
        <w:rPr>
          <w:b/>
          <w:color w:val="000000"/>
          <w:u w:val="single"/>
        </w:rPr>
        <w:t>chaotic and perilous</w:t>
      </w:r>
      <w:r>
        <w:rPr>
          <w:color w:val="000000"/>
          <w:sz w:val="16"/>
          <w:szCs w:val="16"/>
        </w:rPr>
        <w:t xml:space="preserve">. </w:t>
      </w:r>
      <w:r>
        <w:rPr>
          <w:color w:val="000000"/>
          <w:u w:val="single"/>
        </w:rPr>
        <w:t xml:space="preserve">This </w:t>
      </w:r>
      <w:r>
        <w:rPr>
          <w:b/>
          <w:color w:val="000000"/>
          <w:u w:val="single"/>
        </w:rPr>
        <w:t>inevitability</w:t>
      </w:r>
      <w:r>
        <w:rPr>
          <w:color w:val="000000"/>
          <w:u w:val="single"/>
        </w:rPr>
        <w:t xml:space="preserve"> may </w:t>
      </w:r>
      <w:r>
        <w:rPr>
          <w:b/>
          <w:color w:val="000000"/>
          <w:u w:val="single"/>
        </w:rPr>
        <w:t>already be occurring</w:t>
      </w:r>
      <w:r>
        <w:rPr>
          <w:color w:val="000000"/>
          <w:u w:val="single"/>
        </w:rPr>
        <w:t xml:space="preserve">: self-appointed </w:t>
      </w:r>
      <w:r>
        <w:rPr>
          <w:b/>
          <w:color w:val="000000"/>
          <w:highlight w:val="green"/>
          <w:u w:val="single"/>
        </w:rPr>
        <w:t>vigilante “white hat” hackers</w:t>
      </w:r>
      <w:r>
        <w:rPr>
          <w:color w:val="000000"/>
          <w:sz w:val="16"/>
          <w:szCs w:val="16"/>
          <w:highlight w:val="green"/>
        </w:rPr>
        <w:t xml:space="preserve"> </w:t>
      </w:r>
      <w:r>
        <w:rPr>
          <w:color w:val="000000"/>
          <w:highlight w:val="green"/>
          <w:u w:val="single"/>
        </w:rPr>
        <w:t xml:space="preserve">are suspected in the </w:t>
      </w:r>
      <w:r>
        <w:rPr>
          <w:b/>
          <w:color w:val="000000"/>
          <w:highlight w:val="green"/>
          <w:u w:val="single"/>
        </w:rPr>
        <w:t>prolif</w:t>
      </w:r>
      <w:r>
        <w:rPr>
          <w:b/>
          <w:color w:val="000000"/>
          <w:u w:val="single"/>
        </w:rPr>
        <w:t>eration</w:t>
      </w:r>
      <w:r>
        <w:rPr>
          <w:color w:val="000000"/>
          <w:sz w:val="16"/>
          <w:szCs w:val="16"/>
        </w:rPr>
        <w:t xml:space="preserve"> </w:t>
      </w:r>
      <w:r>
        <w:rPr>
          <w:color w:val="000000"/>
          <w:highlight w:val="green"/>
          <w:u w:val="single"/>
        </w:rPr>
        <w:t>of</w:t>
      </w:r>
      <w:r>
        <w:rPr>
          <w:color w:val="000000"/>
          <w:sz w:val="16"/>
          <w:szCs w:val="16"/>
        </w:rPr>
        <w:t xml:space="preserve"> three </w:t>
      </w:r>
      <w:r>
        <w:rPr>
          <w:b/>
          <w:color w:val="000000"/>
          <w:highlight w:val="green"/>
          <w:u w:val="single"/>
        </w:rPr>
        <w:t>botnets</w:t>
      </w:r>
      <w:r>
        <w:rPr>
          <w:color w:val="000000"/>
          <w:sz w:val="16"/>
          <w:szCs w:val="16"/>
        </w:rPr>
        <w:t xml:space="preserve">. </w:t>
      </w:r>
      <w:r>
        <w:rPr>
          <w:color w:val="000000"/>
          <w:highlight w:val="green"/>
          <w:u w:val="single"/>
        </w:rPr>
        <w:t>One</w:t>
      </w:r>
      <w:r>
        <w:rPr>
          <w:color w:val="000000"/>
          <w:sz w:val="16"/>
          <w:szCs w:val="16"/>
        </w:rPr>
        <w:t>, known as Hajime, “</w:t>
      </w:r>
      <w:r>
        <w:rPr>
          <w:color w:val="000000"/>
          <w:highlight w:val="green"/>
          <w:u w:val="single"/>
        </w:rPr>
        <w:t xml:space="preserve">has infected </w:t>
      </w:r>
      <w:r>
        <w:rPr>
          <w:b/>
          <w:color w:val="000000"/>
          <w:highlight w:val="green"/>
          <w:u w:val="single"/>
        </w:rPr>
        <w:t>at least 10,000</w:t>
      </w:r>
      <w:r>
        <w:rPr>
          <w:color w:val="000000"/>
          <w:sz w:val="16"/>
          <w:szCs w:val="16"/>
        </w:rPr>
        <w:t xml:space="preserve"> home routers, network-connected cameras, and other so-called Internet of Things </w:t>
      </w:r>
      <w:r>
        <w:rPr>
          <w:b/>
          <w:color w:val="000000"/>
          <w:highlight w:val="green"/>
          <w:u w:val="single"/>
        </w:rPr>
        <w:t>devices</w:t>
      </w:r>
      <w:r>
        <w:rPr>
          <w:color w:val="000000"/>
          <w:sz w:val="16"/>
          <w:szCs w:val="16"/>
        </w:rPr>
        <w:t xml:space="preserve">” </w:t>
      </w:r>
      <w:r>
        <w:rPr>
          <w:color w:val="000000"/>
          <w:highlight w:val="green"/>
          <w:u w:val="single"/>
        </w:rPr>
        <w:t>with the apparent goal of “</w:t>
      </w:r>
      <w:r>
        <w:rPr>
          <w:b/>
          <w:color w:val="000000"/>
          <w:highlight w:val="green"/>
          <w:u w:val="single"/>
        </w:rPr>
        <w:t>disrupt[ing</w:t>
      </w:r>
      <w:r>
        <w:rPr>
          <w:b/>
          <w:color w:val="000000"/>
          <w:u w:val="single"/>
        </w:rPr>
        <w:t>]</w:t>
      </w:r>
      <w:r>
        <w:rPr>
          <w:color w:val="000000"/>
          <w:sz w:val="16"/>
          <w:szCs w:val="16"/>
        </w:rPr>
        <w:t xml:space="preserve"> Mirai and similar </w:t>
      </w:r>
      <w:r>
        <w:rPr>
          <w:b/>
          <w:color w:val="000000"/>
          <w:highlight w:val="green"/>
          <w:u w:val="single"/>
        </w:rPr>
        <w:t>IoT botnets</w:t>
      </w:r>
      <w:r>
        <w:rPr>
          <w:color w:val="000000"/>
          <w:sz w:val="16"/>
          <w:szCs w:val="16"/>
        </w:rPr>
        <w:t xml:space="preserve">.”275 </w:t>
      </w:r>
      <w:r>
        <w:rPr>
          <w:color w:val="000000"/>
          <w:u w:val="single"/>
        </w:rPr>
        <w:t>Even</w:t>
      </w:r>
      <w:r>
        <w:rPr>
          <w:color w:val="000000"/>
          <w:sz w:val="16"/>
          <w:szCs w:val="16"/>
        </w:rPr>
        <w:t xml:space="preserve"> </w:t>
      </w:r>
      <w:r>
        <w:rPr>
          <w:b/>
          <w:color w:val="000000"/>
          <w:u w:val="single"/>
        </w:rPr>
        <w:t>assuming</w:t>
      </w:r>
      <w:r>
        <w:rPr>
          <w:color w:val="000000"/>
          <w:sz w:val="16"/>
          <w:szCs w:val="16"/>
        </w:rPr>
        <w:t xml:space="preserve"> that </w:t>
      </w:r>
      <w:r>
        <w:rPr>
          <w:color w:val="000000"/>
          <w:u w:val="single"/>
        </w:rPr>
        <w:t>the vigilante hackers</w:t>
      </w:r>
      <w:r>
        <w:rPr>
          <w:color w:val="000000"/>
          <w:sz w:val="16"/>
          <w:szCs w:val="16"/>
        </w:rPr>
        <w:t xml:space="preserve"> </w:t>
      </w:r>
      <w:r>
        <w:rPr>
          <w:b/>
          <w:color w:val="000000"/>
          <w:u w:val="single"/>
        </w:rPr>
        <w:t>have good intentions</w:t>
      </w:r>
      <w:r>
        <w:rPr>
          <w:color w:val="000000"/>
          <w:sz w:val="16"/>
          <w:szCs w:val="16"/>
        </w:rPr>
        <w:t xml:space="preserve">, </w:t>
      </w:r>
      <w:r>
        <w:rPr>
          <w:color w:val="000000"/>
          <w:u w:val="single"/>
        </w:rPr>
        <w:t xml:space="preserve">their solution is </w:t>
      </w:r>
      <w:r>
        <w:rPr>
          <w:b/>
          <w:color w:val="000000"/>
          <w:u w:val="single"/>
        </w:rPr>
        <w:t>fleeting</w:t>
      </w:r>
      <w:r>
        <w:rPr>
          <w:color w:val="000000"/>
          <w:sz w:val="16"/>
          <w:szCs w:val="16"/>
        </w:rPr>
        <w:t xml:space="preserve">, </w:t>
      </w:r>
      <w:r>
        <w:rPr>
          <w:color w:val="000000"/>
          <w:u w:val="single"/>
        </w:rPr>
        <w:t xml:space="preserve">the methodology is </w:t>
      </w:r>
      <w:r>
        <w:rPr>
          <w:b/>
          <w:color w:val="000000"/>
          <w:u w:val="single"/>
        </w:rPr>
        <w:t>illegal</w:t>
      </w:r>
      <w:r>
        <w:rPr>
          <w:color w:val="000000"/>
          <w:sz w:val="16"/>
          <w:szCs w:val="16"/>
        </w:rPr>
        <w:t xml:space="preserve">, </w:t>
      </w:r>
      <w:r>
        <w:rPr>
          <w:color w:val="000000"/>
          <w:u w:val="single"/>
        </w:rPr>
        <w:t xml:space="preserve">and it </w:t>
      </w:r>
      <w:r>
        <w:rPr>
          <w:b/>
          <w:color w:val="000000"/>
          <w:u w:val="single"/>
        </w:rPr>
        <w:t>interferes</w:t>
      </w:r>
      <w:r>
        <w:rPr>
          <w:color w:val="000000"/>
          <w:u w:val="single"/>
        </w:rPr>
        <w:t xml:space="preserve"> with “</w:t>
      </w:r>
      <w:r>
        <w:rPr>
          <w:b/>
          <w:color w:val="000000"/>
          <w:u w:val="single"/>
        </w:rPr>
        <w:t>tens of thousands of devices</w:t>
      </w:r>
      <w:r>
        <w:rPr>
          <w:color w:val="000000"/>
          <w:u w:val="single"/>
        </w:rPr>
        <w:t>”</w:t>
      </w:r>
      <w:r>
        <w:rPr>
          <w:color w:val="000000"/>
          <w:sz w:val="16"/>
          <w:szCs w:val="16"/>
        </w:rPr>
        <w:t xml:space="preserve"> without the permission of their owners.276 The other botnets, known as “BrickerBot.1” and “BrickerBot.2” may have a similar goal, but are particularly destructive: they are “</w:t>
      </w:r>
      <w:r>
        <w:rPr>
          <w:color w:val="000000"/>
          <w:highlight w:val="green"/>
          <w:u w:val="single"/>
        </w:rPr>
        <w:t xml:space="preserve">designed to </w:t>
      </w:r>
      <w:r>
        <w:rPr>
          <w:b/>
          <w:color w:val="000000"/>
          <w:highlight w:val="green"/>
          <w:u w:val="single"/>
        </w:rPr>
        <w:t>damage routers</w:t>
      </w:r>
      <w:r>
        <w:rPr>
          <w:color w:val="000000"/>
          <w:sz w:val="16"/>
          <w:szCs w:val="16"/>
        </w:rPr>
        <w:t xml:space="preserve"> and other Internet-connected appliances so </w:t>
      </w:r>
      <w:r>
        <w:rPr>
          <w:b/>
          <w:color w:val="000000"/>
          <w:u w:val="single"/>
        </w:rPr>
        <w:t>badly</w:t>
      </w:r>
      <w:r>
        <w:rPr>
          <w:color w:val="000000"/>
          <w:sz w:val="16"/>
          <w:szCs w:val="16"/>
        </w:rPr>
        <w:t xml:space="preserve"> that they become effectively inoperable.”277 If these developments are any indication, </w:t>
      </w:r>
      <w:r>
        <w:rPr>
          <w:color w:val="000000"/>
          <w:highlight w:val="green"/>
          <w:u w:val="single"/>
        </w:rPr>
        <w:t xml:space="preserve">without </w:t>
      </w:r>
      <w:r>
        <w:rPr>
          <w:b/>
          <w:color w:val="000000"/>
          <w:highlight w:val="green"/>
          <w:u w:val="single"/>
        </w:rPr>
        <w:t>official intervention</w:t>
      </w:r>
      <w:r>
        <w:rPr>
          <w:color w:val="000000"/>
          <w:sz w:val="16"/>
          <w:szCs w:val="16"/>
        </w:rPr>
        <w:t xml:space="preserve">, </w:t>
      </w:r>
      <w:r>
        <w:rPr>
          <w:color w:val="000000"/>
          <w:highlight w:val="green"/>
          <w:u w:val="single"/>
        </w:rPr>
        <w:t xml:space="preserve">the fight to secure the IoT could become a </w:t>
      </w:r>
      <w:r>
        <w:rPr>
          <w:b/>
          <w:color w:val="000000"/>
          <w:highlight w:val="green"/>
          <w:u w:val="single"/>
        </w:rPr>
        <w:t>war of attrition with many innocent victims</w:t>
      </w:r>
      <w:r>
        <w:rPr>
          <w:color w:val="000000"/>
          <w:sz w:val="16"/>
          <w:szCs w:val="16"/>
        </w:rPr>
        <w:t xml:space="preserve">. Second, the extraordinary growth of the IoT and its extreme vulnerability </w:t>
      </w:r>
      <w:r>
        <w:rPr>
          <w:color w:val="000000"/>
          <w:u w:val="single"/>
        </w:rPr>
        <w:t>threaten</w:t>
      </w:r>
      <w:r>
        <w:rPr>
          <w:color w:val="000000"/>
          <w:sz w:val="16"/>
          <w:szCs w:val="16"/>
        </w:rPr>
        <w:t xml:space="preserve"> individuals, businesses, and the </w:t>
      </w:r>
      <w:r>
        <w:rPr>
          <w:b/>
          <w:color w:val="000000"/>
          <w:highlight w:val="green"/>
          <w:u w:val="single"/>
        </w:rPr>
        <w:t>broader society</w:t>
      </w:r>
      <w:r>
        <w:rPr>
          <w:color w:val="000000"/>
          <w:sz w:val="16"/>
          <w:szCs w:val="16"/>
        </w:rPr>
        <w:t xml:space="preserve">. Insecure </w:t>
      </w:r>
      <w:r>
        <w:rPr>
          <w:color w:val="000000"/>
          <w:u w:val="single"/>
        </w:rPr>
        <w:t>IoT devices</w:t>
      </w:r>
      <w:r>
        <w:rPr>
          <w:color w:val="000000"/>
          <w:sz w:val="16"/>
          <w:szCs w:val="16"/>
        </w:rPr>
        <w:t xml:space="preserve"> may be corrupted and exploited to attack the internet itself, </w:t>
      </w:r>
      <w:r>
        <w:rPr>
          <w:b/>
          <w:color w:val="000000"/>
          <w:highlight w:val="green"/>
          <w:u w:val="single"/>
        </w:rPr>
        <w:t>threaten</w:t>
      </w:r>
      <w:r>
        <w:rPr>
          <w:color w:val="000000"/>
          <w:sz w:val="16"/>
          <w:szCs w:val="16"/>
        </w:rPr>
        <w:t xml:space="preserve">ing our reliance on </w:t>
      </w:r>
      <w:r>
        <w:rPr>
          <w:b/>
          <w:color w:val="000000"/>
          <w:highlight w:val="green"/>
          <w:u w:val="single"/>
        </w:rPr>
        <w:t>the internet</w:t>
      </w:r>
      <w:r>
        <w:rPr>
          <w:color w:val="000000"/>
          <w:sz w:val="16"/>
          <w:szCs w:val="16"/>
        </w:rPr>
        <w:t xml:space="preserve"> for </w:t>
      </w:r>
      <w:r>
        <w:rPr>
          <w:color w:val="000000"/>
          <w:highlight w:val="green"/>
          <w:u w:val="single"/>
        </w:rPr>
        <w:t xml:space="preserve">things such as </w:t>
      </w:r>
      <w:r>
        <w:rPr>
          <w:b/>
          <w:color w:val="000000"/>
          <w:highlight w:val="green"/>
          <w:u w:val="single"/>
        </w:rPr>
        <w:t>finance</w:t>
      </w:r>
      <w:r>
        <w:rPr>
          <w:color w:val="000000"/>
          <w:sz w:val="16"/>
          <w:szCs w:val="16"/>
        </w:rPr>
        <w:t xml:space="preserve">, news, </w:t>
      </w:r>
      <w:r>
        <w:rPr>
          <w:b/>
          <w:color w:val="000000"/>
          <w:highlight w:val="green"/>
          <w:u w:val="single"/>
        </w:rPr>
        <w:t>healthcare</w:t>
      </w:r>
      <w:r>
        <w:rPr>
          <w:color w:val="000000"/>
          <w:sz w:val="16"/>
          <w:szCs w:val="16"/>
          <w:highlight w:val="green"/>
        </w:rPr>
        <w:t xml:space="preserve">, </w:t>
      </w:r>
      <w:r>
        <w:rPr>
          <w:b/>
          <w:color w:val="000000"/>
          <w:highlight w:val="green"/>
          <w:u w:val="single"/>
        </w:rPr>
        <w:t>education</w:t>
      </w:r>
      <w:r>
        <w:rPr>
          <w:color w:val="000000"/>
          <w:sz w:val="16"/>
          <w:szCs w:val="16"/>
          <w:highlight w:val="green"/>
        </w:rPr>
        <w:t xml:space="preserve">, </w:t>
      </w:r>
      <w:r>
        <w:rPr>
          <w:b/>
          <w:color w:val="000000"/>
          <w:highlight w:val="green"/>
          <w:u w:val="single"/>
        </w:rPr>
        <w:t>communication</w:t>
      </w:r>
      <w:r>
        <w:rPr>
          <w:color w:val="000000"/>
          <w:sz w:val="16"/>
          <w:szCs w:val="16"/>
        </w:rPr>
        <w:t xml:space="preserve">, information </w:t>
      </w:r>
      <w:r>
        <w:rPr>
          <w:b/>
          <w:color w:val="000000"/>
          <w:highlight w:val="green"/>
          <w:u w:val="single"/>
        </w:rPr>
        <w:t>storage</w:t>
      </w:r>
      <w:r>
        <w:rPr>
          <w:color w:val="000000"/>
          <w:sz w:val="16"/>
          <w:szCs w:val="16"/>
          <w:highlight w:val="green"/>
        </w:rPr>
        <w:t xml:space="preserve">, </w:t>
      </w:r>
      <w:r>
        <w:rPr>
          <w:color w:val="000000"/>
          <w:highlight w:val="green"/>
          <w:u w:val="single"/>
        </w:rPr>
        <w:t>and</w:t>
      </w:r>
      <w:r>
        <w:rPr>
          <w:color w:val="000000"/>
          <w:sz w:val="16"/>
          <w:szCs w:val="16"/>
          <w:highlight w:val="green"/>
        </w:rPr>
        <w:t xml:space="preserve"> </w:t>
      </w:r>
      <w:r>
        <w:rPr>
          <w:b/>
          <w:color w:val="000000"/>
          <w:highlight w:val="green"/>
          <w:u w:val="single"/>
        </w:rPr>
        <w:t>more</w:t>
      </w:r>
      <w:r>
        <w:rPr>
          <w:color w:val="000000"/>
          <w:sz w:val="16"/>
          <w:szCs w:val="16"/>
        </w:rPr>
        <w:t xml:space="preserve">.278 Alternatively, IoT devices present new and unique opportunities for malicious actors to </w:t>
      </w:r>
      <w:r>
        <w:rPr>
          <w:color w:val="000000"/>
          <w:u w:val="single"/>
        </w:rPr>
        <w:t>turn</w:t>
      </w:r>
      <w:r>
        <w:rPr>
          <w:color w:val="000000"/>
          <w:sz w:val="16"/>
          <w:szCs w:val="16"/>
        </w:rPr>
        <w:t xml:space="preserve"> digital </w:t>
      </w:r>
      <w:r>
        <w:rPr>
          <w:b/>
          <w:color w:val="000000"/>
          <w:u w:val="single"/>
        </w:rPr>
        <w:t>hacking</w:t>
      </w:r>
      <w:r>
        <w:rPr>
          <w:color w:val="000000"/>
          <w:sz w:val="16"/>
          <w:szCs w:val="16"/>
        </w:rPr>
        <w:t xml:space="preserve"> </w:t>
      </w:r>
      <w:r>
        <w:rPr>
          <w:color w:val="000000"/>
          <w:u w:val="single"/>
        </w:rPr>
        <w:t>into</w:t>
      </w:r>
      <w:r>
        <w:rPr>
          <w:color w:val="000000"/>
          <w:sz w:val="16"/>
          <w:szCs w:val="16"/>
        </w:rPr>
        <w:t xml:space="preserve"> </w:t>
      </w:r>
      <w:r>
        <w:rPr>
          <w:b/>
          <w:color w:val="000000"/>
          <w:u w:val="single"/>
        </w:rPr>
        <w:t>physical consequences</w:t>
      </w:r>
      <w:r>
        <w:rPr>
          <w:color w:val="000000"/>
          <w:sz w:val="16"/>
          <w:szCs w:val="16"/>
        </w:rPr>
        <w:t xml:space="preserve">.279 Hackers can already jeopardize a frightening array of internet-enabled objects including cars, trains, voting machines, power plants, dams, home thermostats, implanted medical devices, and possibly airplanes.280 With ever-increasing internet connectivity, </w:t>
      </w:r>
      <w:r>
        <w:rPr>
          <w:color w:val="000000"/>
          <w:u w:val="single"/>
        </w:rPr>
        <w:t xml:space="preserve">the perils could implicate </w:t>
      </w:r>
      <w:r>
        <w:rPr>
          <w:b/>
          <w:color w:val="000000"/>
          <w:u w:val="single"/>
        </w:rPr>
        <w:t>any device</w:t>
      </w:r>
      <w:r>
        <w:rPr>
          <w:color w:val="000000"/>
          <w:sz w:val="16"/>
          <w:szCs w:val="16"/>
        </w:rPr>
        <w:t xml:space="preserve"> that is </w:t>
      </w:r>
      <w:r>
        <w:rPr>
          <w:color w:val="000000"/>
          <w:u w:val="single"/>
        </w:rPr>
        <w:t>connected to the internet</w:t>
      </w:r>
      <w:r>
        <w:rPr>
          <w:color w:val="000000"/>
          <w:sz w:val="16"/>
          <w:szCs w:val="16"/>
        </w:rPr>
        <w:t xml:space="preserve">. In the face of these potentially crippling threats, action is essential. </w:t>
      </w:r>
      <w:r>
        <w:rPr>
          <w:color w:val="000000"/>
          <w:u w:val="single"/>
        </w:rPr>
        <w:t>If we</w:t>
      </w:r>
      <w:r>
        <w:rPr>
          <w:color w:val="000000"/>
          <w:sz w:val="16"/>
          <w:szCs w:val="16"/>
        </w:rPr>
        <w:t xml:space="preserve"> </w:t>
      </w:r>
      <w:r>
        <w:rPr>
          <w:b/>
          <w:color w:val="000000"/>
          <w:u w:val="single"/>
        </w:rPr>
        <w:t>wait</w:t>
      </w:r>
      <w:r>
        <w:rPr>
          <w:color w:val="000000"/>
          <w:sz w:val="16"/>
          <w:szCs w:val="16"/>
        </w:rPr>
        <w:t xml:space="preserve"> passively for the full array of dangers of the IoT to become a reality, </w:t>
      </w:r>
      <w:r>
        <w:rPr>
          <w:color w:val="000000"/>
          <w:highlight w:val="green"/>
          <w:u w:val="single"/>
        </w:rPr>
        <w:t xml:space="preserve">the wait will </w:t>
      </w:r>
      <w:r>
        <w:rPr>
          <w:b/>
          <w:color w:val="000000"/>
          <w:highlight w:val="green"/>
          <w:u w:val="single"/>
        </w:rPr>
        <w:t>not be long</w:t>
      </w:r>
      <w:r>
        <w:rPr>
          <w:color w:val="000000"/>
          <w:sz w:val="16"/>
          <w:szCs w:val="16"/>
          <w:highlight w:val="green"/>
        </w:rPr>
        <w:t xml:space="preserve">, </w:t>
      </w:r>
      <w:r>
        <w:rPr>
          <w:color w:val="000000"/>
          <w:highlight w:val="green"/>
          <w:u w:val="single"/>
        </w:rPr>
        <w:t xml:space="preserve">and the </w:t>
      </w:r>
      <w:r>
        <w:rPr>
          <w:b/>
          <w:color w:val="000000"/>
          <w:highlight w:val="green"/>
          <w:u w:val="single"/>
        </w:rPr>
        <w:t>crisis</w:t>
      </w:r>
      <w:r>
        <w:rPr>
          <w:color w:val="000000"/>
          <w:highlight w:val="green"/>
          <w:u w:val="single"/>
        </w:rPr>
        <w:t xml:space="preserve"> could be </w:t>
      </w:r>
      <w:r>
        <w:rPr>
          <w:b/>
          <w:color w:val="000000"/>
          <w:highlight w:val="green"/>
          <w:u w:val="single"/>
        </w:rPr>
        <w:t>severe</w:t>
      </w:r>
      <w:r>
        <w:rPr>
          <w:color w:val="000000"/>
          <w:u w:val="single"/>
        </w:rPr>
        <w:t>.</w:t>
      </w:r>
    </w:p>
    <w:p w14:paraId="5E2AC1A5" w14:textId="77777777" w:rsidR="0093188D" w:rsidRDefault="0093188D" w:rsidP="0093188D">
      <w:pPr>
        <w:pStyle w:val="Heading3"/>
      </w:pPr>
      <w:r>
        <w:br w:type="page"/>
      </w:r>
      <w:r>
        <w:br w:type="page"/>
        <w:t>2NC/1NR – T – Sentencing</w:t>
      </w:r>
    </w:p>
    <w:p w14:paraId="2953D07A" w14:textId="77777777" w:rsidR="0093188D" w:rsidRDefault="0093188D" w:rsidP="0093188D">
      <w:pPr>
        <w:pStyle w:val="Heading4"/>
      </w:pPr>
      <w:r>
        <w:t xml:space="preserve">Sentencing is separate from conviction </w:t>
      </w:r>
    </w:p>
    <w:p w14:paraId="0F71A3A0" w14:textId="77777777" w:rsidR="0093188D" w:rsidRDefault="0093188D" w:rsidP="0093188D">
      <w:r>
        <w:rPr>
          <w:b/>
          <w:sz w:val="26"/>
          <w:szCs w:val="26"/>
        </w:rPr>
        <w:t>Tymkovich 13</w:t>
      </w:r>
      <w:r>
        <w:t>, Timothy M. Tymkovich, The chief judge of the United States Court of Appeals for the 10th Circuit. He joined the court in 2003 after being nominated by President George W. Bush, received a B.A from Colorado College and a J.D from University of Colorado School of Law, 1-29-13, “United States v. Ruby”, https://casetext.com/case/united-states-v-ruby-2</w:t>
      </w:r>
    </w:p>
    <w:p w14:paraId="159EF9A9" w14:textId="77777777" w:rsidR="0093188D" w:rsidRDefault="0093188D" w:rsidP="0093188D">
      <w:pPr>
        <w:rPr>
          <w:sz w:val="16"/>
          <w:szCs w:val="16"/>
        </w:rPr>
      </w:pPr>
      <w:r>
        <w:rPr>
          <w:sz w:val="16"/>
          <w:szCs w:val="16"/>
        </w:rPr>
        <w:t xml:space="preserve">Consistent with these cases, we discern no meaningful difference between sentencing at a revocation proceeding and sentencing after a guilty plea or jury verdict of conviction. In both instances, a violation or criminal offense has been proven or admitted and the only task of the court is to determine the proper sentence. </w:t>
      </w:r>
      <w:r>
        <w:rPr>
          <w:u w:val="single"/>
        </w:rPr>
        <w:t xml:space="preserve">The task of </w:t>
      </w:r>
      <w:r>
        <w:rPr>
          <w:highlight w:val="cyan"/>
          <w:u w:val="single"/>
        </w:rPr>
        <w:t>sentencing is distinct from</w:t>
      </w:r>
      <w:r>
        <w:rPr>
          <w:u w:val="single"/>
        </w:rPr>
        <w:t xml:space="preserve"> the task of </w:t>
      </w:r>
      <w:r>
        <w:rPr>
          <w:highlight w:val="cyan"/>
          <w:u w:val="single"/>
        </w:rPr>
        <w:t>adjudicating guilt</w:t>
      </w:r>
      <w:r>
        <w:rPr>
          <w:sz w:val="16"/>
          <w:szCs w:val="16"/>
          <w:highlight w:val="cyan"/>
        </w:rPr>
        <w:t>,</w:t>
      </w:r>
      <w:r>
        <w:rPr>
          <w:sz w:val="16"/>
          <w:szCs w:val="16"/>
        </w:rPr>
        <w:t xml:space="preserve"> and therefore warrants a different set of rules. See United States v. Littlesun, 444 F.3d 1196, 1200 (9th Cir.2006) (“</w:t>
      </w:r>
      <w:r>
        <w:rPr>
          <w:highlight w:val="cyan"/>
          <w:u w:val="single"/>
        </w:rPr>
        <w:t>A court is presented with</w:t>
      </w:r>
      <w:r>
        <w:rPr>
          <w:u w:val="single"/>
        </w:rPr>
        <w:t xml:space="preserve"> quite a </w:t>
      </w:r>
      <w:r>
        <w:rPr>
          <w:highlight w:val="cyan"/>
          <w:u w:val="single"/>
        </w:rPr>
        <w:t>different set of circumstances</w:t>
      </w:r>
      <w:r>
        <w:rPr>
          <w:u w:val="single"/>
        </w:rPr>
        <w:t xml:space="preserve"> </w:t>
      </w:r>
      <w:r>
        <w:rPr>
          <w:highlight w:val="cyan"/>
          <w:u w:val="single"/>
        </w:rPr>
        <w:t>when it has to decide whether someone is guilty</w:t>
      </w:r>
      <w:r>
        <w:rPr>
          <w:u w:val="single"/>
        </w:rPr>
        <w:t xml:space="preserve"> and must go to prison </w:t>
      </w:r>
      <w:r>
        <w:rPr>
          <w:highlight w:val="cyan"/>
          <w:u w:val="single"/>
        </w:rPr>
        <w:t>than when it is deciding how long a</w:t>
      </w:r>
      <w:r>
        <w:rPr>
          <w:u w:val="single"/>
        </w:rPr>
        <w:t xml:space="preserve"> convicted </w:t>
      </w:r>
      <w:r>
        <w:rPr>
          <w:highlight w:val="cyan"/>
          <w:u w:val="single"/>
        </w:rPr>
        <w:t>criminal must serve</w:t>
      </w:r>
      <w:r>
        <w:rPr>
          <w:sz w:val="16"/>
          <w:szCs w:val="16"/>
        </w:rPr>
        <w:t xml:space="preserve">.” (emphasis in original)). </w:t>
      </w:r>
      <w:r>
        <w:rPr>
          <w:u w:val="single"/>
        </w:rPr>
        <w:t xml:space="preserve">Unlike at a criminal trial where the Federal Rules of Evidence limit the types of admissible evidence, </w:t>
      </w:r>
      <w:r>
        <w:rPr>
          <w:highlight w:val="cyan"/>
          <w:u w:val="single"/>
        </w:rPr>
        <w:t xml:space="preserve">at a sentencing hearing the court can have access to any </w:t>
      </w:r>
      <w:r>
        <w:rPr>
          <w:u w:val="single"/>
        </w:rPr>
        <w:t>relevant</w:t>
      </w:r>
      <w:r>
        <w:rPr>
          <w:highlight w:val="cyan"/>
          <w:u w:val="single"/>
        </w:rPr>
        <w:t xml:space="preserve"> info</w:t>
      </w:r>
      <w:r>
        <w:rPr>
          <w:u w:val="single"/>
        </w:rPr>
        <w:t>rmation</w:t>
      </w:r>
      <w:r>
        <w:rPr>
          <w:sz w:val="16"/>
          <w:szCs w:val="16"/>
          <w:highlight w:val="cyan"/>
        </w:rPr>
        <w:t>,</w:t>
      </w:r>
      <w:r>
        <w:rPr>
          <w:sz w:val="16"/>
          <w:szCs w:val="16"/>
        </w:rPr>
        <w:t xml:space="preserve"> as long as it adheres to a preponderance of the evidence standard. SeeUSSG § 6A1.3. Sentencing courts historically rely on a wide array of information relevant to the individualized needs of the offender, including hearsay evidence containing a minimal indicia of reliability. United States v. Browning, 61 F.3d 752, 755 (10th Cir.1995).</w:t>
      </w:r>
    </w:p>
    <w:p w14:paraId="0EDC7548" w14:textId="77777777" w:rsidR="0093188D" w:rsidRDefault="0093188D" w:rsidP="0093188D">
      <w:pPr>
        <w:pStyle w:val="Heading4"/>
      </w:pPr>
      <w:r>
        <w:t>Determining guilt and legality is separate from determining sentence</w:t>
      </w:r>
    </w:p>
    <w:p w14:paraId="3A8BF711" w14:textId="77777777" w:rsidR="0093188D" w:rsidRDefault="0093188D" w:rsidP="0093188D">
      <w:r>
        <w:rPr>
          <w:b/>
          <w:sz w:val="26"/>
          <w:szCs w:val="26"/>
        </w:rPr>
        <w:t>U.S Congress 50</w:t>
      </w:r>
      <w:r>
        <w:t>, The United States Congress, 1950, “Congressional Record: Proceedings and Debates of the 81</w:t>
      </w:r>
      <w:r>
        <w:rPr>
          <w:vertAlign w:val="superscript"/>
        </w:rPr>
        <w:t>st</w:t>
      </w:r>
      <w:r>
        <w:t xml:space="preserve"> Congress, Volume 96, Part 7”, U.S. Government Printing Office, https://books.google.com/books?id=KUA4AQAAMAAJ&amp;pg=PA8651&amp;lpg=PA8651&amp;dq=%22not+a+question+of+sentencing%22&amp;source=bl&amp;ots=Kk8js1fWfz&amp;sig=ACfU3U3AlqITJPYTV-RLjnprG7qMiQmUXw&amp;hl=en&amp;sa=X&amp;ved=2ahUKEwjMg5vni9LqAhULn-AKHUQRBt0Q6AEwAnoECAMQAQ#v=onepage&amp;q&amp;f=false</w:t>
      </w:r>
    </w:p>
    <w:p w14:paraId="26920B96" w14:textId="77777777" w:rsidR="0093188D" w:rsidRDefault="0093188D" w:rsidP="0093188D">
      <w:r>
        <w:t xml:space="preserve">Mr. CORDON. </w:t>
      </w:r>
      <w:r>
        <w:rPr>
          <w:highlight w:val="cyan"/>
          <w:u w:val="single"/>
        </w:rPr>
        <w:t>This not a question of sentencing</w:t>
      </w:r>
      <w:r>
        <w:rPr>
          <w:u w:val="single"/>
        </w:rPr>
        <w:t xml:space="preserve"> a criminal; </w:t>
      </w:r>
      <w:r>
        <w:rPr>
          <w:highlight w:val="cyan"/>
          <w:u w:val="single"/>
        </w:rPr>
        <w:t>it is a ques-tion of determining</w:t>
      </w:r>
      <w:r>
        <w:rPr>
          <w:u w:val="single"/>
        </w:rPr>
        <w:t xml:space="preserve"> the </w:t>
      </w:r>
      <w:r>
        <w:rPr>
          <w:highlight w:val="cyan"/>
          <w:u w:val="single"/>
        </w:rPr>
        <w:t>guilt</w:t>
      </w:r>
      <w:r>
        <w:t xml:space="preserve"> of a crimi- nal </w:t>
      </w:r>
      <w:r>
        <w:rPr>
          <w:u w:val="single"/>
        </w:rPr>
        <w:t>and</w:t>
      </w:r>
      <w:r>
        <w:t xml:space="preserve"> of making the </w:t>
      </w:r>
      <w:r>
        <w:rPr>
          <w:u w:val="single"/>
        </w:rPr>
        <w:t>law under which that may found guilty</w:t>
      </w:r>
      <w:r>
        <w:t>. How- ever. the Congress has not made that law. the Congress does not set, in this Ian- guage, any standard; it does not even set up a mandate as to the determination of guilt. On the contrary, all that must done by the Civil Service Commission; and that is solely in the field of the legis- lative, not in the field of the executive.</w:t>
      </w:r>
    </w:p>
    <w:p w14:paraId="4BD34D1D" w14:textId="77777777" w:rsidR="0093188D" w:rsidRDefault="0093188D" w:rsidP="0093188D"/>
    <w:p w14:paraId="0442204A" w14:textId="77777777" w:rsidR="0093188D" w:rsidRDefault="0093188D" w:rsidP="0093188D">
      <w:pPr>
        <w:pStyle w:val="Heading4"/>
      </w:pPr>
      <w:r>
        <w:t xml:space="preserve">What is a crime is distinct from sentencing </w:t>
      </w:r>
    </w:p>
    <w:p w14:paraId="77DD66AF" w14:textId="77777777" w:rsidR="0093188D" w:rsidRDefault="0093188D" w:rsidP="0093188D">
      <w:r>
        <w:rPr>
          <w:b/>
          <w:sz w:val="26"/>
          <w:szCs w:val="26"/>
        </w:rPr>
        <w:t>Cunningham, Rattelade, and Zimmer 07</w:t>
      </w:r>
      <w:r>
        <w:t>, Bruce Cunningham, Cunningham spent the 46 years as an attorney, practicing in criminal law, Heather Rattelade,  added to North Carolina Capital Defender’s Mitigation Specialist Roster in 2002 and began assisting capital defense teams, Rattelade founded her own firm in 2010, she practices is various areas of criminal law, Amanda Zimmer, has a J.D. from Wake Forest University of Law, she works in criminal law, 10-1-2007, “Apprendi/Blakely: A Primer for Practitioners”, North Carolina Central Law Review, https://archives.law.nccu.edu/cgi/viewcontent.cgi?article=1652&amp;context=ncclr</w:t>
      </w:r>
    </w:p>
    <w:p w14:paraId="03B9436F" w14:textId="77777777" w:rsidR="0093188D" w:rsidRDefault="0093188D" w:rsidP="0093188D">
      <w:pPr>
        <w:rPr>
          <w:u w:val="single"/>
        </w:rPr>
      </w:pPr>
      <w:r>
        <w:rPr>
          <w:sz w:val="16"/>
          <w:szCs w:val="16"/>
        </w:rPr>
        <w:t>Justice Thomas cast the critical fifth vote in Apprendi. Thomas begins his concurring opinion with a succinct explanation of what is at stake: "</w:t>
      </w:r>
      <w:r>
        <w:rPr>
          <w:u w:val="single"/>
        </w:rPr>
        <w:t>This case turns on the seemingly simple question of what constitutes a 'crime."'</w:t>
      </w:r>
      <w:r>
        <w:rPr>
          <w:sz w:val="16"/>
          <w:szCs w:val="16"/>
        </w:rPr>
        <w:t xml:space="preserve"> 35 This statement puts into sharp focus that </w:t>
      </w:r>
      <w:r>
        <w:rPr>
          <w:highlight w:val="cyan"/>
          <w:u w:val="single"/>
        </w:rPr>
        <w:t>the</w:t>
      </w:r>
      <w:r>
        <w:rPr>
          <w:sz w:val="16"/>
          <w:szCs w:val="16"/>
        </w:rPr>
        <w:t xml:space="preserve"> Sixth Amendment </w:t>
      </w:r>
      <w:r>
        <w:rPr>
          <w:highlight w:val="cyan"/>
          <w:u w:val="single"/>
        </w:rPr>
        <w:t>line is not about sentencing</w:t>
      </w:r>
      <w:r>
        <w:rPr>
          <w:sz w:val="16"/>
          <w:szCs w:val="16"/>
        </w:rPr>
        <w:t xml:space="preserve">. The specific holdings of Apprendi/Blakely are about answering two questions: (1) what is a crime? and (2) who convicts people of crimes? As to the second question, a jury convicts people of a crime beyond a reasonable doubt. As to the first question, the answer will be the subject of litigation for years to come as the nooks and crannies of Apprendi/Blakely are sorted out. A second sentence in Justice Thomas's Apprendi opinion deserves highlighting. Thus, if the legislature defines some core crime and then provides for increasing the punishment of that crime upon a finding of some aggravating fact - of whatever sort, including the fact of a prior conviction - the core crime and the aggravating fact together constitute an aggravated crime, just as much as grand larceny is an aggravated form of petit larceny. The aggravating fact is an element of the aggravated crime. 36 From Justice Thomas's perspective, Apprendi and Blakely set forth a simple proposition: the Sixth Amendment prohibits a bench trial for a greater crime after a jury trial for a lesser crime. Two Apprendi Rule Ambiguities The Apprendi Rule37 contains two ambiguous phrases which have created some problems. What does the word "penalty" in the Rule mean? And, what is "the prescribed statutory maximum?" Justice Stevens did not define "penalty" in his Apprendi opinion so we are left with two possible definitions. One is that "penalty" means the actual sentence which is imposed on the defendant by the judge. The other is that "penalty" means the range of possible punishments to which the defendant is exposed, regardless of what is actually imposed. Those two interpretations are very different when it comes to deciding when the Sixth Amendment is violated. If penalty means actual sentence imposed there can be a violation of the jury trial right only if the sentence received by the defendant is above the prescribed statutory maximum. If penalty means sentence to which the defendant is exposed, a mitigated range sentence can violate Apprendi. In State v. Norris,38 the North Carolina Supreme Court held that "penalty" means the actual sentence imposed. In Norris, the defen35. Apprendi, 530 U.S. at 499 (Thomas, J., concurring). 36. Id. at 501 (emphasis added) (Thomas, J., concurring). 37. Id., at 490 ("Other than the fact of a prior conviction, any fact that increases the penalty for a crime beyond the prescribed statutory maximum must be submitted to a jury, and proved beyond a reasonable doubt."). 38. State v. Norris, 360 N.C. 507, 630 S.E.2d 915 (2006). [Vol. 30:1 8 North Carolina Central Law Review, Vol. 30, No. 1 [2007], Art. 2 https://archives.law.nccu.edu/ncclr/vol30/iss1/2 APPRENDI/BLAKELY dant was found guilty of first degree arson. 39 The state's evidence showed that Nathan Norris, Jr. had filled a plastic bottle with gasoline then poured the gasoline onto his mother-in-law's trailer. He then set fire to the trailer.4n The trial court found the aggravating factor that Norris had "knowingly created a great risk of death to more than one person by means of a weapon or device which would normally be hazardous to the lives of more than one person."41 After finding mitigating factors, the trial judge sentenced Norris from the presumptive range of sentences.4 2 The North Carolina Supreme Court stated, "[J]udicial fact-finding does not trigger the Sixth Amendment right to jury trial so long as trial courts sentence inside the presumptive or, a fortiori, the mitigated range."43 Norris, therefore, condones judicial fact-finding as long as the sentence the judge actually imposes is not in the aggravated range. The United States Supreme Court made clear, in Cunningham v. California,44 that Norris was wrongly decided. In Cunningham, the Court struck down California's sentencing system which involved three possible punishments for each crime, with a judge determining the facts justifying an upper level punishment. Justice Ginsburg, writing for the majority, stated, "This Court has repeatedly held that, under the Sixth Amendment, any fact that exposes a defendant to a greater potential sentence must be found by a jury, not a judge, and established beyond a reasonable doubt, not merely by a preponderance of the evidence. 45 Since it is extremely unlikely that any trial judges in North Carolina will be making findings of aggravating factors, this issue is not of great consequence to trial lawyers.n6 However, the meaning of "penalty" could be of significance to post-conviction lawyers preparing Motions for Appropriate Relief for defendants sentenced after Blakely where a judge found an aggravator, regardless of whether the sentence was in the mitigated, presumptive, or aggravated range. The second ambiguity involves the meaning of the phrase, "prescribed statutory maximum." If judicial fact finding does not increase the potential sentence above the prescribed statutory maximum, there is no Sixth Amendment violation. 39. Id. at 509, 630 S.E.2d at 916. 40. Id. at 508, 630 S.E.2d at 916. 41. Id. at 509, 630 S.E.2d at 916 (quoting N.C. GEN. STAT. § 15A-1340.16(d)(8) (2005)). 42. Norris, 360 N.C. at 509, 630 S.E.2d at 916. 43. Id. at 516, 630 S.E.2d at 920. 44. Cunningham v. California, - U.S. __, 127 S. Ct. 856 (2007). 45. Id. at 863-64 (emphasis added). 46. See N.C. GEN. STAT. § 15A-1340.16(al) (2005) ("if the defendant does not so admit, only a jury may determine if an aggravating factor is present in an offense."). 2007] 9 Cunningham et al.: Apprendi/Blakely: A Primer for Practitioners Published by History and Scholarship Digital Archives, 2007 10 NORTH CAROLINA CENTRAL LAW REVIEW In State v. Lucas, the North Carolina Supreme Court held that Apprendi had no effect on the SSA because the prescribed statutory maximum was the top of the aggravated range of sentences for Prior Record Level VI offenders.47 Blakely v. Washington held that our Supreme Court was wrong. Blakely holds that the phrase "prescribed statutory maximum" in the Apprendi Rule is the greatest sentence to which a defendant is exposed based upon the jury verdict or guilty plea alone.48 "In other words, the relevant 'statutory maximum' is not the maximum sentence a judge may impose after finding additional facts, but the maximum he may impose without any additional findings."49 Without additional findings, the worst that can happen to a defendant in North Carolina is a sentence at the top of the presumptive range in prior record level one. Prior convictions, which are exempt from the Apprendi Rule, can move a defendant horizontally across the grid. Therefore, following Blakely, the phrase "prescribed statutory maximum" in North Carolina means the top of the presumptive range in the defendant's prior record level. Blakely did not modify Apprendi but merely clarified the Apprendi Rule, so Apprendi is the landmark case.5 " On the other hand, the effect of Apprendi was not felt in North Carolina until Blakely overruled Lucas. Blakely v. Washington Clarifies Apprendi Ralph Blakely was charged with kidnapping.51 Upon conviction of that crime he was eligible to receive a sentence of up to 53 months.52 However, due to judicial fact finding that Blakely acted with deliberate cruelty, the sentence was increased.53 The Supreme Court held the Washington State sentencing law unconstitutional because the judge found Blakely guilty of a greater crime than the crime for which he was convicted by the jury. 47. State v. Lucas, 353 N.C. 568, 596, 548 S.E.2d 712. 731 (2001), overruled in part by State v. Allen, 359 N.C. 425, 615 S.E.2d 256 (2005). 48. Blakely v. Washington, 542 U.S. 296, 303 (2004). 49. Id. at 303-04. 50. See Rita v. United States, __ U.S ..... 127 S. Ct. 2456, 2487 (2007) (Souter, J., dissenting) ("If Blakely had come out the other way, the significance of Apprendi itself would be in jeopardy: a legislature would be free to bypass Apprendi by providing an abnormally spacious sentencing range for any basic crime (theoretically exposing a defendant to the highest sentence just by the jury's guilty verdict), then leaving it to a judge to make supplementary findings not only appropriate but necessary for a sentence in a subrange at the high end. That would spell the end of Apprendi and diminish the real significance of jury protection that Apprendi had shored up."). 51. Id. at 298, 124 S. Ct. at 2534. 52. Id. 53. Id. at 296, 124 S. Ct. at 2533. [Vol. 30:1 10 North Carolina Central Law Review, Vol. 30, No. 1 [2007], Art. 2 https://archives.law.nccu.edu/ncclr/vol30/iss1/2 APPRENDI/BLAKELY Justice Scalia wrote the majority opinion in Blakely, which left no doubt about the Court's commitment to the Apprendi principle. In one of the most important sentences in the entire Sixth Amendment line, Justice Scalia said, "The jury could not function as circuitbreaker in the State's machinery of justice if it were relegated to making a determination that the defendant at some point did something wrong, a mere preliminary to a judicial inquisition into- the facts of the crime the State actually seeks to punish. 54 Justice Scalia sees Apprendi/Blakely as "reversionary," not revolutionary. In his view, the Court is simply honoring the exalted position of the jury, not a judge - a "lone employee of the state" - to decide if someone committed a crime. 5 "The founders of the American Republic were not prepared to leave [criminal justice] to the State, which is why the jury-trial guarantee was one of the least controversial provisions of the Bill of Rights. It has never been efficient, but it has always been free."56 North Carolina's Blakely Bill57 North Carolina had two responses to the overruling of Lucas by Blakely: one legislative and the other judicial. The legislature tasked the North Carolina Sentencing and Policy Advisory Commission with the job of coming up with a response to Blakely. 8 There were two possible options: (1) comply with Blakely by requiring a jury trial of any fact which increased a defendant's exposure to punishment or (2) avoid the effect of Blakely by increasing the prescribed statutory maximum.59 Sentencing Commission member Judge Ronald Payne proposed a Blakely avoidance solution of "dotting the line" between the top of the presumptive range and the bottom of the aggravated range in each block on the sentencing grid.60 In other words, the maximum possible sentence to which a defendant would be exposed upon a verdict of guilty would be the top of the aggravated range. The second option 54. Id. at 306-07. 55. Id. at 314. 56. Apprendi v. New Jersey, 530 U.S. 466, 498 (2000). 57. In the wake of Blakely, the North Carolina General Assembly enacted Act of June 30, 2005, ch. 145, 2005 N.C. Sess. Laws 253 (codified by N.C. GEN. STAT. §§ 15A-1340.16, -1340.14, - 924, -1022.1 (2005)). 58. Studies Act of 2004, ch. 161, § 44.1, 2004 N.C. Sess. Laws 546 (authorizing the North Carolina Sentencing and Policy Advisory Commission to study the North Carolina Structured Sentencing Act). 59. Minutes from Blakely Subcommittee Meeting, N.C. Sentencing &amp; Policy Advisory Comm'n (Oct. 8, 2004) (on file with author). 60. Id. 20071 11 Cunningham et al.: Apprendi/Blakely: A Primer for Practitioners Published by History and Scholarship Digital Archives, 2007 12 NORTH CAROLINA CENTRAL LAW REVIEW would be to simply prohibit an aggravated range sentence unless a jury determined the existence of at least one aggravating factor.61 The statistics showed that the number of aggravated range sentences actually imposed in criminal cases was relatively small,62 and a recommendation was made to the legislature to comply with Blakely rather than avoid it.63 However, another Sentencing Commission member, District Attorney Ronald Moore of Buncombe County, expressed concern about the manpower required in prosecutors' offices to include all aggravators in all felony bills of indictment, particularly since over ninety percent of cases end in guilty pleas.64 Assistant Attorney General William Hart proposed a compromise which maintained the position of Blakely compliance but gave prosecutors some relief from possibly unnecessary paperwork. Mr. Hart proposed that the General Assembly enact a statute similar to the short form murder indictment, which automatically incorporates by reference all statutory aggravating factors into all felony indictments. 65 In order to comply with the Due Process requirement that a defendant is entitled to notice of "the crime the state actually seeks to punish," a 30-day notice provision was placed in the statute requiring the prosecutor to inform a defendant at least 30 days before trial of what aggravators the State will be seeking.66 The Hart compromise was adopted by the Commission and passed by the General Assembly.67 There are two common misconceptions about the Blakely Bill to clarify at the outset. First, the Blakely Bill did not confer onto defendants the right to have a jury determine the existence of an Apprendi fact. Second, the Blakely Bill did not establish a procedure for the trial of aggravated crimes. As to the first misconception, a defendant's right to have a jury decide if he is guilty of a crime is an 61. Minutes from Blakely Subcommittee Meeting, N.C. Sentencing &amp; Policy Advisory Comm'n (Dec. 3, 2004) (on file with author). 62. N.C. SENTENCING &amp; POLICY ADVISORY COMM'N, STRUCTURED SENTENCING STATISTICAL REPORT FOR FELONIES &amp; MISDEMEANORS - FISCAL YEAR 2004/05 (JULY 1, 2004 - JUNE 30, 2005) 7 (2006), available at http://www.nccourts.org/Courts/CRS/Councils/spac/Documents/2004- 05statisticalreport.pdf. 63. Minutes from Blakely Subcommittee Meeting, N.C. Sentencing &amp; Policy Advisory Comm'm (Sept. 10, 2004) (on file with author). 64. Id. 65. Minutes from Blakely Subcommittee Meeting, N.C. Sentencing &amp; Policy Advisory Comm'm (Oct. 8, 2004) (on file with author); see also N.C. GEN. STAT. § 15-144 (2005) (bill of indictment for homicide). 66. N.C. GEN. STAT. § 15A-1340.16(a6) (2005); see also Hodgson v. Vermont, 168 U.S. 262, 269 (1897) ("[I]t is insisted that in all criminal prosecutions the accused must be informed of the nature and cause of the accusation against him; that in no case can there be, in criminal proceedings, due process of law, where the accused is not thus informed, and that the information which he is to receive is that which will acquaint him with the essential particulars of the offense ..... 67. N.C. GEN. STAT. § 15A-1340.16(a4) (2005). [Vol. 30:1 12 North Carolina Central Law Review, Vol. 30, No. 1 [2007], Art. 2 https://archives.law.nccu.edu/ncclr/vol30/iss1/2 APPRENDI/BLAKELY "unalienable right" which he has by virtue of being born. It is not given to a defendant by the legislature but rather by his "Creator." There would have been no impediment to the State including an allegation of an aggravator in an indictment, empanelling a jury and then trying a defendant for an aggravated crime, regardless of whether the Blakely Bill had been passed or not. As to the second misconception, the Blakely Bill did not establish a "procedure" by which aggravated crimes would be tried. That procedure already existed in Chapter 15A of the North Carolina General Statutes. State v. Allen The Blakely Bill became effective on June 30, 2005.68 It legislatively acknowledged that Apprendi/Blakely applied to the SSA. The next day, July 1, 2005, the North Carolina Supreme Court held that Allen overruled Lucas, and the SSA, as applied, was unconstitutional.69 "Applied to North Carolina's structured sentencing scheme, the rule of Apprendi and Blakely is: Other than the fact of a prior conviction, any fact that increases the penalty for a crime beyond the prescribed presumptive range must be submitted to a jury and proved beyond a reasonable doubt. 70 Allen7 1 applied the fundamental Sixth Amendment principles set forth in Apprendi to North Carolina. It does not matter that the legislature said it was adopting a Structured Sentencing Act. As a matter of "effect not form," the legislature in reality was enacting a statute which contained both a sentencing component and a substantive crimes component. The SSA was, in the eyes of the Constitution, a "hybrid" or "composite" statute which both defined new crimes and then provided for the punishment of those crimes. The new crimes consisted of, as Justice Thomas explained, a core crime and an aggravating fact. The determination of the aggravating fact, or the Apprendi fact, was therefore governed by the same principles as the trial of any crime. Then, once the jury found a defendant guilty of the aggravated crime beyond a reasonable doubt, the dictates of the Con68. Act of June 30, 2005, ch. 145, 2005 N.C. Sess. Laws 253 (codified by N.C. GEN. STAT. §§ 15A-1340.16, -1340.14, -924, -1022.1 (2005)). 69. State v. Allen, 359 N.C. 425, 437, 615 S.E.2d 256, 264-65 (2005) (internal citations omitted), withdrawn, State v. Allen, 360 N.C. 569, 635 S.E.2d 899 (2006). 70. Id. 71. The Allen opinion was later withdrawn in State v. Allen, 360 N.C. 569, 635 S.E.2d 899 (2006), following the United States Supreme Court opinion in Recuenco v. Washington, 126 S. Ct. 2546 (2006). In Allen, the North Carolina Supreme Court found that Blakely errors were structural in nature, requiring reversal in every case of Blakely error. Allen, 359 N.C. at 426, 615 S.E.2d at 258 (2005). Recuenco held that Blakely errors could be examined under harmless error review, which does not require automatic remand for resentencing. Recuenco, 126 S. Ct. at 2553. 20071 13 Cunningham et al.: Apprendi/Blakely: A Primer for Practitioners Published by History and Scholarship Digital Archives, 2007 14 NORTH CAROLINA CENTRAL LAW REVIEW stitution were satisfied and the sentencing component of the SSA became operative to establish the parameters of the final sentence. PART Two In Part Two, this article proceeds to discuss in detail the impact of Apprendi/Blakely on the SSA. Essential to an understanding of Part Two is the acceptance of the notion that what was originally designated by the legislature as a sentencing statute is now a combination of a statute which creates new crimes and a statute which prescribes the ranges of punishments for those new, aggravated crimes. In the first part of this article, we discussed the two basic questions presented in the Apprendi/Blakely line and proposed the following answers to those questions. To the question, "What is a crime?" the Court has held that a crime is defined as the set of essential facts which supports the level of punishment to which the defendant is expoged, or which entitles the prosecutor to ask for a certain punishment.72 The definition of a crime can be analogized to the Roman fasces, the axe surrounded by a bundle of sticks which was the symbol of power of the Roman Empire. Each crime is composed of a particular number of sticks. Without all of the necessary sticks being proven by the state beyond a reasonable doubt, the defendant may not be punished for that crime. In other words, each stick represents an "element" of a crime. A bundle may contain sticks in addition to the essential sticks which define the crime and those sticks (or sentencing factors) may be taken into account by a judge in setting the appropriate sentence. As a matter of federal constitutional law, those extra sticks may also be found by the judge by a preponderance of the evidence. For example, Felonious Larceny has four sticks: (a) carrying away property of another, (b) valued at more than one thousand dollars, (c) without the consent of the owner, and (d) with the intent to deprive the owner of the property permanently.73 Apprendi/Blakely stand for the proposition that it does not make any difference what name the State gives to those four sticks. If those sticks must be found for the defendant to be exposed to punishment for Felonious Larceny, they are elements of a crime. Part Two will discuss how to analyze Apprendi/Blakely issues. However, the issues to be examined will be termed "second genera72. "If a fact is by law the basis for imposing or increasing punishment-for establishing or increasing the prosecution's entitlement-it is an element. (To put the point differently, I am aware of no historical basis for treating as a nonelement a fact that by law sets or increases punishment.)" Apprendi v. New Jersey, 530 U.S. 466, 521 (2000) (Thomas, J., concurring). 73. N.C. GEN. STAT. § 14-72. [Vol. 30:1 14 North Carolina Central Law Review, Vol. 30, No. 1 [2007], Art. 2 https://archives.law.nccu.edu/ncclr/vol30/iss1/2 APPRENDI/BLAKELY tion" issues. That is, Part Two looks at questions other than the two set forth above, because it is very unlikely that judges will be finding the existence of aggravators in North Carolina after Blakely, Allen 74 and the Blakely Bill. Rather, the intriguing questions emanate from the basic notion that </w:t>
      </w:r>
      <w:r>
        <w:rPr>
          <w:highlight w:val="cyan"/>
          <w:u w:val="single"/>
        </w:rPr>
        <w:t>Apprendi/Blakely is about crimes, not about sentencing.</w:t>
      </w:r>
    </w:p>
    <w:p w14:paraId="755CB68A" w14:textId="77777777" w:rsidR="0093188D" w:rsidRDefault="0093188D" w:rsidP="0093188D">
      <w:pPr>
        <w:pStyle w:val="Heading4"/>
      </w:pPr>
      <w:r>
        <w:t xml:space="preserve">What is crime is not sentencing </w:t>
      </w:r>
    </w:p>
    <w:p w14:paraId="00D3B556" w14:textId="77777777" w:rsidR="0093188D" w:rsidRDefault="0093188D" w:rsidP="0093188D">
      <w:r>
        <w:rPr>
          <w:b/>
          <w:sz w:val="26"/>
          <w:szCs w:val="26"/>
        </w:rPr>
        <w:t>Brotherton no date</w:t>
      </w:r>
      <w:r>
        <w:t>, Allen Brotherton, has been representing people charged with crimes, including traffic violations, for over 19 years, attended law school at University of North Carolina School of Law, practices in Criminal Defense and other areas of criminal law, “Unconstitutional DWI Law Corrected After 2 Years”, Knox Law Center, https://www.knoxlawcenter.com/unconstitutional-dwi-law-corrected-after-2-years/</w:t>
      </w:r>
    </w:p>
    <w:p w14:paraId="54E0589E" w14:textId="77777777" w:rsidR="0093188D" w:rsidRDefault="0093188D" w:rsidP="0093188D">
      <w:pPr>
        <w:rPr>
          <w:u w:val="single"/>
        </w:rPr>
      </w:pPr>
      <w:r>
        <w:t xml:space="preserve">In other words, </w:t>
      </w:r>
      <w:r>
        <w:rPr>
          <w:highlight w:val="cyan"/>
          <w:u w:val="single"/>
        </w:rPr>
        <w:t>these</w:t>
      </w:r>
      <w:r>
        <w:rPr>
          <w:u w:val="single"/>
        </w:rPr>
        <w:t xml:space="preserve"> sort of </w:t>
      </w:r>
      <w:r>
        <w:rPr>
          <w:highlight w:val="cyan"/>
          <w:u w:val="single"/>
        </w:rPr>
        <w:t>facts, which were</w:t>
      </w:r>
      <w:r>
        <w:rPr>
          <w:u w:val="single"/>
        </w:rPr>
        <w:t xml:space="preserve"> once considered </w:t>
      </w:r>
      <w:r>
        <w:rPr>
          <w:highlight w:val="cyan"/>
          <w:u w:val="single"/>
        </w:rPr>
        <w:t>mere sentencing factors</w:t>
      </w:r>
      <w:r>
        <w:t xml:space="preserve">, </w:t>
      </w:r>
      <w:r>
        <w:rPr>
          <w:highlight w:val="cyan"/>
          <w:u w:val="single"/>
        </w:rPr>
        <w:t>are now elements of a greater s</w:t>
      </w:r>
      <w:r>
        <w:rPr>
          <w:u w:val="single"/>
        </w:rPr>
        <w:t>ubstantive</w:t>
      </w:r>
      <w:r>
        <w:t xml:space="preserve"> </w:t>
      </w:r>
      <w:r>
        <w:rPr>
          <w:highlight w:val="cyan"/>
          <w:u w:val="single"/>
        </w:rPr>
        <w:t>offense</w:t>
      </w:r>
      <w:r>
        <w:t>. See United States v. Milam, 443 F.3d 382, 387 (4th Cir. 2006) (“Thus, any fact that increases the maximum penalty for a crime, even though previously treated as part of the sentencing process, must now be treated as an element of the offense, and as to that element, a defendant enjoys the protections of the Sixth Amendment.”). Thus</w:t>
      </w:r>
      <w:r>
        <w:rPr>
          <w:u w:val="single"/>
        </w:rPr>
        <w:t xml:space="preserve">, </w:t>
      </w:r>
      <w:r>
        <w:rPr>
          <w:highlight w:val="cyan"/>
          <w:u w:val="single"/>
        </w:rPr>
        <w:t>Blakely is not about sentencing</w:t>
      </w:r>
      <w:r>
        <w:rPr>
          <w:u w:val="single"/>
        </w:rPr>
        <w:t xml:space="preserve"> </w:t>
      </w:r>
      <w:r>
        <w:rPr>
          <w:highlight w:val="cyan"/>
          <w:u w:val="single"/>
        </w:rPr>
        <w:t>so much as about what constitutes a crime</w:t>
      </w:r>
      <w:r>
        <w:rPr>
          <w:u w:val="single"/>
        </w:rPr>
        <w:t xml:space="preserve">, </w:t>
      </w:r>
      <w:r>
        <w:rPr>
          <w:highlight w:val="cyan"/>
          <w:u w:val="single"/>
        </w:rPr>
        <w:t>and then by</w:t>
      </w:r>
      <w:r>
        <w:rPr>
          <w:u w:val="single"/>
        </w:rPr>
        <w:t xml:space="preserve"> whom and by </w:t>
      </w:r>
      <w:r>
        <w:rPr>
          <w:highlight w:val="cyan"/>
          <w:u w:val="single"/>
        </w:rPr>
        <w:t>what burden is the guilt or innocence</w:t>
      </w:r>
      <w:r>
        <w:rPr>
          <w:u w:val="single"/>
        </w:rPr>
        <w:t xml:space="preserve"> of the defendant </w:t>
      </w:r>
      <w:r>
        <w:rPr>
          <w:highlight w:val="cyan"/>
          <w:u w:val="single"/>
        </w:rPr>
        <w:t>determined as to those</w:t>
      </w:r>
      <w:r>
        <w:rPr>
          <w:u w:val="single"/>
        </w:rPr>
        <w:t xml:space="preserve"> elemental </w:t>
      </w:r>
      <w:r>
        <w:rPr>
          <w:highlight w:val="cyan"/>
          <w:u w:val="single"/>
        </w:rPr>
        <w:t>facts</w:t>
      </w:r>
      <w:r>
        <w:rPr>
          <w:u w:val="single"/>
        </w:rPr>
        <w:t>.</w:t>
      </w:r>
    </w:p>
    <w:p w14:paraId="3DB47DF7" w14:textId="77777777" w:rsidR="0093188D" w:rsidRDefault="0093188D" w:rsidP="0093188D">
      <w:pPr>
        <w:pStyle w:val="Heading3"/>
      </w:pPr>
      <w:r>
        <w:br w:type="page"/>
      </w:r>
      <w:r>
        <w:br w:type="page"/>
        <w:t>2nc-Elections</w:t>
      </w:r>
    </w:p>
    <w:p w14:paraId="5051467E" w14:textId="77777777" w:rsidR="0093188D" w:rsidRDefault="0093188D" w:rsidP="0093188D">
      <w:pPr>
        <w:pStyle w:val="Heading4"/>
      </w:pPr>
      <w:r>
        <w:t>Biden is winning now but its not too late for Trump to turn things around</w:t>
      </w:r>
    </w:p>
    <w:p w14:paraId="590A40D7" w14:textId="77777777" w:rsidR="0093188D" w:rsidRDefault="0093188D" w:rsidP="0093188D">
      <w:r>
        <w:t xml:space="preserve">Jennifer </w:t>
      </w:r>
      <w:r>
        <w:rPr>
          <w:b/>
          <w:sz w:val="26"/>
          <w:szCs w:val="26"/>
        </w:rPr>
        <w:t>Rubin, 7-15</w:t>
      </w:r>
      <w:r>
        <w:t>-2020, "How to read Biden’s massive lead in the polls," Washington Post, https://www.washingtonpost.com/opinions/2020/07/15/how-read-bidens-massive-lead-polls/</w:t>
      </w:r>
    </w:p>
    <w:p w14:paraId="7966559D" w14:textId="77777777" w:rsidR="0093188D" w:rsidRDefault="0093188D" w:rsidP="0093188D">
      <w:pPr>
        <w:rPr>
          <w:u w:val="single"/>
        </w:rPr>
      </w:pPr>
      <w:r>
        <w:t xml:space="preserve">The safest answer would be something like this: If </w:t>
      </w:r>
      <w:r>
        <w:rPr>
          <w:highlight w:val="yellow"/>
          <w:u w:val="single"/>
        </w:rPr>
        <w:t>the election were held today</w:t>
      </w:r>
      <w:r>
        <w:rPr>
          <w:u w:val="single"/>
        </w:rPr>
        <w:t xml:space="preserve">, </w:t>
      </w:r>
      <w:r>
        <w:rPr>
          <w:highlight w:val="yellow"/>
          <w:u w:val="single"/>
        </w:rPr>
        <w:t>it would be a big win for Biden</w:t>
      </w:r>
      <w:r>
        <w:rPr>
          <w:u w:val="single"/>
        </w:rPr>
        <w:t xml:space="preserve">, </w:t>
      </w:r>
      <w:r>
        <w:t>and while Trump is unlikely to undergo a believable personality transformation</w:t>
      </w:r>
      <w:r>
        <w:rPr>
          <w:u w:val="single"/>
        </w:rPr>
        <w:t xml:space="preserve"> </w:t>
      </w:r>
      <w:r>
        <w:t xml:space="preserve">and the coronavirus pandemic might possibly — if we are fortunate — be less terrible than now, </w:t>
      </w:r>
      <w:r>
        <w:rPr>
          <w:highlight w:val="yellow"/>
          <w:u w:val="single"/>
        </w:rPr>
        <w:t>it is also possible Trump has not hit rock bottom yet.</w:t>
      </w:r>
      <w:r>
        <w:t xml:space="preserve"> In other words, </w:t>
      </w:r>
      <w:r>
        <w:rPr>
          <w:highlight w:val="yellow"/>
          <w:u w:val="single"/>
        </w:rPr>
        <w:t>act like Biden is three points down</w:t>
      </w:r>
      <w:r>
        <w:rPr>
          <w:u w:val="single"/>
        </w:rPr>
        <w:t>.</w:t>
      </w:r>
    </w:p>
    <w:p w14:paraId="65EF5C3F" w14:textId="77777777" w:rsidR="0093188D" w:rsidRDefault="0093188D" w:rsidP="0093188D">
      <w:pPr>
        <w:pStyle w:val="Heading4"/>
      </w:pPr>
      <w:r>
        <w:t>Trump’s trying to portray himself as a criminal-justice reformer, but he hasn’t done anything on drug policy—the plan flips that</w:t>
      </w:r>
    </w:p>
    <w:p w14:paraId="2AB2D29A" w14:textId="77777777" w:rsidR="0093188D" w:rsidRDefault="0093188D" w:rsidP="0093188D">
      <w:r>
        <w:rPr>
          <w:b/>
          <w:sz w:val="26"/>
          <w:szCs w:val="26"/>
        </w:rPr>
        <w:t>Sullum 20</w:t>
      </w:r>
      <w:r>
        <w:t xml:space="preserve"> – senior editor at Reason magazine and Reason.com and a nationally syndicated columnist</w:t>
      </w:r>
    </w:p>
    <w:p w14:paraId="29461F22" w14:textId="77777777" w:rsidR="0093188D" w:rsidRDefault="0093188D" w:rsidP="0093188D">
      <w:r>
        <w:t>Jacob, 3/9. “Trump Attacks Biden on Drug Policy From the Left.” https://reason.com/2020/03/09/trump-attacks-biden-on-drug-policy-from-the-left/</w:t>
      </w:r>
    </w:p>
    <w:p w14:paraId="0225363E" w14:textId="77777777" w:rsidR="0093188D" w:rsidRDefault="0093188D" w:rsidP="0093188D">
      <w:pPr>
        <w:rPr>
          <w:sz w:val="16"/>
          <w:szCs w:val="16"/>
        </w:rPr>
      </w:pPr>
      <w:r>
        <w:rPr>
          <w:u w:val="single"/>
        </w:rPr>
        <w:t>As part of</w:t>
      </w:r>
      <w:r>
        <w:rPr>
          <w:sz w:val="16"/>
          <w:szCs w:val="16"/>
        </w:rPr>
        <w:t xml:space="preserve"> President Donald </w:t>
      </w:r>
      <w:r>
        <w:rPr>
          <w:u w:val="single"/>
        </w:rPr>
        <w:t>Trump's attempt to portray himself as a criminal justice reformer</w:t>
      </w:r>
      <w:r>
        <w:rPr>
          <w:sz w:val="16"/>
          <w:szCs w:val="16"/>
        </w:rPr>
        <w:t xml:space="preserve">, </w:t>
      </w:r>
      <w:r>
        <w:rPr>
          <w:u w:val="single"/>
        </w:rPr>
        <w:t>his</w:t>
      </w:r>
      <w:r>
        <w:rPr>
          <w:sz w:val="16"/>
          <w:szCs w:val="16"/>
        </w:rPr>
        <w:t xml:space="preserve"> reelection </w:t>
      </w:r>
      <w:r>
        <w:rPr>
          <w:u w:val="single"/>
        </w:rPr>
        <w:t>campaign</w:t>
      </w:r>
      <w:r>
        <w:rPr>
          <w:sz w:val="16"/>
          <w:szCs w:val="16"/>
        </w:rPr>
        <w:t xml:space="preserve"> last week </w:t>
      </w:r>
      <w:r>
        <w:rPr>
          <w:u w:val="single"/>
        </w:rPr>
        <w:t>attacked</w:t>
      </w:r>
      <w:r>
        <w:rPr>
          <w:sz w:val="16"/>
          <w:szCs w:val="16"/>
        </w:rPr>
        <w:t xml:space="preserve"> former Vice President Joe </w:t>
      </w:r>
      <w:r>
        <w:rPr>
          <w:u w:val="single"/>
        </w:rPr>
        <w:t>Biden</w:t>
      </w:r>
      <w:r>
        <w:rPr>
          <w:sz w:val="16"/>
          <w:szCs w:val="16"/>
        </w:rPr>
        <w:t xml:space="preserve">, the leading contender for the Democratic nomination, </w:t>
      </w:r>
      <w:r>
        <w:rPr>
          <w:u w:val="single"/>
        </w:rPr>
        <w:t>for supporting harsh drug policies</w:t>
      </w:r>
      <w:r>
        <w:rPr>
          <w:sz w:val="16"/>
          <w:szCs w:val="16"/>
        </w:rPr>
        <w:t xml:space="preserve"> that have "wreck[ed] countless lives" and endangered overdose victims by discouraging bystanders from seeking help. </w:t>
      </w:r>
      <w:r>
        <w:rPr>
          <w:u w:val="single"/>
        </w:rPr>
        <w:t>It's an interesting gambit</w:t>
      </w:r>
      <w:r>
        <w:rPr>
          <w:sz w:val="16"/>
          <w:szCs w:val="16"/>
        </w:rPr>
        <w:t xml:space="preserve"> from a man who ran for president in 2016 on a "law and order" platform borrowed from Richard Nixon. </w:t>
      </w:r>
      <w:r>
        <w:rPr>
          <w:u w:val="single"/>
        </w:rPr>
        <w:t xml:space="preserve">Whether it will amount to more than that seems doubtful at this point, given Trump's </w:t>
      </w:r>
      <w:r>
        <w:rPr>
          <w:b/>
          <w:highlight w:val="yellow"/>
          <w:u w:val="single"/>
        </w:rPr>
        <w:t>silence on how he would reform drug policy</w:t>
      </w:r>
      <w:r>
        <w:rPr>
          <w:highlight w:val="yellow"/>
          <w:u w:val="single"/>
        </w:rPr>
        <w:t xml:space="preserve"> or make </w:t>
      </w:r>
      <w:r>
        <w:rPr>
          <w:b/>
          <w:highlight w:val="yellow"/>
          <w:u w:val="single"/>
        </w:rPr>
        <w:t>the criminal justice system less</w:t>
      </w:r>
      <w:r>
        <w:rPr>
          <w:sz w:val="16"/>
          <w:szCs w:val="16"/>
        </w:rPr>
        <w:t xml:space="preserve"> mindlessly </w:t>
      </w:r>
      <w:r>
        <w:rPr>
          <w:b/>
          <w:highlight w:val="yellow"/>
          <w:u w:val="single"/>
        </w:rPr>
        <w:t>punitive</w:t>
      </w:r>
      <w:r>
        <w:rPr>
          <w:sz w:val="16"/>
          <w:szCs w:val="16"/>
          <w:highlight w:val="yellow"/>
        </w:rPr>
        <w:t>.</w:t>
      </w:r>
    </w:p>
    <w:p w14:paraId="689EA8A9" w14:textId="77777777" w:rsidR="0093188D" w:rsidRDefault="0093188D" w:rsidP="0093188D">
      <w:pPr>
        <w:rPr>
          <w:sz w:val="16"/>
          <w:szCs w:val="16"/>
        </w:rPr>
      </w:pPr>
      <w:r>
        <w:rPr>
          <w:sz w:val="16"/>
          <w:szCs w:val="16"/>
        </w:rPr>
        <w:t>"In addition to wrecking countless lives with the 1994 crime bill, during his time in the Senate, Biden's 'priority' was legislation that policy experts agree made the opioid epidemic far more deadly," says a March 4 press release from the Trump campaign. "Biden pioneered legislation that decreases the likelihood of people to call 911 if they witness a drug overdose and has even led to prosecutors filing homicide charges against drug overdose victims' loved ones."</w:t>
      </w:r>
    </w:p>
    <w:p w14:paraId="29B947D2" w14:textId="77777777" w:rsidR="0093188D" w:rsidRDefault="0093188D" w:rsidP="0093188D">
      <w:pPr>
        <w:rPr>
          <w:sz w:val="16"/>
          <w:szCs w:val="16"/>
        </w:rPr>
      </w:pPr>
      <w:r>
        <w:rPr>
          <w:sz w:val="16"/>
          <w:szCs w:val="16"/>
        </w:rPr>
        <w:t>The Violent Crime Control and Law Enforcement Act of 1994, which Biden was still bragging about as recently as 2015, created 60 new capital offenses, increased drug penalties, provided $10 billion for prison construction, and encouraged states to pass "truth in sentencing" laws that curtailed or eliminated parole. As Udi Ofer of the American Civil Liberties Union puts it, "the 1994 Biden Crime Bill" (as Biden has proudly called it) marked "the moment when both parties, at a national level, fully embraced the policies and political posturing that exacerbated the mass incarceration crisis we are trying to fix today." While the bill was not "the key driver of mass incarceration," the Sentencing Project's Marc Mauer observes, "it certainly escalated the scale of its impact." And Biden also played a leading role in earlier legislation that ramped up penalties for drug offenses, including the Comprehensive Crime Control Act of 1984, the Anti-Drug Abuse Act of 1986, and the Anti-Drug Abuse Act of 1988.</w:t>
      </w:r>
    </w:p>
    <w:p w14:paraId="44050766" w14:textId="77777777" w:rsidR="0093188D" w:rsidRDefault="0093188D" w:rsidP="0093188D">
      <w:pPr>
        <w:rPr>
          <w:sz w:val="16"/>
          <w:szCs w:val="16"/>
        </w:rPr>
      </w:pPr>
      <w:r>
        <w:rPr>
          <w:sz w:val="16"/>
          <w:szCs w:val="16"/>
        </w:rPr>
        <w:t xml:space="preserve">Today, Biden has repudiated his longtime support for mandatory minimum sentences, which he says should be abolished. He also wants to eliminate the irrational sentencing disparity between the smoked and snorted forms of cocaine, which was created by the 1986 law and reduced by the Fair Sentencing Act of 2010. And while continuing to resist the repeal of federal marijuana prohibition, Biden does now call for decriminalizing cannabis consumption and automatically expunging "all prior cannabis use convictions" (neither of which would have much of an impact at the federal level, since the Justice Department rarely prosecutes low-level marijuana cases). </w:t>
      </w:r>
      <w:r>
        <w:rPr>
          <w:u w:val="single"/>
        </w:rPr>
        <w:t xml:space="preserve">Although </w:t>
      </w:r>
      <w:r>
        <w:rPr>
          <w:highlight w:val="yellow"/>
          <w:u w:val="single"/>
        </w:rPr>
        <w:t>Trump touts his support for the FIRST STEP Ac</w:t>
      </w:r>
      <w:r>
        <w:rPr>
          <w:sz w:val="16"/>
          <w:szCs w:val="16"/>
          <w:highlight w:val="yellow"/>
        </w:rPr>
        <w:t>t</w:t>
      </w:r>
      <w:r>
        <w:rPr>
          <w:sz w:val="16"/>
          <w:szCs w:val="16"/>
        </w:rPr>
        <w:t>—a 2018 law that, among other things, retroactively applied the shorter crack cocaine sentences approved in 2010—</w:t>
      </w:r>
      <w:r>
        <w:rPr>
          <w:highlight w:val="yellow"/>
          <w:u w:val="single"/>
        </w:rPr>
        <w:t xml:space="preserve">he has </w:t>
      </w:r>
      <w:r>
        <w:rPr>
          <w:b/>
          <w:highlight w:val="yellow"/>
          <w:u w:val="single"/>
        </w:rPr>
        <w:t>said nothing about further steps</w:t>
      </w:r>
      <w:r>
        <w:rPr>
          <w:u w:val="single"/>
        </w:rPr>
        <w:t xml:space="preserve"> beyond the</w:t>
      </w:r>
      <w:r>
        <w:rPr>
          <w:sz w:val="16"/>
          <w:szCs w:val="16"/>
        </w:rPr>
        <w:t xml:space="preserve"> relatively modest </w:t>
      </w:r>
      <w:r>
        <w:rPr>
          <w:highlight w:val="yellow"/>
          <w:u w:val="single"/>
        </w:rPr>
        <w:t>reforms</w:t>
      </w:r>
      <w:r>
        <w:rPr>
          <w:sz w:val="16"/>
          <w:szCs w:val="16"/>
        </w:rPr>
        <w:t xml:space="preserve"> included </w:t>
      </w:r>
      <w:r>
        <w:rPr>
          <w:u w:val="single"/>
        </w:rPr>
        <w:t>i</w:t>
      </w:r>
      <w:r>
        <w:rPr>
          <w:highlight w:val="yellow"/>
          <w:u w:val="single"/>
        </w:rPr>
        <w:t>n that law</w:t>
      </w:r>
      <w:r>
        <w:rPr>
          <w:sz w:val="16"/>
          <w:szCs w:val="16"/>
        </w:rPr>
        <w:t>.</w:t>
      </w:r>
    </w:p>
    <w:p w14:paraId="0FF9B22B" w14:textId="77777777" w:rsidR="0093188D" w:rsidRDefault="0093188D" w:rsidP="0093188D">
      <w:pPr>
        <w:rPr>
          <w:sz w:val="16"/>
          <w:szCs w:val="16"/>
        </w:rPr>
      </w:pPr>
      <w:r>
        <w:rPr>
          <w:sz w:val="16"/>
          <w:szCs w:val="16"/>
        </w:rPr>
        <w:t>The Trump campaign's charge that "Joe Biden made the opioid crisis worse" refers to a provision of the 1986 Anti-Drug Abuse Act that prescribed a sentence of 20 years to life for drug distribution when it results in death. Like many anti-drug policies enacted in the 1980s and '90s, that provision ostensibly was aimed at "kingpins" who make a fortune by selling drugs that kill people. But prosecutions for "drug-induced homicide" (mostly at the state level) usually involve low-level dealers and acquaintances close to overdose victims, since those are the cases in which the causal link is easiest to prove. And Trump is right that such cases can involve "homicide charges against drug overdose victims' loved ones." These prosecutions are not only cruel and unjust; they are potentially deadly, since fear of homicide charges is a powerful deterrent to calling 911 when someone overdoses.</w:t>
      </w:r>
    </w:p>
    <w:p w14:paraId="7934D47D" w14:textId="77777777" w:rsidR="0093188D" w:rsidRDefault="0093188D" w:rsidP="0093188D">
      <w:pPr>
        <w:rPr>
          <w:sz w:val="16"/>
          <w:szCs w:val="16"/>
        </w:rPr>
      </w:pPr>
      <w:r>
        <w:rPr>
          <w:sz w:val="16"/>
          <w:szCs w:val="16"/>
        </w:rPr>
        <w:t>The Trump campaign backed up its charge against Biden by linking to a 2019 Politico story by Zachary Siegel, which also discusses another harm-promoting policy backed by Biden. The 1986 Anti-Drug Abuse Act included a provision known as the "crack house statute," which made it a felony, punishable by up to 20 years in prison, large fines, and property forfeiture, to "knowingly open or maintain any place for the purpose of manufacturing, distributing, or using any controlled substance," or to "manage or control any building, room, or enclosure" and knowingly make it available for illegal drug use. Biden's Reducing Americans' Vulnerability to Ecstasy (RAVE) Act, the essence of which was included in the PROTECT Act of 2003, expanded that provision to cover temporary venues used for raves or other events where people consume drugs.</w:t>
      </w:r>
    </w:p>
    <w:p w14:paraId="7AC8BA70" w14:textId="77777777" w:rsidR="0093188D" w:rsidRDefault="0093188D" w:rsidP="0093188D">
      <w:pPr>
        <w:rPr>
          <w:sz w:val="16"/>
          <w:szCs w:val="16"/>
        </w:rPr>
      </w:pPr>
      <w:r>
        <w:rPr>
          <w:sz w:val="16"/>
          <w:szCs w:val="16"/>
        </w:rPr>
        <w:t>Critics of the RAVE Act pointed out that it discouraged harm-reducing measures such as allowing the distribution of pamphlets with advice for minimizing MDMA risks or even providing bottled water, since such precautions could be cited as evidence that a rave organizer knew attendees would be using drugs. Today federal prosecutors argue that the crack house statute makes it illegal to establish supervised injection facilities where people can use drugs in a safe, medically monitored setting. Prohibiting such facilities, which operate legally in scores of cities around the world, is arguably another way that "Joe Biden made the opioid crisis worse." But the president's re-election campaign is silent on that point, presumably because the Trump administration is using the threat of criminal prosecution to block supervised consumption sites.</w:t>
      </w:r>
    </w:p>
    <w:p w14:paraId="01A564C9" w14:textId="77777777" w:rsidR="0093188D" w:rsidRDefault="0093188D" w:rsidP="0093188D">
      <w:pPr>
        <w:rPr>
          <w:sz w:val="16"/>
          <w:szCs w:val="16"/>
        </w:rPr>
      </w:pPr>
      <w:r>
        <w:rPr>
          <w:sz w:val="16"/>
          <w:szCs w:val="16"/>
        </w:rPr>
        <w:t>Trump also has "made the opioid crisis worse" by ham-handedly cracking down on prescription analgesics, a policy that has hurt bona fide patients while driving nonmedical users toward black-market substitutes that are far more dangerous because their potency is highly variable and unpredictable. For his part, Biden threatens to prosecute employees of companies that make pain medication, although he is vague about the legal basis for that. He also vows to "eliminate overprescribing of prescription opioids for pain" and "improve the effectiveness of and access to alternative treatment for pain," which does not sound promising for people with chronic pain who have found that opioids are the only treatment that makes their lives bearable.</w:t>
      </w:r>
    </w:p>
    <w:p w14:paraId="41181D81" w14:textId="77777777" w:rsidR="0093188D" w:rsidRDefault="0093188D" w:rsidP="0093188D">
      <w:pPr>
        <w:rPr>
          <w:sz w:val="16"/>
          <w:szCs w:val="16"/>
        </w:rPr>
      </w:pPr>
      <w:r>
        <w:rPr>
          <w:sz w:val="16"/>
          <w:szCs w:val="16"/>
        </w:rPr>
        <w:t>Trump has highlighted his use of clemency, and his administration reportedly is considering reforms that could help reduce the huge backlog of applications for pardons and commutations. Biden promises to "use the president's clemency power to secure the release of individuals facing unduly long sentences for certain non-violent and drug crimes." Citing the example of Barack Obama, who issued more commutations than any president in history, Biden's campaign says he "will continue this tradition and broadly use his clemency power for certain non-violent and drug crimes."</w:t>
      </w:r>
    </w:p>
    <w:p w14:paraId="5530B754" w14:textId="77777777" w:rsidR="0093188D" w:rsidRDefault="0093188D" w:rsidP="0093188D">
      <w:pPr>
        <w:rPr>
          <w:sz w:val="16"/>
          <w:szCs w:val="16"/>
        </w:rPr>
      </w:pPr>
      <w:r>
        <w:rPr>
          <w:u w:val="single"/>
        </w:rPr>
        <w:t xml:space="preserve">Given </w:t>
      </w:r>
      <w:r>
        <w:rPr>
          <w:highlight w:val="yellow"/>
          <w:u w:val="single"/>
        </w:rPr>
        <w:t>Biden</w:t>
      </w:r>
      <w:r>
        <w:rPr>
          <w:u w:val="single"/>
        </w:rPr>
        <w:t xml:space="preserve">'s long history as a zealous drug warrior, his recent conversion should be viewed with skepticism. But at least he has </w:t>
      </w:r>
      <w:r>
        <w:rPr>
          <w:b/>
          <w:highlight w:val="yellow"/>
          <w:u w:val="single"/>
        </w:rPr>
        <w:t>laid out specific reforms</w:t>
      </w:r>
      <w:r>
        <w:rPr>
          <w:sz w:val="16"/>
          <w:szCs w:val="16"/>
        </w:rPr>
        <w:t xml:space="preserve"> he would pursue as president, </w:t>
      </w:r>
      <w:r>
        <w:rPr>
          <w:u w:val="single"/>
        </w:rPr>
        <w:t xml:space="preserve">while </w:t>
      </w:r>
      <w:r>
        <w:rPr>
          <w:b/>
          <w:highlight w:val="yellow"/>
          <w:u w:val="single"/>
        </w:rPr>
        <w:t>Trump has done nothing</w:t>
      </w:r>
      <w:r>
        <w:rPr>
          <w:sz w:val="16"/>
          <w:szCs w:val="16"/>
        </w:rPr>
        <w:t xml:space="preserve"> beyond bragging about his accomplishments and sniping at Biden's.</w:t>
      </w:r>
    </w:p>
    <w:p w14:paraId="48F5F22C" w14:textId="77777777" w:rsidR="0093188D" w:rsidRDefault="0093188D" w:rsidP="0093188D">
      <w:pPr>
        <w:pStyle w:val="Heading4"/>
        <w:rPr>
          <w:u w:val="single"/>
        </w:rPr>
      </w:pPr>
      <w:r>
        <w:t xml:space="preserve">The aff’s massively popular, and it </w:t>
      </w:r>
      <w:r>
        <w:rPr>
          <w:u w:val="single"/>
        </w:rPr>
        <w:t>influences how people vote</w:t>
      </w:r>
    </w:p>
    <w:p w14:paraId="1E5867F7" w14:textId="77777777" w:rsidR="0093188D" w:rsidRDefault="0093188D" w:rsidP="0093188D">
      <w:r>
        <w:rPr>
          <w:b/>
          <w:sz w:val="26"/>
          <w:szCs w:val="26"/>
        </w:rPr>
        <w:t>Dallas 20</w:t>
      </w:r>
      <w:r>
        <w:t xml:space="preserve"> – national religion reporter at the Deseret News, editor at ReligionLink</w:t>
      </w:r>
    </w:p>
    <w:p w14:paraId="40992A60" w14:textId="77777777" w:rsidR="0093188D" w:rsidRDefault="0093188D" w:rsidP="0093188D">
      <w:r>
        <w:t xml:space="preserve">Kelsey, 2/12. “Why does President Trump continue to champion an issue associated with liberals?” </w:t>
      </w:r>
      <w:hyperlink r:id="rId56">
        <w:r>
          <w:rPr>
            <w:color w:val="000000"/>
          </w:rPr>
          <w:t>https://www.deseret.com/indepth/2020/2/12/21128064/donald-trump-hakeem-jeffries-kim-kardashian-criminal-justice-reform</w:t>
        </w:r>
      </w:hyperlink>
    </w:p>
    <w:p w14:paraId="4EFB6ED4" w14:textId="77777777" w:rsidR="0093188D" w:rsidRDefault="0093188D" w:rsidP="0093188D">
      <w:pPr>
        <w:rPr>
          <w:sz w:val="16"/>
          <w:szCs w:val="16"/>
        </w:rPr>
      </w:pPr>
      <w:r>
        <w:rPr>
          <w:sz w:val="16"/>
          <w:szCs w:val="16"/>
        </w:rPr>
        <w:t xml:space="preserve">Other </w:t>
      </w:r>
      <w:r>
        <w:rPr>
          <w:u w:val="single"/>
        </w:rPr>
        <w:t xml:space="preserve">studies have shown that </w:t>
      </w:r>
      <w:r>
        <w:rPr>
          <w:sz w:val="16"/>
          <w:szCs w:val="16"/>
        </w:rPr>
        <w:t>the general concept of</w:t>
      </w:r>
      <w:r>
        <w:rPr>
          <w:u w:val="single"/>
        </w:rPr>
        <w:t xml:space="preserve"> </w:t>
      </w:r>
      <w:r>
        <w:rPr>
          <w:highlight w:val="yellow"/>
          <w:u w:val="single"/>
        </w:rPr>
        <w:t xml:space="preserve">criminal justice reform is </w:t>
      </w:r>
      <w:r>
        <w:rPr>
          <w:b/>
          <w:highlight w:val="yellow"/>
          <w:u w:val="single"/>
        </w:rPr>
        <w:t>gaining support na</w:t>
      </w:r>
      <w:r>
        <w:rPr>
          <w:b/>
          <w:u w:val="single"/>
        </w:rPr>
        <w:t>tionwide</w:t>
      </w:r>
      <w:r>
        <w:rPr>
          <w:sz w:val="16"/>
          <w:szCs w:val="16"/>
        </w:rPr>
        <w:t>.</w:t>
      </w:r>
    </w:p>
    <w:p w14:paraId="1ED79F92" w14:textId="77777777" w:rsidR="0093188D" w:rsidRDefault="0093188D" w:rsidP="0093188D">
      <w:pPr>
        <w:rPr>
          <w:sz w:val="16"/>
          <w:szCs w:val="16"/>
        </w:rPr>
      </w:pPr>
      <w:r>
        <w:rPr>
          <w:u w:val="single"/>
        </w:rPr>
        <w:t>In 2001, fewer than half of U.S. adults</w:t>
      </w:r>
      <w:r>
        <w:rPr>
          <w:sz w:val="16"/>
          <w:szCs w:val="16"/>
        </w:rPr>
        <w:t xml:space="preserve"> (46%) </w:t>
      </w:r>
      <w:r>
        <w:rPr>
          <w:u w:val="single"/>
        </w:rPr>
        <w:t>said it was a “good thing” for states to shift away from mandatory drug sentences. By 2014, that figure had risen to 63%, according to Pew</w:t>
      </w:r>
      <w:r>
        <w:rPr>
          <w:sz w:val="16"/>
          <w:szCs w:val="16"/>
        </w:rPr>
        <w:t xml:space="preserve"> Research Center.</w:t>
      </w:r>
    </w:p>
    <w:p w14:paraId="511174BC" w14:textId="77777777" w:rsidR="0093188D" w:rsidRDefault="0093188D" w:rsidP="0093188D">
      <w:pPr>
        <w:rPr>
          <w:sz w:val="16"/>
          <w:szCs w:val="16"/>
        </w:rPr>
      </w:pPr>
      <w:r>
        <w:rPr>
          <w:sz w:val="16"/>
          <w:szCs w:val="16"/>
        </w:rPr>
        <w:t>Over that time period</w:t>
      </w:r>
      <w:r>
        <w:rPr>
          <w:sz w:val="16"/>
          <w:szCs w:val="16"/>
          <w:highlight w:val="yellow"/>
        </w:rPr>
        <w:t xml:space="preserve">, </w:t>
      </w:r>
      <w:r>
        <w:rPr>
          <w:highlight w:val="yellow"/>
          <w:u w:val="single"/>
        </w:rPr>
        <w:t>Republican support for such changes increased by 8 percentage points</w:t>
      </w:r>
      <w:r>
        <w:rPr>
          <w:sz w:val="16"/>
          <w:szCs w:val="16"/>
        </w:rPr>
        <w:t xml:space="preserve"> from 41% to 49% and </w:t>
      </w:r>
      <w:r>
        <w:rPr>
          <w:highlight w:val="yellow"/>
          <w:u w:val="single"/>
        </w:rPr>
        <w:t>Democratic support surged from 48% to 66%</w:t>
      </w:r>
      <w:r>
        <w:rPr>
          <w:u w:val="single"/>
        </w:rPr>
        <w:t>,</w:t>
      </w:r>
      <w:r>
        <w:rPr>
          <w:sz w:val="16"/>
          <w:szCs w:val="16"/>
        </w:rPr>
        <w:t xml:space="preserve"> Pew reported.</w:t>
      </w:r>
    </w:p>
    <w:p w14:paraId="25B84231" w14:textId="77777777" w:rsidR="0093188D" w:rsidRDefault="0093188D" w:rsidP="0093188D">
      <w:pPr>
        <w:rPr>
          <w:sz w:val="16"/>
          <w:szCs w:val="16"/>
        </w:rPr>
      </w:pPr>
      <w:r>
        <w:rPr>
          <w:sz w:val="16"/>
          <w:szCs w:val="16"/>
        </w:rPr>
        <w:t xml:space="preserve">The same survey found that </w:t>
      </w:r>
      <w:r>
        <w:rPr>
          <w:u w:val="single"/>
        </w:rPr>
        <w:t>two-thirds of Americans</w:t>
      </w:r>
      <w:r>
        <w:rPr>
          <w:sz w:val="16"/>
          <w:szCs w:val="16"/>
        </w:rPr>
        <w:t xml:space="preserve"> (67%) </w:t>
      </w:r>
      <w:r>
        <w:rPr>
          <w:u w:val="single"/>
        </w:rPr>
        <w:t>believe the government should focus more on providing treatment to drug users than prosecuting them. That’s a big change from 1990</w:t>
      </w:r>
      <w:r>
        <w:rPr>
          <w:sz w:val="16"/>
          <w:szCs w:val="16"/>
        </w:rPr>
        <w:t>, when nearly three-quarters of U.S. adults thought there should be a mandatory death penalty for “major drug traffickers,” as researchers pointed out.</w:t>
      </w:r>
    </w:p>
    <w:p w14:paraId="28D008E0" w14:textId="77777777" w:rsidR="0093188D" w:rsidRDefault="0093188D" w:rsidP="0093188D">
      <w:pPr>
        <w:rPr>
          <w:sz w:val="16"/>
          <w:szCs w:val="16"/>
        </w:rPr>
      </w:pPr>
      <w:r>
        <w:rPr>
          <w:sz w:val="16"/>
          <w:szCs w:val="16"/>
        </w:rPr>
        <w:t xml:space="preserve">More than </w:t>
      </w:r>
      <w:r>
        <w:rPr>
          <w:u w:val="single"/>
        </w:rPr>
        <w:t xml:space="preserve">70% of U.S. adults, including 8 in 10 “practicing Christians,” say that elected officials’ beliefs about </w:t>
      </w:r>
      <w:r>
        <w:rPr>
          <w:highlight w:val="yellow"/>
          <w:u w:val="single"/>
        </w:rPr>
        <w:t xml:space="preserve">issues like sentencing requirements and second chance programs for prisoners </w:t>
      </w:r>
      <w:r>
        <w:rPr>
          <w:b/>
          <w:highlight w:val="yellow"/>
          <w:u w:val="single"/>
        </w:rPr>
        <w:t>influence how they vote</w:t>
      </w:r>
      <w:r>
        <w:rPr>
          <w:sz w:val="16"/>
          <w:szCs w:val="16"/>
          <w:highlight w:val="yellow"/>
        </w:rPr>
        <w:t>,</w:t>
      </w:r>
      <w:r>
        <w:rPr>
          <w:sz w:val="16"/>
          <w:szCs w:val="16"/>
        </w:rPr>
        <w:t xml:space="preserve"> </w:t>
      </w:r>
      <w:r>
        <w:rPr>
          <w:u w:val="single"/>
        </w:rPr>
        <w:t>according to a 2019 report</w:t>
      </w:r>
      <w:r>
        <w:rPr>
          <w:sz w:val="16"/>
          <w:szCs w:val="16"/>
        </w:rPr>
        <w:t xml:space="preserve"> from Barna.</w:t>
      </w:r>
    </w:p>
    <w:p w14:paraId="4FF14042" w14:textId="77777777" w:rsidR="0093188D" w:rsidRDefault="0093188D" w:rsidP="0093188D">
      <w:pPr>
        <w:rPr>
          <w:sz w:val="16"/>
          <w:szCs w:val="16"/>
        </w:rPr>
      </w:pPr>
      <w:r>
        <w:rPr>
          <w:sz w:val="16"/>
          <w:szCs w:val="16"/>
        </w:rPr>
        <w:t xml:space="preserve">This </w:t>
      </w:r>
      <w:r>
        <w:rPr>
          <w:u w:val="single"/>
        </w:rPr>
        <w:t>strong support for further changes to the justice system helps explain Trump’s reform-focused Super Bowl ad and other statements</w:t>
      </w:r>
      <w:r>
        <w:rPr>
          <w:sz w:val="16"/>
          <w:szCs w:val="16"/>
        </w:rPr>
        <w:t xml:space="preserve"> he’s made in recent weeks. During his State of the Union address on Feb. 4, the president highlighted the First Step Act as one of his (and Congress’) most important recent achievements.</w:t>
      </w:r>
    </w:p>
    <w:p w14:paraId="753AF75E" w14:textId="77777777" w:rsidR="0093188D" w:rsidRDefault="0093188D" w:rsidP="0093188D">
      <w:pPr>
        <w:pStyle w:val="Heading4"/>
      </w:pPr>
      <w:r>
        <w:t>Runaway warming causes extinction</w:t>
      </w:r>
    </w:p>
    <w:p w14:paraId="7230D7B8" w14:textId="77777777" w:rsidR="0093188D" w:rsidRDefault="0093188D" w:rsidP="0093188D">
      <w:r>
        <w:t xml:space="preserve">Guy </w:t>
      </w:r>
      <w:r>
        <w:rPr>
          <w:b/>
          <w:sz w:val="24"/>
          <w:szCs w:val="24"/>
          <w:u w:val="single"/>
        </w:rPr>
        <w:t>McPherson ’16</w:t>
      </w:r>
      <w:r>
        <w:t xml:space="preserve">, Professor Emeritus of Natural Resources and Ecology and Evolutionary Biology at the University of Arizona, “Climate-Change Summary and Update,” </w:t>
      </w:r>
      <w:r>
        <w:rPr>
          <w:i/>
        </w:rPr>
        <w:t>Nature Bats Last</w:t>
      </w:r>
      <w:r>
        <w:t xml:space="preserve">, Updated 8/2/16, </w:t>
      </w:r>
      <w:hyperlink r:id="rId57">
        <w:r>
          <w:t>http://guymcpherson.com/climate-chaos/climate-change-summary-and-update/</w:t>
        </w:r>
      </w:hyperlink>
    </w:p>
    <w:p w14:paraId="56D09060" w14:textId="77777777" w:rsidR="0093188D" w:rsidRDefault="0093188D" w:rsidP="0093188D"/>
    <w:p w14:paraId="1A3F8752" w14:textId="77777777" w:rsidR="0093188D" w:rsidRDefault="0093188D" w:rsidP="0093188D">
      <w:r>
        <w:t>Extinction Overview</w:t>
      </w:r>
    </w:p>
    <w:p w14:paraId="12372378" w14:textId="77777777" w:rsidR="0093188D" w:rsidRDefault="0093188D" w:rsidP="0093188D">
      <w:r>
        <w:t xml:space="preserve">If you’re too busy to read the evidence presented below, here’s the bottom line: </w:t>
      </w:r>
      <w:r>
        <w:rPr>
          <w:b/>
          <w:highlight w:val="yellow"/>
          <w:u w:val="single"/>
        </w:rPr>
        <w:t>On a planet 4 C hotter than baseline, all we can prepare for is human extinction</w:t>
      </w:r>
      <w:r>
        <w:rPr>
          <w:b/>
          <w:u w:val="single"/>
        </w:rPr>
        <w:t xml:space="preserve"> </w:t>
      </w:r>
      <w:r>
        <w:t xml:space="preserve">(from Oliver Tickell’s 2008 synthesis in the Guardian). </w:t>
      </w:r>
      <w:r>
        <w:rPr>
          <w:u w:val="single"/>
        </w:rPr>
        <w:t>Tickell is taking a conservative approach, considering</w:t>
      </w:r>
      <w:r>
        <w:rPr>
          <w:b/>
          <w:u w:val="single"/>
        </w:rPr>
        <w:t xml:space="preserve"> </w:t>
      </w:r>
      <w:r>
        <w:rPr>
          <w:b/>
          <w:highlight w:val="yellow"/>
          <w:u w:val="single"/>
        </w:rPr>
        <w:t>humans have not been present at 3.3 C or more above baseline</w:t>
      </w:r>
      <w:r>
        <w:rPr>
          <w:b/>
          <w:u w:val="single"/>
        </w:rPr>
        <w:t xml:space="preserve"> </w:t>
      </w:r>
      <w:r>
        <w:t xml:space="preserve">(i.e., the beginning of the Industrial Revolution, commonly accepted as 1750). I cannot imagine a scenario involving a rapid rise in global-average temperature and also retention of habitat for humans. Neither can Australian climate scholar Clive Hamilton, based on his 17 June 2014 response to Andrew Revkin’s fantasy-based hopium. </w:t>
      </w:r>
      <w:r>
        <w:rPr>
          <w:u w:val="single"/>
        </w:rPr>
        <w:t xml:space="preserve">According to the World Bank’s 2012 report, “Turn down the heat: why a 4°C warmer world must be avoided” and an informed assessment of “BP Energy Outlook 2030” put together by Barry Saxifrage for the Vancouver Observer, </w:t>
      </w:r>
      <w:r>
        <w:rPr>
          <w:b/>
          <w:highlight w:val="yellow"/>
          <w:u w:val="single"/>
        </w:rPr>
        <w:t>our path leads directly to the 4 C mark</w:t>
      </w:r>
      <w:r>
        <w:rPr>
          <w:b/>
          <w:u w:val="single"/>
        </w:rPr>
        <w:t>.</w:t>
      </w:r>
      <w:r>
        <w:rPr>
          <w:u w:val="single"/>
        </w:rPr>
        <w:t xml:space="preserve"> The conservative International Energy Agency throws in the towel on avoiding 4 C in this video from June 2014 </w:t>
      </w:r>
      <w:r>
        <w:t xml:space="preserve">(check the 25-minute mark). </w:t>
      </w:r>
      <w:r>
        <w:rPr>
          <w:u w:val="single"/>
        </w:rPr>
        <w:t>The 19th Conference of the Parties of the UN Framework Convention on Climate Change</w:t>
      </w:r>
      <w:r>
        <w:t xml:space="preserve"> (COP 19), held in November 2013 in Warsaw, Poland, </w:t>
      </w:r>
      <w:r>
        <w:rPr>
          <w:u w:val="single"/>
        </w:rPr>
        <w:t xml:space="preserve">was warned by </w:t>
      </w:r>
      <w:r>
        <w:rPr>
          <w:b/>
          <w:highlight w:val="yellow"/>
          <w:u w:val="single"/>
        </w:rPr>
        <w:t>professor of climatology Mark Maslin: “We are already planning for a 4°C world because that is where we are heading. I do not know of any scientists who do not believe that</w:t>
      </w:r>
      <w:r>
        <w:rPr>
          <w:b/>
          <w:u w:val="single"/>
        </w:rPr>
        <w:t>.”</w:t>
      </w:r>
      <w:r>
        <w:t xml:space="preserve"> Among well-regarded climate scientists who think a 4 C world is unavoidable, based solely on atmospheric carbon dioxide, is </w:t>
      </w:r>
      <w:r>
        <w:rPr>
          <w:u w:val="single"/>
        </w:rPr>
        <w:t xml:space="preserve">Cambridge University’s Professor of Ocean Physics and Head of the Polar Ocean Physics Group in the Department of Applied Mathematics, Dr. Peter Wadhams </w:t>
      </w:r>
      <w:r>
        <w:t xml:space="preserve">(check the 51-second mark in this 8 August 2014 video), who </w:t>
      </w:r>
      <w:r>
        <w:rPr>
          <w:u w:val="single"/>
        </w:rPr>
        <w:t>says: “…the carbon dioxide that we put into the atmosphere, which now exceeded 400 parts per million, is sufficient</w:t>
      </w:r>
      <w:r>
        <w:t>, if you don’t add any more,</w:t>
      </w:r>
      <w:r>
        <w:rPr>
          <w:u w:val="single"/>
        </w:rPr>
        <w:t xml:space="preserve"> to actually raise global temperatures in the end by about four degrees.”</w:t>
      </w:r>
      <w:r>
        <w:t xml:space="preserve"> </w:t>
      </w:r>
      <w:r>
        <w:rPr>
          <w:u w:val="single"/>
        </w:rPr>
        <w:t xml:space="preserve">Adding to planetary misery is a paper in the 16 December 2013 issue of the Proceedings of the National Academy of Sciences concluding </w:t>
      </w:r>
      <w:r>
        <w:rPr>
          <w:highlight w:val="yellow"/>
          <w:u w:val="single"/>
        </w:rPr>
        <w:t xml:space="preserve">that </w:t>
      </w:r>
      <w:r>
        <w:rPr>
          <w:b/>
          <w:highlight w:val="yellow"/>
          <w:u w:val="single"/>
        </w:rPr>
        <w:t>4 C terminates the ability of Earth’s vegetation to sequester atmospheric carbon dioxide</w:t>
      </w:r>
      <w:r>
        <w:rPr>
          <w:b/>
          <w:u w:val="single"/>
        </w:rPr>
        <w:t>.</w:t>
      </w:r>
      <w:r>
        <w:rPr>
          <w:u w:val="single"/>
        </w:rPr>
        <w:t xml:space="preserve"> According to a story in the 6 December 2015 issue of the Washington Post: “With no government action, Exxon experts … [said] average temperatures are likely to rise by a catastrophic</w:t>
      </w:r>
      <w:r>
        <w:t xml:space="preserve"> (my word, not theirs) </w:t>
      </w:r>
      <w:r>
        <w:rPr>
          <w:u w:val="single"/>
        </w:rPr>
        <w:t>5 degrees Celsius, with rises of 6, 7 or even more quite possible.”</w:t>
      </w:r>
    </w:p>
    <w:p w14:paraId="68585B6D" w14:textId="77777777" w:rsidR="0093188D" w:rsidRDefault="0093188D" w:rsidP="0093188D">
      <w:r>
        <w:t xml:space="preserve">I’m not sure what it means to plan for 4 C (aka extinction). I’m not impressed that civilized scientists claim to be planning for it, either. But I know we’re human animals, and I know animals require habitat to survive. </w:t>
      </w:r>
      <w:r>
        <w:rPr>
          <w:b/>
          <w:highlight w:val="yellow"/>
          <w:u w:val="single"/>
        </w:rPr>
        <w:t>When there is no ability to grow food or secure water, humans will exit the planetary stage</w:t>
      </w:r>
      <w:r>
        <w:t>, as finally realized by the mainstream scientific community with a paper in the 2 October 2015 issue of Science: a stable food web was critical to the few species that survived the most severe mass extinction event in planetary history. Even 10-year-olds understand that climate change is poised to cause human extinction, as indicated in this short video posted online 16 November 2015. And Wikipedia accepts the evidence for near-term human extinction, as indicated by the caption on the figure below.</w:t>
      </w:r>
    </w:p>
    <w:p w14:paraId="20B86494" w14:textId="77777777" w:rsidR="0093188D" w:rsidRDefault="0093188D" w:rsidP="0093188D">
      <w:r>
        <w:t xml:space="preserve">According to Colin Goldblatt, author of a paper published online in the 28 July 2013 issue of Nature Geoscience, “The runaway greenhouse may be much easier to initiate than previously thought.” Furthermore, as pointed out in the 1 August 2013 issue of Science, </w:t>
      </w:r>
      <w:r>
        <w:rPr>
          <w:u w:val="single"/>
        </w:rPr>
        <w:t xml:space="preserve">in the near term </w:t>
      </w:r>
      <w:r>
        <w:rPr>
          <w:b/>
          <w:highlight w:val="yellow"/>
          <w:u w:val="single"/>
        </w:rPr>
        <w:t>Earth’s climate will change orders of magnitude faster than at any time during the last 65 million year</w:t>
      </w:r>
      <w:r>
        <w:rPr>
          <w:b/>
          <w:u w:val="single"/>
        </w:rPr>
        <w:t>s.</w:t>
      </w:r>
      <w:r>
        <w:rPr>
          <w:u w:val="single"/>
        </w:rPr>
        <w:t xml:space="preserve"> </w:t>
      </w:r>
      <w:r>
        <w:t>Tack on, without the large and growing number of self-reinforcing feedback loops we’ve triggered recently, the 5 C rise in global-average temperature 55 million years ago during a span of 13 years (subsequently strongly supported by this paper in the 15 December 2014 online issue of Nature Geoscience and then questioned in this paper from January 2015), and it looks like trouble ahead for the wise ape. This conclusion ignores the long-lasting, incredibly powerful greenhouse gas discovered 9 December 2013 by University of Toronto researchers: Perfluorotributylamine (PFTBA) is 7,100 times more powerful than carbon dioxide as a greenhouse gas in the atmosphere, and it persists hundreds of years in the atmosphere. It also ignores the irreversible nature of climate change:</w:t>
      </w:r>
      <w:r>
        <w:rPr>
          <w:u w:val="single"/>
        </w:rPr>
        <w:t xml:space="preserve"> Earth’s atmosphere will harbor, at minimum, the current warming potential of atmospheric carbon dioxide concentration for at least the next 1,000 years</w:t>
      </w:r>
      <w:r>
        <w:t>,</w:t>
      </w:r>
      <w:r>
        <w:rPr>
          <w:u w:val="single"/>
        </w:rPr>
        <w:t xml:space="preserve"> as indicated in the 28 January 2009 issue of the Proceedings of the National Academy of Sciences. </w:t>
      </w:r>
      <w:r>
        <w:t xml:space="preserve">The marine situation is similarly catastrophic: </w:t>
      </w:r>
      <w:r>
        <w:rPr>
          <w:u w:val="single"/>
        </w:rPr>
        <w:t>The Guardian‘s headline from 16 July 2015 screams: “Warming of oceans due to climate change is unstoppable, say US scientists”</w:t>
      </w:r>
      <w:r>
        <w:t xml:space="preserve">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In other words, removal of atmospheric carbon dioxide, even if it were possible, would be insufficient to overcome the damage experienced by the ocean.</w:t>
      </w:r>
    </w:p>
    <w:p w14:paraId="5CF73E88" w14:textId="77777777" w:rsidR="0093188D" w:rsidRDefault="0093188D" w:rsidP="0093188D">
      <w:r>
        <w:t>Finally, far too late, the New Yorker posits a relevant question on 5 November 2013: Is It Too Late to Prepare for Climate Change? Joining the too-little, too-late gang, the Geological Society of London points out on 10 December 2013 that Earth’s climate could be twice as sensitive to atmospheric carbon as previously believed. New Scientist piles on in March 2014, pointing out that planetary warming is far more sensitive to atmospheric carbon dioxide concentration than indicated by past reports. As usual and expected, carbon dioxide emissions set a record again in 2013, the 5th-hottest year on record (since 1850). Ditto for 2014 and 2015, the new hottest years on record. The previous top three hottest years (2010, 2005, and 2007) were influenced by El Niño events, which cause short-term warming of the Earth’s atmosphere.</w:t>
      </w:r>
    </w:p>
    <w:p w14:paraId="1426CD29" w14:textId="77777777" w:rsidR="0093188D" w:rsidRDefault="0093188D" w:rsidP="0093188D">
      <w:r>
        <w:t>Is There a Way Out?</w:t>
      </w:r>
    </w:p>
    <w:p w14:paraId="2F996AFF" w14:textId="77777777" w:rsidR="0093188D" w:rsidRDefault="0093188D" w:rsidP="0093188D">
      <w:r>
        <w:t>All of the above information fails to include the excellent work by Tim Garrett, which points out that only complete collapse avoids runaway greenhouse. Garrett reached the conclusion in a paper submitted in 2007 (personal communication) and published online by Climatic Change in November 2009 (outcry from civilized scientists delayed formal publication until February 2011). The paper remains largely ignored by the scientific community, having been cited fewer than thirty times since its publication. Support for Garrett’s work finally came from the broader scientific community with a paper published in the 15 July 2015 online issue of Proceedings of the National Academy of Sciences. But then, a later response to Garrett’s work is the expected one, as elucidated by a paper in the 4 April 2016 issue of Nature Climate Change: “This highlights the importance of maintaining economic growth in a carbon-constrained world and reducing the cost of backstop measures, such as large-scale CO2 removal, in any ambitious consumption-maximizing strategy to limit peak warming.”</w:t>
      </w:r>
    </w:p>
    <w:p w14:paraId="2BAA8EF5" w14:textId="77777777" w:rsidR="0093188D" w:rsidRDefault="0093188D" w:rsidP="0093188D">
      <w:r>
        <w:t>Garrett was preceded by Ted Turner. He pointed out on the 2 April 2008 edition of the Charlie Rose Show that continuing to burn fossil fuels “is suicide.”</w:t>
      </w:r>
    </w:p>
    <w:p w14:paraId="493B0A12" w14:textId="77777777" w:rsidR="0093188D" w:rsidRDefault="0093188D" w:rsidP="0093188D">
      <w:r>
        <w:t>According to Yvo de Boer, who was executive secretary of the United Nations Framework Convention on Climate Change in 2009, when attempts to reach a deal at a summit in Copenhagen crumbled with a rift between industrialized and developing nations, “the only way that a 2015 agreement can achieve a 2-degree goal is to shut down the whole global economy.” Politicians finally have caught up with Tim Garrett’s excellent paper in Climatic Change.</w:t>
      </w:r>
    </w:p>
    <w:p w14:paraId="78FE2FCC" w14:textId="77777777" w:rsidR="0093188D" w:rsidRDefault="0093188D" w:rsidP="0093188D">
      <w:r>
        <w:t>In an interview with the November 2015 issue of The Atlantic, The world’s richest man, Bill Gates, has said that the private sector is too selfish and inefficient to produce effective energy alternatives to fossil fuels. And he ought to know.</w:t>
      </w:r>
    </w:p>
    <w:p w14:paraId="4A7CAE74" w14:textId="77777777" w:rsidR="0093188D" w:rsidRDefault="0093188D" w:rsidP="0093188D">
      <w:pPr>
        <w:rPr>
          <w:u w:val="single"/>
        </w:rPr>
      </w:pPr>
      <w:r>
        <w:t>From</w:t>
      </w:r>
      <w:r>
        <w:rPr>
          <w:u w:val="single"/>
        </w:rPr>
        <w:t xml:space="preserve"> the Associated Press on 1 December 2014 </w:t>
      </w:r>
      <w:r>
        <w:t xml:space="preserve">comes a story headlined, “Climate funds for coal highlight lack of UN rules.” The article </w:t>
      </w:r>
      <w:r>
        <w:rPr>
          <w:u w:val="single"/>
        </w:rPr>
        <w:t>points out the difficulty associated with using tools from industrial civilization to address a predicament created by industrial civilization: “Climate finance is critical to any global climate deal, and rich countries have pledged billions of dollars toward it in U.N. climate talks</w:t>
      </w:r>
      <w:r>
        <w:t xml:space="preserve">, which resume Monday in Lima, Peru. </w:t>
      </w:r>
      <w:r>
        <w:rPr>
          <w:u w:val="single"/>
        </w:rPr>
        <w:t xml:space="preserve">Yet there is no watchdog agency that ensures the money is spent in the most effective way. There’s not even a common definition on what climate finance is.” </w:t>
      </w:r>
      <w:r>
        <w:t xml:space="preserve">The bottom line from this story: </w:t>
      </w:r>
      <w:r>
        <w:rPr>
          <w:u w:val="single"/>
        </w:rPr>
        <w:t>About a billion dollars intended to mitigate climate change has been used to fund coal-fired power plants, the worst emitter of carbon dioxide on the planet.</w:t>
      </w:r>
    </w:p>
    <w:p w14:paraId="2C3D7008" w14:textId="77777777" w:rsidR="0093188D" w:rsidRDefault="0093188D" w:rsidP="0093188D">
      <w:r>
        <w:t>Writing for the Arctic News Group,</w:t>
      </w:r>
      <w:r>
        <w:rPr>
          <w:u w:val="single"/>
        </w:rPr>
        <w:t xml:space="preserve"> </w:t>
      </w:r>
      <w:r>
        <w:rPr>
          <w:b/>
          <w:highlight w:val="yellow"/>
          <w:u w:val="single"/>
        </w:rPr>
        <w:t>John Davies concludes: “The world is probably at the start of a runaway Greenhouse Event which will end most human life on Earth before 2040.” He considers only atmospheric carbon dioxide concentration, not the many self-reinforcing feedback loops</w:t>
      </w:r>
      <w:r>
        <w:rPr>
          <w:highlight w:val="yellow"/>
          <w:u w:val="single"/>
        </w:rPr>
        <w:t xml:space="preserve"> described below. Writing on 28 November 2013 and </w:t>
      </w:r>
      <w:r>
        <w:rPr>
          <w:b/>
          <w:highlight w:val="yellow"/>
          <w:u w:val="single"/>
        </w:rPr>
        <w:t>tacking on only one feedback loop</w:t>
      </w:r>
      <w:r>
        <w:rPr>
          <w:highlight w:val="yellow"/>
          <w:u w:val="single"/>
        </w:rPr>
        <w:t xml:space="preserve"> — </w:t>
      </w:r>
      <w:r>
        <w:rPr>
          <w:b/>
          <w:highlight w:val="yellow"/>
          <w:u w:val="single"/>
        </w:rPr>
        <w:t>methane release</w:t>
      </w:r>
      <w:r>
        <w:rPr>
          <w:b/>
          <w:u w:val="single"/>
        </w:rPr>
        <w:t xml:space="preserve"> </w:t>
      </w:r>
      <w:r>
        <w:rPr>
          <w:u w:val="single"/>
        </w:rPr>
        <w:t xml:space="preserve">from the Arctic Ocean — </w:t>
      </w:r>
      <w:r>
        <w:rPr>
          <w:b/>
          <w:highlight w:val="yellow"/>
          <w:u w:val="single"/>
        </w:rPr>
        <w:t>Sam Carana expects</w:t>
      </w:r>
      <w:r>
        <w:rPr>
          <w:highlight w:val="yellow"/>
          <w:u w:val="single"/>
        </w:rPr>
        <w:t xml:space="preserve"> global </w:t>
      </w:r>
      <w:r>
        <w:rPr>
          <w:b/>
          <w:highlight w:val="yellow"/>
          <w:u w:val="single"/>
        </w:rPr>
        <w:t xml:space="preserve">temperature </w:t>
      </w:r>
      <w:r>
        <w:rPr>
          <w:highlight w:val="yellow"/>
          <w:u w:val="single"/>
        </w:rPr>
        <w:t xml:space="preserve">anomalies </w:t>
      </w:r>
      <w:r>
        <w:rPr>
          <w:b/>
          <w:highlight w:val="yellow"/>
          <w:u w:val="single"/>
        </w:rPr>
        <w:t>up to 20 C 2050</w:t>
      </w:r>
      <w:r>
        <w:t xml:space="preserve"> (an anomaly is an aberration, or deviation from long-term average). Small wonder atmospheric methane can cause such global catastrophe considering its dramatic rise during the last few years, as elucidated by Carana on 5 December 2013 in the figure below.</w:t>
      </w:r>
    </w:p>
    <w:p w14:paraId="4BFFBF38" w14:textId="77777777" w:rsidR="0093188D" w:rsidRDefault="0093188D" w:rsidP="0093188D"/>
    <w:p w14:paraId="2D5798CB" w14:textId="77777777" w:rsidR="0093188D" w:rsidRDefault="0093188D" w:rsidP="0093188D">
      <w:pPr>
        <w:pStyle w:val="Heading4"/>
      </w:pPr>
      <w:r>
        <w:rPr>
          <w:u w:val="single"/>
        </w:rPr>
        <w:t>Multiple</w:t>
      </w:r>
      <w:r>
        <w:t xml:space="preserve"> disaster scenarios</w:t>
      </w:r>
    </w:p>
    <w:p w14:paraId="148D683C" w14:textId="77777777" w:rsidR="0093188D" w:rsidRDefault="0093188D" w:rsidP="0093188D">
      <w:r>
        <w:t xml:space="preserve">Guy </w:t>
      </w:r>
      <w:r>
        <w:rPr>
          <w:b/>
          <w:sz w:val="24"/>
          <w:szCs w:val="24"/>
          <w:u w:val="single"/>
        </w:rPr>
        <w:t>McPherson ’16</w:t>
      </w:r>
      <w:r>
        <w:t xml:space="preserve">, Professor Emeritus of Natural Resources and Ecology and Evolutionary Biology at the University of Arizona, “Climate-Change Summary and Update,” </w:t>
      </w:r>
      <w:r>
        <w:rPr>
          <w:i/>
        </w:rPr>
        <w:t>Nature Bats Last</w:t>
      </w:r>
      <w:r>
        <w:t xml:space="preserve">, Updated 8/2/16, </w:t>
      </w:r>
      <w:hyperlink r:id="rId58">
        <w:r>
          <w:t>http://guymcpherson.com/climate-chaos/climate-change-summary-and-update/</w:t>
        </w:r>
      </w:hyperlink>
    </w:p>
    <w:p w14:paraId="0FE47A06" w14:textId="77777777" w:rsidR="0093188D" w:rsidRDefault="0093188D" w:rsidP="0093188D"/>
    <w:p w14:paraId="4B2A02CF" w14:textId="77777777" w:rsidR="0093188D" w:rsidRDefault="0093188D" w:rsidP="0093188D">
      <w:r>
        <w:t>Unimpressed with evidence and public opinion, some scientists forge on, illustrating that the progressive perspective often means progressing toward the cliff’s edge. As reported in the 27 November 2014 issue of New Scientist, initial efforts to cool the planet via geo-engineering have taken shape and might begin in two years.</w:t>
      </w:r>
    </w:p>
    <w:p w14:paraId="25BA95BE" w14:textId="77777777" w:rsidR="0093188D" w:rsidRDefault="0093188D" w:rsidP="0093188D">
      <w:pPr>
        <w:rPr>
          <w:b/>
          <w:u w:val="single"/>
        </w:rPr>
      </w:pPr>
      <w:r>
        <w:rPr>
          <w:b/>
          <w:u w:val="single"/>
        </w:rPr>
        <w:t>The IPCC</w:t>
      </w:r>
      <w:r>
        <w:rPr>
          <w:u w:val="single"/>
        </w:rPr>
        <w:t xml:space="preserve"> operates with a very conservative process and </w:t>
      </w:r>
      <w:r>
        <w:rPr>
          <w:b/>
          <w:highlight w:val="yellow"/>
          <w:u w:val="single"/>
        </w:rPr>
        <w:t>produces very conservative reports for several reasons, among them the failure to include relevant self-reinforcing feedback loops</w:t>
      </w:r>
      <w:r>
        <w:t xml:space="preserve"> (as pointed out in the 1 April 2015 issue of the Washington Post). </w:t>
      </w:r>
      <w:r>
        <w:rPr>
          <w:u w:val="single"/>
        </w:rPr>
        <w:t>And then governments of the world meddle with the reports to ensure Pollyanna outcomes, as reported by a participant in the process</w:t>
      </w:r>
      <w:r>
        <w:t xml:space="preserve"> (also see Nafeez Ahmed’s 14 May 2014 report in the Guardian and the 3 July 2014 paper in National Geographic). </w:t>
      </w:r>
      <w:r>
        <w:rPr>
          <w:u w:val="single"/>
        </w:rPr>
        <w:t xml:space="preserve">According to David Wasdell’s May 2014 analysis, which includes a critique of the IPCC’s ongoing lunacy, </w:t>
      </w:r>
      <w:r>
        <w:rPr>
          <w:b/>
          <w:u w:val="single"/>
        </w:rPr>
        <w:t>“</w:t>
      </w:r>
      <w:r>
        <w:rPr>
          <w:b/>
          <w:highlight w:val="yellow"/>
          <w:u w:val="single"/>
        </w:rPr>
        <w:t>equilibrium temperature increase predicted as a result of current concentration of atmospheric greenhouse gasses is already over 5°C.” I see no way for humans to survive such a ris</w:t>
      </w:r>
      <w:r>
        <w:rPr>
          <w:b/>
          <w:u w:val="single"/>
        </w:rPr>
        <w:t xml:space="preserve">e </w:t>
      </w:r>
      <w:r>
        <w:rPr>
          <w:u w:val="single"/>
        </w:rPr>
        <w:t>in global-average temperature.</w:t>
      </w:r>
    </w:p>
    <w:p w14:paraId="020F6C00" w14:textId="77777777" w:rsidR="0093188D" w:rsidRDefault="0093188D" w:rsidP="0093188D">
      <w:r>
        <w:rPr>
          <w:u w:val="single"/>
        </w:rPr>
        <w:t>Wasdell’s analysis</w:t>
      </w:r>
      <w:r>
        <w:t xml:space="preserve"> from September 2015 </w:t>
      </w:r>
      <w:r>
        <w:rPr>
          <w:u w:val="single"/>
        </w:rPr>
        <w:t>includes several noteworthy conclusions: (1) “Current computer estimates of Climate Sensitivity are shown to be dangerously low,</w:t>
      </w:r>
      <w:r>
        <w:t xml:space="preserve">” revealing </w:t>
      </w:r>
      <w:r>
        <w:rPr>
          <w:u w:val="single"/>
        </w:rPr>
        <w:t>(2) “an eight-fold amplification of CO2 forcing (in contrast to the three-fold amplification predicted by the IPCC climate modelling computer ensemble), (3) “</w:t>
      </w:r>
      <w:r>
        <w:rPr>
          <w:b/>
          <w:highlight w:val="yellow"/>
          <w:u w:val="single"/>
        </w:rPr>
        <w:t>the 2°C target temperature limit is set far too high</w:t>
      </w:r>
      <w:r>
        <w:t xml:space="preserve">” (emphasis in original), </w:t>
      </w:r>
      <w:r>
        <w:rPr>
          <w:b/>
          <w:highlight w:val="yellow"/>
          <w:u w:val="single"/>
        </w:rPr>
        <w:t xml:space="preserve">and </w:t>
      </w:r>
      <w:r>
        <w:rPr>
          <w:highlight w:val="yellow"/>
          <w:u w:val="single"/>
        </w:rPr>
        <w:t>(4) “</w:t>
      </w:r>
      <w:r>
        <w:rPr>
          <w:b/>
          <w:highlight w:val="yellow"/>
          <w:u w:val="single"/>
        </w:rPr>
        <w:t>anthropogenic change is at least 100 times faster than at any time in the Paleo recor</w:t>
      </w:r>
      <w:r>
        <w:rPr>
          <w:b/>
          <w:u w:val="single"/>
        </w:rPr>
        <w:t>d.</w:t>
      </w:r>
      <w:r>
        <w:rPr>
          <w:u w:val="single"/>
        </w:rPr>
        <w:t>”</w:t>
      </w:r>
      <w:r>
        <w:t xml:space="preserve"> The report’s bottom line: “</w:t>
      </w:r>
      <w:r>
        <w:rPr>
          <w:b/>
          <w:highlight w:val="yellow"/>
          <w:u w:val="single"/>
        </w:rPr>
        <w:t>There is no available carbon budget. It is already massively overspen</w:t>
      </w:r>
      <w:r>
        <w:rPr>
          <w:b/>
          <w:u w:val="single"/>
        </w:rPr>
        <w:t>t</w:t>
      </w:r>
      <w:r>
        <w:rPr>
          <w:u w:val="single"/>
        </w:rPr>
        <w:t>, even for the 2°C target.”</w:t>
      </w:r>
    </w:p>
    <w:p w14:paraId="24AEE48A" w14:textId="77777777" w:rsidR="0093188D" w:rsidRDefault="0093188D" w:rsidP="0093188D">
      <w:pPr>
        <w:rPr>
          <w:b/>
          <w:u w:val="single"/>
        </w:rPr>
      </w:pPr>
      <w:r>
        <w:rPr>
          <w:u w:val="single"/>
        </w:rPr>
        <w:t xml:space="preserve">Further evidence of the conservative nature of the IPCC is revealed by a paper in the 8 January 2016 issue of Journal of Geophysical Research: </w:t>
      </w:r>
      <w:r>
        <w:t>Oceans focused on warming of the Northwest Atlantic Ocean: “</w:t>
      </w:r>
      <w:r>
        <w:rPr>
          <w:b/>
          <w:highlight w:val="yellow"/>
          <w:u w:val="single"/>
        </w:rPr>
        <w:t>The</w:t>
      </w:r>
      <w:r>
        <w:rPr>
          <w:b/>
          <w:u w:val="single"/>
        </w:rPr>
        <w:t xml:space="preserve"> </w:t>
      </w:r>
      <w:r>
        <w:t>Intergovernmental Panel on Climate Change (</w:t>
      </w:r>
      <w:r>
        <w:rPr>
          <w:b/>
          <w:highlight w:val="yellow"/>
          <w:u w:val="single"/>
        </w:rPr>
        <w:t>IPCC</w:t>
      </w:r>
      <w:r>
        <w:rPr>
          <w:highlight w:val="yellow"/>
        </w:rPr>
        <w:t xml:space="preserve">) </w:t>
      </w:r>
      <w:r>
        <w:rPr>
          <w:b/>
          <w:highlight w:val="yellow"/>
          <w:u w:val="single"/>
        </w:rPr>
        <w:t>fifth assessment</w:t>
      </w:r>
      <w:r>
        <w:t xml:space="preserve"> of projected global and regional ocean temperature change</w:t>
      </w:r>
      <w:r>
        <w:rPr>
          <w:b/>
          <w:u w:val="single"/>
        </w:rPr>
        <w:t xml:space="preserve"> </w:t>
      </w:r>
      <w:r>
        <w:rPr>
          <w:b/>
          <w:highlight w:val="yellow"/>
          <w:u w:val="single"/>
        </w:rPr>
        <w:t>is based on global climate models that have coarse</w:t>
      </w:r>
      <w:r>
        <w:t xml:space="preserve"> (</w:t>
      </w:r>
      <w:r>
        <w:rPr>
          <w:rFonts w:ascii="Cambria Math" w:eastAsia="Cambria Math" w:hAnsi="Cambria Math" w:cs="Cambria Math"/>
        </w:rPr>
        <w:t>∼</w:t>
      </w:r>
      <w:r>
        <w:t xml:space="preserve">100 km) </w:t>
      </w:r>
      <w:r>
        <w:rPr>
          <w:b/>
          <w:highlight w:val="yellow"/>
          <w:u w:val="single"/>
        </w:rPr>
        <w:t>ocean and atmosphere resolutions</w:t>
      </w:r>
      <w:r>
        <w:rPr>
          <w:b/>
          <w:u w:val="single"/>
        </w:rPr>
        <w:t xml:space="preserve">. </w:t>
      </w:r>
      <w:r>
        <w:rPr>
          <w:u w:val="single"/>
        </w:rPr>
        <w:t>In the Northwest Atlantic, the ensemble of global climate models has a warm bias in sea surface temperature due to a misrepresentation of the Gulf Stream position</w:t>
      </w:r>
      <w:r>
        <w:t xml:space="preserve">; thus, </w:t>
      </w:r>
      <w:r>
        <w:rPr>
          <w:b/>
          <w:highlight w:val="yellow"/>
          <w:u w:val="single"/>
        </w:rPr>
        <w:t>existing climate change projections are based on unrealistic regional ocean circulation</w:t>
      </w:r>
      <w:r>
        <w:rPr>
          <w:b/>
          <w:u w:val="single"/>
        </w:rPr>
        <w:t xml:space="preserve">. </w:t>
      </w:r>
      <w:r>
        <w:t xml:space="preserve">Here </w:t>
      </w:r>
      <w:r>
        <w:rPr>
          <w:u w:val="single"/>
        </w:rPr>
        <w:t>we compare simulations and an atmospheric CO2 doubling response from four global climate models of varying ocean and atmosphere resolution</w:t>
      </w:r>
      <w:r>
        <w:t xml:space="preserve">. </w:t>
      </w:r>
      <w:r>
        <w:rPr>
          <w:u w:val="single"/>
        </w:rPr>
        <w:t>We find that</w:t>
      </w:r>
      <w:r>
        <w:rPr>
          <w:b/>
          <w:u w:val="single"/>
        </w:rPr>
        <w:t xml:space="preserve"> </w:t>
      </w:r>
      <w:r>
        <w:rPr>
          <w:b/>
          <w:highlight w:val="yellow"/>
          <w:u w:val="single"/>
        </w:rPr>
        <w:t>the highest resolution climate model</w:t>
      </w:r>
      <w:r>
        <w:rPr>
          <w:b/>
          <w:u w:val="single"/>
        </w:rPr>
        <w:t xml:space="preserve"> </w:t>
      </w:r>
      <w:r>
        <w:t>(</w:t>
      </w:r>
      <w:r>
        <w:rPr>
          <w:rFonts w:ascii="Cambria Math" w:eastAsia="Cambria Math" w:hAnsi="Cambria Math" w:cs="Cambria Math"/>
        </w:rPr>
        <w:t>∼</w:t>
      </w:r>
      <w:r>
        <w:t xml:space="preserve">10 km ocean, </w:t>
      </w:r>
      <w:r>
        <w:rPr>
          <w:rFonts w:ascii="Cambria Math" w:eastAsia="Cambria Math" w:hAnsi="Cambria Math" w:cs="Cambria Math"/>
        </w:rPr>
        <w:t>∼</w:t>
      </w:r>
      <w:r>
        <w:t xml:space="preserve">50 km atmosphere) </w:t>
      </w:r>
      <w:r>
        <w:rPr>
          <w:b/>
          <w:highlight w:val="yellow"/>
          <w:u w:val="single"/>
        </w:rPr>
        <w:t>resolves Northwest Atlantic circulation and water mass</w:t>
      </w:r>
      <w:r>
        <w:rPr>
          <w:b/>
          <w:u w:val="single"/>
        </w:rPr>
        <w:t xml:space="preserve"> </w:t>
      </w:r>
      <w:r>
        <w:rPr>
          <w:u w:val="single"/>
        </w:rPr>
        <w:t xml:space="preserve">distribution most accurately. The CO2 doubling response from this model </w:t>
      </w:r>
      <w:r>
        <w:rPr>
          <w:b/>
          <w:u w:val="single"/>
        </w:rPr>
        <w:t>shows that upper-ocean</w:t>
      </w:r>
      <w:r>
        <w:rPr>
          <w:u w:val="single"/>
        </w:rPr>
        <w:t xml:space="preserve"> (0–300 m) </w:t>
      </w:r>
      <w:r>
        <w:rPr>
          <w:b/>
          <w:u w:val="single"/>
        </w:rPr>
        <w:t xml:space="preserve">temperature </w:t>
      </w:r>
      <w:r>
        <w:t xml:space="preserve">in the Northwest Atlantic Shelf </w:t>
      </w:r>
      <w:r>
        <w:rPr>
          <w:b/>
          <w:highlight w:val="yellow"/>
          <w:u w:val="single"/>
        </w:rPr>
        <w:t>warms</w:t>
      </w:r>
      <w:r>
        <w:rPr>
          <w:b/>
          <w:u w:val="single"/>
        </w:rPr>
        <w:t xml:space="preserve"> </w:t>
      </w:r>
      <w:r>
        <w:rPr>
          <w:u w:val="single"/>
        </w:rPr>
        <w:t xml:space="preserve">at a rate </w:t>
      </w:r>
      <w:r>
        <w:rPr>
          <w:b/>
          <w:highlight w:val="yellow"/>
          <w:u w:val="single"/>
        </w:rPr>
        <w:t xml:space="preserve">nearly twice as fast as </w:t>
      </w:r>
      <w:r>
        <w:rPr>
          <w:highlight w:val="yellow"/>
          <w:u w:val="single"/>
        </w:rPr>
        <w:t xml:space="preserve">the </w:t>
      </w:r>
      <w:r>
        <w:rPr>
          <w:b/>
          <w:highlight w:val="yellow"/>
          <w:u w:val="single"/>
        </w:rPr>
        <w:t>coarser models</w:t>
      </w:r>
      <w:r>
        <w:rPr>
          <w:highlight w:val="yellow"/>
          <w:u w:val="single"/>
        </w:rPr>
        <w:t xml:space="preserve"> and </w:t>
      </w:r>
      <w:r>
        <w:rPr>
          <w:b/>
          <w:highlight w:val="yellow"/>
          <w:u w:val="single"/>
        </w:rPr>
        <w:t>nearly three times faster than the global average.”</w:t>
      </w:r>
    </w:p>
    <w:p w14:paraId="64823FE0" w14:textId="77777777" w:rsidR="0093188D" w:rsidRDefault="0093188D" w:rsidP="0093188D">
      <w:r>
        <w:t xml:space="preserve">Less than two weeks later, </w:t>
      </w:r>
      <w:r>
        <w:rPr>
          <w:u w:val="single"/>
        </w:rPr>
        <w:t xml:space="preserve">a paper in the 19 January 2016 issue of Geophysical Research Letters addresses the issue of Sandy-like superstorms </w:t>
      </w:r>
      <w:r>
        <w:rPr>
          <w:b/>
          <w:u w:val="single"/>
        </w:rPr>
        <w:t>under the influence of a substantially warmer Atlantic Ocean</w:t>
      </w:r>
      <w:r>
        <w:rPr>
          <w:u w:val="single"/>
        </w:rPr>
        <w:t xml:space="preserve">. </w:t>
      </w:r>
      <w:r>
        <w:t>The abstract of the paper includes these lines: “</w:t>
      </w:r>
      <w:r>
        <w:rPr>
          <w:u w:val="single"/>
        </w:rPr>
        <w:t xml:space="preserve">we find that </w:t>
      </w:r>
      <w:r>
        <w:rPr>
          <w:b/>
          <w:u w:val="single"/>
        </w:rPr>
        <w:t>possible responses of Sandy-like superstorms</w:t>
      </w:r>
      <w:r>
        <w:t xml:space="preserve"> under the influence of a substantially warmer Atlantic Ocean</w:t>
      </w:r>
      <w:r>
        <w:rPr>
          <w:u w:val="single"/>
        </w:rPr>
        <w:t xml:space="preserve"> </w:t>
      </w:r>
      <w:r>
        <w:rPr>
          <w:b/>
          <w:u w:val="single"/>
        </w:rPr>
        <w:t>bifurcate into two groups.</w:t>
      </w:r>
      <w:r>
        <w:rPr>
          <w:u w:val="single"/>
        </w:rPr>
        <w:t xml:space="preserve"> In the first group, storms are similar to present-day Sandy …, except they are much stronger, with peak Power Destructive Index (PDI) increased by 50–80%, heavy rain by 30–50%, and maximum storm size (MSS) approximately doubled. </w:t>
      </w:r>
      <w:r>
        <w:rPr>
          <w:b/>
          <w:u w:val="single"/>
        </w:rPr>
        <w:t>In the second</w:t>
      </w:r>
      <w:r>
        <w:rPr>
          <w:u w:val="single"/>
        </w:rPr>
        <w:t xml:space="preserve"> group,</w:t>
      </w:r>
      <w:r>
        <w:rPr>
          <w:b/>
          <w:u w:val="single"/>
        </w:rPr>
        <w:t xml:space="preserve"> storms amplify </w:t>
      </w:r>
      <w:r>
        <w:rPr>
          <w:u w:val="single"/>
        </w:rPr>
        <w:t>substantially …,</w:t>
      </w:r>
      <w:r>
        <w:rPr>
          <w:b/>
          <w:u w:val="single"/>
        </w:rPr>
        <w:t xml:space="preserve"> with peak PDI increased by 100–160%, heavy rain by 70–180%, and MSS more than tripled</w:t>
      </w:r>
      <w:r>
        <w:t xml:space="preserve"> compared to present-day Superstorm Sandy.”</w:t>
      </w:r>
    </w:p>
    <w:p w14:paraId="73D958A0" w14:textId="77777777" w:rsidR="0093188D" w:rsidRDefault="0093188D" w:rsidP="0093188D">
      <w:r>
        <w:rPr>
          <w:u w:val="single"/>
        </w:rPr>
        <w:t>Gradual change is not guaranteed</w:t>
      </w:r>
      <w:r>
        <w:t xml:space="preserve">, as pointed out by the U.S. National Academy of Sciences in December 2013: </w:t>
      </w:r>
      <w:r>
        <w:rPr>
          <w:highlight w:val="yellow"/>
        </w:rPr>
        <w:t>“</w:t>
      </w:r>
      <w:r>
        <w:rPr>
          <w:b/>
          <w:highlight w:val="yellow"/>
          <w:u w:val="single"/>
        </w:rPr>
        <w:t>The history of climate on the plane</w:t>
      </w:r>
      <w:r>
        <w:rPr>
          <w:highlight w:val="yellow"/>
          <w:u w:val="single"/>
        </w:rPr>
        <w:t>t</w:t>
      </w:r>
      <w:r>
        <w:rPr>
          <w:u w:val="single"/>
        </w:rPr>
        <w:t xml:space="preserve"> — as read in archives such as tree rings, ocean sediments, and ice cores — </w:t>
      </w:r>
      <w:r>
        <w:rPr>
          <w:b/>
          <w:highlight w:val="yellow"/>
          <w:u w:val="single"/>
        </w:rPr>
        <w:t>is punctuated with large changes that occurred rapidly, over the course of decades to as little as a few years.</w:t>
      </w:r>
      <w:r>
        <w:rPr>
          <w:highlight w:val="yellow"/>
          <w:u w:val="single"/>
        </w:rPr>
        <w:t>”</w:t>
      </w:r>
      <w:r>
        <w:t xml:space="preserve"> The December 2013 report echoes one from Wood Hole Oceanographic Institution more than a decade earlier. </w:t>
      </w:r>
      <w:r>
        <w:rPr>
          <w:u w:val="single"/>
        </w:rPr>
        <w:t>Writing for the 3 September 2012 issue of Global Policy, Michael Jennings concludes that “</w:t>
      </w:r>
      <w:r>
        <w:rPr>
          <w:b/>
          <w:highlight w:val="yellow"/>
          <w:u w:val="single"/>
        </w:rPr>
        <w:t>a suite of amplifying feedback mechanisms, such as massive methane leaks from the sub-sea Arctic Ocean, have engaged and are probably unstoppable</w:t>
      </w:r>
      <w:r>
        <w:rPr>
          <w:u w:val="single"/>
        </w:rPr>
        <w:t>.”</w:t>
      </w:r>
      <w:r>
        <w:t xml:space="preserve"> During a follow-up interview with Alex Smith on Radio Ecoshock,</w:t>
      </w:r>
      <w:r>
        <w:rPr>
          <w:u w:val="single"/>
        </w:rPr>
        <w:t xml:space="preserve"> Jennings admits that “Earth’s climate is already beyond the worst scenarios.” </w:t>
      </w:r>
      <w:r>
        <w:t xml:space="preserve">Truth-out piles on 18 March 2014: “‘climate change'” is not the most critical issue facing society today; abrupt climate change is.” </w:t>
      </w:r>
      <w:r>
        <w:rPr>
          <w:u w:val="single"/>
        </w:rPr>
        <w:t>Skeptical Science finally catches up to reality on 2 April 2014 with an essay titled, “Alarming new study makes today’s climate change more comparable to Earth’s worst mass extinction.” The conclusion from this conservative source: “</w:t>
      </w:r>
      <w:r>
        <w:rPr>
          <w:b/>
          <w:highlight w:val="yellow"/>
          <w:u w:val="single"/>
        </w:rPr>
        <w:t>Until recently the scale of the Permian Mass Extinction was seen as just too massive, its duration far too long, and dating too imprecise for a sensible comparison to be made with today’s climate change. No longer.</w:t>
      </w:r>
      <w:r>
        <w:rPr>
          <w:u w:val="single"/>
        </w:rPr>
        <w:t xml:space="preserve"> </w:t>
      </w:r>
      <w:r>
        <w:t xml:space="preserve">Piling on </w:t>
      </w:r>
      <w:r>
        <w:rPr>
          <w:u w:val="single"/>
        </w:rPr>
        <w:t>in January 2015, a paper in press in the journal Progress in Physical Geography concludes</w:t>
      </w:r>
      <w:r>
        <w:t xml:space="preserve"> the abstract with this line: </w:t>
      </w:r>
      <w:r>
        <w:rPr>
          <w:u w:val="single"/>
        </w:rPr>
        <w:t xml:space="preserve">“All the evidence indicates that most long-term climate change occurs in sudden jumps rather than in incremental changes.” The Brisbane Times </w:t>
      </w:r>
      <w:r>
        <w:t xml:space="preserve">catches up with abrupt climate change </w:t>
      </w:r>
      <w:r>
        <w:rPr>
          <w:u w:val="single"/>
        </w:rPr>
        <w:t xml:space="preserve">on 18 August 2014: “Let us be clear: </w:t>
      </w:r>
      <w:r>
        <w:rPr>
          <w:b/>
          <w:highlight w:val="yellow"/>
          <w:u w:val="single"/>
        </w:rPr>
        <w:t>if these methane escapes continue to grow, the risk is they could drive the planet into</w:t>
      </w:r>
      <w:r>
        <w:rPr>
          <w:b/>
          <w:u w:val="single"/>
        </w:rPr>
        <w:t xml:space="preserve"> </w:t>
      </w:r>
      <w:r>
        <w:rPr>
          <w:u w:val="single"/>
        </w:rPr>
        <w:t>accelerated or ‘</w:t>
      </w:r>
      <w:r>
        <w:rPr>
          <w:b/>
          <w:highlight w:val="yellow"/>
          <w:u w:val="single"/>
        </w:rPr>
        <w:t>runaway’ global warming. The last time this happened</w:t>
      </w:r>
      <w:r>
        <w:rPr>
          <w:highlight w:val="yellow"/>
          <w:u w:val="single"/>
        </w:rPr>
        <w:t>,</w:t>
      </w:r>
      <w:r>
        <w:rPr>
          <w:u w:val="single"/>
        </w:rPr>
        <w:t xml:space="preserve"> 50 million years ago, </w:t>
      </w:r>
      <w:r>
        <w:rPr>
          <w:b/>
          <w:highlight w:val="yellow"/>
          <w:u w:val="single"/>
        </w:rPr>
        <w:t>global temperatures rose by an estimated 9 or 10 degrees</w:t>
      </w:r>
      <w:r>
        <w:rPr>
          <w:u w:val="single"/>
        </w:rPr>
        <w:t>.</w:t>
      </w:r>
      <w:r>
        <w:t xml:space="preserve"> In the present context, </w:t>
      </w:r>
      <w:r>
        <w:rPr>
          <w:b/>
          <w:highlight w:val="yellow"/>
          <w:u w:val="single"/>
        </w:rPr>
        <w:t>that would mean the end of the world’s food supply</w:t>
      </w:r>
      <w:r>
        <w:rPr>
          <w:u w:val="single"/>
        </w:rPr>
        <w:t>.”</w:t>
      </w:r>
      <w:r>
        <w:t xml:space="preserve"> Robert Scribbler finally joins the uprising on 29 October 2014: “What is clear is that feedbacks to the human heat forcing are now starting to become plainly visible. That they are providing evidence of a stronger release from some sources on a yearly basis.” The Daily Kos summarizes evidence indicating abrupt climate change on 14 March 2015 with an article headlined, “The Earth is Set for Rapid Warming.” A paper published online in the Proceedings of the National Academy of Sciences 12 October 2015 finds “abrupt changes in sea ice, oceanic flows, land ice, and terrestrial ecosystem response …. A particularly large number is projected for warming levels below 2°.” The latter paper was the focus of an an article in the 15 October version of the Washington Post. Also that month, a paper in the 15 October 2015 issue of Paleoceanography furthers the case for abrupt climate change: “This record reveals that the climatic shift during the early deglacial occurred rapidly (explained co-author Kennett, a professor emeritus in University of California Santa Barbara’s Department of Earth Science. “Of the 13 degree Fahrenheit total change, a shift of 7 to 9 degrees occurred almost immediately right at the beginning.”</w:t>
      </w:r>
    </w:p>
    <w:p w14:paraId="7429F3AC" w14:textId="77777777" w:rsidR="0093188D" w:rsidRDefault="0093188D" w:rsidP="0093188D">
      <w:r>
        <w:t>The California Climate Change Symposium was held in Sacramento on 24 and 25 August 2015. The conclusion is reported via headline in the 25 August 2015 edition of the Daily Breeze: “California climate researchers sound the alarm at symposium: ‘There’s no way out.’”</w:t>
      </w:r>
    </w:p>
    <w:p w14:paraId="08760FF0" w14:textId="77777777" w:rsidR="0093188D" w:rsidRDefault="0093188D" w:rsidP="0093188D">
      <w:r>
        <w:t>Susanne Moser, a leading Santa Cruz-based climate change researcher, was quoted in the article: “We need transformational change. We don’t need more studies as much as we need to communicate the urgency …. We need to not debate forever.” A scientist admitting we don’t need more study of an issue is stunning.</w:t>
      </w:r>
    </w:p>
    <w:p w14:paraId="344E26CE" w14:textId="77777777" w:rsidR="0093188D" w:rsidRDefault="0093188D" w:rsidP="0093188D">
      <w:r>
        <w:rPr>
          <w:b/>
          <w:highlight w:val="yellow"/>
          <w:u w:val="single"/>
        </w:rPr>
        <w:t>Regional warming events during the past 56,000 years</w:t>
      </w:r>
      <w:r>
        <w:rPr>
          <w:u w:val="single"/>
        </w:rPr>
        <w:t xml:space="preserve"> were described in the 7 August 2015 edition of Science and </w:t>
      </w:r>
      <w:r>
        <w:rPr>
          <w:b/>
          <w:highlight w:val="yellow"/>
          <w:u w:val="single"/>
        </w:rPr>
        <w:t>led to the expectedly “unexpected” outcome</w:t>
      </w:r>
      <w:r>
        <w:rPr>
          <w:b/>
          <w:u w:val="single"/>
        </w:rPr>
        <w:t xml:space="preserve">: </w:t>
      </w:r>
      <w:r>
        <w:rPr>
          <w:u w:val="single"/>
        </w:rPr>
        <w:t xml:space="preserve">“Unexpectedly, </w:t>
      </w:r>
      <w:r>
        <w:rPr>
          <w:b/>
          <w:highlight w:val="yellow"/>
          <w:u w:val="single"/>
        </w:rPr>
        <w:t>rapid climate changes associated with interstadial warming events are strongly associated with the regional</w:t>
      </w:r>
      <w:r>
        <w:rPr>
          <w:b/>
          <w:u w:val="single"/>
        </w:rPr>
        <w:t xml:space="preserve"> </w:t>
      </w:r>
      <w:r>
        <w:rPr>
          <w:b/>
          <w:highlight w:val="yellow"/>
          <w:u w:val="single"/>
        </w:rPr>
        <w:t>replacement/extinction of major genetic clades or species of megafauna</w:t>
      </w:r>
      <w:r>
        <w:rPr>
          <w:u w:val="single"/>
        </w:rPr>
        <w:t xml:space="preserve">.” </w:t>
      </w:r>
      <w:r>
        <w:t>In short, “it doesn’t bode well for the future survival of the world’s megafauna populations”. In this study, megafauna refers to animals exceeding 45 kg (about 99 pounds). Similarly, according to the abstract of a paper in the 17 June 2016 issue of Science Advances, “The causes of Late Pleistocene megafaunal extinctions (60,000 to 11,650 years ago, hereafter 60 to 11.65 ka) remain contentious, with major phases coinciding with both human arrival and climate change around the world. The Americas provide a unique opportunity to disentangle these factors as human colonization took place over a narrow time frame (~15 to 14.6 ka) but during contrasting temperature trends across each continent. … We identify a narrow megafaunal extinction phase 12,280 ± 110 years ago, some 1 to 3 thousand years after initial human presence in the area. Although humans arrived immediately prior to a cold phase, the Antarctic Cold Reversal stadial, megafaunal extinctions did not occur until the stadial finished and the subsequent warming phase commenced some 1 to 3 thousand years later. The increased resolution provided by the Patagonian material reveals that the sequence of climate and extinction events in North and South America were temporally inverted, but in both cases, megafaunal extinctions did not occur until human presence and climate warming coincided.”</w:t>
      </w:r>
    </w:p>
    <w:p w14:paraId="353384A7" w14:textId="77777777" w:rsidR="0093188D" w:rsidRDefault="0093188D" w:rsidP="0093188D">
      <w:pPr>
        <w:pStyle w:val="Heading3"/>
      </w:pPr>
      <w:r>
        <w:br w:type="page"/>
        <w:t>2nc</w:t>
      </w:r>
    </w:p>
    <w:p w14:paraId="1474D004" w14:textId="77777777" w:rsidR="0093188D" w:rsidRDefault="0093188D" w:rsidP="0093188D">
      <w:pPr>
        <w:pStyle w:val="Heading4"/>
      </w:pPr>
      <w:r>
        <w:t>Counterplan solves case – opioid crisis is fueled by physician prescriptions, not cartels</w:t>
      </w:r>
    </w:p>
    <w:p w14:paraId="605CD8A8" w14:textId="77777777" w:rsidR="0093188D" w:rsidRDefault="0093188D" w:rsidP="0093188D">
      <w:r>
        <w:rPr>
          <w:b/>
          <w:sz w:val="26"/>
          <w:szCs w:val="26"/>
        </w:rPr>
        <w:t xml:space="preserve">Ouimet et al 19 </w:t>
      </w:r>
      <w:r>
        <w:t xml:space="preserve">Paige Ouimet and Elena Simintzi are assistant professors of finance at UNC Kenan-Flagler Business School. Kailei Ye is a Finance PhD candidate. “The Impact of the Opioid Crisis on Firm Value and Investment”. </w:t>
      </w:r>
    </w:p>
    <w:p w14:paraId="64F08F81" w14:textId="77777777" w:rsidR="0093188D" w:rsidRDefault="0093188D" w:rsidP="0093188D">
      <w:pPr>
        <w:rPr>
          <w:sz w:val="16"/>
          <w:szCs w:val="16"/>
        </w:rPr>
      </w:pPr>
      <w:r>
        <w:rPr>
          <w:u w:val="single"/>
        </w:rPr>
        <w:t>The current opioid crisis was fueled,</w:t>
      </w:r>
      <w:r>
        <w:rPr>
          <w:sz w:val="16"/>
          <w:szCs w:val="16"/>
        </w:rPr>
        <w:t xml:space="preserve"> in part, </w:t>
      </w:r>
      <w:r>
        <w:rPr>
          <w:u w:val="single"/>
        </w:rPr>
        <w:t>by physician prescriptions</w:t>
      </w:r>
      <w:r>
        <w:rPr>
          <w:sz w:val="16"/>
          <w:szCs w:val="16"/>
        </w:rPr>
        <w:t xml:space="preserve">.  </w:t>
      </w:r>
      <w:r>
        <w:rPr>
          <w:u w:val="single"/>
        </w:rPr>
        <w:t>Physicians prescribed opioids</w:t>
      </w:r>
      <w:r>
        <w:rPr>
          <w:sz w:val="16"/>
          <w:szCs w:val="16"/>
        </w:rPr>
        <w:t xml:space="preserve"> </w:t>
      </w:r>
      <w:r>
        <w:rPr>
          <w:u w:val="single"/>
        </w:rPr>
        <w:t>in a belief that this drug could improve</w:t>
      </w:r>
      <w:r>
        <w:rPr>
          <w:sz w:val="16"/>
          <w:szCs w:val="16"/>
        </w:rPr>
        <w:t xml:space="preserve"> the </w:t>
      </w:r>
      <w:r>
        <w:rPr>
          <w:u w:val="single"/>
        </w:rPr>
        <w:t>well-being</w:t>
      </w:r>
      <w:r>
        <w:rPr>
          <w:sz w:val="16"/>
          <w:szCs w:val="16"/>
        </w:rPr>
        <w:t xml:space="preserve"> of their patients, </w:t>
      </w:r>
      <w:r>
        <w:rPr>
          <w:u w:val="single"/>
        </w:rPr>
        <w:t>by reducing pain with minimal risk of addiction</w:t>
      </w:r>
      <w:r>
        <w:rPr>
          <w:sz w:val="16"/>
          <w:szCs w:val="16"/>
        </w:rPr>
        <w:t xml:space="preserve">. </w:t>
      </w:r>
      <w:r>
        <w:rPr>
          <w:u w:val="single"/>
        </w:rPr>
        <w:t>Unfortunately, it turned out</w:t>
      </w:r>
      <w:r>
        <w:rPr>
          <w:sz w:val="16"/>
          <w:szCs w:val="16"/>
        </w:rPr>
        <w:t xml:space="preserve"> that </w:t>
      </w:r>
      <w:r>
        <w:rPr>
          <w:u w:val="single"/>
        </w:rPr>
        <w:t>opioids did</w:t>
      </w:r>
      <w:r>
        <w:rPr>
          <w:sz w:val="16"/>
          <w:szCs w:val="16"/>
        </w:rPr>
        <w:t xml:space="preserve"> indeed </w:t>
      </w:r>
      <w:r>
        <w:rPr>
          <w:u w:val="single"/>
        </w:rPr>
        <w:t>pose a significant risk of addiction</w:t>
      </w:r>
      <w:r>
        <w:rPr>
          <w:sz w:val="16"/>
          <w:szCs w:val="16"/>
        </w:rPr>
        <w:t xml:space="preserve"> and large societal costs. </w:t>
      </w:r>
      <w:r>
        <w:rPr>
          <w:u w:val="single"/>
        </w:rPr>
        <w:t>One of these costs is a reduction in the supply of productive workers.</w:t>
      </w:r>
      <w:r>
        <w:rPr>
          <w:sz w:val="16"/>
          <w:szCs w:val="16"/>
        </w:rPr>
        <w:t xml:space="preserve"> We show that individuals that are prescribed opioids are less likely to be employed five years later, as compared to otherwise similar individuals who were not prescribed opioids when they visited a doctor for the same medican condition. We also document this negative relation at the establishment level: </w:t>
      </w:r>
      <w:r>
        <w:rPr>
          <w:u w:val="single"/>
        </w:rPr>
        <w:t>establishments located in counties that experience a higher growth in opioid precription rates have lower employment growth</w:t>
      </w:r>
      <w:r>
        <w:rPr>
          <w:sz w:val="16"/>
          <w:szCs w:val="16"/>
        </w:rPr>
        <w:t xml:space="preserve"> as compared to establishments within the same firm located in low opioid growth counties. </w:t>
      </w:r>
    </w:p>
    <w:p w14:paraId="7BBE25F8" w14:textId="77777777" w:rsidR="0093188D" w:rsidRDefault="0093188D" w:rsidP="0093188D">
      <w:pPr>
        <w:pStyle w:val="Heading4"/>
      </w:pPr>
      <w:r>
        <w:t>Opioids aren’t key – meth is the future of cartels (also a case arg)</w:t>
      </w:r>
    </w:p>
    <w:p w14:paraId="48C3A0B1" w14:textId="77777777" w:rsidR="0093188D" w:rsidRDefault="0093188D" w:rsidP="0093188D">
      <w:pPr>
        <w:rPr>
          <w:b/>
          <w:sz w:val="26"/>
          <w:szCs w:val="26"/>
        </w:rPr>
      </w:pPr>
      <w:r>
        <w:rPr>
          <w:b/>
          <w:sz w:val="26"/>
          <w:szCs w:val="26"/>
        </w:rPr>
        <w:t xml:space="preserve">Keefe 12 </w:t>
      </w:r>
      <w:r>
        <w:t xml:space="preserve">Patrick Radden Keefe is an American writer and investigative journalist. “Cocaine incorporated”. </w:t>
      </w:r>
      <w:hyperlink r:id="rId59">
        <w:r>
          <w:rPr>
            <w:color w:val="000000"/>
          </w:rPr>
          <w:t>https://www.nytimes.com/2012/06/17/magazine/how-a-mexican-drug-cartel-makes-its-billions.html</w:t>
        </w:r>
      </w:hyperlink>
      <w:r>
        <w:t xml:space="preserve"> </w:t>
      </w:r>
    </w:p>
    <w:p w14:paraId="13F87B0C" w14:textId="77777777" w:rsidR="0093188D" w:rsidRDefault="0093188D" w:rsidP="0093188D">
      <w:pPr>
        <w:rPr>
          <w:sz w:val="16"/>
          <w:szCs w:val="16"/>
        </w:rPr>
      </w:pPr>
      <w:r>
        <w:rPr>
          <w:sz w:val="16"/>
          <w:szCs w:val="16"/>
        </w:rPr>
        <w:t xml:space="preserve">At first, </w:t>
      </w:r>
      <w:r>
        <w:rPr>
          <w:u w:val="single"/>
        </w:rPr>
        <w:t>Chapo’s organization controlled a single smuggling route</w:t>
      </w:r>
      <w:r>
        <w:rPr>
          <w:sz w:val="16"/>
          <w:szCs w:val="16"/>
        </w:rPr>
        <w:t xml:space="preserve">, through western Mexico into Arizona. But by 1990, </w:t>
      </w:r>
      <w:r>
        <w:rPr>
          <w:u w:val="single"/>
        </w:rPr>
        <w:t>it was moving three tons of cocaine</w:t>
      </w:r>
      <w:r>
        <w:rPr>
          <w:sz w:val="16"/>
          <w:szCs w:val="16"/>
        </w:rPr>
        <w:t xml:space="preserve"> </w:t>
      </w:r>
      <w:r>
        <w:rPr>
          <w:u w:val="single"/>
        </w:rPr>
        <w:t xml:space="preserve">each month </w:t>
      </w:r>
      <w:r>
        <w:rPr>
          <w:sz w:val="16"/>
          <w:szCs w:val="16"/>
        </w:rPr>
        <w:t xml:space="preserve">over the border, and from there, to Los Angeles. The Sinaloa has always distinguished itself by the eclectic means it uses to transport drugs. Working with Colombian suppliers, cartel operatives moved cocaine into Mexico in small private aircraft and in baggage smuggled on commercial flights and eventually on their own 747s, which </w:t>
      </w:r>
      <w:r>
        <w:rPr>
          <w:u w:val="single"/>
        </w:rPr>
        <w:t xml:space="preserve">they could load with as much as 13 tons of cocaine. They used container ships and fishing vessels and go-fast boats and submarines — crude semi-submersibles at first, then fully submersible subs, conceived by engineers </w:t>
      </w:r>
      <w:r>
        <w:rPr>
          <w:sz w:val="16"/>
          <w:szCs w:val="16"/>
        </w:rPr>
        <w:t xml:space="preserve">and constructed under the canopy of the Amazon, then floated downriver in pieces and assembled at the coastline. These vessels can cost more than a million dollars, but to the smugglers, they are effectively disposable. </w:t>
      </w:r>
      <w:r>
        <w:rPr>
          <w:u w:val="single"/>
        </w:rPr>
        <w:t>In the event of an interception by the Coast Guard, someone</w:t>
      </w:r>
      <w:r>
        <w:rPr>
          <w:sz w:val="16"/>
          <w:szCs w:val="16"/>
        </w:rPr>
        <w:t xml:space="preserve"> onboard </w:t>
      </w:r>
      <w:r>
        <w:rPr>
          <w:u w:val="single"/>
        </w:rPr>
        <w:t xml:space="preserve">pulls a lever that floods the interior so that the evidence sinks; only the crew is left </w:t>
      </w:r>
      <w:r>
        <w:rPr>
          <w:sz w:val="16"/>
          <w:szCs w:val="16"/>
        </w:rPr>
        <w:t xml:space="preserve">bobbing in the water, waiting to be picked up by the authorities. </w:t>
      </w:r>
      <w:r>
        <w:rPr>
          <w:u w:val="single"/>
        </w:rPr>
        <w:t>Moving cocaine is a capital-intensive business</w:t>
      </w:r>
      <w:r>
        <w:rPr>
          <w:sz w:val="16"/>
          <w:szCs w:val="16"/>
        </w:rPr>
        <w:t xml:space="preserve">, </w:t>
      </w:r>
      <w:r>
        <w:rPr>
          <w:u w:val="single"/>
        </w:rPr>
        <w:t>but the cartel subsidizes these investments with a ready source of easy income: marijuana. Cannabis is often described as the “cash crop</w:t>
      </w:r>
      <w:r>
        <w:rPr>
          <w:sz w:val="16"/>
          <w:szCs w:val="16"/>
        </w:rPr>
        <w:t xml:space="preserve">” of Mexican cartels </w:t>
      </w:r>
      <w:r>
        <w:rPr>
          <w:u w:val="single"/>
        </w:rPr>
        <w:t>because it grows abundantly</w:t>
      </w:r>
      <w:r>
        <w:rPr>
          <w:sz w:val="16"/>
          <w:szCs w:val="16"/>
        </w:rPr>
        <w:t xml:space="preserve"> in the Sierras </w:t>
      </w:r>
      <w:r>
        <w:rPr>
          <w:u w:val="single"/>
        </w:rPr>
        <w:t>and requires no processing</w:t>
      </w:r>
      <w:r>
        <w:rPr>
          <w:sz w:val="16"/>
          <w:szCs w:val="16"/>
        </w:rPr>
        <w:t xml:space="preserve">. But it’s bulkier than cocaine, and smellier, which makes it difficult to conceal. So </w:t>
      </w:r>
      <w:r>
        <w:rPr>
          <w:u w:val="single"/>
        </w:rPr>
        <w:t>marijuana tends to cross the border far from official ports of entry</w:t>
      </w:r>
      <w:r>
        <w:rPr>
          <w:sz w:val="16"/>
          <w:szCs w:val="16"/>
        </w:rPr>
        <w:t xml:space="preserve">. The cartel makes sandbag bridges to ford the Colorado River and sends buggies loaded with weed bouncing over the Imperial Sand Dunes into California. Michael Braun, the former chief of operations for the D.E.A., told me a story about the construction of a high-tech fence along a stretch of border in Arizona. “They erect this fence,” he said, “only to go out there a few days later and discover that these guys have a catapult, and they’re flinging hundred-pound bales of marijuana over to the other side.” He paused and looked at me for a second. “A catapult,” he repeated. “We’ve got the best fence money can buy, and they counter us with a 2,500-year-old technology.” </w:t>
      </w:r>
      <w:r>
        <w:rPr>
          <w:u w:val="single"/>
        </w:rPr>
        <w:t>Improvisation is a trafficker’s greatest asset,</w:t>
      </w:r>
      <w:r>
        <w:rPr>
          <w:sz w:val="16"/>
          <w:szCs w:val="16"/>
        </w:rPr>
        <w:t xml:space="preserve"> and in recent years, </w:t>
      </w:r>
      <w:r>
        <w:rPr>
          <w:u w:val="single"/>
        </w:rPr>
        <w:t>Sinaloa has devised an even more efficient solution to the perennial challenge</w:t>
      </w:r>
      <w:r>
        <w:rPr>
          <w:sz w:val="16"/>
          <w:szCs w:val="16"/>
        </w:rPr>
        <w:t xml:space="preserve"> of getting marijuana across the border. </w:t>
      </w:r>
      <w:r>
        <w:rPr>
          <w:u w:val="single"/>
        </w:rPr>
        <w:t>Grow it here</w:t>
      </w:r>
      <w:r>
        <w:rPr>
          <w:sz w:val="16"/>
          <w:szCs w:val="16"/>
        </w:rPr>
        <w:t xml:space="preserve">. Several years ago, a hunter was trekking through the remote North Woods of Wisconsin when he stumbled upon a vast irrigated grow site, tended by a dozen Mexican farmers armed with AK-47’s. According to the D.E.A., it was a Sinaloa pot farm, established on U.S. National Forest land to supply the market in Chicago. </w:t>
      </w:r>
      <w:r>
        <w:rPr>
          <w:u w:val="single"/>
        </w:rPr>
        <w:t>Heroin is easier to smuggle but difficult to produce</w:t>
      </w:r>
      <w:r>
        <w:rPr>
          <w:sz w:val="16"/>
          <w:szCs w:val="16"/>
        </w:rPr>
        <w:t xml:space="preserve">, and as detailed in court documents, Chapo is particularly proud of his organization’s work with the drug. He personally negotiates shipments to the United States and stands by its quality, which is normally 94 percent pure. “The value-to-weight ratio of heroin is better than any other drug,” says Alejandro Hope, who until recently was a senior officer at Cisen, Mexico’s equivalent to the C.I.A. But </w:t>
      </w:r>
      <w:r>
        <w:rPr>
          <w:u w:val="single"/>
        </w:rPr>
        <w:t>the future of the business may be methamphetamine</w:t>
      </w:r>
      <w:r>
        <w:rPr>
          <w:sz w:val="16"/>
          <w:szCs w:val="16"/>
        </w:rPr>
        <w:t xml:space="preserve">. During the 1990s, when </w:t>
      </w:r>
      <w:r>
        <w:rPr>
          <w:u w:val="single"/>
        </w:rPr>
        <w:t>the market for meth exploded</w:t>
      </w:r>
      <w:r>
        <w:rPr>
          <w:sz w:val="16"/>
          <w:szCs w:val="16"/>
        </w:rPr>
        <w:t xml:space="preserve"> in the United States, new regulations made it more difficult to manufacture large quantities of the drug in this country. This presented an opportunity that the Sinaloa quickly exploited. According to Anabel Hernández, author of “Los Señores del Narco,” a book about the cartel, it was one of Chapo’s deputies, a trafficker named Ignacio (Nacho) Coronel, who first spotted the massive potential of methamphetamine. “Nacho was like Steve Jobs,” Hernández told me. “He saw the future.” </w:t>
      </w:r>
      <w:r>
        <w:rPr>
          <w:u w:val="single"/>
        </w:rPr>
        <w:t>Here was a drug that was ragingly addictive and could be produced cheaply and smuggled with relative ease</w:t>
      </w:r>
      <w:r>
        <w:rPr>
          <w:sz w:val="16"/>
          <w:szCs w:val="16"/>
        </w:rPr>
        <w:t xml:space="preserve">. When they first started manufacturing meth, the Sinaloa would provide free samples to their existing wholesale clients in the Midwest. “They’d send five hundred pounds of marijuana, and secreted in that would be two kilos of meth,” Jack Riley, the D.E.A.’s special agent in charge of the Chicago office, told me. “They’d give it away for free. They wanted the market.” As demand grew, the cartel constructed superlabs, capable of churning out industrial volumes of meth. Container ships from India and China unloaded precursor chemicals — largely ephedrine — in the Pacific ports Lázaro Cárdenas and Manzanillo. </w:t>
      </w:r>
      <w:r>
        <w:rPr>
          <w:u w:val="single"/>
        </w:rPr>
        <w:t>To grasp the scale of production, consider the volume</w:t>
      </w:r>
      <w:r>
        <w:rPr>
          <w:sz w:val="16"/>
          <w:szCs w:val="16"/>
        </w:rPr>
        <w:t xml:space="preserve"> of some recent precursor seizures at these ports: </w:t>
      </w:r>
      <w:r>
        <w:rPr>
          <w:u w:val="single"/>
        </w:rPr>
        <w:t>22 tons in October 2009; 88 tons in May 2010; 252 tons last December</w:t>
      </w:r>
      <w:r>
        <w:rPr>
          <w:sz w:val="16"/>
          <w:szCs w:val="16"/>
        </w:rPr>
        <w:t xml:space="preserve">. </w:t>
      </w:r>
      <w:r>
        <w:rPr>
          <w:u w:val="single"/>
        </w:rPr>
        <w:t>When Mexico banned the importation</w:t>
      </w:r>
      <w:r>
        <w:rPr>
          <w:sz w:val="16"/>
          <w:szCs w:val="16"/>
        </w:rPr>
        <w:t xml:space="preserve"> of ephedrine, </w:t>
      </w:r>
      <w:r>
        <w:rPr>
          <w:u w:val="single"/>
        </w:rPr>
        <w:t>the cartel adapted, tweaking its recipe</w:t>
      </w:r>
      <w:r>
        <w:rPr>
          <w:sz w:val="16"/>
          <w:szCs w:val="16"/>
        </w:rPr>
        <w:t xml:space="preserve"> to use unregulated precursors. Recently they have started outsourcing production to new labs in Guatemala.</w:t>
      </w:r>
    </w:p>
    <w:p w14:paraId="3E953F8B" w14:textId="77777777" w:rsidR="0093188D" w:rsidRDefault="0093188D" w:rsidP="0093188D">
      <w:pPr>
        <w:pStyle w:val="Heading4"/>
      </w:pPr>
      <w:r>
        <w:t>More people overdose on prescription opiate drugs rather than heroin</w:t>
      </w:r>
    </w:p>
    <w:p w14:paraId="7EB39C92" w14:textId="77777777" w:rsidR="0093188D" w:rsidRDefault="0093188D" w:rsidP="0093188D">
      <w:pPr>
        <w:rPr>
          <w:b/>
          <w:sz w:val="26"/>
          <w:szCs w:val="26"/>
        </w:rPr>
      </w:pPr>
      <w:r>
        <w:rPr>
          <w:b/>
          <w:sz w:val="26"/>
          <w:szCs w:val="26"/>
        </w:rPr>
        <w:t xml:space="preserve">NIDA 20 </w:t>
      </w:r>
      <w:r>
        <w:t>Our mission is to advance science on the causes and consequences of drug use and addiction and to apply that knowledge to improve individual and public health. “Opioid Overdose Crisis”. https://www.drugabuse.gov/drug-topics/opioids/opioid-overdose-crisis</w:t>
      </w:r>
    </w:p>
    <w:p w14:paraId="4B8A8E84" w14:textId="77777777" w:rsidR="0093188D" w:rsidRDefault="0093188D" w:rsidP="0093188D">
      <w:r>
        <w:t>Opioid overdose rates began to increase. In 2017, more than 47,000 Americans died as a result of an opioid overdose, including prescription opioids, heroin, and illicitly manufactured fentanyl, a powerful synthetic opioid.1 That same year, an estimated</w:t>
      </w:r>
      <w:r>
        <w:rPr>
          <w:u w:val="single"/>
        </w:rPr>
        <w:t xml:space="preserve"> 1.7 million people in the United States suffered from substance use disorders related to prescription opioid pain relievers, and 652,000 suffered from a heroin use disorder (not mutually exclusive).</w:t>
      </w:r>
    </w:p>
    <w:p w14:paraId="1D8A3300" w14:textId="77777777" w:rsidR="0093188D" w:rsidRDefault="0093188D" w:rsidP="0093188D">
      <w:pPr>
        <w:pStyle w:val="Heading4"/>
      </w:pPr>
      <w:r>
        <w:t xml:space="preserve">We’ll concede that the opiate crisis is contributing to automation but the root cause of the opiate crisis is not rooted in heroin, but in prescription drug misuse – that’s 1nc Ouimet </w:t>
      </w:r>
    </w:p>
    <w:p w14:paraId="59D340B2" w14:textId="77777777" w:rsidR="0093188D" w:rsidRDefault="0093188D" w:rsidP="0093188D">
      <w:pPr>
        <w:pStyle w:val="Heading4"/>
      </w:pPr>
      <w:r>
        <w:t>Opioid treatment works</w:t>
      </w:r>
    </w:p>
    <w:p w14:paraId="1865C143" w14:textId="77777777" w:rsidR="0093188D" w:rsidRDefault="0093188D" w:rsidP="0093188D">
      <w:pPr>
        <w:rPr>
          <w:sz w:val="26"/>
          <w:szCs w:val="26"/>
        </w:rPr>
      </w:pPr>
      <w:r>
        <w:rPr>
          <w:b/>
          <w:sz w:val="26"/>
          <w:szCs w:val="26"/>
        </w:rPr>
        <w:t>Delic, M. et al 13</w:t>
      </w:r>
      <w:r>
        <w:rPr>
          <w:sz w:val="26"/>
          <w:szCs w:val="26"/>
        </w:rPr>
        <w:t xml:space="preserve">, Center of Treatment of Drug Addiction Ljubljana </w:t>
      </w:r>
      <w:hyperlink r:id="rId60" w:anchor="!">
        <w:r>
          <w:rPr>
            <w:color w:val="000000"/>
            <w:sz w:val="26"/>
            <w:szCs w:val="26"/>
          </w:rPr>
          <w:t>https://www.sciencedirect.com/science/article/abs/pii/S0924933813761388#!</w:t>
        </w:r>
      </w:hyperlink>
    </w:p>
    <w:p w14:paraId="12B3DD97" w14:textId="77777777" w:rsidR="0093188D" w:rsidRDefault="0093188D" w:rsidP="0093188D">
      <w:r>
        <w:t xml:space="preserve">Methods: A group of </w:t>
      </w:r>
      <w:r>
        <w:rPr>
          <w:highlight w:val="yellow"/>
        </w:rPr>
        <w:t>113 patients</w:t>
      </w:r>
      <w:r>
        <w:t xml:space="preserve"> consecutively </w:t>
      </w:r>
      <w:r>
        <w:rPr>
          <w:highlight w:val="yellow"/>
        </w:rPr>
        <w:t>admitted to a closed detoxification</w:t>
      </w:r>
      <w:r>
        <w:t xml:space="preserve"> unit between October 2011 and September 2012 </w:t>
      </w:r>
      <w:r>
        <w:rPr>
          <w:highlight w:val="yellow"/>
        </w:rPr>
        <w:t>were assessed. Positive outcome of the treatment is defined as complete abstinence in the 28 days before review.</w:t>
      </w:r>
      <w:r>
        <w:t xml:space="preserve"> Baseline data were obtained using The Treatment Outcomes Profile (TOP), The Drug Addiction Treatment Efficacy Scale (DATES), and a semistructured research interview for obtaining information on patient's sociodemographic characteristics. Follow up scores of TOP and DATES have been recorded after three and six months. Results: Fifty-two patients completed 6 weeks of detoxification program. After 3 months 45 of 84 evaluated subjects (53%) had a positive outcome, 14 patients (12%) abused heroin and 36 patients (32%) abused other drugs. After 6 months 14 of 52 evaluated patients (27%) had a positive outcome and 9 patients (8%) used heroin. Conclusion: </w:t>
      </w:r>
      <w:r>
        <w:rPr>
          <w:highlight w:val="yellow"/>
        </w:rPr>
        <w:t>The share of patients with positive outcome peaked at 3 months, however the decreased use of heroin was sustained throughout the observation period</w:t>
      </w:r>
      <w:r>
        <w:t xml:space="preserve">. </w:t>
      </w:r>
    </w:p>
    <w:p w14:paraId="1948B0D1" w14:textId="77777777" w:rsidR="0093188D" w:rsidRDefault="0093188D" w:rsidP="0093188D">
      <w:pPr>
        <w:pStyle w:val="Heading4"/>
      </w:pPr>
      <w:r>
        <w:t>Hospital treatment reduces risks, saves lives, reduces strain on hospital system, and reduces expenses.</w:t>
      </w:r>
    </w:p>
    <w:p w14:paraId="14B3F5EE" w14:textId="77777777" w:rsidR="0093188D" w:rsidRDefault="0093188D" w:rsidP="0093188D">
      <w:pPr>
        <w:rPr>
          <w:sz w:val="15"/>
          <w:szCs w:val="15"/>
        </w:rPr>
      </w:pPr>
      <w:r>
        <w:rPr>
          <w:b/>
          <w:sz w:val="26"/>
          <w:szCs w:val="26"/>
        </w:rPr>
        <w:t>Fannuci,</w:t>
      </w:r>
      <w:r>
        <w:rPr>
          <w:sz w:val="26"/>
          <w:szCs w:val="26"/>
        </w:rPr>
        <w:t xml:space="preserve"> Laura</w:t>
      </w:r>
      <w:r>
        <w:rPr>
          <w:b/>
          <w:sz w:val="26"/>
          <w:szCs w:val="26"/>
        </w:rPr>
        <w:t xml:space="preserve"> 16 </w:t>
      </w:r>
      <w:r>
        <w:rPr>
          <w:sz w:val="15"/>
          <w:szCs w:val="15"/>
        </w:rPr>
        <w:t xml:space="preserve">earned an MD and MPH from Emory University, and completed an Internal Medicine residency and Chief Residency at New York-Presbyterian Hospital/Weill Cornell. She is board-certified in Internal Medicine and Addiction Medicine. She provides treatment for opioid use disorder in the UK Bluegrass Care Clinic and in the UK First Bridge Clinic. Dr. Fanucchi's research focus is in integrating evidence-based treatment of opioid use disorder in medically complex patient populations. She has presented regionally and nationally on the management of hospitalized patients with opioid use disorder and provides trainings to physicians and other members of the healthcare team. </w:t>
      </w:r>
      <w:hyperlink r:id="rId61">
        <w:r>
          <w:rPr>
            <w:color w:val="000000"/>
            <w:sz w:val="15"/>
            <w:szCs w:val="15"/>
          </w:rPr>
          <w:t>https://www-nejm-org.dartmouth.idm.oclc.org/doi/10.1056/NEJMp1606157</w:t>
        </w:r>
      </w:hyperlink>
    </w:p>
    <w:p w14:paraId="56EE612F" w14:textId="77777777" w:rsidR="0093188D" w:rsidRDefault="0093188D" w:rsidP="0093188D">
      <w:pPr>
        <w:rPr>
          <w:sz w:val="26"/>
          <w:szCs w:val="26"/>
        </w:rPr>
      </w:pPr>
      <w:r>
        <w:rPr>
          <w:sz w:val="26"/>
          <w:szCs w:val="26"/>
        </w:rPr>
        <w:t xml:space="preserve">We believe </w:t>
      </w:r>
      <w:r>
        <w:rPr>
          <w:sz w:val="26"/>
          <w:szCs w:val="26"/>
          <w:u w:val="single"/>
        </w:rPr>
        <w:t>there is an urgent need to integrate evidence-based medication-assisted treatment (MAT) for OUD — naltrexone, buprenorphine, or methadone therapy — into hospital care. MAT has been shown to reduce illicit opioid use and related morbidity and mortality.</w:t>
      </w:r>
      <w:hyperlink r:id="rId62">
        <w:r>
          <w:rPr>
            <w:color w:val="000000"/>
            <w:sz w:val="26"/>
            <w:szCs w:val="26"/>
            <w:u w:val="single"/>
            <w:vertAlign w:val="superscript"/>
          </w:rPr>
          <w:t>4</w:t>
        </w:r>
      </w:hyperlink>
      <w:r>
        <w:rPr>
          <w:sz w:val="26"/>
          <w:szCs w:val="26"/>
          <w:u w:val="single"/>
        </w:rPr>
        <w:t> In addition, methadone and buprenorphine help in managing pain and withdrawal, which could reduce clinician–patient conflict, help engage patients in care, and reduce the number of discharges that occur against medical advice.</w:t>
      </w:r>
      <w:r>
        <w:rPr>
          <w:sz w:val="26"/>
          <w:szCs w:val="26"/>
        </w:rPr>
        <w:t xml:space="preserve"> Research has shown that buprenorphine treatment for OUD can be initiated successfully in acute care settings such as emergency departments and then continued on an outpatient basis.</w:t>
      </w:r>
      <w:hyperlink r:id="rId63">
        <w:r>
          <w:rPr>
            <w:color w:val="000000"/>
            <w:sz w:val="26"/>
            <w:szCs w:val="26"/>
            <w:vertAlign w:val="superscript"/>
          </w:rPr>
          <w:t>5</w:t>
        </w:r>
      </w:hyperlink>
    </w:p>
    <w:p w14:paraId="12132AFC" w14:textId="77777777" w:rsidR="0093188D" w:rsidRDefault="0093188D" w:rsidP="0093188D">
      <w:pPr>
        <w:rPr>
          <w:sz w:val="26"/>
          <w:szCs w:val="26"/>
          <w:u w:val="single"/>
        </w:rPr>
      </w:pPr>
      <w:r>
        <w:rPr>
          <w:sz w:val="26"/>
          <w:szCs w:val="26"/>
        </w:rPr>
        <w:t>Since</w:t>
      </w:r>
      <w:r>
        <w:rPr>
          <w:sz w:val="26"/>
          <w:szCs w:val="26"/>
          <w:u w:val="single"/>
        </w:rPr>
        <w:t xml:space="preserve"> relapse rates without MAT (in detoxification or abstinence-only programs) exceed 80%</w:t>
      </w:r>
      <w:r>
        <w:rPr>
          <w:sz w:val="26"/>
          <w:szCs w:val="26"/>
        </w:rPr>
        <w:t>,</w:t>
      </w:r>
      <w:hyperlink r:id="rId64">
        <w:r>
          <w:rPr>
            <w:color w:val="000000"/>
            <w:sz w:val="26"/>
            <w:szCs w:val="26"/>
            <w:vertAlign w:val="superscript"/>
          </w:rPr>
          <w:t>4</w:t>
        </w:r>
      </w:hyperlink>
      <w:r>
        <w:rPr>
          <w:sz w:val="26"/>
          <w:szCs w:val="26"/>
        </w:rPr>
        <w:t xml:space="preserve"> it seems logical to initiate MAT during hospitalization — though doing so won’t be easy. The many </w:t>
      </w:r>
      <w:r>
        <w:rPr>
          <w:sz w:val="26"/>
          <w:szCs w:val="26"/>
          <w:u w:val="single"/>
        </w:rPr>
        <w:t>barriers include the limited availability of outpatient buprenorphine providers and licensed methadone clinics, as well as difficulties with insurance coverage. Furthermore, stringent federal privacy regulations specific to the treatment of substance-use disorder, though intended to protect patients, effectively segregate such treatment from general medical care, thereby impeding the development of integrated care systems.</w:t>
      </w:r>
    </w:p>
    <w:p w14:paraId="0464B009" w14:textId="77777777" w:rsidR="0093188D" w:rsidRDefault="0093188D" w:rsidP="0093188D">
      <w:pPr>
        <w:rPr>
          <w:sz w:val="26"/>
          <w:szCs w:val="26"/>
        </w:rPr>
      </w:pPr>
      <w:r>
        <w:rPr>
          <w:sz w:val="26"/>
          <w:szCs w:val="26"/>
          <w:u w:val="single"/>
        </w:rPr>
        <w:t>Implementing evidence-based care for hospitalized patients with OUD may substantially improve outcomes and reduce costs.</w:t>
      </w:r>
      <w:r>
        <w:rPr>
          <w:sz w:val="26"/>
          <w:szCs w:val="26"/>
        </w:rPr>
        <w:t xml:space="preserve"> A reasonable first step is to ensure that all patients admitted to the hospital with an opioid overdose, or a medical illness with concomitant opioid use, receive a comprehensive assessment for substance-use disorder. If there is a current diagnosis of OUD, we believe that informed consent and initiation of MAT for OUD should be a priority.</w:t>
      </w:r>
    </w:p>
    <w:p w14:paraId="25C1FC5F" w14:textId="77777777" w:rsidR="0093188D" w:rsidRDefault="0093188D" w:rsidP="0093188D">
      <w:pPr>
        <w:pStyle w:val="Heading4"/>
      </w:pPr>
      <w:r>
        <w:t>Buprenorphine is treatment for drug addiction ☺</w:t>
      </w:r>
    </w:p>
    <w:p w14:paraId="1DFB9DB5" w14:textId="77777777" w:rsidR="0093188D" w:rsidRDefault="0093188D" w:rsidP="0093188D">
      <w:pPr>
        <w:rPr>
          <w:sz w:val="26"/>
          <w:szCs w:val="26"/>
        </w:rPr>
      </w:pPr>
      <w:r>
        <w:rPr>
          <w:b/>
          <w:sz w:val="26"/>
          <w:szCs w:val="26"/>
        </w:rPr>
        <w:t xml:space="preserve">Berk, Justin 19 et al, </w:t>
      </w:r>
      <w:r>
        <w:rPr>
          <w:sz w:val="26"/>
          <w:szCs w:val="26"/>
        </w:rPr>
        <w:t xml:space="preserve">Departments of Pediatrics and Medicine, Warren Alpert School of Medicine at Brown University, Providence, Rhode Island </w:t>
      </w:r>
      <w:hyperlink r:id="rId65">
        <w:r>
          <w:rPr>
            <w:color w:val="000000"/>
            <w:sz w:val="26"/>
            <w:szCs w:val="26"/>
          </w:rPr>
          <w:t>https://mdedge-files-live.s3.us-east-2.amazonaws.com/files/s3fs-public/issues/articles/berk04521218e.pdf</w:t>
        </w:r>
      </w:hyperlink>
    </w:p>
    <w:p w14:paraId="58DDF062" w14:textId="77777777" w:rsidR="0093188D" w:rsidRDefault="0093188D" w:rsidP="0093188D">
      <w:pPr>
        <w:rPr>
          <w:sz w:val="16"/>
          <w:szCs w:val="16"/>
        </w:rPr>
      </w:pPr>
      <w:r>
        <w:rPr>
          <w:u w:val="single"/>
        </w:rPr>
        <w:t>Buprenorphine</w:t>
      </w:r>
      <w:r>
        <w:rPr>
          <w:sz w:val="16"/>
          <w:szCs w:val="16"/>
        </w:rPr>
        <w:t xml:space="preserve"> and methadone </w:t>
      </w:r>
      <w:r>
        <w:rPr>
          <w:u w:val="single"/>
        </w:rPr>
        <w:t>are superior to other medications in treating symptoms of withdrawal</w:t>
      </w:r>
      <w:r>
        <w:rPr>
          <w:sz w:val="16"/>
          <w:szCs w:val="16"/>
        </w:rPr>
        <w:t xml:space="preserve">.7 If withdrawal symptoms are treated, patients are less likely to leave against medical advice8 and are more likely to complete treatment. Second, </w:t>
      </w:r>
      <w:r>
        <w:rPr>
          <w:u w:val="single"/>
        </w:rPr>
        <w:t>MOUD is the standard of care for treating</w:t>
      </w:r>
      <w:r>
        <w:rPr>
          <w:sz w:val="16"/>
          <w:szCs w:val="16"/>
        </w:rPr>
        <w:t xml:space="preserve"> OUD.9 Medications include the full agonist methadone, the partial agonist buprenorphine, and the long-acting antagonist naltrexone. Although all these drugs are effective and legal to initiate for inpatients,6 this perspective focuses on buprenorphine in an effort to draw attention to associated policy barriers</w:t>
      </w:r>
      <w:r>
        <w:rPr>
          <w:u w:val="single"/>
        </w:rPr>
        <w:t xml:space="preserve">. Buprenorphine is the only MOUD that can be offered as office-based therapy by providers in the outpatient setting. Meta-analyses show that MOUD is associated with lower rates of mortality, illicit opioid use, HIV transmission, and violent crime and arrest.9 </w:t>
      </w:r>
      <w:r>
        <w:rPr>
          <w:sz w:val="16"/>
          <w:szCs w:val="16"/>
        </w:rPr>
        <w:t xml:space="preserve">Third, MOUD treatment, rather than just referral, leads to higher long-term treatment success.10 </w:t>
      </w:r>
      <w:r>
        <w:rPr>
          <w:u w:val="single"/>
        </w:rPr>
        <w:t xml:space="preserve">When initiating buprenorphine in the hospital, treatment retention rates at one month were double that of referral alone. Six months after discharge, patients were five times more likely to remain engaged in treatment compared with those who received a detoxification protocol only. Fourth, buprenorphine is not only effective, but it is also safe and has low risks of misuse. Because buprenorphine is a partial agonist, it has both a ceiling effect on respiratory depression (decreasing potential lethality) and on euphoria (decreasing the likelihood of misuse). </w:t>
      </w:r>
      <w:r>
        <w:rPr>
          <w:sz w:val="16"/>
          <w:szCs w:val="16"/>
        </w:rPr>
        <w:t xml:space="preserve">Among individuals who took nonprescribed buprenorphine on the street, less than 7% reported taking it for any attempt at euphoria. Instead, people with OUD most often use nonprescribed or diverted buprenorphine to treat withdrawal symptoms.11 Fifth, </w:t>
      </w:r>
      <w:r>
        <w:rPr>
          <w:u w:val="single"/>
        </w:rPr>
        <w:t>buprenorphine treatment is associated with fewer hospital readmissions.</w:t>
      </w:r>
      <w:r>
        <w:rPr>
          <w:sz w:val="16"/>
          <w:szCs w:val="16"/>
        </w:rPr>
        <w:t>12 Finally</w:t>
      </w:r>
      <w:r>
        <w:rPr>
          <w:u w:val="single"/>
        </w:rPr>
        <w:t>, initiating OUD treatment is feasible in the hospital setting. Any hospitalist can legally prescribe buprenorphine to treat opioid withdrawal for hospitalized patients admitted for medical or surgical reasons.</w:t>
      </w:r>
      <w:r>
        <w:rPr>
          <w:sz w:val="16"/>
          <w:szCs w:val="16"/>
        </w:rPr>
        <w:t xml:space="preserve"> A waiver is necessary only for prescribing at the time of hospital discharge for use in non-inpatient settings of care.</w:t>
      </w:r>
    </w:p>
    <w:p w14:paraId="555BD251" w14:textId="77777777" w:rsidR="0093188D" w:rsidRDefault="0093188D" w:rsidP="0093188D">
      <w:pPr>
        <w:pStyle w:val="Heading3"/>
      </w:pPr>
      <w:r>
        <w:br w:type="page"/>
        <w:t>at pdb/links to politics nb</w:t>
      </w:r>
    </w:p>
    <w:p w14:paraId="3EA04AC9" w14:textId="77777777" w:rsidR="0093188D" w:rsidRDefault="0093188D" w:rsidP="0093188D">
      <w:pPr>
        <w:pStyle w:val="Heading4"/>
      </w:pPr>
      <w:r>
        <w:t xml:space="preserve">right we all know that reducing opiate prescriptions is what gets swing states to vote for trump like we’re ignoring all the bad deeds he’s done like tank the economy bc he doesn’t know how to handle a pandemic, or the blm protests, and put children in cages. </w:t>
      </w:r>
    </w:p>
    <w:p w14:paraId="2661E74C" w14:textId="77777777" w:rsidR="0093188D" w:rsidRDefault="0093188D" w:rsidP="0093188D">
      <w:pPr>
        <w:pStyle w:val="Heading4"/>
      </w:pPr>
    </w:p>
    <w:p w14:paraId="14F32621" w14:textId="77777777" w:rsidR="0093188D" w:rsidRDefault="0093188D" w:rsidP="0093188D">
      <w:pPr>
        <w:pStyle w:val="Heading4"/>
      </w:pPr>
      <w:r>
        <w:t>Double bind – either the aff is a substantive reform and links to the da or isn’t and is not substantial [read 2nc t subs]</w:t>
      </w:r>
    </w:p>
    <w:p w14:paraId="4F0A7975" w14:textId="77777777" w:rsidR="0093188D" w:rsidRDefault="0093188D" w:rsidP="0093188D"/>
    <w:p w14:paraId="5FE2638E" w14:textId="77777777" w:rsidR="0093188D" w:rsidRDefault="0093188D" w:rsidP="0093188D"/>
    <w:p w14:paraId="0B122790" w14:textId="7F7337CD" w:rsidR="0093188D" w:rsidRDefault="0093188D" w:rsidP="0093188D">
      <w:pPr>
        <w:pStyle w:val="Heading2"/>
      </w:pPr>
      <w:r>
        <w:br w:type="page"/>
      </w:r>
      <w:r>
        <w:br w:type="page"/>
      </w:r>
      <w:r w:rsidR="00A620B9">
        <w:t>2NC/1NR — Case</w:t>
      </w:r>
    </w:p>
    <w:p w14:paraId="52848525" w14:textId="77777777" w:rsidR="0093188D" w:rsidRDefault="0093188D" w:rsidP="0093188D">
      <w:pPr>
        <w:pStyle w:val="Heading3"/>
      </w:pPr>
      <w:r>
        <w:br w:type="page"/>
      </w:r>
      <w:r>
        <w:br w:type="page"/>
        <w:t>Generic offense/2nc extensions</w:t>
      </w:r>
    </w:p>
    <w:p w14:paraId="40F4C15F" w14:textId="77777777" w:rsidR="0093188D" w:rsidRDefault="0093188D" w:rsidP="0093188D">
      <w:pPr>
        <w:pStyle w:val="Heading4"/>
      </w:pPr>
      <w:r>
        <w:t>No solvency-drug courts not key</w:t>
      </w:r>
    </w:p>
    <w:p w14:paraId="08AB26B1" w14:textId="77777777" w:rsidR="0093188D" w:rsidRDefault="0093188D" w:rsidP="0093188D">
      <w:pPr>
        <w:rPr>
          <w:sz w:val="26"/>
          <w:szCs w:val="26"/>
        </w:rPr>
      </w:pPr>
      <w:r>
        <w:rPr>
          <w:b/>
          <w:sz w:val="26"/>
          <w:szCs w:val="26"/>
        </w:rPr>
        <w:t>Goldkamp et al. 01</w:t>
      </w:r>
      <w:r>
        <w:t>, was an American criminologist who was a professor at </w:t>
      </w:r>
      <w:hyperlink r:id="rId66">
        <w:r>
          <w:rPr>
            <w:color w:val="000000"/>
          </w:rPr>
          <w:t>Temple University</w:t>
        </w:r>
      </w:hyperlink>
      <w:r>
        <w:t> for over 25 years. From 1979 to 1983, and again from 2004 to 2010, he was the chair of the department of criminal justice at Temple. Goldkamp was known for studying </w:t>
      </w:r>
      <w:hyperlink r:id="rId67">
        <w:r>
          <w:rPr>
            <w:color w:val="000000"/>
          </w:rPr>
          <w:t>drug courts</w:t>
        </w:r>
      </w:hyperlink>
      <w:r>
        <w:t> in the United States. In particular, a study of a </w:t>
      </w:r>
      <w:hyperlink r:id="rId68">
        <w:r>
          <w:rPr>
            <w:color w:val="000000"/>
          </w:rPr>
          <w:t>Florida</w:t>
        </w:r>
      </w:hyperlink>
      <w:r>
        <w:t xml:space="preserve"> drug court he published in the early 1990s is credited with encouraging many other parts of the United States to adopt such courts. He is also known for developing the first bail guidelines in the United States, which he produced in 1986 for the city of Philadelphia. </w:t>
      </w:r>
      <w:hyperlink r:id="rId69">
        <w:r>
          <w:rPr>
            <w:color w:val="000000"/>
          </w:rPr>
          <w:t>Journal of Drug Issues</w:t>
        </w:r>
      </w:hyperlink>
      <w:r>
        <w:t>; Thousand Oaks</w:t>
      </w:r>
      <w:hyperlink r:id="rId70">
        <w:r>
          <w:rPr>
            <w:color w:val="000000"/>
          </w:rPr>
          <w:t> Vol. 31, Iss. 1,</w:t>
        </w:r>
      </w:hyperlink>
      <w:r>
        <w:rPr>
          <w:rFonts w:ascii="Times New Roman" w:eastAsia="Times New Roman" w:hAnsi="Times New Roman" w:cs="Times New Roman"/>
        </w:rPr>
        <w:t xml:space="preserve"> </w:t>
      </w:r>
      <w:hyperlink r:id="rId71">
        <w:r>
          <w:rPr>
            <w:color w:val="000000"/>
          </w:rPr>
          <w:t>https://search-proquest-com.dartmouth.idm.oclc.org/docview/208860378/fulltext/5488F192E44E403BPQ/1?accountid=10422</w:t>
        </w:r>
      </w:hyperlink>
    </w:p>
    <w:p w14:paraId="28F80B3A" w14:textId="77777777" w:rsidR="0093188D" w:rsidRDefault="0093188D" w:rsidP="0093188D">
      <w:pPr>
        <w:rPr>
          <w:sz w:val="26"/>
          <w:szCs w:val="26"/>
          <w:u w:val="single"/>
        </w:rPr>
      </w:pPr>
      <w:r>
        <w:rPr>
          <w:sz w:val="26"/>
          <w:szCs w:val="26"/>
        </w:rPr>
        <w:t xml:space="preserve">Unfortunately, Model 2 also raises the possibility that </w:t>
      </w:r>
      <w:r>
        <w:rPr>
          <w:sz w:val="26"/>
          <w:szCs w:val="26"/>
          <w:highlight w:val="yellow"/>
          <w:u w:val="single"/>
        </w:rPr>
        <w:t>the apparent relation between drug court treatment and offender outcomes may be spurious</w:t>
      </w:r>
      <w:r>
        <w:rPr>
          <w:sz w:val="26"/>
          <w:szCs w:val="26"/>
          <w:highlight w:val="yellow"/>
        </w:rPr>
        <w:t>.</w:t>
      </w:r>
      <w:r>
        <w:rPr>
          <w:sz w:val="26"/>
          <w:szCs w:val="26"/>
        </w:rPr>
        <w:t xml:space="preserve"> (See Model 3 in Figure 8.) Conceivably, then, the same explanation of outside factors-e.g., the enactment of three-strikes legislation upping the stakes for persons who might be apprehended for drug felonies or neighborhood context-might explain participation in drug court as well as offender behavior during follow-up. </w:t>
      </w:r>
      <w:r>
        <w:rPr>
          <w:sz w:val="26"/>
          <w:szCs w:val="26"/>
          <w:highlight w:val="yellow"/>
          <w:u w:val="single"/>
        </w:rPr>
        <w:t>Although the lower rate of reoffending may be construed as a result of drug court participation, it may instead represent a concomitant or parallel result of a common cause.</w:t>
      </w:r>
    </w:p>
    <w:p w14:paraId="4ED36904" w14:textId="77777777" w:rsidR="0093188D" w:rsidRDefault="0093188D" w:rsidP="0093188D">
      <w:pPr>
        <w:rPr>
          <w:sz w:val="26"/>
          <w:szCs w:val="26"/>
          <w:u w:val="single"/>
        </w:rPr>
      </w:pPr>
      <w:r>
        <w:rPr>
          <w:sz w:val="26"/>
          <w:szCs w:val="26"/>
          <w:highlight w:val="yellow"/>
          <w:u w:val="single"/>
        </w:rPr>
        <w:t>A compelling argument that antecedents may play a strong role in shaping drug court impact can be made when offender attributes are considered</w:t>
      </w:r>
      <w:r>
        <w:rPr>
          <w:sz w:val="26"/>
          <w:szCs w:val="26"/>
          <w:u w:val="single"/>
        </w:rPr>
        <w:t xml:space="preserve">. Model 4 (Figure 9) suggests that </w:t>
      </w:r>
      <w:r>
        <w:rPr>
          <w:sz w:val="26"/>
          <w:szCs w:val="26"/>
          <w:highlight w:val="yellow"/>
          <w:u w:val="single"/>
        </w:rPr>
        <w:t>various attributes of offenders, including demographics, family ties, prior criminal history, prior substance abuse history, type and frequency of substance abuse prior to drug court candidacy, etc., may</w:t>
      </w:r>
      <w:r>
        <w:rPr>
          <w:sz w:val="26"/>
          <w:szCs w:val="26"/>
          <w:u w:val="single"/>
        </w:rPr>
        <w:t xml:space="preserve"> at least partly </w:t>
      </w:r>
      <w:r>
        <w:rPr>
          <w:sz w:val="26"/>
          <w:szCs w:val="26"/>
          <w:highlight w:val="yellow"/>
          <w:u w:val="single"/>
        </w:rPr>
        <w:t>explain drug court participation and offender behavior during a follow-up period.</w:t>
      </w:r>
      <w:r>
        <w:rPr>
          <w:sz w:val="26"/>
          <w:szCs w:val="26"/>
          <w:u w:val="single"/>
        </w:rPr>
        <w:t xml:space="preserve"> </w:t>
      </w:r>
      <w:r>
        <w:rPr>
          <w:sz w:val="26"/>
          <w:szCs w:val="26"/>
          <w:highlight w:val="yellow"/>
          <w:u w:val="single"/>
        </w:rPr>
        <w:t>Neighborhood of residence could be considered an offender attribute</w:t>
      </w:r>
      <w:r>
        <w:rPr>
          <w:sz w:val="26"/>
          <w:szCs w:val="26"/>
          <w:u w:val="single"/>
        </w:rPr>
        <w:t xml:space="preserve"> or an outside, contextual factor. </w:t>
      </w:r>
      <w:r>
        <w:rPr>
          <w:sz w:val="26"/>
          <w:szCs w:val="26"/>
        </w:rPr>
        <w:t xml:space="preserve">Seriously substance-abuse involved defendants from neighborhoods with chronic drug problems, unsuccessful prior experience with drug treatment, and extensive prior contacts with the justice system may a) choose not to enter drug court and b) be more likely to reoffend without it. In positing this specific form of "antecedent" factors, </w:t>
      </w:r>
      <w:r>
        <w:rPr>
          <w:sz w:val="26"/>
          <w:szCs w:val="26"/>
          <w:u w:val="single"/>
        </w:rPr>
        <w:t>Model 4, at least, offers a plausible (indirect effect) explanation for the variation in drug court impact over time: the participants may differ in their criminogenic or "risk" attributes from year to year. Thus, as the "degree of difficulty" (mix of participant attributes) associated with each cohort fluctuates over time, so do the results or measurable outcomes of drug court treatment. Model 4 also offers a plausible explanation for spuriousness-that drug court participants differ from comparison group defendants in reoffending because they enroll with lower-risk attributes in the first place.</w:t>
      </w:r>
    </w:p>
    <w:p w14:paraId="1F709A18" w14:textId="77777777" w:rsidR="0093188D" w:rsidRDefault="0093188D" w:rsidP="0093188D">
      <w:pPr>
        <w:pStyle w:val="Heading4"/>
      </w:pPr>
      <w:r>
        <w:t>Drug courts ineffective</w:t>
      </w:r>
    </w:p>
    <w:p w14:paraId="3DD443D1" w14:textId="77777777" w:rsidR="0093188D" w:rsidRDefault="0093188D" w:rsidP="0093188D">
      <w:pPr>
        <w:rPr>
          <w:sz w:val="26"/>
          <w:szCs w:val="26"/>
        </w:rPr>
      </w:pPr>
      <w:r>
        <w:rPr>
          <w:b/>
          <w:sz w:val="26"/>
          <w:szCs w:val="26"/>
        </w:rPr>
        <w:t>Goldkamp et al. 01</w:t>
      </w:r>
      <w:r>
        <w:t>, was an American criminologist who was a professor at </w:t>
      </w:r>
      <w:hyperlink r:id="rId72">
        <w:r>
          <w:rPr>
            <w:color w:val="000000"/>
          </w:rPr>
          <w:t>Temple University</w:t>
        </w:r>
      </w:hyperlink>
      <w:r>
        <w:t> for over 25 years. From 1979 to 1983, and again from 2004 to 2010, he was the chair of the department of criminal justice at Temple. Goldkamp was known for studying </w:t>
      </w:r>
      <w:hyperlink r:id="rId73">
        <w:r>
          <w:rPr>
            <w:color w:val="000000"/>
          </w:rPr>
          <w:t>drug courts</w:t>
        </w:r>
      </w:hyperlink>
      <w:r>
        <w:t> in the United States. In particular, a study of a </w:t>
      </w:r>
      <w:hyperlink r:id="rId74">
        <w:r>
          <w:rPr>
            <w:color w:val="000000"/>
          </w:rPr>
          <w:t>Florida</w:t>
        </w:r>
      </w:hyperlink>
      <w:r>
        <w:t xml:space="preserve"> drug court he published in the early 1990s is credited with encouraging many other parts of the United States to adopt such courts. He is also known for developing the first bail guidelines in the United States, which he produced in 1986 for the city of Philadelphia. </w:t>
      </w:r>
      <w:hyperlink r:id="rId75">
        <w:r>
          <w:rPr>
            <w:color w:val="000000"/>
          </w:rPr>
          <w:t>Journal of Drug Issues</w:t>
        </w:r>
      </w:hyperlink>
      <w:r>
        <w:t>; Thousand Oaks</w:t>
      </w:r>
      <w:hyperlink r:id="rId76">
        <w:r>
          <w:rPr>
            <w:color w:val="000000"/>
          </w:rPr>
          <w:t> Vol. 31, Iss. 1,</w:t>
        </w:r>
      </w:hyperlink>
      <w:r>
        <w:rPr>
          <w:rFonts w:ascii="Times New Roman" w:eastAsia="Times New Roman" w:hAnsi="Times New Roman" w:cs="Times New Roman"/>
        </w:rPr>
        <w:t xml:space="preserve"> </w:t>
      </w:r>
      <w:hyperlink r:id="rId77">
        <w:r>
          <w:rPr>
            <w:color w:val="000000"/>
          </w:rPr>
          <w:t>https://search-proquest-com.dartmouth.idm.oclc.org/docview/208860378/fulltext/5488F192E44E403BPQ/1?accountid=10422</w:t>
        </w:r>
      </w:hyperlink>
    </w:p>
    <w:p w14:paraId="133A6C24" w14:textId="77777777" w:rsidR="0093188D" w:rsidRDefault="0093188D" w:rsidP="0093188D">
      <w:pPr>
        <w:rPr>
          <w:sz w:val="26"/>
          <w:szCs w:val="26"/>
          <w:u w:val="single"/>
        </w:rPr>
      </w:pPr>
      <w:r>
        <w:rPr>
          <w:sz w:val="26"/>
          <w:szCs w:val="26"/>
        </w:rPr>
        <w:t>Following this logic, Table I shows that, when controls for defendant attributes are exercised using the unweighted 1991-97 Portland data</w:t>
      </w:r>
      <w:r>
        <w:rPr>
          <w:sz w:val="26"/>
          <w:szCs w:val="26"/>
          <w:u w:val="single"/>
        </w:rPr>
        <w:t xml:space="preserve">," the news is not so encouraging: </w:t>
      </w:r>
      <w:r>
        <w:rPr>
          <w:sz w:val="26"/>
          <w:szCs w:val="26"/>
          <w:highlight w:val="yellow"/>
          <w:u w:val="single"/>
        </w:rPr>
        <w:t>when drug court participants are compared to</w:t>
      </w:r>
      <w:r>
        <w:rPr>
          <w:sz w:val="26"/>
          <w:szCs w:val="26"/>
          <w:u w:val="single"/>
        </w:rPr>
        <w:t xml:space="preserve"> defendants in comparison group A (</w:t>
      </w:r>
      <w:r>
        <w:rPr>
          <w:sz w:val="26"/>
          <w:szCs w:val="26"/>
          <w:highlight w:val="yellow"/>
          <w:u w:val="single"/>
        </w:rPr>
        <w:t>never attended court) no significant differences in rearrests of any type are found.</w:t>
      </w:r>
      <w:r>
        <w:rPr>
          <w:sz w:val="26"/>
          <w:szCs w:val="26"/>
          <w:u w:val="single"/>
        </w:rPr>
        <w:t xml:space="preserve"> When compared to comparison group B defendants, drug court participants showed significantly lower rearrest rates only when drug rearrests were the criterion.</w:t>
      </w:r>
      <w:r>
        <w:rPr>
          <w:sz w:val="26"/>
          <w:szCs w:val="26"/>
        </w:rPr>
        <w:t xml:space="preserve"> When the specific time frames are considered, the only statistically significant finding is that the 1993-94 drug court participants outperformed comparison group B defendants for each type of rearrest (any, drug and non-drug). </w:t>
      </w:r>
      <w:r>
        <w:rPr>
          <w:sz w:val="26"/>
          <w:szCs w:val="26"/>
          <w:u w:val="single"/>
        </w:rPr>
        <w:t xml:space="preserve">Table 2 shows that </w:t>
      </w:r>
      <w:r>
        <w:rPr>
          <w:sz w:val="26"/>
          <w:szCs w:val="26"/>
          <w:highlight w:val="yellow"/>
          <w:u w:val="single"/>
        </w:rPr>
        <w:t>in Las Vegas</w:t>
      </w:r>
      <w:r>
        <w:rPr>
          <w:sz w:val="26"/>
          <w:szCs w:val="26"/>
          <w:u w:val="single"/>
        </w:rPr>
        <w:t xml:space="preserve">, after controlling for defendant attributes, drug court participants from the total study period (1993-1997) showed significantly lower rates for each type of rearrest measured at the one year mark. When the same analysis was conducted for specific years, </w:t>
      </w:r>
      <w:r>
        <w:rPr>
          <w:sz w:val="26"/>
          <w:szCs w:val="26"/>
          <w:highlight w:val="yellow"/>
          <w:u w:val="single"/>
        </w:rPr>
        <w:t>the difference in rearrests for any offense between drug court participants and comparison group defendants remained significant only for the 1994 and 1995 cohorts. Drug rearrests were significantly lower only among 1994 defendants. Differences between drug and non-drug court defendants did not reach significance for non-drug rearrest rates in any of the sample years separately analyzed.</w:t>
      </w:r>
    </w:p>
    <w:p w14:paraId="435351EE" w14:textId="77777777" w:rsidR="0093188D" w:rsidRDefault="0093188D" w:rsidP="0093188D">
      <w:pPr>
        <w:pStyle w:val="Heading4"/>
      </w:pPr>
      <w:r>
        <w:t>No nuke terror-internal and external reactions check</w:t>
      </w:r>
    </w:p>
    <w:p w14:paraId="6E7B01C8" w14:textId="77777777" w:rsidR="0093188D" w:rsidRDefault="0093188D" w:rsidP="0093188D">
      <w:pPr>
        <w:rPr>
          <w:sz w:val="14"/>
          <w:szCs w:val="14"/>
        </w:rPr>
      </w:pPr>
      <w:r>
        <w:rPr>
          <w:b/>
          <w:sz w:val="26"/>
          <w:szCs w:val="26"/>
        </w:rPr>
        <w:t>McIntosh and Storey 18</w:t>
      </w:r>
      <w:r>
        <w:rPr>
          <w:sz w:val="16"/>
          <w:szCs w:val="16"/>
        </w:rPr>
        <w:t xml:space="preserve"> (</w:t>
      </w:r>
      <w:r>
        <w:rPr>
          <w:sz w:val="14"/>
          <w:szCs w:val="14"/>
        </w:rPr>
        <w:t xml:space="preserve">Christopher McIntosh is an Assistant Professor of Political Studies at Bard College, Ian Storey is a Senior Fellow at the ISEAS Yusof Ishak Institute (formerly the Institute of Southeast Asian Studies), Singapore, Between Acquisition and Use: Assessing the Likelihood of Nuclear Terrorism, </w:t>
      </w:r>
      <w:hyperlink r:id="rId78">
        <w:r>
          <w:rPr>
            <w:color w:val="000000"/>
            <w:sz w:val="14"/>
            <w:szCs w:val="14"/>
          </w:rPr>
          <w:t>https://watermark.silverchair.com/sqx087.pdf?token=AQECAHi208BE49Ooan9kkhW_Ercy7Dm3ZL_9Cf3qfKAc485ysgAAArowggK2BgkqhkiG9w0BBwagggKnMIICowIBADCCApwGCSqGSIb3DQEHATAeBglghkgBZQMEAS4wEQQMKgb-nD7LlEXJGpJfAgEQgIICbUel8MwaQOj9paZeN7qxEMtgDLlZO6NIe6Lmu7wNIoDvg5mvxjoUNX7qJdag3xAfE6-YtJCLKzfmHC0nfVQ49MK6RY0ctscin1-OgCVQV1x4MoN7XzGRWGyPtDMxg1CWUoQr2exNj0KlSi7zmpb7ZaS0hXOTOQvcwKzL8J0LFiM1DARmfa92v7TH-DZcknLh8DbkkjAR_X5aMq14hn1jcmd3U4pH7EytGOisLmh2qEy64nprVLgi3DTx2cX4sI_u_6UQUnbqYn2fcmjCPfkg21oD3NNmeD888ECCUnl82b8EpNFwBvZcz6J4alZyOZ5e7ttrHtS49wgSXNlNBmuUJ46k7NT7kSmEZCgGqkLwmftlajwGZttvOCzqS8gqQEykXgbuT91491P3vVA6bgVBJFRK0bN_XL3GNDRdNTHtLPSTuXhwk5Nkh9uFUuElU8XxfBBzocITpkpw3V0ArzJCNThMf9vTUAE-uPxW61GMaJ1K4pVln0dldecZzUUZPnNs46bVbBdxX_BjMrvFHUyHRLPb314XB7ySnx5lIFphdC09sk_Tive92wDNKVlyWqb4J50btCejnubpz1nhRikdDFWb2ZL4jTLiO1pWAC0ChXyVERbK9YPkIfwmIVjHUJjDsIMyUvvPRTTRXAtisTx8zpDPcEEnCpuDTxzNuxlfzJg3ZdSvdMsVubZ5EvTcgpz6-Xj9kGQwEV9Y7RjJRjJx-58SU66S_WjQe0FfGGUedyUTp0bi5lxpx3DE_j4cab00s8aYqOr3JCEaWVHT82VG5iuDgxgVJkZ7N0WQH7JLZZzfB-md07bV0EGtv7uj6A</w:t>
        </w:r>
      </w:hyperlink>
      <w:r>
        <w:rPr>
          <w:sz w:val="14"/>
          <w:szCs w:val="14"/>
        </w:rPr>
        <w:t>, MX)</w:t>
      </w:r>
    </w:p>
    <w:p w14:paraId="00004C32" w14:textId="77777777" w:rsidR="0093188D" w:rsidRDefault="0093188D" w:rsidP="0093188D">
      <w:pPr>
        <w:rPr>
          <w:u w:val="single"/>
        </w:rPr>
      </w:pPr>
      <w:r>
        <w:rPr>
          <w:sz w:val="14"/>
          <w:szCs w:val="14"/>
        </w:rPr>
        <w:t>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terrorist groups face many short-term and long-term considerations</w:t>
      </w:r>
      <w:r>
        <w:rPr>
          <w:sz w:val="14"/>
          <w:szCs w:val="14"/>
          <w:highlight w:val="green"/>
        </w:rPr>
        <w:t xml:space="preserve">. </w:t>
      </w:r>
      <w:r>
        <w:rPr>
          <w:highlight w:val="green"/>
          <w:u w:val="single"/>
        </w:rPr>
        <w:t>They are influenced by factors both external and internal to their organization</w:t>
      </w:r>
      <w:r>
        <w:rPr>
          <w:u w:val="single"/>
        </w:rPr>
        <w:t xml:space="preserve">. These include the potential for </w:t>
      </w:r>
      <w:r>
        <w:rPr>
          <w:highlight w:val="green"/>
          <w:u w:val="single"/>
        </w:rPr>
        <w:t xml:space="preserve">backlash among </w:t>
      </w:r>
      <w:r>
        <w:rPr>
          <w:b/>
          <w:highlight w:val="green"/>
          <w:u w:val="single"/>
        </w:rPr>
        <w:t>supporters, internal factionalization over nuclear strategy</w:t>
      </w:r>
      <w:r>
        <w:rPr>
          <w:b/>
          <w:u w:val="single"/>
        </w:rPr>
        <w:t xml:space="preserve"> and doctrine, </w:t>
      </w:r>
      <w:r>
        <w:rPr>
          <w:b/>
          <w:highlight w:val="green"/>
          <w:u w:val="single"/>
        </w:rPr>
        <w:t>and an overwhelming response by</w:t>
      </w:r>
      <w:r>
        <w:rPr>
          <w:b/>
          <w:u w:val="single"/>
        </w:rPr>
        <w:t xml:space="preserve"> the target state and</w:t>
      </w:r>
      <w:r>
        <w:rPr>
          <w:b/>
          <w:highlight w:val="green"/>
          <w:u w:val="single"/>
        </w:rPr>
        <w:t xml:space="preserve"> the international community</w:t>
      </w:r>
      <w:r>
        <w:rPr>
          <w:sz w:val="14"/>
          <w:szCs w:val="14"/>
        </w:rPr>
        <w:t xml:space="preserve">. </w:t>
      </w:r>
      <w:r>
        <w:rPr>
          <w:u w:val="single"/>
        </w:rPr>
        <w:t xml:space="preserve">Moreover, we suggest a way to bring the recursivity of strategic choice into the account of terrorist organizational decision-making. </w:t>
      </w:r>
      <w:r>
        <w:rPr>
          <w:highlight w:val="green"/>
          <w:u w:val="single"/>
        </w:rPr>
        <w:t>These organizations must consider the long-term effects of a nuclear attack</w:t>
      </w:r>
      <w:r>
        <w:rPr>
          <w:u w:val="single"/>
        </w:rPr>
        <w:t xml:space="preserve">. An attack occurs in the context of an ongoing campaign by a well-established organization. </w:t>
      </w:r>
      <w:r>
        <w:rPr>
          <w:b/>
          <w:highlight w:val="green"/>
          <w:u w:val="single"/>
        </w:rPr>
        <w:t>Opportunity costs exist because escalating to nuclear attack forecloses future options</w:t>
      </w:r>
      <w:r>
        <w:rPr>
          <w:u w:val="single"/>
        </w:rPr>
        <w:t xml:space="preserve">. As well, </w:t>
      </w:r>
      <w:r>
        <w:rPr>
          <w:highlight w:val="green"/>
          <w:u w:val="single"/>
        </w:rPr>
        <w:t>conducting an attack may not only preclude other strategies, but the continued existence of the group itself.</w:t>
      </w:r>
      <w:r>
        <w:rPr>
          <w:u w:val="single"/>
        </w:rPr>
        <w:t xml:space="preserve"> This changes the game significantly. In most cases, a nuclear attack must present not just an effective option for the moment, but the only strategic option worth pursuing going forward. Once we take these considerations into account, the </w:t>
      </w:r>
      <w:r>
        <w:rPr>
          <w:highlight w:val="green"/>
          <w:u w:val="single"/>
        </w:rPr>
        <w:t>detonation of a nuclear weapon</w:t>
      </w:r>
      <w:r>
        <w:rPr>
          <w:u w:val="single"/>
        </w:rPr>
        <w:t xml:space="preserve"> generally </w:t>
      </w:r>
      <w:r>
        <w:rPr>
          <w:highlight w:val="green"/>
          <w:u w:val="single"/>
        </w:rPr>
        <w:t xml:space="preserve">appears </w:t>
      </w:r>
      <w:r>
        <w:rPr>
          <w:b/>
          <w:highlight w:val="green"/>
          <w:u w:val="single"/>
        </w:rPr>
        <w:t>the least strategically advantageous</w:t>
      </w:r>
      <w:r>
        <w:rPr>
          <w:highlight w:val="green"/>
          <w:u w:val="single"/>
        </w:rPr>
        <w:t xml:space="preserve"> option</w:t>
      </w:r>
      <w:r>
        <w:rPr>
          <w:u w:val="single"/>
        </w:rPr>
        <w:t xml:space="preserve"> for non-state groups</w:t>
      </w:r>
      <w:r>
        <w:rPr>
          <w:sz w:val="14"/>
          <w:szCs w:val="14"/>
        </w:rPr>
        <w:t>. Indeed, the factors presented here are analytically independent, adaptable, and scalable to particular threat contexts</w:t>
      </w:r>
      <w:r>
        <w:rPr>
          <w:u w:val="single"/>
        </w:rPr>
        <w:t>. We can therefore use our framework to study the opportunities and constraints faced by specific future groups. It should therefore assist in the process of planning responses to potential nuclear acquisition by terrorist groups</w:t>
      </w:r>
      <w:r>
        <w:rPr>
          <w:sz w:val="14"/>
          <w:szCs w:val="14"/>
        </w:rPr>
        <w:t xml:space="preserve">. Successive governments have now identified nuclear terrorism as a critical concern in the formulation of security policy. This line of thinking systematically underspecifies, or simply misunderstands, key considerations that terrorist organizations take into account. These include the group’s organizational survival, opportunity costs, and the conflation of victory with the end of hostilities. Each factor presents strong disincentives to immediate nuclear attack. </w:t>
      </w:r>
      <w:r>
        <w:rPr>
          <w:u w:val="single"/>
        </w:rPr>
        <w:t>A nucleararmed terrorist group is exceedingly dangerous, but for different reasons than normally assumed. The options available to the group that fall short of detonation or attack remain considerable, albeit less spectacular and immediate</w:t>
      </w:r>
      <w:r>
        <w:rPr>
          <w:sz w:val="14"/>
          <w:szCs w:val="14"/>
        </w:rPr>
        <w:t xml:space="preserve">. Just as scholars like Bunn et al. (2015) are careful to do, political actors and analysts should resist uncritically deploying the term “nuclear terrorism” in an umbrella fashion.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w:t>
      </w:r>
      <w:r>
        <w:rPr>
          <w:u w:val="single"/>
        </w:rPr>
        <w:t xml:space="preserve">If any of the acquisition or threat scenarios we explore come to fruition, then potential target states will need strategies that potentially employ positive, as well as negative, incentives to lessen the attractiveness of nuclear attack. As we argue, </w:t>
      </w:r>
      <w:r>
        <w:rPr>
          <w:highlight w:val="green"/>
          <w:u w:val="single"/>
        </w:rPr>
        <w:t xml:space="preserve">a crisis involving a nuclear-armed terrorist group will be a </w:t>
      </w:r>
      <w:r>
        <w:rPr>
          <w:b/>
          <w:highlight w:val="green"/>
          <w:u w:val="single"/>
        </w:rPr>
        <w:t>negotiation</w:t>
      </w:r>
      <w:r>
        <w:rPr>
          <w:u w:val="single"/>
        </w:rPr>
        <w:t>— regardless of what the target state chooses to label it. Far from demonstrating weakness, employing threats while dangling the possibility of political concessions can widen internal divisions, heightening the overall organizational costs of escalating violence (Toros 2008; Cronin 2009</w:t>
      </w:r>
      <w:r>
        <w:rPr>
          <w:sz w:val="14"/>
          <w:szCs w:val="14"/>
        </w:rPr>
        <w:t>). 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(Kristo and Tumey 2013). These efforts would be improved with a more widespread international commitment via the IAEA to placing signature markers in weapons and weaponizable material (Korbatov et al. 2015, 70; Findlay 2014, 6</w:t>
      </w:r>
      <w:r>
        <w:rPr>
          <w:u w:val="single"/>
        </w:rPr>
        <w:t xml:space="preserve">). Ultimately, when it comes to the threat of a nuclear attack by a terrorist, </w:t>
      </w:r>
      <w:r>
        <w:rPr>
          <w:highlight w:val="green"/>
          <w:u w:val="single"/>
        </w:rPr>
        <w:t xml:space="preserve">presumption should lie </w:t>
      </w:r>
      <w:r>
        <w:rPr>
          <w:u w:val="single"/>
        </w:rPr>
        <w:t xml:space="preserve">squarely </w:t>
      </w:r>
      <w:r>
        <w:rPr>
          <w:highlight w:val="green"/>
          <w:u w:val="single"/>
        </w:rPr>
        <w:t xml:space="preserve">on the side </w:t>
      </w:r>
      <w:r>
        <w:rPr>
          <w:b/>
          <w:highlight w:val="green"/>
          <w:u w:val="single"/>
        </w:rPr>
        <w:t>of skepticism rather than inevitability</w:t>
      </w:r>
      <w:r>
        <w:rPr>
          <w:highlight w:val="green"/>
          <w:u w:val="single"/>
        </w:rPr>
        <w:t>.</w:t>
      </w:r>
      <w:r>
        <w:rPr>
          <w:u w:val="single"/>
        </w:rPr>
        <w:t xml:space="preserve"> While some terrorist organizations have some incentives for nuclear acquisition, paradoxically and thankfully, the </w:t>
      </w:r>
      <w:r>
        <w:rPr>
          <w:highlight w:val="green"/>
          <w:u w:val="single"/>
        </w:rPr>
        <w:t>most strategic uses of a nuclear weapon fall</w:t>
      </w:r>
      <w:r>
        <w:rPr>
          <w:u w:val="single"/>
        </w:rPr>
        <w:t xml:space="preserve"> well </w:t>
      </w:r>
      <w:r>
        <w:rPr>
          <w:highlight w:val="green"/>
          <w:u w:val="single"/>
        </w:rPr>
        <w:t>short of</w:t>
      </w:r>
      <w:r>
        <w:rPr>
          <w:u w:val="single"/>
        </w:rPr>
        <w:t xml:space="preserve"> actual </w:t>
      </w:r>
      <w:r>
        <w:rPr>
          <w:highlight w:val="green"/>
          <w:u w:val="single"/>
        </w:rPr>
        <w:t>nuclear attack</w:t>
      </w:r>
      <w:r>
        <w:rPr>
          <w:u w:val="single"/>
        </w:rPr>
        <w:t>. From a scholarly perspective, as well as a political one, we need to start to think through how states would act in a world with nuclear-armed non-state actors</w:t>
      </w:r>
      <w:r>
        <w:rPr>
          <w:sz w:val="14"/>
          <w:szCs w:val="14"/>
        </w:rPr>
        <w:t xml:space="preserve">. In doing so, we should avoid assumptions that fit neither with known nuclear strategy nor the empirical behavior of non-state organizations. </w:t>
      </w:r>
      <w:r>
        <w:rPr>
          <w:u w:val="single"/>
        </w:rPr>
        <w:t>Like most clichés, the post–Cold War trope that the threat of attack is higher now than it was during the US-USSR arms race (Litwak 2016) obscures much more than it reveals.</w:t>
      </w:r>
    </w:p>
    <w:p w14:paraId="2677DB6E" w14:textId="77777777" w:rsidR="0093188D" w:rsidRDefault="0093188D" w:rsidP="0093188D"/>
    <w:p w14:paraId="5F29C674" w14:textId="77777777" w:rsidR="0093188D" w:rsidRDefault="0093188D" w:rsidP="0093188D">
      <w:pPr>
        <w:pStyle w:val="Heading4"/>
        <w:rPr>
          <w:b w:val="0"/>
        </w:rPr>
      </w:pPr>
      <w:r>
        <w:rPr>
          <w:b w:val="0"/>
        </w:rPr>
        <w:t>Failed states aren’t a threat and will recover – Somalia proves</w:t>
      </w:r>
    </w:p>
    <w:p w14:paraId="60AF404E" w14:textId="77777777" w:rsidR="0093188D" w:rsidRDefault="0093188D" w:rsidP="0093188D">
      <w:pPr>
        <w:rPr>
          <w:b/>
          <w:sz w:val="26"/>
          <w:szCs w:val="26"/>
        </w:rPr>
      </w:pPr>
      <w:r>
        <w:rPr>
          <w:b/>
          <w:sz w:val="26"/>
          <w:szCs w:val="26"/>
        </w:rPr>
        <w:t xml:space="preserve">The Guardian 15 </w:t>
      </w:r>
      <w:r>
        <w:t>“Somalia no longer a failed state, just a fragile one, says UN” https://www.theguardian.com/world/2015/dec/23/somalia-no-longer-a-failed-state-just-a-fragile-one-says-un</w:t>
      </w:r>
    </w:p>
    <w:p w14:paraId="3E42ED51" w14:textId="77777777" w:rsidR="0093188D" w:rsidRDefault="0093188D" w:rsidP="0093188D">
      <w:pPr>
        <w:rPr>
          <w:u w:val="single"/>
        </w:rPr>
      </w:pPr>
      <w:r>
        <w:rPr>
          <w:u w:val="single"/>
        </w:rPr>
        <w:t xml:space="preserve">Somalia is no longer a failed state but a recovering fragile country, the top UN official </w:t>
      </w:r>
      <w:r>
        <w:rPr>
          <w:sz w:val="16"/>
          <w:szCs w:val="16"/>
        </w:rPr>
        <w:t xml:space="preserve">for war-torn Somalia </w:t>
      </w:r>
      <w:r>
        <w:rPr>
          <w:u w:val="single"/>
        </w:rPr>
        <w:t>has said.</w:t>
      </w:r>
      <w:r>
        <w:rPr>
          <w:sz w:val="16"/>
          <w:szCs w:val="16"/>
        </w:rPr>
        <w:t xml:space="preserve"> In the last three years </w:t>
      </w:r>
      <w:r>
        <w:rPr>
          <w:u w:val="single"/>
        </w:rPr>
        <w:t>the country has stabilised but there is still a lot of work to do,</w:t>
      </w:r>
      <w:r>
        <w:rPr>
          <w:sz w:val="16"/>
          <w:szCs w:val="16"/>
        </w:rPr>
        <w:t xml:space="preserve"> Nicholas Kay, the outgoing representative for the UN Secretary General in Somalia, told The Associated Press. </w:t>
      </w:r>
      <w:r>
        <w:rPr>
          <w:u w:val="single"/>
        </w:rPr>
        <w:t>“The country</w:t>
      </w:r>
      <w:r>
        <w:rPr>
          <w:sz w:val="16"/>
          <w:szCs w:val="16"/>
        </w:rPr>
        <w:t xml:space="preserve"> in the past two-three years </w:t>
      </w:r>
      <w:r>
        <w:rPr>
          <w:u w:val="single"/>
        </w:rPr>
        <w:t>has come together quite significantly</w:t>
      </w:r>
      <w:r>
        <w:rPr>
          <w:sz w:val="16"/>
          <w:szCs w:val="16"/>
        </w:rPr>
        <w:t xml:space="preserve">. It </w:t>
      </w:r>
      <w:r>
        <w:rPr>
          <w:u w:val="single"/>
        </w:rPr>
        <w:t>is both politically stable and developed</w:t>
      </w:r>
      <w:r>
        <w:rPr>
          <w:sz w:val="16"/>
          <w:szCs w:val="16"/>
        </w:rPr>
        <w:t xml:space="preserve"> as well,” he said. </w:t>
      </w:r>
      <w:r>
        <w:rPr>
          <w:u w:val="single"/>
        </w:rPr>
        <w:t>Somalia’s Islamic extremist insurgents, al-Shabab, who are allied with al-Qaida, will not succeed in undermining the progress</w:t>
      </w:r>
      <w:r>
        <w:rPr>
          <w:sz w:val="16"/>
          <w:szCs w:val="16"/>
        </w:rPr>
        <w:t xml:space="preserve"> being made but the prospect of some members shifting allegiance to the Islamic State group is a real concern, Kay said. </w:t>
      </w:r>
      <w:r>
        <w:rPr>
          <w:u w:val="single"/>
        </w:rPr>
        <w:t xml:space="preserve">Somalia has been torn by decades of conflict </w:t>
      </w:r>
      <w:r>
        <w:rPr>
          <w:sz w:val="16"/>
          <w:szCs w:val="16"/>
        </w:rPr>
        <w:t xml:space="preserve">since the 1991 ouster of long-time dictator Siad Barre by warlords who then turned on each other. Somalia had transitional administrations from 2004 but it did not have a functioning central government until the 2012 election of President Hassan Sheikh Mohamud. Advertisement </w:t>
      </w:r>
      <w:r>
        <w:rPr>
          <w:u w:val="single"/>
        </w:rPr>
        <w:t xml:space="preserve">Somalia’s weak UN-backed government is struggling to rebuild the country but insecurity </w:t>
      </w:r>
      <w:r>
        <w:rPr>
          <w:sz w:val="16"/>
          <w:szCs w:val="16"/>
        </w:rPr>
        <w:t xml:space="preserve">caused mainly by al-Shabab </w:t>
      </w:r>
      <w:r>
        <w:rPr>
          <w:u w:val="single"/>
        </w:rPr>
        <w:t>remains its greatest challenge.</w:t>
      </w:r>
      <w:r>
        <w:rPr>
          <w:sz w:val="16"/>
          <w:szCs w:val="16"/>
        </w:rPr>
        <w:t xml:space="preserve"> </w:t>
      </w:r>
      <w:r>
        <w:rPr>
          <w:u w:val="single"/>
        </w:rPr>
        <w:t>Kay says the political process in Somalia is successful with political leaders of the country engaging in political dialogue and negotiations with each other.</w:t>
      </w:r>
    </w:p>
    <w:p w14:paraId="2897155E" w14:textId="77777777" w:rsidR="0093188D" w:rsidRDefault="0093188D" w:rsidP="0093188D">
      <w:pPr>
        <w:rPr>
          <w:sz w:val="16"/>
          <w:szCs w:val="16"/>
        </w:rPr>
      </w:pPr>
    </w:p>
    <w:p w14:paraId="471B81ED" w14:textId="77777777" w:rsidR="0093188D" w:rsidRDefault="0093188D" w:rsidP="0093188D">
      <w:pPr>
        <w:rPr>
          <w:u w:val="single"/>
        </w:rPr>
      </w:pPr>
    </w:p>
    <w:p w14:paraId="05544595" w14:textId="77777777" w:rsidR="0093188D" w:rsidRDefault="0093188D" w:rsidP="0093188D">
      <w:pPr>
        <w:pStyle w:val="Heading4"/>
        <w:rPr>
          <w:b w:val="0"/>
        </w:rPr>
      </w:pPr>
      <w:r>
        <w:rPr>
          <w:b w:val="0"/>
        </w:rPr>
        <w:t>Opioids are bad – they’re highly addictive and other pain meds solve better</w:t>
      </w:r>
    </w:p>
    <w:p w14:paraId="0CFE0880" w14:textId="77777777" w:rsidR="0093188D" w:rsidRDefault="0093188D" w:rsidP="0093188D">
      <w:pPr>
        <w:rPr>
          <w:b/>
          <w:sz w:val="26"/>
          <w:szCs w:val="26"/>
        </w:rPr>
      </w:pPr>
      <w:r>
        <w:rPr>
          <w:b/>
          <w:sz w:val="26"/>
          <w:szCs w:val="26"/>
        </w:rPr>
        <w:t xml:space="preserve">NIDA No Date </w:t>
      </w:r>
      <w:r>
        <w:t>Our mission is to advance science on the causes and consequences of drug use and addiction and to apply that knowledge to improve individual and public health. “Prescription opioids drugfacts”. https://www.drugabuse.gov/publications/drugfacts/prescription-opioids</w:t>
      </w:r>
    </w:p>
    <w:p w14:paraId="0898BFCA" w14:textId="77777777" w:rsidR="0093188D" w:rsidRDefault="0093188D" w:rsidP="0093188D">
      <w:pPr>
        <w:pBdr>
          <w:top w:val="nil"/>
          <w:left w:val="nil"/>
          <w:bottom w:val="nil"/>
          <w:right w:val="nil"/>
          <w:between w:val="nil"/>
        </w:pBdr>
        <w:spacing w:line="240" w:lineRule="auto"/>
        <w:rPr>
          <w:color w:val="000000"/>
          <w:u w:val="single"/>
        </w:rPr>
      </w:pPr>
      <w:r>
        <w:rPr>
          <w:color w:val="000000"/>
          <w:u w:val="single"/>
        </w:rPr>
        <w:t>Opioids bind to and activate opioid receptors</w:t>
      </w:r>
      <w:r>
        <w:rPr>
          <w:color w:val="000000"/>
          <w:sz w:val="16"/>
          <w:szCs w:val="16"/>
        </w:rPr>
        <w:t xml:space="preserve"> on cells located in many areas of the brain, spinal cord, and other organs in the body, especially those involved in feelings of pain and pleasure. </w:t>
      </w:r>
      <w:r>
        <w:rPr>
          <w:color w:val="000000"/>
          <w:u w:val="single"/>
        </w:rPr>
        <w:t>When opioids attach</w:t>
      </w:r>
      <w:r>
        <w:rPr>
          <w:color w:val="000000"/>
          <w:sz w:val="16"/>
          <w:szCs w:val="16"/>
        </w:rPr>
        <w:t xml:space="preserve"> to these receptors, </w:t>
      </w:r>
      <w:r>
        <w:rPr>
          <w:color w:val="000000"/>
          <w:u w:val="single"/>
        </w:rPr>
        <w:t>they block pain signals</w:t>
      </w:r>
      <w:r>
        <w:rPr>
          <w:color w:val="000000"/>
          <w:sz w:val="16"/>
          <w:szCs w:val="16"/>
        </w:rPr>
        <w:t xml:space="preserve"> sent from the brain to the body </w:t>
      </w:r>
      <w:r>
        <w:rPr>
          <w:color w:val="000000"/>
          <w:u w:val="single"/>
        </w:rPr>
        <w:t>and release large amounts of dopamine t</w:t>
      </w:r>
      <w:r>
        <w:rPr>
          <w:color w:val="000000"/>
          <w:sz w:val="16"/>
          <w:szCs w:val="16"/>
        </w:rPr>
        <w:t xml:space="preserve">hroughout the body. </w:t>
      </w:r>
      <w:r>
        <w:rPr>
          <w:color w:val="000000"/>
          <w:u w:val="single"/>
        </w:rPr>
        <w:t xml:space="preserve">This release can strongly reinforce the act of taking the drug, making the user want to repeat the experience. </w:t>
      </w:r>
      <w:r>
        <w:rPr>
          <w:color w:val="000000"/>
          <w:sz w:val="16"/>
          <w:szCs w:val="16"/>
        </w:rPr>
        <w:t>In the short term</w:t>
      </w:r>
      <w:r>
        <w:rPr>
          <w:color w:val="000000"/>
          <w:u w:val="single"/>
        </w:rPr>
        <w:t>, opioids can relieve pain and make people feel relaxed and happy. However, opioids can also have harmful effects, including: drowsiness</w:t>
      </w:r>
      <w:r>
        <w:rPr>
          <w:rFonts w:ascii="Times New Roman" w:eastAsia="Times New Roman" w:hAnsi="Times New Roman" w:cs="Times New Roman"/>
          <w:color w:val="000000"/>
          <w:u w:val="single"/>
        </w:rPr>
        <w:t xml:space="preserve"> </w:t>
      </w:r>
      <w:r>
        <w:rPr>
          <w:color w:val="000000"/>
          <w:u w:val="single"/>
        </w:rPr>
        <w:t>confusion</w:t>
      </w:r>
      <w:r>
        <w:rPr>
          <w:rFonts w:ascii="Times New Roman" w:eastAsia="Times New Roman" w:hAnsi="Times New Roman" w:cs="Times New Roman"/>
          <w:color w:val="000000"/>
          <w:u w:val="single"/>
        </w:rPr>
        <w:t xml:space="preserve"> </w:t>
      </w:r>
      <w:r>
        <w:rPr>
          <w:color w:val="000000"/>
          <w:u w:val="single"/>
        </w:rPr>
        <w:t>nausea</w:t>
      </w:r>
      <w:r>
        <w:rPr>
          <w:rFonts w:ascii="Times New Roman" w:eastAsia="Times New Roman" w:hAnsi="Times New Roman" w:cs="Times New Roman"/>
          <w:color w:val="000000"/>
          <w:u w:val="single"/>
        </w:rPr>
        <w:t xml:space="preserve"> </w:t>
      </w:r>
      <w:r>
        <w:rPr>
          <w:color w:val="000000"/>
          <w:u w:val="single"/>
        </w:rPr>
        <w:t>constipation</w:t>
      </w:r>
      <w:r>
        <w:rPr>
          <w:rFonts w:ascii="Times New Roman" w:eastAsia="Times New Roman" w:hAnsi="Times New Roman" w:cs="Times New Roman"/>
          <w:color w:val="000000"/>
          <w:u w:val="single"/>
        </w:rPr>
        <w:t xml:space="preserve"> </w:t>
      </w:r>
      <w:r>
        <w:rPr>
          <w:color w:val="000000"/>
          <w:u w:val="single"/>
        </w:rPr>
        <w:t>euphoria</w:t>
      </w:r>
      <w:r>
        <w:rPr>
          <w:rFonts w:ascii="Times New Roman" w:eastAsia="Times New Roman" w:hAnsi="Times New Roman" w:cs="Times New Roman"/>
          <w:color w:val="000000"/>
          <w:u w:val="single"/>
        </w:rPr>
        <w:t xml:space="preserve"> </w:t>
      </w:r>
      <w:r>
        <w:rPr>
          <w:color w:val="000000"/>
          <w:u w:val="single"/>
        </w:rPr>
        <w:t>slowed breathing</w:t>
      </w:r>
      <w:r>
        <w:rPr>
          <w:rFonts w:ascii="Times New Roman" w:eastAsia="Times New Roman" w:hAnsi="Times New Roman" w:cs="Times New Roman"/>
          <w:color w:val="000000"/>
          <w:u w:val="single"/>
        </w:rPr>
        <w:t xml:space="preserve"> </w:t>
      </w:r>
      <w:r>
        <w:rPr>
          <w:color w:val="000000"/>
          <w:u w:val="single"/>
        </w:rPr>
        <w:t xml:space="preserve">Opioid misuse can cause slowed breathing, which can cause hypoxia, </w:t>
      </w:r>
      <w:r>
        <w:rPr>
          <w:color w:val="000000"/>
          <w:sz w:val="16"/>
          <w:szCs w:val="16"/>
        </w:rPr>
        <w:t xml:space="preserve">a condition that results when too little oxygen reaches the brain. </w:t>
      </w:r>
      <w:r>
        <w:rPr>
          <w:color w:val="000000"/>
          <w:u w:val="single"/>
        </w:rPr>
        <w:t>Hypoxia can have</w:t>
      </w:r>
      <w:r>
        <w:rPr>
          <w:color w:val="000000"/>
          <w:sz w:val="16"/>
          <w:szCs w:val="16"/>
        </w:rPr>
        <w:t xml:space="preserve"> short- and </w:t>
      </w:r>
      <w:r>
        <w:rPr>
          <w:color w:val="000000"/>
          <w:u w:val="single"/>
        </w:rPr>
        <w:t>long-term</w:t>
      </w:r>
      <w:r>
        <w:rPr>
          <w:color w:val="000000"/>
          <w:sz w:val="16"/>
          <w:szCs w:val="16"/>
        </w:rPr>
        <w:t xml:space="preserve"> psychological and </w:t>
      </w:r>
      <w:r>
        <w:rPr>
          <w:color w:val="000000"/>
          <w:u w:val="single"/>
        </w:rPr>
        <w:t>neurological effects, including coma, permanent brain damage, or death.</w:t>
      </w:r>
      <w:r>
        <w:rPr>
          <w:color w:val="000000"/>
          <w:sz w:val="16"/>
          <w:szCs w:val="16"/>
        </w:rPr>
        <w:t xml:space="preserve"> Researchers are also investigating the long-term effects of opioid addiction on the brain, including whether damage can be reversed. </w:t>
      </w:r>
      <w:r>
        <w:rPr>
          <w:color w:val="000000"/>
          <w:u w:val="single"/>
        </w:rPr>
        <w:t>Older adults are at higher risk of accidental misuse or abuse</w:t>
      </w:r>
      <w:r>
        <w:rPr>
          <w:color w:val="000000"/>
          <w:sz w:val="16"/>
          <w:szCs w:val="16"/>
        </w:rPr>
        <w:t xml:space="preserve"> because they typically have multiple prescriptions and chronic diseases, increasing the risk of drug-drug and drug-disease interactions, as well as a slowed metabolism that affects the breakdown of drugs. </w:t>
      </w:r>
      <w:r>
        <w:rPr>
          <w:color w:val="000000"/>
          <w:u w:val="single"/>
        </w:rPr>
        <w:t>Sharing drug injection equipmen</w:t>
      </w:r>
      <w:r>
        <w:rPr>
          <w:color w:val="000000"/>
          <w:sz w:val="16"/>
          <w:szCs w:val="16"/>
        </w:rPr>
        <w:t xml:space="preserve">t and having impaired judgment from drug use </w:t>
      </w:r>
      <w:r>
        <w:rPr>
          <w:color w:val="000000"/>
          <w:u w:val="single"/>
        </w:rPr>
        <w:t>can increase the risk of contracting infectious diseases such as HIV and from unprotected sex.</w:t>
      </w:r>
    </w:p>
    <w:p w14:paraId="67025F14" w14:textId="77777777" w:rsidR="0093188D" w:rsidRDefault="0093188D" w:rsidP="0093188D">
      <w:pPr>
        <w:pStyle w:val="Heading3"/>
      </w:pPr>
      <w:r>
        <w:br w:type="page"/>
      </w:r>
      <w:r>
        <w:br w:type="page"/>
        <w:t>Cartels advtg</w:t>
      </w:r>
    </w:p>
    <w:p w14:paraId="61067308" w14:textId="77777777" w:rsidR="0093188D" w:rsidRDefault="0093188D" w:rsidP="0093188D">
      <w:pPr>
        <w:pStyle w:val="Heading4"/>
        <w:numPr>
          <w:ilvl w:val="0"/>
          <w:numId w:val="18"/>
        </w:numPr>
      </w:pPr>
      <w:r>
        <w:t>Covid ruins cartels’ profits—they seek other ventures</w:t>
      </w:r>
    </w:p>
    <w:p w14:paraId="4F77E1E8" w14:textId="77777777" w:rsidR="0093188D" w:rsidRDefault="0093188D" w:rsidP="0093188D">
      <w:r>
        <w:t xml:space="preserve">JIM </w:t>
      </w:r>
      <w:r>
        <w:rPr>
          <w:b/>
          <w:sz w:val="26"/>
          <w:szCs w:val="26"/>
        </w:rPr>
        <w:t>MUSTIAN</w:t>
      </w:r>
      <w:r>
        <w:t xml:space="preserve"> and JAKE </w:t>
      </w:r>
      <w:r>
        <w:rPr>
          <w:b/>
          <w:sz w:val="26"/>
          <w:szCs w:val="26"/>
        </w:rPr>
        <w:t>BLEIBERG 4-19-2020</w:t>
      </w:r>
      <w:r>
        <w:t xml:space="preserve"> (“ ‘Cartels are scrambling’: Virus snarls global drug trade“https://apnews.com/4f0a4ca93cc2fee94d386efb13db31a0)ev</w:t>
      </w:r>
    </w:p>
    <w:p w14:paraId="45225F9E" w14:textId="77777777" w:rsidR="0093188D" w:rsidRDefault="0093188D" w:rsidP="0093188D">
      <w:pPr>
        <w:rPr>
          <w:sz w:val="16"/>
          <w:szCs w:val="16"/>
        </w:rPr>
      </w:pPr>
      <w:r>
        <w:rPr>
          <w:sz w:val="16"/>
          <w:szCs w:val="16"/>
        </w:rPr>
        <w:t xml:space="preserve">NEW YORK (AP) — </w:t>
      </w:r>
      <w:r>
        <w:rPr>
          <w:b/>
          <w:highlight w:val="yellow"/>
          <w:u w:val="single"/>
        </w:rPr>
        <w:t>Coronavirus is dealing a gut punch to the illegal drug trade, paralyzing economies, closing borders and severing supply chains in China that traffickers rely on for the chemicals to make such profitable drug</w:t>
      </w:r>
      <w:r>
        <w:rPr>
          <w:highlight w:val="yellow"/>
          <w:u w:val="single"/>
        </w:rPr>
        <w:t>s</w:t>
      </w:r>
      <w:r>
        <w:rPr>
          <w:sz w:val="16"/>
          <w:szCs w:val="16"/>
        </w:rPr>
        <w:t xml:space="preserve"> as methamphetamine and fentanyl. One of the main suppliers that shut down is in Wuhan, the epicenter of the global outbreak. Associated Press interviews with nearly two dozen law enforcement officials and trafficking experts found Mexican and Colombian cartels are still plying their trade as evidenced by recent drug seizures but the lockdowns that have turned cities into ghost towns are disrupting everything from production to transport to sales. ADVERTISEMENT Along the 2,000-mile U.S.-Mexico border through which the vast majority of illegal drugs cross, the normally bustling vehicle traffic that smugglers use for cover has slowed to a trickle. </w:t>
      </w:r>
      <w:r>
        <w:rPr>
          <w:b/>
          <w:highlight w:val="yellow"/>
          <w:u w:val="single"/>
        </w:rPr>
        <w:t>Bars, nightclubs and motels across the country that are ordinarily fertile marketplaces for drug dealers have shuttered</w:t>
      </w:r>
      <w:r>
        <w:rPr>
          <w:u w:val="single"/>
        </w:rPr>
        <w:t>. And prices for drugs in short supply have soared to gouging levels</w:t>
      </w:r>
      <w:r>
        <w:rPr>
          <w:sz w:val="16"/>
          <w:szCs w:val="16"/>
        </w:rPr>
        <w:t>. “</w:t>
      </w:r>
      <w:r>
        <w:rPr>
          <w:b/>
          <w:highlight w:val="yellow"/>
          <w:u w:val="single"/>
        </w:rPr>
        <w:t>They are facing a supply problem and a demand problem</w:t>
      </w:r>
      <w:r>
        <w:rPr>
          <w:u w:val="single"/>
        </w:rPr>
        <w:t>,” said Alejandro Hope, a security analyst and former official with CISEN</w:t>
      </w:r>
      <w:r>
        <w:rPr>
          <w:sz w:val="16"/>
          <w:szCs w:val="16"/>
        </w:rPr>
        <w:t>, the Mexican intelligence agency. “</w:t>
      </w:r>
      <w:r>
        <w:rPr>
          <w:b/>
          <w:highlight w:val="yellow"/>
          <w:u w:val="single"/>
        </w:rPr>
        <w:t>Once you get them to the market, who are you going to sell to</w:t>
      </w:r>
      <w:r>
        <w:rPr>
          <w:sz w:val="16"/>
          <w:szCs w:val="16"/>
        </w:rPr>
        <w:t xml:space="preserve">?” </w:t>
      </w:r>
      <w:r>
        <w:rPr>
          <w:b/>
          <w:highlight w:val="yellow"/>
          <w:u w:val="single"/>
        </w:rPr>
        <w:t>Virtually every illicit drug has been impacted, with supply chain disruptions at both the wholesale and retail leve</w:t>
      </w:r>
      <w:r>
        <w:rPr>
          <w:b/>
          <w:sz w:val="16"/>
          <w:szCs w:val="16"/>
          <w:highlight w:val="yellow"/>
        </w:rPr>
        <w:t>l</w:t>
      </w:r>
      <w:r>
        <w:rPr>
          <w:sz w:val="16"/>
          <w:szCs w:val="16"/>
        </w:rPr>
        <w:t xml:space="preserve">. Traffickers are stockpiling narcotics and cash along the border, and the U.S. Drug Enforcement Administration even reports a decrease in money laundering and online drug sales on the so-called dark web. This March 2020 photo provided by the U.S. Border Patrol shows drugs seized from a tunnel under the Otay Mesa area of San Diego, Calif. Federal authorities seized a panoply of narcotics inside the newly discovered underground passage connecting a warehouse in Tijuana with south San Diego. The bust of $30 million worth of street drugs was also notable for its low amount of fentanyl - about 2 pounds. (U.S. Border Patrol via AP) “The godfathers of the cartels are scrambling,” said Phil Jordan, a former director of the DEA’s El Paso Intelligence Center. Cocaine prices are up 20 percent or more in some cities. Heroin has become harder to find in Denver and Chicago, while supplies of fentanyl are falling in Houston and Philadelphia. In Los Angeles, the price of methamphetamine has more than doubled in recent weeks to $1,800 per pound. “You have shortages but also some greedy bastards who see an opportunity to make more money,” said Jack Riley, the former deputy administrator of the DEA. “The bad guys frequently use situations that affect the national conscience to raise prices.” Synthetic drugs such as methamphetamine and fentanyl have been among the most affected, in large part because they rely on precursor chemicals that Mexican cartels import from China, cook into drugs on an industrial scale and then ship to the U.S. “This is something we would use as a lesson learned for us,” the head of the DEA, Uttam Dhillon, told AP. </w:t>
      </w:r>
      <w:r>
        <w:rPr>
          <w:u w:val="single"/>
        </w:rPr>
        <w:t>“If the disruption is that significant, we need to continue to work with our global partners to ensure that, once we come out of the pandemic, those precursor chemicals are not available to these drug-trafficking organizations Cartels are increasingly shifting away from drugs that require planting and growing seasons, like heroin and marijuana</w:t>
      </w:r>
      <w:r>
        <w:rPr>
          <w:sz w:val="16"/>
          <w:szCs w:val="16"/>
        </w:rPr>
        <w:t>, in favor of synthetic opioids such as fentanyl, which can be cooked 24/7 throughout the year, are up to 50 times more powerful than heroin and produce a greater profit margin. Though some clandestine labs that make fentanyl from scratch have popped up sporadically in Mexico, cartels are still very much reliant upon Chinese companies to get the precursor drugs. Huge amounts of these mail-order components can be traced to a single, state-subsidized company in Wuhan that shut down after the outbreak earlier this year, said Louise Shelley, director of the Terrorism, Transnational Crime and Corruption Center at George Mason University, which monitors Chinese websites selling fentanyl. This April 17, 2020 image from a website shows an offer for a chemical known as "99918-43-1" made in China. According to C4ADS, a Washington research group, the price of the chemical, which can be used to make fentanyl, has risen since late February 2020. “</w:t>
      </w:r>
      <w:r>
        <w:rPr>
          <w:u w:val="single"/>
        </w:rPr>
        <w:t>The quarantine of Wuhan and all the chaos there definitely affected the fentanyl trade, particularly between China and Mexico,”</w:t>
      </w:r>
      <w:r>
        <w:rPr>
          <w:sz w:val="16"/>
          <w:szCs w:val="16"/>
        </w:rPr>
        <w:t xml:space="preserve"> said Ben Westhoff, author of “Fentanyl, Inc.” “The main reason China has been the main supplier is the main reason China is the supplier of everything — it does it so cheaply,” Westhoff said. “There was really no cost incentive for the cartels to develop this themselves.” But costs have been rising and, as in many legitimate industries, the coronavirus is bringing about changes. Advertised prices across China for precursors of fentanyl, methamphetamine and cutting agents have risen between 25% and 400% since late February, said Logan Pauley, an analyst at the Center for Advanced Defense Studies, a Washington-based security research nonprofit. So even as drug precursor plants in China are slowly reopening after the worst of the coronavirus crisis there, some cartels have been taking steps to decrease their reliance on overseas suppliers by enlisting scientists to make their own precursor chemicals. “Because of the coronavirus they’re starting to do it in house,” added Westhoff.</w:t>
      </w:r>
    </w:p>
    <w:p w14:paraId="52BAFE2C" w14:textId="77777777" w:rsidR="0093188D" w:rsidRDefault="0093188D" w:rsidP="0093188D">
      <w:pPr>
        <w:ind w:left="720" w:hanging="360"/>
      </w:pPr>
    </w:p>
    <w:p w14:paraId="6AB5CCA7" w14:textId="77777777" w:rsidR="0093188D" w:rsidRDefault="0093188D" w:rsidP="0093188D">
      <w:pPr>
        <w:pStyle w:val="Heading4"/>
        <w:numPr>
          <w:ilvl w:val="0"/>
          <w:numId w:val="18"/>
        </w:numPr>
      </w:pPr>
      <w:r>
        <w:t>Cartels switch to oil---less risk</w:t>
      </w:r>
    </w:p>
    <w:p w14:paraId="5B79075F" w14:textId="77777777" w:rsidR="0093188D" w:rsidRDefault="0093188D" w:rsidP="0093188D">
      <w:r>
        <w:t xml:space="preserve">Tsvetana </w:t>
      </w:r>
      <w:r>
        <w:rPr>
          <w:b/>
          <w:sz w:val="26"/>
          <w:szCs w:val="26"/>
        </w:rPr>
        <w:t>Paraskova</w:t>
      </w:r>
      <w:r>
        <w:t xml:space="preserve"> Jan 28, </w:t>
      </w:r>
      <w:r>
        <w:rPr>
          <w:b/>
          <w:sz w:val="26"/>
          <w:szCs w:val="26"/>
        </w:rPr>
        <w:t>2018</w:t>
      </w:r>
      <w:r>
        <w:t xml:space="preserve"> (“Mexico’s Cartels Are Ditching Drugs For Oil“ </w:t>
      </w:r>
      <w:hyperlink r:id="rId79">
        <w:r>
          <w:rPr>
            <w:color w:val="000000"/>
          </w:rPr>
          <w:t>https://oilprice.com/Energy/Energy-General/Mexicos-Cartels-Are-Ditching-Drugs-For-Oil.html</w:t>
        </w:r>
      </w:hyperlink>
      <w:r>
        <w:t>)Ev</w:t>
      </w:r>
    </w:p>
    <w:p w14:paraId="4D1CA625" w14:textId="77777777" w:rsidR="0093188D" w:rsidRDefault="0093188D" w:rsidP="0093188D">
      <w:r>
        <w:t xml:space="preserve">Mexico’s energy reform that ended a state monopoly has so far fared fairly well in the upstream sector, with oil majors snatching up offshore oil blocks in auctions. In the downstream, however, aging refineries built before 1980 have been bleeding cash for years and made Mexico import increasing volumes of refined products to meet growing demand. Operational and investment troubles aside, </w:t>
      </w:r>
      <w:r>
        <w:rPr>
          <w:b/>
          <w:highlight w:val="yellow"/>
          <w:u w:val="single"/>
        </w:rPr>
        <w:t>refineries in Mexico are bleeding as drug cartels have</w:t>
      </w:r>
      <w:r>
        <w:rPr>
          <w:b/>
          <w:u w:val="single"/>
        </w:rPr>
        <w:t xml:space="preserve"> </w:t>
      </w:r>
      <w:r>
        <w:rPr>
          <w:u w:val="single"/>
        </w:rPr>
        <w:t xml:space="preserve">been racketeering refinery workers to help them </w:t>
      </w:r>
      <w:r>
        <w:rPr>
          <w:b/>
          <w:highlight w:val="yellow"/>
          <w:u w:val="single"/>
        </w:rPr>
        <w:t>tap storage facilities, trucks, and pipelines</w:t>
      </w:r>
      <w:r>
        <w:rPr>
          <w:u w:val="single"/>
        </w:rPr>
        <w:t xml:space="preserve"> in a lucrative side business </w:t>
      </w:r>
      <w:r>
        <w:t xml:space="preserve">for the local narcos — fuel theft — Reuters reporter Gabriel Stargardter wrote in an investigative article this week. </w:t>
      </w:r>
      <w:r>
        <w:rPr>
          <w:b/>
          <w:highlight w:val="yellow"/>
          <w:u w:val="single"/>
        </w:rPr>
        <w:t>Fuel theft deprives Mexico of more than $1 billion</w:t>
      </w:r>
      <w:r>
        <w:rPr>
          <w:u w:val="single"/>
        </w:rPr>
        <w:t xml:space="preserve"> in state revenues </w:t>
      </w:r>
      <w:r>
        <w:rPr>
          <w:b/>
          <w:highlight w:val="yellow"/>
          <w:u w:val="single"/>
        </w:rPr>
        <w:t>every year</w:t>
      </w:r>
      <w:r>
        <w:t xml:space="preserve">. The security issues and rampant thefts scare off Mexico’s old and inefficient refineries even after the opening of the energy sector to private investment. </w:t>
      </w:r>
      <w:r>
        <w:rPr>
          <w:b/>
          <w:highlight w:val="yellow"/>
          <w:u w:val="single"/>
        </w:rPr>
        <w:t>Crackdowns on the drug cartels</w:t>
      </w:r>
      <w:r>
        <w:rPr>
          <w:u w:val="single"/>
        </w:rPr>
        <w:t xml:space="preserve"> have </w:t>
      </w:r>
      <w:r>
        <w:rPr>
          <w:b/>
          <w:highlight w:val="yellow"/>
          <w:u w:val="single"/>
        </w:rPr>
        <w:t>prompted</w:t>
      </w:r>
      <w:r>
        <w:rPr>
          <w:u w:val="single"/>
        </w:rPr>
        <w:t xml:space="preserve"> the narco lords </w:t>
      </w:r>
      <w:r>
        <w:rPr>
          <w:b/>
          <w:highlight w:val="yellow"/>
          <w:u w:val="single"/>
        </w:rPr>
        <w:t>to seek a less risky but lucrative source of revenue</w:t>
      </w:r>
      <w:r>
        <w:rPr>
          <w:u w:val="single"/>
        </w:rPr>
        <w:t xml:space="preserve"> — fuels — as </w:t>
      </w:r>
      <w:r>
        <w:rPr>
          <w:b/>
          <w:highlight w:val="yellow"/>
          <w:u w:val="single"/>
        </w:rPr>
        <w:t>everyone buys gasoline, and not everyone buys drug</w:t>
      </w:r>
      <w:r>
        <w:rPr>
          <w:highlight w:val="yellow"/>
          <w:u w:val="single"/>
        </w:rPr>
        <w:t>s</w:t>
      </w:r>
      <w:r>
        <w:t xml:space="preserve">, said officials who spoke to Reuters’ Stargardter. </w:t>
      </w:r>
      <w:r>
        <w:rPr>
          <w:u w:val="single"/>
        </w:rPr>
        <w:t>The drug cartels pose a threat to the refinery operations of state oil firm Pemex, which owns the nation’s six refineries</w:t>
      </w:r>
      <w:r>
        <w:t xml:space="preserve">. The number of illegal taps discovered along Mexico’s fuel lines increased fivefold between 2011 and 2016, while costs to repair them increased tenfold, to the equivalent of $95 million, according to a report from the country’s federal auditor, as quoted in Reuters. </w:t>
      </w:r>
      <w:r>
        <w:rPr>
          <w:u w:val="single"/>
        </w:rPr>
        <w:t>The number of identified illegal taps of pipelines in Mexico jumped from around 710 in 2010 to some 6,260 in 2016</w:t>
      </w:r>
      <w:r>
        <w:t xml:space="preserve">, The Boston Consulting Group (BCG) said in an analysis in July 2017, citing figures by Pemex. Related: The Blockchain Revolution Is Heading To Space Pemex has taken some measures to try to counter the fuel thefts, and in October 2017 it said that it had terminated the contracts of several employees of its Storage and Distribution Terminal at Salamanca, “as they participated in some of the illegal activities.” </w:t>
      </w:r>
      <w:r>
        <w:rPr>
          <w:b/>
          <w:u w:val="single"/>
        </w:rPr>
        <w:t>Fuel thefts orchestrated by the drug cartels add to the many other problems that Mexico’s refinery industry has been facing in recent year</w:t>
      </w:r>
      <w:r>
        <w:rPr>
          <w:b/>
        </w:rPr>
        <w:t>s</w:t>
      </w:r>
      <w:r>
        <w:t>. Lack of investment into decades-old refineries has reduced Mexico’s refinery production. The downstream industry is also in need of investments to reconfigure the refineries that were built to process light crude oil to be able to also process heavy crude from oil fields currently in production. The six refineries in Mexico have a combined refining capacity of 1.640 million bpd, but they operated at 59 percent of their total capacity in 2016, Platts said in a report on Mexico’s oil industry in August 2017.</w:t>
      </w:r>
    </w:p>
    <w:p w14:paraId="5F1EC317" w14:textId="77777777" w:rsidR="0093188D" w:rsidRDefault="0093188D" w:rsidP="0093188D">
      <w:pPr>
        <w:pStyle w:val="Heading4"/>
        <w:numPr>
          <w:ilvl w:val="0"/>
          <w:numId w:val="18"/>
        </w:numPr>
      </w:pPr>
      <w:r>
        <w:t>No Mexican state collapse—they have been through worse</w:t>
      </w:r>
    </w:p>
    <w:p w14:paraId="3A2F278A" w14:textId="77777777" w:rsidR="0093188D" w:rsidRDefault="0093188D" w:rsidP="0093188D">
      <w:pPr>
        <w:pBdr>
          <w:top w:val="nil"/>
          <w:left w:val="nil"/>
          <w:bottom w:val="nil"/>
          <w:right w:val="nil"/>
          <w:between w:val="nil"/>
        </w:pBdr>
        <w:spacing w:line="240" w:lineRule="auto"/>
        <w:rPr>
          <w:color w:val="000000"/>
        </w:rPr>
      </w:pPr>
      <w:r>
        <w:rPr>
          <w:b/>
          <w:color w:val="000000"/>
          <w:sz w:val="26"/>
          <w:szCs w:val="26"/>
        </w:rPr>
        <w:t xml:space="preserve">Viñals and Ezyaguirre 11 </w:t>
      </w:r>
      <w:r>
        <w:rPr>
          <w:color w:val="000000"/>
        </w:rPr>
        <w:t xml:space="preserve">Jose and Nicolás, International Monetary Fund, Mexico, "Financial System Stability Assessment", reflects the work undertaken in the context of joint IMF/World Bank FSAP Updates missions to Mexico City in September and October 2011, December 7, 2011, </w:t>
      </w:r>
      <w:hyperlink r:id="rId80">
        <w:r>
          <w:rPr>
            <w:rFonts w:ascii="Times New Roman" w:eastAsia="Times New Roman" w:hAnsi="Times New Roman" w:cs="Times New Roman"/>
            <w:color w:val="000000"/>
          </w:rPr>
          <w:t>www.imf.org/external/pubs/ft/scr/2012/cr1265.pdf</w:t>
        </w:r>
      </w:hyperlink>
    </w:p>
    <w:p w14:paraId="3E0CBF56" w14:textId="77777777" w:rsidR="0093188D" w:rsidRDefault="0093188D" w:rsidP="0093188D">
      <w:pPr>
        <w:pBdr>
          <w:top w:val="nil"/>
          <w:left w:val="nil"/>
          <w:bottom w:val="nil"/>
          <w:right w:val="nil"/>
          <w:between w:val="nil"/>
        </w:pBdr>
        <w:spacing w:line="240" w:lineRule="auto"/>
        <w:rPr>
          <w:color w:val="000000"/>
        </w:rPr>
      </w:pPr>
      <w:r>
        <w:rPr>
          <w:color w:val="000000"/>
          <w:sz w:val="14"/>
          <w:szCs w:val="14"/>
        </w:rPr>
        <w:t xml:space="preserve">Since the 2006 FSAP Update, </w:t>
      </w:r>
      <w:r>
        <w:rPr>
          <w:color w:val="000000"/>
          <w:highlight w:val="green"/>
          <w:u w:val="single"/>
        </w:rPr>
        <w:t>Mexico has experienced four</w:t>
      </w:r>
      <w:r>
        <w:rPr>
          <w:color w:val="000000"/>
          <w:u w:val="single"/>
        </w:rPr>
        <w:t xml:space="preserve"> different </w:t>
      </w:r>
      <w:r>
        <w:rPr>
          <w:color w:val="000000"/>
          <w:highlight w:val="green"/>
          <w:u w:val="single"/>
        </w:rPr>
        <w:t>episodes of  financial system strain</w:t>
      </w:r>
      <w:r>
        <w:rPr>
          <w:color w:val="000000"/>
          <w:sz w:val="14"/>
          <w:szCs w:val="14"/>
        </w:rPr>
        <w:t xml:space="preserve">. The first was the </w:t>
      </w:r>
      <w:r>
        <w:rPr>
          <w:color w:val="000000"/>
          <w:highlight w:val="green"/>
          <w:u w:val="single"/>
        </w:rPr>
        <w:t>post-Lehman turmoil</w:t>
      </w:r>
      <w:r>
        <w:rPr>
          <w:color w:val="000000"/>
          <w:sz w:val="14"/>
          <w:szCs w:val="14"/>
        </w:rPr>
        <w:t xml:space="preserve">, which </w:t>
      </w:r>
      <w:r>
        <w:rPr>
          <w:color w:val="000000"/>
          <w:highlight w:val="green"/>
          <w:u w:val="single"/>
        </w:rPr>
        <w:t>led to high volatility</w:t>
      </w:r>
      <w:r>
        <w:rPr>
          <w:color w:val="000000"/>
          <w:u w:val="single"/>
        </w:rPr>
        <w:t xml:space="preserve"> in  the Mexican foreign exchange market</w:t>
      </w:r>
      <w:r>
        <w:rPr>
          <w:color w:val="000000"/>
          <w:sz w:val="14"/>
          <w:szCs w:val="14"/>
        </w:rPr>
        <w:t xml:space="preserve">, forcing BoM to intervene; </w:t>
      </w:r>
      <w:r>
        <w:rPr>
          <w:color w:val="000000"/>
          <w:u w:val="single"/>
        </w:rPr>
        <w:t>the closing of the capital  markets for some issuers; the drying up of liquidity in the secondary debt markets; and the major  losses experienced by large nonfinancial corporations</w:t>
      </w:r>
      <w:r>
        <w:rPr>
          <w:color w:val="000000"/>
          <w:sz w:val="14"/>
          <w:szCs w:val="14"/>
        </w:rPr>
        <w:t xml:space="preserve"> in the over-the-counter (OTC) derivatives  market. </w:t>
      </w:r>
      <w:r>
        <w:rPr>
          <w:color w:val="000000"/>
          <w:u w:val="single"/>
        </w:rPr>
        <w:t xml:space="preserve">The second was a </w:t>
      </w:r>
      <w:r>
        <w:rPr>
          <w:color w:val="000000"/>
          <w:highlight w:val="green"/>
          <w:u w:val="single"/>
        </w:rPr>
        <w:t>bursting of the credit card and personal loans bubble</w:t>
      </w:r>
      <w:r>
        <w:rPr>
          <w:color w:val="000000"/>
          <w:sz w:val="14"/>
          <w:szCs w:val="14"/>
        </w:rPr>
        <w:t xml:space="preserve">—the result of lax  underwriting standards in some banks. </w:t>
      </w:r>
      <w:r>
        <w:rPr>
          <w:color w:val="000000"/>
          <w:u w:val="single"/>
        </w:rPr>
        <w:t>The rapid expansion of credit card loans</w:t>
      </w:r>
      <w:r>
        <w:rPr>
          <w:color w:val="000000"/>
          <w:sz w:val="14"/>
          <w:szCs w:val="14"/>
        </w:rPr>
        <w:t xml:space="preserve"> in 2005–06 </w:t>
      </w:r>
      <w:r>
        <w:rPr>
          <w:color w:val="000000"/>
          <w:u w:val="single"/>
        </w:rPr>
        <w:t>resulted in a steep increase in nonperforming loans</w:t>
      </w:r>
      <w:r>
        <w:rPr>
          <w:color w:val="000000"/>
          <w:sz w:val="14"/>
          <w:szCs w:val="14"/>
        </w:rPr>
        <w:t xml:space="preserve"> and significant write-offs when  unemployment increased in 2009. </w:t>
      </w:r>
      <w:r>
        <w:rPr>
          <w:color w:val="000000"/>
          <w:u w:val="single"/>
        </w:rPr>
        <w:t xml:space="preserve">The third was the distress experienced by the </w:t>
      </w:r>
      <w:r>
        <w:rPr>
          <w:color w:val="000000"/>
          <w:highlight w:val="green"/>
          <w:u w:val="single"/>
        </w:rPr>
        <w:t>non-deposittaking, unregulated housing finance institutions</w:t>
      </w:r>
      <w:r>
        <w:rPr>
          <w:color w:val="000000"/>
          <w:sz w:val="14"/>
          <w:szCs w:val="14"/>
        </w:rPr>
        <w:t xml:space="preserve"> (Sofoles/Sofomes), </w:t>
      </w:r>
      <w:r>
        <w:rPr>
          <w:color w:val="000000"/>
          <w:u w:val="single"/>
        </w:rPr>
        <w:t>which led to illiquidity</w:t>
      </w:r>
      <w:r>
        <w:rPr>
          <w:color w:val="000000"/>
          <w:sz w:val="14"/>
          <w:szCs w:val="14"/>
        </w:rPr>
        <w:t xml:space="preserve"> and  insolvency. </w:t>
      </w:r>
      <w:r>
        <w:rPr>
          <w:color w:val="000000"/>
          <w:highlight w:val="green"/>
          <w:u w:val="single"/>
        </w:rPr>
        <w:t>The latest was the rapid increase</w:t>
      </w:r>
      <w:r>
        <w:rPr>
          <w:color w:val="000000"/>
          <w:sz w:val="14"/>
          <w:szCs w:val="14"/>
        </w:rPr>
        <w:t>—from a low base—</w:t>
      </w:r>
      <w:r>
        <w:rPr>
          <w:color w:val="000000"/>
          <w:u w:val="single"/>
        </w:rPr>
        <w:t xml:space="preserve">in </w:t>
      </w:r>
      <w:r>
        <w:rPr>
          <w:color w:val="000000"/>
          <w:highlight w:val="green"/>
          <w:u w:val="single"/>
        </w:rPr>
        <w:t>bank lending</w:t>
      </w:r>
      <w:r>
        <w:rPr>
          <w:color w:val="000000"/>
          <w:u w:val="single"/>
        </w:rPr>
        <w:t xml:space="preserve"> to states and  municipalities. Some smaller banks took on very high exposures previously viewed as virtually  risk-free; these loans suffered major restructuring, impacting liquidity and capital.</w:t>
      </w:r>
    </w:p>
    <w:p w14:paraId="0A1516CB" w14:textId="77777777" w:rsidR="0093188D" w:rsidRDefault="0093188D" w:rsidP="0093188D">
      <w:pPr>
        <w:pStyle w:val="Heading4"/>
        <w:numPr>
          <w:ilvl w:val="0"/>
          <w:numId w:val="18"/>
        </w:numPr>
      </w:pPr>
      <w:r>
        <w:t>No impact to Latin American instability – no nukes</w:t>
      </w:r>
    </w:p>
    <w:p w14:paraId="66182756" w14:textId="77777777" w:rsidR="0093188D" w:rsidRDefault="0093188D" w:rsidP="0093188D">
      <w:pPr>
        <w:pBdr>
          <w:top w:val="nil"/>
          <w:left w:val="nil"/>
          <w:bottom w:val="nil"/>
          <w:right w:val="nil"/>
          <w:between w:val="nil"/>
        </w:pBdr>
        <w:spacing w:line="240" w:lineRule="auto"/>
        <w:rPr>
          <w:color w:val="000000"/>
          <w:sz w:val="26"/>
          <w:szCs w:val="26"/>
        </w:rPr>
      </w:pPr>
      <w:r>
        <w:rPr>
          <w:b/>
          <w:color w:val="000000"/>
          <w:sz w:val="26"/>
          <w:szCs w:val="26"/>
        </w:rPr>
        <w:t>Cardenas, Brookings Latin America Initiative senior fellow, 2011</w:t>
      </w:r>
    </w:p>
    <w:p w14:paraId="47A9F3EB" w14:textId="77777777" w:rsidR="0093188D" w:rsidRDefault="0093188D" w:rsidP="0093188D">
      <w:pPr>
        <w:pBdr>
          <w:top w:val="nil"/>
          <w:left w:val="nil"/>
          <w:bottom w:val="nil"/>
          <w:right w:val="nil"/>
          <w:between w:val="nil"/>
        </w:pBdr>
        <w:spacing w:line="240" w:lineRule="auto"/>
        <w:rPr>
          <w:color w:val="000000"/>
        </w:rPr>
      </w:pPr>
      <w:r>
        <w:rPr>
          <w:color w:val="000000"/>
        </w:rPr>
        <w:t xml:space="preserve">(Mauricio, “Think Again Latin America”, 3-17, </w:t>
      </w:r>
      <w:hyperlink r:id="rId81">
        <w:r>
          <w:rPr>
            <w:rFonts w:ascii="Times New Roman" w:eastAsia="Times New Roman" w:hAnsi="Times New Roman" w:cs="Times New Roman"/>
            <w:color w:val="000000"/>
          </w:rPr>
          <w:t>http://www.foreignpolicy.com/articles/2011/03/17/think_again_latin_america?page=full</w:t>
        </w:r>
      </w:hyperlink>
      <w:r>
        <w:rPr>
          <w:color w:val="000000"/>
        </w:rPr>
        <w:t>,)</w:t>
      </w:r>
    </w:p>
    <w:p w14:paraId="5DFF6ADE" w14:textId="77777777" w:rsidR="0093188D" w:rsidRDefault="0093188D" w:rsidP="0093188D">
      <w:pPr>
        <w:pBdr>
          <w:top w:val="nil"/>
          <w:left w:val="nil"/>
          <w:bottom w:val="nil"/>
          <w:right w:val="nil"/>
          <w:between w:val="nil"/>
        </w:pBdr>
        <w:spacing w:line="240" w:lineRule="auto"/>
        <w:rPr>
          <w:color w:val="000000"/>
        </w:rPr>
      </w:pPr>
      <w:r>
        <w:rPr>
          <w:color w:val="000000"/>
        </w:rPr>
        <w:t> </w:t>
      </w:r>
    </w:p>
    <w:p w14:paraId="2AB3A117" w14:textId="77777777" w:rsidR="0093188D" w:rsidRDefault="0093188D" w:rsidP="0093188D">
      <w:pPr>
        <w:pBdr>
          <w:top w:val="nil"/>
          <w:left w:val="nil"/>
          <w:bottom w:val="nil"/>
          <w:right w:val="nil"/>
          <w:between w:val="nil"/>
        </w:pBdr>
        <w:spacing w:line="240" w:lineRule="auto"/>
        <w:rPr>
          <w:color w:val="000000"/>
        </w:rPr>
      </w:pPr>
      <w:r>
        <w:rPr>
          <w:color w:val="000000"/>
          <w:u w:val="single"/>
        </w:rPr>
        <w:t>"</w:t>
      </w:r>
      <w:r>
        <w:rPr>
          <w:color w:val="000000"/>
          <w:highlight w:val="green"/>
          <w:u w:val="single"/>
        </w:rPr>
        <w:t>Latin America is violent</w:t>
      </w:r>
      <w:r>
        <w:rPr>
          <w:color w:val="000000"/>
          <w:u w:val="single"/>
        </w:rPr>
        <w:t xml:space="preserve"> and dangerous." Yes, </w:t>
      </w:r>
      <w:r>
        <w:rPr>
          <w:color w:val="000000"/>
          <w:highlight w:val="green"/>
          <w:u w:val="single"/>
        </w:rPr>
        <w:t>but not unstable</w:t>
      </w:r>
      <w:r>
        <w:rPr>
          <w:color w:val="000000"/>
          <w:sz w:val="14"/>
          <w:szCs w:val="14"/>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Although some fear the Mexican drug violence could spill over into the southern United States, </w:t>
      </w:r>
      <w:r>
        <w:rPr>
          <w:b/>
          <w:color w:val="000000"/>
          <w:highlight w:val="green"/>
          <w:u w:val="single"/>
        </w:rPr>
        <w:t>Latin America poses little to no threat to international peace or stability</w:t>
      </w:r>
      <w:r>
        <w:rPr>
          <w:color w:val="000000"/>
          <w:sz w:val="14"/>
          <w:szCs w:val="14"/>
          <w:highlight w:val="green"/>
        </w:rPr>
        <w:t xml:space="preserve">. </w:t>
      </w:r>
      <w:r>
        <w:rPr>
          <w:color w:val="000000"/>
          <w:highlight w:val="green"/>
          <w:u w:val="single"/>
        </w:rPr>
        <w:t>The major global security concerns today are the proliferation of nuclear weapons and terrorism</w:t>
      </w:r>
      <w:r>
        <w:rPr>
          <w:color w:val="000000"/>
          <w:sz w:val="14"/>
          <w:szCs w:val="14"/>
          <w:highlight w:val="green"/>
        </w:rPr>
        <w:t xml:space="preserve">. </w:t>
      </w:r>
      <w:r>
        <w:rPr>
          <w:color w:val="000000"/>
          <w:highlight w:val="green"/>
          <w:u w:val="single"/>
        </w:rPr>
        <w:t>No country in the region is in possession of nuclear weapons</w:t>
      </w:r>
      <w:r>
        <w:rPr>
          <w:color w:val="000000"/>
          <w:u w:val="single"/>
        </w:rPr>
        <w:t xml:space="preserve"> -- nor has expressed an interest in having them</w:t>
      </w:r>
      <w:r>
        <w:rPr>
          <w:color w:val="000000"/>
          <w:sz w:val="14"/>
          <w:szCs w:val="14"/>
        </w:rPr>
        <w:t xml:space="preserve">. </w:t>
      </w:r>
      <w:r>
        <w:rPr>
          <w:color w:val="000000"/>
          <w:highlight w:val="green"/>
          <w:u w:val="single"/>
        </w:rPr>
        <w:t>Latin American countries</w:t>
      </w:r>
      <w:r>
        <w:rPr>
          <w:color w:val="000000"/>
          <w:u w:val="single"/>
        </w:rPr>
        <w:t>,</w:t>
      </w:r>
      <w:r>
        <w:rPr>
          <w:color w:val="000000"/>
          <w:sz w:val="14"/>
          <w:szCs w:val="14"/>
        </w:rPr>
        <w:t xml:space="preserve"> on the whole, </w:t>
      </w:r>
      <w:r>
        <w:rPr>
          <w:color w:val="000000"/>
          <w:highlight w:val="green"/>
          <w:u w:val="single"/>
        </w:rPr>
        <w:t>do not have much history of engaging in cross-border wars</w:t>
      </w:r>
      <w:r>
        <w:rPr>
          <w:color w:val="000000"/>
          <w:u w:val="single"/>
        </w:rPr>
        <w:t xml:space="preserve">. </w:t>
      </w:r>
      <w:r>
        <w:rPr>
          <w:color w:val="000000"/>
          <w:sz w:val="14"/>
          <w:szCs w:val="14"/>
        </w:rPr>
        <w:t xml:space="preserve">Despite the recent tensions on the Venezuela-Colombia border, it should be pointed out that </w:t>
      </w:r>
      <w:r>
        <w:rPr>
          <w:color w:val="000000"/>
          <w:highlight w:val="green"/>
          <w:u w:val="single"/>
        </w:rPr>
        <w:t>Venezuela has never taken part in an international armed conflict</w:t>
      </w:r>
      <w:r>
        <w:rPr>
          <w:color w:val="000000"/>
          <w:sz w:val="14"/>
          <w:szCs w:val="14"/>
        </w:rPr>
        <w:t xml:space="preserve">. </w:t>
      </w:r>
      <w:r>
        <w:rPr>
          <w:color w:val="000000"/>
          <w:u w:val="single"/>
        </w:rPr>
        <w:t>Ethnic and religious conflicts are very uncommon in Latin America</w:t>
      </w:r>
      <w:r>
        <w:rPr>
          <w:color w:val="000000"/>
          <w:sz w:val="14"/>
          <w:szCs w:val="14"/>
        </w:rPr>
        <w:t>. Although the region has not been immune to radical jihadist attacks -- the 1994 attack on a Jewish Community Center in Buenos Aires, for instance -- they have been rare. Terrorist attacks on the civilian population have been limited to a large extent to the FARC organization in Colombia, a tactic which contributed in large part to the organization's loss of popular support.</w:t>
      </w:r>
    </w:p>
    <w:p w14:paraId="4837AC0C" w14:textId="77777777" w:rsidR="0093188D" w:rsidRDefault="0093188D" w:rsidP="0093188D">
      <w:pPr>
        <w:pStyle w:val="Heading4"/>
        <w:numPr>
          <w:ilvl w:val="0"/>
          <w:numId w:val="18"/>
        </w:numPr>
      </w:pPr>
      <w:r>
        <w:t>No risk of nuclear terrorism – too many obstacles</w:t>
      </w:r>
    </w:p>
    <w:p w14:paraId="1AD02725" w14:textId="77777777" w:rsidR="0093188D" w:rsidRDefault="0093188D" w:rsidP="0093188D">
      <w:pPr>
        <w:rPr>
          <w:sz w:val="26"/>
          <w:szCs w:val="26"/>
        </w:rPr>
      </w:pPr>
      <w:r>
        <w:rPr>
          <w:b/>
          <w:sz w:val="26"/>
          <w:szCs w:val="26"/>
        </w:rPr>
        <w:t>Mueller ’18</w:t>
      </w:r>
      <w:r>
        <w:t xml:space="preserve"> (John Mueller – PhD in Political Science @ UCLA, Adjunct Professor of Political Science and Woody Hayes Senior Research Scientist at Ohio State University and a Senior Fellow at the Cato Institute, “Nuclear Weapons Don’t Matter,” 15 October 2018, https://www.foreignaffairs.com/articles/2018-10-15/nuclear-weapons-dont-matter?fa_package=1123220)</w:t>
      </w:r>
    </w:p>
    <w:p w14:paraId="3E7A87AA" w14:textId="77777777" w:rsidR="0093188D" w:rsidRDefault="0093188D" w:rsidP="0093188D">
      <w:pPr>
        <w:rPr>
          <w:sz w:val="16"/>
          <w:szCs w:val="16"/>
        </w:rPr>
      </w:pPr>
      <w:r>
        <w:rPr>
          <w:u w:val="single"/>
        </w:rPr>
        <w:t>As for</w:t>
      </w:r>
      <w:r>
        <w:rPr>
          <w:sz w:val="16"/>
          <w:szCs w:val="16"/>
        </w:rPr>
        <w:t xml:space="preserve"> </w:t>
      </w:r>
      <w:r>
        <w:rPr>
          <w:b/>
          <w:u w:val="single"/>
        </w:rPr>
        <w:t>nuclear terrorism</w:t>
      </w:r>
      <w:r>
        <w:rPr>
          <w:sz w:val="16"/>
          <w:szCs w:val="16"/>
        </w:rPr>
        <w:t xml:space="preserve">, ever since al Qaeda operatives used box cutters so effectively to hijack commercial airplanes, </w:t>
      </w:r>
      <w:r>
        <w:rPr>
          <w:u w:val="single"/>
        </w:rPr>
        <w:t>alarmists have warned that radical Islamist terrorists would soon</w:t>
      </w:r>
      <w:r>
        <w:rPr>
          <w:sz w:val="16"/>
          <w:szCs w:val="16"/>
        </w:rPr>
        <w:t xml:space="preserve"> apply equal talents in science and engineering to make and </w:t>
      </w:r>
      <w:r>
        <w:rPr>
          <w:u w:val="single"/>
        </w:rPr>
        <w:t>deliver nuclear weapons</w:t>
      </w:r>
      <w:r>
        <w:rPr>
          <w:sz w:val="16"/>
          <w:szCs w:val="16"/>
        </w:rPr>
        <w:t xml:space="preserve"> so as to destroy various so-called infidels. </w:t>
      </w:r>
      <w:r>
        <w:rPr>
          <w:u w:val="single"/>
        </w:rPr>
        <w:t>In practice</w:t>
      </w:r>
      <w:r>
        <w:rPr>
          <w:sz w:val="16"/>
          <w:szCs w:val="16"/>
        </w:rPr>
        <w:t xml:space="preserve">, </w:t>
      </w:r>
      <w:r>
        <w:rPr>
          <w:b/>
          <w:u w:val="single"/>
        </w:rPr>
        <w:t>however</w:t>
      </w:r>
      <w:r>
        <w:rPr>
          <w:sz w:val="16"/>
          <w:szCs w:val="16"/>
        </w:rPr>
        <w:t xml:space="preserve">, </w:t>
      </w:r>
      <w:r>
        <w:rPr>
          <w:highlight w:val="yellow"/>
          <w:u w:val="single"/>
        </w:rPr>
        <w:t>terrorist groups</w:t>
      </w:r>
      <w:r>
        <w:rPr>
          <w:u w:val="single"/>
        </w:rPr>
        <w:t xml:space="preserve"> have </w:t>
      </w:r>
      <w:r>
        <w:rPr>
          <w:highlight w:val="yellow"/>
          <w:u w:val="single"/>
        </w:rPr>
        <w:t>exhibited only a</w:t>
      </w:r>
      <w:r>
        <w:rPr>
          <w:sz w:val="16"/>
          <w:szCs w:val="16"/>
        </w:rPr>
        <w:t xml:space="preserve"> </w:t>
      </w:r>
      <w:r>
        <w:rPr>
          <w:b/>
          <w:highlight w:val="yellow"/>
          <w:u w:val="single"/>
        </w:rPr>
        <w:t>limited desire</w:t>
      </w:r>
      <w:r>
        <w:rPr>
          <w:sz w:val="16"/>
          <w:szCs w:val="16"/>
        </w:rPr>
        <w:t xml:space="preserve"> </w:t>
      </w:r>
      <w:r>
        <w:rPr>
          <w:highlight w:val="yellow"/>
          <w:u w:val="single"/>
        </w:rPr>
        <w:t>to go nuclear</w:t>
      </w:r>
      <w:r>
        <w:rPr>
          <w:sz w:val="16"/>
          <w:szCs w:val="16"/>
        </w:rPr>
        <w:t xml:space="preserve"> </w:t>
      </w:r>
      <w:r>
        <w:rPr>
          <w:highlight w:val="yellow"/>
          <w:u w:val="single"/>
        </w:rPr>
        <w:t>and</w:t>
      </w:r>
      <w:r>
        <w:rPr>
          <w:sz w:val="16"/>
          <w:szCs w:val="16"/>
        </w:rPr>
        <w:t xml:space="preserve"> </w:t>
      </w:r>
      <w:r>
        <w:rPr>
          <w:b/>
          <w:highlight w:val="yellow"/>
          <w:u w:val="single"/>
        </w:rPr>
        <w:t>even less progress</w:t>
      </w:r>
      <w:r>
        <w:rPr>
          <w:b/>
          <w:u w:val="single"/>
        </w:rPr>
        <w:t xml:space="preserve"> in doing so</w:t>
      </w:r>
      <w:r>
        <w:rPr>
          <w:sz w:val="16"/>
          <w:szCs w:val="16"/>
        </w:rPr>
        <w:t xml:space="preserve">. Why? Probably </w:t>
      </w:r>
      <w:r>
        <w:rPr>
          <w:u w:val="single"/>
        </w:rPr>
        <w:t>because</w:t>
      </w:r>
      <w:r>
        <w:rPr>
          <w:sz w:val="16"/>
          <w:szCs w:val="16"/>
        </w:rPr>
        <w:t xml:space="preserve"> </w:t>
      </w:r>
      <w:r>
        <w:rPr>
          <w:u w:val="single"/>
        </w:rPr>
        <w:t xml:space="preserve">developing one’s own bomb from scratch </w:t>
      </w:r>
      <w:r>
        <w:rPr>
          <w:highlight w:val="yellow"/>
          <w:u w:val="single"/>
        </w:rPr>
        <w:t>requires</w:t>
      </w:r>
      <w:r>
        <w:rPr>
          <w:u w:val="single"/>
        </w:rPr>
        <w:t xml:space="preserve"> a</w:t>
      </w:r>
      <w:r>
        <w:rPr>
          <w:sz w:val="16"/>
          <w:szCs w:val="16"/>
        </w:rPr>
        <w:t xml:space="preserve"> </w:t>
      </w:r>
      <w:r>
        <w:rPr>
          <w:b/>
          <w:u w:val="single"/>
        </w:rPr>
        <w:t xml:space="preserve">series of </w:t>
      </w:r>
      <w:r>
        <w:rPr>
          <w:b/>
          <w:highlight w:val="yellow"/>
          <w:u w:val="single"/>
        </w:rPr>
        <w:t>risky actions</w:t>
      </w:r>
      <w:r>
        <w:rPr>
          <w:sz w:val="16"/>
          <w:szCs w:val="16"/>
        </w:rPr>
        <w:t xml:space="preserve">, </w:t>
      </w:r>
      <w:r>
        <w:rPr>
          <w:b/>
          <w:sz w:val="24"/>
          <w:szCs w:val="24"/>
          <w:highlight w:val="yellow"/>
          <w:u w:val="single"/>
        </w:rPr>
        <w:t>all of which have to go right</w:t>
      </w:r>
      <w:r>
        <w:rPr>
          <w:sz w:val="18"/>
          <w:szCs w:val="18"/>
        </w:rPr>
        <w:t xml:space="preserve"> </w:t>
      </w:r>
      <w:r>
        <w:rPr>
          <w:u w:val="single"/>
        </w:rPr>
        <w:t>for the scheme to work</w:t>
      </w:r>
      <w:r>
        <w:rPr>
          <w:sz w:val="16"/>
          <w:szCs w:val="16"/>
        </w:rPr>
        <w:t xml:space="preserve">. </w:t>
      </w:r>
      <w:r>
        <w:rPr>
          <w:u w:val="single"/>
        </w:rPr>
        <w:t>This</w:t>
      </w:r>
      <w:r>
        <w:rPr>
          <w:sz w:val="16"/>
          <w:szCs w:val="16"/>
        </w:rPr>
        <w:t xml:space="preserve"> </w:t>
      </w:r>
      <w:r>
        <w:rPr>
          <w:highlight w:val="yellow"/>
          <w:u w:val="single"/>
        </w:rPr>
        <w:t>includes</w:t>
      </w:r>
      <w:r>
        <w:rPr>
          <w:sz w:val="16"/>
          <w:szCs w:val="16"/>
        </w:rPr>
        <w:t xml:space="preserve"> </w:t>
      </w:r>
      <w:r>
        <w:rPr>
          <w:highlight w:val="yellow"/>
          <w:u w:val="single"/>
        </w:rPr>
        <w:t>trusting foreign collaborators</w:t>
      </w:r>
      <w:r>
        <w:rPr>
          <w:u w:val="single"/>
        </w:rPr>
        <w:t xml:space="preserve"> and other criminals</w:t>
      </w:r>
      <w:r>
        <w:rPr>
          <w:sz w:val="16"/>
          <w:szCs w:val="16"/>
        </w:rPr>
        <w:t xml:space="preserve">; </w:t>
      </w:r>
      <w:r>
        <w:rPr>
          <w:u w:val="single"/>
        </w:rPr>
        <w:t>acquiring and</w:t>
      </w:r>
      <w:r>
        <w:rPr>
          <w:sz w:val="16"/>
          <w:szCs w:val="16"/>
        </w:rPr>
        <w:t xml:space="preserve"> </w:t>
      </w:r>
      <w:r>
        <w:rPr>
          <w:b/>
          <w:highlight w:val="yellow"/>
          <w:u w:val="single"/>
        </w:rPr>
        <w:t>transporting</w:t>
      </w:r>
      <w:r>
        <w:rPr>
          <w:sz w:val="16"/>
          <w:szCs w:val="16"/>
        </w:rPr>
        <w:t xml:space="preserve"> </w:t>
      </w:r>
      <w:r>
        <w:rPr>
          <w:u w:val="single"/>
        </w:rPr>
        <w:t xml:space="preserve">highly guarded fissile </w:t>
      </w:r>
      <w:r>
        <w:rPr>
          <w:highlight w:val="yellow"/>
          <w:u w:val="single"/>
        </w:rPr>
        <w:t>material</w:t>
      </w:r>
      <w:r>
        <w:rPr>
          <w:sz w:val="16"/>
          <w:szCs w:val="16"/>
        </w:rPr>
        <w:t xml:space="preserve">; </w:t>
      </w:r>
      <w:r>
        <w:rPr>
          <w:u w:val="single"/>
        </w:rPr>
        <w:t>establishing a sophisticated, professional machine shop</w:t>
      </w:r>
      <w:r>
        <w:rPr>
          <w:sz w:val="16"/>
          <w:szCs w:val="16"/>
        </w:rPr>
        <w:t xml:space="preserve">; </w:t>
      </w:r>
      <w:r>
        <w:rPr>
          <w:u w:val="single"/>
        </w:rPr>
        <w:t>and</w:t>
      </w:r>
      <w:r>
        <w:rPr>
          <w:sz w:val="16"/>
          <w:szCs w:val="16"/>
        </w:rPr>
        <w:t xml:space="preserve"> </w:t>
      </w:r>
      <w:r>
        <w:rPr>
          <w:highlight w:val="yellow"/>
          <w:u w:val="single"/>
        </w:rPr>
        <w:t>moving a</w:t>
      </w:r>
      <w:r>
        <w:rPr>
          <w:u w:val="single"/>
        </w:rPr>
        <w:t xml:space="preserve"> cumbersome</w:t>
      </w:r>
      <w:r>
        <w:rPr>
          <w:sz w:val="16"/>
          <w:szCs w:val="16"/>
        </w:rPr>
        <w:t xml:space="preserve">, </w:t>
      </w:r>
      <w:r>
        <w:rPr>
          <w:b/>
          <w:highlight w:val="yellow"/>
          <w:u w:val="single"/>
        </w:rPr>
        <w:t>untested weapon</w:t>
      </w:r>
      <w:r>
        <w:rPr>
          <w:sz w:val="16"/>
          <w:szCs w:val="16"/>
        </w:rPr>
        <w:t xml:space="preserve"> </w:t>
      </w:r>
      <w:r>
        <w:rPr>
          <w:highlight w:val="yellow"/>
          <w:u w:val="single"/>
        </w:rPr>
        <w:t>into position</w:t>
      </w:r>
      <w:r>
        <w:rPr>
          <w:u w:val="single"/>
        </w:rPr>
        <w:t xml:space="preserve"> for detonation</w:t>
      </w:r>
      <w:r>
        <w:rPr>
          <w:sz w:val="16"/>
          <w:szCs w:val="16"/>
        </w:rPr>
        <w:t xml:space="preserve">. </w:t>
      </w:r>
      <w:r>
        <w:rPr>
          <w:u w:val="single"/>
        </w:rPr>
        <w:t xml:space="preserve">And all of this has to be done </w:t>
      </w:r>
      <w:r>
        <w:rPr>
          <w:highlight w:val="yellow"/>
          <w:u w:val="single"/>
        </w:rPr>
        <w:t>while</w:t>
      </w:r>
      <w:r>
        <w:rPr>
          <w:sz w:val="16"/>
          <w:szCs w:val="16"/>
        </w:rPr>
        <w:t xml:space="preserve"> </w:t>
      </w:r>
      <w:r>
        <w:rPr>
          <w:highlight w:val="yellow"/>
          <w:u w:val="single"/>
        </w:rPr>
        <w:t>hiding from</w:t>
      </w:r>
      <w:r>
        <w:rPr>
          <w:u w:val="single"/>
        </w:rPr>
        <w:t xml:space="preserve"> a</w:t>
      </w:r>
      <w:r>
        <w:rPr>
          <w:sz w:val="16"/>
          <w:szCs w:val="16"/>
        </w:rPr>
        <w:t xml:space="preserve"> </w:t>
      </w:r>
      <w:r>
        <w:rPr>
          <w:b/>
          <w:u w:val="single"/>
        </w:rPr>
        <w:t xml:space="preserve">vast </w:t>
      </w:r>
      <w:r>
        <w:rPr>
          <w:b/>
          <w:highlight w:val="yellow"/>
          <w:u w:val="single"/>
        </w:rPr>
        <w:t>global surveillance</w:t>
      </w:r>
      <w:r>
        <w:rPr>
          <w:b/>
          <w:u w:val="single"/>
        </w:rPr>
        <w:t xml:space="preserve"> net</w:t>
      </w:r>
      <w:r>
        <w:rPr>
          <w:sz w:val="16"/>
          <w:szCs w:val="16"/>
        </w:rPr>
        <w:t xml:space="preserve"> </w:t>
      </w:r>
      <w:r>
        <w:rPr>
          <w:u w:val="single"/>
        </w:rPr>
        <w:t>looking for and trying to</w:t>
      </w:r>
      <w:r>
        <w:rPr>
          <w:sz w:val="16"/>
          <w:szCs w:val="16"/>
        </w:rPr>
        <w:t xml:space="preserve"> </w:t>
      </w:r>
      <w:r>
        <w:rPr>
          <w:b/>
          <w:u w:val="single"/>
        </w:rPr>
        <w:t>disrupt such activities</w:t>
      </w:r>
      <w:r>
        <w:rPr>
          <w:sz w:val="16"/>
          <w:szCs w:val="16"/>
        </w:rPr>
        <w:t>.</w:t>
      </w:r>
    </w:p>
    <w:p w14:paraId="7DB35AB2" w14:textId="77777777" w:rsidR="0093188D" w:rsidRDefault="0093188D" w:rsidP="0093188D">
      <w:pPr>
        <w:rPr>
          <w:sz w:val="16"/>
          <w:szCs w:val="16"/>
        </w:rPr>
      </w:pPr>
      <w:r>
        <w:rPr>
          <w:highlight w:val="yellow"/>
          <w:u w:val="single"/>
        </w:rPr>
        <w:t>Terrorists</w:t>
      </w:r>
      <w:r>
        <w:rPr>
          <w:sz w:val="16"/>
          <w:szCs w:val="16"/>
        </w:rPr>
        <w:t xml:space="preserve"> </w:t>
      </w:r>
      <w:r>
        <w:rPr>
          <w:highlight w:val="yellow"/>
          <w:u w:val="single"/>
        </w:rPr>
        <w:t>are</w:t>
      </w:r>
      <w:r>
        <w:rPr>
          <w:sz w:val="16"/>
          <w:szCs w:val="16"/>
        </w:rPr>
        <w:t xml:space="preserve"> </w:t>
      </w:r>
      <w:r>
        <w:rPr>
          <w:b/>
          <w:highlight w:val="yellow"/>
          <w:u w:val="single"/>
        </w:rPr>
        <w:t>unlikely to get a bomb</w:t>
      </w:r>
      <w:r>
        <w:rPr>
          <w:sz w:val="16"/>
          <w:szCs w:val="16"/>
        </w:rPr>
        <w:t xml:space="preserve"> </w:t>
      </w:r>
      <w:r>
        <w:rPr>
          <w:highlight w:val="yellow"/>
          <w:u w:val="single"/>
        </w:rPr>
        <w:t>from a</w:t>
      </w:r>
      <w:r>
        <w:rPr>
          <w:u w:val="single"/>
        </w:rPr>
        <w:t xml:space="preserve"> generous</w:t>
      </w:r>
      <w:r>
        <w:rPr>
          <w:sz w:val="16"/>
          <w:szCs w:val="16"/>
        </w:rPr>
        <w:t xml:space="preserve">, </w:t>
      </w:r>
      <w:r>
        <w:rPr>
          <w:u w:val="single"/>
        </w:rPr>
        <w:t xml:space="preserve">like-minded nuclear </w:t>
      </w:r>
      <w:r>
        <w:rPr>
          <w:highlight w:val="yellow"/>
          <w:u w:val="single"/>
        </w:rPr>
        <w:t>patron</w:t>
      </w:r>
      <w:r>
        <w:rPr>
          <w:sz w:val="16"/>
          <w:szCs w:val="16"/>
        </w:rPr>
        <w:t xml:space="preserve">, </w:t>
      </w:r>
      <w:r>
        <w:rPr>
          <w:highlight w:val="yellow"/>
          <w:u w:val="single"/>
        </w:rPr>
        <w:t>because</w:t>
      </w:r>
      <w:r>
        <w:rPr>
          <w:u w:val="single"/>
        </w:rPr>
        <w:t xml:space="preserve"> </w:t>
      </w:r>
      <w:r>
        <w:rPr>
          <w:highlight w:val="yellow"/>
          <w:u w:val="single"/>
        </w:rPr>
        <w:t>no country wants to</w:t>
      </w:r>
      <w:r>
        <w:rPr>
          <w:u w:val="single"/>
        </w:rPr>
        <w:t xml:space="preserve"> run the </w:t>
      </w:r>
      <w:r>
        <w:rPr>
          <w:highlight w:val="yellow"/>
          <w:u w:val="single"/>
        </w:rPr>
        <w:t>risk</w:t>
      </w:r>
      <w:r>
        <w:rPr>
          <w:u w:val="single"/>
        </w:rPr>
        <w:t xml:space="preserve"> of </w:t>
      </w:r>
      <w:r>
        <w:rPr>
          <w:highlight w:val="yellow"/>
          <w:u w:val="single"/>
        </w:rPr>
        <w:t>being</w:t>
      </w:r>
      <w:r>
        <w:rPr>
          <w:u w:val="single"/>
        </w:rPr>
        <w:t xml:space="preserve"> blamed</w:t>
      </w:r>
      <w:r>
        <w:rPr>
          <w:sz w:val="16"/>
          <w:szCs w:val="16"/>
        </w:rPr>
        <w:t xml:space="preserve"> (</w:t>
      </w:r>
      <w:r>
        <w:rPr>
          <w:u w:val="single"/>
        </w:rPr>
        <w:t xml:space="preserve">and </w:t>
      </w:r>
      <w:r>
        <w:rPr>
          <w:highlight w:val="yellow"/>
          <w:u w:val="single"/>
        </w:rPr>
        <w:t>punished</w:t>
      </w:r>
      <w:r>
        <w:rPr>
          <w:sz w:val="16"/>
          <w:szCs w:val="16"/>
        </w:rPr>
        <w:t xml:space="preserve">) </w:t>
      </w:r>
      <w:r>
        <w:rPr>
          <w:u w:val="single"/>
        </w:rPr>
        <w:t>for a terrorist’s nuclear crimes</w:t>
      </w:r>
      <w:r>
        <w:rPr>
          <w:sz w:val="16"/>
          <w:szCs w:val="16"/>
        </w:rPr>
        <w:t xml:space="preserve">. </w:t>
      </w:r>
      <w:r>
        <w:rPr>
          <w:b/>
          <w:highlight w:val="yellow"/>
          <w:u w:val="single"/>
        </w:rPr>
        <w:t>Nor are they likely to</w:t>
      </w:r>
      <w:r>
        <w:rPr>
          <w:b/>
          <w:u w:val="single"/>
        </w:rPr>
        <w:t xml:space="preserve"> be able to </w:t>
      </w:r>
      <w:r>
        <w:rPr>
          <w:b/>
          <w:highlight w:val="yellow"/>
          <w:u w:val="single"/>
        </w:rPr>
        <w:t>steal one</w:t>
      </w:r>
      <w:r>
        <w:rPr>
          <w:sz w:val="16"/>
          <w:szCs w:val="16"/>
        </w:rPr>
        <w:t>. Notes Stephen Younger, the former head of nuclear weapons research and development at Los Alamos National Laboratory: “</w:t>
      </w:r>
      <w:r>
        <w:rPr>
          <w:u w:val="single"/>
        </w:rPr>
        <w:t>All nuclear nations take the security of their weapons</w:t>
      </w:r>
      <w:r>
        <w:rPr>
          <w:sz w:val="16"/>
          <w:szCs w:val="16"/>
        </w:rPr>
        <w:t xml:space="preserve"> </w:t>
      </w:r>
      <w:r>
        <w:rPr>
          <w:b/>
          <w:u w:val="single"/>
        </w:rPr>
        <w:t>very seriously</w:t>
      </w:r>
      <w:r>
        <w:rPr>
          <w:sz w:val="16"/>
          <w:szCs w:val="16"/>
        </w:rPr>
        <w:t>.”</w:t>
      </w:r>
    </w:p>
    <w:p w14:paraId="64AB6BFA" w14:textId="77777777" w:rsidR="0093188D" w:rsidRDefault="0093188D" w:rsidP="0093188D">
      <w:pPr>
        <w:rPr>
          <w:sz w:val="16"/>
          <w:szCs w:val="16"/>
        </w:rPr>
      </w:pPr>
      <w:r>
        <w:rPr>
          <w:u w:val="single"/>
        </w:rPr>
        <w:t>The grand mistake of the</w:t>
      </w:r>
      <w:r>
        <w:rPr>
          <w:sz w:val="16"/>
          <w:szCs w:val="16"/>
        </w:rPr>
        <w:t xml:space="preserve"> Cold War was to infer desperate intent from apparent capacity. For the </w:t>
      </w:r>
      <w:r>
        <w:rPr>
          <w:u w:val="single"/>
        </w:rPr>
        <w:t>war on terrorism</w:t>
      </w:r>
      <w:r>
        <w:rPr>
          <w:sz w:val="16"/>
          <w:szCs w:val="16"/>
        </w:rPr>
        <w:t xml:space="preserve">, it </w:t>
      </w:r>
      <w:r>
        <w:rPr>
          <w:u w:val="single"/>
        </w:rPr>
        <w:t>has been to</w:t>
      </w:r>
      <w:r>
        <w:rPr>
          <w:sz w:val="16"/>
          <w:szCs w:val="16"/>
        </w:rPr>
        <w:t xml:space="preserve"> </w:t>
      </w:r>
      <w:r>
        <w:rPr>
          <w:b/>
          <w:u w:val="single"/>
        </w:rPr>
        <w:t>infer desperate capacity from apparent intent</w:t>
      </w:r>
      <w:r>
        <w:rPr>
          <w:sz w:val="16"/>
          <w:szCs w:val="16"/>
        </w:rPr>
        <w:t xml:space="preserve">. </w:t>
      </w:r>
    </w:p>
    <w:p w14:paraId="1F5A45D7" w14:textId="77777777" w:rsidR="0093188D" w:rsidRDefault="0093188D" w:rsidP="0093188D"/>
    <w:p w14:paraId="653611C9" w14:textId="77777777" w:rsidR="0093188D" w:rsidRDefault="0093188D" w:rsidP="0093188D"/>
    <w:p w14:paraId="66552D33" w14:textId="77777777" w:rsidR="0093188D" w:rsidRDefault="0093188D" w:rsidP="0093188D">
      <w:pPr>
        <w:pStyle w:val="Heading3"/>
      </w:pPr>
      <w:r>
        <w:br w:type="page"/>
      </w:r>
      <w:r>
        <w:br w:type="page"/>
        <w:t>2nc</w:t>
      </w:r>
    </w:p>
    <w:p w14:paraId="6CB3EDEB" w14:textId="77777777" w:rsidR="0093188D" w:rsidRDefault="0093188D" w:rsidP="0093188D">
      <w:pPr>
        <w:pStyle w:val="Heading4"/>
        <w:numPr>
          <w:ilvl w:val="0"/>
          <w:numId w:val="14"/>
        </w:numPr>
      </w:pPr>
      <w:r>
        <w:t>Coronavirus makes drug market too risky---costing cartels millions</w:t>
      </w:r>
    </w:p>
    <w:p w14:paraId="4DBB3BE5" w14:textId="77777777" w:rsidR="0093188D" w:rsidRDefault="0093188D" w:rsidP="0093188D">
      <w:r>
        <w:rPr>
          <w:b/>
          <w:sz w:val="26"/>
          <w:szCs w:val="26"/>
        </w:rPr>
        <w:t>Blankstein et. al. 5-24-2020</w:t>
      </w:r>
      <w:r>
        <w:t>(Andrew Blankstein, Tom Winter and Rich Schapiro.COVID-19 is costing drug cartels millions of dollars---https://www.nbcnews.com/news/crime-courts/covid-19-costing-drug-cartels-millions-dollars-n1213181) ev</w:t>
      </w:r>
    </w:p>
    <w:p w14:paraId="22F58CD8" w14:textId="77777777" w:rsidR="0093188D" w:rsidRDefault="0093188D" w:rsidP="0093188D">
      <w:pPr>
        <w:rPr>
          <w:sz w:val="16"/>
          <w:szCs w:val="16"/>
        </w:rPr>
      </w:pPr>
      <w:r>
        <w:rPr>
          <w:sz w:val="16"/>
          <w:szCs w:val="16"/>
        </w:rPr>
        <w:t xml:space="preserve">The coronavirus pandemic has crippled cities and crushed businesses from coast to coast. </w:t>
      </w:r>
      <w:r>
        <w:rPr>
          <w:highlight w:val="yellow"/>
          <w:u w:val="single"/>
        </w:rPr>
        <w:t>It’s also costing drug traffickers millions,</w:t>
      </w:r>
      <w:r>
        <w:rPr>
          <w:u w:val="single"/>
        </w:rPr>
        <w:t xml:space="preserve"> multiple law enforcement officials told NBC News, because </w:t>
      </w:r>
      <w:r>
        <w:rPr>
          <w:highlight w:val="yellow"/>
          <w:u w:val="single"/>
        </w:rPr>
        <w:t>their methods of moving money have been compromised</w:t>
      </w:r>
      <w:r>
        <w:rPr>
          <w:u w:val="single"/>
        </w:rPr>
        <w:t xml:space="preserve">. </w:t>
      </w:r>
      <w:r>
        <w:rPr>
          <w:sz w:val="16"/>
          <w:szCs w:val="16"/>
        </w:rPr>
        <w:t xml:space="preserve">Since the start of the crisis, </w:t>
      </w:r>
      <w:r>
        <w:rPr>
          <w:u w:val="single"/>
        </w:rPr>
        <w:t xml:space="preserve">federal drug agents in major U.S. hubs have seized substantially more illicit cash than usual amid statewide </w:t>
      </w:r>
      <w:r>
        <w:rPr>
          <w:highlight w:val="yellow"/>
          <w:u w:val="single"/>
        </w:rPr>
        <w:t>lockdowns that have disrupted the way cartels do business</w:t>
      </w:r>
      <w:r>
        <w:rPr>
          <w:u w:val="single"/>
        </w:rPr>
        <w:t>,</w:t>
      </w:r>
      <w:r>
        <w:rPr>
          <w:sz w:val="16"/>
          <w:szCs w:val="16"/>
        </w:rPr>
        <w:t xml:space="preserve"> the officials said. “Their activities are a lot more apparent than they were three months ago,” said Bill Bodner, special agent in charge of the Drug Enforcement Administration’s Los Angeles field office. Bodner said </w:t>
      </w:r>
      <w:r>
        <w:rPr>
          <w:u w:val="single"/>
        </w:rPr>
        <w:t>California’s stay-at-home order has made it more difficult for traffickers to launder money and move around the city unseen.</w:t>
      </w:r>
      <w:r>
        <w:rPr>
          <w:sz w:val="16"/>
          <w:szCs w:val="16"/>
        </w:rPr>
        <w:t xml:space="preserve"> “When there’s less hay in the haystack, it’s easier to find the needle,” he added. “</w:t>
      </w:r>
      <w:r>
        <w:rPr>
          <w:u w:val="single"/>
        </w:rPr>
        <w:t xml:space="preserve">It’s caused the drug cartels and money launderers to take more risks, and that’s where we can capitalize.” </w:t>
      </w:r>
      <w:r>
        <w:rPr>
          <w:sz w:val="16"/>
          <w:szCs w:val="16"/>
        </w:rPr>
        <w:t xml:space="preserve">Part of a $1 million seizure in the Los Angeles area. Part of a $1 million seizure in the Los Angeles area.DEA From March 1 to May 8, seizures of cash in the greater Los Angeles area have more than doubled from $4.5 million last year to $10 million during the same period this year. Bodner said that includes four separate seizures of more than $1 million in Long Beach, Cerritos, Anaheim and Wildomar. DEA agents operating on the East Coast have seen similar success. </w:t>
      </w:r>
      <w:r>
        <w:rPr>
          <w:u w:val="single"/>
        </w:rPr>
        <w:t xml:space="preserve">The New York City field division’s cash seizures are up 180 percent since last year, said special agent in charge Ray Donovan, with the bulk of them coming in the last couple of months. </w:t>
      </w:r>
      <w:r>
        <w:rPr>
          <w:sz w:val="16"/>
          <w:szCs w:val="16"/>
        </w:rPr>
        <w:t xml:space="preserve">“It’s really around April, where we started saying, ‘Hey, we’re having a lot more success in this area,'” Donovan said. When moving product along the West Coast, Mexican cartels use manufacturing businesses as de facto banks that help to launder the drug proceeds and funnel the money back across the southern border Mexico’s coronavirus death toll feared much higher than reported MAY 24, 202001:41 But in New York, the cartels typically rely on “international Asian criminal organizations” to clean their cash, Donovan said. These cartel associates will buy American goods with drug money and ship them back to China. In return, the criminal gangs that receive the products will then send money back to the cartels in Mexico — often through bank wires, which are more difficult to track from China. But the city’s lockdown has deprived the traffickers of using the first link in their sophisticated operation. </w:t>
      </w:r>
      <w:r>
        <w:rPr>
          <w:u w:val="single"/>
        </w:rPr>
        <w:t>“</w:t>
      </w:r>
      <w:r>
        <w:rPr>
          <w:highlight w:val="yellow"/>
          <w:u w:val="single"/>
        </w:rPr>
        <w:t>With all the stores and shops closed down here, they don’t have that as one of the means to quickly launder money</w:t>
      </w:r>
      <w:r>
        <w:rPr>
          <w:u w:val="single"/>
        </w:rPr>
        <w:t>,”</w:t>
      </w:r>
      <w:r>
        <w:rPr>
          <w:sz w:val="16"/>
          <w:szCs w:val="16"/>
        </w:rPr>
        <w:t xml:space="preserve"> Donovan said. As a result, the cartel’s cash has been piling up, Donovan said, resulting in larger seizures. </w:t>
      </w:r>
      <w:r>
        <w:rPr>
          <w:highlight w:val="yellow"/>
          <w:u w:val="single"/>
        </w:rPr>
        <w:t>Pre-pandemic busts would often net cash hauls in the neighborhood of $100,000. Now, with the cartel’s laundering methods disrupted</w:t>
      </w:r>
      <w:r>
        <w:rPr>
          <w:u w:val="single"/>
        </w:rPr>
        <w:t xml:space="preserve">, New York DEA agents have been </w:t>
      </w:r>
      <w:r>
        <w:rPr>
          <w:highlight w:val="yellow"/>
          <w:u w:val="single"/>
        </w:rPr>
        <w:t>recovering piles of cash exceeding $1 million</w:t>
      </w:r>
      <w:r>
        <w:rPr>
          <w:sz w:val="16"/>
          <w:szCs w:val="16"/>
        </w:rPr>
        <w:t xml:space="preserve">, Donovan said. “More money is being stockpiled here,” he added. “So when we come across them, instead of seizing $100,000, we seize $1 million or several million dollars.” Recommended CORONAVIRUS In New York's Harlem, small businesses reel from coronavirus toll on Black communities CORONAVIRUS Live event workers call for federal relief as COVID-19 cases surge across U.S. The recent busts haven't been confined to stacks of cash. Along the northern border, federal officers have confiscated large quantities of drugs over the past few months. From March 21 to May 16, border patrol officers working out of the Detroit field office have seized 2,856 pounds of marijuana, 87 pounds of cocaine, 12 pounds of fentanyl and 12 guns. “We are definitely seeing an uptick,” said Kris Grogan, spokesman for U.S. Customs and Border Protection in Detroit. Image: Drugs seized at Blue Water Bridge in Port Huron, Mich., on April 17, 2020. Drugs seized at Blue Water Bridge in Port Huron, Mich., on April 17, 2020.U.S. Customs and Border Protection DEA agents in Michigan and Ohio have hauled in $6 million in drug money since March 16, officials said. That amount is not unusually high, but there’s been a marked increase in the amount of cash seized at airports. “Hundreds of thousands of dollars,” said Keith Martin, special agent in charge of the DEA’s Detroit field office. “Which is not normal.” Unlike New York and Los Angeles, the drug money made in Michigan and Ohio is moved the old-fashioned way — by driving it across the southern border. Martin said it’s too early to draw a firm conclusion on what’s fueling the spike in cash seizures at airports, but a drop in car traffic because of statewide lockdowns is likely a contributing factor. “They don’t want to be that one vehicle out in the road that gets pulled over,” Martin said. “When there’s not a lot of border traffic, you’re singled out easier than if there were a thousand cars.” Part of a $1 million seizure in the Los Angeles area. Part of a $1 million seizure in the Los Angeles area.DEA While COVID-19 is already reshaping parts of the global economy, the impact on the drug cartels’ overall business remains yet to be determined, the officials said. </w:t>
      </w:r>
      <w:r>
        <w:rPr>
          <w:highlight w:val="yellow"/>
          <w:u w:val="single"/>
        </w:rPr>
        <w:t>The coronavirus is also affecting drug prices</w:t>
      </w:r>
      <w:r>
        <w:rPr>
          <w:u w:val="single"/>
        </w:rPr>
        <w:t>. The price of methamphetamine has skyrocketed in California, according to Bodner, rising from about $1,000 a pound in November to upward of $2,000 a pound</w:t>
      </w:r>
      <w:r>
        <w:rPr>
          <w:sz w:val="16"/>
          <w:szCs w:val="16"/>
        </w:rPr>
        <w:t xml:space="preserve">. He said that’s due in part to the economic disruptions and difficulties in importing chemicals from China and India, as well as the closure of the southern border to nonessential travel. </w:t>
      </w:r>
      <w:r>
        <w:rPr>
          <w:highlight w:val="yellow"/>
          <w:u w:val="single"/>
        </w:rPr>
        <w:t>In New York, the price of marijuana is up 55 percent</w:t>
      </w:r>
      <w:r>
        <w:rPr>
          <w:u w:val="single"/>
        </w:rPr>
        <w:t>,</w:t>
      </w:r>
      <w:r>
        <w:rPr>
          <w:sz w:val="16"/>
          <w:szCs w:val="16"/>
        </w:rPr>
        <w:t xml:space="preserve"> according to Donovan, in part because of the increased risk of getting it into the country</w:t>
      </w:r>
      <w:r>
        <w:rPr>
          <w:u w:val="single"/>
        </w:rPr>
        <w:t xml:space="preserve">. </w:t>
      </w:r>
      <w:r>
        <w:rPr>
          <w:highlight w:val="yellow"/>
          <w:u w:val="single"/>
        </w:rPr>
        <w:t>Cocaine is up 12 percent, and heroin 7 percent</w:t>
      </w:r>
      <w:r>
        <w:rPr>
          <w:sz w:val="16"/>
          <w:szCs w:val="16"/>
        </w:rPr>
        <w:t>, he said. The virus has also changed the way law enforcement operates. One example: fewer DEA agents in the office, and more out in the streets. “We’re practicing social distancing,” said Martin, the Detroit agent. “But the pandemic has not kept us from doing our job.” Federal agents are also out in the streets en masse in Los Angeles and New York. “I asked all my agents to stay in the street and just work in the street,” Donovan said. “We are there for our community, and ultimately, we’re doing a pretty damn good job.</w:t>
      </w:r>
    </w:p>
    <w:p w14:paraId="41290D57" w14:textId="77777777" w:rsidR="0093188D" w:rsidRDefault="0093188D" w:rsidP="0093188D">
      <w:pPr>
        <w:pStyle w:val="Heading4"/>
        <w:numPr>
          <w:ilvl w:val="0"/>
          <w:numId w:val="14"/>
        </w:numPr>
      </w:pPr>
      <w:r>
        <w:t>Now cartels are going into trafficking due to failing markets</w:t>
      </w:r>
    </w:p>
    <w:p w14:paraId="5EF19866" w14:textId="77777777" w:rsidR="0093188D" w:rsidRDefault="0093188D" w:rsidP="0093188D">
      <w:pPr>
        <w:rPr>
          <w:color w:val="2A2A2A"/>
          <w:sz w:val="16"/>
          <w:szCs w:val="16"/>
        </w:rPr>
      </w:pPr>
      <w:r>
        <w:rPr>
          <w:b/>
          <w:sz w:val="26"/>
          <w:szCs w:val="26"/>
        </w:rPr>
        <w:t>Reuters 4-29-2020</w:t>
      </w:r>
      <w:r>
        <w:rPr>
          <w:color w:val="2A2A2A"/>
          <w:sz w:val="16"/>
          <w:szCs w:val="16"/>
        </w:rPr>
        <w:t xml:space="preserve">(First drugs, then oil, now Mexican cartels turn to human trafficking” </w:t>
      </w:r>
      <w:hyperlink r:id="rId82">
        <w:r>
          <w:rPr>
            <w:color w:val="000000"/>
            <w:sz w:val="16"/>
            <w:szCs w:val="16"/>
          </w:rPr>
          <w:t>https://www.nbcnews.com/news/latino/first-drugs-then-oil-now-mexican-cartels-turn-human-trafficking-n1195551</w:t>
        </w:r>
      </w:hyperlink>
      <w:r>
        <w:rPr>
          <w:color w:val="2A2A2A"/>
          <w:sz w:val="16"/>
          <w:szCs w:val="16"/>
        </w:rPr>
        <w:t>) ev</w:t>
      </w:r>
    </w:p>
    <w:p w14:paraId="75705A11" w14:textId="77777777" w:rsidR="0093188D" w:rsidRDefault="0093188D" w:rsidP="0093188D">
      <w:pPr>
        <w:rPr>
          <w:sz w:val="16"/>
          <w:szCs w:val="16"/>
        </w:rPr>
      </w:pPr>
      <w:r>
        <w:rPr>
          <w:color w:val="2A2A2A"/>
          <w:sz w:val="16"/>
          <w:szCs w:val="16"/>
        </w:rPr>
        <w:t xml:space="preserve">MEXICO CITY — </w:t>
      </w:r>
      <w:r>
        <w:rPr>
          <w:highlight w:val="yellow"/>
          <w:u w:val="single"/>
        </w:rPr>
        <w:t>Organized crime is mutating in Mexico as gangs who steal oil and sell drugs try a lucrative new line of work trafficking people</w:t>
      </w:r>
      <w:r>
        <w:rPr>
          <w:color w:val="2A2A2A"/>
          <w:sz w:val="16"/>
          <w:szCs w:val="16"/>
        </w:rPr>
        <w:t xml:space="preserve">, according to a top official fighting money laundering. </w:t>
      </w:r>
      <w:r>
        <w:rPr>
          <w:u w:val="single"/>
        </w:rPr>
        <w:t xml:space="preserve">Santiago Nieto, head of </w:t>
      </w:r>
      <w:r>
        <w:rPr>
          <w:highlight w:val="yellow"/>
          <w:u w:val="single"/>
        </w:rPr>
        <w:t>Mexico’s financial intelligence uni</w:t>
      </w:r>
      <w:r>
        <w:rPr>
          <w:u w:val="single"/>
        </w:rPr>
        <w:t xml:space="preserve">t (UIF), said his team had </w:t>
      </w:r>
      <w:r>
        <w:rPr>
          <w:highlight w:val="yellow"/>
          <w:u w:val="single"/>
        </w:rPr>
        <w:t>discovered tha</w:t>
      </w:r>
      <w:r>
        <w:rPr>
          <w:u w:val="single"/>
        </w:rPr>
        <w:t>t some of the country’s most notorious cartels had branched out into sex trafficking,</w:t>
      </w:r>
      <w:r>
        <w:rPr>
          <w:color w:val="2A2A2A"/>
          <w:sz w:val="16"/>
          <w:szCs w:val="16"/>
        </w:rPr>
        <w:t xml:space="preserve"> especially ones whose core business faced disruption. “A lot of criminal groups are mutating,” he told the Thomson Reuters Foundation at the unmarked office building that houses the UIF, responsible for unearthing illicit funds. “</w:t>
      </w:r>
      <w:r>
        <w:rPr>
          <w:highlight w:val="yellow"/>
          <w:u w:val="single"/>
        </w:rPr>
        <w:t>When one possibility ends ... they start to link up with other kinds of criminal activities,</w:t>
      </w:r>
      <w:r>
        <w:rPr>
          <w:color w:val="2A2A2A"/>
          <w:sz w:val="16"/>
          <w:szCs w:val="16"/>
          <w:highlight w:val="yellow"/>
        </w:rPr>
        <w:t>”</w:t>
      </w:r>
      <w:r>
        <w:rPr>
          <w:color w:val="2A2A2A"/>
          <w:sz w:val="16"/>
          <w:szCs w:val="16"/>
        </w:rPr>
        <w:t xml:space="preserve"> Nieto said in an interview conducted at distance in his office. </w:t>
      </w:r>
      <w:r>
        <w:rPr>
          <w:highlight w:val="yellow"/>
          <w:u w:val="single"/>
        </w:rPr>
        <w:t>Mexico is an origin, transit and destination country for human trafficking, a global business estimated to be worth $150 billion a year</w:t>
      </w:r>
      <w:r>
        <w:rPr>
          <w:color w:val="2A2A2A"/>
          <w:sz w:val="16"/>
          <w:szCs w:val="16"/>
        </w:rPr>
        <w:t xml:space="preserve">. Yet relative to the drugs trade, little is known about the shadowy groups in Mexico that deal in people. High-profile cases often involve smaller, family-based U.S.-Mexico networks rather than the big cartels that grab headlines. </w:t>
      </w:r>
      <w:r>
        <w:rPr>
          <w:u w:val="single"/>
        </w:rPr>
        <w:t>The Guanajuato-based Santa Rosa de Lima gang dedicated to tapping oil pipelines later turned to extortion and got involved in a table dancing bar staffed by trafficked women</w:t>
      </w:r>
      <w:r>
        <w:rPr>
          <w:color w:val="2A2A2A"/>
          <w:sz w:val="16"/>
          <w:szCs w:val="16"/>
        </w:rPr>
        <w:t xml:space="preserve">, Nieto said. He said the Mexico City Tepito Union drug gang had similarly branched out to guard women forced into commercial sex. Nieto traced the web of criminal activities across a meter-wide sheet of paper with a complex diagram linking bank transfers, trips and shell companies that supported the rackets. </w:t>
      </w:r>
      <w:r>
        <w:rPr>
          <w:highlight w:val="yellow"/>
          <w:u w:val="single"/>
        </w:rPr>
        <w:t>Human trafficking may be the third-largest illicit activity in Mexico, after drugs and guns</w:t>
      </w:r>
      <w:r>
        <w:rPr>
          <w:color w:val="2A2A2A"/>
          <w:sz w:val="16"/>
          <w:szCs w:val="16"/>
        </w:rPr>
        <w:t>, he estimated. To help combat what is a fast-growing crime, Nieto said U.S., Canadian and Mexican financial intelligence teams had planned joint meetings, but the pandemic had put that on hold.</w:t>
      </w:r>
      <w:r>
        <w:rPr>
          <w:sz w:val="16"/>
          <w:szCs w:val="16"/>
        </w:rPr>
        <w:t xml:space="preserve"> </w:t>
      </w:r>
      <w:r>
        <w:rPr>
          <w:color w:val="2A2A2A"/>
          <w:sz w:val="16"/>
          <w:szCs w:val="16"/>
        </w:rPr>
        <w:t xml:space="preserve">While it is often confused with consensual smuggling, </w:t>
      </w:r>
      <w:r>
        <w:rPr>
          <w:u w:val="single"/>
        </w:rPr>
        <w:t>trafficking victims are coerced or deceived into exploitation</w:t>
      </w:r>
      <w:r>
        <w:rPr>
          <w:color w:val="2A2A2A"/>
          <w:sz w:val="16"/>
          <w:szCs w:val="16"/>
        </w:rPr>
        <w:t xml:space="preserve">. There have been isolated reports of drug cartels forcing men and women to cultivate or pack drugs and work as lookouts or hit men. </w:t>
      </w:r>
      <w:r>
        <w:rPr>
          <w:u w:val="single"/>
        </w:rPr>
        <w:t>But anti-trafficking justice efforts in Mexico have focused on sexual exploitation and been patchy</w:t>
      </w:r>
      <w:r>
        <w:rPr>
          <w:color w:val="2A2A2A"/>
          <w:sz w:val="16"/>
          <w:szCs w:val="16"/>
        </w:rPr>
        <w:t xml:space="preserve">. More than half the state-level cases opened in 2019 were in just three of the nation’s 32 states: Chihuahua, Mexico City and the state of Mexico. The UIF has collaborated mostly with the latter two states, Nieto said, and presented four cases to the attorney general’s office, responsible for federal prosecutions. A fifth would be presented imminently, he added, related to an investigation into members of the Light of the World Church, whose head Naason Joaquín García faced U.S. charges of rape and trafficking that were thrown out this month. Nieto said progress on prosecuting federal cases was slow. “We haven’t seen that they’ve advanced much,” he said. “It has to change for the good of the country, we need a more proactive attorney general’s office.” Mexico’s attorney general’s office did not respond to a request for comment. The Light of the World church did not reply to a request for comment. In March, the church’s lawyers had said that legal issues with the UIF were being resolved in their favor in court. García had always denied the U.S. charges. High volumes of cash and difficulty in securing arrest warrants made trafficking cases tricky, Nieto said, voicing hope that current cases go to trial so he could move on to new ones. “The judges and public prosecutors have to realize how bad this issue is, trafficking at the end of the day is about...human life,” he said. </w:t>
      </w:r>
    </w:p>
    <w:p w14:paraId="723C3648" w14:textId="77777777" w:rsidR="0093188D" w:rsidRDefault="0093188D" w:rsidP="0093188D">
      <w:pPr>
        <w:rPr>
          <w:sz w:val="16"/>
          <w:szCs w:val="16"/>
        </w:rPr>
      </w:pPr>
    </w:p>
    <w:p w14:paraId="0AFB6EF5" w14:textId="77777777" w:rsidR="0093188D" w:rsidRDefault="0093188D" w:rsidP="0093188D">
      <w:pPr>
        <w:pStyle w:val="Heading4"/>
        <w:numPr>
          <w:ilvl w:val="0"/>
          <w:numId w:val="14"/>
        </w:numPr>
      </w:pPr>
      <w:r>
        <w:t>No impact – Mexico has gone through multiple financial debacles, bank lending being the largest and we haven’t seen large-scale collapse. That’s Viñals and Ezyaguir</w:t>
      </w:r>
    </w:p>
    <w:p w14:paraId="6ADC57C9" w14:textId="77777777" w:rsidR="0093188D" w:rsidRDefault="0093188D" w:rsidP="0093188D">
      <w:pPr>
        <w:pStyle w:val="Heading4"/>
        <w:rPr>
          <w:b w:val="0"/>
        </w:rPr>
      </w:pPr>
      <w:r>
        <w:rPr>
          <w:b w:val="0"/>
        </w:rPr>
        <w:t>Failed states aren’t a threat and will recover – Somalia proves</w:t>
      </w:r>
    </w:p>
    <w:p w14:paraId="2220AF5C" w14:textId="77777777" w:rsidR="0093188D" w:rsidRDefault="0093188D" w:rsidP="0093188D">
      <w:pPr>
        <w:rPr>
          <w:b/>
          <w:sz w:val="26"/>
          <w:szCs w:val="26"/>
        </w:rPr>
      </w:pPr>
      <w:r>
        <w:rPr>
          <w:b/>
          <w:sz w:val="26"/>
          <w:szCs w:val="26"/>
        </w:rPr>
        <w:t xml:space="preserve">The Guardian 15 </w:t>
      </w:r>
      <w:r>
        <w:t>“Somalia no longer a failed state, just a fragile one, says UN” https://www.theguardian.com/world/2015/dec/23/somalia-no-longer-a-failed-state-just-a-fragile-one-says-un</w:t>
      </w:r>
    </w:p>
    <w:p w14:paraId="5AF42148" w14:textId="77777777" w:rsidR="0093188D" w:rsidRDefault="0093188D" w:rsidP="0093188D">
      <w:pPr>
        <w:rPr>
          <w:b/>
          <w:u w:val="single"/>
        </w:rPr>
      </w:pPr>
      <w:r>
        <w:rPr>
          <w:b/>
          <w:highlight w:val="yellow"/>
          <w:u w:val="single"/>
        </w:rPr>
        <w:t>Somalia is no longer a failed state but a recovering fragile count</w:t>
      </w:r>
      <w:r>
        <w:rPr>
          <w:b/>
          <w:u w:val="single"/>
        </w:rPr>
        <w:t>ry</w:t>
      </w:r>
      <w:r>
        <w:rPr>
          <w:u w:val="single"/>
        </w:rPr>
        <w:t xml:space="preserve">, the top UN official </w:t>
      </w:r>
      <w:r>
        <w:rPr>
          <w:sz w:val="16"/>
          <w:szCs w:val="16"/>
        </w:rPr>
        <w:t xml:space="preserve">for war-torn Somalia </w:t>
      </w:r>
      <w:r>
        <w:rPr>
          <w:u w:val="single"/>
        </w:rPr>
        <w:t>has said.</w:t>
      </w:r>
      <w:r>
        <w:rPr>
          <w:sz w:val="16"/>
          <w:szCs w:val="16"/>
        </w:rPr>
        <w:t xml:space="preserve"> In the last three years </w:t>
      </w:r>
      <w:r>
        <w:rPr>
          <w:b/>
          <w:highlight w:val="yellow"/>
          <w:u w:val="single"/>
        </w:rPr>
        <w:t>the country has stabilised but there is still a lot of work to do</w:t>
      </w:r>
      <w:r>
        <w:rPr>
          <w:u w:val="single"/>
        </w:rPr>
        <w:t>,</w:t>
      </w:r>
      <w:r>
        <w:rPr>
          <w:sz w:val="16"/>
          <w:szCs w:val="16"/>
        </w:rPr>
        <w:t xml:space="preserve"> Nicholas Kay, the outgoing representative for the UN Secretary General in Somalia, told The Associated Press. </w:t>
      </w:r>
      <w:r>
        <w:rPr>
          <w:u w:val="single"/>
        </w:rPr>
        <w:t>“</w:t>
      </w:r>
      <w:r>
        <w:rPr>
          <w:b/>
          <w:highlight w:val="yellow"/>
          <w:u w:val="single"/>
        </w:rPr>
        <w:t>The country</w:t>
      </w:r>
      <w:r>
        <w:rPr>
          <w:sz w:val="16"/>
          <w:szCs w:val="16"/>
        </w:rPr>
        <w:t xml:space="preserve"> in the past two-three years </w:t>
      </w:r>
      <w:r>
        <w:rPr>
          <w:b/>
          <w:highlight w:val="yellow"/>
          <w:u w:val="single"/>
        </w:rPr>
        <w:t>has come together quite significantl</w:t>
      </w:r>
      <w:r>
        <w:rPr>
          <w:b/>
          <w:u w:val="single"/>
        </w:rPr>
        <w:t>y</w:t>
      </w:r>
      <w:r>
        <w:rPr>
          <w:sz w:val="16"/>
          <w:szCs w:val="16"/>
        </w:rPr>
        <w:t xml:space="preserve">. It </w:t>
      </w:r>
      <w:r>
        <w:rPr>
          <w:b/>
          <w:highlight w:val="yellow"/>
          <w:u w:val="single"/>
        </w:rPr>
        <w:t>is both politically stable and developed</w:t>
      </w:r>
      <w:r>
        <w:rPr>
          <w:sz w:val="16"/>
          <w:szCs w:val="16"/>
        </w:rPr>
        <w:t xml:space="preserve"> as well,” he said. </w:t>
      </w:r>
      <w:r>
        <w:rPr>
          <w:u w:val="single"/>
        </w:rPr>
        <w:t>Somalia’s Islamic extremist insurgents, al-Shabab, who are allied with al-Qaida, will not succeed in undermining the progress</w:t>
      </w:r>
      <w:r>
        <w:rPr>
          <w:sz w:val="16"/>
          <w:szCs w:val="16"/>
        </w:rPr>
        <w:t xml:space="preserve"> being made but the prospect of some members shifting allegiance to the Islamic State group is a real concern, Kay said. </w:t>
      </w:r>
      <w:r>
        <w:rPr>
          <w:b/>
          <w:highlight w:val="yellow"/>
          <w:u w:val="single"/>
        </w:rPr>
        <w:t>Somalia has been torn by decades of conflict</w:t>
      </w:r>
      <w:r>
        <w:rPr>
          <w:u w:val="single"/>
        </w:rPr>
        <w:t xml:space="preserve"> </w:t>
      </w:r>
      <w:r>
        <w:rPr>
          <w:sz w:val="16"/>
          <w:szCs w:val="16"/>
        </w:rPr>
        <w:t xml:space="preserve">since the 1991 ouster of long-time dictator Siad Barre by warlords who then turned on each other. Somalia had transitional administrations from 2004 but it did not have a functioning central government until the 2012 election of President Hassan Sheikh Mohamud. Advertisement </w:t>
      </w:r>
      <w:r>
        <w:rPr>
          <w:u w:val="single"/>
        </w:rPr>
        <w:t xml:space="preserve">Somalia’s weak UN-backed government is struggling to rebuild the country but insecurity </w:t>
      </w:r>
      <w:r>
        <w:rPr>
          <w:sz w:val="16"/>
          <w:szCs w:val="16"/>
        </w:rPr>
        <w:t xml:space="preserve">caused mainly by al-Shabab </w:t>
      </w:r>
      <w:r>
        <w:rPr>
          <w:u w:val="single"/>
        </w:rPr>
        <w:t>remains its greatest challenge.</w:t>
      </w:r>
      <w:r>
        <w:rPr>
          <w:sz w:val="16"/>
          <w:szCs w:val="16"/>
        </w:rPr>
        <w:t xml:space="preserve"> </w:t>
      </w:r>
      <w:r>
        <w:rPr>
          <w:u w:val="single"/>
        </w:rPr>
        <w:t xml:space="preserve">Kay says the political process in </w:t>
      </w:r>
      <w:r>
        <w:rPr>
          <w:b/>
          <w:highlight w:val="yellow"/>
          <w:u w:val="single"/>
        </w:rPr>
        <w:t>Somalia is successful with political leaders of the country engaging in political dialogue and negotiations with each other</w:t>
      </w:r>
      <w:r>
        <w:rPr>
          <w:b/>
          <w:u w:val="single"/>
        </w:rPr>
        <w:t>.</w:t>
      </w:r>
    </w:p>
    <w:p w14:paraId="62AD9E39" w14:textId="77777777" w:rsidR="0093188D" w:rsidRDefault="0093188D" w:rsidP="0093188D">
      <w:pPr>
        <w:pStyle w:val="Heading4"/>
        <w:numPr>
          <w:ilvl w:val="0"/>
          <w:numId w:val="14"/>
        </w:numPr>
      </w:pPr>
      <w:r>
        <w:t>No conflict – lack of nukes and major conflicts disprove any risk of escalation – that’s Cardenas</w:t>
      </w:r>
    </w:p>
    <w:p w14:paraId="399BCD18" w14:textId="77777777" w:rsidR="0093188D" w:rsidRDefault="0093188D" w:rsidP="0093188D">
      <w:pPr>
        <w:pStyle w:val="Heading4"/>
      </w:pPr>
      <w:r>
        <w:t>No wars in Latin America</w:t>
      </w:r>
    </w:p>
    <w:p w14:paraId="2917EA23" w14:textId="77777777" w:rsidR="0093188D" w:rsidRDefault="0093188D" w:rsidP="0093188D">
      <w:pPr>
        <w:rPr>
          <w:b/>
          <w:sz w:val="26"/>
          <w:szCs w:val="26"/>
        </w:rPr>
      </w:pPr>
      <w:r>
        <w:rPr>
          <w:b/>
          <w:sz w:val="26"/>
          <w:szCs w:val="26"/>
        </w:rPr>
        <w:t>Tokatlian, Universidad Di Tella political science department director, 2013</w:t>
      </w:r>
    </w:p>
    <w:p w14:paraId="157E0115" w14:textId="77777777" w:rsidR="0093188D" w:rsidRDefault="0093188D" w:rsidP="0093188D">
      <w:r>
        <w:t xml:space="preserve">(Juan, “The State Of Argentine-Brazilian Nuclear Relations”, 4-26, </w:t>
      </w:r>
      <w:hyperlink r:id="rId83">
        <w:r>
          <w:rPr>
            <w:color w:val="000000"/>
          </w:rPr>
          <w:t>http://jia.sipa.columbia.edu/state-of-argentine-brazilian-nuclear-relations</w:t>
        </w:r>
      </w:hyperlink>
      <w:r>
        <w:t>,)</w:t>
      </w:r>
    </w:p>
    <w:p w14:paraId="1DFC373B" w14:textId="77777777" w:rsidR="0093188D" w:rsidRDefault="0093188D" w:rsidP="0093188D"/>
    <w:p w14:paraId="6FDF998A" w14:textId="77777777" w:rsidR="0093188D" w:rsidRDefault="0093188D" w:rsidP="0093188D">
      <w:pPr>
        <w:rPr>
          <w:sz w:val="14"/>
          <w:szCs w:val="14"/>
        </w:rPr>
      </w:pPr>
      <w:r>
        <w:rPr>
          <w:sz w:val="14"/>
          <w:szCs w:val="14"/>
        </w:rPr>
        <w:t xml:space="preserve">In contrast to the global landscape, the Latin American region is highly positive concerning the nuclear question. </w:t>
      </w:r>
      <w:r>
        <w:rPr>
          <w:highlight w:val="green"/>
          <w:u w:val="single"/>
        </w:rPr>
        <w:t>The region is witnessing a</w:t>
      </w:r>
      <w:r>
        <w:rPr>
          <w:u w:val="single"/>
        </w:rPr>
        <w:t xml:space="preserve"> nonviolent, </w:t>
      </w:r>
      <w:r>
        <w:rPr>
          <w:highlight w:val="green"/>
          <w:u w:val="single"/>
        </w:rPr>
        <w:t>non-nuclear weapons-based distribution of power</w:t>
      </w:r>
      <w:r>
        <w:rPr>
          <w:sz w:val="14"/>
          <w:szCs w:val="14"/>
        </w:rPr>
        <w:t xml:space="preserve"> where an emerging power—Brazil—several lesser and regional powers—Argentina, Mexico, Colombia, Peru, and Venezuela—and a few smaller powers—Cuba, Chile, and Costa Rica—coexist with a superpower—the United States—that feels secure, due to the absence of any real countervailing actor or coalition of nations against Washington. The region has underlying and localized balance of threat relationships, e.g. between Colombia and Venezuela, but </w:t>
      </w:r>
      <w:r>
        <w:rPr>
          <w:highlight w:val="green"/>
          <w:u w:val="single"/>
        </w:rPr>
        <w:t>the fact that Latin America has no weapons of mass destruction</w:t>
      </w:r>
      <w:r>
        <w:rPr>
          <w:u w:val="single"/>
        </w:rPr>
        <w:t xml:space="preserve">, and has been arguably the least aggressive in terms of resorting to war between states, </w:t>
      </w:r>
      <w:r>
        <w:rPr>
          <w:b/>
          <w:highlight w:val="green"/>
          <w:u w:val="single"/>
        </w:rPr>
        <w:t>contributes to ameliorate the actual tensions and potential confrontation in the area</w:t>
      </w:r>
      <w:r>
        <w:rPr>
          <w:sz w:val="14"/>
          <w:szCs w:val="14"/>
        </w:rPr>
        <w:t xml:space="preserve">. </w:t>
      </w:r>
      <w:r>
        <w:rPr>
          <w:u w:val="single"/>
        </w:rPr>
        <w:t>It is characterized by certain ideas and institutions, which support commitment to the principle of</w:t>
      </w:r>
      <w:r>
        <w:rPr>
          <w:sz w:val="14"/>
          <w:szCs w:val="14"/>
        </w:rPr>
        <w:t xml:space="preserve"> uti possidetis—may </w:t>
      </w:r>
      <w:r>
        <w:rPr>
          <w:u w:val="single"/>
        </w:rPr>
        <w:t>you continue to possess such as you do possess—</w:t>
      </w:r>
      <w:r>
        <w:rPr>
          <w:highlight w:val="green"/>
          <w:u w:val="single"/>
        </w:rPr>
        <w:t>the adherence to international as well as inter-American regimes</w:t>
      </w:r>
      <w:r>
        <w:rPr>
          <w:sz w:val="14"/>
          <w:szCs w:val="14"/>
        </w:rPr>
        <w:t xml:space="preserve">, the </w:t>
      </w:r>
      <w:r>
        <w:rPr>
          <w:b/>
          <w:highlight w:val="green"/>
          <w:u w:val="single"/>
        </w:rPr>
        <w:t>peaceful resolution of conflicts, and non-proliferation.</w:t>
      </w:r>
      <w:r>
        <w:rPr>
          <w:b/>
          <w:u w:val="single"/>
        </w:rPr>
        <w:t xml:space="preserve"> </w:t>
      </w:r>
      <w:r>
        <w:rPr>
          <w:sz w:val="14"/>
          <w:szCs w:val="14"/>
        </w:rPr>
        <w:t xml:space="preserve">Within this context, </w:t>
      </w:r>
      <w:r>
        <w:rPr>
          <w:u w:val="single"/>
        </w:rPr>
        <w:t>a key stabilizing attribute of Latin America since the mid-1980s has been the cessation of the security dilemma between Brazil and Argentina</w:t>
      </w:r>
      <w:r>
        <w:rPr>
          <w:sz w:val="14"/>
          <w:szCs w:val="14"/>
        </w:rPr>
        <w:t xml:space="preserve">. </w:t>
      </w:r>
      <w:r>
        <w:rPr>
          <w:u w:val="single"/>
        </w:rPr>
        <w:t>The pacifying effect of this bilateral achievement—under the impulse of democracy, interdependence, and integratio</w:t>
      </w:r>
      <w:r>
        <w:rPr>
          <w:sz w:val="14"/>
          <w:szCs w:val="14"/>
        </w:rPr>
        <w:t>n—</w:t>
      </w:r>
      <w:r>
        <w:rPr>
          <w:u w:val="single"/>
        </w:rPr>
        <w:t>was reinforced by the establishment</w:t>
      </w:r>
      <w:r>
        <w:rPr>
          <w:sz w:val="14"/>
          <w:szCs w:val="14"/>
        </w:rPr>
        <w:t xml:space="preserve"> in 1991 </w:t>
      </w:r>
      <w:r>
        <w:rPr>
          <w:u w:val="single"/>
        </w:rPr>
        <w:t>of</w:t>
      </w:r>
      <w:r>
        <w:rPr>
          <w:sz w:val="14"/>
          <w:szCs w:val="14"/>
        </w:rPr>
        <w:t xml:space="preserve"> the Agency for Accounting and Control of Nuclear Materials (</w:t>
      </w:r>
      <w:r>
        <w:rPr>
          <w:u w:val="single"/>
        </w:rPr>
        <w:t>ABACC</w:t>
      </w:r>
      <w:r>
        <w:rPr>
          <w:sz w:val="14"/>
          <w:szCs w:val="14"/>
        </w:rPr>
        <w:t>), the only one of its type in the world. In addition, according to the Nuclear Threat Initiative’s Nuclear Materials Security Index, Argentina ranks sixteenth—just below the United States at thirteenth and before France at nineteenth—due to its strengths, among inter alia material production and elimination trends, on-site physical protection, control and accounting procedures, response capabilities, domestic nuclear materials security legislation, independent regulatory agency, and voluntary commitments.[xi] Thus, from the Argentine opinion, Brazil should not fear a return to the past when both countries maneuvered for influence and advantage in South America using the nuclear issue as a critical component of their mutual geopolitical ambitions. This opinion is not a sign of weakness but of responsibility on the part of Buenos Aires. The organizational interest of key domestic actors linked to the nuclear issue has been in Argentina to guarantee its fundamental aim of developing peaceful nuclear capabilities with the greatest possible autonomy and within the context of legitimate constitutive and regulative rules.</w:t>
      </w:r>
    </w:p>
    <w:p w14:paraId="70122B6E" w14:textId="77777777" w:rsidR="0093188D" w:rsidRDefault="0093188D" w:rsidP="0093188D"/>
    <w:p w14:paraId="0419152C" w14:textId="77777777" w:rsidR="0093188D" w:rsidRDefault="0093188D" w:rsidP="0093188D">
      <w:pPr>
        <w:pStyle w:val="Heading4"/>
        <w:numPr>
          <w:ilvl w:val="0"/>
          <w:numId w:val="14"/>
        </w:numPr>
      </w:pPr>
      <w:r>
        <w:t xml:space="preserve">No terrorism impact- groups have lost the desire for nuclear weapons it’s too risky- that’s Mueller </w:t>
      </w:r>
    </w:p>
    <w:p w14:paraId="514DF65A" w14:textId="77777777" w:rsidR="0093188D" w:rsidRDefault="0093188D" w:rsidP="0093188D">
      <w:pPr>
        <w:pStyle w:val="Heading4"/>
      </w:pPr>
      <w:r>
        <w:t xml:space="preserve">No terrorism—no linkages, experts, your evidence is alarmism, data, </w:t>
      </w:r>
    </w:p>
    <w:p w14:paraId="36F0AB78" w14:textId="77777777" w:rsidR="0093188D" w:rsidRDefault="0093188D" w:rsidP="0093188D">
      <w:pPr>
        <w:rPr>
          <w:b/>
          <w:sz w:val="26"/>
          <w:szCs w:val="26"/>
        </w:rPr>
      </w:pPr>
      <w:r>
        <w:rPr>
          <w:b/>
          <w:sz w:val="26"/>
          <w:szCs w:val="26"/>
        </w:rPr>
        <w:t xml:space="preserve">Mueller, </w:t>
      </w:r>
      <w:r>
        <w:rPr>
          <w:sz w:val="26"/>
          <w:szCs w:val="26"/>
        </w:rPr>
        <w:t>political scientist at Ohio State</w:t>
      </w:r>
      <w:r>
        <w:rPr>
          <w:b/>
          <w:sz w:val="26"/>
          <w:szCs w:val="26"/>
        </w:rPr>
        <w:t xml:space="preserve">, 2014 </w:t>
      </w:r>
      <w:r>
        <w:t xml:space="preserve">(John “Has the threat from terrorism been exaggerated?” The Commentator 1/8/14 </w:t>
      </w:r>
      <w:hyperlink r:id="rId84">
        <w:r>
          <w:rPr>
            <w:color w:val="000000"/>
          </w:rPr>
          <w:t>http://www.thecommentator.com/article/4579/has_t</w:t>
        </w:r>
      </w:hyperlink>
      <w:r>
        <w:t>he_threat_from_terrorism_be en_exaggerated)</w:t>
      </w:r>
    </w:p>
    <w:p w14:paraId="49EEED17" w14:textId="77777777" w:rsidR="0093188D" w:rsidRDefault="0093188D" w:rsidP="0093188D"/>
    <w:p w14:paraId="6E0A64AB" w14:textId="77777777" w:rsidR="0093188D" w:rsidRDefault="0093188D" w:rsidP="0093188D">
      <w:pPr>
        <w:rPr>
          <w:sz w:val="14"/>
          <w:szCs w:val="14"/>
        </w:rPr>
      </w:pPr>
      <w:r>
        <w:rPr>
          <w:sz w:val="14"/>
          <w:szCs w:val="14"/>
        </w:rPr>
        <w:t xml:space="preserve">Two years after the raid on Osama bin Laden’s hideaway, </w:t>
      </w:r>
      <w:r>
        <w:rPr>
          <w:u w:val="single"/>
        </w:rPr>
        <w:t>terrorism alarmists remain in peak</w:t>
      </w:r>
      <w:r>
        <w:rPr>
          <w:sz w:val="14"/>
          <w:szCs w:val="14"/>
        </w:rPr>
        <w:t xml:space="preserve"> form </w:t>
      </w:r>
      <w:r>
        <w:rPr>
          <w:u w:val="single"/>
        </w:rPr>
        <w:t>explaining</w:t>
      </w:r>
      <w:r>
        <w:rPr>
          <w:sz w:val="14"/>
          <w:szCs w:val="14"/>
        </w:rPr>
        <w:t xml:space="preserve"> that </w:t>
      </w:r>
      <w:r>
        <w:rPr>
          <w:u w:val="single"/>
        </w:rPr>
        <w:t>although al-Qaeda has been weakened it</w:t>
      </w:r>
      <w:r>
        <w:rPr>
          <w:sz w:val="14"/>
          <w:szCs w:val="14"/>
        </w:rPr>
        <w:t xml:space="preserve"> </w:t>
      </w:r>
      <w:r>
        <w:rPr>
          <w:u w:val="single"/>
        </w:rPr>
        <w:t>still</w:t>
      </w:r>
      <w:r>
        <w:rPr>
          <w:sz w:val="14"/>
          <w:szCs w:val="14"/>
        </w:rPr>
        <w:t xml:space="preserve"> manages to </w:t>
      </w:r>
      <w:r>
        <w:rPr>
          <w:u w:val="single"/>
        </w:rPr>
        <w:t xml:space="preserve">present a grave threat. </w:t>
      </w:r>
      <w:r>
        <w:rPr>
          <w:sz w:val="14"/>
          <w:szCs w:val="14"/>
        </w:rPr>
        <w:t>Various well-honed techniques are applied to support this contention. One is to espy and assess various “</w:t>
      </w:r>
      <w:r>
        <w:rPr>
          <w:highlight w:val="green"/>
          <w:u w:val="single"/>
        </w:rPr>
        <w:t>linkages</w:t>
      </w:r>
      <w:r>
        <w:rPr>
          <w:sz w:val="14"/>
          <w:szCs w:val="14"/>
        </w:rPr>
        <w:t xml:space="preserve">” or “connections” </w:t>
      </w:r>
      <w:r>
        <w:rPr>
          <w:u w:val="single"/>
        </w:rPr>
        <w:t>of</w:t>
      </w:r>
      <w:r>
        <w:rPr>
          <w:sz w:val="14"/>
          <w:szCs w:val="14"/>
        </w:rPr>
        <w:t xml:space="preserve"> “</w:t>
      </w:r>
      <w:r>
        <w:rPr>
          <w:u w:val="single"/>
        </w:rPr>
        <w:t>ties</w:t>
      </w:r>
      <w:r>
        <w:rPr>
          <w:sz w:val="14"/>
          <w:szCs w:val="14"/>
        </w:rPr>
        <w:t xml:space="preserve">” or “threads” </w:t>
      </w:r>
      <w:r>
        <w:rPr>
          <w:u w:val="single"/>
        </w:rPr>
        <w:t>between</w:t>
      </w:r>
      <w:r>
        <w:rPr>
          <w:sz w:val="14"/>
          <w:szCs w:val="14"/>
        </w:rPr>
        <w:t xml:space="preserve"> and among a range of </w:t>
      </w:r>
      <w:r>
        <w:rPr>
          <w:u w:val="single"/>
        </w:rPr>
        <w:t>disparate</w:t>
      </w:r>
      <w:r>
        <w:rPr>
          <w:sz w:val="14"/>
          <w:szCs w:val="14"/>
        </w:rPr>
        <w:t xml:space="preserve"> terrorists or </w:t>
      </w:r>
      <w:r>
        <w:rPr>
          <w:u w:val="single"/>
        </w:rPr>
        <w:t>terrorist groups</w:t>
      </w:r>
      <w:r>
        <w:rPr>
          <w:sz w:val="14"/>
          <w:szCs w:val="14"/>
        </w:rPr>
        <w:t xml:space="preserve">, most of which </w:t>
      </w:r>
      <w:r>
        <w:rPr>
          <w:highlight w:val="green"/>
          <w:u w:val="single"/>
        </w:rPr>
        <w:t>appear</w:t>
      </w:r>
      <w:r>
        <w:rPr>
          <w:sz w:val="14"/>
          <w:szCs w:val="14"/>
        </w:rPr>
        <w:t xml:space="preserve"> rather </w:t>
      </w:r>
      <w:r>
        <w:rPr>
          <w:b/>
          <w:u w:val="single"/>
        </w:rPr>
        <w:t>gossamer</w:t>
      </w:r>
      <w:r>
        <w:rPr>
          <w:sz w:val="14"/>
          <w:szCs w:val="14"/>
        </w:rPr>
        <w:t xml:space="preserve"> </w:t>
      </w:r>
      <w:r>
        <w:rPr>
          <w:u w:val="single"/>
        </w:rPr>
        <w:t>and of</w:t>
      </w:r>
      <w:r>
        <w:rPr>
          <w:sz w:val="14"/>
          <w:szCs w:val="14"/>
        </w:rPr>
        <w:t xml:space="preserve"> </w:t>
      </w:r>
      <w:r>
        <w:rPr>
          <w:u w:val="single"/>
        </w:rPr>
        <w:t xml:space="preserve">only </w:t>
      </w:r>
      <w:r>
        <w:rPr>
          <w:highlight w:val="green"/>
          <w:u w:val="single"/>
        </w:rPr>
        <w:t>limited</w:t>
      </w:r>
      <w:r>
        <w:rPr>
          <w:u w:val="single"/>
        </w:rPr>
        <w:t xml:space="preserve"> consequence on closer examination</w:t>
      </w:r>
      <w:r>
        <w:rPr>
          <w:sz w:val="14"/>
          <w:szCs w:val="14"/>
        </w:rPr>
        <w:t xml:space="preserve">. </w:t>
      </w:r>
      <w:r>
        <w:rPr>
          <w:u w:val="single"/>
        </w:rPr>
        <w:t>Another</w:t>
      </w:r>
      <w:r>
        <w:rPr>
          <w:sz w:val="14"/>
          <w:szCs w:val="14"/>
        </w:rPr>
        <w:t xml:space="preserve"> is to </w:t>
      </w:r>
      <w:r>
        <w:rPr>
          <w:b/>
          <w:u w:val="single"/>
        </w:rPr>
        <w:t>exaggerate the importance and effectiveness</w:t>
      </w:r>
      <w:r>
        <w:rPr>
          <w:sz w:val="14"/>
          <w:szCs w:val="14"/>
        </w:rPr>
        <w:t xml:space="preserve"> </w:t>
      </w:r>
      <w:r>
        <w:rPr>
          <w:u w:val="single"/>
        </w:rPr>
        <w:t>of</w:t>
      </w:r>
      <w:r>
        <w:rPr>
          <w:sz w:val="14"/>
          <w:szCs w:val="14"/>
        </w:rPr>
        <w:t xml:space="preserve"> the “</w:t>
      </w:r>
      <w:r>
        <w:rPr>
          <w:u w:val="single"/>
        </w:rPr>
        <w:t>affiliated groups</w:t>
      </w:r>
      <w:r>
        <w:rPr>
          <w:sz w:val="14"/>
          <w:szCs w:val="14"/>
        </w:rPr>
        <w:t xml:space="preserve">” linked to al-Qaeda central. In particular, alarmists point to the al-Qaeda affiliate in chaotic Yemen, ominously hailing it as the “deadliest” and the “most aggressive” of these and a “major threat.” Yet its </w:t>
      </w:r>
      <w:r>
        <w:rPr>
          <w:u w:val="single"/>
        </w:rPr>
        <w:t xml:space="preserve">chief efforts at international </w:t>
      </w:r>
      <w:r>
        <w:rPr>
          <w:highlight w:val="green"/>
          <w:u w:val="single"/>
        </w:rPr>
        <w:t>terrorism</w:t>
      </w:r>
      <w:r>
        <w:rPr>
          <w:sz w:val="14"/>
          <w:szCs w:val="14"/>
        </w:rPr>
        <w:t xml:space="preserve"> have </w:t>
      </w:r>
      <w:r>
        <w:rPr>
          <w:b/>
          <w:u w:val="single"/>
        </w:rPr>
        <w:t>failed abysmally</w:t>
      </w:r>
      <w:r>
        <w:rPr>
          <w:sz w:val="14"/>
          <w:szCs w:val="14"/>
        </w:rPr>
        <w:t xml:space="preserve">: </w:t>
      </w:r>
      <w:r>
        <w:rPr>
          <w:u w:val="single"/>
        </w:rPr>
        <w:t>an underwear bomb and laser printer bombs</w:t>
      </w:r>
      <w:r>
        <w:rPr>
          <w:sz w:val="14"/>
          <w:szCs w:val="14"/>
        </w:rPr>
        <w:t xml:space="preserve"> on cargo planes. </w:t>
      </w:r>
      <w:r>
        <w:rPr>
          <w:u w:val="single"/>
        </w:rPr>
        <w:t>With that track record</w:t>
      </w:r>
      <w:r>
        <w:rPr>
          <w:sz w:val="14"/>
          <w:szCs w:val="14"/>
        </w:rPr>
        <w:t xml:space="preserve">, </w:t>
      </w:r>
      <w:r>
        <w:rPr>
          <w:u w:val="single"/>
        </w:rPr>
        <w:t>the group</w:t>
      </w:r>
      <w:r>
        <w:rPr>
          <w:sz w:val="14"/>
          <w:szCs w:val="14"/>
        </w:rPr>
        <w:t xml:space="preserve"> may pose a problem or concern, but it </w:t>
      </w:r>
      <w:r>
        <w:rPr>
          <w:b/>
          <w:highlight w:val="green"/>
          <w:u w:val="single"/>
        </w:rPr>
        <w:t>scarcely presents a</w:t>
      </w:r>
      <w:r>
        <w:rPr>
          <w:b/>
          <w:u w:val="single"/>
        </w:rPr>
        <w:t xml:space="preserve"> </w:t>
      </w:r>
      <w:r>
        <w:rPr>
          <w:b/>
          <w:highlight w:val="green"/>
          <w:u w:val="single"/>
        </w:rPr>
        <w:t>“major threat”</w:t>
      </w:r>
      <w:r>
        <w:rPr>
          <w:sz w:val="14"/>
          <w:szCs w:val="14"/>
        </w:rPr>
        <w:t xml:space="preserve"> outside of war zones. More generally, “</w:t>
      </w:r>
      <w:r>
        <w:rPr>
          <w:b/>
          <w:highlight w:val="green"/>
          <w:u w:val="single"/>
        </w:rPr>
        <w:t>al-Qaeda is its own worst enemy</w:t>
      </w:r>
      <w:r>
        <w:rPr>
          <w:sz w:val="14"/>
          <w:szCs w:val="14"/>
        </w:rPr>
        <w:t xml:space="preserve">,” </w:t>
      </w:r>
      <w:r>
        <w:rPr>
          <w:u w:val="single"/>
        </w:rPr>
        <w:t>as</w:t>
      </w:r>
      <w:r>
        <w:rPr>
          <w:sz w:val="14"/>
          <w:szCs w:val="14"/>
        </w:rPr>
        <w:t xml:space="preserve"> Robert </w:t>
      </w:r>
      <w:r>
        <w:rPr>
          <w:u w:val="single"/>
        </w:rPr>
        <w:t>Grenier</w:t>
      </w:r>
      <w:r>
        <w:rPr>
          <w:sz w:val="14"/>
          <w:szCs w:val="14"/>
        </w:rPr>
        <w:t xml:space="preserve">, a </w:t>
      </w:r>
      <w:r>
        <w:rPr>
          <w:u w:val="single"/>
        </w:rPr>
        <w:t>former top CIA counterterrorism official</w:t>
      </w:r>
      <w:r>
        <w:rPr>
          <w:sz w:val="14"/>
          <w:szCs w:val="14"/>
        </w:rPr>
        <w:t xml:space="preserve">, </w:t>
      </w:r>
      <w:r>
        <w:rPr>
          <w:u w:val="single"/>
        </w:rPr>
        <w:t>notes</w:t>
      </w:r>
      <w:r>
        <w:rPr>
          <w:sz w:val="14"/>
          <w:szCs w:val="14"/>
        </w:rPr>
        <w:t>. “</w:t>
      </w:r>
      <w:r>
        <w:rPr>
          <w:u w:val="single"/>
        </w:rPr>
        <w:t>Where they</w:t>
      </w:r>
      <w:r>
        <w:rPr>
          <w:sz w:val="14"/>
          <w:szCs w:val="14"/>
        </w:rPr>
        <w:t xml:space="preserve"> have </w:t>
      </w:r>
      <w:r>
        <w:rPr>
          <w:u w:val="single"/>
        </w:rPr>
        <w:t>succeeded initially</w:t>
      </w:r>
      <w:r>
        <w:rPr>
          <w:sz w:val="14"/>
          <w:szCs w:val="14"/>
        </w:rPr>
        <w:t xml:space="preserve">, </w:t>
      </w:r>
      <w:r>
        <w:rPr>
          <w:u w:val="single"/>
        </w:rPr>
        <w:t>they</w:t>
      </w:r>
      <w:r>
        <w:rPr>
          <w:sz w:val="14"/>
          <w:szCs w:val="14"/>
        </w:rPr>
        <w:t xml:space="preserve"> very </w:t>
      </w:r>
      <w:r>
        <w:rPr>
          <w:u w:val="single"/>
        </w:rPr>
        <w:t>quickly discredit themselves</w:t>
      </w:r>
      <w:r>
        <w:rPr>
          <w:sz w:val="14"/>
          <w:szCs w:val="14"/>
        </w:rPr>
        <w:t xml:space="preserve">.” </w:t>
      </w:r>
      <w:r>
        <w:rPr>
          <w:u w:val="single"/>
        </w:rPr>
        <w:t>Any terrorist threat</w:t>
      </w:r>
      <w:r>
        <w:rPr>
          <w:sz w:val="14"/>
          <w:szCs w:val="14"/>
        </w:rPr>
        <w:t xml:space="preserve"> with</w:t>
      </w:r>
      <w:r>
        <w:rPr>
          <w:u w:val="single"/>
        </w:rPr>
        <w:t>in</w:t>
      </w:r>
      <w:r>
        <w:rPr>
          <w:sz w:val="14"/>
          <w:szCs w:val="14"/>
        </w:rPr>
        <w:t xml:space="preserve"> </w:t>
      </w:r>
      <w:r>
        <w:rPr>
          <w:u w:val="single"/>
        </w:rPr>
        <w:t>the</w:t>
      </w:r>
      <w:r>
        <w:rPr>
          <w:sz w:val="14"/>
          <w:szCs w:val="14"/>
        </w:rPr>
        <w:t xml:space="preserve"> </w:t>
      </w:r>
      <w:r>
        <w:rPr>
          <w:u w:val="single"/>
        </w:rPr>
        <w:t>developed world seems</w:t>
      </w:r>
      <w:r>
        <w:rPr>
          <w:sz w:val="14"/>
          <w:szCs w:val="14"/>
        </w:rPr>
        <w:t xml:space="preserve"> even </w:t>
      </w:r>
      <w:r>
        <w:rPr>
          <w:u w:val="single"/>
        </w:rPr>
        <w:t>less impressive</w:t>
      </w:r>
      <w:r>
        <w:rPr>
          <w:sz w:val="14"/>
          <w:szCs w:val="14"/>
        </w:rPr>
        <w:t xml:space="preserve">. The </w:t>
      </w:r>
      <w:r>
        <w:rPr>
          <w:highlight w:val="green"/>
          <w:u w:val="single"/>
        </w:rPr>
        <w:t>Boston</w:t>
      </w:r>
      <w:r>
        <w:rPr>
          <w:sz w:val="14"/>
          <w:szCs w:val="14"/>
          <w:highlight w:val="green"/>
        </w:rPr>
        <w:t xml:space="preserve"> </w:t>
      </w:r>
      <w:r>
        <w:rPr>
          <w:highlight w:val="green"/>
          <w:u w:val="single"/>
        </w:rPr>
        <w:t>terrorists</w:t>
      </w:r>
      <w:r>
        <w:rPr>
          <w:sz w:val="14"/>
          <w:szCs w:val="14"/>
        </w:rPr>
        <w:t xml:space="preserve"> of 2013 were the first in the United States since 9/11 in which Islamist terrorists actually </w:t>
      </w:r>
      <w:r>
        <w:rPr>
          <w:u w:val="single"/>
        </w:rPr>
        <w:t>were able to</w:t>
      </w:r>
      <w:r>
        <w:rPr>
          <w:sz w:val="14"/>
          <w:szCs w:val="14"/>
        </w:rPr>
        <w:t xml:space="preserve"> assemble and </w:t>
      </w:r>
      <w:r>
        <w:rPr>
          <w:highlight w:val="green"/>
          <w:u w:val="single"/>
        </w:rPr>
        <w:t>detonate</w:t>
      </w:r>
      <w:r>
        <w:rPr>
          <w:u w:val="single"/>
        </w:rPr>
        <w:t xml:space="preserve"> </w:t>
      </w:r>
      <w:r>
        <w:rPr>
          <w:highlight w:val="green"/>
          <w:u w:val="single"/>
        </w:rPr>
        <w:t>bombs</w:t>
      </w:r>
      <w:r>
        <w:rPr>
          <w:sz w:val="14"/>
          <w:szCs w:val="14"/>
        </w:rPr>
        <w:t xml:space="preserve"> -- </w:t>
      </w:r>
      <w:r>
        <w:rPr>
          <w:u w:val="single"/>
        </w:rPr>
        <w:t>albeit</w:t>
      </w:r>
      <w:r>
        <w:rPr>
          <w:sz w:val="14"/>
          <w:szCs w:val="14"/>
        </w:rPr>
        <w:t xml:space="preserve"> </w:t>
      </w:r>
      <w:r>
        <w:rPr>
          <w:b/>
          <w:highlight w:val="green"/>
          <w:u w:val="single"/>
        </w:rPr>
        <w:t>very</w:t>
      </w:r>
      <w:r>
        <w:rPr>
          <w:b/>
          <w:u w:val="single"/>
        </w:rPr>
        <w:t xml:space="preserve"> </w:t>
      </w:r>
      <w:r>
        <w:rPr>
          <w:b/>
          <w:highlight w:val="green"/>
          <w:u w:val="single"/>
        </w:rPr>
        <w:t>primitive ones</w:t>
      </w:r>
      <w:r>
        <w:rPr>
          <w:sz w:val="14"/>
          <w:szCs w:val="14"/>
        </w:rPr>
        <w:t xml:space="preserve">. But </w:t>
      </w:r>
      <w:r>
        <w:rPr>
          <w:u w:val="single"/>
        </w:rPr>
        <w:t>except for that</w:t>
      </w:r>
      <w:r>
        <w:rPr>
          <w:sz w:val="14"/>
          <w:szCs w:val="14"/>
        </w:rPr>
        <w:t xml:space="preserve">, </w:t>
      </w:r>
      <w:r>
        <w:rPr>
          <w:u w:val="single"/>
        </w:rPr>
        <w:t>they do not seem</w:t>
      </w:r>
      <w:r>
        <w:rPr>
          <w:sz w:val="14"/>
          <w:szCs w:val="14"/>
        </w:rPr>
        <w:t xml:space="preserve"> to have been </w:t>
      </w:r>
      <w:r>
        <w:rPr>
          <w:u w:val="single"/>
        </w:rPr>
        <w:t>more competent than</w:t>
      </w:r>
      <w:r>
        <w:rPr>
          <w:sz w:val="14"/>
          <w:szCs w:val="14"/>
        </w:rPr>
        <w:t xml:space="preserve"> most of </w:t>
      </w:r>
      <w:r>
        <w:rPr>
          <w:u w:val="single"/>
        </w:rPr>
        <w:t xml:space="preserve">their predecessors. </w:t>
      </w:r>
      <w:r>
        <w:rPr>
          <w:sz w:val="14"/>
          <w:szCs w:val="14"/>
        </w:rPr>
        <w:t xml:space="preserve">Amazingly, </w:t>
      </w:r>
      <w:r>
        <w:rPr>
          <w:u w:val="single"/>
        </w:rPr>
        <w:t>they</w:t>
      </w:r>
      <w:r>
        <w:rPr>
          <w:sz w:val="14"/>
          <w:szCs w:val="14"/>
        </w:rPr>
        <w:t xml:space="preserve"> apparently </w:t>
      </w:r>
      <w:r>
        <w:rPr>
          <w:u w:val="single"/>
        </w:rPr>
        <w:t>thought they could somehow get away with their deed</w:t>
      </w:r>
      <w:r>
        <w:rPr>
          <w:sz w:val="14"/>
          <w:szCs w:val="14"/>
        </w:rPr>
        <w:t xml:space="preserve"> even though they chose to set their bombs off at the most-photographed spot on the planet at the time. Moreover, </w:t>
      </w:r>
      <w:r>
        <w:rPr>
          <w:u w:val="single"/>
        </w:rPr>
        <w:t>they had no coherent plan of escape</w:t>
      </w:r>
      <w:r>
        <w:rPr>
          <w:sz w:val="14"/>
          <w:szCs w:val="14"/>
        </w:rPr>
        <w:t xml:space="preserve"> </w:t>
      </w:r>
      <w:r>
        <w:rPr>
          <w:u w:val="single"/>
        </w:rPr>
        <w:t>and</w:t>
      </w:r>
      <w:r>
        <w:rPr>
          <w:sz w:val="14"/>
          <w:szCs w:val="14"/>
        </w:rPr>
        <w:t xml:space="preserve">, as commonly found, </w:t>
      </w:r>
      <w:r>
        <w:rPr>
          <w:u w:val="single"/>
        </w:rPr>
        <w:t xml:space="preserve">no ability to explain how killing a few random people would advance their cause. </w:t>
      </w:r>
      <w:r>
        <w:rPr>
          <w:sz w:val="14"/>
          <w:szCs w:val="14"/>
        </w:rPr>
        <w:t xml:space="preserve">While the scope of the tragedy in Boston should not be minimized, it should also be noted that </w:t>
      </w:r>
      <w:r>
        <w:rPr>
          <w:u w:val="single"/>
        </w:rPr>
        <w:t>if the terrorists’ aim was to kill a large number of people</w:t>
      </w:r>
      <w:r>
        <w:rPr>
          <w:sz w:val="14"/>
          <w:szCs w:val="14"/>
        </w:rPr>
        <w:t xml:space="preserve">, </w:t>
      </w:r>
      <w:r>
        <w:rPr>
          <w:u w:val="single"/>
        </w:rPr>
        <w:t>the</w:t>
      </w:r>
      <w:r>
        <w:rPr>
          <w:sz w:val="14"/>
          <w:szCs w:val="14"/>
        </w:rPr>
        <w:t xml:space="preserve">ir </w:t>
      </w:r>
      <w:r>
        <w:rPr>
          <w:b/>
          <w:highlight w:val="green"/>
          <w:u w:val="single"/>
        </w:rPr>
        <w:t>bombs failed miserably</w:t>
      </w:r>
      <w:r>
        <w:rPr>
          <w:sz w:val="14"/>
          <w:szCs w:val="14"/>
        </w:rPr>
        <w:t xml:space="preserve">. As recent cases in Colorado and Connecticut sadly demonstrate, far more fatalities have been inflicted by gunmen. </w:t>
      </w:r>
      <w:r>
        <w:rPr>
          <w:highlight w:val="green"/>
          <w:u w:val="single"/>
        </w:rPr>
        <w:t>Before Boston</w:t>
      </w:r>
      <w:r>
        <w:rPr>
          <w:sz w:val="14"/>
          <w:szCs w:val="14"/>
        </w:rPr>
        <w:t xml:space="preserve">, some </w:t>
      </w:r>
      <w:r>
        <w:rPr>
          <w:highlight w:val="green"/>
          <w:u w:val="single"/>
        </w:rPr>
        <w:t>16 people</w:t>
      </w:r>
      <w:r>
        <w:rPr>
          <w:sz w:val="14"/>
          <w:szCs w:val="14"/>
          <w:highlight w:val="green"/>
        </w:rPr>
        <w:t xml:space="preserve"> </w:t>
      </w:r>
      <w:r>
        <w:rPr>
          <w:highlight w:val="green"/>
          <w:u w:val="single"/>
        </w:rPr>
        <w:t>had been killed</w:t>
      </w:r>
      <w:r>
        <w:rPr>
          <w:u w:val="single"/>
        </w:rPr>
        <w:t xml:space="preserve"> by</w:t>
      </w:r>
      <w:r>
        <w:rPr>
          <w:sz w:val="14"/>
          <w:szCs w:val="14"/>
        </w:rPr>
        <w:t xml:space="preserve"> Islamist </w:t>
      </w:r>
      <w:r>
        <w:rPr>
          <w:highlight w:val="green"/>
          <w:u w:val="single"/>
        </w:rPr>
        <w:t>terrorists</w:t>
      </w:r>
      <w:r>
        <w:rPr>
          <w:sz w:val="14"/>
          <w:szCs w:val="14"/>
        </w:rPr>
        <w:t xml:space="preserve"> in the United States in the years since 2001, and all of these were murdered by people who were essentially acting alone. By contrast, </w:t>
      </w:r>
      <w:r>
        <w:rPr>
          <w:highlight w:val="green"/>
          <w:u w:val="single"/>
        </w:rPr>
        <w:t>in the</w:t>
      </w:r>
      <w:r>
        <w:rPr>
          <w:sz w:val="14"/>
          <w:szCs w:val="14"/>
        </w:rPr>
        <w:t xml:space="preserve"> 19</w:t>
      </w:r>
      <w:r>
        <w:rPr>
          <w:b/>
          <w:highlight w:val="green"/>
          <w:u w:val="single"/>
        </w:rPr>
        <w:t>70s</w:t>
      </w:r>
      <w:r>
        <w:rPr>
          <w:sz w:val="14"/>
          <w:szCs w:val="14"/>
        </w:rPr>
        <w:t xml:space="preserve">, </w:t>
      </w:r>
      <w:r>
        <w:rPr>
          <w:u w:val="single"/>
        </w:rPr>
        <w:t xml:space="preserve">organized </w:t>
      </w:r>
      <w:r>
        <w:rPr>
          <w:highlight w:val="green"/>
          <w:u w:val="single"/>
        </w:rPr>
        <w:t>terrorists</w:t>
      </w:r>
      <w:r>
        <w:rPr>
          <w:sz w:val="14"/>
          <w:szCs w:val="14"/>
        </w:rPr>
        <w:t xml:space="preserve"> inflicted hundreds of attacks, mostly bombings, in the United States, </w:t>
      </w:r>
      <w:r>
        <w:rPr>
          <w:highlight w:val="green"/>
          <w:u w:val="single"/>
        </w:rPr>
        <w:t>kill</w:t>
      </w:r>
      <w:r>
        <w:rPr>
          <w:sz w:val="14"/>
          <w:szCs w:val="14"/>
        </w:rPr>
        <w:t xml:space="preserve">ing </w:t>
      </w:r>
      <w:r>
        <w:rPr>
          <w:highlight w:val="green"/>
          <w:u w:val="single"/>
        </w:rPr>
        <w:t>72</w:t>
      </w:r>
      <w:r>
        <w:rPr>
          <w:sz w:val="14"/>
          <w:szCs w:val="14"/>
        </w:rPr>
        <w:t xml:space="preserve">. As concern about organized attacks has diminished, fear of “lone wolf” attacks has grown in recent years, and one official assessment contends that “lone offenders currently present the greatest threat.” This is a reasonable observation, but those concerned should keep in mind that, as analyst Max </w:t>
      </w:r>
      <w:r>
        <w:rPr>
          <w:u w:val="single"/>
        </w:rPr>
        <w:t>Abrahms</w:t>
      </w:r>
      <w:r>
        <w:rPr>
          <w:sz w:val="14"/>
          <w:szCs w:val="14"/>
        </w:rPr>
        <w:t xml:space="preserve"> has </w:t>
      </w:r>
      <w:r>
        <w:rPr>
          <w:u w:val="single"/>
        </w:rPr>
        <w:t>noted</w:t>
      </w:r>
      <w:r>
        <w:rPr>
          <w:sz w:val="14"/>
          <w:szCs w:val="14"/>
        </w:rPr>
        <w:t xml:space="preserve">, while </w:t>
      </w:r>
      <w:r>
        <w:rPr>
          <w:u w:val="single"/>
        </w:rPr>
        <w:t>lone wolves</w:t>
      </w:r>
      <w:r>
        <w:rPr>
          <w:sz w:val="14"/>
          <w:szCs w:val="14"/>
        </w:rPr>
        <w:t xml:space="preserve"> may be difficult to police, they have </w:t>
      </w:r>
      <w:r>
        <w:rPr>
          <w:u w:val="single"/>
        </w:rPr>
        <w:t>carried out only two of the 1,900 most deadly terrorist attacks</w:t>
      </w:r>
      <w:r>
        <w:rPr>
          <w:sz w:val="14"/>
          <w:szCs w:val="14"/>
        </w:rPr>
        <w:t xml:space="preserve"> </w:t>
      </w:r>
      <w:r>
        <w:rPr>
          <w:u w:val="single"/>
        </w:rPr>
        <w:t>over</w:t>
      </w:r>
      <w:r>
        <w:rPr>
          <w:sz w:val="14"/>
          <w:szCs w:val="14"/>
        </w:rPr>
        <w:t xml:space="preserve"> the last </w:t>
      </w:r>
      <w:r>
        <w:rPr>
          <w:u w:val="single"/>
        </w:rPr>
        <w:t xml:space="preserve">four decades. </w:t>
      </w:r>
      <w:r>
        <w:rPr>
          <w:sz w:val="14"/>
          <w:szCs w:val="14"/>
        </w:rPr>
        <w:t xml:space="preserve">The key question, at least outside of war zones, is not, “are we safer?” but “how safe are we?” At current rates, </w:t>
      </w:r>
      <w:r>
        <w:rPr>
          <w:highlight w:val="green"/>
          <w:u w:val="single"/>
        </w:rPr>
        <w:t>an American’s chance of becoming a victim</w:t>
      </w:r>
      <w:r>
        <w:rPr>
          <w:u w:val="single"/>
        </w:rPr>
        <w:t xml:space="preserve"> </w:t>
      </w:r>
      <w:r>
        <w:rPr>
          <w:highlight w:val="green"/>
          <w:u w:val="single"/>
        </w:rPr>
        <w:t>of terror</w:t>
      </w:r>
      <w:r>
        <w:rPr>
          <w:u w:val="single"/>
        </w:rPr>
        <w:t>ism</w:t>
      </w:r>
      <w:r>
        <w:rPr>
          <w:sz w:val="14"/>
          <w:szCs w:val="14"/>
        </w:rPr>
        <w:t xml:space="preserve"> in the U.S., </w:t>
      </w:r>
      <w:r>
        <w:rPr>
          <w:u w:val="single"/>
        </w:rPr>
        <w:t>even with 9/11 in the calculation</w:t>
      </w:r>
      <w:r>
        <w:rPr>
          <w:sz w:val="14"/>
          <w:szCs w:val="14"/>
        </w:rPr>
        <w:t xml:space="preserve">, </w:t>
      </w:r>
      <w:r>
        <w:rPr>
          <w:highlight w:val="green"/>
          <w:u w:val="single"/>
        </w:rPr>
        <w:t>is</w:t>
      </w:r>
      <w:r>
        <w:rPr>
          <w:sz w:val="14"/>
          <w:szCs w:val="14"/>
        </w:rPr>
        <w:t xml:space="preserve"> about </w:t>
      </w:r>
      <w:r>
        <w:rPr>
          <w:b/>
          <w:highlight w:val="green"/>
          <w:u w:val="single"/>
        </w:rPr>
        <w:t>1 in 3.5 million</w:t>
      </w:r>
      <w:r>
        <w:rPr>
          <w:b/>
          <w:u w:val="single"/>
        </w:rPr>
        <w:t xml:space="preserve"> per year</w:t>
      </w:r>
      <w:r>
        <w:rPr>
          <w:sz w:val="14"/>
          <w:szCs w:val="14"/>
        </w:rPr>
        <w:t xml:space="preserve">. In comparison, that same American stands a 1 in 22,000 yearly chance of becoming a homicide victim, a 1 in 8,000 chance of perishing in an auto accident, and a 1 in 500 chance of dying from cancer. </w:t>
      </w:r>
      <w:r>
        <w:rPr>
          <w:highlight w:val="green"/>
          <w:u w:val="single"/>
        </w:rPr>
        <w:t>These calculations are based</w:t>
      </w:r>
      <w:r>
        <w:rPr>
          <w:sz w:val="14"/>
          <w:szCs w:val="14"/>
        </w:rPr>
        <w:t xml:space="preserve">, of course, </w:t>
      </w:r>
      <w:r>
        <w:rPr>
          <w:highlight w:val="green"/>
          <w:u w:val="single"/>
        </w:rPr>
        <w:t>on</w:t>
      </w:r>
      <w:r>
        <w:rPr>
          <w:sz w:val="14"/>
          <w:szCs w:val="14"/>
        </w:rPr>
        <w:t xml:space="preserve"> </w:t>
      </w:r>
      <w:r>
        <w:rPr>
          <w:b/>
          <w:highlight w:val="green"/>
          <w:u w:val="single"/>
        </w:rPr>
        <w:t>historical data</w:t>
      </w:r>
      <w:r>
        <w:rPr>
          <w:sz w:val="14"/>
          <w:szCs w:val="14"/>
        </w:rPr>
        <w:t xml:space="preserve">. However, </w:t>
      </w:r>
      <w:r>
        <w:rPr>
          <w:b/>
          <w:highlight w:val="green"/>
          <w:u w:val="single"/>
        </w:rPr>
        <w:t>alarmists</w:t>
      </w:r>
      <w:r>
        <w:rPr>
          <w:sz w:val="14"/>
          <w:szCs w:val="14"/>
        </w:rPr>
        <w:t xml:space="preserve"> </w:t>
      </w:r>
      <w:r>
        <w:rPr>
          <w:u w:val="single"/>
        </w:rPr>
        <w:t>who</w:t>
      </w:r>
      <w:r>
        <w:rPr>
          <w:sz w:val="14"/>
          <w:szCs w:val="14"/>
        </w:rPr>
        <w:t xml:space="preserve"> would </w:t>
      </w:r>
      <w:r>
        <w:rPr>
          <w:u w:val="single"/>
        </w:rPr>
        <w:t>reject</w:t>
      </w:r>
      <w:r>
        <w:rPr>
          <w:sz w:val="14"/>
          <w:szCs w:val="14"/>
        </w:rPr>
        <w:t xml:space="preserve"> such </w:t>
      </w:r>
      <w:r>
        <w:rPr>
          <w:u w:val="single"/>
        </w:rPr>
        <w:t xml:space="preserve">history </w:t>
      </w:r>
      <w:r>
        <w:rPr>
          <w:highlight w:val="green"/>
          <w:u w:val="single"/>
        </w:rPr>
        <w:t>need</w:t>
      </w:r>
      <w:r>
        <w:rPr>
          <w:u w:val="single"/>
        </w:rPr>
        <w:t xml:space="preserve"> </w:t>
      </w:r>
      <w:r>
        <w:rPr>
          <w:highlight w:val="green"/>
          <w:u w:val="single"/>
        </w:rPr>
        <w:t>to</w:t>
      </w:r>
      <w:r>
        <w:rPr>
          <w:sz w:val="14"/>
          <w:szCs w:val="14"/>
        </w:rPr>
        <w:t xml:space="preserve"> </w:t>
      </w:r>
      <w:r>
        <w:rPr>
          <w:highlight w:val="green"/>
          <w:u w:val="single"/>
        </w:rPr>
        <w:t>explain why they think terrorists</w:t>
      </w:r>
      <w:r>
        <w:rPr>
          <w:u w:val="single"/>
        </w:rPr>
        <w:t xml:space="preserve"> </w:t>
      </w:r>
      <w:r>
        <w:rPr>
          <w:highlight w:val="green"/>
          <w:u w:val="single"/>
        </w:rPr>
        <w:t>will suddenly become</w:t>
      </w:r>
      <w:r>
        <w:rPr>
          <w:u w:val="single"/>
        </w:rPr>
        <w:t xml:space="preserve"> </w:t>
      </w:r>
      <w:r>
        <w:rPr>
          <w:highlight w:val="green"/>
          <w:u w:val="single"/>
        </w:rPr>
        <w:t>vastly more competent</w:t>
      </w:r>
      <w:r>
        <w:rPr>
          <w:sz w:val="14"/>
          <w:szCs w:val="14"/>
        </w:rPr>
        <w:t xml:space="preserve"> in the future. But no one seems to be making that argument. Indeed, notes one reporter, U.S. officials now say that </w:t>
      </w:r>
      <w:r>
        <w:rPr>
          <w:u w:val="single"/>
        </w:rPr>
        <w:t>al-Qaeda has become</w:t>
      </w:r>
      <w:r>
        <w:rPr>
          <w:sz w:val="14"/>
          <w:szCs w:val="14"/>
        </w:rPr>
        <w:t xml:space="preserve"> </w:t>
      </w:r>
      <w:r>
        <w:rPr>
          <w:b/>
          <w:u w:val="single"/>
        </w:rPr>
        <w:t>less capable of a large attack like 9/11.</w:t>
      </w:r>
      <w:r>
        <w:rPr>
          <w:sz w:val="14"/>
          <w:szCs w:val="14"/>
        </w:rPr>
        <w:t xml:space="preserve"> But she also says that they made this disclosure only on condition of anonymity out of fear that “publicly identifying themselves could make them a target” of terrorists. In contrast, one terrorism specialist, Peter </w:t>
      </w:r>
      <w:r>
        <w:rPr>
          <w:u w:val="single"/>
        </w:rPr>
        <w:t>Bergen</w:t>
      </w:r>
      <w:r>
        <w:rPr>
          <w:sz w:val="14"/>
          <w:szCs w:val="14"/>
        </w:rPr>
        <w:t xml:space="preserve">, has </w:t>
      </w:r>
      <w:r>
        <w:rPr>
          <w:u w:val="single"/>
        </w:rPr>
        <w:t>observed</w:t>
      </w:r>
      <w:r>
        <w:rPr>
          <w:sz w:val="14"/>
          <w:szCs w:val="14"/>
        </w:rPr>
        <w:t xml:space="preserve"> in heroic full attribution mode that, “</w:t>
      </w:r>
      <w:r>
        <w:rPr>
          <w:u w:val="single"/>
        </w:rPr>
        <w:t>The last terror attack</w:t>
      </w:r>
      <w:r>
        <w:rPr>
          <w:sz w:val="14"/>
          <w:szCs w:val="14"/>
        </w:rPr>
        <w:t xml:space="preserve"> (</w:t>
      </w:r>
      <w:r>
        <w:rPr>
          <w:highlight w:val="green"/>
          <w:u w:val="single"/>
        </w:rPr>
        <w:t>in</w:t>
      </w:r>
      <w:r>
        <w:rPr>
          <w:sz w:val="14"/>
          <w:szCs w:val="14"/>
        </w:rPr>
        <w:t xml:space="preserve"> the West) </w:t>
      </w:r>
      <w:r>
        <w:rPr>
          <w:u w:val="single"/>
        </w:rPr>
        <w:t>was</w:t>
      </w:r>
      <w:r>
        <w:rPr>
          <w:sz w:val="14"/>
          <w:szCs w:val="14"/>
        </w:rPr>
        <w:t xml:space="preserve"> </w:t>
      </w:r>
      <w:r>
        <w:rPr>
          <w:b/>
          <w:highlight w:val="green"/>
          <w:u w:val="single"/>
        </w:rPr>
        <w:t>seven years</w:t>
      </w:r>
      <w:r>
        <w:rPr>
          <w:b/>
          <w:u w:val="single"/>
        </w:rPr>
        <w:t xml:space="preserve"> ago</w:t>
      </w:r>
      <w:r>
        <w:rPr>
          <w:sz w:val="14"/>
          <w:szCs w:val="14"/>
        </w:rPr>
        <w:t xml:space="preserve"> </w:t>
      </w:r>
      <w:r>
        <w:rPr>
          <w:u w:val="single"/>
        </w:rPr>
        <w:t>in London</w:t>
      </w:r>
      <w:r>
        <w:rPr>
          <w:sz w:val="14"/>
          <w:szCs w:val="14"/>
        </w:rPr>
        <w:t xml:space="preserve">,” that </w:t>
      </w:r>
      <w:r>
        <w:rPr>
          <w:highlight w:val="green"/>
          <w:u w:val="single"/>
        </w:rPr>
        <w:t>there</w:t>
      </w:r>
      <w:r>
        <w:rPr>
          <w:sz w:val="14"/>
          <w:szCs w:val="14"/>
        </w:rPr>
        <w:t xml:space="preserve"> “</w:t>
      </w:r>
      <w:r>
        <w:rPr>
          <w:b/>
          <w:highlight w:val="green"/>
          <w:u w:val="single"/>
        </w:rPr>
        <w:t>haven’t been any major attacks</w:t>
      </w:r>
      <w:r>
        <w:rPr>
          <w:b/>
          <w:u w:val="single"/>
        </w:rPr>
        <w:t xml:space="preserve"> in the U.S.</w:t>
      </w:r>
      <w:r>
        <w:rPr>
          <w:sz w:val="14"/>
          <w:szCs w:val="14"/>
        </w:rPr>
        <w:t xml:space="preserve">,” </w:t>
      </w:r>
      <w:r>
        <w:rPr>
          <w:u w:val="single"/>
        </w:rPr>
        <w:t>and</w:t>
      </w:r>
      <w:r>
        <w:rPr>
          <w:sz w:val="14"/>
          <w:szCs w:val="14"/>
        </w:rPr>
        <w:t xml:space="preserve"> that “</w:t>
      </w:r>
      <w:r>
        <w:rPr>
          <w:u w:val="single"/>
        </w:rPr>
        <w:t>they are recruiting no-hopers and dead-enders</w:t>
      </w:r>
      <w:r>
        <w:rPr>
          <w:sz w:val="14"/>
          <w:szCs w:val="14"/>
        </w:rPr>
        <w:t>.”</w:t>
      </w:r>
    </w:p>
    <w:p w14:paraId="1FC4E1BE" w14:textId="77777777" w:rsidR="0093188D" w:rsidRDefault="0093188D" w:rsidP="0093188D">
      <w:pPr>
        <w:rPr>
          <w:color w:val="2A2A2A"/>
          <w:sz w:val="16"/>
          <w:szCs w:val="16"/>
        </w:rPr>
      </w:pPr>
      <w:r>
        <w:rPr>
          <w:color w:val="2A2A2A"/>
          <w:sz w:val="16"/>
          <w:szCs w:val="16"/>
        </w:rPr>
        <w:t xml:space="preserve"> </w:t>
      </w:r>
    </w:p>
    <w:p w14:paraId="5F1505F8" w14:textId="77777777" w:rsidR="0093188D" w:rsidRDefault="0093188D" w:rsidP="0093188D">
      <w:pPr>
        <w:pStyle w:val="Heading3"/>
      </w:pPr>
      <w:r>
        <w:br w:type="page"/>
      </w:r>
    </w:p>
    <w:p w14:paraId="4492F407" w14:textId="77777777" w:rsidR="0093188D" w:rsidRDefault="0093188D" w:rsidP="0093188D">
      <w:pPr>
        <w:pStyle w:val="Heading3"/>
        <w:keepNext w:val="0"/>
        <w:keepLines w:val="0"/>
        <w:spacing w:before="280" w:after="80" w:line="316" w:lineRule="auto"/>
      </w:pPr>
      <w:bookmarkStart w:id="2" w:name="_heading=h.f1r6zk6dl9jf" w:colFirst="0" w:colLast="0"/>
      <w:bookmarkEnd w:id="2"/>
      <w:r>
        <w:t>1nc</w:t>
      </w:r>
    </w:p>
    <w:p w14:paraId="54A890D3" w14:textId="77777777" w:rsidR="0093188D" w:rsidRDefault="0093188D" w:rsidP="0093188D">
      <w:pPr>
        <w:pStyle w:val="Heading4"/>
        <w:keepNext w:val="0"/>
        <w:keepLines w:val="0"/>
        <w:spacing w:before="240" w:after="40" w:line="303" w:lineRule="auto"/>
      </w:pPr>
      <w:bookmarkStart w:id="3" w:name="_heading=h.lmjy1aj0eive" w:colFirst="0" w:colLast="0"/>
      <w:bookmarkEnd w:id="3"/>
      <w:r>
        <w:t>Labor Shortage doesn't drive automation -- Alt causes.</w:t>
      </w:r>
    </w:p>
    <w:p w14:paraId="61C8D826" w14:textId="77777777" w:rsidR="0093188D" w:rsidRDefault="0093188D" w:rsidP="0093188D">
      <w:pPr>
        <w:spacing w:after="0" w:line="276" w:lineRule="auto"/>
        <w:rPr>
          <w:rFonts w:ascii="Times New Roman" w:eastAsia="Times New Roman" w:hAnsi="Times New Roman" w:cs="Times New Roman"/>
          <w:sz w:val="24"/>
          <w:szCs w:val="24"/>
        </w:rPr>
      </w:pPr>
      <w:r>
        <w:rPr>
          <w:b/>
          <w:sz w:val="26"/>
          <w:szCs w:val="26"/>
        </w:rPr>
        <w:t>Cooper 19,</w:t>
      </w:r>
      <w:r>
        <w:t xml:space="preserve"> </w:t>
      </w:r>
      <w:r>
        <w:rPr>
          <w:rFonts w:ascii="Times New Roman" w:eastAsia="Times New Roman" w:hAnsi="Times New Roman" w:cs="Times New Roman"/>
          <w:sz w:val="24"/>
          <w:szCs w:val="24"/>
        </w:rPr>
        <w:t>CEO and Chief Economist Oxford Economics</w:t>
      </w:r>
      <w:r>
        <w:t xml:space="preserve"> "</w:t>
      </w:r>
      <w:r>
        <w:rPr>
          <w:rFonts w:ascii="Times New Roman" w:eastAsia="Times New Roman" w:hAnsi="Times New Roman" w:cs="Times New Roman"/>
          <w:sz w:val="24"/>
          <w:szCs w:val="24"/>
        </w:rPr>
        <w:t>HOW ROBOTS CHANGE THE WORLD"</w:t>
      </w:r>
    </w:p>
    <w:p w14:paraId="7119206A" w14:textId="77777777" w:rsidR="0093188D" w:rsidRDefault="00A620B9" w:rsidP="0093188D">
      <w:pPr>
        <w:spacing w:after="0" w:line="276" w:lineRule="auto"/>
        <w:rPr>
          <w:rFonts w:ascii="Times New Roman" w:eastAsia="Times New Roman" w:hAnsi="Times New Roman" w:cs="Times New Roman"/>
          <w:sz w:val="24"/>
          <w:szCs w:val="24"/>
          <w:u w:val="single"/>
        </w:rPr>
      </w:pPr>
      <w:hyperlink r:id="rId85">
        <w:r w:rsidR="0093188D">
          <w:rPr>
            <w:rFonts w:ascii="Times New Roman" w:eastAsia="Times New Roman" w:hAnsi="Times New Roman" w:cs="Times New Roman"/>
            <w:sz w:val="24"/>
            <w:szCs w:val="24"/>
            <w:u w:val="single"/>
          </w:rPr>
          <w:t>https://cdn2.hubspot.net/hubfs/2240363/Report%20-%20How%20Robots%20Change%20the%20World.pdf?utm_medium=email&amp;_hsenc=p2ANqtz--K7kgPhJ7k-o3CX7f029ZmeMO_oDTNrwYYxrrVYFjKjh_0Oa3Wnz-U42mRNLGTqPLPd7TCgmS6n-ype13-3wEh-thBQw&amp;_hsmi=74013545&amp;utm_content=74013545&amp;utm_source=hs_automation&amp;hsCtaTracking=07b1855a-24f4-4b99-bcb8-b0d2a13b715e%7C53b7a48e-9591-4179-8eab-694443190b4f</w:t>
        </w:r>
      </w:hyperlink>
    </w:p>
    <w:p w14:paraId="6BFD70F3" w14:textId="77777777" w:rsidR="0093188D" w:rsidRDefault="0093188D" w:rsidP="0093188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analysis of the use of industrial robots across the manufacturing sector identifies </w:t>
      </w:r>
      <w:r>
        <w:rPr>
          <w:b/>
          <w:u w:val="single"/>
        </w:rPr>
        <w:t>three main drivers behind this new pace of adoption: price, innovative applications, and consumer demand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 xml:space="preserve">Trend #1: </w:t>
      </w:r>
      <w:r>
        <w:rPr>
          <w:b/>
          <w:u w:val="single"/>
        </w:rPr>
        <w:t>Robots are becoming cheaper than humans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 xml:space="preserve">The rapid expansion in robot installations is driven in part by the plummeting real costs of the machines. As with other advanced technologies, exponential growth in the processing power of microchips, extended battery lives, and the benefits of ever-larger, smarter networks have all dramatically increased the per-unit value of many technological components, </w:t>
      </w:r>
      <w:r>
        <w:rPr>
          <w:rFonts w:ascii="Times New Roman" w:eastAsia="Times New Roman" w:hAnsi="Times New Roman" w:cs="Times New Roman"/>
          <w:sz w:val="24"/>
          <w:szCs w:val="24"/>
        </w:rPr>
        <w:t xml:space="preserve">while </w:t>
      </w:r>
      <w:r>
        <w:rPr>
          <w:b/>
          <w:u w:val="single"/>
        </w:rPr>
        <w:t>the average unit price of a robot fell by 11% between 2011 and 2016</w:t>
      </w:r>
      <w:r>
        <w:rPr>
          <w:rFonts w:ascii="Times New Roman" w:eastAsia="Times New Roman" w:hAnsi="Times New Roman" w:cs="Times New Roman"/>
          <w:sz w:val="24"/>
          <w:szCs w:val="24"/>
        </w:rPr>
        <w:t xml:space="preserve">.9 Rising labor costs in major manufacturing economies also contribute to increasingly attractive pricing dynamics. In China, for example, unit labor costs in manufacturing have increased by more than 65% since 2008. Wage rates have also been rising consistently in Korea, Japan, the US, and Germany, in part due to the ageing of the population in these countries. </w:t>
      </w:r>
      <w:r>
        <w:rPr>
          <w:rFonts w:ascii="Times New Roman" w:eastAsia="Times New Roman" w:hAnsi="Times New Roman" w:cs="Times New Roman"/>
          <w:sz w:val="24"/>
          <w:szCs w:val="24"/>
          <w:u w:val="single"/>
        </w:rPr>
        <w:t xml:space="preserve">Trend #2: </w:t>
      </w:r>
      <w:r>
        <w:rPr>
          <w:b/>
          <w:u w:val="single"/>
        </w:rPr>
        <w:t>Robots are rapidly becoming more capable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 xml:space="preserve">As </w:t>
      </w:r>
      <w:r>
        <w:rPr>
          <w:rFonts w:ascii="Times New Roman" w:eastAsia="Times New Roman" w:hAnsi="Times New Roman" w:cs="Times New Roman"/>
          <w:sz w:val="24"/>
          <w:szCs w:val="24"/>
        </w:rPr>
        <w:t xml:space="preserve">robot </w:t>
      </w:r>
      <w:r>
        <w:rPr>
          <w:rFonts w:ascii="Times New Roman" w:eastAsia="Times New Roman" w:hAnsi="Times New Roman" w:cs="Times New Roman"/>
          <w:sz w:val="24"/>
          <w:szCs w:val="24"/>
          <w:u w:val="single"/>
        </w:rPr>
        <w:t>technologies improve</w:t>
      </w:r>
      <w:r>
        <w:rPr>
          <w:rFonts w:ascii="Times New Roman" w:eastAsia="Times New Roman" w:hAnsi="Times New Roman" w:cs="Times New Roman"/>
          <w:sz w:val="24"/>
          <w:szCs w:val="24"/>
        </w:rPr>
        <w:t xml:space="preserve">, they are being used in evermore sophisticated processes, in more varied contexts, and can be installed more rapidly. Innovations have made today’s robots smaller, more sensitive to their environments, and more collaborative. </w:t>
      </w:r>
      <w:r>
        <w:rPr>
          <w:b/>
          <w:u w:val="single"/>
        </w:rPr>
        <w:t>Thanks to AI</w:t>
      </w:r>
      <w:r>
        <w:rPr>
          <w:rFonts w:ascii="Times New Roman" w:eastAsia="Times New Roman" w:hAnsi="Times New Roman" w:cs="Times New Roman"/>
          <w:sz w:val="24"/>
          <w:szCs w:val="24"/>
        </w:rPr>
        <w:t xml:space="preserve">, </w:t>
      </w:r>
      <w:r>
        <w:rPr>
          <w:b/>
          <w:u w:val="single"/>
        </w:rPr>
        <w:t>they can learn from their experiences</w:t>
      </w:r>
      <w:r>
        <w:rPr>
          <w:rFonts w:ascii="Times New Roman" w:eastAsia="Times New Roman" w:hAnsi="Times New Roman" w:cs="Times New Roman"/>
          <w:sz w:val="24"/>
          <w:szCs w:val="24"/>
        </w:rPr>
        <w:t xml:space="preserve"> and make decisions informed by data from a network of other robots. </w:t>
      </w:r>
      <w:r>
        <w:rPr>
          <w:b/>
          <w:u w:val="single"/>
        </w:rPr>
        <w:t>These developments have helped propel robot adoption in sectors beyond the automotive industry</w:t>
      </w:r>
      <w:r>
        <w:t xml:space="preserve"> </w:t>
      </w:r>
      <w:r>
        <w:rPr>
          <w:rFonts w:ascii="Times New Roman" w:eastAsia="Times New Roman" w:hAnsi="Times New Roman" w:cs="Times New Roman"/>
          <w:sz w:val="24"/>
          <w:szCs w:val="24"/>
          <w:u w:val="single"/>
        </w:rPr>
        <w:t>Trend #3:</w:t>
      </w:r>
      <w:r>
        <w:rPr>
          <w:rFonts w:ascii="Times New Roman" w:eastAsia="Times New Roman" w:hAnsi="Times New Roman" w:cs="Times New Roman"/>
          <w:sz w:val="24"/>
          <w:szCs w:val="24"/>
        </w:rPr>
        <w:t xml:space="preserve"> </w:t>
      </w:r>
      <w:r>
        <w:rPr>
          <w:b/>
          <w:u w:val="single"/>
        </w:rPr>
        <w:t>Demand for manufactured goods is</w:t>
      </w:r>
      <w:r>
        <w:rPr>
          <w:rFonts w:ascii="Times New Roman" w:eastAsia="Times New Roman" w:hAnsi="Times New Roman" w:cs="Times New Roman"/>
          <w:sz w:val="24"/>
          <w:szCs w:val="24"/>
          <w:u w:val="single"/>
        </w:rPr>
        <w:t xml:space="preserve"> </w:t>
      </w:r>
      <w:r>
        <w:rPr>
          <w:b/>
          <w:u w:val="single"/>
        </w:rPr>
        <w:t>rising</w:t>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u w:val="single"/>
        </w:rPr>
        <w:t>China is investing in robots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to position itself as the global manufacturing leader</w:t>
      </w:r>
      <w:r>
        <w:rPr>
          <w:rFonts w:ascii="Times New Roman" w:eastAsia="Times New Roman" w:hAnsi="Times New Roman" w:cs="Times New Roman"/>
          <w:sz w:val="24"/>
          <w:szCs w:val="24"/>
        </w:rPr>
        <w:t xml:space="preserve"> Much of the growth in robot stock over the past decade can be attributed to rising demand for manufactured goods. </w:t>
      </w:r>
      <w:r>
        <w:rPr>
          <w:rFonts w:ascii="Times New Roman" w:eastAsia="Times New Roman" w:hAnsi="Times New Roman" w:cs="Times New Roman"/>
          <w:sz w:val="24"/>
          <w:szCs w:val="24"/>
          <w:u w:val="single"/>
        </w:rPr>
        <w:t>China is at the heart of this change: it has become the world’s largest automotive manufacturing site, and a major producer of consumer electronic devices, batteries, and semi-conductors</w:t>
      </w:r>
      <w:r>
        <w:rPr>
          <w:rFonts w:ascii="Times New Roman" w:eastAsia="Times New Roman" w:hAnsi="Times New Roman" w:cs="Times New Roman"/>
          <w:sz w:val="24"/>
          <w:szCs w:val="24"/>
        </w:rPr>
        <w:t xml:space="preserve">— all highly robot-intensive manufacturing sectors. This trend is set to continue, as China is still only at the beginning of its automation journey. Despite its rapidly growing inventory, China only uses 68 robots per 10,000 workers in general manufacturing, compared with 303 per 10,000 in Japan, and 631 per 10,000 in South Korea. The imbalance between stock and density is shown in Fig 5. Large sections of China’s workforce are still engaged in manual processes, meaning vast potential remains for further robotization of its manufacturing sector—more so than in any other country. With government policies aimed at expanding the use of electric vehicles (which will require largescale battery production), and </w:t>
      </w:r>
      <w:r>
        <w:rPr>
          <w:rFonts w:ascii="Times New Roman" w:eastAsia="Times New Roman" w:hAnsi="Times New Roman" w:cs="Times New Roman"/>
          <w:sz w:val="24"/>
          <w:szCs w:val="24"/>
          <w:u w:val="single"/>
        </w:rPr>
        <w:t>the establishment of high-tech manufacturing, we expect China will likely continue its acceleration in robot investments for the next decade</w:t>
      </w:r>
      <w:r>
        <w:rPr>
          <w:rFonts w:ascii="Times New Roman" w:eastAsia="Times New Roman" w:hAnsi="Times New Roman" w:cs="Times New Roman"/>
          <w:sz w:val="24"/>
          <w:szCs w:val="24"/>
        </w:rPr>
        <w:t>. By 2030, if the investment in industrial robots continues to grow at its current trajectory, China will have close to eight million industrial robots in use, as its robot density approaches levels comparable with the average across the European Union.10</w:t>
      </w:r>
    </w:p>
    <w:p w14:paraId="74E31096" w14:textId="77777777" w:rsidR="0093188D" w:rsidRDefault="0093188D" w:rsidP="0093188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004380" w14:textId="77777777" w:rsidR="0093188D" w:rsidRDefault="0093188D" w:rsidP="0093188D">
      <w:pPr>
        <w:pStyle w:val="Heading4"/>
        <w:keepNext w:val="0"/>
        <w:keepLines w:val="0"/>
        <w:spacing w:before="240" w:after="40" w:line="303" w:lineRule="auto"/>
      </w:pPr>
      <w:bookmarkStart w:id="4" w:name="_heading=h.wzqw4rkaiq5q" w:colFirst="0" w:colLast="0"/>
      <w:bookmarkEnd w:id="4"/>
      <w:r>
        <w:t>Institutions and Trade Cause income inequality -- Alt Causes. Only solving all three solve Income Inequality.</w:t>
      </w:r>
    </w:p>
    <w:p w14:paraId="132A6CD4" w14:textId="77777777" w:rsidR="0093188D" w:rsidRDefault="0093188D" w:rsidP="0093188D">
      <w:pPr>
        <w:spacing w:after="0" w:line="256" w:lineRule="auto"/>
      </w:pPr>
      <w:r>
        <w:rPr>
          <w:b/>
          <w:sz w:val="26"/>
          <w:szCs w:val="26"/>
        </w:rPr>
        <w:t>Baranoff 15</w:t>
      </w:r>
      <w:r>
        <w:t>, Olga Baranoff Intern, Washington Center for Equitable Growth. " What’s caused the rise in income inequality in the US?"</w:t>
      </w:r>
    </w:p>
    <w:p w14:paraId="5D9DC6FF" w14:textId="77777777" w:rsidR="0093188D" w:rsidRDefault="00A620B9" w:rsidP="0093188D">
      <w:pPr>
        <w:spacing w:after="0" w:line="256" w:lineRule="auto"/>
        <w:rPr>
          <w:color w:val="800080"/>
          <w:u w:val="single"/>
        </w:rPr>
      </w:pPr>
      <w:hyperlink r:id="rId86" w:anchor=":~:text=Current%20economic%20literature%20largely%20points,%2C%20trade%2C%20and%20institutions.&amp;text=Falling%20labor%20force%20participation%2C%20stagnating,current%20U.S.%20labor%20market%20trends.">
        <w:r w:rsidR="0093188D">
          <w:rPr>
            <w:color w:val="800080"/>
            <w:u w:val="single"/>
          </w:rPr>
          <w:t>https://www.weforum.org/agenda/2015/05/whats-caused-the-rise-in-income-inequality-in-theus/#:~:text=Current%20economic%20literature%20largely%20points,%2C%20trade%2C%20and%20institutions.&amp;text=Falling%20labor%20force%20participation%2C%20stagnating,current%20U.S.%20labor%20market%20trends.</w:t>
        </w:r>
      </w:hyperlink>
    </w:p>
    <w:p w14:paraId="08E81781" w14:textId="77777777" w:rsidR="0093188D" w:rsidRDefault="0093188D" w:rsidP="0093188D">
      <w:pPr>
        <w:spacing w:after="0"/>
        <w:rPr>
          <w:b/>
          <w:u w:val="single"/>
        </w:rPr>
      </w:pPr>
      <w:r>
        <w:rPr>
          <w:b/>
          <w:u w:val="single"/>
        </w:rPr>
        <w:t>Income inequality has increased in the United States over the past 30 years,</w:t>
      </w:r>
      <w:r>
        <w:rPr>
          <w:rFonts w:ascii="Helvetica Neue" w:eastAsia="Helvetica Neue" w:hAnsi="Helvetica Neue" w:cs="Helvetica Neue"/>
          <w:color w:val="141414"/>
          <w:sz w:val="24"/>
          <w:szCs w:val="24"/>
          <w:u w:val="single"/>
        </w:rPr>
        <w:t xml:space="preserve"> as income has flowed unequally to those at the very top of the income spectrum.</w:t>
      </w:r>
      <w:r>
        <w:rPr>
          <w:rFonts w:ascii="Helvetica Neue" w:eastAsia="Helvetica Neue" w:hAnsi="Helvetica Neue" w:cs="Helvetica Neue"/>
          <w:color w:val="141414"/>
          <w:sz w:val="24"/>
          <w:szCs w:val="24"/>
        </w:rPr>
        <w:t xml:space="preserve"> </w:t>
      </w:r>
      <w:r>
        <w:rPr>
          <w:rFonts w:ascii="Helvetica Neue" w:eastAsia="Helvetica Neue" w:hAnsi="Helvetica Neue" w:cs="Helvetica Neue"/>
          <w:color w:val="141414"/>
          <w:sz w:val="24"/>
          <w:szCs w:val="24"/>
          <w:u w:val="single"/>
        </w:rPr>
        <w:t xml:space="preserve">Current economic literature largely points to </w:t>
      </w:r>
      <w:r>
        <w:rPr>
          <w:b/>
          <w:u w:val="single"/>
        </w:rPr>
        <w:t>three explanatory causes</w:t>
      </w:r>
      <w:r>
        <w:rPr>
          <w:rFonts w:ascii="Helvetica Neue" w:eastAsia="Helvetica Neue" w:hAnsi="Helvetica Neue" w:cs="Helvetica Neue"/>
          <w:color w:val="141414"/>
          <w:sz w:val="24"/>
          <w:szCs w:val="24"/>
          <w:u w:val="single"/>
        </w:rPr>
        <w:t xml:space="preserve"> of falling wages and rising income inequality: </w:t>
      </w:r>
      <w:r>
        <w:rPr>
          <w:b/>
          <w:u w:val="single"/>
        </w:rPr>
        <w:t>technology, trade, and institutions</w:t>
      </w:r>
      <w:r>
        <w:rPr>
          <w:rFonts w:ascii="Helvetica Neue" w:eastAsia="Helvetica Neue" w:hAnsi="Helvetica Neue" w:cs="Helvetica Neue"/>
          <w:color w:val="141414"/>
          <w:sz w:val="24"/>
          <w:szCs w:val="24"/>
        </w:rPr>
        <w:t xml:space="preserve">. The existence of different explanations points to the difficulty of pinning down causes of inequality. </w:t>
      </w:r>
      <w:r>
        <w:rPr>
          <w:rFonts w:ascii="Helvetica Neue" w:eastAsia="Helvetica Neue" w:hAnsi="Helvetica Neue" w:cs="Helvetica Neue"/>
          <w:color w:val="141414"/>
          <w:sz w:val="24"/>
          <w:szCs w:val="24"/>
          <w:u w:val="single"/>
        </w:rPr>
        <w:t xml:space="preserve">Part of this difficulty is rooted in the complexity inherent in larger labor market inequalities. </w:t>
      </w:r>
      <w:r>
        <w:rPr>
          <w:b/>
          <w:u w:val="single"/>
        </w:rPr>
        <w:t>Falling labor force participation, stagnating median wages, and declining share of labor income,</w:t>
      </w:r>
      <w:r>
        <w:rPr>
          <w:rFonts w:ascii="Helvetica Neue" w:eastAsia="Helvetica Neue" w:hAnsi="Helvetica Neue" w:cs="Helvetica Neue"/>
          <w:color w:val="141414"/>
          <w:sz w:val="24"/>
          <w:szCs w:val="24"/>
          <w:u w:val="single"/>
        </w:rPr>
        <w:t xml:space="preserve"> for example, are all part of current U.S. labor market trends</w:t>
      </w:r>
      <w:r>
        <w:rPr>
          <w:rFonts w:ascii="Helvetica Neue" w:eastAsia="Helvetica Neue" w:hAnsi="Helvetica Neue" w:cs="Helvetica Neue"/>
          <w:color w:val="141414"/>
          <w:sz w:val="24"/>
          <w:szCs w:val="24"/>
        </w:rPr>
        <w:t>. These trends are certainly connected, but they also have been studied through various research frameworks, which can inexorably lead to different policy implications</w:t>
      </w:r>
      <w:r>
        <w:rPr>
          <w:rFonts w:ascii="Helvetica Neue" w:eastAsia="Helvetica Neue" w:hAnsi="Helvetica Neue" w:cs="Helvetica Neue"/>
          <w:color w:val="141414"/>
          <w:sz w:val="24"/>
          <w:szCs w:val="24"/>
          <w:u w:val="single"/>
        </w:rPr>
        <w:t xml:space="preserve">. Acknowledging the complex and intertwined nature of these explanations </w:t>
      </w:r>
      <w:r>
        <w:rPr>
          <w:b/>
          <w:u w:val="single"/>
        </w:rPr>
        <w:t>is crucial to developing policy solutions that address the joint causes of inequality.</w:t>
      </w:r>
    </w:p>
    <w:p w14:paraId="4ADA74CC" w14:textId="77777777" w:rsidR="0093188D" w:rsidRDefault="0093188D" w:rsidP="0093188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BF9425" w14:textId="77777777" w:rsidR="0093188D" w:rsidRDefault="0093188D" w:rsidP="0093188D">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A327B6" w14:textId="77777777" w:rsidR="0093188D" w:rsidRDefault="0093188D" w:rsidP="0093188D">
      <w:pPr>
        <w:shd w:val="clear" w:color="auto" w:fill="FFFFFF"/>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Automation is Inevitable</w:t>
      </w:r>
    </w:p>
    <w:p w14:paraId="5F37238B" w14:textId="77777777" w:rsidR="0093188D" w:rsidRDefault="0093188D" w:rsidP="0093188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Jackson 15, </w:t>
      </w:r>
      <w:r>
        <w:rPr>
          <w:rFonts w:ascii="Times New Roman" w:eastAsia="Times New Roman" w:hAnsi="Times New Roman" w:cs="Times New Roman"/>
          <w:sz w:val="24"/>
          <w:szCs w:val="24"/>
        </w:rPr>
        <w:t>Donovan Jackson contributor with Feature, "</w:t>
      </w:r>
      <w:r>
        <w:t>Automation is Inevitable</w:t>
      </w:r>
      <w:r>
        <w:rPr>
          <w:rFonts w:ascii="Times New Roman" w:eastAsia="Times New Roman" w:hAnsi="Times New Roman" w:cs="Times New Roman"/>
          <w:sz w:val="24"/>
          <w:szCs w:val="24"/>
        </w:rPr>
        <w:t>"</w:t>
      </w:r>
    </w:p>
    <w:p w14:paraId="615B6EB3" w14:textId="77777777" w:rsidR="0093188D" w:rsidRDefault="00A620B9" w:rsidP="0093188D">
      <w:pPr>
        <w:spacing w:after="0" w:line="276" w:lineRule="auto"/>
        <w:rPr>
          <w:color w:val="800080"/>
          <w:u w:val="single"/>
        </w:rPr>
      </w:pPr>
      <w:hyperlink r:id="rId87">
        <w:r w:rsidR="0093188D">
          <w:rPr>
            <w:color w:val="800080"/>
            <w:u w:val="single"/>
          </w:rPr>
          <w:t>https://www.mobileautomation.com.au/automation-is-inevitable/</w:t>
        </w:r>
      </w:hyperlink>
    </w:p>
    <w:p w14:paraId="0BB2B5C0" w14:textId="77777777" w:rsidR="0093188D" w:rsidRDefault="0093188D" w:rsidP="0093188D">
      <w:pPr>
        <w:shd w:val="clear" w:color="auto" w:fill="FFFFFF"/>
        <w:spacing w:after="0" w:line="276" w:lineRule="auto"/>
        <w:rPr>
          <w:b/>
          <w:u w:val="single"/>
        </w:rPr>
      </w:pPr>
      <w:r>
        <w:rPr>
          <w:rFonts w:ascii="Times New Roman" w:eastAsia="Times New Roman" w:hAnsi="Times New Roman" w:cs="Times New Roman"/>
          <w:sz w:val="24"/>
          <w:szCs w:val="24"/>
        </w:rPr>
        <w:t xml:space="preserve">Industrial strength IT – why </w:t>
      </w:r>
      <w:r>
        <w:rPr>
          <w:b/>
          <w:u w:val="single"/>
        </w:rPr>
        <w:t>automation is inevitable</w:t>
      </w:r>
    </w:p>
    <w:p w14:paraId="61F34FBA" w14:textId="77777777" w:rsidR="0093188D" w:rsidRDefault="0093188D" w:rsidP="0093188D">
      <w:pPr>
        <w:shd w:val="clear" w:color="auto" w:fill="FFFFFF"/>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machines can automate tasks and business processes the result is greater efficiency, more consistent outcomes and lower costs of production. Donovan Jackson looks at how companies are integrating machines and IT systems for competitive advantage… </w:t>
      </w:r>
      <w:r>
        <w:rPr>
          <w:b/>
          <w:u w:val="single"/>
        </w:rPr>
        <w:t>Mechanization is nothing new</w:t>
      </w:r>
      <w:r>
        <w:rPr>
          <w:rFonts w:ascii="Times New Roman" w:eastAsia="Times New Roman" w:hAnsi="Times New Roman" w:cs="Times New Roman"/>
          <w:sz w:val="24"/>
          <w:szCs w:val="24"/>
        </w:rPr>
        <w:t>; after all, it was 1811 when the Luddites got busy smashing stocking frames, spinning frames and power looms in a futile effort to halt the march of mechanization in the textile industry. However, the pace and capability of automation has taken massive leaps and bounds thanks to developments in both the hardware which is found on production lines, and the software which controls and manages it at a factory floor level, and further up the chain into enterprise management systems. That’s confirmed by Bob Stokes, managing director of Hamilton-based automation firm CTEK Combined Technologies. “</w:t>
      </w:r>
      <w:r>
        <w:rPr>
          <w:b/>
          <w:u w:val="single"/>
        </w:rPr>
        <w:t>The sophistication of the software in the PLCs</w:t>
      </w:r>
      <w:r>
        <w:rPr>
          <w:rFonts w:ascii="Times New Roman" w:eastAsia="Times New Roman" w:hAnsi="Times New Roman" w:cs="Times New Roman"/>
          <w:sz w:val="24"/>
          <w:szCs w:val="24"/>
        </w:rPr>
        <w:t xml:space="preserve"> [Programmable Logic Controller] </w:t>
      </w:r>
      <w:r>
        <w:rPr>
          <w:b/>
          <w:u w:val="single"/>
        </w:rPr>
        <w:t>means they are much more intelligent</w:t>
      </w:r>
      <w:r>
        <w:rPr>
          <w:rFonts w:ascii="Times New Roman" w:eastAsia="Times New Roman" w:hAnsi="Times New Roman" w:cs="Times New Roman"/>
          <w:sz w:val="24"/>
          <w:szCs w:val="24"/>
        </w:rPr>
        <w:t xml:space="preserve">; predictive aspects are now standard, so, for example, if there is a temperature variation, the software will look at that and make changes to ensure that the outputs of an industrial process are consistent. From a hardware perspective, too, we’re seeing more memory and componentry which is smaller, cheaper and more powerful; as the two advance in tandem, it means you can automate much more, and a lot more cost effectively.” </w:t>
      </w:r>
      <w:r>
        <w:rPr>
          <w:rFonts w:ascii="Times New Roman" w:eastAsia="Times New Roman" w:hAnsi="Times New Roman" w:cs="Times New Roman"/>
          <w:sz w:val="18"/>
          <w:szCs w:val="18"/>
        </w:rPr>
        <w:t xml:space="preserve">A perspective on maturity: burger ‘n’ chips, please Providing a rather stark perspective on how automation has matured, let’s consider the possibility of a machine-made burger. A delicious bit of science fiction you might think. Not quite. A hamburger-making robot is already a reality and has demonstrated its ability to produce 360 of the things in an hour. It’s called Alpha, it’s made in America (where the appetite for burgers surely exceeds even our own) and it’s made by a company named Momentum Machines. </w:t>
      </w:r>
      <w:r>
        <w:rPr>
          <w:rFonts w:ascii="Times New Roman" w:eastAsia="Times New Roman" w:hAnsi="Times New Roman" w:cs="Times New Roman"/>
          <w:sz w:val="24"/>
          <w:szCs w:val="24"/>
          <w:u w:val="single"/>
        </w:rPr>
        <w:t>Amazed? Don’t be, because over 50 years ago, AMF – a company today better known for its tenpin bowling alleys – invented a fully automated fast food service system</w:t>
      </w:r>
      <w:r>
        <w:rPr>
          <w:rFonts w:ascii="Times New Roman" w:eastAsia="Times New Roman" w:hAnsi="Times New Roman" w:cs="Times New Roman"/>
          <w:sz w:val="24"/>
          <w:szCs w:val="24"/>
        </w:rPr>
        <w:t xml:space="preserve">, including a burgermaking machine. The AMF system didn’t take off because it was incredibly expensive to purchase, install, run, maintain and clean. In those days it was just far more cost effective to employ people to perform those tasks. </w:t>
      </w:r>
      <w:r>
        <w:rPr>
          <w:rFonts w:ascii="Times New Roman" w:eastAsia="Times New Roman" w:hAnsi="Times New Roman" w:cs="Times New Roman"/>
          <w:sz w:val="16"/>
          <w:szCs w:val="16"/>
        </w:rPr>
        <w:t xml:space="preserve">Today, the advances which CTEK’s Stokes outlines, mean even relatively small operations can and do look for every opportunity to automate processes. For example, says Simon Craig, orchard manager at Punchbowl Kiwifruit Services in Ramarama, near Pukekohe, there is something of a meeting of cutting edge technology on one end of the company packhouse, and the oldest techniques in the business on the other. </w:t>
      </w:r>
      <w:r>
        <w:rPr>
          <w:rFonts w:ascii="Times New Roman" w:eastAsia="Times New Roman" w:hAnsi="Times New Roman" w:cs="Times New Roman"/>
          <w:sz w:val="24"/>
          <w:szCs w:val="24"/>
        </w:rPr>
        <w:t xml:space="preserve">“We’ve automated sorting of kiwifruit as they come into the packhouse with a system that uses cameras to take photos of the fruit and grade them. </w:t>
      </w:r>
      <w:r>
        <w:rPr>
          <w:rFonts w:ascii="Times New Roman" w:eastAsia="Times New Roman" w:hAnsi="Times New Roman" w:cs="Times New Roman"/>
          <w:sz w:val="24"/>
          <w:szCs w:val="24"/>
          <w:u w:val="single"/>
        </w:rPr>
        <w:t>That was once done manually – or, if you prefer, visually – with people inspecting each fruit and deciding whether or not it makes the grade</w:t>
      </w:r>
      <w:r>
        <w:rPr>
          <w:rFonts w:ascii="Times New Roman" w:eastAsia="Times New Roman" w:hAnsi="Times New Roman" w:cs="Times New Roman"/>
          <w:sz w:val="24"/>
          <w:szCs w:val="24"/>
        </w:rPr>
        <w:t xml:space="preserve">,” says Craig. </w:t>
      </w:r>
      <w:r>
        <w:rPr>
          <w:rFonts w:ascii="Times New Roman" w:eastAsia="Times New Roman" w:hAnsi="Times New Roman" w:cs="Times New Roman"/>
          <w:sz w:val="18"/>
          <w:szCs w:val="18"/>
        </w:rPr>
        <w:t xml:space="preserve">At the other end of the packing process, it is good old manual labour, where trays are packed into boxes by hand. </w:t>
      </w:r>
      <w:r>
        <w:rPr>
          <w:rFonts w:ascii="Times New Roman" w:eastAsia="Times New Roman" w:hAnsi="Times New Roman" w:cs="Times New Roman"/>
          <w:sz w:val="24"/>
          <w:szCs w:val="24"/>
        </w:rPr>
        <w:t xml:space="preserve">Why </w:t>
      </w:r>
      <w:r>
        <w:rPr>
          <w:b/>
          <w:u w:val="single"/>
        </w:rPr>
        <w:t>automation is a competitive necessity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Shane Bebe, business development manager at Australian industrial automation company Mobile Automation, says automation is a competitive necessity</w:t>
      </w:r>
      <w:r>
        <w:rPr>
          <w:b/>
          <w:u w:val="single"/>
        </w:rPr>
        <w:t>, particularly for companies in the developed world</w:t>
      </w:r>
      <w:r>
        <w:rPr>
          <w:rFonts w:ascii="Times New Roman" w:eastAsia="Times New Roman" w:hAnsi="Times New Roman" w:cs="Times New Roman"/>
          <w:sz w:val="24"/>
          <w:szCs w:val="24"/>
        </w:rPr>
        <w:t>. “The biggest cost for companies is people, and that drives the necessity for implementing automated solutions,” he points out. “</w:t>
      </w:r>
      <w:r>
        <w:rPr>
          <w:b/>
          <w:u w:val="single"/>
        </w:rPr>
        <w:t>If they are not automating as soon as they can, the simple reality is that they face going out of business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That’s because there are two conflicting forces at work, metaphorically tugging at opposite ends of a piece of string</w:t>
      </w:r>
      <w:r>
        <w:rPr>
          <w:rFonts w:ascii="Times New Roman" w:eastAsia="Times New Roman" w:hAnsi="Times New Roman" w:cs="Times New Roman"/>
          <w:sz w:val="24"/>
          <w:szCs w:val="24"/>
        </w:rPr>
        <w:t xml:space="preserve">. On one hand, </w:t>
      </w:r>
      <w:r>
        <w:rPr>
          <w:rFonts w:ascii="Times New Roman" w:eastAsia="Times New Roman" w:hAnsi="Times New Roman" w:cs="Times New Roman"/>
          <w:sz w:val="24"/>
          <w:szCs w:val="24"/>
          <w:u w:val="single"/>
        </w:rPr>
        <w:t>people want quality goods cheaply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On the other, workers want high wages, even for relatively menial work. Both can’t win</w:t>
      </w:r>
      <w:r>
        <w:rPr>
          <w:rFonts w:ascii="Times New Roman" w:eastAsia="Times New Roman" w:hAnsi="Times New Roman" w:cs="Times New Roman"/>
          <w:sz w:val="24"/>
          <w:szCs w:val="24"/>
        </w:rPr>
        <w:t xml:space="preserve"> – but in a globalised environment, those who can produce inexpensively will make the sales. “There’s a stark example playing out right now in the Australian automotive business. If those factories were allowed to automate years ago, the industry would still have a future,” Bebe points out.</w:t>
      </w:r>
    </w:p>
    <w:p w14:paraId="4E468FA0" w14:textId="77777777" w:rsidR="0093188D" w:rsidRDefault="0093188D" w:rsidP="0093188D">
      <w:pPr>
        <w:shd w:val="clear" w:color="auto" w:fill="FFFFFF"/>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400CD0A" w14:textId="77777777" w:rsidR="0093188D" w:rsidRDefault="0093188D" w:rsidP="0093188D">
      <w:pPr>
        <w:shd w:val="clear" w:color="auto" w:fill="FFFFFF"/>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Turn: Automations Boosts US Economy</w:t>
      </w:r>
    </w:p>
    <w:p w14:paraId="2DC698EE" w14:textId="77777777" w:rsidR="0093188D" w:rsidRDefault="0093188D" w:rsidP="0093188D">
      <w:pPr>
        <w:spacing w:after="0" w:line="276" w:lineRule="auto"/>
      </w:pPr>
      <w:r>
        <w:rPr>
          <w:rFonts w:ascii="Times New Roman" w:eastAsia="Times New Roman" w:hAnsi="Times New Roman" w:cs="Times New Roman"/>
          <w:b/>
          <w:sz w:val="24"/>
          <w:szCs w:val="24"/>
        </w:rPr>
        <w:t xml:space="preserve">Greenfield 17, </w:t>
      </w:r>
      <w:r>
        <w:t>the chief program architect of the annual Automation World Conference &amp; Expo. and was Editorial Director of Design News at UBM Electronics, and prior to joining UBM, " How Automation Can Measurably Boost U.S. Industry"</w:t>
      </w:r>
    </w:p>
    <w:p w14:paraId="36E5A0F4" w14:textId="77777777" w:rsidR="0093188D" w:rsidRDefault="00A620B9" w:rsidP="0093188D">
      <w:pPr>
        <w:spacing w:after="0" w:line="276" w:lineRule="auto"/>
        <w:rPr>
          <w:rFonts w:ascii="Times New Roman" w:eastAsia="Times New Roman" w:hAnsi="Times New Roman" w:cs="Times New Roman"/>
          <w:sz w:val="24"/>
          <w:szCs w:val="24"/>
          <w:u w:val="single"/>
        </w:rPr>
      </w:pPr>
      <w:hyperlink r:id="rId88">
        <w:r w:rsidR="0093188D">
          <w:rPr>
            <w:rFonts w:ascii="Times New Roman" w:eastAsia="Times New Roman" w:hAnsi="Times New Roman" w:cs="Times New Roman"/>
            <w:sz w:val="24"/>
            <w:szCs w:val="24"/>
            <w:u w:val="single"/>
          </w:rPr>
          <w:t>https://www.automationworld.com/products/software/blog/13316714/how-automation-can-measurably-boost-us-industry</w:t>
        </w:r>
      </w:hyperlink>
    </w:p>
    <w:p w14:paraId="225C76DA" w14:textId="77777777" w:rsidR="0093188D" w:rsidRDefault="0093188D" w:rsidP="0093188D">
      <w:pPr>
        <w:shd w:val="clear" w:color="auto" w:fill="FFFFFF"/>
        <w:spacing w:after="0" w:line="276" w:lineRule="auto"/>
        <w:rPr>
          <w:rFonts w:ascii="Times New Roman" w:eastAsia="Times New Roman" w:hAnsi="Times New Roman" w:cs="Times New Roman"/>
        </w:rPr>
      </w:pPr>
      <w:r>
        <w:rPr>
          <w:b/>
          <w:u w:val="single"/>
        </w:rPr>
        <w:t xml:space="preserve">The largest predicted cost savings across the studies are tied to smart manufacturing </w:t>
      </w:r>
      <w:r>
        <w:rPr>
          <w:rFonts w:ascii="Times New Roman" w:eastAsia="Times New Roman" w:hAnsi="Times New Roman" w:cs="Times New Roman"/>
        </w:rPr>
        <w:t xml:space="preserve">(defined by NIST as processes in which all manufacturing data from design to finished product is electronically exchanged and processed) </w:t>
      </w:r>
      <w:r>
        <w:rPr>
          <w:b/>
          <w:u w:val="single"/>
        </w:rPr>
        <w:t>and advanced robotics and automation</w:t>
      </w:r>
      <w:r>
        <w:rPr>
          <w:rFonts w:ascii="Times New Roman" w:eastAsia="Times New Roman" w:hAnsi="Times New Roman" w:cs="Times New Roman"/>
        </w:rPr>
        <w:t xml:space="preserve">. NIST suggests that smart manufacturing could reap $57.4 billion in annual saving to industry and </w:t>
      </w:r>
      <w:r>
        <w:rPr>
          <w:b/>
          <w:u w:val="single"/>
        </w:rPr>
        <w:t>advanced robotics and automation could save</w:t>
      </w:r>
      <w:r>
        <w:rPr>
          <w:rFonts w:ascii="Times New Roman" w:eastAsia="Times New Roman" w:hAnsi="Times New Roman" w:cs="Times New Roman"/>
        </w:rPr>
        <w:t xml:space="preserve"> another </w:t>
      </w:r>
      <w:r>
        <w:rPr>
          <w:b/>
          <w:u w:val="single"/>
        </w:rPr>
        <w:t>$40.1 billion.</w:t>
      </w:r>
      <w:r>
        <w:rPr>
          <w:rFonts w:ascii="Times New Roman" w:eastAsia="Times New Roman" w:hAnsi="Times New Roman" w:cs="Times New Roman"/>
        </w:rPr>
        <w:t xml:space="preserve"> Despite its relatively recent entry into the manufacturing space, </w:t>
      </w:r>
      <w:r>
        <w:rPr>
          <w:b/>
          <w:u w:val="single"/>
        </w:rPr>
        <w:t>additive manufacturing/3D printing could save industry another $4 billion annually</w:t>
      </w:r>
      <w:r>
        <w:rPr>
          <w:rFonts w:ascii="Times New Roman" w:eastAsia="Times New Roman" w:hAnsi="Times New Roman" w:cs="Times New Roman"/>
        </w:rPr>
        <w:t xml:space="preserve">, according to NIST. Across all these areas of focus, NIST’s analysis determined that U.S. industry must address currently unmet needs for measurement science and proof-of-concept demonstrations for emerging technologies. “Gaps in the technology infrastructure—including the lack of reliable measurement and test methods, scientifically based standards, and other formal knowledge and tools—limit advanced manufacturing’s further development and adoption,” says NIST economist Gary Anderson, coordinator of the studies. Because </w:t>
      </w:r>
      <w:r>
        <w:rPr>
          <w:rFonts w:ascii="Times New Roman" w:eastAsia="Times New Roman" w:hAnsi="Times New Roman" w:cs="Times New Roman"/>
          <w:u w:val="single"/>
        </w:rPr>
        <w:t>the studies only considered the benefits directly attributable to closing the identified technical gaps in each sector</w:t>
      </w:r>
      <w:r>
        <w:rPr>
          <w:rFonts w:ascii="Times New Roman" w:eastAsia="Times New Roman" w:hAnsi="Times New Roman" w:cs="Times New Roman"/>
        </w:rPr>
        <w:t>, NIST says the impacts noted in the research estimates are conservative. “</w:t>
      </w:r>
      <w:r>
        <w:rPr>
          <w:rFonts w:ascii="Times New Roman" w:eastAsia="Times New Roman" w:hAnsi="Times New Roman" w:cs="Times New Roman"/>
          <w:u w:val="single"/>
        </w:rPr>
        <w:t>If we consider the larger-scale outcomes brought about by meeting these need</w:t>
      </w:r>
      <w:r>
        <w:rPr>
          <w:rFonts w:ascii="Times New Roman" w:eastAsia="Times New Roman" w:hAnsi="Times New Roman" w:cs="Times New Roman"/>
        </w:rPr>
        <w:t>s—</w:t>
      </w:r>
      <w:r>
        <w:rPr>
          <w:b/>
          <w:u w:val="single"/>
        </w:rPr>
        <w:t>such as new and improved products, increased production quality, long-term industry growth and job creation</w:t>
      </w:r>
      <w:r>
        <w:rPr>
          <w:rFonts w:ascii="Times New Roman" w:eastAsia="Times New Roman" w:hAnsi="Times New Roman" w:cs="Times New Roman"/>
        </w:rPr>
        <w:t>—</w:t>
      </w:r>
      <w:r>
        <w:rPr>
          <w:rFonts w:ascii="Times New Roman" w:eastAsia="Times New Roman" w:hAnsi="Times New Roman" w:cs="Times New Roman"/>
          <w:u w:val="single"/>
        </w:rPr>
        <w:t>the impacts would be significantly higher,”</w:t>
      </w:r>
      <w:r>
        <w:rPr>
          <w:rFonts w:ascii="Times New Roman" w:eastAsia="Times New Roman" w:hAnsi="Times New Roman" w:cs="Times New Roman"/>
        </w:rPr>
        <w:t xml:space="preserve"> Anderson says.</w:t>
      </w:r>
    </w:p>
    <w:p w14:paraId="5048443D" w14:textId="77777777" w:rsidR="0093188D" w:rsidRDefault="0093188D" w:rsidP="0093188D">
      <w:pPr>
        <w:shd w:val="clear" w:color="auto" w:fill="FFFFFF"/>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 </w:t>
      </w:r>
    </w:p>
    <w:p w14:paraId="7F6EB717" w14:textId="77777777" w:rsidR="0093188D" w:rsidRDefault="0093188D" w:rsidP="0093188D">
      <w:pPr>
        <w:shd w:val="clear" w:color="auto" w:fill="FFFFFF"/>
        <w:spacing w:after="0" w:line="276" w:lineRule="auto"/>
        <w:rPr>
          <w:rFonts w:ascii="Times New Roman" w:eastAsia="Times New Roman" w:hAnsi="Times New Roman" w:cs="Times New Roman"/>
          <w:b/>
        </w:rPr>
      </w:pPr>
      <w:r>
        <w:rPr>
          <w:rFonts w:ascii="Times New Roman" w:eastAsia="Times New Roman" w:hAnsi="Times New Roman" w:cs="Times New Roman"/>
          <w:b/>
        </w:rPr>
        <w:t>AI makes Automation -- Leads us to a "utopia" of sorts</w:t>
      </w:r>
    </w:p>
    <w:p w14:paraId="5572F2E0" w14:textId="77777777" w:rsidR="0093188D" w:rsidRDefault="0093188D" w:rsidP="0093188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Makridakis 17, Professor Spyros Makridakis, Director Institute For the Future (IFF), University of Nicosia, Cyprus, "</w:t>
      </w:r>
      <w:r>
        <w:t xml:space="preserve"> </w:t>
      </w:r>
      <w:r>
        <w:rPr>
          <w:rFonts w:ascii="Times New Roman" w:eastAsia="Times New Roman" w:hAnsi="Times New Roman" w:cs="Times New Roman"/>
          <w:sz w:val="24"/>
          <w:szCs w:val="24"/>
        </w:rPr>
        <w:t>The forthcoming Artificial Intelligence (AI) revolution: Its impact on society and firms"</w:t>
      </w:r>
    </w:p>
    <w:p w14:paraId="35DC6F97" w14:textId="77777777" w:rsidR="0093188D" w:rsidRDefault="00A620B9" w:rsidP="0093188D">
      <w:pPr>
        <w:spacing w:after="0" w:line="276" w:lineRule="auto"/>
        <w:rPr>
          <w:color w:val="800080"/>
          <w:u w:val="single"/>
        </w:rPr>
      </w:pPr>
      <w:hyperlink r:id="rId89">
        <w:r w:rsidR="0093188D">
          <w:rPr>
            <w:color w:val="800080"/>
            <w:u w:val="single"/>
          </w:rPr>
          <w:t>https://www.sciencedirect.com/science/article/abs/pii/S0016328717300046</w:t>
        </w:r>
      </w:hyperlink>
    </w:p>
    <w:p w14:paraId="64B1C321" w14:textId="77777777" w:rsidR="0093188D" w:rsidRDefault="0093188D" w:rsidP="0093188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Kurzweil and other optimists predict a</w:t>
      </w:r>
      <w:r>
        <w:rPr>
          <w:rFonts w:ascii="Times New Roman" w:eastAsia="Times New Roman" w:hAnsi="Times New Roman" w:cs="Times New Roman"/>
          <w:sz w:val="24"/>
          <w:szCs w:val="24"/>
        </w:rPr>
        <w:t xml:space="preserve"> “science fiction”, </w:t>
      </w:r>
      <w:r>
        <w:rPr>
          <w:b/>
          <w:u w:val="single"/>
        </w:rPr>
        <w:t>utopian future with Genetics, Nanotechnology and Robotics</w:t>
      </w:r>
      <w:r>
        <w:rPr>
          <w:rFonts w:ascii="Times New Roman" w:eastAsia="Times New Roman" w:hAnsi="Times New Roman" w:cs="Times New Roman"/>
          <w:sz w:val="24"/>
          <w:szCs w:val="24"/>
        </w:rPr>
        <w:t xml:space="preserve"> (GNR) </w:t>
      </w:r>
      <w:r>
        <w:rPr>
          <w:b/>
          <w:u w:val="single"/>
        </w:rPr>
        <w:t>revolutionizing everything</w:t>
      </w:r>
      <w:r>
        <w:rPr>
          <w:rFonts w:ascii="Times New Roman" w:eastAsia="Times New Roman" w:hAnsi="Times New Roman" w:cs="Times New Roman"/>
          <w:sz w:val="24"/>
          <w:szCs w:val="24"/>
        </w:rPr>
        <w:t xml:space="preserve">, allowing humans to harness the speed, memory capacities and knowledge sharing ability of computers and our brain being directly connected to the cloud. </w:t>
      </w:r>
      <w:r>
        <w:rPr>
          <w:rFonts w:ascii="Times New Roman" w:eastAsia="Times New Roman" w:hAnsi="Times New Roman" w:cs="Times New Roman"/>
          <w:sz w:val="24"/>
          <w:szCs w:val="24"/>
          <w:u w:val="single"/>
        </w:rPr>
        <w:t>Genetics would enable changing our genes to avoid disease and slow down, or even reverse ageing</w:t>
      </w:r>
      <w:r>
        <w:rPr>
          <w:rFonts w:ascii="Times New Roman" w:eastAsia="Times New Roman" w:hAnsi="Times New Roman" w:cs="Times New Roman"/>
          <w:sz w:val="24"/>
          <w:szCs w:val="24"/>
        </w:rPr>
        <w:t xml:space="preserve">, thus extending our life span considerably and perhaps eventually achieving immortality. </w:t>
      </w:r>
      <w:r>
        <w:rPr>
          <w:rFonts w:ascii="Times New Roman" w:eastAsia="Times New Roman" w:hAnsi="Times New Roman" w:cs="Times New Roman"/>
          <w:sz w:val="24"/>
          <w:szCs w:val="24"/>
          <w:u w:val="single"/>
        </w:rPr>
        <w:t>Nanotechnology, using 3D printers, would enable us to create virtually any physical product from information and inexpensive materials bringing an unlimited creation of wealth</w:t>
      </w:r>
      <w:r>
        <w:rPr>
          <w:rFonts w:ascii="Times New Roman" w:eastAsia="Times New Roman" w:hAnsi="Times New Roman" w:cs="Times New Roman"/>
          <w:sz w:val="24"/>
          <w:szCs w:val="24"/>
        </w:rPr>
        <w:t xml:space="preserve">. Finally, </w:t>
      </w:r>
      <w:r>
        <w:rPr>
          <w:b/>
          <w:u w:val="single"/>
        </w:rPr>
        <w:t>robots would be doing all the actual work, leaving humans with the choice of spending their time performing activities of their choice and working,</w:t>
      </w:r>
      <w:r>
        <w:rPr>
          <w:rFonts w:ascii="Times New Roman" w:eastAsia="Times New Roman" w:hAnsi="Times New Roman" w:cs="Times New Roman"/>
          <w:sz w:val="24"/>
          <w:szCs w:val="24"/>
        </w:rPr>
        <w:t xml:space="preserve"> when they want, at jobs that interest them</w:t>
      </w:r>
    </w:p>
    <w:p w14:paraId="1297A993" w14:textId="77777777" w:rsidR="0093188D" w:rsidRDefault="0093188D" w:rsidP="0093188D">
      <w:pPr>
        <w:shd w:val="clear" w:color="auto" w:fill="FFFFFF"/>
        <w:spacing w:after="0" w:line="276"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5F51250C" w14:textId="77777777" w:rsidR="0093188D" w:rsidRDefault="0093188D" w:rsidP="0093188D">
      <w:pPr>
        <w:pStyle w:val="Heading4"/>
        <w:keepNext w:val="0"/>
        <w:keepLines w:val="0"/>
        <w:shd w:val="clear" w:color="auto" w:fill="FFFFFF"/>
        <w:spacing w:before="240" w:after="40" w:line="303" w:lineRule="auto"/>
      </w:pPr>
      <w:bookmarkStart w:id="5" w:name="_heading=h.vp3tgto7xw1d" w:colFirst="0" w:colLast="0"/>
      <w:bookmarkEnd w:id="5"/>
      <w:r>
        <w:t>Automation Inevitable -- AI means Robots can preform complicated Tasks.</w:t>
      </w:r>
    </w:p>
    <w:p w14:paraId="4707237D" w14:textId="77777777" w:rsidR="0093188D" w:rsidRDefault="0093188D" w:rsidP="0093188D">
      <w:pPr>
        <w:shd w:val="clear" w:color="auto" w:fill="FFFFFF"/>
        <w:spacing w:after="0" w:line="276" w:lineRule="auto"/>
      </w:pPr>
      <w:r>
        <w:rPr>
          <w:b/>
          <w:sz w:val="26"/>
          <w:szCs w:val="26"/>
        </w:rPr>
        <w:t>Korinek 19,</w:t>
      </w:r>
      <w:r>
        <w:rPr>
          <w:rFonts w:eastAsia="Arial"/>
          <w:color w:val="404040"/>
          <w:sz w:val="27"/>
          <w:szCs w:val="27"/>
          <w:highlight w:val="white"/>
        </w:rPr>
        <w:t xml:space="preserve"> </w:t>
      </w:r>
      <w:r>
        <w:rPr>
          <w:highlight w:val="white"/>
        </w:rPr>
        <w:t>Anton Korinek, a</w:t>
      </w:r>
      <w:r>
        <w:t>n Associate Professor of Economics " Labor in the Age of Automation and Artificial Intelligence"</w:t>
      </w:r>
    </w:p>
    <w:p w14:paraId="77E93BFD" w14:textId="77777777" w:rsidR="0093188D" w:rsidRDefault="00A620B9" w:rsidP="0093188D">
      <w:pPr>
        <w:shd w:val="clear" w:color="auto" w:fill="FFFFFF"/>
        <w:spacing w:after="0" w:line="276" w:lineRule="auto"/>
        <w:rPr>
          <w:u w:val="single"/>
        </w:rPr>
      </w:pPr>
      <w:hyperlink r:id="rId90">
        <w:r w:rsidR="0093188D">
          <w:rPr>
            <w:u w:val="single"/>
          </w:rPr>
          <w:t>https://econfip.org/wp-content/uploads/2019/02/6.Labor-in-the-Age-of-Automation-and-Artificial-Intelligence.pdf</w:t>
        </w:r>
      </w:hyperlink>
    </w:p>
    <w:p w14:paraId="49AF40FC" w14:textId="77777777" w:rsidR="0093188D" w:rsidRDefault="0093188D" w:rsidP="0093188D">
      <w:pPr>
        <w:shd w:val="clear" w:color="auto" w:fill="FFFFFF"/>
        <w:spacing w:line="276" w:lineRule="auto"/>
        <w:rPr>
          <w:sz w:val="24"/>
          <w:szCs w:val="24"/>
        </w:rPr>
      </w:pPr>
      <w:r>
        <w:rPr>
          <w:sz w:val="24"/>
          <w:szCs w:val="24"/>
        </w:rPr>
        <w:t>In a recent paper on “</w:t>
      </w:r>
      <w:r>
        <w:rPr>
          <w:sz w:val="24"/>
          <w:szCs w:val="24"/>
          <w:u w:val="single"/>
        </w:rPr>
        <w:t>The Rise of Artificially Intelligent Agents</w:t>
      </w:r>
      <w:r>
        <w:rPr>
          <w:sz w:val="24"/>
          <w:szCs w:val="24"/>
        </w:rPr>
        <w:t xml:space="preserve">” (Korinek, 2018), I observe that – as </w:t>
      </w:r>
      <w:r>
        <w:rPr>
          <w:b/>
          <w:u w:val="single"/>
        </w:rPr>
        <w:t>we are entering a period in which ever more intelligent machines</w:t>
      </w:r>
      <w:r>
        <w:rPr>
          <w:sz w:val="24"/>
          <w:szCs w:val="24"/>
          <w:u w:val="single"/>
        </w:rPr>
        <w:t xml:space="preserve"> surpass the capabilities of humans</w:t>
      </w:r>
      <w:r>
        <w:rPr>
          <w:sz w:val="24"/>
          <w:szCs w:val="24"/>
        </w:rPr>
        <w:t xml:space="preserve"> in a growing number of areas – competition over scarce resources may increasingly play out between humans and artificial entities. </w:t>
      </w:r>
      <w:r>
        <w:rPr>
          <w:sz w:val="24"/>
          <w:szCs w:val="24"/>
          <w:u w:val="single"/>
        </w:rPr>
        <w:t>The most tangible present manifestation of such entities are high-tech corporations</w:t>
      </w:r>
      <w:r>
        <w:rPr>
          <w:sz w:val="24"/>
          <w:szCs w:val="24"/>
        </w:rPr>
        <w:t xml:space="preserve">. They absorb a growing share of the economy’s resources – for example, the human labor they employ, the raw materials that go into computing and data centers, and the electricity they consume (server farms absorb close to 10% of the world’s electricity production, by some estimates). They also accumulate rising levels of wealth. And although they are notionally owned by humans, the de-facto level of control exerted by their owners is rather low. As AIAs gain ever more autonomy, </w:t>
      </w:r>
      <w:r>
        <w:rPr>
          <w:b/>
          <w:u w:val="single"/>
        </w:rPr>
        <w:t xml:space="preserve">their actions increasingly surprise their human creators and owners and are frequently misaligned with the objectives </w:t>
      </w:r>
      <w:r>
        <w:rPr>
          <w:sz w:val="24"/>
          <w:szCs w:val="24"/>
          <w:u w:val="single"/>
        </w:rPr>
        <w:t xml:space="preserve">of their human owners, </w:t>
      </w:r>
      <w:r>
        <w:rPr>
          <w:sz w:val="24"/>
          <w:szCs w:val="24"/>
        </w:rPr>
        <w:t xml:space="preserve">as for example Mark Zuckerberg experienced when he found out about the role of Facebook in recent elections. From this perspective, the question of “who owns intelligent machines or algorithms” is increasingly irrelevant – ownership without control is meaningless. The true masters of the universe, as Silicon Valley refers to the founders of the largest and most influential high-tech corporations, are not so much the humans who own them but the algorithms themselves. One of the prime challenges for humanity in the age of AI will be to ensure that humans will continue to prosper and obtain a fair share of the resources produced by our shared human-AIA economy. The themes and policy proposals of the preceding sections of this policy note take on even greater urgency when viewed through this lens: Undoing technological redistribution and steering technological progress are even more important when they are about the distribution of resources between humans and artificial entities. Moreover, reducing the monopoly power of digital superstars gains extra importance when it is about maintaining the consumption share of humans in our common economy. In spite of all these measures, </w:t>
      </w:r>
      <w:r>
        <w:rPr>
          <w:b/>
          <w:u w:val="single"/>
        </w:rPr>
        <w:t xml:space="preserve">human labor may well become irrelevant </w:t>
      </w:r>
      <w:r>
        <w:rPr>
          <w:sz w:val="24"/>
          <w:szCs w:val="24"/>
        </w:rPr>
        <w:t xml:space="preserve">in the labor market in coming decades (Korinek and Stiglitz, 2018, 2019). </w:t>
      </w:r>
      <w:r>
        <w:rPr>
          <w:sz w:val="24"/>
          <w:szCs w:val="24"/>
          <w:u w:val="single"/>
        </w:rPr>
        <w:t>Satisfying the basic needs of us humans would then require income from sources other than labor</w:t>
      </w:r>
      <w:r>
        <w:rPr>
          <w:sz w:val="24"/>
          <w:szCs w:val="24"/>
        </w:rPr>
        <w:t>, whether they be labeled a social dividend, an allocation of subsistence income, or a universal basic income. The political difficulty of direct handouts can be reduced by providing many of the services that we humans rely on, such as healthcare and education, for free. Furthermore, some may view it desirable to subsidize humans to perform tasks that provide meaning, even though they are wasteful and redundant from an economic perspective. The stark alternative would be to let Malthusian forces play out, which would lead to large unnecessary suffering in a world of growing abundance.</w:t>
      </w:r>
    </w:p>
    <w:p w14:paraId="635CE8EC" w14:textId="77777777" w:rsidR="0093188D" w:rsidRDefault="0093188D" w:rsidP="0093188D">
      <w:pPr>
        <w:shd w:val="clear" w:color="auto" w:fill="FFFFFF"/>
        <w:spacing w:after="0" w:line="276" w:lineRule="auto"/>
        <w:rPr>
          <w:rFonts w:ascii="Times New Roman" w:eastAsia="Times New Roman" w:hAnsi="Times New Roman" w:cs="Times New Roman"/>
        </w:rPr>
      </w:pPr>
    </w:p>
    <w:p w14:paraId="7E609CB8" w14:textId="77777777" w:rsidR="0093188D" w:rsidRDefault="0093188D" w:rsidP="0093188D">
      <w:pPr>
        <w:pStyle w:val="Heading4"/>
        <w:keepNext w:val="0"/>
        <w:keepLines w:val="0"/>
        <w:spacing w:before="240" w:after="40" w:line="303" w:lineRule="auto"/>
      </w:pPr>
      <w:bookmarkStart w:id="6" w:name="_heading=h.2ywvy6v055ju" w:colFirst="0" w:colLast="0"/>
      <w:bookmarkEnd w:id="6"/>
      <w:r>
        <w:t>Turn Automation is Key to Heg -- Helps win Tech war with China.</w:t>
      </w:r>
    </w:p>
    <w:p w14:paraId="5B6929C4" w14:textId="77777777" w:rsidR="0093188D" w:rsidRDefault="0093188D" w:rsidP="0093188D">
      <w:pPr>
        <w:shd w:val="clear" w:color="auto" w:fill="FFFFFF"/>
        <w:spacing w:after="0" w:line="345" w:lineRule="auto"/>
        <w:rPr>
          <w:rFonts w:ascii="Times New Roman" w:eastAsia="Times New Roman" w:hAnsi="Times New Roman" w:cs="Times New Roman"/>
          <w:sz w:val="24"/>
          <w:szCs w:val="24"/>
        </w:rPr>
      </w:pPr>
      <w:r>
        <w:rPr>
          <w:rFonts w:ascii="Times New Roman" w:eastAsia="Times New Roman" w:hAnsi="Times New Roman" w:cs="Times New Roman"/>
          <w:b/>
          <w:sz w:val="26"/>
          <w:szCs w:val="26"/>
        </w:rPr>
        <w:t>Kang 18,</w:t>
      </w:r>
      <w:r>
        <w:rPr>
          <w:rFonts w:ascii="Times New Roman" w:eastAsia="Times New Roman" w:hAnsi="Times New Roman" w:cs="Times New Roman"/>
          <w:sz w:val="24"/>
          <w:szCs w:val="24"/>
        </w:rPr>
        <w:t xml:space="preserve"> covers technology and regulatory policy out of Washington " The New U.S.-China Rivalry: A Technology Race"</w:t>
      </w:r>
    </w:p>
    <w:p w14:paraId="6C7425D5" w14:textId="77777777" w:rsidR="0093188D" w:rsidRDefault="00A620B9" w:rsidP="0093188D">
      <w:pPr>
        <w:spacing w:after="0" w:line="276" w:lineRule="auto"/>
        <w:rPr>
          <w:color w:val="800080"/>
          <w:u w:val="single"/>
        </w:rPr>
      </w:pPr>
      <w:hyperlink r:id="rId91">
        <w:r w:rsidR="0093188D">
          <w:rPr>
            <w:color w:val="800080"/>
            <w:u w:val="single"/>
          </w:rPr>
          <w:t>https://www.nytimes.com/2018/03/06/business/us-china-trade-technology-deals.html</w:t>
        </w:r>
      </w:hyperlink>
    </w:p>
    <w:p w14:paraId="3EDC5038" w14:textId="77777777" w:rsidR="0093188D" w:rsidRDefault="0093188D" w:rsidP="0093188D">
      <w:pPr>
        <w:shd w:val="clear" w:color="auto" w:fill="FFFFFF"/>
        <w:spacing w:after="0"/>
        <w:rPr>
          <w:rFonts w:ascii="Georgia" w:eastAsia="Georgia" w:hAnsi="Georgia" w:cs="Georgia"/>
          <w:color w:val="333333"/>
          <w:sz w:val="24"/>
          <w:szCs w:val="24"/>
        </w:rPr>
      </w:pPr>
      <w:r>
        <w:rPr>
          <w:rFonts w:ascii="Georgia" w:eastAsia="Georgia" w:hAnsi="Georgia" w:cs="Georgia"/>
          <w:color w:val="333333"/>
          <w:sz w:val="24"/>
          <w:szCs w:val="24"/>
        </w:rPr>
        <w:t xml:space="preserve">As the United States and China look to protect their national security needs and economic interests, </w:t>
      </w:r>
      <w:r>
        <w:rPr>
          <w:b/>
          <w:u w:val="single"/>
        </w:rPr>
        <w:t>the fight between the two financial superpowers is increasingly focused on a single area: technology</w:t>
      </w:r>
      <w:r>
        <w:rPr>
          <w:rFonts w:ascii="Georgia" w:eastAsia="Georgia" w:hAnsi="Georgia" w:cs="Georgia"/>
          <w:color w:val="333333"/>
          <w:sz w:val="24"/>
          <w:szCs w:val="24"/>
        </w:rPr>
        <w:t>. The clash erupted in public on Tuesday after the United States government, citing national security concerns, called for a</w:t>
      </w:r>
      <w:hyperlink r:id="rId92">
        <w:r>
          <w:rPr>
            <w:rFonts w:ascii="Georgia" w:eastAsia="Georgia" w:hAnsi="Georgia" w:cs="Georgia"/>
            <w:color w:val="333333"/>
            <w:sz w:val="24"/>
            <w:szCs w:val="24"/>
          </w:rPr>
          <w:t xml:space="preserve"> </w:t>
        </w:r>
      </w:hyperlink>
      <w:hyperlink r:id="rId93">
        <w:r>
          <w:rPr>
            <w:rFonts w:ascii="Georgia" w:eastAsia="Georgia" w:hAnsi="Georgia" w:cs="Georgia"/>
            <w:sz w:val="24"/>
            <w:szCs w:val="24"/>
            <w:u w:val="single"/>
          </w:rPr>
          <w:t>full investigation</w:t>
        </w:r>
      </w:hyperlink>
      <w:r>
        <w:rPr>
          <w:rFonts w:ascii="Georgia" w:eastAsia="Georgia" w:hAnsi="Georgia" w:cs="Georgia"/>
          <w:sz w:val="24"/>
          <w:szCs w:val="24"/>
        </w:rPr>
        <w:t xml:space="preserve"> into a hostile bid to buy the American chip stalwart Qualcomm — a review that is often a death knell for a corporate deal. The</w:t>
      </w:r>
      <w:hyperlink r:id="rId94">
        <w:r>
          <w:rPr>
            <w:rFonts w:ascii="Georgia" w:eastAsia="Georgia" w:hAnsi="Georgia" w:cs="Georgia"/>
            <w:sz w:val="24"/>
            <w:szCs w:val="24"/>
          </w:rPr>
          <w:t xml:space="preserve"> </w:t>
        </w:r>
      </w:hyperlink>
      <w:hyperlink r:id="rId95">
        <w:r>
          <w:rPr>
            <w:rFonts w:ascii="Georgia" w:eastAsia="Georgia" w:hAnsi="Georgia" w:cs="Georgia"/>
            <w:sz w:val="24"/>
            <w:szCs w:val="24"/>
            <w:u w:val="single"/>
          </w:rPr>
          <w:t>proposed acquisition</w:t>
        </w:r>
      </w:hyperlink>
      <w:r>
        <w:rPr>
          <w:rFonts w:ascii="Georgia" w:eastAsia="Georgia" w:hAnsi="Georgia" w:cs="Georgia"/>
          <w:sz w:val="24"/>
          <w:szCs w:val="24"/>
        </w:rPr>
        <w:t xml:space="preserve"> by the Singapore-based Broadcom would have been</w:t>
      </w:r>
      <w:hyperlink r:id="rId96">
        <w:r>
          <w:rPr>
            <w:rFonts w:ascii="Georgia" w:eastAsia="Georgia" w:hAnsi="Georgia" w:cs="Georgia"/>
            <w:sz w:val="24"/>
            <w:szCs w:val="24"/>
          </w:rPr>
          <w:t xml:space="preserve"> </w:t>
        </w:r>
      </w:hyperlink>
      <w:hyperlink r:id="rId97">
        <w:r>
          <w:rPr>
            <w:rFonts w:ascii="Georgia" w:eastAsia="Georgia" w:hAnsi="Georgia" w:cs="Georgia"/>
            <w:sz w:val="24"/>
            <w:szCs w:val="24"/>
            <w:u w:val="single"/>
          </w:rPr>
          <w:t>the largest deal</w:t>
        </w:r>
      </w:hyperlink>
      <w:r>
        <w:rPr>
          <w:rFonts w:ascii="Georgia" w:eastAsia="Georgia" w:hAnsi="Georgia" w:cs="Georgia"/>
          <w:sz w:val="24"/>
          <w:szCs w:val="24"/>
        </w:rPr>
        <w:t xml:space="preserve"> in technology history, creating a major force in the development of the computer chips that power smartphones and many internet-connected devices. But a government panel said the takeover could weaken Qualcomm </w:t>
      </w:r>
      <w:r>
        <w:rPr>
          <w:rFonts w:ascii="Georgia" w:eastAsia="Georgia" w:hAnsi="Georgia" w:cs="Georgia"/>
          <w:color w:val="333333"/>
          <w:sz w:val="24"/>
          <w:szCs w:val="24"/>
        </w:rPr>
        <w:t>and give its Chinese rivals an advantage. “China would likely compete robustly to fill any void left by Qualcomm as a result of this hostile takeover,” a United States Treasury official</w:t>
      </w:r>
      <w:hyperlink r:id="rId98">
        <w:r>
          <w:rPr>
            <w:rFonts w:ascii="Georgia" w:eastAsia="Georgia" w:hAnsi="Georgia" w:cs="Georgia"/>
            <w:color w:val="333333"/>
            <w:sz w:val="24"/>
            <w:szCs w:val="24"/>
          </w:rPr>
          <w:t xml:space="preserve"> </w:t>
        </w:r>
      </w:hyperlink>
      <w:hyperlink r:id="rId99">
        <w:r>
          <w:rPr>
            <w:rFonts w:ascii="Georgia" w:eastAsia="Georgia" w:hAnsi="Georgia" w:cs="Georgia"/>
            <w:color w:val="326891"/>
            <w:sz w:val="24"/>
            <w:szCs w:val="24"/>
            <w:u w:val="single"/>
          </w:rPr>
          <w:t>wrote in a letter</w:t>
        </w:r>
      </w:hyperlink>
      <w:r>
        <w:rPr>
          <w:rFonts w:ascii="Georgia" w:eastAsia="Georgia" w:hAnsi="Georgia" w:cs="Georgia"/>
          <w:color w:val="333333"/>
          <w:sz w:val="24"/>
          <w:szCs w:val="24"/>
        </w:rPr>
        <w:t xml:space="preserve"> calling for a review of the deal. </w:t>
      </w:r>
      <w:r>
        <w:rPr>
          <w:b/>
          <w:u w:val="single"/>
        </w:rPr>
        <w:t>The fight over technology is redefining the rules of engagement in an era when national security and economic power are closely intertwined</w:t>
      </w:r>
      <w:r>
        <w:rPr>
          <w:rFonts w:ascii="Georgia" w:eastAsia="Georgia" w:hAnsi="Georgia" w:cs="Georgia"/>
          <w:color w:val="333333"/>
          <w:sz w:val="24"/>
          <w:szCs w:val="24"/>
        </w:rPr>
        <w:t xml:space="preserve">. </w:t>
      </w:r>
      <w:r>
        <w:rPr>
          <w:rFonts w:ascii="Georgia" w:eastAsia="Georgia" w:hAnsi="Georgia" w:cs="Georgia"/>
          <w:color w:val="333333"/>
          <w:sz w:val="24"/>
          <w:szCs w:val="24"/>
          <w:u w:val="single"/>
        </w:rPr>
        <w:t>China</w:t>
      </w:r>
      <w:r>
        <w:rPr>
          <w:rFonts w:ascii="Georgia" w:eastAsia="Georgia" w:hAnsi="Georgia" w:cs="Georgia"/>
          <w:color w:val="333333"/>
          <w:sz w:val="24"/>
          <w:szCs w:val="24"/>
        </w:rPr>
        <w:t xml:space="preserve">, under President Xi Jinping, </w:t>
      </w:r>
      <w:r>
        <w:rPr>
          <w:rFonts w:ascii="Georgia" w:eastAsia="Georgia" w:hAnsi="Georgia" w:cs="Georgia"/>
          <w:color w:val="333333"/>
          <w:sz w:val="24"/>
          <w:szCs w:val="24"/>
          <w:u w:val="single"/>
        </w:rPr>
        <w:t xml:space="preserve">has launched an ambitious plan to dominate </w:t>
      </w:r>
      <w:r>
        <w:rPr>
          <w:b/>
          <w:u w:val="single"/>
        </w:rPr>
        <w:t>mobile technology, supercomputers, artificial intelligence and other cutting-edge industries</w:t>
      </w:r>
      <w:r>
        <w:rPr>
          <w:rFonts w:ascii="Georgia" w:eastAsia="Georgia" w:hAnsi="Georgia" w:cs="Georgia"/>
          <w:color w:val="333333"/>
          <w:sz w:val="24"/>
          <w:szCs w:val="24"/>
          <w:u w:val="single"/>
        </w:rPr>
        <w:t>, putting huge resources behind an effort that it considers crucial to the country’s government, military and economy</w:t>
      </w:r>
      <w:r>
        <w:rPr>
          <w:rFonts w:ascii="Georgia" w:eastAsia="Georgia" w:hAnsi="Georgia" w:cs="Georgia"/>
          <w:color w:val="333333"/>
          <w:sz w:val="24"/>
          <w:szCs w:val="24"/>
        </w:rPr>
        <w:t>. Beijing wants to build its own technology champions and is encouraging companies to acquire the engineering, expertise and intellectual property from big rivals in the United States and elsewhere.</w:t>
      </w:r>
      <w:r>
        <w:rPr>
          <w:rFonts w:ascii="Times New Roman" w:eastAsia="Times New Roman" w:hAnsi="Times New Roman" w:cs="Times New Roman"/>
          <w:b/>
          <w:color w:val="333333"/>
          <w:sz w:val="23"/>
          <w:szCs w:val="23"/>
        </w:rPr>
        <w:t xml:space="preserve"> </w:t>
      </w:r>
      <w:r>
        <w:rPr>
          <w:rFonts w:ascii="Georgia" w:eastAsia="Georgia" w:hAnsi="Georgia" w:cs="Georgia"/>
          <w:color w:val="333333"/>
          <w:sz w:val="24"/>
          <w:szCs w:val="24"/>
          <w:u w:val="single"/>
        </w:rPr>
        <w:t>The aggressive push has set off alarms in Washington, with policymakers and lawmakers fearful that American giants could lose their edge</w:t>
      </w:r>
      <w:r>
        <w:rPr>
          <w:rFonts w:ascii="Georgia" w:eastAsia="Georgia" w:hAnsi="Georgia" w:cs="Georgia"/>
          <w:color w:val="333333"/>
          <w:sz w:val="24"/>
          <w:szCs w:val="24"/>
        </w:rPr>
        <w:t xml:space="preserve">. President Trump is now building up the country’s defenses, as the government investigates potential violations of American intellectual property rights and intensifies scrutiny of overseas deals. The secretive panel that is reviewing the </w:t>
      </w:r>
      <w:r>
        <w:rPr>
          <w:rFonts w:ascii="Georgia" w:eastAsia="Georgia" w:hAnsi="Georgia" w:cs="Georgia"/>
          <w:sz w:val="24"/>
          <w:szCs w:val="24"/>
        </w:rPr>
        <w:t>Qualcomm deal, the</w:t>
      </w:r>
      <w:hyperlink r:id="rId100">
        <w:r>
          <w:rPr>
            <w:rFonts w:ascii="Georgia" w:eastAsia="Georgia" w:hAnsi="Georgia" w:cs="Georgia"/>
            <w:sz w:val="24"/>
            <w:szCs w:val="24"/>
          </w:rPr>
          <w:t xml:space="preserve"> </w:t>
        </w:r>
      </w:hyperlink>
      <w:hyperlink r:id="rId101">
        <w:r>
          <w:rPr>
            <w:rFonts w:ascii="Georgia" w:eastAsia="Georgia" w:hAnsi="Georgia" w:cs="Georgia"/>
            <w:sz w:val="24"/>
            <w:szCs w:val="24"/>
            <w:u w:val="single"/>
          </w:rPr>
          <w:t>Committee on Foreign Investment in the United States</w:t>
        </w:r>
      </w:hyperlink>
      <w:r>
        <w:rPr>
          <w:rFonts w:ascii="Georgia" w:eastAsia="Georgia" w:hAnsi="Georgia" w:cs="Georgia"/>
          <w:color w:val="333333"/>
          <w:sz w:val="24"/>
          <w:szCs w:val="24"/>
        </w:rPr>
        <w:t xml:space="preserve">, or Cfius, has taken on a central role in the resistance to Chinese investment. The panel, which is led by the Treasury Department and made up of representatives from multiple agencies, has the authority to block foreign acquisitions </w:t>
      </w:r>
      <w:r>
        <w:rPr>
          <w:rFonts w:ascii="Georgia" w:eastAsia="Georgia" w:hAnsi="Georgia" w:cs="Georgia"/>
          <w:color w:val="333333"/>
          <w:sz w:val="24"/>
          <w:szCs w:val="24"/>
          <w:u w:val="single"/>
        </w:rPr>
        <w:t>of American companies for national security reasons; it has effectively killed several acquisitions linked to Chinese buyers over the past year.</w:t>
      </w:r>
      <w:r>
        <w:rPr>
          <w:rFonts w:ascii="Georgia" w:eastAsia="Georgia" w:hAnsi="Georgia" w:cs="Georgia"/>
          <w:color w:val="333333"/>
          <w:sz w:val="24"/>
          <w:szCs w:val="24"/>
        </w:rPr>
        <w:t xml:space="preserve"> Lawmakers are also calling to expand the powers of Cfius to reflect the broader scope of China’s interests. “The Trump administration turbocharged it,” Tony Balloon, the head of the corporate China practice at the law firm Alston &amp; Bird, said, referring to Cfius. “There is now a recognition in government that foreign investors, particularly from China, are getting more and more sophisticated on how they get access to technology in the U.S.” With Qualcomm, the government has articulated its evolving vision for global economic leadership. The company, which is a major supplier to the United States government, is a leading player in the race to build the next generation wireless technology, known as 5G. These high-speed mobile networks will form the infrastructure backbone that ultimately connects home appliances, streetlights and driverless cars to the internet. And Qualcomm’s chips will be in the multitude of devices and machines that will run on those networks. “Having a well-known and trusted company hold the dominant role that Qualcomm does in the telecommunications infrastructure provides significant confidence in the integrity of such infrastructure as it relates to national security,” the Treasury official wrote</w:t>
      </w:r>
      <w:hyperlink r:id="rId102">
        <w:r>
          <w:rPr>
            <w:rFonts w:ascii="Georgia" w:eastAsia="Georgia" w:hAnsi="Georgia" w:cs="Georgia"/>
            <w:color w:val="333333"/>
            <w:sz w:val="24"/>
            <w:szCs w:val="24"/>
          </w:rPr>
          <w:t xml:space="preserve"> </w:t>
        </w:r>
      </w:hyperlink>
      <w:hyperlink r:id="rId103">
        <w:r>
          <w:rPr>
            <w:rFonts w:ascii="Georgia" w:eastAsia="Georgia" w:hAnsi="Georgia" w:cs="Georgia"/>
            <w:color w:val="326891"/>
            <w:sz w:val="24"/>
            <w:szCs w:val="24"/>
            <w:u w:val="single"/>
          </w:rPr>
          <w:t>in the letter</w:t>
        </w:r>
      </w:hyperlink>
      <w:r>
        <w:rPr>
          <w:rFonts w:ascii="Georgia" w:eastAsia="Georgia" w:hAnsi="Georgia" w:cs="Georgia"/>
          <w:color w:val="333333"/>
          <w:sz w:val="24"/>
          <w:szCs w:val="24"/>
        </w:rPr>
        <w:t xml:space="preserve">. </w:t>
      </w:r>
      <w:r>
        <w:rPr>
          <w:rFonts w:ascii="Georgia" w:eastAsia="Georgia" w:hAnsi="Georgia" w:cs="Georgia"/>
          <w:color w:val="333333"/>
          <w:sz w:val="24"/>
          <w:szCs w:val="24"/>
          <w:u w:val="single"/>
        </w:rPr>
        <w:t xml:space="preserve">The government specifically cited Huawei, the Chinese telecom-equipment giant, as a potential competitor that could move into a breach created by a merger. The Chinese company has spent heavily on 5G, and the government said it owns 10 percent of the essential patents. </w:t>
      </w:r>
      <w:r>
        <w:rPr>
          <w:rFonts w:ascii="Georgia" w:eastAsia="Georgia" w:hAnsi="Georgia" w:cs="Georgia"/>
          <w:color w:val="333333"/>
          <w:sz w:val="24"/>
          <w:szCs w:val="24"/>
        </w:rPr>
        <w:t>“It is the new paradigm,” said Paul Triolo, head of global technology policy at Eurasia Group, a geopolitical risk consulting company. “</w:t>
      </w:r>
      <w:r>
        <w:rPr>
          <w:b/>
          <w:u w:val="single"/>
        </w:rPr>
        <w:t xml:space="preserve">That implies technologies with 5G, artificial intelligence, biotech and automation are now considered more sensitive and part of a national innovation base that needs to be protected.” </w:t>
      </w:r>
      <w:r>
        <w:rPr>
          <w:rFonts w:ascii="Georgia" w:eastAsia="Georgia" w:hAnsi="Georgia" w:cs="Georgia"/>
          <w:color w:val="333333"/>
          <w:sz w:val="24"/>
          <w:szCs w:val="24"/>
        </w:rPr>
        <w:t>Broadcom said it was cooperating with Cfius, saying it was “making the combined company a global leader in critical 5G and other technologies.” Qualcomm, in an earlier statement, said the review was a “very serious matter.” The letter and the call for an investigation reflect the newly forceful position of Cfius. In most cases, the panel weighs in after a deal is announced. With Qualcomm, Cfius is taking a proactive role and investigating before an acquisition agreement has even been signed. Cfius has stymied several deals in the past year.</w:t>
      </w:r>
    </w:p>
    <w:p w14:paraId="24FE474B" w14:textId="77777777" w:rsidR="0093188D" w:rsidRDefault="0093188D" w:rsidP="0093188D">
      <w:pPr>
        <w:shd w:val="clear" w:color="auto" w:fill="FFFFFF"/>
        <w:spacing w:after="0"/>
        <w:rPr>
          <w:rFonts w:ascii="Georgia" w:eastAsia="Georgia" w:hAnsi="Georgia" w:cs="Georgia"/>
          <w:color w:val="333333"/>
          <w:sz w:val="24"/>
          <w:szCs w:val="24"/>
        </w:rPr>
      </w:pPr>
      <w:r>
        <w:rPr>
          <w:rFonts w:ascii="Georgia" w:eastAsia="Georgia" w:hAnsi="Georgia" w:cs="Georgia"/>
          <w:color w:val="333333"/>
          <w:sz w:val="24"/>
          <w:szCs w:val="24"/>
        </w:rPr>
        <w:t xml:space="preserve"> </w:t>
      </w:r>
    </w:p>
    <w:p w14:paraId="4A01BEA5" w14:textId="77777777" w:rsidR="0093188D" w:rsidRDefault="0093188D" w:rsidP="0093188D">
      <w:pPr>
        <w:shd w:val="clear" w:color="auto" w:fill="FFFFFF"/>
        <w:spacing w:after="0"/>
        <w:rPr>
          <w:rFonts w:ascii="Georgia" w:eastAsia="Georgia" w:hAnsi="Georgia" w:cs="Georgia"/>
          <w:color w:val="333333"/>
          <w:sz w:val="24"/>
          <w:szCs w:val="24"/>
        </w:rPr>
      </w:pPr>
      <w:r>
        <w:rPr>
          <w:rFonts w:ascii="Georgia" w:eastAsia="Georgia" w:hAnsi="Georgia" w:cs="Georgia"/>
          <w:color w:val="333333"/>
          <w:sz w:val="24"/>
          <w:szCs w:val="24"/>
        </w:rPr>
        <w:t xml:space="preserve"> </w:t>
      </w:r>
    </w:p>
    <w:p w14:paraId="3FFB94D6" w14:textId="77777777" w:rsidR="0093188D" w:rsidRDefault="0093188D" w:rsidP="0093188D">
      <w:pPr>
        <w:pStyle w:val="Heading4"/>
        <w:keepNext w:val="0"/>
        <w:keepLines w:val="0"/>
        <w:spacing w:before="240" w:after="40" w:line="303" w:lineRule="auto"/>
      </w:pPr>
      <w:bookmarkStart w:id="7" w:name="_heading=h.7jxligpri4yw" w:colFirst="0" w:colLast="0"/>
      <w:bookmarkEnd w:id="7"/>
      <w:r>
        <w:t>No Great Power War</w:t>
      </w:r>
    </w:p>
    <w:p w14:paraId="3189A7DD" w14:textId="77777777" w:rsidR="0093188D" w:rsidRDefault="0093188D" w:rsidP="0093188D">
      <w:pPr>
        <w:spacing w:after="0" w:line="256" w:lineRule="auto"/>
      </w:pPr>
      <w:r>
        <w:rPr>
          <w:b/>
          <w:sz w:val="26"/>
          <w:szCs w:val="26"/>
        </w:rPr>
        <w:t xml:space="preserve">Fettweis 17 </w:t>
      </w:r>
      <w:r>
        <w:t>[Christopher J. Fettweis (2017) Unipolarity, Hegemony, and the New Peace, Security Studies, 26:3, 423-451, DOI: 10.1080/09636412.2017.1306394</w:t>
      </w:r>
    </w:p>
    <w:p w14:paraId="08F9A620" w14:textId="77777777" w:rsidR="0093188D" w:rsidRDefault="00A620B9" w:rsidP="0093188D">
      <w:pPr>
        <w:spacing w:after="0" w:line="256" w:lineRule="auto"/>
        <w:rPr>
          <w:rFonts w:eastAsia="Arial"/>
          <w:sz w:val="20"/>
          <w:szCs w:val="20"/>
          <w:u w:val="single"/>
        </w:rPr>
      </w:pPr>
      <w:hyperlink r:id="rId104">
        <w:r w:rsidR="0093188D">
          <w:rPr>
            <w:rFonts w:eastAsia="Arial"/>
            <w:sz w:val="20"/>
            <w:szCs w:val="20"/>
            <w:u w:val="single"/>
          </w:rPr>
          <w:t>https://doi.org/10.1080/09636412.2017.1306394</w:t>
        </w:r>
      </w:hyperlink>
    </w:p>
    <w:p w14:paraId="6C66CF1F" w14:textId="77777777" w:rsidR="0093188D" w:rsidRDefault="0093188D" w:rsidP="0093188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1970s, neoliberal institutionalists argued that </w:t>
      </w:r>
      <w:r>
        <w:rPr>
          <w:b/>
          <w:u w:val="single"/>
        </w:rPr>
        <w:t>modern levels of economic interdependence provide strong incentives for states to resolve disputes peacefully</w:t>
      </w:r>
      <w:r>
        <w:rPr>
          <w:rFonts w:ascii="Times New Roman" w:eastAsia="Times New Roman" w:hAnsi="Times New Roman" w:cs="Times New Roman"/>
          <w:sz w:val="24"/>
          <w:szCs w:val="24"/>
        </w:rPr>
        <w:t>.</w:t>
      </w:r>
      <w:r>
        <w:rPr>
          <w:rFonts w:ascii="Times New Roman" w:eastAsia="Times New Roman" w:hAnsi="Times New Roman" w:cs="Times New Roman"/>
          <w:sz w:val="24"/>
          <w:szCs w:val="24"/>
          <w:u w:val="single"/>
        </w:rPr>
        <w:t xml:space="preserve">23 </w:t>
      </w:r>
      <w:r>
        <w:rPr>
          <w:b/>
          <w:u w:val="single"/>
        </w:rPr>
        <w:t>It is almost always in the interest of states</w:t>
      </w:r>
      <w:r>
        <w:rPr>
          <w:rFonts w:ascii="Times New Roman" w:eastAsia="Times New Roman" w:hAnsi="Times New Roman" w:cs="Times New Roman"/>
          <w:sz w:val="24"/>
          <w:szCs w:val="24"/>
          <w:u w:val="single"/>
        </w:rPr>
        <w:t xml:space="preserve"> today, if they are rational and self-interested, </w:t>
      </w:r>
      <w:r>
        <w:rPr>
          <w:b/>
          <w:u w:val="single"/>
        </w:rPr>
        <w:t>to cooperate rather than run the risk of ruining their economies</w:t>
      </w:r>
      <w:r>
        <w:rPr>
          <w:rFonts w:ascii="Times New Roman" w:eastAsia="Times New Roman" w:hAnsi="Times New Roman" w:cs="Times New Roman"/>
          <w:sz w:val="24"/>
          <w:szCs w:val="24"/>
          <w:u w:val="single"/>
        </w:rPr>
        <w:t>, and those of their main trading partners, with war.</w:t>
      </w:r>
      <w:r>
        <w:rPr>
          <w:rFonts w:ascii="Times New Roman" w:eastAsia="Times New Roman" w:hAnsi="Times New Roman" w:cs="Times New Roman"/>
          <w:sz w:val="24"/>
          <w:szCs w:val="24"/>
        </w:rPr>
        <w:t xml:space="preserve"> The globalization of production, as Stephen G. Brooks has argued, is a powerful force for stability among those countries that benefit from the actions of multinational corporations.24 Furthermore, today’s highly mobile investment dollars flee instability, </w:t>
      </w:r>
      <w:r>
        <w:rPr>
          <w:rFonts w:ascii="Times New Roman" w:eastAsia="Times New Roman" w:hAnsi="Times New Roman" w:cs="Times New Roman"/>
          <w:sz w:val="24"/>
          <w:szCs w:val="24"/>
          <w:u w:val="single"/>
        </w:rPr>
        <w:t>providing strong incentives for states to settle both external and internal disputes peacefully</w:t>
      </w:r>
      <w:r>
        <w:rPr>
          <w:rFonts w:ascii="Times New Roman" w:eastAsia="Times New Roman" w:hAnsi="Times New Roman" w:cs="Times New Roman"/>
          <w:sz w:val="24"/>
          <w:szCs w:val="24"/>
        </w:rPr>
        <w:t xml:space="preserve">. As Secretary of State Colin Powell once told a Ugandan audience, “money is a coward.” 25 Overall, globalization has been accompanied by an evolution in the way national wealth is accumulated. The major industrial powers, and perhaps many of their less developed neighbors, seem to have reached the rather revolutionary conclusion that territory is not directly related to national power and prestige.26 Third, the new </w:t>
      </w:r>
      <w:r>
        <w:rPr>
          <w:b/>
          <w:u w:val="single"/>
        </w:rPr>
        <w:t>peace has risen alongside the number of democracies in the world</w:t>
      </w:r>
      <w:r>
        <w:rPr>
          <w:rFonts w:ascii="Times New Roman" w:eastAsia="Times New Roman" w:hAnsi="Times New Roman" w:cs="Times New Roman"/>
          <w:sz w:val="24"/>
          <w:szCs w:val="24"/>
        </w:rPr>
        <w:t xml:space="preserve">. While the widely tested and debated democratic peace theory is not universally accepted in the field, the hundreds of books and articles that have been written on the subject over the past thirty years have been sufficient to convince many that democracies rarely fight one another.27 Since </w:t>
      </w:r>
      <w:r>
        <w:rPr>
          <w:b/>
          <w:u w:val="single"/>
        </w:rPr>
        <w:t xml:space="preserve">most of today’s great powers practice some form of democracy, </w:t>
      </w:r>
      <w:r>
        <w:t>perhaps</w:t>
      </w:r>
      <w:r>
        <w:rPr>
          <w:b/>
          <w:u w:val="single"/>
        </w:rPr>
        <w:t xml:space="preserve"> it should be unsurprising that conflict has been absent in the global north</w:t>
      </w:r>
      <w:r>
        <w:rPr>
          <w:rFonts w:ascii="Times New Roman" w:eastAsia="Times New Roman" w:hAnsi="Times New Roman" w:cs="Times New Roman"/>
          <w:sz w:val="24"/>
          <w:szCs w:val="24"/>
        </w:rPr>
        <w:t xml:space="preserve">. Fourth, a number of scholars have suggested that regimes, law, and institutions shape state behavior, and can serve to inhibit aggression.28 Some major theorists of the New Peace, including both Andrew Mack and Joshua S. Goldstein, give </w:t>
      </w:r>
      <w:r>
        <w:rPr>
          <w:b/>
          <w:u w:val="single"/>
        </w:rPr>
        <w:t>UN peacekeeping primary credit for the decline in warfare</w:t>
      </w:r>
      <w:r>
        <w:rPr>
          <w:rFonts w:ascii="Times New Roman" w:eastAsia="Times New Roman" w:hAnsi="Times New Roman" w:cs="Times New Roman"/>
          <w:sz w:val="24"/>
          <w:szCs w:val="24"/>
        </w:rPr>
        <w:t xml:space="preserve">.29 </w:t>
      </w:r>
      <w:r>
        <w:rPr>
          <w:rFonts w:ascii="Times New Roman" w:eastAsia="Times New Roman" w:hAnsi="Times New Roman" w:cs="Times New Roman"/>
          <w:sz w:val="24"/>
          <w:szCs w:val="24"/>
          <w:u w:val="single"/>
        </w:rPr>
        <w:t>At the very least, there is convincing evidence that wars do not recur with the same frequency as in the past, a phenomenon for which the UN can certainly take a degree of credit.</w:t>
      </w:r>
      <w:r>
        <w:rPr>
          <w:rFonts w:ascii="Times New Roman" w:eastAsia="Times New Roman" w:hAnsi="Times New Roman" w:cs="Times New Roman"/>
          <w:sz w:val="24"/>
          <w:szCs w:val="24"/>
        </w:rPr>
        <w:t xml:space="preserve"> These potential explanations suffer from the same general weakness: stability exists where the influence of their independent variable is weak or absent. </w:t>
      </w:r>
      <w:r>
        <w:rPr>
          <w:rFonts w:ascii="Times New Roman" w:eastAsia="Times New Roman" w:hAnsi="Times New Roman" w:cs="Times New Roman"/>
          <w:sz w:val="24"/>
          <w:szCs w:val="24"/>
          <w:u w:val="single"/>
        </w:rPr>
        <w:t>There are no nuclear states in Central or South America, for example, but those regions have been virtually free of interstate war for many decades.</w:t>
      </w:r>
      <w:r>
        <w:rPr>
          <w:rFonts w:ascii="Times New Roman" w:eastAsia="Times New Roman" w:hAnsi="Times New Roman" w:cs="Times New Roman"/>
          <w:sz w:val="24"/>
          <w:szCs w:val="24"/>
        </w:rPr>
        <w:t xml:space="preserve"> The relative decline of civil wars and ethnic conflict around the globe since the end of the Cold War also is not a product of nuclear deterrence. </w:t>
      </w:r>
      <w:r>
        <w:rPr>
          <w:rFonts w:ascii="Times New Roman" w:eastAsia="Times New Roman" w:hAnsi="Times New Roman" w:cs="Times New Roman"/>
          <w:sz w:val="24"/>
          <w:szCs w:val="24"/>
          <w:u w:val="single"/>
        </w:rPr>
        <w:t>The democratic peace theory might help explain why there have been no intra-West wars</w:t>
      </w:r>
      <w:r>
        <w:rPr>
          <w:rFonts w:ascii="Times New Roman" w:eastAsia="Times New Roman" w:hAnsi="Times New Roman" w:cs="Times New Roman"/>
          <w:sz w:val="24"/>
          <w:szCs w:val="24"/>
        </w:rPr>
        <w:t xml:space="preserve">, but it cannot account for the pacific trends among and within nondemocratic states. Africa and other areas of the Global South are also experiencing historically low levels of armed conflict, which suggests that economic growth and interdependence might not be the sole determinants of peaceful choices by leaders.30 With many of these potential explanations, there is another problem: the direction of causality is not clear. It is just as plausible to suggest that peace preceded, and then abetted, the rise of the other factors.31 </w:t>
      </w:r>
      <w:r>
        <w:rPr>
          <w:b/>
          <w:u w:val="single"/>
        </w:rPr>
        <w:t>Democracy and economic growth might be the results of stability</w:t>
      </w:r>
      <w:r>
        <w:rPr>
          <w:rFonts w:ascii="Times New Roman" w:eastAsia="Times New Roman" w:hAnsi="Times New Roman" w:cs="Times New Roman"/>
          <w:sz w:val="24"/>
          <w:szCs w:val="24"/>
        </w:rPr>
        <w:t xml:space="preserve">, rather than the other way around. The rise in peacekeeping has only been possible because of increased great power cooperation. These phenomena may well be related, but just not in the way that their proponents suggest. A number of other explanations have been proposed. Pinker discussed </w:t>
      </w:r>
      <w:r>
        <w:rPr>
          <w:b/>
          <w:u w:val="single"/>
        </w:rPr>
        <w:t>a series of “rights revolutions,” especially including those of children and women that,</w:t>
      </w:r>
      <w:r>
        <w:rPr>
          <w:rFonts w:ascii="Times New Roman" w:eastAsia="Times New Roman" w:hAnsi="Times New Roman" w:cs="Times New Roman"/>
          <w:sz w:val="24"/>
          <w:szCs w:val="24"/>
        </w:rPr>
        <w:t xml:space="preserve"> in addition to several other factors, </w:t>
      </w:r>
      <w:r>
        <w:rPr>
          <w:rFonts w:ascii="Times New Roman" w:eastAsia="Times New Roman" w:hAnsi="Times New Roman" w:cs="Times New Roman"/>
          <w:sz w:val="24"/>
          <w:szCs w:val="24"/>
          <w:u w:val="single"/>
        </w:rPr>
        <w:t>may well</w:t>
      </w:r>
      <w:r>
        <w:rPr>
          <w:rFonts w:ascii="Times New Roman" w:eastAsia="Times New Roman" w:hAnsi="Times New Roman" w:cs="Times New Roman"/>
          <w:sz w:val="24"/>
          <w:szCs w:val="24"/>
        </w:rPr>
        <w:t xml:space="preserve"> </w:t>
      </w:r>
      <w:r>
        <w:rPr>
          <w:b/>
          <w:u w:val="single"/>
        </w:rPr>
        <w:t>have contributed to the decline of war</w:t>
      </w:r>
      <w:r>
        <w:rPr>
          <w:rFonts w:ascii="Times New Roman" w:eastAsia="Times New Roman" w:hAnsi="Times New Roman" w:cs="Times New Roman"/>
          <w:sz w:val="24"/>
          <w:szCs w:val="24"/>
        </w:rPr>
        <w:t xml:space="preserve">.32 Others have suggested that demographics may be playing a decisive role, either through aging populations or declining birthrates in the Global North.33 Finally, perhaps the most prominent explanation for the decline of war integrates all of the above, suggesting that they contribute to a change in the way people view conflict itself. </w:t>
      </w:r>
      <w:r>
        <w:rPr>
          <w:b/>
          <w:u w:val="single"/>
        </w:rPr>
        <w:t>Together these factors may have combined to alter the way people think about warfare, removing the romance and glory and replacing it with revulsion and dishonor.</w:t>
      </w:r>
      <w:r>
        <w:rPr>
          <w:rFonts w:ascii="Times New Roman" w:eastAsia="Times New Roman" w:hAnsi="Times New Roman" w:cs="Times New Roman"/>
          <w:sz w:val="24"/>
          <w:szCs w:val="24"/>
        </w:rPr>
        <w:t xml:space="preserve"> Ideas, when widely held, can become norms that shape and limit state behavior.34 There is yet another potential explanation, one that is far more common in the policy community than in scholarship. </w:t>
      </w:r>
      <w:r>
        <w:rPr>
          <w:b/>
          <w:u w:val="single"/>
        </w:rPr>
        <w:t>The possibility that the United States is essentially responsible for the New Peace, either through its military power or the institutional order it create</w:t>
      </w:r>
      <w:r>
        <w:rPr>
          <w:rFonts w:ascii="Times New Roman" w:eastAsia="Times New Roman" w:hAnsi="Times New Roman" w:cs="Times New Roman"/>
          <w:sz w:val="24"/>
          <w:szCs w:val="24"/>
        </w:rPr>
        <w:t>d, is the subject of the rest of this paper.</w:t>
      </w:r>
    </w:p>
    <w:p w14:paraId="3F24CCA0" w14:textId="77777777" w:rsidR="0093188D" w:rsidRDefault="0093188D" w:rsidP="0093188D">
      <w:pPr>
        <w:shd w:val="clear" w:color="auto" w:fill="FFFFFF"/>
        <w:spacing w:before="240" w:after="240"/>
        <w:rPr>
          <w:rFonts w:ascii="Georgia" w:eastAsia="Georgia" w:hAnsi="Georgia" w:cs="Georgia"/>
          <w:color w:val="333333"/>
          <w:sz w:val="24"/>
          <w:szCs w:val="24"/>
        </w:rPr>
      </w:pPr>
      <w:r>
        <w:rPr>
          <w:rFonts w:ascii="Georgia" w:eastAsia="Georgia" w:hAnsi="Georgia" w:cs="Georgia"/>
          <w:color w:val="333333"/>
          <w:sz w:val="24"/>
          <w:szCs w:val="24"/>
        </w:rPr>
        <w:t xml:space="preserve"> </w:t>
      </w:r>
    </w:p>
    <w:p w14:paraId="01CAF36A" w14:textId="77777777" w:rsidR="0093188D" w:rsidRDefault="0093188D" w:rsidP="0093188D"/>
    <w:p w14:paraId="61E8E274" w14:textId="77777777" w:rsidR="0093188D" w:rsidRDefault="0093188D" w:rsidP="0093188D"/>
    <w:p w14:paraId="3E4457C8" w14:textId="77777777" w:rsidR="0093188D" w:rsidRDefault="0093188D" w:rsidP="0093188D"/>
    <w:p w14:paraId="5EE863C1" w14:textId="77777777" w:rsidR="0093188D" w:rsidRDefault="0093188D" w:rsidP="0093188D"/>
    <w:p w14:paraId="1447C3A0" w14:textId="77777777" w:rsidR="0093188D" w:rsidRDefault="0093188D" w:rsidP="0093188D"/>
    <w:p w14:paraId="202882CE" w14:textId="77777777" w:rsidR="0093188D" w:rsidRDefault="0093188D" w:rsidP="0093188D"/>
    <w:p w14:paraId="090107E1" w14:textId="77777777" w:rsidR="0093188D" w:rsidRPr="0093188D" w:rsidRDefault="0093188D" w:rsidP="0093188D"/>
    <w:p w14:paraId="647DFB05" w14:textId="60809894" w:rsidR="00A620B9" w:rsidRDefault="0093188D" w:rsidP="00A620B9">
      <w:pPr>
        <w:pStyle w:val="Heading2"/>
      </w:pPr>
      <w:r>
        <w:br w:type="page"/>
      </w:r>
    </w:p>
    <w:p w14:paraId="339A1A0A" w14:textId="58377987" w:rsidR="00A620B9" w:rsidRDefault="00A620B9" w:rsidP="00A620B9">
      <w:r>
        <w:t xml:space="preserve"> </w:t>
      </w:r>
    </w:p>
    <w:p w14:paraId="3BC50048" w14:textId="68925D02" w:rsidR="0093188D" w:rsidRDefault="0093188D" w:rsidP="00A620B9">
      <w:pPr>
        <w:pStyle w:val="Heading2"/>
      </w:pPr>
      <w:r>
        <w:t>2NC/1NR</w:t>
      </w:r>
      <w:r w:rsidR="00A620B9">
        <w:t xml:space="preserve"> — Offcase</w:t>
      </w:r>
    </w:p>
    <w:p w14:paraId="0FA8A07A" w14:textId="77777777" w:rsidR="0093188D" w:rsidRDefault="0093188D" w:rsidP="00A620B9">
      <w:pPr>
        <w:pStyle w:val="Heading3"/>
      </w:pPr>
      <w:r>
        <w:br w:type="page"/>
        <w:t>T</w:t>
      </w:r>
    </w:p>
    <w:p w14:paraId="53212563" w14:textId="77777777" w:rsidR="0093188D" w:rsidRDefault="0093188D" w:rsidP="0093188D">
      <w:pPr>
        <w:pStyle w:val="Heading4"/>
      </w:pPr>
      <w:r>
        <w:t xml:space="preserve">Sentencing is separate from conviction </w:t>
      </w:r>
    </w:p>
    <w:p w14:paraId="39A4223A" w14:textId="77777777" w:rsidR="0093188D" w:rsidRDefault="0093188D" w:rsidP="0093188D">
      <w:r>
        <w:rPr>
          <w:b/>
          <w:sz w:val="26"/>
          <w:szCs w:val="26"/>
        </w:rPr>
        <w:t>Tymkovich 13</w:t>
      </w:r>
      <w:r>
        <w:t>, Timothy M. Tymkovich, The chief judge of the United States Court of Appeals for the 10th Circuit. He joined the court in 2003 after being nominated by President George W. Bush, received a B.A from Colorado College and a J.D from University of Colorado School of Law, 1-29-13, “United States v. Ruby”, https://casetext.com/case/united-states-v-ruby-2</w:t>
      </w:r>
    </w:p>
    <w:p w14:paraId="68C1EE0C" w14:textId="77777777" w:rsidR="0093188D" w:rsidRDefault="0093188D" w:rsidP="0093188D">
      <w:pPr>
        <w:rPr>
          <w:sz w:val="16"/>
          <w:szCs w:val="16"/>
        </w:rPr>
      </w:pPr>
      <w:r>
        <w:rPr>
          <w:sz w:val="16"/>
          <w:szCs w:val="16"/>
        </w:rPr>
        <w:t xml:space="preserve">Consistent with these cases, we discern no meaningful difference between sentencing at a revocation proceeding and sentencing after a guilty plea or jury verdict of conviction. In both instances, a violation or criminal offense has been proven or admitted and the only task of the court is to determine the proper sentence. </w:t>
      </w:r>
      <w:r>
        <w:rPr>
          <w:u w:val="single"/>
        </w:rPr>
        <w:t xml:space="preserve">The task of </w:t>
      </w:r>
      <w:r>
        <w:rPr>
          <w:highlight w:val="cyan"/>
          <w:u w:val="single"/>
        </w:rPr>
        <w:t>sentencing is distinct from</w:t>
      </w:r>
      <w:r>
        <w:rPr>
          <w:u w:val="single"/>
        </w:rPr>
        <w:t xml:space="preserve"> the task of </w:t>
      </w:r>
      <w:r>
        <w:rPr>
          <w:highlight w:val="cyan"/>
          <w:u w:val="single"/>
        </w:rPr>
        <w:t>adjudicating guilt</w:t>
      </w:r>
      <w:r>
        <w:rPr>
          <w:sz w:val="16"/>
          <w:szCs w:val="16"/>
          <w:highlight w:val="cyan"/>
        </w:rPr>
        <w:t>,</w:t>
      </w:r>
      <w:r>
        <w:rPr>
          <w:sz w:val="16"/>
          <w:szCs w:val="16"/>
        </w:rPr>
        <w:t xml:space="preserve"> and therefore warrants a different set of rules. See United States v. Littlesun, 444 F.3d 1196, 1200 (9th Cir.2006) (“</w:t>
      </w:r>
      <w:r>
        <w:rPr>
          <w:highlight w:val="cyan"/>
          <w:u w:val="single"/>
        </w:rPr>
        <w:t>A court is presented with</w:t>
      </w:r>
      <w:r>
        <w:rPr>
          <w:u w:val="single"/>
        </w:rPr>
        <w:t xml:space="preserve"> quite a </w:t>
      </w:r>
      <w:r>
        <w:rPr>
          <w:highlight w:val="cyan"/>
          <w:u w:val="single"/>
        </w:rPr>
        <w:t>different set of circumstances</w:t>
      </w:r>
      <w:r>
        <w:rPr>
          <w:u w:val="single"/>
        </w:rPr>
        <w:t xml:space="preserve"> </w:t>
      </w:r>
      <w:r>
        <w:rPr>
          <w:highlight w:val="cyan"/>
          <w:u w:val="single"/>
        </w:rPr>
        <w:t>when it has to decide whether someone is guilty</w:t>
      </w:r>
      <w:r>
        <w:rPr>
          <w:u w:val="single"/>
        </w:rPr>
        <w:t xml:space="preserve"> and must go to prison </w:t>
      </w:r>
      <w:r>
        <w:rPr>
          <w:highlight w:val="cyan"/>
          <w:u w:val="single"/>
        </w:rPr>
        <w:t>than when it is deciding how long a</w:t>
      </w:r>
      <w:r>
        <w:rPr>
          <w:u w:val="single"/>
        </w:rPr>
        <w:t xml:space="preserve"> convicted </w:t>
      </w:r>
      <w:r>
        <w:rPr>
          <w:highlight w:val="cyan"/>
          <w:u w:val="single"/>
        </w:rPr>
        <w:t>criminal must serve</w:t>
      </w:r>
      <w:r>
        <w:rPr>
          <w:sz w:val="16"/>
          <w:szCs w:val="16"/>
        </w:rPr>
        <w:t xml:space="preserve">.” (emphasis in original)). </w:t>
      </w:r>
      <w:r>
        <w:rPr>
          <w:u w:val="single"/>
        </w:rPr>
        <w:t xml:space="preserve">Unlike at a criminal trial where the Federal Rules of Evidence limit the types of admissible evidence, </w:t>
      </w:r>
      <w:r>
        <w:rPr>
          <w:highlight w:val="cyan"/>
          <w:u w:val="single"/>
        </w:rPr>
        <w:t xml:space="preserve">at a sentencing hearing the court can have access to any </w:t>
      </w:r>
      <w:r>
        <w:rPr>
          <w:u w:val="single"/>
        </w:rPr>
        <w:t>relevant</w:t>
      </w:r>
      <w:r>
        <w:rPr>
          <w:highlight w:val="cyan"/>
          <w:u w:val="single"/>
        </w:rPr>
        <w:t xml:space="preserve"> info</w:t>
      </w:r>
      <w:r>
        <w:rPr>
          <w:u w:val="single"/>
        </w:rPr>
        <w:t>rmation</w:t>
      </w:r>
      <w:r>
        <w:rPr>
          <w:sz w:val="16"/>
          <w:szCs w:val="16"/>
          <w:highlight w:val="cyan"/>
        </w:rPr>
        <w:t>,</w:t>
      </w:r>
      <w:r>
        <w:rPr>
          <w:sz w:val="16"/>
          <w:szCs w:val="16"/>
        </w:rPr>
        <w:t xml:space="preserve"> as long as it adheres to a preponderance of the evidence standard. SeeUSSG § 6A1.3. Sentencing courts historically rely on a wide array of information relevant to the individualized needs of the offender, including hearsay evidence containing a minimal indicia of reliability. United States v. Browning, 61 F.3d 752, 755 (10th Cir.1995).</w:t>
      </w:r>
    </w:p>
    <w:p w14:paraId="72D64089" w14:textId="77777777" w:rsidR="0093188D" w:rsidRDefault="0093188D" w:rsidP="0093188D">
      <w:pPr>
        <w:pStyle w:val="Heading4"/>
      </w:pPr>
      <w:r>
        <w:t>Determining guilt and legality is separate from determining sentence</w:t>
      </w:r>
    </w:p>
    <w:p w14:paraId="2076C37A" w14:textId="77777777" w:rsidR="0093188D" w:rsidRDefault="0093188D" w:rsidP="0093188D">
      <w:r>
        <w:rPr>
          <w:b/>
          <w:sz w:val="26"/>
          <w:szCs w:val="26"/>
        </w:rPr>
        <w:t>U.S Congress 50</w:t>
      </w:r>
      <w:r>
        <w:t>, The United States Congress, 1950, “Congressional Record: Proceedings and Debates of the 81</w:t>
      </w:r>
      <w:r>
        <w:rPr>
          <w:vertAlign w:val="superscript"/>
        </w:rPr>
        <w:t>st</w:t>
      </w:r>
      <w:r>
        <w:t xml:space="preserve"> Congress, Volume 96, Part 7”, U.S. Government Printing Office, https://books.google.com/books?id=KUA4AQAAMAAJ&amp;pg=PA8651&amp;lpg=PA8651&amp;dq=%22not+a+question+of+sentencing%22&amp;source=bl&amp;ots=Kk8js1fWfz&amp;sig=ACfU3U3AlqITJPYTV-RLjnprG7qMiQmUXw&amp;hl=en&amp;sa=X&amp;ved=2ahUKEwjMg5vni9LqAhULn-AKHUQRBt0Q6AEwAnoECAMQAQ#v=onepage&amp;q&amp;f=false</w:t>
      </w:r>
    </w:p>
    <w:p w14:paraId="0735F4F8" w14:textId="77777777" w:rsidR="0093188D" w:rsidRDefault="0093188D" w:rsidP="0093188D">
      <w:r>
        <w:t xml:space="preserve">Mr. CORDON. </w:t>
      </w:r>
      <w:r>
        <w:rPr>
          <w:highlight w:val="cyan"/>
          <w:u w:val="single"/>
        </w:rPr>
        <w:t>This not a question of sentencing</w:t>
      </w:r>
      <w:r>
        <w:rPr>
          <w:u w:val="single"/>
        </w:rPr>
        <w:t xml:space="preserve"> a criminal; </w:t>
      </w:r>
      <w:r>
        <w:rPr>
          <w:highlight w:val="cyan"/>
          <w:u w:val="single"/>
        </w:rPr>
        <w:t>it is a ques-tion of determining</w:t>
      </w:r>
      <w:r>
        <w:rPr>
          <w:u w:val="single"/>
        </w:rPr>
        <w:t xml:space="preserve"> the </w:t>
      </w:r>
      <w:r>
        <w:rPr>
          <w:highlight w:val="cyan"/>
          <w:u w:val="single"/>
        </w:rPr>
        <w:t>guilt</w:t>
      </w:r>
      <w:r>
        <w:t xml:space="preserve"> of a crimi- nal </w:t>
      </w:r>
      <w:r>
        <w:rPr>
          <w:u w:val="single"/>
        </w:rPr>
        <w:t>and</w:t>
      </w:r>
      <w:r>
        <w:t xml:space="preserve"> of making the </w:t>
      </w:r>
      <w:r>
        <w:rPr>
          <w:u w:val="single"/>
        </w:rPr>
        <w:t>law under which that may found guilty</w:t>
      </w:r>
      <w:r>
        <w:t>. How- ever. the Congress has not made that law. the Congress does not set, in this Ian- guage, any standard; it does not even set up a mandate as to the determination of guilt. On the contrary, all that must done by the Civil Service Commission; and that is solely in the field of the legis- lative, not in the field of the executive.</w:t>
      </w:r>
    </w:p>
    <w:p w14:paraId="3C0372CF" w14:textId="77777777" w:rsidR="0093188D" w:rsidRDefault="0093188D" w:rsidP="0093188D"/>
    <w:p w14:paraId="6B584930" w14:textId="77777777" w:rsidR="0093188D" w:rsidRDefault="0093188D" w:rsidP="0093188D">
      <w:pPr>
        <w:pStyle w:val="Heading4"/>
      </w:pPr>
      <w:r>
        <w:t xml:space="preserve">What is a crime is distinct from sentencing </w:t>
      </w:r>
    </w:p>
    <w:p w14:paraId="34FC960C" w14:textId="77777777" w:rsidR="0093188D" w:rsidRDefault="0093188D" w:rsidP="0093188D">
      <w:r>
        <w:rPr>
          <w:b/>
          <w:sz w:val="26"/>
          <w:szCs w:val="26"/>
        </w:rPr>
        <w:t>Cunningham, Rattelade, and Zimmer 07</w:t>
      </w:r>
      <w:r>
        <w:t>, Bruce Cunningham, Cunningham spent the 46 years as an attorney, practicing in criminal law, Heather Rattelade,  added to North Carolina Capital Defender’s Mitigation Specialist Roster in 2002 and began assisting capital defense teams, Rattelade founded her own firm in 2010, she practices is various areas of criminal law, Amanda Zimmer, has a J.D. from Wake Forest University of Law, she works in criminal law, 10-1-2007, “Apprendi/Blakely: A Primer for Practitioners”, North Carolina Central Law Review, https://archives.law.nccu.edu/cgi/viewcontent.cgi?article=1652&amp;context=ncclr</w:t>
      </w:r>
    </w:p>
    <w:p w14:paraId="59151B81" w14:textId="77777777" w:rsidR="0093188D" w:rsidRDefault="0093188D" w:rsidP="0093188D">
      <w:pPr>
        <w:rPr>
          <w:u w:val="single"/>
        </w:rPr>
      </w:pPr>
      <w:r>
        <w:rPr>
          <w:sz w:val="16"/>
          <w:szCs w:val="16"/>
        </w:rPr>
        <w:t>Justice Thomas cast the critical fifth vote in Apprendi. Thomas begins his concurring opinion with a succinct explanation of what is at stake: "</w:t>
      </w:r>
      <w:r>
        <w:rPr>
          <w:u w:val="single"/>
        </w:rPr>
        <w:t>This case turns on the seemingly simple question of what constitutes a 'crime."'</w:t>
      </w:r>
      <w:r>
        <w:rPr>
          <w:sz w:val="16"/>
          <w:szCs w:val="16"/>
        </w:rPr>
        <w:t xml:space="preserve"> 35 This statement puts into sharp focus that </w:t>
      </w:r>
      <w:r>
        <w:rPr>
          <w:highlight w:val="cyan"/>
          <w:u w:val="single"/>
        </w:rPr>
        <w:t>the</w:t>
      </w:r>
      <w:r>
        <w:rPr>
          <w:sz w:val="16"/>
          <w:szCs w:val="16"/>
        </w:rPr>
        <w:t xml:space="preserve"> Sixth Amendment </w:t>
      </w:r>
      <w:r>
        <w:rPr>
          <w:highlight w:val="cyan"/>
          <w:u w:val="single"/>
        </w:rPr>
        <w:t>line is not about sentencing</w:t>
      </w:r>
      <w:r>
        <w:rPr>
          <w:sz w:val="16"/>
          <w:szCs w:val="16"/>
        </w:rPr>
        <w:t xml:space="preserve">. The specific holdings of Apprendi/Blakely are about answering two questions: (1) what is a crime? and (2) who convicts people of crimes? As to the second question, a jury convicts people of a crime beyond a reasonable doubt. As to the first question, the answer will be the subject of litigation for years to come as the nooks and crannies of Apprendi/Blakely are sorted out. A second sentence in Justice Thomas's Apprendi opinion deserves highlighting. Thus, if the legislature defines some core crime and then provides for increasing the punishment of that crime upon a finding of some aggravating fact - of whatever sort, including the fact of a prior conviction - the core crime and the aggravating fact together constitute an aggravated crime, just as much as grand larceny is an aggravated form of petit larceny. The aggravating fact is an element of the aggravated crime. 36 From Justice Thomas's perspective, Apprendi and Blakely set forth a simple proposition: the Sixth Amendment prohibits a bench trial for a greater crime after a jury trial for a lesser crime. Two Apprendi Rule Ambiguities The Apprendi Rule37 contains two ambiguous phrases which have created some problems. What does the word "penalty" in the Rule mean? And, what is "the prescribed statutory maximum?" Justice Stevens did not define "penalty" in his Apprendi opinion so we are left with two possible definitions. One is that "penalty" means the actual sentence which is imposed on the defendant by the judge. The other is that "penalty" means the range of possible punishments to which the defendant is exposed, regardless of what is actually imposed. Those two interpretations are very different when it comes to deciding when the Sixth Amendment is violated. If penalty means actual sentence imposed there can be a violation of the jury trial right only if the sentence received by the defendant is above the prescribed statutory maximum. If penalty means sentence to which the defendant is exposed, a mitigated range sentence can violate Apprendi. In State v. Norris,38 the North Carolina Supreme Court held that "penalty" means the actual sentence imposed. In Norris, the defen35. Apprendi, 530 U.S. at 499 (Thomas, J., concurring). 36. Id. at 501 (emphasis added) (Thomas, J., concurring). 37. Id., at 490 ("Other than the fact of a prior conviction, any fact that increases the penalty for a crime beyond the prescribed statutory maximum must be submitted to a jury, and proved beyond a reasonable doubt."). 38. State v. Norris, 360 N.C. 507, 630 S.E.2d 915 (2006). [Vol. 30:1 8 North Carolina Central Law Review, Vol. 30, No. 1 [2007], Art. 2 https://archives.law.nccu.edu/ncclr/vol30/iss1/2 APPRENDI/BLAKELY dant was found guilty of first degree arson. 39 The state's evidence showed that Nathan Norris, Jr. had filled a plastic bottle with gasoline then poured the gasoline onto his mother-in-law's trailer. He then set fire to the trailer.4n The trial court found the aggravating factor that Norris had "knowingly created a great risk of death to more than one person by means of a weapon or device which would normally be hazardous to the lives of more than one person."41 After finding mitigating factors, the trial judge sentenced Norris from the presumptive range of sentences.4 2 The North Carolina Supreme Court stated, "[J]udicial fact-finding does not trigger the Sixth Amendment right to jury trial so long as trial courts sentence inside the presumptive or, a fortiori, the mitigated range."43 Norris, therefore, condones judicial fact-finding as long as the sentence the judge actually imposes is not in the aggravated range. The United States Supreme Court made clear, in Cunningham v. California,44 that Norris was wrongly decided. In Cunningham, the Court struck down California's sentencing system which involved three possible punishments for each crime, with a judge determining the facts justifying an upper level punishment. Justice Ginsburg, writing for the majority, stated, "This Court has repeatedly held that, under the Sixth Amendment, any fact that exposes a defendant to a greater potential sentence must be found by a jury, not a judge, and established beyond a reasonable doubt, not merely by a preponderance of the evidence. 45 Since it is extremely unlikely that any trial judges in North Carolina will be making findings of aggravating factors, this issue is not of great consequence to trial lawyers.n6 However, the meaning of "penalty" could be of significance to post-conviction lawyers preparing Motions for Appropriate Relief for defendants sentenced after Blakely where a judge found an aggravator, regardless of whether the sentence was in the mitigated, presumptive, or aggravated range. The second ambiguity involves the meaning of the phrase, "prescribed statutory maximum." If judicial fact finding does not increase the potential sentence above the prescribed statutory maximum, there is no Sixth Amendment violation. 39. Id. at 509, 630 S.E.2d at 916. 40. Id. at 508, 630 S.E.2d at 916. 41. Id. at 509, 630 S.E.2d at 916 (quoting N.C. GEN. STAT. § 15A-1340.16(d)(8) (2005)). 42. Norris, 360 N.C. at 509, 630 S.E.2d at 916. 43. Id. at 516, 630 S.E.2d at 920. 44. Cunningham v. California, - U.S. __, 127 S. Ct. 856 (2007). 45. Id. at 863-64 (emphasis added). 46. See N.C. GEN. STAT. § 15A-1340.16(al) (2005) ("if the defendant does not so admit, only a jury may determine if an aggravating factor is present in an offense."). 2007] 9 Cunningham et al.: Apprendi/Blakely: A Primer for Practitioners Published by History and Scholarship Digital Archives, 2007 10 NORTH CAROLINA CENTRAL LAW REVIEW In State v. Lucas, the North Carolina Supreme Court held that Apprendi had no effect on the SSA because the prescribed statutory maximum was the top of the aggravated range of sentences for Prior Record Level VI offenders.47 Blakely v. Washington held that our Supreme Court was wrong. Blakely holds that the phrase "prescribed statutory maximum" in the Apprendi Rule is the greatest sentence to which a defendant is exposed based upon the jury verdict or guilty plea alone.48 "In other words, the relevant 'statutory maximum' is not the maximum sentence a judge may impose after finding additional facts, but the maximum he may impose without any additional findings."49 Without additional findings, the worst that can happen to a defendant in North Carolina is a sentence at the top of the presumptive range in prior record level one. Prior convictions, which are exempt from the Apprendi Rule, can move a defendant horizontally across the grid. Therefore, following Blakely, the phrase "prescribed statutory maximum" in North Carolina means the top of the presumptive range in the defendant's prior record level. Blakely did not modify Apprendi but merely clarified the Apprendi Rule, so Apprendi is the landmark case.5 " On the other hand, the effect of Apprendi was not felt in North Carolina until Blakely overruled Lucas. Blakely v. Washington Clarifies Apprendi Ralph Blakely was charged with kidnapping.51 Upon conviction of that crime he was eligible to receive a sentence of up to 53 months.52 However, due to judicial fact finding that Blakely acted with deliberate cruelty, the sentence was increased.53 The Supreme Court held the Washington State sentencing law unconstitutional because the judge found Blakely guilty of a greater crime than the crime for which he was convicted by the jury. 47. State v. Lucas, 353 N.C. 568, 596, 548 S.E.2d 712. 731 (2001), overruled in part by State v. Allen, 359 N.C. 425, 615 S.E.2d 256 (2005). 48. Blakely v. Washington, 542 U.S. 296, 303 (2004). 49. Id. at 303-04. 50. See Rita v. United States, __ U.S ..... 127 S. Ct. 2456, 2487 (2007) (Souter, J., dissenting) ("If Blakely had come out the other way, the significance of Apprendi itself would be in jeopardy: a legislature would be free to bypass Apprendi by providing an abnormally spacious sentencing range for any basic crime (theoretically exposing a defendant to the highest sentence just by the jury's guilty verdict), then leaving it to a judge to make supplementary findings not only appropriate but necessary for a sentence in a subrange at the high end. That would spell the end of Apprendi and diminish the real significance of jury protection that Apprendi had shored up."). 51. Id. at 298, 124 S. Ct. at 2534. 52. Id. 53. Id. at 296, 124 S. Ct. at 2533. [Vol. 30:1 10 North Carolina Central Law Review, Vol. 30, No. 1 [2007], Art. 2 https://archives.law.nccu.edu/ncclr/vol30/iss1/2 APPRENDI/BLAKELY Justice Scalia wrote the majority opinion in Blakely, which left no doubt about the Court's commitment to the Apprendi principle. In one of the most important sentences in the entire Sixth Amendment line, Justice Scalia said, "The jury could not function as circuitbreaker in the State's machinery of justice if it were relegated to making a determination that the defendant at some point did something wrong, a mere preliminary to a judicial inquisition into- the facts of the crime the State actually seeks to punish. 54 Justice Scalia sees Apprendi/Blakely as "reversionary," not revolutionary. In his view, the Court is simply honoring the exalted position of the jury, not a judge - a "lone employee of the state" - to decide if someone committed a crime. 5 "The founders of the American Republic were not prepared to leave [criminal justice] to the State, which is why the jury-trial guarantee was one of the least controversial provisions of the Bill of Rights. It has never been efficient, but it has always been free."56 North Carolina's Blakely Bill57 North Carolina had two responses to the overruling of Lucas by Blakely: one legislative and the other judicial. The legislature tasked the North Carolina Sentencing and Policy Advisory Commission with the job of coming up with a response to Blakely. 8 There were two possible options: (1) comply with Blakely by requiring a jury trial of any fact which increased a defendant's exposure to punishment or (2) avoid the effect of Blakely by increasing the prescribed statutory maximum.59 Sentencing Commission member Judge Ronald Payne proposed a Blakely avoidance solution of "dotting the line" between the top of the presumptive range and the bottom of the aggravated range in each block on the sentencing grid.60 In other words, the maximum possible sentence to which a defendant would be exposed upon a verdict of guilty would be the top of the aggravated range. The second option 54. Id. at 306-07. 55. Id. at 314. 56. Apprendi v. New Jersey, 530 U.S. 466, 498 (2000). 57. In the wake of Blakely, the North Carolina General Assembly enacted Act of June 30, 2005, ch. 145, 2005 N.C. Sess. Laws 253 (codified by N.C. GEN. STAT. §§ 15A-1340.16, -1340.14, - 924, -1022.1 (2005)). 58. Studies Act of 2004, ch. 161, § 44.1, 2004 N.C. Sess. Laws 546 (authorizing the North Carolina Sentencing and Policy Advisory Commission to study the North Carolina Structured Sentencing Act). 59. Minutes from Blakely Subcommittee Meeting, N.C. Sentencing &amp; Policy Advisory Comm'n (Oct. 8, 2004) (on file with author). 60. Id. 20071 11 Cunningham et al.: Apprendi/Blakely: A Primer for Practitioners Published by History and Scholarship Digital Archives, 2007 12 NORTH CAROLINA CENTRAL LAW REVIEW would be to simply prohibit an aggravated range sentence unless a jury determined the existence of at least one aggravating factor.61 The statistics showed that the number of aggravated range sentences actually imposed in criminal cases was relatively small,62 and a recommendation was made to the legislature to comply with Blakely rather than avoid it.63 However, another Sentencing Commission member, District Attorney Ronald Moore of Buncombe County, expressed concern about the manpower required in prosecutors' offices to include all aggravators in all felony bills of indictment, particularly since over ninety percent of cases end in guilty pleas.64 Assistant Attorney General William Hart proposed a compromise which maintained the position of Blakely compliance but gave prosecutors some relief from possibly unnecessary paperwork. Mr. Hart proposed that the General Assembly enact a statute similar to the short form murder indictment, which automatically incorporates by reference all statutory aggravating factors into all felony indictments. 65 In order to comply with the Due Process requirement that a defendant is entitled to notice of "the crime the state actually seeks to punish," a 30-day notice provision was placed in the statute requiring the prosecutor to inform a defendant at least 30 days before trial of what aggravators the State will be seeking.66 The Hart compromise was adopted by the Commission and passed by the General Assembly.67 There are two common misconceptions about the Blakely Bill to clarify at the outset. First, the Blakely Bill did not confer onto defendants the right to have a jury determine the existence of an Apprendi fact. Second, the Blakely Bill did not establish a procedure for the trial of aggravated crimes. As to the first misconception, a defendant's right to have a jury decide if he is guilty of a crime is an 61. Minutes from Blakely Subcommittee Meeting, N.C. Sentencing &amp; Policy Advisory Comm'n (Dec. 3, 2004) (on file with author). 62. N.C. SENTENCING &amp; POLICY ADVISORY COMM'N, STRUCTURED SENTENCING STATISTICAL REPORT FOR FELONIES &amp; MISDEMEANORS - FISCAL YEAR 2004/05 (JULY 1, 2004 - JUNE 30, 2005) 7 (2006), available at http://www.nccourts.org/Courts/CRS/Councils/spac/Documents/2004- 05statisticalreport.pdf. 63. Minutes from Blakely Subcommittee Meeting, N.C. Sentencing &amp; Policy Advisory Comm'm (Sept. 10, 2004) (on file with author). 64. Id. 65. Minutes from Blakely Subcommittee Meeting, N.C. Sentencing &amp; Policy Advisory Comm'm (Oct. 8, 2004) (on file with author); see also N.C. GEN. STAT. § 15-144 (2005) (bill of indictment for homicide). 66. N.C. GEN. STAT. § 15A-1340.16(a6) (2005); see also Hodgson v. Vermont, 168 U.S. 262, 269 (1897) ("[I]t is insisted that in all criminal prosecutions the accused must be informed of the nature and cause of the accusation against him; that in no case can there be, in criminal proceedings, due process of law, where the accused is not thus informed, and that the information which he is to receive is that which will acquaint him with the essential particulars of the offense ..... 67. N.C. GEN. STAT. § 15A-1340.16(a4) (2005). [Vol. 30:1 12 North Carolina Central Law Review, Vol. 30, No. 1 [2007], Art. 2 https://archives.law.nccu.edu/ncclr/vol30/iss1/2 APPRENDI/BLAKELY "unalienable right" which he has by virtue of being born. It is not given to a defendant by the legislature but rather by his "Creator." There would have been no impediment to the State including an allegation of an aggravator in an indictment, empanelling a jury and then trying a defendant for an aggravated crime, regardless of whether the Blakely Bill had been passed or not. As to the second misconception, the Blakely Bill did not establish a "procedure" by which aggravated crimes would be tried. That procedure already existed in Chapter 15A of the North Carolina General Statutes. State v. Allen The Blakely Bill became effective on June 30, 2005.68 It legislatively acknowledged that Apprendi/Blakely applied to the SSA. The next day, July 1, 2005, the North Carolina Supreme Court held that Allen overruled Lucas, and the SSA, as applied, was unconstitutional.69 "Applied to North Carolina's structured sentencing scheme, the rule of Apprendi and Blakely is: Other than the fact of a prior conviction, any fact that increases the penalty for a crime beyond the prescribed presumptive range must be submitted to a jury and proved beyond a reasonable doubt. 70 Allen7 1 applied the fundamental Sixth Amendment principles set forth in Apprendi to North Carolina. It does not matter that the legislature said it was adopting a Structured Sentencing Act. As a matter of "effect not form," the legislature in reality was enacting a statute which contained both a sentencing component and a substantive crimes component. The SSA was, in the eyes of the Constitution, a "hybrid" or "composite" statute which both defined new crimes and then provided for the punishment of those crimes. The new crimes consisted of, as Justice Thomas explained, a core crime and an aggravating fact. The determination of the aggravating fact, or the Apprendi fact, was therefore governed by the same principles as the trial of any crime. Then, once the jury found a defendant guilty of the aggravated crime beyond a reasonable doubt, the dictates of the Con68. Act of June 30, 2005, ch. 145, 2005 N.C. Sess. Laws 253 (codified by N.C. GEN. STAT. §§ 15A-1340.16, -1340.14, -924, -1022.1 (2005)). 69. State v. Allen, 359 N.C. 425, 437, 615 S.E.2d 256, 264-65 (2005) (internal citations omitted), withdrawn, State v. Allen, 360 N.C. 569, 635 S.E.2d 899 (2006). 70. Id. 71. The Allen opinion was later withdrawn in State v. Allen, 360 N.C. 569, 635 S.E.2d 899 (2006), following the United States Supreme Court opinion in Recuenco v. Washington, 126 S. Ct. 2546 (2006). In Allen, the North Carolina Supreme Court found that Blakely errors were structural in nature, requiring reversal in every case of Blakely error. Allen, 359 N.C. at 426, 615 S.E.2d at 258 (2005). Recuenco held that Blakely errors could be examined under harmless error review, which does not require automatic remand for resentencing. Recuenco, 126 S. Ct. at 2553. 20071 13 Cunningham et al.: Apprendi/Blakely: A Primer for Practitioners Published by History and Scholarship Digital Archives, 2007 14 NORTH CAROLINA CENTRAL LAW REVIEW stitution were satisfied and the sentencing component of the SSA became operative to establish the parameters of the final sentence. PART Two In Part Two, this article proceeds to discuss in detail the impact of Apprendi/Blakely on the SSA. Essential to an understanding of Part Two is the acceptance of the notion that what was originally designated by the legislature as a sentencing statute is now a combination of a statute which creates new crimes and a statute which prescribes the ranges of punishments for those new, aggravated crimes. In the first part of this article, we discussed the two basic questions presented in the Apprendi/Blakely line and proposed the following answers to those questions. To the question, "What is a crime?" the Court has held that a crime is defined as the set of essential facts which supports the level of punishment to which the defendant is expoged, or which entitles the prosecutor to ask for a certain punishment.72 The definition of a crime can be analogized to the Roman fasces, the axe surrounded by a bundle of sticks which was the symbol of power of the Roman Empire. Each crime is composed of a particular number of sticks. Without all of the necessary sticks being proven by the state beyond a reasonable doubt, the defendant may not be punished for that crime. In other words, each stick represents an "element" of a crime. A bundle may contain sticks in addition to the essential sticks which define the crime and those sticks (or sentencing factors) may be taken into account by a judge in setting the appropriate sentence. As a matter of federal constitutional law, those extra sticks may also be found by the judge by a preponderance of the evidence. For example, Felonious Larceny has four sticks: (a) carrying away property of another, (b) valued at more than one thousand dollars, (c) without the consent of the owner, and (d) with the intent to deprive the owner of the property permanently.73 Apprendi/Blakely stand for the proposition that it does not make any difference what name the State gives to those four sticks. If those sticks must be found for the defendant to be exposed to punishment for Felonious Larceny, they are elements of a crime. Part Two will discuss how to analyze Apprendi/Blakely issues. However, the issues to be examined will be termed "second genera72. "If a fact is by law the basis for imposing or increasing punishment-for establishing or increasing the prosecution's entitlement-it is an element. (To put the point differently, I am aware of no historical basis for treating as a nonelement a fact that by law sets or increases punishment.)" Apprendi v. New Jersey, 530 U.S. 466, 521 (2000) (Thomas, J., concurring). 73. N.C. GEN. STAT. § 14-72. [Vol. 30:1 14 North Carolina Central Law Review, Vol. 30, No. 1 [2007], Art. 2 https://archives.law.nccu.edu/ncclr/vol30/iss1/2 APPRENDI/BLAKELY tion" issues. That is, Part Two looks at questions other than the two set forth above, because it is very unlikely that judges will be finding the existence of aggravators in North Carolina after Blakely, Allen 74 and the Blakely Bill. Rather, the intriguing questions emanate from the basic notion that </w:t>
      </w:r>
      <w:r>
        <w:rPr>
          <w:highlight w:val="cyan"/>
          <w:u w:val="single"/>
        </w:rPr>
        <w:t>Apprendi/Blakely is about crimes, not about sentencing.</w:t>
      </w:r>
    </w:p>
    <w:p w14:paraId="19CD1934" w14:textId="77777777" w:rsidR="0093188D" w:rsidRDefault="0093188D" w:rsidP="0093188D">
      <w:pPr>
        <w:pStyle w:val="Heading4"/>
      </w:pPr>
      <w:r>
        <w:t xml:space="preserve">What is crime is not sentencing </w:t>
      </w:r>
    </w:p>
    <w:p w14:paraId="6C4CA499" w14:textId="77777777" w:rsidR="0093188D" w:rsidRDefault="0093188D" w:rsidP="0093188D">
      <w:r>
        <w:rPr>
          <w:b/>
          <w:sz w:val="26"/>
          <w:szCs w:val="26"/>
        </w:rPr>
        <w:t>Brotherton no date</w:t>
      </w:r>
      <w:r>
        <w:t>, Allen Brotherton, has been representing people charged with crimes, including traffic violations, for over 19 years, attended law school at University of North Carolina School of Law, practices in Criminal Defense and other areas of criminal law, “Unconstitutional DWI Law Corrected After 2 Years”, Knox Law Center, https://www.knoxlawcenter.com/unconstitutional-dwi-law-corrected-after-2-years/</w:t>
      </w:r>
    </w:p>
    <w:p w14:paraId="53537113" w14:textId="77777777" w:rsidR="0093188D" w:rsidRDefault="0093188D" w:rsidP="0093188D">
      <w:pPr>
        <w:rPr>
          <w:u w:val="single"/>
        </w:rPr>
      </w:pPr>
      <w:r>
        <w:t xml:space="preserve">In other words, </w:t>
      </w:r>
      <w:r>
        <w:rPr>
          <w:highlight w:val="cyan"/>
          <w:u w:val="single"/>
        </w:rPr>
        <w:t>these</w:t>
      </w:r>
      <w:r>
        <w:rPr>
          <w:u w:val="single"/>
        </w:rPr>
        <w:t xml:space="preserve"> sort of </w:t>
      </w:r>
      <w:r>
        <w:rPr>
          <w:highlight w:val="cyan"/>
          <w:u w:val="single"/>
        </w:rPr>
        <w:t>facts, which were</w:t>
      </w:r>
      <w:r>
        <w:rPr>
          <w:u w:val="single"/>
        </w:rPr>
        <w:t xml:space="preserve"> once considered </w:t>
      </w:r>
      <w:r>
        <w:rPr>
          <w:highlight w:val="cyan"/>
          <w:u w:val="single"/>
        </w:rPr>
        <w:t>mere sentencing factors</w:t>
      </w:r>
      <w:r>
        <w:t xml:space="preserve">, </w:t>
      </w:r>
      <w:r>
        <w:rPr>
          <w:highlight w:val="cyan"/>
          <w:u w:val="single"/>
        </w:rPr>
        <w:t>are now elements of a greater s</w:t>
      </w:r>
      <w:r>
        <w:rPr>
          <w:u w:val="single"/>
        </w:rPr>
        <w:t>ubstantive</w:t>
      </w:r>
      <w:r>
        <w:t xml:space="preserve"> </w:t>
      </w:r>
      <w:r>
        <w:rPr>
          <w:highlight w:val="cyan"/>
          <w:u w:val="single"/>
        </w:rPr>
        <w:t>offense</w:t>
      </w:r>
      <w:r>
        <w:t>. See United States v. Milam, 443 F.3d 382, 387 (4th Cir. 2006) (“Thus, any fact that increases the maximum penalty for a crime, even though previously treated as part of the sentencing process, must now be treated as an element of the offense, and as to that element, a defendant enjoys the protections of the Sixth Amendment.”). Thus</w:t>
      </w:r>
      <w:r>
        <w:rPr>
          <w:u w:val="single"/>
        </w:rPr>
        <w:t xml:space="preserve">, </w:t>
      </w:r>
      <w:r>
        <w:rPr>
          <w:highlight w:val="cyan"/>
          <w:u w:val="single"/>
        </w:rPr>
        <w:t>Blakely is not about sentencing</w:t>
      </w:r>
      <w:r>
        <w:rPr>
          <w:u w:val="single"/>
        </w:rPr>
        <w:t xml:space="preserve"> </w:t>
      </w:r>
      <w:r>
        <w:rPr>
          <w:highlight w:val="cyan"/>
          <w:u w:val="single"/>
        </w:rPr>
        <w:t>so much as about what constitutes a crime</w:t>
      </w:r>
      <w:r>
        <w:rPr>
          <w:u w:val="single"/>
        </w:rPr>
        <w:t xml:space="preserve">, </w:t>
      </w:r>
      <w:r>
        <w:rPr>
          <w:highlight w:val="cyan"/>
          <w:u w:val="single"/>
        </w:rPr>
        <w:t>and then by</w:t>
      </w:r>
      <w:r>
        <w:rPr>
          <w:u w:val="single"/>
        </w:rPr>
        <w:t xml:space="preserve"> whom and by </w:t>
      </w:r>
      <w:r>
        <w:rPr>
          <w:highlight w:val="cyan"/>
          <w:u w:val="single"/>
        </w:rPr>
        <w:t>what burden is the guilt or innocence</w:t>
      </w:r>
      <w:r>
        <w:rPr>
          <w:u w:val="single"/>
        </w:rPr>
        <w:t xml:space="preserve"> of the defendant </w:t>
      </w:r>
      <w:r>
        <w:rPr>
          <w:highlight w:val="cyan"/>
          <w:u w:val="single"/>
        </w:rPr>
        <w:t>determined as to those</w:t>
      </w:r>
      <w:r>
        <w:rPr>
          <w:u w:val="single"/>
        </w:rPr>
        <w:t xml:space="preserve"> elemental </w:t>
      </w:r>
      <w:r>
        <w:rPr>
          <w:highlight w:val="cyan"/>
          <w:u w:val="single"/>
        </w:rPr>
        <w:t>facts</w:t>
      </w:r>
      <w:r>
        <w:rPr>
          <w:u w:val="single"/>
        </w:rPr>
        <w:t>.</w:t>
      </w:r>
    </w:p>
    <w:p w14:paraId="4325CA88" w14:textId="77777777" w:rsidR="0093188D" w:rsidRDefault="0093188D" w:rsidP="0093188D">
      <w:pPr>
        <w:pStyle w:val="Heading2"/>
        <w:jc w:val="left"/>
      </w:pPr>
      <w:r>
        <w:br w:type="page"/>
      </w:r>
    </w:p>
    <w:p w14:paraId="1BD79B13" w14:textId="77777777" w:rsidR="0093188D" w:rsidRDefault="0093188D" w:rsidP="00A620B9">
      <w:pPr>
        <w:pStyle w:val="Heading3"/>
      </w:pPr>
      <w:r>
        <w:br w:type="page"/>
        <w:t>CP</w:t>
      </w:r>
    </w:p>
    <w:p w14:paraId="3964EF4F" w14:textId="77777777" w:rsidR="0093188D" w:rsidRDefault="0093188D" w:rsidP="0093188D">
      <w:pPr>
        <w:pStyle w:val="Heading4"/>
      </w:pPr>
      <w:r>
        <w:t>Counterplan solves case – opioid crisis is fueled by physician prescriptions, not cartels</w:t>
      </w:r>
    </w:p>
    <w:p w14:paraId="703D8782" w14:textId="77777777" w:rsidR="0093188D" w:rsidRDefault="0093188D" w:rsidP="0093188D">
      <w:r>
        <w:rPr>
          <w:b/>
          <w:sz w:val="26"/>
          <w:szCs w:val="26"/>
        </w:rPr>
        <w:t xml:space="preserve">Ouimet et al 19 </w:t>
      </w:r>
      <w:r>
        <w:t xml:space="preserve">Paige Ouimet and Elena Simintzi are assistant professors of finance at UNC Kenan-Flagler Business School. Kailei Ye is a Finance PhD candidate. “The Impact of the Opioid Crisis on Firm Value and Investment”. </w:t>
      </w:r>
    </w:p>
    <w:p w14:paraId="03846FF4" w14:textId="77777777" w:rsidR="0093188D" w:rsidRDefault="0093188D" w:rsidP="0093188D">
      <w:pPr>
        <w:rPr>
          <w:sz w:val="16"/>
          <w:szCs w:val="16"/>
        </w:rPr>
      </w:pPr>
      <w:r>
        <w:rPr>
          <w:u w:val="single"/>
        </w:rPr>
        <w:t>The current opioid crisis was fueled,</w:t>
      </w:r>
      <w:r>
        <w:rPr>
          <w:sz w:val="16"/>
          <w:szCs w:val="16"/>
        </w:rPr>
        <w:t xml:space="preserve"> in part, </w:t>
      </w:r>
      <w:r>
        <w:rPr>
          <w:u w:val="single"/>
        </w:rPr>
        <w:t>by physician prescriptions</w:t>
      </w:r>
      <w:r>
        <w:rPr>
          <w:sz w:val="16"/>
          <w:szCs w:val="16"/>
        </w:rPr>
        <w:t xml:space="preserve">.  </w:t>
      </w:r>
      <w:r>
        <w:rPr>
          <w:u w:val="single"/>
        </w:rPr>
        <w:t>Physicians prescribed opioids</w:t>
      </w:r>
      <w:r>
        <w:rPr>
          <w:sz w:val="16"/>
          <w:szCs w:val="16"/>
        </w:rPr>
        <w:t xml:space="preserve"> </w:t>
      </w:r>
      <w:r>
        <w:rPr>
          <w:u w:val="single"/>
        </w:rPr>
        <w:t>in a belief that this drug could improve</w:t>
      </w:r>
      <w:r>
        <w:rPr>
          <w:sz w:val="16"/>
          <w:szCs w:val="16"/>
        </w:rPr>
        <w:t xml:space="preserve"> the </w:t>
      </w:r>
      <w:r>
        <w:rPr>
          <w:u w:val="single"/>
        </w:rPr>
        <w:t>well-being</w:t>
      </w:r>
      <w:r>
        <w:rPr>
          <w:sz w:val="16"/>
          <w:szCs w:val="16"/>
        </w:rPr>
        <w:t xml:space="preserve"> of their patients, </w:t>
      </w:r>
      <w:r>
        <w:rPr>
          <w:u w:val="single"/>
        </w:rPr>
        <w:t>by reducing pain with minimal risk of addiction</w:t>
      </w:r>
      <w:r>
        <w:rPr>
          <w:sz w:val="16"/>
          <w:szCs w:val="16"/>
        </w:rPr>
        <w:t xml:space="preserve">. </w:t>
      </w:r>
      <w:r>
        <w:rPr>
          <w:u w:val="single"/>
        </w:rPr>
        <w:t>Unfortunately, it turned out</w:t>
      </w:r>
      <w:r>
        <w:rPr>
          <w:sz w:val="16"/>
          <w:szCs w:val="16"/>
        </w:rPr>
        <w:t xml:space="preserve"> that </w:t>
      </w:r>
      <w:r>
        <w:rPr>
          <w:u w:val="single"/>
        </w:rPr>
        <w:t>opioids did</w:t>
      </w:r>
      <w:r>
        <w:rPr>
          <w:sz w:val="16"/>
          <w:szCs w:val="16"/>
        </w:rPr>
        <w:t xml:space="preserve"> indeed </w:t>
      </w:r>
      <w:r>
        <w:rPr>
          <w:u w:val="single"/>
        </w:rPr>
        <w:t>pose a significant risk of addiction</w:t>
      </w:r>
      <w:r>
        <w:rPr>
          <w:sz w:val="16"/>
          <w:szCs w:val="16"/>
        </w:rPr>
        <w:t xml:space="preserve"> and large societal costs. </w:t>
      </w:r>
      <w:r>
        <w:rPr>
          <w:u w:val="single"/>
        </w:rPr>
        <w:t>One of these costs is a reduction in the supply of productive workers.</w:t>
      </w:r>
      <w:r>
        <w:rPr>
          <w:sz w:val="16"/>
          <w:szCs w:val="16"/>
        </w:rPr>
        <w:t xml:space="preserve"> We show that individuals that are prescribed opioids are less likely to be employed five years later, as compared to otherwise similar individuals who were not prescribed opioids when they visited a doctor for the same medican condition. We also document this negative relation at the establishment level: </w:t>
      </w:r>
      <w:r>
        <w:rPr>
          <w:u w:val="single"/>
        </w:rPr>
        <w:t>establishments located in counties that experience a higher growth in opioid precription rates have lower employment growth</w:t>
      </w:r>
      <w:r>
        <w:rPr>
          <w:sz w:val="16"/>
          <w:szCs w:val="16"/>
        </w:rPr>
        <w:t xml:space="preserve"> as compared to establishments within the same firm located in low opioid growth counties. </w:t>
      </w:r>
    </w:p>
    <w:p w14:paraId="0AC7A282" w14:textId="77777777" w:rsidR="0093188D" w:rsidRDefault="0093188D" w:rsidP="0093188D">
      <w:pPr>
        <w:pStyle w:val="Heading4"/>
      </w:pPr>
      <w:r>
        <w:t>Opioids aren’t key – meth is the future of cartels (also a case arg)</w:t>
      </w:r>
    </w:p>
    <w:p w14:paraId="27B217EA" w14:textId="77777777" w:rsidR="0093188D" w:rsidRDefault="0093188D" w:rsidP="0093188D">
      <w:pPr>
        <w:rPr>
          <w:b/>
          <w:sz w:val="26"/>
          <w:szCs w:val="26"/>
        </w:rPr>
      </w:pPr>
      <w:r>
        <w:rPr>
          <w:b/>
          <w:sz w:val="26"/>
          <w:szCs w:val="26"/>
        </w:rPr>
        <w:t xml:space="preserve">Keefe 12 </w:t>
      </w:r>
      <w:r>
        <w:t xml:space="preserve">Patrick Radden Keefe is an American writer and investigative journalist. “Cocaine incorporated”. </w:t>
      </w:r>
      <w:hyperlink r:id="rId105">
        <w:r>
          <w:rPr>
            <w:color w:val="000000"/>
          </w:rPr>
          <w:t>https://www.nytimes.com/2012/06/17/magazine/how-a-mexican-drug-cartel-makes-its-billions.html</w:t>
        </w:r>
      </w:hyperlink>
      <w:r>
        <w:t xml:space="preserve"> </w:t>
      </w:r>
    </w:p>
    <w:p w14:paraId="764C38CE" w14:textId="77777777" w:rsidR="0093188D" w:rsidRDefault="0093188D" w:rsidP="0093188D">
      <w:pPr>
        <w:rPr>
          <w:sz w:val="16"/>
          <w:szCs w:val="16"/>
        </w:rPr>
      </w:pPr>
      <w:r>
        <w:rPr>
          <w:sz w:val="16"/>
          <w:szCs w:val="16"/>
        </w:rPr>
        <w:t xml:space="preserve">At first, </w:t>
      </w:r>
      <w:r>
        <w:rPr>
          <w:u w:val="single"/>
        </w:rPr>
        <w:t>Chapo’s organization controlled a single smuggling route</w:t>
      </w:r>
      <w:r>
        <w:rPr>
          <w:sz w:val="16"/>
          <w:szCs w:val="16"/>
        </w:rPr>
        <w:t xml:space="preserve">, through western Mexico into Arizona. But by 1990, </w:t>
      </w:r>
      <w:r>
        <w:rPr>
          <w:u w:val="single"/>
        </w:rPr>
        <w:t>it was moving three tons of cocaine</w:t>
      </w:r>
      <w:r>
        <w:rPr>
          <w:sz w:val="16"/>
          <w:szCs w:val="16"/>
        </w:rPr>
        <w:t xml:space="preserve"> </w:t>
      </w:r>
      <w:r>
        <w:rPr>
          <w:u w:val="single"/>
        </w:rPr>
        <w:t xml:space="preserve">each month </w:t>
      </w:r>
      <w:r>
        <w:rPr>
          <w:sz w:val="16"/>
          <w:szCs w:val="16"/>
        </w:rPr>
        <w:t xml:space="preserve">over the border, and from there, to Los Angeles. The Sinaloa has always distinguished itself by the eclectic means it uses to transport drugs. Working with Colombian suppliers, cartel operatives moved cocaine into Mexico in small private aircraft and in baggage smuggled on commercial flights and eventually on their own 747s, which </w:t>
      </w:r>
      <w:r>
        <w:rPr>
          <w:u w:val="single"/>
        </w:rPr>
        <w:t xml:space="preserve">they could load with as much as 13 tons of cocaine. They used container ships and fishing vessels and go-fast boats and submarines — crude semi-submersibles at first, then fully submersible subs, conceived by engineers </w:t>
      </w:r>
      <w:r>
        <w:rPr>
          <w:sz w:val="16"/>
          <w:szCs w:val="16"/>
        </w:rPr>
        <w:t xml:space="preserve">and constructed under the canopy of the Amazon, then floated downriver in pieces and assembled at the coastline. These vessels can cost more than a million dollars, but to the smugglers, they are effectively disposable. </w:t>
      </w:r>
      <w:r>
        <w:rPr>
          <w:u w:val="single"/>
        </w:rPr>
        <w:t>In the event of an interception by the Coast Guard, someone</w:t>
      </w:r>
      <w:r>
        <w:rPr>
          <w:sz w:val="16"/>
          <w:szCs w:val="16"/>
        </w:rPr>
        <w:t xml:space="preserve"> onboard </w:t>
      </w:r>
      <w:r>
        <w:rPr>
          <w:u w:val="single"/>
        </w:rPr>
        <w:t xml:space="preserve">pulls a lever that floods the interior so that the evidence sinks; only the crew is left </w:t>
      </w:r>
      <w:r>
        <w:rPr>
          <w:sz w:val="16"/>
          <w:szCs w:val="16"/>
        </w:rPr>
        <w:t xml:space="preserve">bobbing in the water, waiting to be picked up by the authorities. </w:t>
      </w:r>
      <w:r>
        <w:rPr>
          <w:u w:val="single"/>
        </w:rPr>
        <w:t>Moving cocaine is a capital-intensive business</w:t>
      </w:r>
      <w:r>
        <w:rPr>
          <w:sz w:val="16"/>
          <w:szCs w:val="16"/>
        </w:rPr>
        <w:t xml:space="preserve">, </w:t>
      </w:r>
      <w:r>
        <w:rPr>
          <w:u w:val="single"/>
        </w:rPr>
        <w:t>but the cartel subsidizes these investments with a ready source of easy income: marijuana. Cannabis is often described as the “cash crop</w:t>
      </w:r>
      <w:r>
        <w:rPr>
          <w:sz w:val="16"/>
          <w:szCs w:val="16"/>
        </w:rPr>
        <w:t xml:space="preserve">” of Mexican cartels </w:t>
      </w:r>
      <w:r>
        <w:rPr>
          <w:u w:val="single"/>
        </w:rPr>
        <w:t>because it grows abundantly</w:t>
      </w:r>
      <w:r>
        <w:rPr>
          <w:sz w:val="16"/>
          <w:szCs w:val="16"/>
        </w:rPr>
        <w:t xml:space="preserve"> in the Sierras </w:t>
      </w:r>
      <w:r>
        <w:rPr>
          <w:u w:val="single"/>
        </w:rPr>
        <w:t>and requires no processing</w:t>
      </w:r>
      <w:r>
        <w:rPr>
          <w:sz w:val="16"/>
          <w:szCs w:val="16"/>
        </w:rPr>
        <w:t xml:space="preserve">. But it’s bulkier than cocaine, and smellier, which makes it difficult to conceal. So </w:t>
      </w:r>
      <w:r>
        <w:rPr>
          <w:u w:val="single"/>
        </w:rPr>
        <w:t>marijuana tends to cross the border far from official ports of entry</w:t>
      </w:r>
      <w:r>
        <w:rPr>
          <w:sz w:val="16"/>
          <w:szCs w:val="16"/>
        </w:rPr>
        <w:t xml:space="preserve">. The cartel makes sandbag bridges to ford the Colorado River and sends buggies loaded with weed bouncing over the Imperial Sand Dunes into California. Michael Braun, the former chief of operations for the D.E.A., told me a story about the construction of a high-tech fence along a stretch of border in Arizona. “They erect this fence,” he said, “only to go out there a few days later and discover that these guys have a catapult, and they’re flinging hundred-pound bales of marijuana over to the other side.” He paused and looked at me for a second. “A catapult,” he repeated. “We’ve got the best fence money can buy, and they counter us with a 2,500-year-old technology.” </w:t>
      </w:r>
      <w:r>
        <w:rPr>
          <w:u w:val="single"/>
        </w:rPr>
        <w:t>Improvisation is a trafficker’s greatest asset,</w:t>
      </w:r>
      <w:r>
        <w:rPr>
          <w:sz w:val="16"/>
          <w:szCs w:val="16"/>
        </w:rPr>
        <w:t xml:space="preserve"> and in recent years, </w:t>
      </w:r>
      <w:r>
        <w:rPr>
          <w:u w:val="single"/>
        </w:rPr>
        <w:t>Sinaloa has devised an even more efficient solution to the perennial challenge</w:t>
      </w:r>
      <w:r>
        <w:rPr>
          <w:sz w:val="16"/>
          <w:szCs w:val="16"/>
        </w:rPr>
        <w:t xml:space="preserve"> of getting marijuana across the border. </w:t>
      </w:r>
      <w:r>
        <w:rPr>
          <w:u w:val="single"/>
        </w:rPr>
        <w:t>Grow it here</w:t>
      </w:r>
      <w:r>
        <w:rPr>
          <w:sz w:val="16"/>
          <w:szCs w:val="16"/>
        </w:rPr>
        <w:t xml:space="preserve">. Several years ago, a hunter was trekking through the remote North Woods of Wisconsin when he stumbled upon a vast irrigated grow site, tended by a dozen Mexican farmers armed with AK-47’s. According to the D.E.A., it was a Sinaloa pot farm, established on U.S. National Forest land to supply the market in Chicago. </w:t>
      </w:r>
      <w:r>
        <w:rPr>
          <w:u w:val="single"/>
        </w:rPr>
        <w:t>Heroin is easier to smuggle but difficult to produce</w:t>
      </w:r>
      <w:r>
        <w:rPr>
          <w:sz w:val="16"/>
          <w:szCs w:val="16"/>
        </w:rPr>
        <w:t xml:space="preserve">, and as detailed in court documents, Chapo is particularly proud of his organization’s work with the drug. He personally negotiates shipments to the United States and stands by its quality, which is normally 94 percent pure. “The value-to-weight ratio of heroin is better than any other drug,” says Alejandro Hope, who until recently was a senior officer at Cisen, Mexico’s equivalent to the C.I.A. But </w:t>
      </w:r>
      <w:r>
        <w:rPr>
          <w:u w:val="single"/>
        </w:rPr>
        <w:t>the future of the business may be methamphetamine</w:t>
      </w:r>
      <w:r>
        <w:rPr>
          <w:sz w:val="16"/>
          <w:szCs w:val="16"/>
        </w:rPr>
        <w:t xml:space="preserve">. During the 1990s, when </w:t>
      </w:r>
      <w:r>
        <w:rPr>
          <w:u w:val="single"/>
        </w:rPr>
        <w:t>the market for meth exploded</w:t>
      </w:r>
      <w:r>
        <w:rPr>
          <w:sz w:val="16"/>
          <w:szCs w:val="16"/>
        </w:rPr>
        <w:t xml:space="preserve"> in the United States, new regulations made it more difficult to manufacture large quantities of the drug in this country. This presented an opportunity that the Sinaloa quickly exploited. According to Anabel Hernández, author of “Los Señores del Narco,” a book about the cartel, it was one of Chapo’s deputies, a trafficker named Ignacio (Nacho) Coronel, who first spotted the massive potential of methamphetamine. “Nacho was like Steve Jobs,” Hernández told me. “He saw the future.” </w:t>
      </w:r>
      <w:r>
        <w:rPr>
          <w:u w:val="single"/>
        </w:rPr>
        <w:t>Here was a drug that was ragingly addictive and could be produced cheaply and smuggled with relative ease</w:t>
      </w:r>
      <w:r>
        <w:rPr>
          <w:sz w:val="16"/>
          <w:szCs w:val="16"/>
        </w:rPr>
        <w:t xml:space="preserve">. When they first started manufacturing meth, the Sinaloa would provide free samples to their existing wholesale clients in the Midwest. “They’d send five hundred pounds of marijuana, and secreted in that would be two kilos of meth,” Jack Riley, the D.E.A.’s special agent in charge of the Chicago office, told me. “They’d give it away for free. They wanted the market.” As demand grew, the cartel constructed superlabs, capable of churning out industrial volumes of meth. Container ships from India and China unloaded precursor chemicals — largely ephedrine — in the Pacific ports Lázaro Cárdenas and Manzanillo. </w:t>
      </w:r>
      <w:r>
        <w:rPr>
          <w:u w:val="single"/>
        </w:rPr>
        <w:t>To grasp the scale of production, consider the volume</w:t>
      </w:r>
      <w:r>
        <w:rPr>
          <w:sz w:val="16"/>
          <w:szCs w:val="16"/>
        </w:rPr>
        <w:t xml:space="preserve"> of some recent precursor seizures at these ports: </w:t>
      </w:r>
      <w:r>
        <w:rPr>
          <w:u w:val="single"/>
        </w:rPr>
        <w:t>22 tons in October 2009; 88 tons in May 2010; 252 tons last December</w:t>
      </w:r>
      <w:r>
        <w:rPr>
          <w:sz w:val="16"/>
          <w:szCs w:val="16"/>
        </w:rPr>
        <w:t xml:space="preserve">. </w:t>
      </w:r>
      <w:r>
        <w:rPr>
          <w:u w:val="single"/>
        </w:rPr>
        <w:t>When Mexico banned the importation</w:t>
      </w:r>
      <w:r>
        <w:rPr>
          <w:sz w:val="16"/>
          <w:szCs w:val="16"/>
        </w:rPr>
        <w:t xml:space="preserve"> of ephedrine, </w:t>
      </w:r>
      <w:r>
        <w:rPr>
          <w:u w:val="single"/>
        </w:rPr>
        <w:t>the cartel adapted, tweaking its recipe</w:t>
      </w:r>
      <w:r>
        <w:rPr>
          <w:sz w:val="16"/>
          <w:szCs w:val="16"/>
        </w:rPr>
        <w:t xml:space="preserve"> to use unregulated precursors. Recently they have started outsourcing production to new labs in Guatemala.</w:t>
      </w:r>
    </w:p>
    <w:p w14:paraId="652C3E01" w14:textId="77777777" w:rsidR="0093188D" w:rsidRDefault="0093188D" w:rsidP="0093188D">
      <w:pPr>
        <w:pStyle w:val="Heading4"/>
      </w:pPr>
      <w:r>
        <w:t>More people overdose on prescription opiate drugs rather than heroin</w:t>
      </w:r>
    </w:p>
    <w:p w14:paraId="6D53A046" w14:textId="77777777" w:rsidR="0093188D" w:rsidRDefault="0093188D" w:rsidP="0093188D">
      <w:pPr>
        <w:rPr>
          <w:b/>
          <w:sz w:val="26"/>
          <w:szCs w:val="26"/>
        </w:rPr>
      </w:pPr>
      <w:r>
        <w:rPr>
          <w:b/>
          <w:sz w:val="26"/>
          <w:szCs w:val="26"/>
        </w:rPr>
        <w:t xml:space="preserve">NIDA 20 </w:t>
      </w:r>
      <w:r>
        <w:t>Our mission is to advance science on the causes and consequences of drug use and addiction and to apply that knowledge to improve individual and public health. “Opioid Overdose Crisis”. https://www.drugabuse.gov/drug-topics/opioids/opioid-overdose-crisis</w:t>
      </w:r>
    </w:p>
    <w:p w14:paraId="3C389D8F" w14:textId="77777777" w:rsidR="0093188D" w:rsidRDefault="0093188D" w:rsidP="0093188D">
      <w:r>
        <w:t>Opioid overdose rates began to increase. In 2017, more than 47,000 Americans died as a result of an opioid overdose, including prescription opioids, heroin, and illicitly manufactured fentanyl, a powerful synthetic opioid.1 That same year, an estimated</w:t>
      </w:r>
      <w:r>
        <w:rPr>
          <w:u w:val="single"/>
        </w:rPr>
        <w:t xml:space="preserve"> 1.7 million people in the United States suffered from substance use disorders related to prescription opioid pain relievers, and 652,000 suffered from a heroin use disorder (not mutually exclusive).</w:t>
      </w:r>
    </w:p>
    <w:p w14:paraId="630141CD" w14:textId="77777777" w:rsidR="0093188D" w:rsidRDefault="0093188D" w:rsidP="0093188D">
      <w:pPr>
        <w:pStyle w:val="Heading4"/>
      </w:pPr>
      <w:r>
        <w:t xml:space="preserve">We’ll concede that the opiate crisis is contributing to automation but the root cause of the opiate crisis is not rooted in heroin, but in prescription drug misuse – that’s 1nc Ouimet </w:t>
      </w:r>
    </w:p>
    <w:p w14:paraId="424640EC" w14:textId="77777777" w:rsidR="0093188D" w:rsidRDefault="0093188D" w:rsidP="0093188D">
      <w:pPr>
        <w:pStyle w:val="Heading4"/>
      </w:pPr>
      <w:r>
        <w:t>Opioid treatment works</w:t>
      </w:r>
    </w:p>
    <w:p w14:paraId="1C356358" w14:textId="77777777" w:rsidR="0093188D" w:rsidRDefault="0093188D" w:rsidP="0093188D">
      <w:pPr>
        <w:rPr>
          <w:sz w:val="26"/>
          <w:szCs w:val="26"/>
        </w:rPr>
      </w:pPr>
      <w:r>
        <w:rPr>
          <w:b/>
          <w:sz w:val="26"/>
          <w:szCs w:val="26"/>
        </w:rPr>
        <w:t>Delic, M. et al 13</w:t>
      </w:r>
      <w:r>
        <w:rPr>
          <w:sz w:val="26"/>
          <w:szCs w:val="26"/>
        </w:rPr>
        <w:t xml:space="preserve">, Center of Treatment of Drug Addiction Ljubljana </w:t>
      </w:r>
      <w:hyperlink r:id="rId106" w:anchor="!">
        <w:r>
          <w:rPr>
            <w:color w:val="000000"/>
            <w:sz w:val="26"/>
            <w:szCs w:val="26"/>
          </w:rPr>
          <w:t>https://www.sciencedirect.com/science/article/abs/pii/S0924933813761388#!</w:t>
        </w:r>
      </w:hyperlink>
    </w:p>
    <w:p w14:paraId="4730F6FE" w14:textId="77777777" w:rsidR="0093188D" w:rsidRDefault="0093188D" w:rsidP="0093188D">
      <w:r>
        <w:t xml:space="preserve">Methods: A group of </w:t>
      </w:r>
      <w:r>
        <w:rPr>
          <w:highlight w:val="yellow"/>
        </w:rPr>
        <w:t>113 patients</w:t>
      </w:r>
      <w:r>
        <w:t xml:space="preserve"> consecutively </w:t>
      </w:r>
      <w:r>
        <w:rPr>
          <w:highlight w:val="yellow"/>
        </w:rPr>
        <w:t>admitted to a closed detoxification</w:t>
      </w:r>
      <w:r>
        <w:t xml:space="preserve"> unit between October 2011 and September 2012 </w:t>
      </w:r>
      <w:r>
        <w:rPr>
          <w:highlight w:val="yellow"/>
        </w:rPr>
        <w:t>were assessed. Positive outcome of the treatment is defined as complete abstinence in the 28 days before review.</w:t>
      </w:r>
      <w:r>
        <w:t xml:space="preserve"> Baseline data were obtained using The Treatment Outcomes Profile (TOP), The Drug Addiction Treatment Efficacy Scale (DATES), and a semistructured research interview for obtaining information on patient's sociodemographic characteristics. Follow up scores of TOP and DATES have been recorded after three and six months. Results: Fifty-two patients completed 6 weeks of detoxification program. After 3 months 45 of 84 evaluated subjects (53%) had a positive outcome, 14 patients (12%) abused heroin and 36 patients (32%) abused other drugs. After 6 months 14 of 52 evaluated patients (27%) had a positive outcome and 9 patients (8%) used heroin. Conclusion: </w:t>
      </w:r>
      <w:r>
        <w:rPr>
          <w:highlight w:val="yellow"/>
        </w:rPr>
        <w:t>The share of patients with positive outcome peaked at 3 months, however the decreased use of heroin was sustained throughout the observation period</w:t>
      </w:r>
      <w:r>
        <w:t xml:space="preserve">. </w:t>
      </w:r>
    </w:p>
    <w:p w14:paraId="3C8047D0" w14:textId="77777777" w:rsidR="0093188D" w:rsidRDefault="0093188D" w:rsidP="0093188D">
      <w:pPr>
        <w:pStyle w:val="Heading4"/>
      </w:pPr>
      <w:r>
        <w:t>Hospital treatment reduces risks, saves lives, reduces strain on hospital system, and reduces expenses.</w:t>
      </w:r>
    </w:p>
    <w:p w14:paraId="204FD2BA" w14:textId="77777777" w:rsidR="0093188D" w:rsidRDefault="0093188D" w:rsidP="0093188D">
      <w:pPr>
        <w:rPr>
          <w:sz w:val="15"/>
          <w:szCs w:val="15"/>
        </w:rPr>
      </w:pPr>
      <w:r>
        <w:rPr>
          <w:b/>
          <w:sz w:val="26"/>
          <w:szCs w:val="26"/>
        </w:rPr>
        <w:t>Fannuci,</w:t>
      </w:r>
      <w:r>
        <w:rPr>
          <w:sz w:val="26"/>
          <w:szCs w:val="26"/>
        </w:rPr>
        <w:t xml:space="preserve"> Laura</w:t>
      </w:r>
      <w:r>
        <w:rPr>
          <w:b/>
          <w:sz w:val="26"/>
          <w:szCs w:val="26"/>
        </w:rPr>
        <w:t xml:space="preserve"> 16 </w:t>
      </w:r>
      <w:r>
        <w:rPr>
          <w:sz w:val="15"/>
          <w:szCs w:val="15"/>
        </w:rPr>
        <w:t xml:space="preserve">earned an MD and MPH from Emory University, and completed an Internal Medicine residency and Chief Residency at New York-Presbyterian Hospital/Weill Cornell. She is board-certified in Internal Medicine and Addiction Medicine. She provides treatment for opioid use disorder in the UK Bluegrass Care Clinic and in the UK First Bridge Clinic. Dr. Fanucchi's research focus is in integrating evidence-based treatment of opioid use disorder in medically complex patient populations. She has presented regionally and nationally on the management of hospitalized patients with opioid use disorder and provides trainings to physicians and other members of the healthcare team. </w:t>
      </w:r>
      <w:hyperlink r:id="rId107">
        <w:r>
          <w:rPr>
            <w:color w:val="000000"/>
            <w:sz w:val="15"/>
            <w:szCs w:val="15"/>
          </w:rPr>
          <w:t>https://www-nejm-org.dartmouth.idm.oclc.org/doi/10.1056/NEJMp1606157</w:t>
        </w:r>
      </w:hyperlink>
    </w:p>
    <w:p w14:paraId="3153ED15" w14:textId="77777777" w:rsidR="0093188D" w:rsidRDefault="0093188D" w:rsidP="0093188D">
      <w:pPr>
        <w:rPr>
          <w:sz w:val="26"/>
          <w:szCs w:val="26"/>
        </w:rPr>
      </w:pPr>
      <w:r>
        <w:rPr>
          <w:sz w:val="26"/>
          <w:szCs w:val="26"/>
        </w:rPr>
        <w:t xml:space="preserve">We believe </w:t>
      </w:r>
      <w:r>
        <w:rPr>
          <w:sz w:val="26"/>
          <w:szCs w:val="26"/>
          <w:u w:val="single"/>
        </w:rPr>
        <w:t>there is an urgent need to integrate evidence-based medication-assisted treatment (MAT) for OUD — naltrexone, buprenorphine, or methadone therapy — into hospital care. MAT has been shown to reduce illicit opioid use and related morbidity and mortality.</w:t>
      </w:r>
      <w:hyperlink r:id="rId108">
        <w:r>
          <w:rPr>
            <w:color w:val="000000"/>
            <w:sz w:val="26"/>
            <w:szCs w:val="26"/>
            <w:u w:val="single"/>
            <w:vertAlign w:val="superscript"/>
          </w:rPr>
          <w:t>4</w:t>
        </w:r>
      </w:hyperlink>
      <w:r>
        <w:rPr>
          <w:sz w:val="26"/>
          <w:szCs w:val="26"/>
          <w:u w:val="single"/>
        </w:rPr>
        <w:t> In addition, methadone and buprenorphine help in managing pain and withdrawal, which could reduce clinician–patient conflict, help engage patients in care, and reduce the number of discharges that occur against medical advice.</w:t>
      </w:r>
      <w:r>
        <w:rPr>
          <w:sz w:val="26"/>
          <w:szCs w:val="26"/>
        </w:rPr>
        <w:t xml:space="preserve"> Research has shown that buprenorphine treatment for OUD can be initiated successfully in acute care settings such as emergency departments and then continued on an outpatient basis.</w:t>
      </w:r>
      <w:hyperlink r:id="rId109">
        <w:r>
          <w:rPr>
            <w:color w:val="000000"/>
            <w:sz w:val="26"/>
            <w:szCs w:val="26"/>
            <w:vertAlign w:val="superscript"/>
          </w:rPr>
          <w:t>5</w:t>
        </w:r>
      </w:hyperlink>
    </w:p>
    <w:p w14:paraId="7BBB0B5A" w14:textId="77777777" w:rsidR="0093188D" w:rsidRDefault="0093188D" w:rsidP="0093188D">
      <w:pPr>
        <w:rPr>
          <w:sz w:val="26"/>
          <w:szCs w:val="26"/>
          <w:u w:val="single"/>
        </w:rPr>
      </w:pPr>
      <w:r>
        <w:rPr>
          <w:sz w:val="26"/>
          <w:szCs w:val="26"/>
        </w:rPr>
        <w:t>Since</w:t>
      </w:r>
      <w:r>
        <w:rPr>
          <w:sz w:val="26"/>
          <w:szCs w:val="26"/>
          <w:u w:val="single"/>
        </w:rPr>
        <w:t xml:space="preserve"> relapse rates without MAT (in detoxification or abstinence-only programs) exceed 80%</w:t>
      </w:r>
      <w:r>
        <w:rPr>
          <w:sz w:val="26"/>
          <w:szCs w:val="26"/>
        </w:rPr>
        <w:t>,</w:t>
      </w:r>
      <w:hyperlink r:id="rId110">
        <w:r>
          <w:rPr>
            <w:color w:val="000000"/>
            <w:sz w:val="26"/>
            <w:szCs w:val="26"/>
            <w:vertAlign w:val="superscript"/>
          </w:rPr>
          <w:t>4</w:t>
        </w:r>
      </w:hyperlink>
      <w:r>
        <w:rPr>
          <w:sz w:val="26"/>
          <w:szCs w:val="26"/>
        </w:rPr>
        <w:t xml:space="preserve"> it seems logical to initiate MAT during hospitalization — though doing so won’t be easy. The many </w:t>
      </w:r>
      <w:r>
        <w:rPr>
          <w:sz w:val="26"/>
          <w:szCs w:val="26"/>
          <w:u w:val="single"/>
        </w:rPr>
        <w:t>barriers include the limited availability of outpatient buprenorphine providers and licensed methadone clinics, as well as difficulties with insurance coverage. Furthermore, stringent federal privacy regulations specific to the treatment of substance-use disorder, though intended to protect patients, effectively segregate such treatment from general medical care, thereby impeding the development of integrated care systems.</w:t>
      </w:r>
    </w:p>
    <w:p w14:paraId="51AF7BE6" w14:textId="77777777" w:rsidR="0093188D" w:rsidRDefault="0093188D" w:rsidP="0093188D">
      <w:pPr>
        <w:rPr>
          <w:sz w:val="26"/>
          <w:szCs w:val="26"/>
        </w:rPr>
      </w:pPr>
      <w:r>
        <w:rPr>
          <w:sz w:val="26"/>
          <w:szCs w:val="26"/>
          <w:u w:val="single"/>
        </w:rPr>
        <w:t>Implementing evidence-based care for hospitalized patients with OUD may substantially improve outcomes and reduce costs.</w:t>
      </w:r>
      <w:r>
        <w:rPr>
          <w:sz w:val="26"/>
          <w:szCs w:val="26"/>
        </w:rPr>
        <w:t xml:space="preserve"> A reasonable first step is to ensure that all patients admitted to the hospital with an opioid overdose, or a medical illness with concomitant opioid use, receive a comprehensive assessment for substance-use disorder. If there is a current diagnosis of OUD, we believe that informed consent and initiation of MAT for OUD should be a priority.</w:t>
      </w:r>
    </w:p>
    <w:p w14:paraId="5430F84D" w14:textId="77777777" w:rsidR="0093188D" w:rsidRDefault="0093188D" w:rsidP="0093188D">
      <w:pPr>
        <w:pStyle w:val="Heading4"/>
      </w:pPr>
      <w:r>
        <w:t xml:space="preserve">Buprenorphine is treatment for drug addiction </w:t>
      </w:r>
      <w:r>
        <w:rPr>
          <w:rFonts w:ascii="MS Mincho" w:eastAsia="MS Mincho" w:hAnsi="MS Mincho" w:cs="MS Mincho"/>
        </w:rPr>
        <w:t>☺</w:t>
      </w:r>
    </w:p>
    <w:p w14:paraId="75B28254" w14:textId="77777777" w:rsidR="0093188D" w:rsidRDefault="0093188D" w:rsidP="0093188D">
      <w:pPr>
        <w:rPr>
          <w:sz w:val="26"/>
          <w:szCs w:val="26"/>
        </w:rPr>
      </w:pPr>
      <w:r>
        <w:rPr>
          <w:b/>
          <w:sz w:val="26"/>
          <w:szCs w:val="26"/>
        </w:rPr>
        <w:t xml:space="preserve">Berk, Justin 19 et al, </w:t>
      </w:r>
      <w:r>
        <w:rPr>
          <w:sz w:val="26"/>
          <w:szCs w:val="26"/>
        </w:rPr>
        <w:t xml:space="preserve">Departments of Pediatrics and Medicine, Warren Alpert School of Medicine at Brown University, Providence, Rhode Island </w:t>
      </w:r>
      <w:hyperlink r:id="rId111">
        <w:r>
          <w:rPr>
            <w:color w:val="000000"/>
            <w:sz w:val="26"/>
            <w:szCs w:val="26"/>
          </w:rPr>
          <w:t>https://mdedge-files-live.s3.us-east-2.amazonaws.com/files/s3fs-public/issues/articles/berk04521218e.pdf</w:t>
        </w:r>
      </w:hyperlink>
    </w:p>
    <w:p w14:paraId="5C3EC0FB" w14:textId="77777777" w:rsidR="0093188D" w:rsidRDefault="0093188D" w:rsidP="0093188D">
      <w:pPr>
        <w:rPr>
          <w:sz w:val="16"/>
          <w:szCs w:val="16"/>
        </w:rPr>
      </w:pPr>
      <w:r>
        <w:rPr>
          <w:u w:val="single"/>
        </w:rPr>
        <w:t>Buprenorphine</w:t>
      </w:r>
      <w:r>
        <w:rPr>
          <w:sz w:val="16"/>
          <w:szCs w:val="16"/>
        </w:rPr>
        <w:t xml:space="preserve"> and methadone </w:t>
      </w:r>
      <w:r>
        <w:rPr>
          <w:u w:val="single"/>
        </w:rPr>
        <w:t>are superior to other medications in treating symptoms of withdrawal</w:t>
      </w:r>
      <w:r>
        <w:rPr>
          <w:sz w:val="16"/>
          <w:szCs w:val="16"/>
        </w:rPr>
        <w:t xml:space="preserve">.7 If withdrawal symptoms are treated, patients are less likely to leave against medical advice8 and are more likely to complete treatment. Second, </w:t>
      </w:r>
      <w:r>
        <w:rPr>
          <w:u w:val="single"/>
        </w:rPr>
        <w:t>MOUD is the standard of care for treating</w:t>
      </w:r>
      <w:r>
        <w:rPr>
          <w:sz w:val="16"/>
          <w:szCs w:val="16"/>
        </w:rPr>
        <w:t xml:space="preserve"> OUD.9 Medications include the full agonist methadone, the partial agonist buprenorphine, and the long-acting antagonist naltrexone. Although all these drugs are effective and legal to initiate for inpatients,6 this perspective focuses on buprenorphine in an effort to draw attention to associated policy barriers</w:t>
      </w:r>
      <w:r>
        <w:rPr>
          <w:u w:val="single"/>
        </w:rPr>
        <w:t xml:space="preserve">. Buprenorphine is the only MOUD that can be offered as office-based therapy by providers in the outpatient setting. Meta-analyses show that MOUD is associated with lower rates of mortality, illicit opioid use, HIV transmission, and violent crime and arrest.9 </w:t>
      </w:r>
      <w:r>
        <w:rPr>
          <w:sz w:val="16"/>
          <w:szCs w:val="16"/>
        </w:rPr>
        <w:t xml:space="preserve">Third, MOUD treatment, rather than just referral, leads to higher long-term treatment success.10 </w:t>
      </w:r>
      <w:r>
        <w:rPr>
          <w:u w:val="single"/>
        </w:rPr>
        <w:t xml:space="preserve">When initiating buprenorphine in the hospital, treatment retention rates at one month were double that of referral alone. Six months after discharge, patients were five times more likely to remain engaged in treatment compared with those who received a detoxification protocol only. Fourth, buprenorphine is not only effective, but it is also safe and has low risks of misuse. Because buprenorphine is a partial agonist, it has both a ceiling effect on respiratory depression (decreasing potential lethality) and on euphoria (decreasing the likelihood of misuse). </w:t>
      </w:r>
      <w:r>
        <w:rPr>
          <w:sz w:val="16"/>
          <w:szCs w:val="16"/>
        </w:rPr>
        <w:t xml:space="preserve">Among individuals who took nonprescribed buprenorphine on the street, less than 7% reported taking it for any attempt at euphoria. Instead, people with OUD most often use nonprescribed or diverted buprenorphine to treat withdrawal symptoms.11 Fifth, </w:t>
      </w:r>
      <w:r>
        <w:rPr>
          <w:u w:val="single"/>
        </w:rPr>
        <w:t>buprenorphine treatment is associated with fewer hospital readmissions.</w:t>
      </w:r>
      <w:r>
        <w:rPr>
          <w:sz w:val="16"/>
          <w:szCs w:val="16"/>
        </w:rPr>
        <w:t>12 Finally</w:t>
      </w:r>
      <w:r>
        <w:rPr>
          <w:u w:val="single"/>
        </w:rPr>
        <w:t>, initiating OUD treatment is feasible in the hospital setting. Any hospitalist can legally prescribe buprenorphine to treat opioid withdrawal for hospitalized patients admitted for medical or surgical reasons.</w:t>
      </w:r>
      <w:r>
        <w:rPr>
          <w:sz w:val="16"/>
          <w:szCs w:val="16"/>
        </w:rPr>
        <w:t xml:space="preserve"> A waiver is necessary only for prescribing at the time of hospital discharge for use in non-inpatient settings of care.</w:t>
      </w:r>
    </w:p>
    <w:p w14:paraId="6E7E4FBF" w14:textId="77777777" w:rsidR="0093188D" w:rsidRDefault="0093188D" w:rsidP="00A620B9">
      <w:pPr>
        <w:pStyle w:val="Heading3"/>
      </w:pPr>
      <w:r>
        <w:br w:type="page"/>
        <w:t>States CP</w:t>
      </w:r>
    </w:p>
    <w:p w14:paraId="7EC6482C" w14:textId="77777777" w:rsidR="0093188D" w:rsidRDefault="0093188D" w:rsidP="0093188D">
      <w:pPr>
        <w:pStyle w:val="Heading4"/>
      </w:pPr>
      <w:r>
        <w:t xml:space="preserve">State reform </w:t>
      </w:r>
      <w:r>
        <w:rPr>
          <w:u w:val="single"/>
        </w:rPr>
        <w:t>breaks the national fever</w:t>
      </w:r>
      <w:r>
        <w:t xml:space="preserve"> of punitive criminal justice</w:t>
      </w:r>
    </w:p>
    <w:p w14:paraId="17CBAE82" w14:textId="77777777" w:rsidR="0093188D" w:rsidRDefault="0093188D" w:rsidP="0093188D">
      <w:r>
        <w:rPr>
          <w:b/>
          <w:sz w:val="26"/>
          <w:szCs w:val="26"/>
        </w:rPr>
        <w:t>Gardner 19</w:t>
      </w:r>
      <w:r>
        <w:t xml:space="preserve"> [Trevor George Gardner, Assistant Professor of Law, University of Washington School of Law. Right at Home: Modelling Sub-Federal Resistance as Criminal Justice Reform. Florida State University Law Review, Vol. 46: 527, 2019]</w:t>
      </w:r>
    </w:p>
    <w:p w14:paraId="7BF261B4" w14:textId="77777777" w:rsidR="0093188D" w:rsidRDefault="0093188D" w:rsidP="0093188D">
      <w:pPr>
        <w:rPr>
          <w:sz w:val="16"/>
          <w:szCs w:val="16"/>
        </w:rPr>
      </w:pPr>
      <w:r>
        <w:rPr>
          <w:sz w:val="16"/>
          <w:szCs w:val="16"/>
        </w:rPr>
        <w:t xml:space="preserve">Consider specific examples. In 2014, the U.S. Department of Justice directed the distribution of military equipment to the Ferguson, Missouri, police department while at the same time insisting that public officials in Ferguson adopt “community-oriented” policing programs in the wake of the police shooting of Ferguson resident Michael Brown.20 In the field of immigration, </w:t>
      </w:r>
      <w:r>
        <w:rPr>
          <w:u w:val="single"/>
        </w:rPr>
        <w:t>the federal government has spent</w:t>
      </w:r>
      <w:r>
        <w:rPr>
          <w:sz w:val="16"/>
          <w:szCs w:val="16"/>
        </w:rPr>
        <w:t xml:space="preserve"> nearly all of the past </w:t>
      </w:r>
      <w:r>
        <w:rPr>
          <w:u w:val="single"/>
        </w:rPr>
        <w:t>two decades pursuing</w:t>
      </w:r>
      <w:r>
        <w:rPr>
          <w:sz w:val="16"/>
          <w:szCs w:val="16"/>
        </w:rPr>
        <w:t xml:space="preserve"> the </w:t>
      </w:r>
      <w:r>
        <w:rPr>
          <w:u w:val="single"/>
        </w:rPr>
        <w:t>incorporation</w:t>
      </w:r>
      <w:r>
        <w:rPr>
          <w:sz w:val="16"/>
          <w:szCs w:val="16"/>
        </w:rPr>
        <w:t xml:space="preserve"> </w:t>
      </w:r>
      <w:r>
        <w:rPr>
          <w:u w:val="single"/>
        </w:rPr>
        <w:t>of every state and local police department into</w:t>
      </w:r>
      <w:r>
        <w:rPr>
          <w:sz w:val="16"/>
          <w:szCs w:val="16"/>
        </w:rPr>
        <w:t xml:space="preserve"> the </w:t>
      </w:r>
      <w:r>
        <w:rPr>
          <w:u w:val="single"/>
        </w:rPr>
        <w:t>federal immigration enforcement</w:t>
      </w:r>
      <w:r>
        <w:rPr>
          <w:sz w:val="16"/>
          <w:szCs w:val="16"/>
        </w:rPr>
        <w:t xml:space="preserve"> system. Over the same period, </w:t>
      </w:r>
      <w:r>
        <w:rPr>
          <w:u w:val="single"/>
        </w:rPr>
        <w:t xml:space="preserve">it has </w:t>
      </w:r>
      <w:r>
        <w:rPr>
          <w:b/>
          <w:highlight w:val="yellow"/>
          <w:u w:val="single"/>
        </w:rPr>
        <w:t>clung</w:t>
      </w:r>
      <w:r>
        <w:rPr>
          <w:sz w:val="16"/>
          <w:szCs w:val="16"/>
        </w:rPr>
        <w:t xml:space="preserve"> </w:t>
      </w:r>
      <w:r>
        <w:rPr>
          <w:u w:val="single"/>
        </w:rPr>
        <w:t>to the</w:t>
      </w:r>
      <w:r>
        <w:rPr>
          <w:sz w:val="16"/>
          <w:szCs w:val="16"/>
        </w:rPr>
        <w:t xml:space="preserve"> role of chief architect of the </w:t>
      </w:r>
      <w:r>
        <w:rPr>
          <w:b/>
          <w:highlight w:val="yellow"/>
          <w:u w:val="single"/>
        </w:rPr>
        <w:t>War on Drugs</w:t>
      </w:r>
      <w:r>
        <w:rPr>
          <w:sz w:val="16"/>
          <w:szCs w:val="16"/>
        </w:rPr>
        <w:t xml:space="preserve"> </w:t>
      </w:r>
      <w:r>
        <w:rPr>
          <w:u w:val="single"/>
        </w:rPr>
        <w:t>despite considerable evidence of the initiative’s futility</w:t>
      </w:r>
      <w:r>
        <w:rPr>
          <w:sz w:val="16"/>
          <w:szCs w:val="16"/>
        </w:rPr>
        <w:t>.21</w:t>
      </w:r>
    </w:p>
    <w:p w14:paraId="1C9B243D" w14:textId="77777777" w:rsidR="0093188D" w:rsidRDefault="0093188D" w:rsidP="0093188D">
      <w:pPr>
        <w:rPr>
          <w:sz w:val="16"/>
          <w:szCs w:val="16"/>
        </w:rPr>
      </w:pPr>
      <w:r>
        <w:rPr>
          <w:sz w:val="16"/>
          <w:szCs w:val="16"/>
        </w:rPr>
        <w:t xml:space="preserve">If </w:t>
      </w:r>
      <w:r>
        <w:rPr>
          <w:u w:val="single"/>
        </w:rPr>
        <w:t xml:space="preserve">the federal government is </w:t>
      </w:r>
      <w:r>
        <w:rPr>
          <w:b/>
          <w:highlight w:val="yellow"/>
          <w:u w:val="single"/>
        </w:rPr>
        <w:t>not the savior</w:t>
      </w:r>
      <w:r>
        <w:rPr>
          <w:sz w:val="16"/>
          <w:szCs w:val="16"/>
        </w:rPr>
        <w:t xml:space="preserve">, </w:t>
      </w:r>
      <w:r>
        <w:rPr>
          <w:u w:val="single"/>
        </w:rPr>
        <w:t>but</w:t>
      </w:r>
      <w:r>
        <w:rPr>
          <w:sz w:val="16"/>
          <w:szCs w:val="16"/>
        </w:rPr>
        <w:t xml:space="preserve"> instead </w:t>
      </w:r>
      <w:r>
        <w:rPr>
          <w:u w:val="single"/>
        </w:rPr>
        <w:t xml:space="preserve">a </w:t>
      </w:r>
      <w:r>
        <w:rPr>
          <w:b/>
          <w:highlight w:val="yellow"/>
          <w:u w:val="single"/>
        </w:rPr>
        <w:t>frequent bad actor</w:t>
      </w:r>
      <w:r>
        <w:rPr>
          <w:sz w:val="16"/>
          <w:szCs w:val="16"/>
        </w:rPr>
        <w:t xml:space="preserve"> </w:t>
      </w:r>
      <w:r>
        <w:rPr>
          <w:u w:val="single"/>
        </w:rPr>
        <w:t>in</w:t>
      </w:r>
      <w:r>
        <w:rPr>
          <w:sz w:val="16"/>
          <w:szCs w:val="16"/>
        </w:rPr>
        <w:t xml:space="preserve"> the emerging narrative of </w:t>
      </w:r>
      <w:r>
        <w:rPr>
          <w:u w:val="single"/>
        </w:rPr>
        <w:t>criminal justice reform</w:t>
      </w:r>
      <w:r>
        <w:rPr>
          <w:sz w:val="16"/>
          <w:szCs w:val="16"/>
        </w:rPr>
        <w:t xml:space="preserve">, reform advocates face a difficult question: who or what will reform the federal government? To credibly answer this question, criminal justice reformers must discard conventional assumptions regarding the relationship between criminal federalism and social justice. </w:t>
      </w:r>
      <w:r>
        <w:rPr>
          <w:u w:val="single"/>
        </w:rPr>
        <w:t>Rather than reducing state</w:t>
      </w:r>
      <w:r>
        <w:rPr>
          <w:sz w:val="16"/>
          <w:szCs w:val="16"/>
        </w:rPr>
        <w:t xml:space="preserve"> and local </w:t>
      </w:r>
      <w:r>
        <w:rPr>
          <w:u w:val="single"/>
        </w:rPr>
        <w:t>governments to sites of penal oppression</w:t>
      </w:r>
      <w:r>
        <w:rPr>
          <w:sz w:val="16"/>
          <w:szCs w:val="16"/>
        </w:rPr>
        <w:t xml:space="preserve">, </w:t>
      </w:r>
      <w:r>
        <w:rPr>
          <w:u w:val="single"/>
        </w:rPr>
        <w:t xml:space="preserve">reformers should appreciate these sites for their capacity to function as a </w:t>
      </w:r>
      <w:r>
        <w:rPr>
          <w:b/>
          <w:highlight w:val="yellow"/>
          <w:u w:val="single"/>
        </w:rPr>
        <w:t>check</w:t>
      </w:r>
      <w:r>
        <w:rPr>
          <w:u w:val="single"/>
        </w:rPr>
        <w:t xml:space="preserve"> against </w:t>
      </w:r>
      <w:r>
        <w:rPr>
          <w:b/>
          <w:highlight w:val="yellow"/>
          <w:u w:val="single"/>
        </w:rPr>
        <w:t>unbridled federal ambition</w:t>
      </w:r>
      <w:r>
        <w:rPr>
          <w:u w:val="single"/>
        </w:rPr>
        <w:t xml:space="preserve"> in</w:t>
      </w:r>
      <w:r>
        <w:rPr>
          <w:sz w:val="16"/>
          <w:szCs w:val="16"/>
        </w:rPr>
        <w:t xml:space="preserve"> the field of </w:t>
      </w:r>
      <w:r>
        <w:rPr>
          <w:b/>
          <w:highlight w:val="yellow"/>
          <w:u w:val="single"/>
        </w:rPr>
        <w:t>criminal justice</w:t>
      </w:r>
      <w:r>
        <w:rPr>
          <w:sz w:val="16"/>
          <w:szCs w:val="16"/>
        </w:rPr>
        <w:t>.22</w:t>
      </w:r>
    </w:p>
    <w:p w14:paraId="06C9F6BB" w14:textId="77777777" w:rsidR="0093188D" w:rsidRDefault="0093188D" w:rsidP="0093188D">
      <w:pPr>
        <w:rPr>
          <w:sz w:val="16"/>
          <w:szCs w:val="16"/>
        </w:rPr>
      </w:pPr>
      <w:r>
        <w:rPr>
          <w:u w:val="single"/>
        </w:rPr>
        <w:t>This point falls in tension with</w:t>
      </w:r>
      <w:r>
        <w:rPr>
          <w:sz w:val="16"/>
          <w:szCs w:val="16"/>
        </w:rPr>
        <w:t xml:space="preserve"> certain </w:t>
      </w:r>
      <w:r>
        <w:rPr>
          <w:u w:val="single"/>
        </w:rPr>
        <w:t>political dogmas</w:t>
      </w:r>
      <w:r>
        <w:rPr>
          <w:sz w:val="16"/>
          <w:szCs w:val="16"/>
        </w:rPr>
        <w:t xml:space="preserve">. Given that </w:t>
      </w:r>
      <w:r>
        <w:rPr>
          <w:u w:val="single"/>
        </w:rPr>
        <w:t>the most heralded political achievements</w:t>
      </w:r>
      <w:r>
        <w:rPr>
          <w:sz w:val="16"/>
          <w:szCs w:val="16"/>
        </w:rPr>
        <w:t xml:space="preserve"> in support of the socially and economically marginalized (e.g., the War on Poverty, the Civil Rights Acts, and, most recently, the Affordable Care Act) </w:t>
      </w:r>
      <w:r>
        <w:rPr>
          <w:u w:val="single"/>
        </w:rPr>
        <w:t>were based on federal statutes</w:t>
      </w:r>
      <w:r>
        <w:rPr>
          <w:sz w:val="16"/>
          <w:szCs w:val="16"/>
        </w:rPr>
        <w:t xml:space="preserve"> and managed by federal agencies, the notion that state and local government activism can help to deliver a more equitable and more effective system of criminal justice will strike many as misguided. </w:t>
      </w:r>
      <w:r>
        <w:rPr>
          <w:u w:val="single"/>
        </w:rPr>
        <w:t xml:space="preserve">But these federal achievements obscure the role that </w:t>
      </w:r>
      <w:r>
        <w:t>state</w:t>
      </w:r>
      <w:r>
        <w:rPr>
          <w:u w:val="single"/>
        </w:rPr>
        <w:t xml:space="preserve"> and local </w:t>
      </w:r>
      <w:r>
        <w:rPr>
          <w:highlight w:val="yellow"/>
          <w:u w:val="single"/>
        </w:rPr>
        <w:t>governments</w:t>
      </w:r>
      <w:r>
        <w:rPr>
          <w:u w:val="single"/>
        </w:rPr>
        <w:t xml:space="preserve"> now play in </w:t>
      </w:r>
      <w:r>
        <w:rPr>
          <w:b/>
          <w:highlight w:val="yellow"/>
          <w:u w:val="single"/>
        </w:rPr>
        <w:t>breaking the national fever</w:t>
      </w:r>
      <w:r>
        <w:rPr>
          <w:u w:val="single"/>
        </w:rPr>
        <w:t xml:space="preserve"> for </w:t>
      </w:r>
      <w:r>
        <w:rPr>
          <w:b/>
          <w:highlight w:val="yellow"/>
          <w:u w:val="single"/>
        </w:rPr>
        <w:t>punishment</w:t>
      </w:r>
      <w:r>
        <w:rPr>
          <w:sz w:val="16"/>
          <w:szCs w:val="16"/>
          <w:highlight w:val="yellow"/>
        </w:rPr>
        <w:t>.</w:t>
      </w:r>
      <w:r>
        <w:rPr>
          <w:sz w:val="16"/>
          <w:szCs w:val="16"/>
        </w:rPr>
        <w:t xml:space="preserve"> Accordingly, </w:t>
      </w:r>
      <w:r>
        <w:rPr>
          <w:u w:val="single"/>
        </w:rPr>
        <w:t>this Article</w:t>
      </w:r>
      <w:r>
        <w:rPr>
          <w:sz w:val="16"/>
          <w:szCs w:val="16"/>
        </w:rPr>
        <w:t xml:space="preserve"> captures the legal and administrative tools at the disposal of sub-federal governments as part of a larger toolkit provided within the framework of criminal federalism.23 It </w:t>
      </w:r>
      <w:r>
        <w:rPr>
          <w:u w:val="single"/>
        </w:rPr>
        <w:t xml:space="preserve">endorses </w:t>
      </w:r>
      <w:r>
        <w:rPr>
          <w:b/>
          <w:highlight w:val="yellow"/>
          <w:u w:val="single"/>
        </w:rPr>
        <w:t>sub-federal</w:t>
      </w:r>
      <w:r>
        <w:rPr>
          <w:u w:val="single"/>
        </w:rPr>
        <w:t xml:space="preserve"> government </w:t>
      </w:r>
      <w:r>
        <w:rPr>
          <w:b/>
          <w:highlight w:val="yellow"/>
          <w:u w:val="single"/>
        </w:rPr>
        <w:t>resistance</w:t>
      </w:r>
      <w:r>
        <w:rPr>
          <w:sz w:val="16"/>
          <w:szCs w:val="16"/>
        </w:rPr>
        <w:t xml:space="preserve"> within this framework </w:t>
      </w:r>
      <w:r>
        <w:rPr>
          <w:u w:val="single"/>
        </w:rPr>
        <w:t xml:space="preserve">as critical to </w:t>
      </w:r>
      <w:r>
        <w:rPr>
          <w:b/>
          <w:highlight w:val="yellow"/>
          <w:u w:val="single"/>
        </w:rPr>
        <w:t>challenging</w:t>
      </w:r>
      <w:r>
        <w:rPr>
          <w:u w:val="single"/>
        </w:rPr>
        <w:t xml:space="preserve"> conventional </w:t>
      </w:r>
      <w:r>
        <w:rPr>
          <w:b/>
          <w:highlight w:val="yellow"/>
          <w:u w:val="single"/>
        </w:rPr>
        <w:t>penal practices</w:t>
      </w:r>
      <w:r>
        <w:rPr>
          <w:u w:val="single"/>
        </w:rPr>
        <w:t xml:space="preserve"> and the </w:t>
      </w:r>
      <w:r>
        <w:rPr>
          <w:b/>
          <w:highlight w:val="yellow"/>
          <w:u w:val="single"/>
        </w:rPr>
        <w:t>cultural norms</w:t>
      </w:r>
      <w:r>
        <w:rPr>
          <w:u w:val="single"/>
        </w:rPr>
        <w:t xml:space="preserve"> that sustain them</w:t>
      </w:r>
      <w:r>
        <w:rPr>
          <w:sz w:val="16"/>
          <w:szCs w:val="16"/>
        </w:rPr>
        <w:t>.</w:t>
      </w:r>
    </w:p>
    <w:p w14:paraId="0D0B0AC0" w14:textId="77777777" w:rsidR="0093188D" w:rsidRDefault="0093188D" w:rsidP="0093188D">
      <w:pPr>
        <w:pStyle w:val="Heading4"/>
      </w:pPr>
      <w:r>
        <w:t>The plan has worked on the local level, no reason to believe it cant work on the states</w:t>
      </w:r>
    </w:p>
    <w:p w14:paraId="7BA81EAB" w14:textId="77777777" w:rsidR="0093188D" w:rsidRDefault="0093188D" w:rsidP="0093188D">
      <w:pPr>
        <w:rPr>
          <w:sz w:val="18"/>
          <w:szCs w:val="18"/>
        </w:rPr>
      </w:pPr>
      <w:r>
        <w:rPr>
          <w:b/>
          <w:sz w:val="26"/>
          <w:szCs w:val="26"/>
        </w:rPr>
        <w:t>Elderbroom and Durnan 18</w:t>
      </w:r>
      <w:r>
        <w:rPr>
          <w:sz w:val="18"/>
          <w:szCs w:val="18"/>
        </w:rPr>
        <w:t>[Brian Elderbroom, an affiliated scholar in the Justice Policy Center at the Urban Institute. He is an independent consultant and national expert on sentencing and corrections policy with more than 14 years of experience working with state governments, national research and policy think tanks, and state-based advocacy organizations, Julia Durnan, a policy analyst in the Justice Policy Center at the Urban Institute,October 2018, accessed 7-16-2020, Reclassified State Drug Law Reforms to Reduce Felony Convictions and Increase Second Chances, Urban Institute, https://www.urban.org/sites/default/files/publication/99077/reclassified_state_drug_law_reforms_to_reduce_felony_convictions_and_increase_second_chances.pdf]//Lex AV</w:t>
      </w:r>
    </w:p>
    <w:p w14:paraId="7BAD8BCA" w14:textId="77777777" w:rsidR="0093188D" w:rsidRDefault="0093188D" w:rsidP="0093188D">
      <w:r>
        <w:t xml:space="preserve">Evidence suggests </w:t>
      </w:r>
      <w:r>
        <w:rPr>
          <w:u w:val="single"/>
        </w:rPr>
        <w:t>that investments in behavioral health programs that treat substance abuse disorders offer greater public safety benefits than incarceration for people suffering from addiction</w:t>
      </w:r>
      <w:r>
        <w:t xml:space="preserve">. According to </w:t>
      </w:r>
      <w:r>
        <w:rPr>
          <w:u w:val="single"/>
        </w:rPr>
        <w:t>the Washington State Institute of Public Policy, which has reviewed hundreds of evaluations of correctional interventions, drug treatment in the community reduces recidivism more than any other program, including in-prison and in-jail treatment programs and drug courts</w:t>
      </w:r>
      <w:r>
        <w:t xml:space="preserve">.80 Though it is important to acknowledge that not everyone convicted of drug possession needs drug treatment, there is a large unmet need for substance abuse treatment across the nation. According to the Substance Abuse and Mental Health Services Administration (SAMHSA), </w:t>
      </w:r>
      <w:r>
        <w:rPr>
          <w:u w:val="single"/>
        </w:rPr>
        <w:t>approximately 21 million people needed substance abuse treatment in 2016, yet fewer than one in five (18 percent) were able to access it.</w:t>
      </w:r>
      <w:r>
        <w:t xml:space="preserve">81 For </w:t>
      </w:r>
      <w:r>
        <w:rPr>
          <w:b/>
          <w:highlight w:val="yellow"/>
          <w:u w:val="single"/>
        </w:rPr>
        <w:t>people with substance use disorders who come into contact with the criminal justice system, treatment availability is sparse in most correctional settings</w:t>
      </w:r>
      <w:r>
        <w:rPr>
          <w:highlight w:val="yellow"/>
        </w:rPr>
        <w:t>.</w:t>
      </w:r>
      <w:r>
        <w:t xml:space="preserve"> 82 The National Center on Addiction and Substance Use estimates that </w:t>
      </w:r>
      <w:r>
        <w:rPr>
          <w:b/>
          <w:highlight w:val="yellow"/>
          <w:u w:val="single"/>
        </w:rPr>
        <w:t>more than 6 in 10 people in jail or prison meet the medical criteria for a substance use disorder</w:t>
      </w:r>
      <w:r>
        <w:rPr>
          <w:b/>
          <w:u w:val="single"/>
        </w:rPr>
        <w:t>,</w:t>
      </w:r>
      <w:r>
        <w:t xml:space="preserve"> yet </w:t>
      </w:r>
      <w:r>
        <w:rPr>
          <w:u w:val="single"/>
        </w:rPr>
        <w:t>only 1 in 10 receive treatment while incarcerated, and only about one in three conditionally released people with substance use disorders receive treatment upon release.</w:t>
      </w:r>
      <w:r>
        <w:t xml:space="preserve">83 SAMHSA has found that as many as half of people on probation need treatment, yet less than a quarter are receiving it.84 </w:t>
      </w:r>
      <w:r>
        <w:rPr>
          <w:u w:val="single"/>
        </w:rPr>
        <w:t>The lack of treatment options contributes to high recidivism rates, probation and parole violations</w:t>
      </w:r>
      <w:r>
        <w:t xml:space="preserve"> (i.e., failed drug tests), and revocations to prison. RECLASSIFIED: STATE DRUG LAW REFORMS TO REDUCE FELONY CONVICTIONS 1 1 </w:t>
      </w:r>
      <w:r>
        <w:rPr>
          <w:u w:val="single"/>
        </w:rPr>
        <w:t>Investing in alternatives to incarceration and expanding access to treatment for those who demonstrate substance abuse needs is critical, but it is important to also avoid net-widening effects that can increase contact with the criminal justice system as access to court-ordered treatment expands</w:t>
      </w:r>
      <w:r>
        <w:t xml:space="preserve">.85 Improving law enforcement interactions with people who are abusing drugs or suffering from addiction is critical for reducing drug use and preventing unnecessary contact with the criminal justice system. </w:t>
      </w:r>
      <w:r>
        <w:rPr>
          <w:b/>
          <w:highlight w:val="yellow"/>
          <w:u w:val="single"/>
        </w:rPr>
        <w:t>Many local jurisdictions</w:t>
      </w:r>
      <w:r>
        <w:rPr>
          <w:highlight w:val="yellow"/>
        </w:rPr>
        <w:t xml:space="preserve"> </w:t>
      </w:r>
      <w:r>
        <w:rPr>
          <w:b/>
          <w:highlight w:val="yellow"/>
          <w:u w:val="single"/>
        </w:rPr>
        <w:t>have begun implementing innovative diversion programs that allow police to refer people to services that address their treatment needs when they are caught possessing illegal drugs</w:t>
      </w:r>
      <w:r>
        <w:t xml:space="preserve">. In </w:t>
      </w:r>
      <w:r>
        <w:rPr>
          <w:u w:val="single"/>
        </w:rPr>
        <w:t>Seattle, the Law Enforcement Assisted Diversion (LEAD) program empowers police officers to collaborate with case managers and refer people to treatment instead of arrest</w:t>
      </w:r>
      <w:r>
        <w:t xml:space="preserve">.86 An evaluation from the University of Washington has found </w:t>
      </w:r>
      <w:r>
        <w:rPr>
          <w:highlight w:val="yellow"/>
        </w:rPr>
        <w:t xml:space="preserve">that </w:t>
      </w:r>
      <w:r>
        <w:rPr>
          <w:b/>
          <w:highlight w:val="yellow"/>
          <w:u w:val="single"/>
        </w:rPr>
        <w:t>LEAD participants have 58 percent lower odds of subsequent arrest than people arrested and booked for similar offenses</w:t>
      </w:r>
      <w:r>
        <w:t xml:space="preserve">.87 </w:t>
      </w:r>
      <w:r>
        <w:rPr>
          <w:u w:val="single"/>
        </w:rPr>
        <w:t>LEAD has become a national model</w:t>
      </w:r>
      <w:r>
        <w:t xml:space="preserve">, </w:t>
      </w:r>
      <w:r>
        <w:rPr>
          <w:highlight w:val="yellow"/>
          <w:u w:val="single"/>
        </w:rPr>
        <w:t>with 17 other cities and 2 counties implementing similar initiatives as of August 2018 and dozens more working to develop them</w:t>
      </w:r>
      <w:r>
        <w:t>.88</w:t>
      </w:r>
    </w:p>
    <w:p w14:paraId="4BD8C662" w14:textId="77777777" w:rsidR="0093188D" w:rsidRDefault="0093188D" w:rsidP="0093188D">
      <w:pPr>
        <w:pStyle w:val="Heading4"/>
        <w:rPr>
          <w:u w:val="single"/>
        </w:rPr>
      </w:pPr>
      <w:r>
        <w:t xml:space="preserve">The CP avoids </w:t>
      </w:r>
      <w:r>
        <w:rPr>
          <w:u w:val="single"/>
        </w:rPr>
        <w:t>federal court clog</w:t>
      </w:r>
    </w:p>
    <w:p w14:paraId="563F7D22" w14:textId="77777777" w:rsidR="0093188D" w:rsidRDefault="0093188D" w:rsidP="0093188D">
      <w:r>
        <w:rPr>
          <w:b/>
          <w:sz w:val="26"/>
          <w:szCs w:val="26"/>
        </w:rPr>
        <w:t>Barkow 5</w:t>
      </w:r>
      <w:r>
        <w:t xml:space="preserve"> [Rachel E. Barkow, Associate Professor, NYU School of Law. FEDERALISM: OUR FEDERAL SYSTEM OF SENTENCING. Stanford Law Review, 2005. www.stanfordlawreview.org/wp-content/uploads/sites/3/2010/04/Barkow_0.pdf]</w:t>
      </w:r>
    </w:p>
    <w:p w14:paraId="5CB071E4" w14:textId="77777777" w:rsidR="0093188D" w:rsidRDefault="0093188D" w:rsidP="0093188D">
      <w:pPr>
        <w:rPr>
          <w:sz w:val="16"/>
          <w:szCs w:val="16"/>
        </w:rPr>
      </w:pPr>
      <w:r>
        <w:rPr>
          <w:b/>
          <w:highlight w:val="yellow"/>
          <w:u w:val="single"/>
        </w:rPr>
        <w:t>Preserving</w:t>
      </w:r>
      <w:r>
        <w:rPr>
          <w:u w:val="single"/>
        </w:rPr>
        <w:t xml:space="preserve"> the </w:t>
      </w:r>
      <w:r>
        <w:rPr>
          <w:b/>
          <w:highlight w:val="yellow"/>
          <w:u w:val="single"/>
        </w:rPr>
        <w:t>primary role</w:t>
      </w:r>
      <w:r>
        <w:rPr>
          <w:u w:val="single"/>
        </w:rPr>
        <w:t xml:space="preserve"> for </w:t>
      </w:r>
      <w:r>
        <w:rPr>
          <w:b/>
          <w:highlight w:val="yellow"/>
          <w:u w:val="single"/>
        </w:rPr>
        <w:t>states</w:t>
      </w:r>
      <w:r>
        <w:rPr>
          <w:u w:val="single"/>
        </w:rPr>
        <w:t xml:space="preserve"> is </w:t>
      </w:r>
      <w:r>
        <w:rPr>
          <w:b/>
          <w:highlight w:val="yellow"/>
          <w:u w:val="single"/>
        </w:rPr>
        <w:t>not merely</w:t>
      </w:r>
      <w:r>
        <w:rPr>
          <w:u w:val="single"/>
        </w:rPr>
        <w:t xml:space="preserve"> an antiquated rule dictated by the </w:t>
      </w:r>
      <w:r>
        <w:rPr>
          <w:b/>
          <w:highlight w:val="yellow"/>
          <w:u w:val="single"/>
        </w:rPr>
        <w:t>Constitution</w:t>
      </w:r>
      <w:r>
        <w:rPr>
          <w:sz w:val="16"/>
          <w:szCs w:val="16"/>
        </w:rPr>
        <w:t xml:space="preserve">. </w:t>
      </w:r>
      <w:r>
        <w:rPr>
          <w:u w:val="single"/>
        </w:rPr>
        <w:t xml:space="preserve">There remain </w:t>
      </w:r>
      <w:r>
        <w:rPr>
          <w:b/>
          <w:highlight w:val="yellow"/>
          <w:u w:val="single"/>
        </w:rPr>
        <w:t>powerful reasons</w:t>
      </w:r>
      <w:r>
        <w:rPr>
          <w:u w:val="single"/>
        </w:rPr>
        <w:t xml:space="preserve"> for </w:t>
      </w:r>
      <w:r>
        <w:rPr>
          <w:b/>
          <w:highlight w:val="yellow"/>
          <w:u w:val="single"/>
        </w:rPr>
        <w:t>vesting</w:t>
      </w:r>
      <w:r>
        <w:rPr>
          <w:u w:val="single"/>
        </w:rPr>
        <w:t xml:space="preserve"> most </w:t>
      </w:r>
      <w:r>
        <w:rPr>
          <w:b/>
          <w:highlight w:val="yellow"/>
          <w:u w:val="single"/>
        </w:rPr>
        <w:t>crime-control responsibility</w:t>
      </w:r>
      <w:r>
        <w:rPr>
          <w:highlight w:val="yellow"/>
          <w:u w:val="single"/>
        </w:rPr>
        <w:t xml:space="preserve"> </w:t>
      </w:r>
      <w:r>
        <w:rPr>
          <w:u w:val="single"/>
        </w:rPr>
        <w:t xml:space="preserve">with the </w:t>
      </w:r>
      <w:r>
        <w:rPr>
          <w:b/>
          <w:highlight w:val="yellow"/>
          <w:u w:val="single"/>
        </w:rPr>
        <w:t>states</w:t>
      </w:r>
      <w:r>
        <w:rPr>
          <w:sz w:val="16"/>
          <w:szCs w:val="16"/>
        </w:rPr>
        <w:t>.</w:t>
      </w:r>
    </w:p>
    <w:p w14:paraId="780E3149" w14:textId="77777777" w:rsidR="0093188D" w:rsidRDefault="0093188D" w:rsidP="0093188D">
      <w:pPr>
        <w:rPr>
          <w:sz w:val="16"/>
          <w:szCs w:val="16"/>
        </w:rPr>
      </w:pPr>
      <w:r>
        <w:rPr>
          <w:sz w:val="16"/>
          <w:szCs w:val="16"/>
        </w:rPr>
        <w:t>First and foremost, state authority to define and prosecute crimes respects the heterogeneity of the American population and increases social utility by responding to local preferences.19 Indeed, this flexibility is the great advantage of our federalism. It allows people to settle in communities with people of like-minded values and tastes, and state laws better reflect that variation than national laws.</w:t>
      </w:r>
    </w:p>
    <w:p w14:paraId="5385A837" w14:textId="77777777" w:rsidR="0093188D" w:rsidRDefault="0093188D" w:rsidP="0093188D">
      <w:pPr>
        <w:rPr>
          <w:sz w:val="16"/>
          <w:szCs w:val="16"/>
        </w:rPr>
      </w:pPr>
      <w:r>
        <w:rPr>
          <w:sz w:val="16"/>
          <w:szCs w:val="16"/>
        </w:rPr>
        <w:t xml:space="preserve">Second, </w:t>
      </w:r>
      <w:r>
        <w:rPr>
          <w:u w:val="single"/>
        </w:rPr>
        <w:t xml:space="preserve">an expansion of federal criminal jurisdiction places a </w:t>
      </w:r>
      <w:r>
        <w:rPr>
          <w:b/>
          <w:highlight w:val="yellow"/>
          <w:u w:val="single"/>
        </w:rPr>
        <w:t>drain</w:t>
      </w:r>
      <w:r>
        <w:rPr>
          <w:u w:val="single"/>
        </w:rPr>
        <w:t xml:space="preserve"> on the </w:t>
      </w:r>
      <w:r>
        <w:rPr>
          <w:b/>
          <w:highlight w:val="yellow"/>
          <w:u w:val="single"/>
        </w:rPr>
        <w:t>federal courts</w:t>
      </w:r>
      <w:r>
        <w:rPr>
          <w:sz w:val="16"/>
          <w:szCs w:val="16"/>
        </w:rPr>
        <w:t xml:space="preserve">. Chief Justice William </w:t>
      </w:r>
      <w:r>
        <w:rPr>
          <w:u w:val="single"/>
        </w:rPr>
        <w:t>Rehnquist</w:t>
      </w:r>
      <w:r>
        <w:rPr>
          <w:sz w:val="16"/>
          <w:szCs w:val="16"/>
        </w:rPr>
        <w:t xml:space="preserve"> (in his annual reports on the state of the federal judiciary), </w:t>
      </w:r>
      <w:r>
        <w:rPr>
          <w:u w:val="single"/>
        </w:rPr>
        <w:t>the Federal Courts Study Committee</w:t>
      </w:r>
      <w:r>
        <w:rPr>
          <w:sz w:val="16"/>
          <w:szCs w:val="16"/>
        </w:rPr>
        <w:t xml:space="preserve">, </w:t>
      </w:r>
      <w:r>
        <w:rPr>
          <w:u w:val="single"/>
        </w:rPr>
        <w:t>the Judicial Conference</w:t>
      </w:r>
      <w:r>
        <w:rPr>
          <w:sz w:val="16"/>
          <w:szCs w:val="16"/>
        </w:rPr>
        <w:t xml:space="preserve">, </w:t>
      </w:r>
      <w:r>
        <w:rPr>
          <w:u w:val="single"/>
        </w:rPr>
        <w:t xml:space="preserve">and numerous scholars have repeatedly decried the </w:t>
      </w:r>
      <w:r>
        <w:rPr>
          <w:b/>
          <w:highlight w:val="yellow"/>
          <w:u w:val="single"/>
        </w:rPr>
        <w:t>expansion</w:t>
      </w:r>
      <w:r>
        <w:rPr>
          <w:highlight w:val="yellow"/>
          <w:u w:val="single"/>
        </w:rPr>
        <w:t xml:space="preserve"> of </w:t>
      </w:r>
      <w:r>
        <w:rPr>
          <w:b/>
          <w:highlight w:val="yellow"/>
          <w:u w:val="single"/>
        </w:rPr>
        <w:t>federal criminal law</w:t>
      </w:r>
      <w:r>
        <w:rPr>
          <w:u w:val="single"/>
        </w:rPr>
        <w:t xml:space="preserve"> because of the </w:t>
      </w:r>
      <w:r>
        <w:rPr>
          <w:b/>
          <w:highlight w:val="yellow"/>
          <w:u w:val="single"/>
        </w:rPr>
        <w:t>heavy toll</w:t>
      </w:r>
      <w:r>
        <w:rPr>
          <w:u w:val="single"/>
        </w:rPr>
        <w:t xml:space="preserve"> it exacts on the </w:t>
      </w:r>
      <w:r>
        <w:rPr>
          <w:b/>
          <w:highlight w:val="yellow"/>
          <w:u w:val="single"/>
        </w:rPr>
        <w:t>functioning</w:t>
      </w:r>
      <w:r>
        <w:rPr>
          <w:u w:val="single"/>
        </w:rPr>
        <w:t xml:space="preserve"> of the </w:t>
      </w:r>
      <w:r>
        <w:rPr>
          <w:b/>
          <w:highlight w:val="yellow"/>
          <w:u w:val="single"/>
        </w:rPr>
        <w:t>federal courts</w:t>
      </w:r>
      <w:r>
        <w:rPr>
          <w:sz w:val="16"/>
          <w:szCs w:val="16"/>
        </w:rPr>
        <w:t>.20 The federal system should bear this burden only when the benefits of federal intervention outweigh the costs. That is, the federal courts should be used for those matters that the federal government is uniquely qualified to handle and not for issues that the states address equally well.</w:t>
      </w:r>
    </w:p>
    <w:p w14:paraId="499338FF" w14:textId="77777777" w:rsidR="0093188D" w:rsidRDefault="0093188D" w:rsidP="0093188D">
      <w:pPr>
        <w:pStyle w:val="Heading4"/>
      </w:pPr>
      <w:r>
        <w:t xml:space="preserve">State action has </w:t>
      </w:r>
      <w:r>
        <w:rPr>
          <w:u w:val="single"/>
        </w:rPr>
        <w:t>no influence</w:t>
      </w:r>
      <w:r>
        <w:t xml:space="preserve"> on voting</w:t>
      </w:r>
    </w:p>
    <w:p w14:paraId="2FFE6182" w14:textId="77777777" w:rsidR="0093188D" w:rsidRDefault="0093188D" w:rsidP="0093188D">
      <w:r>
        <w:rPr>
          <w:b/>
          <w:sz w:val="26"/>
          <w:szCs w:val="26"/>
        </w:rPr>
        <w:t>Disanto 16</w:t>
      </w:r>
      <w:r>
        <w:t xml:space="preserve"> [Jill Disanto, writer for PhysOrg citing Daniel Hopkins who is a political scientist and researcher at UPenn. Researcher explores why voters ignore local politics. March 18, 2016. </w:t>
      </w:r>
      <w:hyperlink r:id="rId112">
        <w:r>
          <w:rPr>
            <w:color w:val="000000"/>
          </w:rPr>
          <w:t>http://phys.org/news/2016-03-explores-voters-local-politics.html</w:t>
        </w:r>
      </w:hyperlink>
      <w:r>
        <w:t>]</w:t>
      </w:r>
    </w:p>
    <w:p w14:paraId="4CEF8E05" w14:textId="77777777" w:rsidR="0093188D" w:rsidRDefault="0093188D" w:rsidP="0093188D">
      <w:pPr>
        <w:rPr>
          <w:sz w:val="16"/>
          <w:szCs w:val="16"/>
        </w:rPr>
      </w:pPr>
      <w:r>
        <w:rPr>
          <w:sz w:val="16"/>
          <w:szCs w:val="16"/>
        </w:rPr>
        <w:t xml:space="preserve">Daniel </w:t>
      </w:r>
      <w:r>
        <w:rPr>
          <w:u w:val="single"/>
        </w:rPr>
        <w:t>Hopkins, a political scientist at the University of Pennsylvania, says</w:t>
      </w:r>
      <w:r>
        <w:rPr>
          <w:sz w:val="16"/>
          <w:szCs w:val="16"/>
        </w:rPr>
        <w:t xml:space="preserve"> that, </w:t>
      </w:r>
      <w:r>
        <w:rPr>
          <w:b/>
          <w:highlight w:val="yellow"/>
          <w:u w:val="single"/>
        </w:rPr>
        <w:t>while today's voters are more engaged in federal elections, they've pretty much abandoned state and local politics</w:t>
      </w:r>
      <w:r>
        <w:rPr>
          <w:b/>
          <w:u w:val="single"/>
        </w:rPr>
        <w:t xml:space="preserve">. </w:t>
      </w:r>
      <w:r>
        <w:rPr>
          <w:sz w:val="16"/>
          <w:szCs w:val="16"/>
        </w:rPr>
        <w:t xml:space="preserve">In a book that he's developing, The Increasingly United States, Hopkins, whose research as an associate professor focuses on American elections and public opinion, says </w:t>
      </w:r>
      <w:r>
        <w:rPr>
          <w:u w:val="single"/>
        </w:rPr>
        <w:t xml:space="preserve">American federalism was based on the idea that voters' primary political loyalties would be with the states. But </w:t>
      </w:r>
      <w:r>
        <w:rPr>
          <w:b/>
          <w:u w:val="single"/>
        </w:rPr>
        <w:t>that idea has become outdated.</w:t>
      </w:r>
      <w:r>
        <w:rPr>
          <w:u w:val="single"/>
        </w:rPr>
        <w:t xml:space="preserve"> </w:t>
      </w:r>
      <w:r>
        <w:rPr>
          <w:sz w:val="16"/>
          <w:szCs w:val="16"/>
        </w:rPr>
        <w:t>"With today's highly nationalized political behavior, Americans are no longer taking full advantage of federalism</w:t>
      </w:r>
      <w:r>
        <w:rPr>
          <w:u w:val="single"/>
        </w:rPr>
        <w:t>. Contemporary Americans are markedly more engaged with national politics than with the state or local politics</w:t>
      </w:r>
      <w:r>
        <w:rPr>
          <w:sz w:val="16"/>
          <w:szCs w:val="16"/>
        </w:rPr>
        <w:t>," Hopkins says. "</w:t>
      </w:r>
      <w:r>
        <w:rPr>
          <w:b/>
          <w:highlight w:val="yellow"/>
          <w:u w:val="single"/>
        </w:rPr>
        <w:t>We now know more about national politics, vote more often in national elections and let our national loyalties dictate our down-ballot choices</w:t>
      </w:r>
      <w:r>
        <w:rPr>
          <w:b/>
          <w:u w:val="single"/>
        </w:rPr>
        <w:t>."</w:t>
      </w:r>
      <w:r>
        <w:rPr>
          <w:sz w:val="16"/>
          <w:szCs w:val="16"/>
        </w:rPr>
        <w:t xml:space="preserve"> The book presents evidence about Americans' voting and political engagement and offers two reasons to explain why today's voters are paying more attention to federal elections. The first, Hopkins says, is a landscape in which the political parties offer similar choices at the national level. "Just as an Egg McMuffin is the same in any McDonald's, America's two major political parties are increasingly perceived to offer the same choices throughout the country," Hopkins says. The second reason is the </w:t>
      </w:r>
      <w:r>
        <w:rPr>
          <w:b/>
          <w:highlight w:val="yellow"/>
          <w:u w:val="single"/>
        </w:rPr>
        <w:t>changes in the media and how Americans get their news, an environment that allows people to follow their interests in national-level politics, making local and state-level politics easy to ignore</w:t>
      </w:r>
      <w:r>
        <w:rPr>
          <w:sz w:val="16"/>
          <w:szCs w:val="16"/>
        </w:rPr>
        <w:t xml:space="preserve">, he says. "As Americans transition from print newspapers and local television news to the Internet and cable television, </w:t>
      </w:r>
      <w:r>
        <w:rPr>
          <w:u w:val="single"/>
        </w:rPr>
        <w:t>they are also leaving behind the media sources most likely to provide state and local information</w:t>
      </w:r>
      <w:r>
        <w:rPr>
          <w:sz w:val="16"/>
          <w:szCs w:val="16"/>
        </w:rPr>
        <w:t xml:space="preserve">," Hopkins says. "The result </w:t>
      </w:r>
      <w:r>
        <w:rPr>
          <w:b/>
          <w:highlight w:val="yellow"/>
          <w:u w:val="single"/>
        </w:rPr>
        <w:t>is a growing mismatch between the varied challenges facing states and voters' near-exclusive focus on national politics</w:t>
      </w:r>
      <w:r>
        <w:rPr>
          <w:b/>
          <w:u w:val="single"/>
        </w:rPr>
        <w:t xml:space="preserve">." </w:t>
      </w:r>
      <w:r>
        <w:rPr>
          <w:sz w:val="16"/>
          <w:szCs w:val="16"/>
        </w:rPr>
        <w:t xml:space="preserve">For The Increasingly United States, </w:t>
      </w:r>
      <w:r>
        <w:rPr>
          <w:u w:val="single"/>
        </w:rPr>
        <w:t xml:space="preserve">Hopkins examined historical and </w:t>
      </w:r>
      <w:r>
        <w:rPr>
          <w:b/>
          <w:u w:val="single"/>
        </w:rPr>
        <w:t>recent surveys from the 50 states</w:t>
      </w:r>
      <w:r>
        <w:rPr>
          <w:u w:val="single"/>
        </w:rPr>
        <w:t xml:space="preserve">, </w:t>
      </w:r>
      <w:r>
        <w:rPr>
          <w:b/>
          <w:u w:val="single"/>
        </w:rPr>
        <w:t>along with election results</w:t>
      </w:r>
      <w:r>
        <w:rPr>
          <w:u w:val="single"/>
        </w:rPr>
        <w:t xml:space="preserve"> from gubernatorial and mayoral races dating back nearly a century.</w:t>
      </w:r>
      <w:r>
        <w:rPr>
          <w:sz w:val="16"/>
          <w:szCs w:val="16"/>
        </w:rPr>
        <w:t xml:space="preserve"> He also traced the evolution of political media coverage from The Los Angeles Times' coverage during the Great Depression through the expansion of local television news during the 1960s and the role of social media today. "</w:t>
      </w:r>
      <w:r>
        <w:rPr>
          <w:u w:val="single"/>
        </w:rPr>
        <w:t>Voters' attention, engagement and campaign contributions are targeted more toward national politics</w:t>
      </w:r>
      <w:r>
        <w:rPr>
          <w:sz w:val="16"/>
          <w:szCs w:val="16"/>
        </w:rPr>
        <w:t>," Hopkins says. "This 'nationalization' is likely to have profound consequences for state and local politics and policymaking. Accordingly, this book seeks to document and explain the nationalization of contemporary Americans' political behavior." With a secondary appointment in Penn's Annenberg School for Communication, Hopkins studies questions related to racial politics, ethnicity, immigration and urban politics.</w:t>
      </w:r>
    </w:p>
    <w:p w14:paraId="1D282ED5" w14:textId="77777777" w:rsidR="0093188D" w:rsidRDefault="0093188D" w:rsidP="00A620B9">
      <w:pPr>
        <w:pStyle w:val="Heading3"/>
      </w:pPr>
      <w:r>
        <w:br w:type="page"/>
        <w:t>Court Clog DA</w:t>
      </w:r>
    </w:p>
    <w:p w14:paraId="29997321" w14:textId="77777777" w:rsidR="0093188D" w:rsidRDefault="0093188D" w:rsidP="0093188D">
      <w:pPr>
        <w:pStyle w:val="Heading4"/>
        <w:rPr>
          <w:rFonts w:ascii="Cambria" w:eastAsia="Cambria" w:hAnsi="Cambria" w:cs="Cambria"/>
        </w:rPr>
      </w:pPr>
      <w:r>
        <w:rPr>
          <w:rFonts w:ascii="Cambria" w:eastAsia="Cambria" w:hAnsi="Cambria" w:cs="Cambria"/>
        </w:rPr>
        <w:t xml:space="preserve">Court Clog can lead to court expansion – causes a shift in justices’ political ideology. </w:t>
      </w:r>
    </w:p>
    <w:p w14:paraId="7EE272FB" w14:textId="77777777" w:rsidR="0093188D" w:rsidRDefault="0093188D" w:rsidP="0093188D">
      <w:pPr>
        <w:rPr>
          <w:rFonts w:ascii="Cambria" w:eastAsia="Cambria" w:hAnsi="Cambria" w:cs="Cambria"/>
        </w:rPr>
      </w:pPr>
      <w:r>
        <w:rPr>
          <w:rFonts w:ascii="Cambria" w:eastAsia="Cambria" w:hAnsi="Cambria" w:cs="Cambria"/>
        </w:rPr>
        <w:t xml:space="preserve">Josh </w:t>
      </w:r>
      <w:r>
        <w:rPr>
          <w:rFonts w:ascii="Cambria" w:eastAsia="Cambria" w:hAnsi="Cambria" w:cs="Cambria"/>
          <w:b/>
          <w:sz w:val="26"/>
          <w:szCs w:val="26"/>
        </w:rPr>
        <w:t>Blackman</w:t>
      </w:r>
      <w:r>
        <w:rPr>
          <w:rFonts w:ascii="Cambria" w:eastAsia="Cambria" w:hAnsi="Cambria" w:cs="Cambria"/>
        </w:rPr>
        <w:t xml:space="preserve">, </w:t>
      </w:r>
      <w:hyperlink r:id="rId113">
        <w:r>
          <w:rPr>
            <w:rFonts w:ascii="Cambria" w:eastAsia="Cambria" w:hAnsi="Cambria" w:cs="Cambria"/>
            <w:color w:val="000000"/>
          </w:rPr>
          <w:t>Josh Blackman</w:t>
        </w:r>
      </w:hyperlink>
      <w:r>
        <w:rPr>
          <w:rFonts w:ascii="Cambria" w:eastAsia="Cambria" w:hAnsi="Cambria" w:cs="Cambria"/>
        </w:rPr>
        <w:t> is a constitutional‐​law professor at the South Texas College of Law in Houston, an adjunct scholar at the Cato Institute, and the author of Unraveled: Obamacare, Religious Liberty, and Executive Power., 11-27-</w:t>
      </w:r>
      <w:r>
        <w:rPr>
          <w:rFonts w:ascii="Cambria" w:eastAsia="Cambria" w:hAnsi="Cambria" w:cs="Cambria"/>
          <w:b/>
          <w:sz w:val="26"/>
          <w:szCs w:val="26"/>
        </w:rPr>
        <w:t>2017</w:t>
      </w:r>
      <w:r>
        <w:rPr>
          <w:rFonts w:ascii="Cambria" w:eastAsia="Cambria" w:hAnsi="Cambria" w:cs="Cambria"/>
        </w:rPr>
        <w:t>, "Republicans Should Not Pack the Courts," Cato Institute, https://www.cato.org/publications/commentary/republicans-should-not-pack-courts</w:t>
      </w:r>
    </w:p>
    <w:p w14:paraId="5061F7A6" w14:textId="77777777" w:rsidR="0093188D" w:rsidRDefault="0093188D" w:rsidP="0093188D">
      <w:pPr>
        <w:rPr>
          <w:rFonts w:ascii="Cambria" w:eastAsia="Cambria" w:hAnsi="Cambria" w:cs="Cambria"/>
        </w:rPr>
      </w:pPr>
      <w:r>
        <w:rPr>
          <w:rFonts w:ascii="Cambria" w:eastAsia="Cambria" w:hAnsi="Cambria" w:cs="Cambria"/>
          <w:sz w:val="16"/>
          <w:szCs w:val="16"/>
        </w:rPr>
        <w:t xml:space="preserve">Earlier this month, </w:t>
      </w:r>
      <w:r>
        <w:rPr>
          <w:rFonts w:ascii="Cambria" w:eastAsia="Cambria" w:hAnsi="Cambria" w:cs="Cambria"/>
          <w:u w:val="single"/>
        </w:rPr>
        <w:t>a law professor and his former student </w:t>
      </w:r>
      <w:hyperlink r:id="rId114">
        <w:r>
          <w:rPr>
            <w:rFonts w:ascii="Cambria" w:eastAsia="Cambria" w:hAnsi="Cambria" w:cs="Cambria"/>
            <w:color w:val="000000"/>
            <w:u w:val="single"/>
          </w:rPr>
          <w:t>urged Republicans</w:t>
        </w:r>
      </w:hyperlink>
      <w:r>
        <w:rPr>
          <w:rFonts w:ascii="Cambria" w:eastAsia="Cambria" w:hAnsi="Cambria" w:cs="Cambria"/>
          <w:u w:val="single"/>
        </w:rPr>
        <w:t> to increase the size of the federal judiciary by 33 percent</w:t>
      </w:r>
      <w:r>
        <w:rPr>
          <w:rFonts w:ascii="Cambria" w:eastAsia="Cambria" w:hAnsi="Cambria" w:cs="Cambria"/>
          <w:sz w:val="16"/>
          <w:szCs w:val="16"/>
        </w:rPr>
        <w:t xml:space="preserve">, allowing President Trump </w:t>
      </w:r>
      <w:r>
        <w:rPr>
          <w:rFonts w:ascii="Cambria" w:eastAsia="Cambria" w:hAnsi="Cambria" w:cs="Cambria"/>
          <w:u w:val="single"/>
        </w:rPr>
        <w:t>to appoint 261 new judges</w:t>
      </w:r>
      <w:r>
        <w:rPr>
          <w:rFonts w:ascii="Cambria" w:eastAsia="Cambria" w:hAnsi="Cambria" w:cs="Cambria"/>
          <w:sz w:val="16"/>
          <w:szCs w:val="16"/>
        </w:rPr>
        <w:t xml:space="preserve">, on a party‐​line vote if necessary. Like most legal scholarship, this proposal was destined to fall by the wayside, but for the identity of its lead author: Steven G. Calabresi, a law professor at Northwestern University, and the co‐​founder and chairman of the Federalist Society. Yes, the same Federalist Society that has played an essential role in President Trump’s highly successful judicial‐​nomination strategy. Were Calabresi’s memorandum in fact the official position of the Society, it would indeed be huge news. But it’s not. Not even close. As a non‐​profit organization, the Society does not, and indeed cannot, lobby in support of legislation. More foundationally, Calabresi’s position does not have anywhere near the monolithic support in conservative legal circles that editorialists in the </w:t>
      </w:r>
      <w:hyperlink r:id="rId115">
        <w:r>
          <w:rPr>
            <w:rFonts w:ascii="Cambria" w:eastAsia="Cambria" w:hAnsi="Cambria" w:cs="Cambria"/>
            <w:color w:val="000000"/>
            <w:sz w:val="16"/>
            <w:szCs w:val="16"/>
          </w:rPr>
          <w:t>New York Times</w:t>
        </w:r>
      </w:hyperlink>
      <w:r>
        <w:rPr>
          <w:rFonts w:ascii="Cambria" w:eastAsia="Cambria" w:hAnsi="Cambria" w:cs="Cambria"/>
          <w:sz w:val="16"/>
          <w:szCs w:val="16"/>
        </w:rPr>
        <w:t xml:space="preserve">, </w:t>
      </w:r>
      <w:hyperlink r:id="rId116">
        <w:r>
          <w:rPr>
            <w:rFonts w:ascii="Cambria" w:eastAsia="Cambria" w:hAnsi="Cambria" w:cs="Cambria"/>
            <w:color w:val="000000"/>
            <w:sz w:val="16"/>
            <w:szCs w:val="16"/>
          </w:rPr>
          <w:t>Washington Post</w:t>
        </w:r>
      </w:hyperlink>
      <w:r>
        <w:rPr>
          <w:rFonts w:ascii="Cambria" w:eastAsia="Cambria" w:hAnsi="Cambria" w:cs="Cambria"/>
          <w:sz w:val="16"/>
          <w:szCs w:val="16"/>
        </w:rPr>
        <w:t xml:space="preserve">, and </w:t>
      </w:r>
      <w:hyperlink r:id="rId117">
        <w:r>
          <w:rPr>
            <w:rFonts w:ascii="Cambria" w:eastAsia="Cambria" w:hAnsi="Cambria" w:cs="Cambria"/>
            <w:color w:val="000000"/>
            <w:sz w:val="16"/>
            <w:szCs w:val="16"/>
          </w:rPr>
          <w:t>Slate</w:t>
        </w:r>
      </w:hyperlink>
      <w:r>
        <w:rPr>
          <w:rFonts w:ascii="Cambria" w:eastAsia="Cambria" w:hAnsi="Cambria" w:cs="Cambria"/>
          <w:sz w:val="16"/>
          <w:szCs w:val="16"/>
        </w:rPr>
        <w:t xml:space="preserve"> would suggest. As a member of the Federalist Society who often speaks at its events, I can write in complete candor that this proposal is ill‐​considered and should be discarded. </w:t>
      </w:r>
      <w:r>
        <w:rPr>
          <w:rFonts w:ascii="Cambria" w:eastAsia="Cambria" w:hAnsi="Cambria" w:cs="Cambria"/>
          <w:u w:val="single"/>
        </w:rPr>
        <w:t>Calabresi’s</w:t>
      </w:r>
      <w:r>
        <w:rPr>
          <w:rFonts w:ascii="Cambria" w:eastAsia="Cambria" w:hAnsi="Cambria" w:cs="Cambria"/>
          <w:sz w:val="16"/>
          <w:szCs w:val="16"/>
        </w:rPr>
        <w:t xml:space="preserve"> primary </w:t>
      </w:r>
      <w:r>
        <w:rPr>
          <w:rFonts w:ascii="Cambria" w:eastAsia="Cambria" w:hAnsi="Cambria" w:cs="Cambria"/>
          <w:u w:val="single"/>
        </w:rPr>
        <w:t>argument is</w:t>
      </w:r>
      <w:r>
        <w:rPr>
          <w:rFonts w:ascii="Cambria" w:eastAsia="Cambria" w:hAnsi="Cambria" w:cs="Cambria"/>
          <w:sz w:val="16"/>
          <w:szCs w:val="16"/>
        </w:rPr>
        <w:t xml:space="preserve"> that that </w:t>
      </w:r>
      <w:r>
        <w:rPr>
          <w:rFonts w:ascii="Cambria" w:eastAsia="Cambria" w:hAnsi="Cambria" w:cs="Cambria"/>
          <w:u w:val="single"/>
        </w:rPr>
        <w:t>the administration of justice could be improved by reducing the workload of our increasingly taxed judiciary</w:t>
      </w:r>
      <w:r>
        <w:rPr>
          <w:rFonts w:ascii="Cambria" w:eastAsia="Cambria" w:hAnsi="Cambria" w:cs="Cambria"/>
          <w:sz w:val="16"/>
          <w:szCs w:val="16"/>
        </w:rPr>
        <w:t xml:space="preserve">. No argument there, but the size and scope of the expansion he proposes — whereby a single President could transform the judiciary in short order — is entirely disproportionate to the nature of the problem. Second, unlike past such proposals, which were extensively debated and passed through Congress with bipartisan support, </w:t>
      </w:r>
      <w:r>
        <w:rPr>
          <w:rFonts w:ascii="Cambria" w:eastAsia="Cambria" w:hAnsi="Cambria" w:cs="Cambria"/>
          <w:u w:val="single"/>
        </w:rPr>
        <w:t>Calabresi wants his plan to be rammed through using the reconciliation process, which would bypass the filibuster and the need it creates to consult with Democrats</w:t>
      </w:r>
      <w:r>
        <w:rPr>
          <w:rFonts w:ascii="Cambria" w:eastAsia="Cambria" w:hAnsi="Cambria" w:cs="Cambria"/>
          <w:sz w:val="16"/>
          <w:szCs w:val="16"/>
        </w:rPr>
        <w:t>. In 2020 and beyond, Democrats would show no restraint in accelerating this race to the jurisprudential bottom. Third, and most importantly, Calabresi’s explicit coupling of the creation of judgeships with “undoing the judicial legacy of President Barack Obama” undermines the memorandum’s neutral justifications. Conservatives who care about the federal judiciary should disavow this proposal</w:t>
      </w:r>
      <w:r>
        <w:rPr>
          <w:rFonts w:ascii="Cambria" w:eastAsia="Cambria" w:hAnsi="Cambria" w:cs="Cambria"/>
          <w:sz w:val="16"/>
          <w:szCs w:val="16"/>
          <w:highlight w:val="yellow"/>
        </w:rPr>
        <w:t xml:space="preserve">. </w:t>
      </w:r>
      <w:r>
        <w:rPr>
          <w:rFonts w:ascii="Cambria" w:eastAsia="Cambria" w:hAnsi="Cambria" w:cs="Cambria"/>
          <w:b/>
          <w:highlight w:val="yellow"/>
          <w:u w:val="single"/>
        </w:rPr>
        <w:t>Citing an increasingly large caseload</w:t>
      </w:r>
      <w:r>
        <w:rPr>
          <w:rFonts w:ascii="Cambria" w:eastAsia="Cambria" w:hAnsi="Cambria" w:cs="Cambria"/>
          <w:sz w:val="16"/>
          <w:szCs w:val="16"/>
        </w:rPr>
        <w:t xml:space="preserve">, Professor </w:t>
      </w:r>
      <w:r>
        <w:rPr>
          <w:rFonts w:ascii="Cambria" w:eastAsia="Cambria" w:hAnsi="Cambria" w:cs="Cambria"/>
          <w:b/>
          <w:highlight w:val="yellow"/>
          <w:u w:val="single"/>
        </w:rPr>
        <w:t>Calabresi posits that the solution to an overworked judiciary is the appointment of new judges</w:t>
      </w:r>
      <w:r>
        <w:rPr>
          <w:rFonts w:ascii="Cambria" w:eastAsia="Cambria" w:hAnsi="Cambria" w:cs="Cambria"/>
          <w:u w:val="single"/>
        </w:rPr>
        <w:t>.</w:t>
      </w:r>
      <w:r>
        <w:rPr>
          <w:rFonts w:ascii="Cambria" w:eastAsia="Cambria" w:hAnsi="Cambria" w:cs="Cambria"/>
          <w:sz w:val="16"/>
          <w:szCs w:val="16"/>
        </w:rPr>
        <w:t xml:space="preserve"> </w:t>
      </w:r>
      <w:r>
        <w:rPr>
          <w:rFonts w:ascii="Cambria" w:eastAsia="Cambria" w:hAnsi="Cambria" w:cs="Cambria"/>
          <w:u w:val="single"/>
        </w:rPr>
        <w:t>On the district‐​court level</w:t>
      </w:r>
      <w:r>
        <w:rPr>
          <w:rFonts w:ascii="Cambria" w:eastAsia="Cambria" w:hAnsi="Cambria" w:cs="Cambria"/>
          <w:sz w:val="16"/>
          <w:szCs w:val="16"/>
        </w:rPr>
        <w:t xml:space="preserve"> — the trial level in the federal judiciary — </w:t>
      </w:r>
      <w:r>
        <w:rPr>
          <w:rFonts w:ascii="Cambria" w:eastAsia="Cambria" w:hAnsi="Cambria" w:cs="Cambria"/>
          <w:u w:val="single"/>
        </w:rPr>
        <w:t>there are currently 673 approved judgeships</w:t>
      </w:r>
      <w:r>
        <w:rPr>
          <w:rFonts w:ascii="Cambria" w:eastAsia="Cambria" w:hAnsi="Cambria" w:cs="Cambria"/>
          <w:sz w:val="16"/>
          <w:szCs w:val="16"/>
        </w:rPr>
        <w:t xml:space="preserve">. </w:t>
      </w:r>
      <w:r>
        <w:rPr>
          <w:rFonts w:ascii="Cambria" w:eastAsia="Cambria" w:hAnsi="Cambria" w:cs="Cambria"/>
          <w:u w:val="single"/>
        </w:rPr>
        <w:t>On the circuit‐​court level</w:t>
      </w:r>
      <w:r>
        <w:rPr>
          <w:rFonts w:ascii="Cambria" w:eastAsia="Cambria" w:hAnsi="Cambria" w:cs="Cambria"/>
          <w:sz w:val="16"/>
          <w:szCs w:val="16"/>
        </w:rPr>
        <w:t xml:space="preserve"> — the intermediary level below the Supreme Court — </w:t>
      </w:r>
      <w:r>
        <w:rPr>
          <w:rFonts w:ascii="Cambria" w:eastAsia="Cambria" w:hAnsi="Cambria" w:cs="Cambria"/>
          <w:u w:val="single"/>
        </w:rPr>
        <w:t>there are currently 167</w:t>
      </w:r>
      <w:r>
        <w:rPr>
          <w:rFonts w:ascii="Cambria" w:eastAsia="Cambria" w:hAnsi="Cambria" w:cs="Cambria"/>
          <w:sz w:val="16"/>
          <w:szCs w:val="16"/>
        </w:rPr>
        <w:t xml:space="preserve"> approved judgeships. </w:t>
      </w:r>
      <w:r>
        <w:rPr>
          <w:rFonts w:ascii="Cambria" w:eastAsia="Cambria" w:hAnsi="Cambria" w:cs="Cambria"/>
          <w:u w:val="single"/>
        </w:rPr>
        <w:t>Based on Calabresi’s calculations, optimally, there should be 185 new district judges and 262 new circuit judges</w:t>
      </w:r>
      <w:r>
        <w:rPr>
          <w:rFonts w:ascii="Cambria" w:eastAsia="Cambria" w:hAnsi="Cambria" w:cs="Cambria"/>
          <w:sz w:val="16"/>
          <w:szCs w:val="16"/>
        </w:rPr>
        <w:t xml:space="preserve">, </w:t>
      </w:r>
      <w:r>
        <w:rPr>
          <w:rFonts w:ascii="Cambria" w:eastAsia="Cambria" w:hAnsi="Cambria" w:cs="Cambria"/>
          <w:u w:val="single"/>
        </w:rPr>
        <w:t>though</w:t>
      </w:r>
      <w:r>
        <w:rPr>
          <w:rFonts w:ascii="Cambria" w:eastAsia="Cambria" w:hAnsi="Cambria" w:cs="Cambria"/>
          <w:sz w:val="16"/>
          <w:szCs w:val="16"/>
        </w:rPr>
        <w:t xml:space="preserve">, to his credit, </w:t>
      </w:r>
      <w:r>
        <w:rPr>
          <w:rFonts w:ascii="Cambria" w:eastAsia="Cambria" w:hAnsi="Cambria" w:cs="Cambria"/>
          <w:u w:val="single"/>
        </w:rPr>
        <w:t>he dials back these numbers significantly</w:t>
      </w:r>
      <w:r>
        <w:rPr>
          <w:rFonts w:ascii="Cambria" w:eastAsia="Cambria" w:hAnsi="Cambria" w:cs="Cambria"/>
          <w:sz w:val="16"/>
          <w:szCs w:val="16"/>
        </w:rPr>
        <w:t xml:space="preserve">. In 1978, Congress enacted the Omnibus Judgeship Act of 1978. This Carter‐​era bill increased the number of district judges from 394 to 510, and the number of circuit judges from 97 to 132. Using this history as a baseline, Calabresi proposes the creation of 200 district judgeships and 61 circuit judgeships. If your eyes haven’t glazed over by this point, allow me to summarize the change in more understandable terms. </w:t>
      </w:r>
      <w:r>
        <w:rPr>
          <w:rFonts w:ascii="Cambria" w:eastAsia="Cambria" w:hAnsi="Cambria" w:cs="Cambria"/>
          <w:u w:val="single"/>
        </w:rPr>
        <w:t>In their eight‐​year terms, Presidents Clinton, Bush, and Obama were able to confirm 66, 62, and 55 judges to the courts of appeals</w:t>
      </w:r>
      <w:r>
        <w:rPr>
          <w:rFonts w:ascii="Cambria" w:eastAsia="Cambria" w:hAnsi="Cambria" w:cs="Cambria"/>
          <w:sz w:val="16"/>
          <w:szCs w:val="16"/>
        </w:rPr>
        <w:t xml:space="preserve">, respectively. </w:t>
      </w:r>
      <w:r>
        <w:rPr>
          <w:rFonts w:ascii="Cambria" w:eastAsia="Cambria" w:hAnsi="Cambria" w:cs="Cambria"/>
          <w:b/>
          <w:highlight w:val="yellow"/>
          <w:u w:val="single"/>
        </w:rPr>
        <w:t>Under Calabresi’s proposal</w:t>
      </w:r>
      <w:r>
        <w:rPr>
          <w:rFonts w:ascii="Cambria" w:eastAsia="Cambria" w:hAnsi="Cambria" w:cs="Cambria"/>
          <w:sz w:val="16"/>
          <w:szCs w:val="16"/>
        </w:rPr>
        <w:t xml:space="preserve">, in only four years, </w:t>
      </w:r>
      <w:r>
        <w:rPr>
          <w:rFonts w:ascii="Cambria" w:eastAsia="Cambria" w:hAnsi="Cambria" w:cs="Cambria"/>
          <w:b/>
          <w:highlight w:val="yellow"/>
          <w:u w:val="single"/>
        </w:rPr>
        <w:t>Trump could potentially confirm more than 100 appellate judges</w:t>
      </w:r>
      <w:r>
        <w:rPr>
          <w:rFonts w:ascii="Cambria" w:eastAsia="Cambria" w:hAnsi="Cambria" w:cs="Cambria"/>
          <w:sz w:val="16"/>
          <w:szCs w:val="16"/>
        </w:rPr>
        <w:t xml:space="preserve">. While </w:t>
      </w:r>
      <w:r>
        <w:rPr>
          <w:rFonts w:ascii="Cambria" w:eastAsia="Cambria" w:hAnsi="Cambria" w:cs="Cambria"/>
          <w:b/>
          <w:highlight w:val="yellow"/>
          <w:u w:val="single"/>
        </w:rPr>
        <w:t>the circuits are now roughly balanced between</w:t>
      </w:r>
      <w:r>
        <w:rPr>
          <w:rFonts w:ascii="Cambria" w:eastAsia="Cambria" w:hAnsi="Cambria" w:cs="Cambria"/>
          <w:sz w:val="16"/>
          <w:szCs w:val="16"/>
        </w:rPr>
        <w:t xml:space="preserve"> </w:t>
      </w:r>
      <w:r>
        <w:rPr>
          <w:rFonts w:ascii="Cambria" w:eastAsia="Cambria" w:hAnsi="Cambria" w:cs="Cambria"/>
          <w:u w:val="single"/>
        </w:rPr>
        <w:t>judges appointed by</w:t>
      </w:r>
      <w:r>
        <w:rPr>
          <w:rFonts w:ascii="Cambria" w:eastAsia="Cambria" w:hAnsi="Cambria" w:cs="Cambria"/>
          <w:sz w:val="16"/>
          <w:szCs w:val="16"/>
        </w:rPr>
        <w:t xml:space="preserve"> </w:t>
      </w:r>
      <w:r>
        <w:rPr>
          <w:rFonts w:ascii="Cambria" w:eastAsia="Cambria" w:hAnsi="Cambria" w:cs="Cambria"/>
          <w:b/>
          <w:highlight w:val="yellow"/>
          <w:u w:val="single"/>
        </w:rPr>
        <w:t>Republican and Democrati</w:t>
      </w:r>
      <w:r>
        <w:rPr>
          <w:rFonts w:ascii="Cambria" w:eastAsia="Cambria" w:hAnsi="Cambria" w:cs="Cambria"/>
          <w:b/>
          <w:u w:val="single"/>
        </w:rPr>
        <w:t>c</w:t>
      </w:r>
      <w:r>
        <w:rPr>
          <w:rFonts w:ascii="Cambria" w:eastAsia="Cambria" w:hAnsi="Cambria" w:cs="Cambria"/>
          <w:u w:val="single"/>
        </w:rPr>
        <w:t xml:space="preserve"> presidents</w:t>
      </w:r>
      <w:r>
        <w:rPr>
          <w:rFonts w:ascii="Cambria" w:eastAsia="Cambria" w:hAnsi="Cambria" w:cs="Cambria"/>
          <w:sz w:val="16"/>
          <w:szCs w:val="16"/>
        </w:rPr>
        <w:t xml:space="preserve">, Calabresi’s </w:t>
      </w:r>
      <w:r>
        <w:rPr>
          <w:rFonts w:ascii="Cambria" w:eastAsia="Cambria" w:hAnsi="Cambria" w:cs="Cambria"/>
          <w:b/>
          <w:highlight w:val="yellow"/>
          <w:u w:val="single"/>
        </w:rPr>
        <w:t>proposal would instantly change the composition</w:t>
      </w:r>
      <w:r>
        <w:rPr>
          <w:rFonts w:ascii="Cambria" w:eastAsia="Cambria" w:hAnsi="Cambria" w:cs="Cambria"/>
          <w:sz w:val="16"/>
          <w:szCs w:val="16"/>
        </w:rPr>
        <w:t xml:space="preserve"> of each circuit. Further, due to the abolition of the judicial filibuster by Senator Harry Reid in 2013, and the slow demise of the “Blue Slip” process, the only constraint on filling the courts would be how quickly the Senate could schedule hearings. It’s an impulse born of understandable frustrations with our judicial system, but it must be resisted </w:t>
      </w:r>
      <w:r>
        <w:rPr>
          <w:rFonts w:ascii="Cambria" w:eastAsia="Cambria" w:hAnsi="Cambria" w:cs="Cambria"/>
          <w:u w:val="single"/>
        </w:rPr>
        <w:t>There is another huge distinction between the 1978 bill and Calabresi’s proposal</w:t>
      </w:r>
      <w:r>
        <w:rPr>
          <w:rFonts w:ascii="Cambria" w:eastAsia="Cambria" w:hAnsi="Cambria" w:cs="Cambria"/>
          <w:sz w:val="16"/>
          <w:szCs w:val="16"/>
        </w:rPr>
        <w:t xml:space="preserve">: </w:t>
      </w:r>
      <w:r>
        <w:rPr>
          <w:rFonts w:ascii="Cambria" w:eastAsia="Cambria" w:hAnsi="Cambria" w:cs="Cambria"/>
          <w:u w:val="single"/>
        </w:rPr>
        <w:t>The former was bipartisan and the latter is anything but</w:t>
      </w:r>
      <w:r>
        <w:rPr>
          <w:rFonts w:ascii="Cambria" w:eastAsia="Cambria" w:hAnsi="Cambria" w:cs="Cambria"/>
          <w:sz w:val="16"/>
          <w:szCs w:val="16"/>
        </w:rPr>
        <w:t xml:space="preserve">. After </w:t>
      </w:r>
      <w:hyperlink r:id="rId118">
        <w:r>
          <w:rPr>
            <w:rFonts w:ascii="Cambria" w:eastAsia="Cambria" w:hAnsi="Cambria" w:cs="Cambria"/>
            <w:color w:val="000000"/>
            <w:sz w:val="16"/>
            <w:szCs w:val="16"/>
          </w:rPr>
          <w:t>extensive debates</w:t>
        </w:r>
      </w:hyperlink>
      <w:r>
        <w:rPr>
          <w:rFonts w:ascii="Cambria" w:eastAsia="Cambria" w:hAnsi="Cambria" w:cs="Cambria"/>
          <w:sz w:val="16"/>
          <w:szCs w:val="16"/>
        </w:rPr>
        <w:t xml:space="preserve"> about how to allocate the seats — primarily in the fast‐​growing Fifth and Ninth Circuits — the </w:t>
      </w:r>
      <w:hyperlink r:id="rId119">
        <w:r>
          <w:rPr>
            <w:rFonts w:ascii="Cambria" w:eastAsia="Cambria" w:hAnsi="Cambria" w:cs="Cambria"/>
            <w:color w:val="000000"/>
            <w:sz w:val="16"/>
            <w:szCs w:val="16"/>
          </w:rPr>
          <w:t>Omnibus bill</w:t>
        </w:r>
      </w:hyperlink>
      <w:r>
        <w:rPr>
          <w:rFonts w:ascii="Cambria" w:eastAsia="Cambria" w:hAnsi="Cambria" w:cs="Cambria"/>
          <w:sz w:val="16"/>
          <w:szCs w:val="16"/>
        </w:rPr>
        <w:t xml:space="preserve">, </w:t>
      </w:r>
      <w:hyperlink r:id="rId120">
        <w:r>
          <w:rPr>
            <w:rFonts w:ascii="Cambria" w:eastAsia="Cambria" w:hAnsi="Cambria" w:cs="Cambria"/>
            <w:color w:val="000000"/>
            <w:sz w:val="16"/>
            <w:szCs w:val="16"/>
          </w:rPr>
          <w:t>co‐​sponsored by three Republicans</w:t>
        </w:r>
      </w:hyperlink>
      <w:r>
        <w:rPr>
          <w:rFonts w:ascii="Cambria" w:eastAsia="Cambria" w:hAnsi="Cambria" w:cs="Cambria"/>
          <w:sz w:val="16"/>
          <w:szCs w:val="16"/>
        </w:rPr>
        <w:t xml:space="preserve">, passed the House by a 319–80 bipartisan vote. It cleared the Senate with only 15 no votes. Further, with the filibuster and blue‐​slip process still on the table at the time, by my count, the Democratic‐​controlled Senate confirmed about 30 circuit judges to these seats in two years. Calabresi expressly calls for Senate Republicans to pass his bill with only 51 votes through the reconciliation process, which would obviate the need to seek any input from Democrats. Putting aside the question of whether his proposal even meets the </w:t>
      </w:r>
      <w:hyperlink r:id="rId121">
        <w:r>
          <w:rPr>
            <w:rFonts w:ascii="Cambria" w:eastAsia="Cambria" w:hAnsi="Cambria" w:cs="Cambria"/>
            <w:color w:val="000000"/>
            <w:sz w:val="16"/>
            <w:szCs w:val="16"/>
          </w:rPr>
          <w:t>persnickety parliamentary requirements for the reconciliation process</w:t>
        </w:r>
      </w:hyperlink>
      <w:r>
        <w:rPr>
          <w:rFonts w:ascii="Cambria" w:eastAsia="Cambria" w:hAnsi="Cambria" w:cs="Cambria"/>
          <w:sz w:val="16"/>
          <w:szCs w:val="16"/>
        </w:rPr>
        <w:t xml:space="preserve">, using this route would trigger a race to the bottom. In 2020, nothing would stop Democrats from citing this precedent to fill the courts with a new phalanx of nominees in the mold of Justice Sotomayor, rather than Justice Gorsuch. Any short‐​term gains would soon be eviscerated. It is undeniable that Senate precedent concerning the appointment of judges has been steadily eroded over the past three decades. Before there was Merrick Garland there was Robert Bork. Before there was Goodwin Liu there was Miguel Estrada. As it stands now, </w:t>
      </w:r>
      <w:r>
        <w:rPr>
          <w:rFonts w:ascii="Cambria" w:eastAsia="Cambria" w:hAnsi="Cambria" w:cs="Cambria"/>
          <w:u w:val="single"/>
        </w:rPr>
        <w:t>President Trump’s success in confirming nominees can be attributed to the elimination of the judicial filibuster, and the slow death of the blue‐​slip tradition</w:t>
      </w:r>
      <w:r>
        <w:rPr>
          <w:rFonts w:ascii="Cambria" w:eastAsia="Cambria" w:hAnsi="Cambria" w:cs="Cambria"/>
          <w:sz w:val="16"/>
          <w:szCs w:val="16"/>
        </w:rPr>
        <w:t xml:space="preserve">. But, </w:t>
      </w:r>
      <w:r>
        <w:rPr>
          <w:rFonts w:ascii="Cambria" w:eastAsia="Cambria" w:hAnsi="Cambria" w:cs="Cambria"/>
          <w:u w:val="single"/>
        </w:rPr>
        <w:t>if the White House and Senate are controlled by different parties,</w:t>
      </w:r>
      <w:r>
        <w:rPr>
          <w:rFonts w:ascii="Cambria" w:eastAsia="Cambria" w:hAnsi="Cambria" w:cs="Cambria"/>
          <w:sz w:val="16"/>
          <w:szCs w:val="16"/>
        </w:rPr>
        <w:t xml:space="preserve"> I expect </w:t>
      </w:r>
      <w:r>
        <w:rPr>
          <w:rFonts w:ascii="Cambria" w:eastAsia="Cambria" w:hAnsi="Cambria" w:cs="Cambria"/>
          <w:u w:val="single"/>
        </w:rPr>
        <w:t>the pace of confirmations</w:t>
      </w:r>
      <w:r>
        <w:rPr>
          <w:rFonts w:ascii="Cambria" w:eastAsia="Cambria" w:hAnsi="Cambria" w:cs="Cambria"/>
          <w:sz w:val="16"/>
          <w:szCs w:val="16"/>
        </w:rPr>
        <w:t xml:space="preserve"> to </w:t>
      </w:r>
      <w:r>
        <w:rPr>
          <w:rFonts w:ascii="Cambria" w:eastAsia="Cambria" w:hAnsi="Cambria" w:cs="Cambria"/>
          <w:u w:val="single"/>
        </w:rPr>
        <w:t>slow to a crawl</w:t>
      </w:r>
      <w:r>
        <w:rPr>
          <w:rFonts w:ascii="Cambria" w:eastAsia="Cambria" w:hAnsi="Cambria" w:cs="Cambria"/>
          <w:sz w:val="16"/>
          <w:szCs w:val="16"/>
        </w:rPr>
        <w:t xml:space="preserve">, </w:t>
      </w:r>
      <w:r>
        <w:rPr>
          <w:rFonts w:ascii="Cambria" w:eastAsia="Cambria" w:hAnsi="Cambria" w:cs="Cambria"/>
          <w:u w:val="single"/>
        </w:rPr>
        <w:t>if not a complete stop</w:t>
      </w:r>
      <w:r>
        <w:rPr>
          <w:rFonts w:ascii="Cambria" w:eastAsia="Cambria" w:hAnsi="Cambria" w:cs="Cambria"/>
          <w:sz w:val="16"/>
          <w:szCs w:val="16"/>
        </w:rPr>
        <w:t xml:space="preserve">. In the event there is a Supreme Court vacancy the seat may </w:t>
      </w:r>
      <w:hyperlink r:id="rId122">
        <w:r>
          <w:rPr>
            <w:rFonts w:ascii="Cambria" w:eastAsia="Cambria" w:hAnsi="Cambria" w:cs="Cambria"/>
            <w:color w:val="000000"/>
            <w:sz w:val="16"/>
            <w:szCs w:val="16"/>
          </w:rPr>
          <w:t>remain empty</w:t>
        </w:r>
      </w:hyperlink>
      <w:r>
        <w:rPr>
          <w:rFonts w:ascii="Cambria" w:eastAsia="Cambria" w:hAnsi="Cambria" w:cs="Cambria"/>
          <w:sz w:val="16"/>
          <w:szCs w:val="16"/>
        </w:rPr>
        <w:t xml:space="preserve"> until the next presidential election. If the future is so bleak, Calabresi’s thinking goes, why not pump as many judges into the courthouses as possible while you’re in power? After all, your opponents will do the same and worse when they take the reins of government back. In this case, he’s wrong. Generally, an eye for an eye really will make the whole world blind. But with the judiciary, this downward spiral has the exact opposite effect. Today, far too many Americans view the Supreme Court as a political institution. Most people are utterly unaware of the toils in the lower courts. Indeed, more than ninety percent of appellate decisions are rendered unanimously, with judges appointed by both Republicans and Democrats taking the same side of the issue. Calabresi’s proposal would upset that settlement in a deleterious way. To say nothing of the loss of collegiality, there would be an avulsive change in the case law, as old precedents could be discarded by the sheer number of votes.</w:t>
      </w:r>
      <w:r>
        <w:rPr>
          <w:rFonts w:ascii="Cambria" w:eastAsia="Cambria" w:hAnsi="Cambria" w:cs="Cambria"/>
          <w:u w:val="single"/>
        </w:rPr>
        <w:t xml:space="preserve"> </w:t>
      </w:r>
      <w:r>
        <w:rPr>
          <w:rFonts w:ascii="Cambria" w:eastAsia="Cambria" w:hAnsi="Cambria" w:cs="Cambria"/>
          <w:sz w:val="16"/>
          <w:szCs w:val="16"/>
        </w:rPr>
        <w:t>I asked Professor Calabresi to respond to the charge that his plan is simply a court‐​packing scheme. He offered this response:</w:t>
      </w:r>
      <w:r>
        <w:rPr>
          <w:rFonts w:ascii="Cambria" w:eastAsia="Cambria" w:hAnsi="Cambria" w:cs="Cambria"/>
          <w:u w:val="single"/>
        </w:rPr>
        <w:t xml:space="preserve"> </w:t>
      </w:r>
      <w:r>
        <w:rPr>
          <w:rFonts w:ascii="Cambria" w:eastAsia="Cambria" w:hAnsi="Cambria" w:cs="Cambria"/>
          <w:sz w:val="16"/>
          <w:szCs w:val="16"/>
        </w:rPr>
        <w:t xml:space="preserve">I don’t find these rationales persuasive. </w:t>
      </w:r>
      <w:r>
        <w:rPr>
          <w:rFonts w:ascii="Cambria" w:eastAsia="Cambria" w:hAnsi="Cambria" w:cs="Cambria"/>
          <w:u w:val="single"/>
        </w:rPr>
        <w:t>The impact of the Carter‐​era bill, nearly 40 years later, is no longer discernable.</w:t>
      </w:r>
      <w:r>
        <w:rPr>
          <w:rFonts w:ascii="Cambria" w:eastAsia="Cambria" w:hAnsi="Cambria" w:cs="Cambria"/>
          <w:sz w:val="16"/>
          <w:szCs w:val="16"/>
        </w:rPr>
        <w:t xml:space="preserve"> By my count, </w:t>
      </w:r>
      <w:r>
        <w:rPr>
          <w:rFonts w:ascii="Cambria" w:eastAsia="Cambria" w:hAnsi="Cambria" w:cs="Cambria"/>
          <w:u w:val="single"/>
        </w:rPr>
        <w:t>only three judges confirmed as a result of it are still in active service</w:t>
      </w:r>
      <w:r>
        <w:rPr>
          <w:rFonts w:ascii="Cambria" w:eastAsia="Cambria" w:hAnsi="Cambria" w:cs="Cambria"/>
          <w:sz w:val="16"/>
          <w:szCs w:val="16"/>
        </w:rPr>
        <w:t xml:space="preserve">: Supreme Court </w:t>
      </w:r>
      <w:r>
        <w:rPr>
          <w:rFonts w:ascii="Cambria" w:eastAsia="Cambria" w:hAnsi="Cambria" w:cs="Cambria"/>
          <w:u w:val="single"/>
        </w:rPr>
        <w:t>Justices</w:t>
      </w:r>
      <w:r>
        <w:rPr>
          <w:rFonts w:ascii="Cambria" w:eastAsia="Cambria" w:hAnsi="Cambria" w:cs="Cambria"/>
          <w:sz w:val="16"/>
          <w:szCs w:val="16"/>
        </w:rPr>
        <w:t xml:space="preserve"> Ruth Bader </w:t>
      </w:r>
      <w:r>
        <w:rPr>
          <w:rFonts w:ascii="Cambria" w:eastAsia="Cambria" w:hAnsi="Cambria" w:cs="Cambria"/>
          <w:u w:val="single"/>
        </w:rPr>
        <w:t>Ginsburg</w:t>
      </w:r>
      <w:r>
        <w:rPr>
          <w:rFonts w:ascii="Cambria" w:eastAsia="Cambria" w:hAnsi="Cambria" w:cs="Cambria"/>
          <w:sz w:val="16"/>
          <w:szCs w:val="16"/>
        </w:rPr>
        <w:t xml:space="preserve"> and Stephen </w:t>
      </w:r>
      <w:r>
        <w:rPr>
          <w:rFonts w:ascii="Cambria" w:eastAsia="Cambria" w:hAnsi="Cambria" w:cs="Cambria"/>
          <w:u w:val="single"/>
        </w:rPr>
        <w:t>Breyer</w:t>
      </w:r>
      <w:r>
        <w:rPr>
          <w:rFonts w:ascii="Cambria" w:eastAsia="Cambria" w:hAnsi="Cambria" w:cs="Cambria"/>
          <w:sz w:val="16"/>
          <w:szCs w:val="16"/>
        </w:rPr>
        <w:t xml:space="preserve"> </w:t>
      </w:r>
      <w:r>
        <w:rPr>
          <w:rFonts w:ascii="Cambria" w:eastAsia="Cambria" w:hAnsi="Cambria" w:cs="Cambria"/>
          <w:u w:val="single"/>
        </w:rPr>
        <w:t>and</w:t>
      </w:r>
      <w:r>
        <w:rPr>
          <w:rFonts w:ascii="Cambria" w:eastAsia="Cambria" w:hAnsi="Cambria" w:cs="Cambria"/>
          <w:sz w:val="16"/>
          <w:szCs w:val="16"/>
        </w:rPr>
        <w:t xml:space="preserve"> Judge Stephen </w:t>
      </w:r>
      <w:r>
        <w:rPr>
          <w:rFonts w:ascii="Cambria" w:eastAsia="Cambria" w:hAnsi="Cambria" w:cs="Cambria"/>
          <w:u w:val="single"/>
        </w:rPr>
        <w:t>Reinhardt</w:t>
      </w:r>
      <w:r>
        <w:rPr>
          <w:rFonts w:ascii="Cambria" w:eastAsia="Cambria" w:hAnsi="Cambria" w:cs="Cambria"/>
          <w:sz w:val="16"/>
          <w:szCs w:val="16"/>
        </w:rPr>
        <w:t xml:space="preserve"> of the Ninth Circuit. Many of the seats created back then are now held by Reagan or Bush nominees. It is true that Senate Democrats’ successful blockage of several of President George W. Bush’s nominees is still felt today, but decreasingly so. And Republicans paid it forward, blocking numerous Obama nominees. As for Democrats’ abolition of the filibuster in 2013, today Republicans are reaping the benefits of that decision in a big way: They have confirmed a modern‐​day‐​record number of judges in President Trump’s first eight months. Yet, there is an important kernel of truth ensconced in Calabresi’s thesis. He styles his plan as a way of “undoing the judicial legacy of President Barack Obama.” Many of the decisions rendered by both Democratic and Republican‐​appointed judges lack even the faintest fidelity to the text and history of the Constitution. Calabresi’s sincere suggestion comes from a desire to stop this assault on the Constitution. </w:t>
      </w:r>
      <w:r>
        <w:rPr>
          <w:rFonts w:ascii="Cambria" w:eastAsia="Cambria" w:hAnsi="Cambria" w:cs="Cambria"/>
          <w:u w:val="single"/>
        </w:rPr>
        <w:t>The easiest way to mitigate the damage caused by lawless judges, he thinks, is to appoint more lawful judges. This is not a new idea. After his re‐​election in 1936, President Roosevelt proposed the Judicial Procedures Reform Bill of 1937, which would have allowed him to appoint a new justice for each justice over the age of 70.</w:t>
      </w:r>
      <w:r>
        <w:rPr>
          <w:rFonts w:ascii="Cambria" w:eastAsia="Cambria" w:hAnsi="Cambria" w:cs="Cambria"/>
          <w:sz w:val="16"/>
          <w:szCs w:val="16"/>
        </w:rPr>
        <w:t xml:space="preserve"> “The purpose of that feature,” wrote Professor Richard Friedman, “of course, was very simply to pack the Court, to add enough new members to force it into submission.” Specifically, FDR determined that it was easier to pack the Court than amend the Constitution. With new members, the votes of five conservative holdovers would be diminished. In his famous March 9 Fireside Chat, the first of his second term in office, Roosevelt made his point clearly: “We have, therefore, reached the point as a Nation where we must take action to save the Constitution from the Court and the Court from itself. We must find a way to take an appeal from the Supreme Court to the Constitution itself. We want a Supreme Court which will do justice under the Constitution — not over it. </w:t>
      </w:r>
      <w:r>
        <w:rPr>
          <w:rFonts w:ascii="Cambria" w:eastAsia="Cambria" w:hAnsi="Cambria" w:cs="Cambria"/>
          <w:u w:val="single"/>
        </w:rPr>
        <w:t xml:space="preserve">In our Courts we want a government of laws and not of men.” </w:t>
      </w:r>
      <w:r>
        <w:rPr>
          <w:rFonts w:ascii="Cambria" w:eastAsia="Cambria" w:hAnsi="Cambria" w:cs="Cambria"/>
          <w:sz w:val="16"/>
          <w:szCs w:val="16"/>
        </w:rPr>
        <w:t xml:space="preserve">Calabresi is operating from a similar motivation: His vision of the Constitution is being thwarted by judges he disagrees with, just as Roosevelt’s was. It is a completely understandable frustration, but his solution must be resisted. It would simply reinforce the perception that the law is no more than politics; that the way to change the meaning of the Constitution is to simply appoint new judges. Now lower court judges would be viewed through the same jaundiced lens with which progressives sneer at Justice Gorsuch. In 1937, Roosevelt’s scheme was quickly shot down by members of Congress on both sides of the aisle. Calabresi’s proposal should meet the same fate. </w:t>
      </w:r>
    </w:p>
    <w:p w14:paraId="59668DDE" w14:textId="77777777" w:rsidR="0093188D" w:rsidRDefault="0093188D" w:rsidP="0093188D">
      <w:pPr>
        <w:pStyle w:val="Heading4"/>
        <w:rPr>
          <w:rFonts w:ascii="Cambria" w:eastAsia="Cambria" w:hAnsi="Cambria" w:cs="Cambria"/>
        </w:rPr>
      </w:pPr>
      <w:r>
        <w:rPr>
          <w:rFonts w:ascii="Cambria" w:eastAsia="Cambria" w:hAnsi="Cambria" w:cs="Cambria"/>
        </w:rPr>
        <w:t>Expansion of drug courts decreases resource efficiency but increases case-processing times and costs—Chicago proves</w:t>
      </w:r>
    </w:p>
    <w:p w14:paraId="4E5D736F" w14:textId="77777777" w:rsidR="0093188D" w:rsidRDefault="0093188D" w:rsidP="0093188D">
      <w:pPr>
        <w:rPr>
          <w:rFonts w:ascii="Cambria" w:eastAsia="Cambria" w:hAnsi="Cambria" w:cs="Cambria"/>
          <w:sz w:val="16"/>
          <w:szCs w:val="16"/>
        </w:rPr>
      </w:pPr>
      <w:r>
        <w:rPr>
          <w:rFonts w:ascii="Cambria" w:eastAsia="Cambria" w:hAnsi="Cambria" w:cs="Cambria"/>
          <w:b/>
          <w:sz w:val="26"/>
          <w:szCs w:val="26"/>
        </w:rPr>
        <w:t>Lurigio 08</w:t>
      </w:r>
      <w:r>
        <w:rPr>
          <w:rFonts w:ascii="Cambria" w:eastAsia="Cambria" w:hAnsi="Cambria" w:cs="Cambria"/>
          <w:sz w:val="16"/>
          <w:szCs w:val="16"/>
        </w:rPr>
        <w:t xml:space="preserve"> June 2008, Arthur J. Luirigio || Lurigio is Associate Dean for Faculty in the College of Arts and Sciences. He is a psychologist and a Professor of Criminal Justice and Psychology || The first 20 years of drug treatment courts: a brief description of their history and impact, Federal Probation Journal || https://www.uscourts.gov/sites/default/files/72_1_2_0.pdf</w:t>
      </w:r>
    </w:p>
    <w:p w14:paraId="722257D7" w14:textId="77777777" w:rsidR="0093188D" w:rsidRDefault="0093188D" w:rsidP="0093188D">
      <w:pPr>
        <w:rPr>
          <w:rFonts w:ascii="Cambria" w:eastAsia="Cambria" w:hAnsi="Cambria" w:cs="Cambria"/>
          <w:sz w:val="16"/>
          <w:szCs w:val="16"/>
        </w:rPr>
      </w:pPr>
      <w:r>
        <w:rPr>
          <w:rFonts w:ascii="Cambria" w:eastAsia="Cambria" w:hAnsi="Cambria" w:cs="Cambria"/>
          <w:u w:val="single"/>
        </w:rPr>
        <w:t xml:space="preserve">Drug courts are grounded in the notion that not all criminal cases </w:t>
      </w:r>
      <w:r>
        <w:rPr>
          <w:rFonts w:ascii="Cambria" w:eastAsia="Cambria" w:hAnsi="Cambria" w:cs="Cambria"/>
          <w:sz w:val="16"/>
          <w:szCs w:val="16"/>
        </w:rPr>
        <w:t xml:space="preserve">are alike or </w:t>
      </w:r>
      <w:r>
        <w:rPr>
          <w:rFonts w:ascii="Cambria" w:eastAsia="Cambria" w:hAnsi="Cambria" w:cs="Cambria"/>
          <w:u w:val="single"/>
        </w:rPr>
        <w:t xml:space="preserve">require the same investment of court resources or time. </w:t>
      </w:r>
      <w:r>
        <w:rPr>
          <w:rFonts w:ascii="Cambria" w:eastAsia="Cambria" w:hAnsi="Cambria" w:cs="Cambria"/>
          <w:sz w:val="16"/>
          <w:szCs w:val="16"/>
        </w:rPr>
        <w:t>Using various case management techniques, early drug courts in Philadelphia , Milwaukee , Los Angeles , and Detroit significantly reduced case processing days and increased annual case dispositions (Copper &amp; Trotter, 1994). However, researchers found that</w:t>
      </w:r>
      <w:r>
        <w:rPr>
          <w:rFonts w:ascii="Cambria" w:eastAsia="Cambria" w:hAnsi="Cambria" w:cs="Cambria"/>
          <w:u w:val="single"/>
        </w:rPr>
        <w:t xml:space="preserve"> case expedition had unexpected negative consequences such as</w:t>
      </w:r>
      <w:r>
        <w:rPr>
          <w:rFonts w:ascii="Cambria" w:eastAsia="Cambria" w:hAnsi="Cambria" w:cs="Cambria"/>
          <w:b/>
          <w:u w:val="single"/>
        </w:rPr>
        <w:t xml:space="preserve"> </w:t>
      </w:r>
      <w:r>
        <w:rPr>
          <w:rFonts w:ascii="Cambria" w:eastAsia="Cambria" w:hAnsi="Cambria" w:cs="Cambria"/>
          <w:b/>
          <w:highlight w:val="yellow"/>
          <w:u w:val="single"/>
        </w:rPr>
        <w:t>less efficient use of resources,</w:t>
      </w:r>
      <w:r>
        <w:rPr>
          <w:rFonts w:ascii="Cambria" w:eastAsia="Cambria" w:hAnsi="Cambria" w:cs="Cambria"/>
          <w:sz w:val="16"/>
          <w:szCs w:val="16"/>
        </w:rPr>
        <w:t xml:space="preserve"> more lenient dispositions, </w:t>
      </w:r>
      <w:r>
        <w:rPr>
          <w:rFonts w:ascii="Cambria" w:eastAsia="Cambria" w:hAnsi="Cambria" w:cs="Cambria"/>
          <w:u w:val="single"/>
        </w:rPr>
        <w:t xml:space="preserve">and </w:t>
      </w:r>
      <w:r>
        <w:rPr>
          <w:rFonts w:ascii="Cambria" w:eastAsia="Cambria" w:hAnsi="Cambria" w:cs="Cambria"/>
          <w:b/>
          <w:highlight w:val="yellow"/>
          <w:u w:val="single"/>
        </w:rPr>
        <w:t>higher operational costs</w:t>
      </w:r>
      <w:r>
        <w:rPr>
          <w:rFonts w:ascii="Cambria" w:eastAsia="Cambria" w:hAnsi="Cambria" w:cs="Cambria"/>
          <w:b/>
          <w:u w:val="single"/>
        </w:rPr>
        <w:t>.</w:t>
      </w:r>
      <w:r>
        <w:rPr>
          <w:rFonts w:ascii="Cambria" w:eastAsia="Cambria" w:hAnsi="Cambria" w:cs="Cambria"/>
          <w:u w:val="single"/>
        </w:rPr>
        <w:t xml:space="preserve"> </w:t>
      </w:r>
      <w:r>
        <w:rPr>
          <w:rFonts w:ascii="Cambria" w:eastAsia="Cambria" w:hAnsi="Cambria" w:cs="Cambria"/>
          <w:sz w:val="16"/>
          <w:szCs w:val="16"/>
        </w:rPr>
        <w:t>Furthermore, no evidence indicated that the specialized drug courts had actually decreased rearrests among drug offenders (Davis, et al., 1994).</w:t>
      </w:r>
      <w:r>
        <w:rPr>
          <w:rFonts w:ascii="Cambria" w:eastAsia="Cambria" w:hAnsi="Cambria" w:cs="Cambria"/>
          <w:u w:val="single"/>
        </w:rPr>
        <w:t xml:space="preserve"> Inundated with drug cases, Cook County’s (Chicago) Court System, </w:t>
      </w:r>
      <w:r>
        <w:rPr>
          <w:rFonts w:ascii="Cambria" w:eastAsia="Cambria" w:hAnsi="Cambria" w:cs="Cambria"/>
          <w:sz w:val="16"/>
          <w:szCs w:val="16"/>
        </w:rPr>
        <w:t xml:space="preserve">the largest single-site felony court system in the United States, </w:t>
      </w:r>
      <w:r>
        <w:rPr>
          <w:rFonts w:ascii="Cambria" w:eastAsia="Cambria" w:hAnsi="Cambria" w:cs="Cambria"/>
          <w:u w:val="single"/>
        </w:rPr>
        <w:t xml:space="preserve">experienced a serious caseload management crisis </w:t>
      </w:r>
      <w:r>
        <w:rPr>
          <w:rFonts w:ascii="Cambria" w:eastAsia="Cambria" w:hAnsi="Cambria" w:cs="Cambria"/>
          <w:sz w:val="16"/>
          <w:szCs w:val="16"/>
        </w:rPr>
        <w:t>in the late 1980s and early 1990s (Smith, Lurigio, Davis, Goretsky-Elstein, &amp; Popkin, 1994).</w:t>
      </w:r>
      <w:r>
        <w:rPr>
          <w:rFonts w:ascii="Cambria" w:eastAsia="Cambria" w:hAnsi="Cambria" w:cs="Cambria"/>
          <w:u w:val="single"/>
        </w:rPr>
        <w:t xml:space="preserve"> The</w:t>
      </w:r>
      <w:r>
        <w:rPr>
          <w:rFonts w:ascii="Cambria" w:eastAsia="Cambria" w:hAnsi="Cambria" w:cs="Cambria"/>
          <w:b/>
          <w:u w:val="single"/>
        </w:rPr>
        <w:t xml:space="preserve"> </w:t>
      </w:r>
      <w:r>
        <w:rPr>
          <w:rFonts w:ascii="Cambria" w:eastAsia="Cambria" w:hAnsi="Cambria" w:cs="Cambria"/>
          <w:b/>
          <w:highlight w:val="yellow"/>
          <w:u w:val="single"/>
        </w:rPr>
        <w:t>size of court dockets had mushroomed and case-processing times had risen</w:t>
      </w:r>
      <w:r>
        <w:rPr>
          <w:rFonts w:ascii="Cambria" w:eastAsia="Cambria" w:hAnsi="Cambria" w:cs="Cambria"/>
          <w:b/>
          <w:u w:val="single"/>
        </w:rPr>
        <w:t xml:space="preserve"> </w:t>
      </w:r>
      <w:r>
        <w:rPr>
          <w:rFonts w:ascii="Cambria" w:eastAsia="Cambria" w:hAnsi="Cambria" w:cs="Cambria"/>
          <w:sz w:val="16"/>
          <w:szCs w:val="16"/>
        </w:rPr>
        <w:t xml:space="preserve">exponentially, </w:t>
      </w:r>
      <w:r>
        <w:rPr>
          <w:rFonts w:ascii="Cambria" w:eastAsia="Cambria" w:hAnsi="Cambria" w:cs="Cambria"/>
          <w:u w:val="single"/>
        </w:rPr>
        <w:t xml:space="preserve">leading to crushing workloads for judges and court staff and </w:t>
      </w:r>
      <w:r>
        <w:rPr>
          <w:rFonts w:ascii="Cambria" w:eastAsia="Cambria" w:hAnsi="Cambria" w:cs="Cambria"/>
          <w:b/>
          <w:highlight w:val="yellow"/>
          <w:u w:val="single"/>
        </w:rPr>
        <w:t>extraordinary delays</w:t>
      </w:r>
      <w:r>
        <w:rPr>
          <w:rFonts w:ascii="Cambria" w:eastAsia="Cambria" w:hAnsi="Cambria" w:cs="Cambria"/>
          <w:u w:val="single"/>
        </w:rPr>
        <w:t xml:space="preserve"> </w:t>
      </w:r>
      <w:r>
        <w:rPr>
          <w:rFonts w:ascii="Cambria" w:eastAsia="Cambria" w:hAnsi="Cambria" w:cs="Cambria"/>
          <w:sz w:val="16"/>
          <w:szCs w:val="16"/>
        </w:rPr>
        <w:t>in case dispositions. In an attempt to break the logjam, five new night drug courts were opened, handling drug cases from 4 pm to midnight and removing most of the drug-case overflow from the day courts’ calendars. As a result, drug cases took less time to process, the percentage of prison sentences declined and the length of probation terms was shortened. Also reduced were the proportion of cases tried (the vast majority were settled by guilty pleas), dismissed, and represented by private attorneys.</w:t>
      </w:r>
    </w:p>
    <w:p w14:paraId="2A90D03D" w14:textId="77777777" w:rsidR="0093188D" w:rsidRDefault="0093188D" w:rsidP="0093188D">
      <w:pPr>
        <w:pStyle w:val="Heading4"/>
      </w:pPr>
      <w:r>
        <w:t xml:space="preserve">CJR causes </w:t>
      </w:r>
      <w:r>
        <w:rPr>
          <w:u w:val="single"/>
        </w:rPr>
        <w:t>retrials</w:t>
      </w:r>
      <w:r>
        <w:t xml:space="preserve"> AND causes prosecutorial backlash via </w:t>
      </w:r>
      <w:r>
        <w:rPr>
          <w:u w:val="single"/>
        </w:rPr>
        <w:t>litigation</w:t>
      </w:r>
      <w:r>
        <w:t xml:space="preserve">, both </w:t>
      </w:r>
      <w:r>
        <w:rPr>
          <w:u w:val="single"/>
        </w:rPr>
        <w:t>clog the courts</w:t>
      </w:r>
      <w:r>
        <w:t xml:space="preserve"> and </w:t>
      </w:r>
      <w:r>
        <w:rPr>
          <w:u w:val="single"/>
        </w:rPr>
        <w:t>turn the case</w:t>
      </w:r>
      <w:r>
        <w:t>.</w:t>
      </w:r>
    </w:p>
    <w:p w14:paraId="109174D4" w14:textId="77777777" w:rsidR="0093188D" w:rsidRDefault="0093188D" w:rsidP="0093188D">
      <w:r>
        <w:rPr>
          <w:b/>
          <w:sz w:val="26"/>
          <w:szCs w:val="26"/>
        </w:rPr>
        <w:t xml:space="preserve">Moran 19 </w:t>
      </w:r>
      <w:r>
        <w:t xml:space="preserve">Greg Moran is a reporter covering criminal justice and legal affairs issues on the Public Safety team. He has worked for the Union-Tribune since 1991. He covered state, federal and appellate courts for 17 years. He has also been an investigative reporter on The Watchdog team and a reporter on the enterprise reporting team. He is a graduate of Carleton College and previously worked at newspapers in Minnesota and New York; 11-24-19; Some criminal justice reform measures taking hold slowly as judges and prosecutors oppose them," San Diego Union-Tribune, </w:t>
      </w:r>
      <w:hyperlink r:id="rId123">
        <w:r>
          <w:rPr>
            <w:color w:val="000000"/>
          </w:rPr>
          <w:t>https://www.sandiegouniontribune.com/</w:t>
        </w:r>
      </w:hyperlink>
      <w:r>
        <w:t xml:space="preserve"> news/courts/ story/2019-11-24/some-criminal-justice-reform-measures-taking-hold-slowly-as-judges-and-prosecutors-oppose-them - BS</w:t>
      </w:r>
    </w:p>
    <w:p w14:paraId="373B9320" w14:textId="77777777" w:rsidR="0093188D" w:rsidRDefault="0093188D" w:rsidP="0093188D">
      <w:pPr>
        <w:rPr>
          <w:u w:val="single"/>
        </w:rPr>
      </w:pPr>
      <w:r>
        <w:rPr>
          <w:u w:val="single"/>
        </w:rPr>
        <w:t>The</w:t>
      </w:r>
      <w:r>
        <w:rPr>
          <w:sz w:val="14"/>
          <w:szCs w:val="14"/>
        </w:rPr>
        <w:t xml:space="preserve"> blizzard of </w:t>
      </w:r>
      <w:r>
        <w:rPr>
          <w:b/>
          <w:highlight w:val="yellow"/>
          <w:u w:val="single"/>
        </w:rPr>
        <w:t>new laws</w:t>
      </w:r>
      <w:r>
        <w:rPr>
          <w:sz w:val="14"/>
          <w:szCs w:val="14"/>
        </w:rPr>
        <w:t xml:space="preserve"> has </w:t>
      </w:r>
      <w:r>
        <w:rPr>
          <w:u w:val="single"/>
        </w:rPr>
        <w:t>put the state at the leading</w:t>
      </w:r>
      <w:r>
        <w:rPr>
          <w:sz w:val="14"/>
          <w:szCs w:val="14"/>
        </w:rPr>
        <w:t xml:space="preserve"> </w:t>
      </w:r>
      <w:r>
        <w:rPr>
          <w:b/>
          <w:highlight w:val="yellow"/>
          <w:u w:val="single"/>
        </w:rPr>
        <w:t>edge</w:t>
      </w:r>
      <w:r>
        <w:rPr>
          <w:sz w:val="14"/>
          <w:szCs w:val="14"/>
        </w:rPr>
        <w:t xml:space="preserve"> </w:t>
      </w:r>
      <w:r>
        <w:rPr>
          <w:u w:val="single"/>
        </w:rPr>
        <w:t>of the</w:t>
      </w:r>
      <w:r>
        <w:rPr>
          <w:sz w:val="14"/>
          <w:szCs w:val="14"/>
        </w:rPr>
        <w:t xml:space="preserve"> national </w:t>
      </w:r>
      <w:r>
        <w:rPr>
          <w:b/>
          <w:highlight w:val="yellow"/>
          <w:u w:val="single"/>
        </w:rPr>
        <w:t>c</w:t>
      </w:r>
      <w:r>
        <w:rPr>
          <w:sz w:val="14"/>
          <w:szCs w:val="14"/>
        </w:rPr>
        <w:t xml:space="preserve">riminal </w:t>
      </w:r>
      <w:r>
        <w:rPr>
          <w:b/>
          <w:highlight w:val="yellow"/>
          <w:u w:val="single"/>
        </w:rPr>
        <w:t>j</w:t>
      </w:r>
      <w:r>
        <w:rPr>
          <w:sz w:val="14"/>
          <w:szCs w:val="14"/>
        </w:rPr>
        <w:t xml:space="preserve">ustice </w:t>
      </w:r>
      <w:r>
        <w:rPr>
          <w:b/>
          <w:highlight w:val="yellow"/>
          <w:u w:val="single"/>
        </w:rPr>
        <w:t>r</w:t>
      </w:r>
      <w:r>
        <w:rPr>
          <w:sz w:val="14"/>
          <w:szCs w:val="14"/>
        </w:rPr>
        <w:t xml:space="preserve">eform </w:t>
      </w:r>
      <w:r>
        <w:rPr>
          <w:b/>
          <w:highlight w:val="yellow"/>
          <w:u w:val="single"/>
        </w:rPr>
        <w:t>movement</w:t>
      </w:r>
      <w:r>
        <w:rPr>
          <w:sz w:val="14"/>
          <w:szCs w:val="14"/>
        </w:rPr>
        <w:t xml:space="preserve"> </w:t>
      </w:r>
      <w:r>
        <w:rPr>
          <w:u w:val="single"/>
        </w:rPr>
        <w:t xml:space="preserve">that aims at </w:t>
      </w:r>
      <w:r>
        <w:rPr>
          <w:b/>
          <w:highlight w:val="yellow"/>
          <w:u w:val="single"/>
        </w:rPr>
        <w:t>reversing</w:t>
      </w:r>
      <w:r>
        <w:rPr>
          <w:sz w:val="14"/>
          <w:szCs w:val="14"/>
        </w:rPr>
        <w:t xml:space="preserve"> mass </w:t>
      </w:r>
      <w:r>
        <w:rPr>
          <w:b/>
          <w:highlight w:val="yellow"/>
          <w:u w:val="single"/>
        </w:rPr>
        <w:t>incarceration</w:t>
      </w:r>
      <w:r>
        <w:rPr>
          <w:sz w:val="14"/>
          <w:szCs w:val="14"/>
        </w:rPr>
        <w:t xml:space="preserve"> policies by </w:t>
      </w:r>
      <w:r>
        <w:rPr>
          <w:u w:val="single"/>
        </w:rPr>
        <w:t>reducing</w:t>
      </w:r>
      <w:r>
        <w:rPr>
          <w:sz w:val="14"/>
          <w:szCs w:val="14"/>
        </w:rPr>
        <w:t xml:space="preserve"> prison </w:t>
      </w:r>
      <w:r>
        <w:rPr>
          <w:b/>
          <w:highlight w:val="yellow"/>
          <w:u w:val="single"/>
        </w:rPr>
        <w:t>sentences</w:t>
      </w:r>
      <w:r>
        <w:rPr>
          <w:sz w:val="14"/>
          <w:szCs w:val="14"/>
        </w:rPr>
        <w:t xml:space="preserve">, opting for rehabilitation over punishment, </w:t>
      </w:r>
      <w:r>
        <w:rPr>
          <w:u w:val="single"/>
        </w:rPr>
        <w:t>and mandating</w:t>
      </w:r>
      <w:r>
        <w:rPr>
          <w:sz w:val="14"/>
          <w:szCs w:val="14"/>
        </w:rPr>
        <w:t xml:space="preserve"> </w:t>
      </w:r>
      <w:r>
        <w:rPr>
          <w:b/>
          <w:highlight w:val="yellow"/>
          <w:u w:val="single"/>
        </w:rPr>
        <w:t>new</w:t>
      </w:r>
      <w:r>
        <w:rPr>
          <w:sz w:val="14"/>
          <w:szCs w:val="14"/>
        </w:rPr>
        <w:t xml:space="preserve"> </w:t>
      </w:r>
      <w:r>
        <w:rPr>
          <w:u w:val="single"/>
        </w:rPr>
        <w:t xml:space="preserve">approaches to </w:t>
      </w:r>
      <w:r>
        <w:rPr>
          <w:b/>
          <w:highlight w:val="yellow"/>
          <w:u w:val="single"/>
        </w:rPr>
        <w:t>policing</w:t>
      </w:r>
      <w:r>
        <w:rPr>
          <w:sz w:val="14"/>
          <w:szCs w:val="14"/>
        </w:rPr>
        <w:t xml:space="preserve"> and prosecution. Y</w:t>
      </w:r>
      <w:r>
        <w:rPr>
          <w:u w:val="single"/>
        </w:rPr>
        <w:t>et since the star</w:t>
      </w:r>
      <w:r>
        <w:rPr>
          <w:sz w:val="14"/>
          <w:szCs w:val="14"/>
        </w:rPr>
        <w:t xml:space="preserve">t of the </w:t>
      </w:r>
      <w:r>
        <w:rPr>
          <w:b/>
          <w:highlight w:val="yellow"/>
          <w:u w:val="single"/>
        </w:rPr>
        <w:t>reforms</w:t>
      </w:r>
      <w:r>
        <w:rPr>
          <w:sz w:val="14"/>
          <w:szCs w:val="14"/>
        </w:rPr>
        <w:t xml:space="preserve"> in 2011, </w:t>
      </w:r>
      <w:r>
        <w:rPr>
          <w:u w:val="single"/>
        </w:rPr>
        <w:t>when the Legislature passed</w:t>
      </w:r>
      <w:r>
        <w:rPr>
          <w:sz w:val="14"/>
          <w:szCs w:val="14"/>
        </w:rPr>
        <w:t xml:space="preserve"> a </w:t>
      </w:r>
      <w:r>
        <w:rPr>
          <w:b/>
          <w:highlight w:val="yellow"/>
          <w:u w:val="single"/>
        </w:rPr>
        <w:t>law</w:t>
      </w:r>
      <w:r>
        <w:rPr>
          <w:sz w:val="14"/>
          <w:szCs w:val="14"/>
        </w:rPr>
        <w:t xml:space="preserve"> known as public safety realignment </w:t>
      </w:r>
      <w:r>
        <w:rPr>
          <w:b/>
          <w:highlight w:val="yellow"/>
          <w:u w:val="single"/>
        </w:rPr>
        <w:t>that reconfigured</w:t>
      </w:r>
      <w:r>
        <w:rPr>
          <w:sz w:val="14"/>
          <w:szCs w:val="14"/>
        </w:rPr>
        <w:t xml:space="preserve"> </w:t>
      </w:r>
      <w:r>
        <w:rPr>
          <w:u w:val="single"/>
        </w:rPr>
        <w:t>the</w:t>
      </w:r>
      <w:r>
        <w:rPr>
          <w:sz w:val="14"/>
          <w:szCs w:val="14"/>
        </w:rPr>
        <w:t xml:space="preserve"> state </w:t>
      </w:r>
      <w:r>
        <w:rPr>
          <w:u w:val="single"/>
        </w:rPr>
        <w:t>penal</w:t>
      </w:r>
      <w:r>
        <w:rPr>
          <w:sz w:val="14"/>
          <w:szCs w:val="14"/>
        </w:rPr>
        <w:t xml:space="preserve"> </w:t>
      </w:r>
      <w:r>
        <w:rPr>
          <w:u w:val="single"/>
        </w:rPr>
        <w:t>system and</w:t>
      </w:r>
      <w:r>
        <w:rPr>
          <w:sz w:val="14"/>
          <w:szCs w:val="14"/>
        </w:rPr>
        <w:t xml:space="preserve"> </w:t>
      </w:r>
      <w:r>
        <w:rPr>
          <w:b/>
          <w:highlight w:val="yellow"/>
          <w:u w:val="single"/>
        </w:rPr>
        <w:t>kept</w:t>
      </w:r>
      <w:r>
        <w:rPr>
          <w:sz w:val="14"/>
          <w:szCs w:val="14"/>
        </w:rPr>
        <w:t xml:space="preserve"> more non-violent </w:t>
      </w:r>
      <w:r>
        <w:rPr>
          <w:b/>
          <w:highlight w:val="yellow"/>
          <w:u w:val="single"/>
        </w:rPr>
        <w:t>offenders</w:t>
      </w:r>
      <w:r>
        <w:rPr>
          <w:sz w:val="14"/>
          <w:szCs w:val="14"/>
          <w:highlight w:val="yellow"/>
        </w:rPr>
        <w:t xml:space="preserve"> </w:t>
      </w:r>
      <w:r>
        <w:rPr>
          <w:highlight w:val="yellow"/>
          <w:u w:val="single"/>
        </w:rPr>
        <w:t>in</w:t>
      </w:r>
      <w:r>
        <w:rPr>
          <w:sz w:val="14"/>
          <w:szCs w:val="14"/>
          <w:highlight w:val="yellow"/>
        </w:rPr>
        <w:t xml:space="preserve"> </w:t>
      </w:r>
      <w:r>
        <w:rPr>
          <w:b/>
          <w:highlight w:val="yellow"/>
          <w:u w:val="single"/>
        </w:rPr>
        <w:t>local jails</w:t>
      </w:r>
      <w:r>
        <w:rPr>
          <w:sz w:val="14"/>
          <w:szCs w:val="14"/>
        </w:rPr>
        <w:t xml:space="preserve"> instead of state prisons, </w:t>
      </w:r>
      <w:r>
        <w:rPr>
          <w:b/>
          <w:highlight w:val="yellow"/>
          <w:u w:val="single"/>
        </w:rPr>
        <w:t>prosecutors</w:t>
      </w:r>
      <w:r>
        <w:rPr>
          <w:sz w:val="14"/>
          <w:szCs w:val="14"/>
        </w:rPr>
        <w:t xml:space="preserve"> and law enforcement </w:t>
      </w:r>
      <w:r>
        <w:rPr>
          <w:b/>
          <w:highlight w:val="yellow"/>
          <w:u w:val="single"/>
        </w:rPr>
        <w:t>groups</w:t>
      </w:r>
      <w:r>
        <w:rPr>
          <w:sz w:val="14"/>
          <w:szCs w:val="14"/>
        </w:rPr>
        <w:t xml:space="preserve"> have </w:t>
      </w:r>
      <w:r>
        <w:rPr>
          <w:b/>
          <w:highlight w:val="yellow"/>
          <w:u w:val="single"/>
        </w:rPr>
        <w:t>opposed</w:t>
      </w:r>
      <w:r>
        <w:rPr>
          <w:sz w:val="14"/>
          <w:szCs w:val="14"/>
        </w:rPr>
        <w:t xml:space="preserve"> many of the </w:t>
      </w:r>
      <w:r>
        <w:rPr>
          <w:u w:val="single"/>
        </w:rPr>
        <w:t>changes</w:t>
      </w:r>
      <w:r>
        <w:rPr>
          <w:sz w:val="14"/>
          <w:szCs w:val="14"/>
        </w:rPr>
        <w:t xml:space="preserve">. That </w:t>
      </w:r>
      <w:r>
        <w:rPr>
          <w:b/>
          <w:highlight w:val="yellow"/>
          <w:u w:val="single"/>
        </w:rPr>
        <w:t>opposition</w:t>
      </w:r>
      <w:r>
        <w:rPr>
          <w:sz w:val="14"/>
          <w:szCs w:val="14"/>
        </w:rPr>
        <w:t xml:space="preserve"> </w:t>
      </w:r>
      <w:r>
        <w:rPr>
          <w:u w:val="single"/>
        </w:rPr>
        <w:t>is reflected in how</w:t>
      </w:r>
      <w:r>
        <w:rPr>
          <w:sz w:val="14"/>
          <w:szCs w:val="14"/>
        </w:rPr>
        <w:t xml:space="preserve"> two </w:t>
      </w:r>
      <w:r>
        <w:rPr>
          <w:u w:val="single"/>
        </w:rPr>
        <w:t>major</w:t>
      </w:r>
      <w:r>
        <w:rPr>
          <w:sz w:val="14"/>
          <w:szCs w:val="14"/>
        </w:rPr>
        <w:t xml:space="preserve"> </w:t>
      </w:r>
      <w:r>
        <w:rPr>
          <w:b/>
          <w:u w:val="single"/>
        </w:rPr>
        <w:t>c</w:t>
      </w:r>
      <w:r>
        <w:rPr>
          <w:sz w:val="14"/>
          <w:szCs w:val="14"/>
        </w:rPr>
        <w:t xml:space="preserve">riminal </w:t>
      </w:r>
      <w:r>
        <w:rPr>
          <w:b/>
          <w:u w:val="single"/>
        </w:rPr>
        <w:t>j</w:t>
      </w:r>
      <w:r>
        <w:rPr>
          <w:sz w:val="14"/>
          <w:szCs w:val="14"/>
        </w:rPr>
        <w:t xml:space="preserve">ustice </w:t>
      </w:r>
      <w:r>
        <w:rPr>
          <w:b/>
          <w:u w:val="single"/>
        </w:rPr>
        <w:t>r</w:t>
      </w:r>
      <w:r>
        <w:rPr>
          <w:sz w:val="14"/>
          <w:szCs w:val="14"/>
        </w:rPr>
        <w:t xml:space="preserve">eform </w:t>
      </w:r>
      <w:r>
        <w:rPr>
          <w:u w:val="single"/>
        </w:rPr>
        <w:t>laws</w:t>
      </w:r>
      <w:r>
        <w:rPr>
          <w:sz w:val="14"/>
          <w:szCs w:val="14"/>
        </w:rPr>
        <w:t xml:space="preserve"> are </w:t>
      </w:r>
      <w:r>
        <w:rPr>
          <w:u w:val="single"/>
        </w:rPr>
        <w:t>playing out nearly</w:t>
      </w:r>
      <w:r>
        <w:rPr>
          <w:sz w:val="14"/>
          <w:szCs w:val="14"/>
        </w:rPr>
        <w:t xml:space="preserve"> </w:t>
      </w:r>
      <w:r>
        <w:rPr>
          <w:b/>
          <w:highlight w:val="yellow"/>
          <w:u w:val="single"/>
        </w:rPr>
        <w:t>every day</w:t>
      </w:r>
      <w:r>
        <w:rPr>
          <w:sz w:val="14"/>
          <w:szCs w:val="14"/>
        </w:rPr>
        <w:t xml:space="preserve"> </w:t>
      </w:r>
      <w:r>
        <w:rPr>
          <w:u w:val="single"/>
        </w:rPr>
        <w:t>in courtrooms</w:t>
      </w:r>
      <w:r>
        <w:rPr>
          <w:sz w:val="14"/>
          <w:szCs w:val="14"/>
        </w:rPr>
        <w:t xml:space="preserve"> </w:t>
      </w:r>
      <w:r>
        <w:rPr>
          <w:u w:val="single"/>
        </w:rPr>
        <w:t xml:space="preserve">far from the legislative hallways of Sacramento. </w:t>
      </w:r>
      <w:r>
        <w:rPr>
          <w:sz w:val="14"/>
          <w:szCs w:val="14"/>
        </w:rPr>
        <w:t>Data gathered by The San Diego Union-Tribune shows that</w:t>
      </w:r>
      <w:r>
        <w:rPr>
          <w:u w:val="single"/>
        </w:rPr>
        <w:t xml:space="preserve"> more often than not </w:t>
      </w:r>
      <w:r>
        <w:rPr>
          <w:b/>
          <w:u w:val="single"/>
        </w:rPr>
        <w:t>p</w:t>
      </w:r>
      <w:r>
        <w:rPr>
          <w:b/>
          <w:highlight w:val="yellow"/>
          <w:u w:val="single"/>
        </w:rPr>
        <w:t>rosecutors</w:t>
      </w:r>
      <w:r>
        <w:rPr>
          <w:u w:val="single"/>
        </w:rPr>
        <w:t xml:space="preserve"> in six major counties — which collectively</w:t>
      </w:r>
      <w:r>
        <w:rPr>
          <w:sz w:val="14"/>
          <w:szCs w:val="14"/>
        </w:rPr>
        <w:t xml:space="preserve"> account for two of every three inmates sent to state prisons — </w:t>
      </w:r>
      <w:r>
        <w:rPr>
          <w:b/>
          <w:highlight w:val="yellow"/>
          <w:u w:val="single"/>
        </w:rPr>
        <w:t>are opposing bids</w:t>
      </w:r>
      <w:r>
        <w:rPr>
          <w:sz w:val="14"/>
          <w:szCs w:val="14"/>
        </w:rPr>
        <w:t xml:space="preserve"> </w:t>
      </w:r>
      <w:r>
        <w:rPr>
          <w:u w:val="single"/>
        </w:rPr>
        <w:t>by offenders</w:t>
      </w:r>
      <w:r>
        <w:rPr>
          <w:sz w:val="14"/>
          <w:szCs w:val="14"/>
        </w:rPr>
        <w:t xml:space="preserve"> </w:t>
      </w:r>
      <w:r>
        <w:rPr>
          <w:u w:val="single"/>
        </w:rPr>
        <w:t>seeking</w:t>
      </w:r>
      <w:r>
        <w:rPr>
          <w:sz w:val="14"/>
          <w:szCs w:val="14"/>
        </w:rPr>
        <w:t xml:space="preserve"> </w:t>
      </w:r>
      <w:r>
        <w:rPr>
          <w:b/>
          <w:highlight w:val="yellow"/>
          <w:u w:val="single"/>
        </w:rPr>
        <w:t>reduced sentences</w:t>
      </w:r>
      <w:r>
        <w:rPr>
          <w:sz w:val="14"/>
          <w:szCs w:val="14"/>
        </w:rPr>
        <w:t xml:space="preserve"> for accomplice-murder convictions or pre-trial diversion to mental health treatment instead of prosecution. The data show that two </w:t>
      </w:r>
      <w:r>
        <w:rPr>
          <w:b/>
          <w:highlight w:val="yellow"/>
          <w:u w:val="single"/>
        </w:rPr>
        <w:t>ambitious</w:t>
      </w:r>
      <w:r>
        <w:rPr>
          <w:sz w:val="14"/>
          <w:szCs w:val="14"/>
        </w:rPr>
        <w:t xml:space="preserve"> — and controversial — </w:t>
      </w:r>
      <w:r>
        <w:rPr>
          <w:b/>
          <w:u w:val="single"/>
        </w:rPr>
        <w:t>c</w:t>
      </w:r>
      <w:r>
        <w:rPr>
          <w:sz w:val="14"/>
          <w:szCs w:val="14"/>
        </w:rPr>
        <w:t xml:space="preserve">riminal </w:t>
      </w:r>
      <w:r>
        <w:rPr>
          <w:b/>
          <w:u w:val="single"/>
        </w:rPr>
        <w:t>j</w:t>
      </w:r>
      <w:r>
        <w:rPr>
          <w:sz w:val="14"/>
          <w:szCs w:val="14"/>
        </w:rPr>
        <w:t xml:space="preserve">ustice </w:t>
      </w:r>
      <w:r>
        <w:rPr>
          <w:b/>
          <w:u w:val="single"/>
        </w:rPr>
        <w:t>r</w:t>
      </w:r>
      <w:r>
        <w:rPr>
          <w:sz w:val="14"/>
          <w:szCs w:val="14"/>
        </w:rPr>
        <w:t xml:space="preserve">eform </w:t>
      </w:r>
      <w:r>
        <w:rPr>
          <w:u w:val="single"/>
        </w:rPr>
        <w:t>laws</w:t>
      </w:r>
      <w:r>
        <w:rPr>
          <w:sz w:val="14"/>
          <w:szCs w:val="14"/>
        </w:rPr>
        <w:t xml:space="preserve"> passed by the Legislature </w:t>
      </w:r>
      <w:r>
        <w:rPr>
          <w:u w:val="single"/>
        </w:rPr>
        <w:t>are slow</w:t>
      </w:r>
      <w:r>
        <w:rPr>
          <w:sz w:val="14"/>
          <w:szCs w:val="14"/>
        </w:rPr>
        <w:t xml:space="preserve"> to </w:t>
      </w:r>
      <w:r>
        <w:rPr>
          <w:b/>
          <w:highlight w:val="yellow"/>
          <w:u w:val="single"/>
        </w:rPr>
        <w:t>gain</w:t>
      </w:r>
      <w:r>
        <w:rPr>
          <w:sz w:val="14"/>
          <w:szCs w:val="14"/>
        </w:rPr>
        <w:t xml:space="preserve"> much </w:t>
      </w:r>
      <w:r>
        <w:rPr>
          <w:b/>
          <w:highlight w:val="yellow"/>
          <w:u w:val="single"/>
        </w:rPr>
        <w:t>traction</w:t>
      </w:r>
      <w:r>
        <w:rPr>
          <w:sz w:val="14"/>
          <w:szCs w:val="14"/>
        </w:rPr>
        <w:t xml:space="preserve"> in these courthouses, </w:t>
      </w:r>
      <w:r>
        <w:rPr>
          <w:u w:val="single"/>
        </w:rPr>
        <w:t xml:space="preserve">though </w:t>
      </w:r>
      <w:r>
        <w:rPr>
          <w:b/>
          <w:highlight w:val="yellow"/>
          <w:u w:val="single"/>
        </w:rPr>
        <w:t>opposition</w:t>
      </w:r>
      <w:r>
        <w:rPr>
          <w:sz w:val="14"/>
          <w:szCs w:val="14"/>
          <w:highlight w:val="yellow"/>
        </w:rPr>
        <w:t xml:space="preserve"> </w:t>
      </w:r>
      <w:r>
        <w:rPr>
          <w:highlight w:val="yellow"/>
          <w:u w:val="single"/>
        </w:rPr>
        <w:t xml:space="preserve">by </w:t>
      </w:r>
      <w:r>
        <w:rPr>
          <w:b/>
          <w:highlight w:val="yellow"/>
          <w:u w:val="single"/>
        </w:rPr>
        <w:t>prosecutors</w:t>
      </w:r>
      <w:r>
        <w:rPr>
          <w:sz w:val="14"/>
          <w:szCs w:val="14"/>
        </w:rPr>
        <w:t xml:space="preserve"> is not the only reason that’s happening. The felony murder law has been challenged on constitutional grounds in appellate courts, for example. Every case is different and has to be looked at on its own. Also, the final call on whether or not a defendant wins is made by judges. Still criminal justice reform advocates, some of whom worked to pass the laws and are continuing to push for more reforms, say they are not surprised. “</w:t>
      </w:r>
      <w:r>
        <w:rPr>
          <w:u w:val="single"/>
        </w:rPr>
        <w:t>This is</w:t>
      </w:r>
      <w:r>
        <w:rPr>
          <w:sz w:val="14"/>
          <w:szCs w:val="14"/>
        </w:rPr>
        <w:t xml:space="preserve"> in many ways </w:t>
      </w:r>
      <w:r>
        <w:rPr>
          <w:u w:val="single"/>
        </w:rPr>
        <w:t xml:space="preserve">the </w:t>
      </w:r>
      <w:r>
        <w:rPr>
          <w:b/>
          <w:highlight w:val="yellow"/>
          <w:u w:val="single"/>
        </w:rPr>
        <w:t>crux</w:t>
      </w:r>
      <w:r>
        <w:rPr>
          <w:sz w:val="14"/>
          <w:szCs w:val="14"/>
          <w:highlight w:val="yellow"/>
        </w:rPr>
        <w:t xml:space="preserve"> </w:t>
      </w:r>
      <w:r>
        <w:rPr>
          <w:highlight w:val="yellow"/>
          <w:u w:val="single"/>
        </w:rPr>
        <w:t xml:space="preserve">of the </w:t>
      </w:r>
      <w:r>
        <w:rPr>
          <w:b/>
          <w:highlight w:val="yellow"/>
          <w:u w:val="single"/>
        </w:rPr>
        <w:t>challenge</w:t>
      </w:r>
      <w:r>
        <w:rPr>
          <w:sz w:val="14"/>
          <w:szCs w:val="14"/>
        </w:rPr>
        <w:t xml:space="preserve"> </w:t>
      </w:r>
      <w:r>
        <w:rPr>
          <w:u w:val="single"/>
        </w:rPr>
        <w:t>when it comes to</w:t>
      </w:r>
      <w:r>
        <w:rPr>
          <w:sz w:val="14"/>
          <w:szCs w:val="14"/>
        </w:rPr>
        <w:t xml:space="preserve"> </w:t>
      </w:r>
      <w:r>
        <w:rPr>
          <w:b/>
          <w:u w:val="single"/>
        </w:rPr>
        <w:t>c</w:t>
      </w:r>
      <w:r>
        <w:rPr>
          <w:sz w:val="14"/>
          <w:szCs w:val="14"/>
        </w:rPr>
        <w:t xml:space="preserve">riminal </w:t>
      </w:r>
      <w:r>
        <w:rPr>
          <w:b/>
          <w:u w:val="single"/>
        </w:rPr>
        <w:t>j</w:t>
      </w:r>
      <w:r>
        <w:rPr>
          <w:sz w:val="14"/>
          <w:szCs w:val="14"/>
        </w:rPr>
        <w:t xml:space="preserve">ustice </w:t>
      </w:r>
      <w:r>
        <w:rPr>
          <w:b/>
          <w:u w:val="single"/>
        </w:rPr>
        <w:t>r</w:t>
      </w:r>
      <w:r>
        <w:rPr>
          <w:sz w:val="14"/>
          <w:szCs w:val="14"/>
        </w:rPr>
        <w:t>eform,” said Lenore Anderson, the president and founder of Californians for Safety and Justice. “</w:t>
      </w:r>
      <w:r>
        <w:rPr>
          <w:u w:val="single"/>
        </w:rPr>
        <w:t xml:space="preserve">Much of the </w:t>
      </w:r>
      <w:r>
        <w:rPr>
          <w:b/>
          <w:highlight w:val="yellow"/>
          <w:u w:val="single"/>
        </w:rPr>
        <w:t>reform</w:t>
      </w:r>
      <w:r>
        <w:rPr>
          <w:sz w:val="14"/>
          <w:szCs w:val="14"/>
        </w:rPr>
        <w:t xml:space="preserve"> is </w:t>
      </w:r>
      <w:r>
        <w:rPr>
          <w:b/>
          <w:highlight w:val="yellow"/>
          <w:u w:val="single"/>
        </w:rPr>
        <w:t>enacted</w:t>
      </w:r>
      <w:r>
        <w:rPr>
          <w:sz w:val="14"/>
          <w:szCs w:val="14"/>
        </w:rPr>
        <w:t xml:space="preserve"> </w:t>
      </w:r>
      <w:r>
        <w:rPr>
          <w:u w:val="single"/>
        </w:rPr>
        <w:t>through</w:t>
      </w:r>
      <w:r>
        <w:rPr>
          <w:sz w:val="14"/>
          <w:szCs w:val="14"/>
        </w:rPr>
        <w:t xml:space="preserve"> </w:t>
      </w:r>
      <w:r>
        <w:rPr>
          <w:b/>
          <w:highlight w:val="yellow"/>
          <w:u w:val="single"/>
        </w:rPr>
        <w:t>policy</w:t>
      </w:r>
      <w:r>
        <w:rPr>
          <w:sz w:val="14"/>
          <w:szCs w:val="14"/>
        </w:rPr>
        <w:t xml:space="preserve"> changes in state laws. But, that change </w:t>
      </w:r>
      <w:r>
        <w:rPr>
          <w:u w:val="single"/>
        </w:rPr>
        <w:t xml:space="preserve">in state laws is only as impactful as it is </w:t>
      </w:r>
      <w:r>
        <w:rPr>
          <w:b/>
          <w:u w:val="single"/>
        </w:rPr>
        <w:t>i</w:t>
      </w:r>
      <w:r>
        <w:rPr>
          <w:b/>
          <w:highlight w:val="yellow"/>
          <w:u w:val="single"/>
        </w:rPr>
        <w:t>mplemented</w:t>
      </w:r>
      <w:r>
        <w:rPr>
          <w:u w:val="single"/>
        </w:rPr>
        <w:t>, on the ground</w:t>
      </w:r>
      <w:r>
        <w:rPr>
          <w:sz w:val="14"/>
          <w:szCs w:val="14"/>
        </w:rPr>
        <w:t xml:space="preserve">.” The Union-Tribune asked district attorneys from San Diego, San Bernardino, Los Angeles, Orange, Sacramento and Riverside for information on the number of cases of people seeking resentencings under Senate Bill 1437, which made changes to the felony-murder law, and Assembly Bill 1810, which allowed for pre-trial mental health diversion. Those six counties account for 65 percent of all inmates imprisoned between 2016 and 2018, according to statistics compiled by the California Department of Corrections and Rehabilitation. They are also among the state’s 10 largest counties in terms of population. Those two laws were selected among the dozens of laws and voter-approved initiatives because they were controversial when passed, addressed longstanding critiques by reform advocates that the system is overly punitive and does not address the mental health needs of defendants. Also, unlike more sweeping reform measures like public safety realignment, both laws allow prosecutors to weigh in and either support or oppose the request from a defendant for the benefits under the new laws and provides a rough gauge on how the reforms are playing out in county courthouses. California’s new felony murder law, SB 1437, changed previous state law so that someone who was an accomplice to a murder — and not the actual killer — could not be sentenced to 25 years to life in prison. Crucially, the new law is retroactive, meaning many hundreds of inmates who were not actual killers and are serving life sentences could be eligible for a reduced sentence. Inmates have to file a petition with local courts, and if they are eligible they must then get a review and a hearing in front of a judge. The state’s mental health diversion law, or AB 1810, allows people charged with crimes other than murder, sex offenses and child abuse, to ask for diversion to a mental health treatment plan before the case goes to trial, as long as they can convince a judge that their mental illness was a motivating factor in committing the crime. The diversion suspends action in the case and can last up to two years. If the defendant successfully completes treatment, the charges are dismissed and their records sealed. A judge has to approve diversion and it can be canceled at any time if the person does not comply with the treatment program. Felony murder </w:t>
      </w:r>
      <w:r>
        <w:rPr>
          <w:u w:val="single"/>
        </w:rPr>
        <w:t>Prosecutors</w:t>
      </w:r>
      <w:r>
        <w:rPr>
          <w:sz w:val="14"/>
          <w:szCs w:val="14"/>
        </w:rPr>
        <w:t xml:space="preserve"> have </w:t>
      </w:r>
      <w:r>
        <w:rPr>
          <w:b/>
          <w:u w:val="single"/>
        </w:rPr>
        <w:t>dug in</w:t>
      </w:r>
      <w:r>
        <w:rPr>
          <w:sz w:val="14"/>
          <w:szCs w:val="14"/>
        </w:rPr>
        <w:t xml:space="preserve"> hardest </w:t>
      </w:r>
      <w:r>
        <w:rPr>
          <w:u w:val="single"/>
        </w:rPr>
        <w:t>against</w:t>
      </w:r>
      <w:r>
        <w:rPr>
          <w:sz w:val="14"/>
          <w:szCs w:val="14"/>
        </w:rPr>
        <w:t xml:space="preserve"> </w:t>
      </w:r>
      <w:r>
        <w:rPr>
          <w:u w:val="single"/>
        </w:rPr>
        <w:t>the</w:t>
      </w:r>
      <w:r>
        <w:rPr>
          <w:sz w:val="14"/>
          <w:szCs w:val="14"/>
        </w:rPr>
        <w:t xml:space="preserve"> felony murder </w:t>
      </w:r>
      <w:r>
        <w:rPr>
          <w:u w:val="single"/>
        </w:rPr>
        <w:t>law</w:t>
      </w:r>
      <w:r>
        <w:rPr>
          <w:sz w:val="14"/>
          <w:szCs w:val="14"/>
        </w:rPr>
        <w:t xml:space="preserve">, the data collected by the newspaper shows. Almost since its inception on Jan. 1 this year, district attorney’s </w:t>
      </w:r>
      <w:r>
        <w:rPr>
          <w:u w:val="single"/>
        </w:rPr>
        <w:t>offices</w:t>
      </w:r>
      <w:r>
        <w:rPr>
          <w:sz w:val="14"/>
          <w:szCs w:val="14"/>
        </w:rPr>
        <w:t xml:space="preserve"> across the state have </w:t>
      </w:r>
      <w:r>
        <w:rPr>
          <w:u w:val="single"/>
        </w:rPr>
        <w:t xml:space="preserve">challenged the law as </w:t>
      </w:r>
      <w:r>
        <w:rPr>
          <w:b/>
          <w:u w:val="single"/>
        </w:rPr>
        <w:t>unconstitutional</w:t>
      </w:r>
      <w:r>
        <w:rPr>
          <w:sz w:val="14"/>
          <w:szCs w:val="14"/>
        </w:rPr>
        <w:t xml:space="preserve">. The </w:t>
      </w:r>
      <w:r>
        <w:rPr>
          <w:u w:val="single"/>
        </w:rPr>
        <w:t>attacks</w:t>
      </w:r>
      <w:r>
        <w:rPr>
          <w:sz w:val="14"/>
          <w:szCs w:val="14"/>
        </w:rPr>
        <w:t xml:space="preserve"> </w:t>
      </w:r>
      <w:r>
        <w:rPr>
          <w:u w:val="single"/>
        </w:rPr>
        <w:t>contend</w:t>
      </w:r>
      <w:r>
        <w:rPr>
          <w:sz w:val="14"/>
          <w:szCs w:val="14"/>
        </w:rPr>
        <w:t xml:space="preserve"> the </w:t>
      </w:r>
      <w:r>
        <w:rPr>
          <w:u w:val="single"/>
        </w:rPr>
        <w:t>law is an unauthorized</w:t>
      </w:r>
      <w:r>
        <w:rPr>
          <w:sz w:val="14"/>
          <w:szCs w:val="14"/>
        </w:rPr>
        <w:t xml:space="preserve"> amendment to two previously voter-approved initiatives, Proposition 7 and Proposition 115, and longstanding state law prohibits the legislature from amending voter-approved laws. Rulings from trial judges in various counties have been split with some ruling the law is constitutional and others not. On Tuesday the 4th District Court of Appeal in San Diego ruled that the law is constitutional, rejecting challenges from prosecutors in three cases from San Diego and Riverside counties. They are the first appellate rulings in the state to make a determination on the law, though the legal tussle may not be over — prosecutors may still ask the state Supreme Court to review the decision. In San Diego County, the District Attorney’s Office said it had received 198 petitions seeking sentence reductions under the law. It opposed 60, all from defendants the office concluded were not eligible for a new sentence under the parameters of the new law</w:t>
      </w:r>
      <w:r>
        <w:rPr>
          <w:u w:val="single"/>
        </w:rPr>
        <w:t xml:space="preserve">. Since the </w:t>
      </w:r>
      <w:r>
        <w:rPr>
          <w:b/>
          <w:highlight w:val="yellow"/>
          <w:u w:val="single"/>
        </w:rPr>
        <w:t>appeal wa</w:t>
      </w:r>
      <w:r>
        <w:rPr>
          <w:b/>
          <w:u w:val="single"/>
        </w:rPr>
        <w:t>s</w:t>
      </w:r>
      <w:r>
        <w:rPr>
          <w:sz w:val="14"/>
          <w:szCs w:val="14"/>
        </w:rPr>
        <w:t xml:space="preserve"> filed in May, </w:t>
      </w:r>
      <w:r>
        <w:rPr>
          <w:u w:val="single"/>
        </w:rPr>
        <w:t>all cases are</w:t>
      </w:r>
      <w:r>
        <w:rPr>
          <w:sz w:val="14"/>
          <w:szCs w:val="14"/>
        </w:rPr>
        <w:t xml:space="preserve"> </w:t>
      </w:r>
      <w:r>
        <w:rPr>
          <w:b/>
          <w:highlight w:val="yellow"/>
          <w:u w:val="single"/>
        </w:rPr>
        <w:t>on hold</w:t>
      </w:r>
      <w:r>
        <w:rPr>
          <w:sz w:val="14"/>
          <w:szCs w:val="14"/>
          <w:highlight w:val="yellow"/>
        </w:rPr>
        <w:t xml:space="preserve"> in</w:t>
      </w:r>
      <w:r>
        <w:rPr>
          <w:sz w:val="14"/>
          <w:szCs w:val="14"/>
        </w:rPr>
        <w:t xml:space="preserve"> San Diego Superior Court </w:t>
      </w:r>
      <w:r>
        <w:rPr>
          <w:u w:val="single"/>
        </w:rPr>
        <w:t xml:space="preserve">until the </w:t>
      </w:r>
      <w:r>
        <w:rPr>
          <w:b/>
          <w:highlight w:val="yellow"/>
          <w:u w:val="single"/>
        </w:rPr>
        <w:t>legal issues are settled</w:t>
      </w:r>
      <w:r>
        <w:rPr>
          <w:sz w:val="14"/>
          <w:szCs w:val="14"/>
        </w:rPr>
        <w:t xml:space="preserve">. </w:t>
      </w:r>
      <w:r>
        <w:rPr>
          <w:u w:val="single"/>
        </w:rPr>
        <w:t>Opposition</w:t>
      </w:r>
      <w:r>
        <w:rPr>
          <w:sz w:val="14"/>
          <w:szCs w:val="14"/>
        </w:rPr>
        <w:t xml:space="preserve"> </w:t>
      </w:r>
      <w:r>
        <w:rPr>
          <w:u w:val="single"/>
        </w:rPr>
        <w:t>is</w:t>
      </w:r>
      <w:r>
        <w:rPr>
          <w:sz w:val="14"/>
          <w:szCs w:val="14"/>
        </w:rPr>
        <w:t xml:space="preserve"> nearly </w:t>
      </w:r>
      <w:r>
        <w:rPr>
          <w:b/>
          <w:highlight w:val="yellow"/>
          <w:u w:val="single"/>
        </w:rPr>
        <w:t>universal</w:t>
      </w:r>
      <w:r>
        <w:rPr>
          <w:sz w:val="14"/>
          <w:szCs w:val="14"/>
        </w:rPr>
        <w:t xml:space="preserve"> in other counties. In Riverside, </w:t>
      </w:r>
      <w:r>
        <w:rPr>
          <w:b/>
          <w:highlight w:val="yellow"/>
          <w:u w:val="single"/>
        </w:rPr>
        <w:t>276</w:t>
      </w:r>
      <w:r>
        <w:rPr>
          <w:sz w:val="14"/>
          <w:szCs w:val="14"/>
        </w:rPr>
        <w:t xml:space="preserve"> resentencing </w:t>
      </w:r>
      <w:r>
        <w:rPr>
          <w:b/>
          <w:highlight w:val="yellow"/>
          <w:u w:val="single"/>
        </w:rPr>
        <w:t>petitions</w:t>
      </w:r>
      <w:r>
        <w:rPr>
          <w:sz w:val="14"/>
          <w:szCs w:val="14"/>
        </w:rPr>
        <w:t xml:space="preserve"> </w:t>
      </w:r>
      <w:r>
        <w:rPr>
          <w:u w:val="single"/>
        </w:rPr>
        <w:t>were filed</w:t>
      </w:r>
      <w:r>
        <w:rPr>
          <w:sz w:val="14"/>
          <w:szCs w:val="14"/>
        </w:rPr>
        <w:t xml:space="preserve"> since the new law was passed </w:t>
      </w:r>
      <w:r>
        <w:rPr>
          <w:u w:val="single"/>
        </w:rPr>
        <w:t>and the</w:t>
      </w:r>
      <w:r>
        <w:rPr>
          <w:sz w:val="14"/>
          <w:szCs w:val="14"/>
        </w:rPr>
        <w:t xml:space="preserve"> district </w:t>
      </w:r>
      <w:r>
        <w:rPr>
          <w:u w:val="single"/>
        </w:rPr>
        <w:t>attorney</w:t>
      </w:r>
      <w:r>
        <w:rPr>
          <w:sz w:val="14"/>
          <w:szCs w:val="14"/>
        </w:rPr>
        <w:t xml:space="preserve"> </w:t>
      </w:r>
      <w:r>
        <w:rPr>
          <w:u w:val="single"/>
        </w:rPr>
        <w:t>opposed every one</w:t>
      </w:r>
      <w:r>
        <w:rPr>
          <w:sz w:val="14"/>
          <w:szCs w:val="14"/>
        </w:rPr>
        <w:t xml:space="preserve">. Similarly, in San Bernardino 255 petitions for reduced sentences have been filed, and all were opposed. Sacramento prosecutors opposed 150 of 330 total petitions. Los Angeles County, the state’s largest, received 1,647 petitions under the new felony murder law. A spokesman for District Attorney Jackie Lacey said the office could not provide an “accurate count” of how many it opposed. Judges there have granted 10 petitions, according to the spokesman. That is more than any of the other counties, where the data from prosecutors showed judges had not granted a single resentencing yet. (A spokeswoman for the Orange County district attorney said the office does not track these requests). The legal battle has largely halted action on demands from inmates for resentencing hearings in county courts. It has also given reason for district attorneys to oppose those bids. “There are significant concerns whether the statute itself is constitutional or validly enacted,” Shelly Orio, a spokeswoman for the Sacramento District Attorney’s Office said in an email. “Based on those concerns, our office has filed a constitutional challenge to the statute.” Michele Hanisee, </w:t>
      </w:r>
      <w:r>
        <w:rPr>
          <w:u w:val="single"/>
        </w:rPr>
        <w:t>the leader of the</w:t>
      </w:r>
      <w:r>
        <w:rPr>
          <w:sz w:val="14"/>
          <w:szCs w:val="14"/>
        </w:rPr>
        <w:t xml:space="preserve"> </w:t>
      </w:r>
      <w:r>
        <w:rPr>
          <w:u w:val="single"/>
        </w:rPr>
        <w:t>Association of</w:t>
      </w:r>
      <w:r>
        <w:rPr>
          <w:sz w:val="14"/>
          <w:szCs w:val="14"/>
        </w:rPr>
        <w:t xml:space="preserve"> Deputy </w:t>
      </w:r>
      <w:r>
        <w:rPr>
          <w:u w:val="single"/>
        </w:rPr>
        <w:t>District Attorneys</w:t>
      </w:r>
      <w:r>
        <w:rPr>
          <w:sz w:val="14"/>
          <w:szCs w:val="14"/>
        </w:rPr>
        <w:t xml:space="preserve"> in Los Angeles and an outspoken critic of the law, </w:t>
      </w:r>
      <w:r>
        <w:rPr>
          <w:u w:val="single"/>
        </w:rPr>
        <w:t>said that the numbers can</w:t>
      </w:r>
      <w:r>
        <w:rPr>
          <w:sz w:val="14"/>
          <w:szCs w:val="14"/>
        </w:rPr>
        <w:t xml:space="preserve"> be </w:t>
      </w:r>
      <w:r>
        <w:rPr>
          <w:u w:val="single"/>
        </w:rPr>
        <w:t>misleading</w:t>
      </w:r>
      <w:r>
        <w:rPr>
          <w:sz w:val="14"/>
          <w:szCs w:val="14"/>
        </w:rPr>
        <w:t xml:space="preserve"> because many </w:t>
      </w:r>
      <w:r>
        <w:rPr>
          <w:u w:val="single"/>
        </w:rPr>
        <w:t>inmates</w:t>
      </w:r>
      <w:r>
        <w:rPr>
          <w:sz w:val="14"/>
          <w:szCs w:val="14"/>
        </w:rPr>
        <w:t xml:space="preserve"> </w:t>
      </w:r>
      <w:r>
        <w:rPr>
          <w:b/>
          <w:highlight w:val="yellow"/>
          <w:u w:val="single"/>
        </w:rPr>
        <w:t>who are not eligible</w:t>
      </w:r>
      <w:r>
        <w:rPr>
          <w:sz w:val="14"/>
          <w:szCs w:val="14"/>
          <w:highlight w:val="yellow"/>
        </w:rPr>
        <w:t xml:space="preserve"> </w:t>
      </w:r>
      <w:r>
        <w:rPr>
          <w:highlight w:val="yellow"/>
          <w:u w:val="single"/>
        </w:rPr>
        <w:t xml:space="preserve">are </w:t>
      </w:r>
      <w:r>
        <w:rPr>
          <w:b/>
          <w:highlight w:val="yellow"/>
          <w:u w:val="single"/>
        </w:rPr>
        <w:t>applying</w:t>
      </w:r>
      <w:r>
        <w:rPr>
          <w:sz w:val="14"/>
          <w:szCs w:val="14"/>
          <w:highlight w:val="yellow"/>
        </w:rPr>
        <w:t xml:space="preserve">, </w:t>
      </w:r>
      <w:r>
        <w:rPr>
          <w:b/>
          <w:highlight w:val="yellow"/>
          <w:u w:val="single"/>
        </w:rPr>
        <w:t>clogging up the system</w:t>
      </w:r>
      <w:r>
        <w:rPr>
          <w:sz w:val="14"/>
          <w:szCs w:val="14"/>
          <w:highlight w:val="yellow"/>
        </w:rPr>
        <w:t xml:space="preserve">. </w:t>
      </w:r>
      <w:r>
        <w:rPr>
          <w:highlight w:val="yellow"/>
          <w:u w:val="single"/>
        </w:rPr>
        <w:t xml:space="preserve">Cases can also be </w:t>
      </w:r>
      <w:r>
        <w:rPr>
          <w:b/>
          <w:highlight w:val="yellow"/>
          <w:u w:val="single"/>
        </w:rPr>
        <w:t>years old</w:t>
      </w:r>
      <w:r>
        <w:rPr>
          <w:highlight w:val="yellow"/>
          <w:u w:val="single"/>
        </w:rPr>
        <w:t xml:space="preserve"> requiring</w:t>
      </w:r>
      <w:r>
        <w:rPr>
          <w:sz w:val="14"/>
          <w:szCs w:val="14"/>
          <w:highlight w:val="yellow"/>
        </w:rPr>
        <w:t xml:space="preserve"> </w:t>
      </w:r>
      <w:r>
        <w:rPr>
          <w:b/>
          <w:highlight w:val="yellow"/>
          <w:u w:val="single"/>
        </w:rPr>
        <w:t>a hunt for</w:t>
      </w:r>
      <w:r>
        <w:rPr>
          <w:sz w:val="14"/>
          <w:szCs w:val="14"/>
          <w:highlight w:val="yellow"/>
        </w:rPr>
        <w:t xml:space="preserve"> </w:t>
      </w:r>
      <w:r>
        <w:rPr>
          <w:b/>
          <w:highlight w:val="yellow"/>
          <w:u w:val="single"/>
        </w:rPr>
        <w:t>records</w:t>
      </w:r>
      <w:r>
        <w:rPr>
          <w:sz w:val="14"/>
          <w:szCs w:val="14"/>
          <w:highlight w:val="yellow"/>
        </w:rPr>
        <w:t xml:space="preserve">, </w:t>
      </w:r>
      <w:r>
        <w:rPr>
          <w:b/>
          <w:highlight w:val="yellow"/>
          <w:u w:val="single"/>
        </w:rPr>
        <w:t>transcripts</w:t>
      </w:r>
      <w:r>
        <w:rPr>
          <w:sz w:val="14"/>
          <w:szCs w:val="14"/>
        </w:rPr>
        <w:t xml:space="preserve"> and other </w:t>
      </w:r>
      <w:r>
        <w:rPr>
          <w:b/>
          <w:highlight w:val="yellow"/>
          <w:u w:val="single"/>
        </w:rPr>
        <w:t>documents</w:t>
      </w:r>
      <w:r>
        <w:rPr>
          <w:sz w:val="14"/>
          <w:szCs w:val="14"/>
          <w:highlight w:val="yellow"/>
        </w:rPr>
        <w:t>,</w:t>
      </w:r>
      <w:r>
        <w:rPr>
          <w:sz w:val="14"/>
          <w:szCs w:val="14"/>
        </w:rPr>
        <w:t xml:space="preserve"> </w:t>
      </w:r>
      <w:r>
        <w:rPr>
          <w:u w:val="single"/>
        </w:rPr>
        <w:t xml:space="preserve">which </w:t>
      </w:r>
      <w:r>
        <w:rPr>
          <w:b/>
          <w:highlight w:val="yellow"/>
          <w:u w:val="single"/>
        </w:rPr>
        <w:t>takes time</w:t>
      </w:r>
      <w:r>
        <w:rPr>
          <w:sz w:val="14"/>
          <w:szCs w:val="14"/>
        </w:rPr>
        <w:t xml:space="preserve">. Still she said prosecutors disagree with the law. “Our office is opposing them and prosecutors around the state are opposing them,” she said. “Felony murder did not go away. If someone is eligible that does not mean their conviction is going to be vacated. Prosecutors don’t want people rightly convicted of murder getting released.” Mental health diversion When AB 1810 was passed in July 2018, supporters said the law addressed a surge in recent years of people who had been declared incompetent to stand trial being sent to the state mental health hospital, straining its resources. Instead it offered defendants a chance to get treated locally under court supervision, but without having to go through a criminal proceeding. Prosecutors and judges objected to the mental health law immediately, complaining it went through no hearing and was buried deep in large bill covering myriad subjects. The law was soon amended so people charged with serious crimes like murder and sexual abuse were not eligible, a move that addressed one of the objections from law enforcement. Data show that prosecutors are opposing defendants seeking to be moved into treatment under the diversion law less frequently than they are opposing those seeking resentencing under the felony murder law. In San Diego, prosecutors have opposed 26 of 94 requests for diversion. Judges have granted 30. In Los Angeles, 342 requests for diversion have been filed, with prosecutors opposing 147, and judges granting 145. In Sacramento, prosecutors opposed 89 of 140 diversion requests, judges granted 57. And in Orange County prosecutors opposed 21 of 118 requests, with judges granting 35 total. San Bernardino and Riverside could not say how many diversion requests had been filed by defendants or how many they opposed. Mental health advocates who supported the law said it is still a work in progress and were hesitant to draw broad conclusions about how it is playing out in court. The law is potentially far broader than existing diversion programs that often require someone to enter a plea before getting help, said Anne Hadreas, a staff lawyer for Disability Rights California. “There was diversion before but for a smaller group,” she said. “Now I think there is some fear that they want to make sure we are doing this in a way that is safe and appropriate.” </w:t>
      </w:r>
      <w:r>
        <w:rPr>
          <w:u w:val="single"/>
        </w:rPr>
        <w:t xml:space="preserve">While the </w:t>
      </w:r>
      <w:r>
        <w:rPr>
          <w:b/>
          <w:highlight w:val="yellow"/>
          <w:u w:val="single"/>
        </w:rPr>
        <w:t>legal conflicts</w:t>
      </w:r>
      <w:r>
        <w:rPr>
          <w:highlight w:val="yellow"/>
          <w:u w:val="single"/>
        </w:rPr>
        <w:t xml:space="preserve"> </w:t>
      </w:r>
      <w:r>
        <w:rPr>
          <w:b/>
          <w:highlight w:val="yellow"/>
          <w:u w:val="single"/>
        </w:rPr>
        <w:t>continue</w:t>
      </w:r>
      <w:r>
        <w:rPr>
          <w:sz w:val="14"/>
          <w:szCs w:val="14"/>
        </w:rPr>
        <w:t xml:space="preserve">, state </w:t>
      </w:r>
      <w:r>
        <w:rPr>
          <w:b/>
          <w:u w:val="single"/>
        </w:rPr>
        <w:t>prosecutors</w:t>
      </w:r>
      <w:r>
        <w:rPr>
          <w:sz w:val="14"/>
          <w:szCs w:val="14"/>
        </w:rPr>
        <w:t xml:space="preserve"> </w:t>
      </w:r>
      <w:r>
        <w:rPr>
          <w:u w:val="single"/>
        </w:rPr>
        <w:t xml:space="preserve">are gearing up for an </w:t>
      </w:r>
      <w:r>
        <w:rPr>
          <w:b/>
          <w:highlight w:val="yellow"/>
          <w:u w:val="single"/>
        </w:rPr>
        <w:t>election</w:t>
      </w:r>
      <w:r>
        <w:rPr>
          <w:sz w:val="14"/>
          <w:szCs w:val="14"/>
        </w:rPr>
        <w:t xml:space="preserve"> battle in 2020. A </w:t>
      </w:r>
      <w:r>
        <w:rPr>
          <w:u w:val="single"/>
        </w:rPr>
        <w:t xml:space="preserve">measure that would </w:t>
      </w:r>
      <w:r>
        <w:rPr>
          <w:b/>
          <w:u w:val="single"/>
        </w:rPr>
        <w:t>r</w:t>
      </w:r>
      <w:r>
        <w:rPr>
          <w:b/>
          <w:highlight w:val="yellow"/>
          <w:u w:val="single"/>
        </w:rPr>
        <w:t>everse</w:t>
      </w:r>
      <w:r>
        <w:rPr>
          <w:sz w:val="14"/>
          <w:szCs w:val="14"/>
        </w:rPr>
        <w:t xml:space="preserve"> some </w:t>
      </w:r>
      <w:r>
        <w:rPr>
          <w:b/>
          <w:highlight w:val="yellow"/>
          <w:u w:val="single"/>
        </w:rPr>
        <w:t>reforms</w:t>
      </w:r>
      <w:r>
        <w:rPr>
          <w:sz w:val="14"/>
          <w:szCs w:val="14"/>
        </w:rPr>
        <w:t xml:space="preserve"> </w:t>
      </w:r>
      <w:r>
        <w:rPr>
          <w:u w:val="single"/>
        </w:rPr>
        <w:t xml:space="preserve">adopted by voters in </w:t>
      </w:r>
      <w:r>
        <w:rPr>
          <w:b/>
          <w:highlight w:val="yellow"/>
          <w:u w:val="single"/>
        </w:rPr>
        <w:t>Proposition 57</w:t>
      </w:r>
      <w:r>
        <w:rPr>
          <w:sz w:val="14"/>
          <w:szCs w:val="14"/>
        </w:rPr>
        <w:t xml:space="preserve"> </w:t>
      </w:r>
      <w:r>
        <w:rPr>
          <w:u w:val="single"/>
        </w:rPr>
        <w:t xml:space="preserve">will be </w:t>
      </w:r>
      <w:r>
        <w:rPr>
          <w:b/>
          <w:highlight w:val="yellow"/>
          <w:u w:val="single"/>
        </w:rPr>
        <w:t>on the ballot</w:t>
      </w:r>
      <w:r>
        <w:rPr>
          <w:u w:val="single"/>
        </w:rPr>
        <w:t>.</w:t>
      </w:r>
      <w:r>
        <w:rPr>
          <w:sz w:val="14"/>
          <w:szCs w:val="14"/>
        </w:rPr>
        <w:t xml:space="preserve"> </w:t>
      </w:r>
      <w:r>
        <w:rPr>
          <w:u w:val="single"/>
        </w:rPr>
        <w:t xml:space="preserve">It would expand the list of </w:t>
      </w:r>
      <w:r>
        <w:rPr>
          <w:b/>
          <w:u w:val="single"/>
        </w:rPr>
        <w:t>violent crimes</w:t>
      </w:r>
      <w:r>
        <w:rPr>
          <w:sz w:val="14"/>
          <w:szCs w:val="14"/>
        </w:rPr>
        <w:t xml:space="preserve"> that </w:t>
      </w:r>
      <w:r>
        <w:rPr>
          <w:u w:val="single"/>
        </w:rPr>
        <w:t xml:space="preserve">would make inmates ineligible for </w:t>
      </w:r>
      <w:r>
        <w:rPr>
          <w:b/>
          <w:highlight w:val="yellow"/>
          <w:u w:val="single"/>
        </w:rPr>
        <w:t>early parole</w:t>
      </w:r>
      <w:r>
        <w:rPr>
          <w:sz w:val="14"/>
          <w:szCs w:val="14"/>
        </w:rPr>
        <w:t xml:space="preserve">, require DNA collection for some drug and theft offenses, and tighten parole reviews. Hanisee said the </w:t>
      </w:r>
      <w:r>
        <w:rPr>
          <w:u w:val="single"/>
        </w:rPr>
        <w:t>measure would correc</w:t>
      </w:r>
      <w:r>
        <w:rPr>
          <w:sz w:val="14"/>
          <w:szCs w:val="14"/>
        </w:rPr>
        <w:t xml:space="preserve">t “unintended </w:t>
      </w:r>
      <w:r>
        <w:rPr>
          <w:u w:val="single"/>
        </w:rPr>
        <w:t>consequences</w:t>
      </w:r>
      <w:r>
        <w:rPr>
          <w:sz w:val="14"/>
          <w:szCs w:val="14"/>
        </w:rPr>
        <w:t xml:space="preserve">” of the propositions, </w:t>
      </w:r>
      <w:r>
        <w:rPr>
          <w:u w:val="single"/>
        </w:rPr>
        <w:t xml:space="preserve">but opponents see it as an effort to </w:t>
      </w:r>
      <w:r>
        <w:rPr>
          <w:b/>
          <w:highlight w:val="yellow"/>
          <w:u w:val="single"/>
        </w:rPr>
        <w:t>roll back</w:t>
      </w:r>
      <w:r>
        <w:rPr>
          <w:u w:val="single"/>
        </w:rPr>
        <w:t xml:space="preserve"> nearly a </w:t>
      </w:r>
      <w:r>
        <w:rPr>
          <w:b/>
          <w:highlight w:val="yellow"/>
          <w:u w:val="single"/>
        </w:rPr>
        <w:t>decade of</w:t>
      </w:r>
      <w:r>
        <w:rPr>
          <w:highlight w:val="yellow"/>
          <w:u w:val="single"/>
        </w:rPr>
        <w:t xml:space="preserve"> </w:t>
      </w:r>
      <w:r>
        <w:rPr>
          <w:b/>
          <w:highlight w:val="yellow"/>
          <w:u w:val="single"/>
        </w:rPr>
        <w:t>reform</w:t>
      </w:r>
      <w:r>
        <w:rPr>
          <w:u w:val="single"/>
        </w:rPr>
        <w:t xml:space="preserve"> of the state’s justice system</w:t>
      </w:r>
    </w:p>
    <w:p w14:paraId="03880F9D" w14:textId="77777777" w:rsidR="0093188D" w:rsidRDefault="0093188D" w:rsidP="0093188D">
      <w:pPr>
        <w:pStyle w:val="Heading4"/>
      </w:pPr>
      <w:r>
        <w:t xml:space="preserve">Court clog causes court packing. </w:t>
      </w:r>
    </w:p>
    <w:p w14:paraId="15CBBD79" w14:textId="77777777" w:rsidR="0093188D" w:rsidRDefault="0093188D" w:rsidP="0093188D">
      <w:r>
        <w:t xml:space="preserve">Steven D. </w:t>
      </w:r>
      <w:r>
        <w:rPr>
          <w:b/>
          <w:sz w:val="26"/>
          <w:szCs w:val="26"/>
        </w:rPr>
        <w:t>Schwinn</w:t>
      </w:r>
      <w:r>
        <w:t>, Professor of Law, University of Illinois Chicago John Marshall Law School, 11-26-</w:t>
      </w:r>
      <w:r>
        <w:rPr>
          <w:b/>
          <w:sz w:val="26"/>
          <w:szCs w:val="26"/>
        </w:rPr>
        <w:t>2017</w:t>
      </w:r>
      <w:r>
        <w:t>, "Constitutional Law Prof Blog: Greenhouse on Calabresi's Court-Packing Plan," No Publication, https://lawprofessors.typepad.com/conlaw/2017/11/greenhouse-on-calabresis-court-packing-plan.html</w:t>
      </w:r>
    </w:p>
    <w:p w14:paraId="443090B7" w14:textId="77777777" w:rsidR="0093188D" w:rsidRDefault="0093188D" w:rsidP="0093188D">
      <w:pPr>
        <w:rPr>
          <w:sz w:val="16"/>
          <w:szCs w:val="16"/>
        </w:rPr>
      </w:pPr>
      <w:r>
        <w:rPr>
          <w:sz w:val="16"/>
          <w:szCs w:val="16"/>
        </w:rPr>
        <w:t xml:space="preserve">Check out </w:t>
      </w:r>
      <w:hyperlink r:id="rId124">
        <w:r>
          <w:rPr>
            <w:color w:val="000000"/>
            <w:sz w:val="16"/>
            <w:szCs w:val="16"/>
          </w:rPr>
          <w:t>Linda Greenhouse's review in the NYT</w:t>
        </w:r>
      </w:hyperlink>
      <w:r>
        <w:rPr>
          <w:sz w:val="16"/>
          <w:szCs w:val="16"/>
        </w:rPr>
        <w:t xml:space="preserve"> of Prof. Steven Calabresi's piece, </w:t>
      </w:r>
      <w:hyperlink r:id="rId125">
        <w:r>
          <w:rPr>
            <w:color w:val="000000"/>
            <w:sz w:val="16"/>
            <w:szCs w:val="16"/>
          </w:rPr>
          <w:t>Proposed Judgeship Bill</w:t>
        </w:r>
      </w:hyperlink>
      <w:r>
        <w:rPr>
          <w:sz w:val="16"/>
          <w:szCs w:val="16"/>
        </w:rPr>
        <w:t xml:space="preserve">. Calabresi argues </w:t>
      </w:r>
      <w:r>
        <w:rPr>
          <w:sz w:val="16"/>
          <w:szCs w:val="16"/>
          <w:highlight w:val="yellow"/>
        </w:rPr>
        <w:t xml:space="preserve">that </w:t>
      </w:r>
      <w:r>
        <w:rPr>
          <w:highlight w:val="yellow"/>
          <w:u w:val="single"/>
        </w:rPr>
        <w:t>Congress should "immediately pass a judgeship bill funding new federal judgeships for the federal courts of appeals and the federal district courts" in order to meet the "woefully understaffed" federal courts</w:t>
      </w:r>
      <w:r>
        <w:rPr>
          <w:sz w:val="16"/>
          <w:szCs w:val="16"/>
        </w:rPr>
        <w:t xml:space="preserve">. (Greenhouse wrote that she learned of the piece from </w:t>
      </w:r>
      <w:hyperlink r:id="rId126">
        <w:r>
          <w:rPr>
            <w:color w:val="000000"/>
            <w:sz w:val="16"/>
            <w:szCs w:val="16"/>
          </w:rPr>
          <w:t>a post at Think Progress</w:t>
        </w:r>
      </w:hyperlink>
      <w:r>
        <w:rPr>
          <w:sz w:val="16"/>
          <w:szCs w:val="16"/>
        </w:rPr>
        <w:t xml:space="preserve">.) Greenhouse says that Calabresi's piece, styled as a "Memorandum to the Senate and the House of Representatives," is a "head-snapping" effort to stack the lower federal courts with conservatives. She also argues that it's based on a false premise that there's a workload crisis in the lower federal courts. (There isn't a crisis, she says, or at least not a new one. Federal appeals have remained more-or-less steady for the last decade.) Calabresi also argues that administrative law judges should be eliminated and replaced with Article III administrative law judges. He says that </w:t>
      </w:r>
      <w:r>
        <w:rPr>
          <w:highlight w:val="yellow"/>
          <w:u w:val="single"/>
        </w:rPr>
        <w:t>Congress should make these changes in the currently pending Reconciliation Bill, "because that Bill cannot be filibustered in the Senate</w:t>
      </w:r>
      <w:r>
        <w:rPr>
          <w:sz w:val="16"/>
          <w:szCs w:val="16"/>
        </w:rPr>
        <w:t>."</w:t>
      </w:r>
    </w:p>
    <w:p w14:paraId="162C9A72" w14:textId="77777777" w:rsidR="0093188D" w:rsidRDefault="0093188D" w:rsidP="0093188D"/>
    <w:p w14:paraId="482DB259" w14:textId="77777777" w:rsidR="0093188D" w:rsidRDefault="0093188D" w:rsidP="0093188D">
      <w:pPr>
        <w:pStyle w:val="Heading4"/>
      </w:pPr>
      <w:r>
        <w:t xml:space="preserve">Increases in backlog causes republican court packing. </w:t>
      </w:r>
    </w:p>
    <w:p w14:paraId="1C1FDD3F" w14:textId="77777777" w:rsidR="0093188D" w:rsidRDefault="0093188D" w:rsidP="0093188D">
      <w:r>
        <w:t xml:space="preserve">Steven G. </w:t>
      </w:r>
      <w:r>
        <w:rPr>
          <w:b/>
          <w:sz w:val="26"/>
          <w:szCs w:val="26"/>
        </w:rPr>
        <w:t>Calabresi</w:t>
      </w:r>
      <w:r>
        <w:t xml:space="preserve"> [Professor at Northwestern University Pritzker School of Law] </w:t>
      </w:r>
      <w:r>
        <w:rPr>
          <w:b/>
          <w:sz w:val="26"/>
          <w:szCs w:val="26"/>
        </w:rPr>
        <w:t>and</w:t>
      </w:r>
      <w:r>
        <w:t xml:space="preserve"> Shams </w:t>
      </w:r>
      <w:r>
        <w:rPr>
          <w:b/>
          <w:sz w:val="26"/>
          <w:szCs w:val="26"/>
        </w:rPr>
        <w:t>Hirji</w:t>
      </w:r>
      <w:r>
        <w:t xml:space="preserve"> [JD 2017, Northwestern University Pritzker School of Law], 12-15-</w:t>
      </w:r>
      <w:r>
        <w:rPr>
          <w:b/>
          <w:sz w:val="26"/>
          <w:szCs w:val="26"/>
        </w:rPr>
        <w:t>2017</w:t>
      </w:r>
      <w:r>
        <w:t xml:space="preserve">, " Proposed Judgeship Bill," NORTHWESTERN UNIVERSITY PRITZKER SCHOOL OF LAW, </w:t>
      </w:r>
      <w:hyperlink r:id="rId127">
        <w:r>
          <w:rPr>
            <w:color w:val="000000"/>
          </w:rPr>
          <w:t>https://perma.cc/M4FR-UT3R</w:t>
        </w:r>
      </w:hyperlink>
    </w:p>
    <w:p w14:paraId="0D77765B" w14:textId="77777777" w:rsidR="0093188D" w:rsidRDefault="0093188D" w:rsidP="0093188D">
      <w:pPr>
        <w:rPr>
          <w:sz w:val="14"/>
          <w:szCs w:val="14"/>
        </w:rPr>
      </w:pPr>
      <w:r>
        <w:rPr>
          <w:sz w:val="14"/>
          <w:szCs w:val="14"/>
        </w:rPr>
        <w:t xml:space="preserve">I. Introduction Over the past twenty-five years, </w:t>
      </w:r>
      <w:r>
        <w:rPr>
          <w:u w:val="single"/>
        </w:rPr>
        <w:t xml:space="preserve">the </w:t>
      </w:r>
      <w:r>
        <w:rPr>
          <w:highlight w:val="yellow"/>
          <w:u w:val="single"/>
        </w:rPr>
        <w:t>caseloads of federal district and circuit courts have grown to unprecedented levels</w:t>
      </w:r>
      <w:r>
        <w:rPr>
          <w:sz w:val="14"/>
          <w:szCs w:val="14"/>
        </w:rPr>
        <w:t xml:space="preserve"> such that </w:t>
      </w:r>
      <w:r>
        <w:rPr>
          <w:u w:val="single"/>
        </w:rPr>
        <w:t>it is widely acknowledged</w:t>
      </w:r>
      <w:r>
        <w:rPr>
          <w:sz w:val="14"/>
          <w:szCs w:val="14"/>
        </w:rPr>
        <w:t xml:space="preserve"> that </w:t>
      </w:r>
      <w:r>
        <w:rPr>
          <w:u w:val="single"/>
        </w:rPr>
        <w:t>they are now experiencing a “crisis in volume</w:t>
      </w:r>
      <w:r>
        <w:rPr>
          <w:sz w:val="14"/>
          <w:szCs w:val="14"/>
        </w:rPr>
        <w:t xml:space="preserve">.” Moreover, </w:t>
      </w:r>
      <w:r>
        <w:rPr>
          <w:highlight w:val="yellow"/>
          <w:u w:val="single"/>
        </w:rPr>
        <w:t>Congress has not passed a new omnibus judgeship bill since 1990,</w:t>
      </w:r>
      <w:r>
        <w:rPr>
          <w:sz w:val="14"/>
          <w:szCs w:val="14"/>
          <w:highlight w:val="yellow"/>
        </w:rPr>
        <w:t xml:space="preserve"> </w:t>
      </w:r>
      <w:r>
        <w:rPr>
          <w:highlight w:val="yellow"/>
          <w:u w:val="single"/>
        </w:rPr>
        <w:t>yet federal district court filings have increased 32.5</w:t>
      </w:r>
      <w:r>
        <w:rPr>
          <w:u w:val="single"/>
        </w:rPr>
        <w:t>%</w:t>
      </w:r>
      <w:r>
        <w:rPr>
          <w:sz w:val="14"/>
          <w:szCs w:val="14"/>
        </w:rPr>
        <w:t xml:space="preserve">, from 265,290 to 351,451, </w:t>
      </w:r>
      <w:r>
        <w:rPr>
          <w:highlight w:val="yellow"/>
          <w:u w:val="single"/>
        </w:rPr>
        <w:t>and federal circuit court filings have increased 46.9</w:t>
      </w:r>
      <w:r>
        <w:rPr>
          <w:u w:val="single"/>
        </w:rPr>
        <w:t>%,</w:t>
      </w:r>
      <w:r>
        <w:rPr>
          <w:sz w:val="14"/>
          <w:szCs w:val="14"/>
        </w:rPr>
        <w:t xml:space="preserve"> from 40,898 to 60,099, since that time. Instead of enacting a long overdue judgeship bill,</w:t>
      </w:r>
      <w:r>
        <w:rPr>
          <w:u w:val="single"/>
        </w:rPr>
        <w:t xml:space="preserve"> Congress has chosen to authorize in piecemeal fashion only a 4% increase in district judgeships and no increase in circuit court judgeships since the last omnibus judgeship bill was passed</w:t>
      </w:r>
      <w:r>
        <w:rPr>
          <w:sz w:val="14"/>
          <w:szCs w:val="14"/>
        </w:rPr>
        <w:t xml:space="preserve">. </w:t>
      </w:r>
      <w:r>
        <w:rPr>
          <w:u w:val="single"/>
        </w:rPr>
        <w:t>The consequence of this has been disastrous for the administration of justice, and</w:t>
      </w:r>
      <w:r>
        <w:rPr>
          <w:sz w:val="14"/>
          <w:szCs w:val="14"/>
        </w:rPr>
        <w:t xml:space="preserve"> particularly for the </w:t>
      </w:r>
      <w:r>
        <w:rPr>
          <w:u w:val="single"/>
        </w:rPr>
        <w:t>quality of appellate justice litigants receive</w:t>
      </w:r>
      <w:r>
        <w:rPr>
          <w:sz w:val="14"/>
          <w:szCs w:val="14"/>
        </w:rPr>
        <w:t xml:space="preserve"> when they come before the circuit courts. Given Congress’s failure to authorize more judgeships, the</w:t>
      </w:r>
      <w:r>
        <w:rPr>
          <w:u w:val="single"/>
        </w:rPr>
        <w:t xml:space="preserve"> courts of appeals have had to give themselves additional capacity by delegating much of their workload to central staff and law clerks, limiting oral argument, and issuing unpublished opinions in the majority of cases</w:t>
      </w:r>
      <w:r>
        <w:rPr>
          <w:sz w:val="14"/>
          <w:szCs w:val="14"/>
        </w:rPr>
        <w:t xml:space="preserve">. </w:t>
      </w:r>
      <w:r>
        <w:rPr>
          <w:b/>
          <w:highlight w:val="yellow"/>
          <w:u w:val="single"/>
        </w:rPr>
        <w:t>With Republican control</w:t>
      </w:r>
      <w:r>
        <w:rPr>
          <w:highlight w:val="yellow"/>
          <w:u w:val="single"/>
        </w:rPr>
        <w:t xml:space="preserve"> over the federal gov</w:t>
      </w:r>
      <w:r>
        <w:rPr>
          <w:sz w:val="14"/>
          <w:szCs w:val="14"/>
        </w:rPr>
        <w:t xml:space="preserve">ernment now, </w:t>
      </w:r>
      <w:r>
        <w:rPr>
          <w:highlight w:val="yellow"/>
          <w:u w:val="single"/>
        </w:rPr>
        <w:t xml:space="preserve">the 115th </w:t>
      </w:r>
      <w:r>
        <w:rPr>
          <w:b/>
          <w:highlight w:val="yellow"/>
          <w:u w:val="single"/>
        </w:rPr>
        <w:t>Congress has a</w:t>
      </w:r>
      <w:r>
        <w:rPr>
          <w:highlight w:val="yellow"/>
          <w:u w:val="single"/>
        </w:rPr>
        <w:t xml:space="preserve"> rare </w:t>
      </w:r>
      <w:r>
        <w:rPr>
          <w:b/>
          <w:highlight w:val="yellow"/>
          <w:u w:val="single"/>
        </w:rPr>
        <w:t xml:space="preserve">opportunity to remedy this </w:t>
      </w:r>
      <w:r>
        <w:rPr>
          <w:highlight w:val="yellow"/>
          <w:u w:val="single"/>
        </w:rPr>
        <w:t>grave</w:t>
      </w:r>
      <w:r>
        <w:rPr>
          <w:b/>
          <w:highlight w:val="yellow"/>
          <w:u w:val="single"/>
        </w:rPr>
        <w:t xml:space="preserve"> problem by passing a judgeship bill that would greatly expand the size of </w:t>
      </w:r>
      <w:r>
        <w:rPr>
          <w:highlight w:val="yellow"/>
          <w:u w:val="single"/>
        </w:rPr>
        <w:t xml:space="preserve">the circuit and district </w:t>
      </w:r>
      <w:r>
        <w:rPr>
          <w:b/>
          <w:highlight w:val="yellow"/>
          <w:u w:val="single"/>
        </w:rPr>
        <w:t>courts</w:t>
      </w:r>
      <w:r>
        <w:rPr>
          <w:u w:val="single"/>
        </w:rPr>
        <w:t>.</w:t>
      </w:r>
      <w:r>
        <w:rPr>
          <w:sz w:val="14"/>
          <w:szCs w:val="14"/>
        </w:rPr>
        <w:t xml:space="preserve"> Furthermore, it could accomplish this in a cost-effective manner by abolishing 158 of the most powerful administrative law judges and replacing them with Article III Administrative Law Judges; this would also help restore the separation of powers and rule of law to agency adjudications. In doing so, Congress could achieve another important reform: undoing the judicial legacy of President Barack Obama.</w:t>
      </w:r>
    </w:p>
    <w:p w14:paraId="3B044AF0" w14:textId="77777777" w:rsidR="0093188D" w:rsidRDefault="0093188D" w:rsidP="0093188D">
      <w:pPr>
        <w:rPr>
          <w:rFonts w:ascii="Cambria" w:eastAsia="Cambria" w:hAnsi="Cambria" w:cs="Cambria"/>
        </w:rPr>
      </w:pPr>
    </w:p>
    <w:p w14:paraId="2EBBB6C6" w14:textId="77777777" w:rsidR="0093188D" w:rsidRDefault="0093188D" w:rsidP="0093188D">
      <w:pPr>
        <w:pStyle w:val="Heading4"/>
      </w:pPr>
      <w:r>
        <w:t xml:space="preserve">AND, hack backs will </w:t>
      </w:r>
      <w:r>
        <w:rPr>
          <w:u w:val="single"/>
        </w:rPr>
        <w:t>destroy IoT</w:t>
      </w:r>
      <w:r>
        <w:t xml:space="preserve"> networks by targeting devices </w:t>
      </w:r>
      <w:r>
        <w:rPr>
          <w:u w:val="single"/>
        </w:rPr>
        <w:t>hijacked</w:t>
      </w:r>
      <w:r>
        <w:t xml:space="preserve"> for </w:t>
      </w:r>
      <w:r>
        <w:rPr>
          <w:u w:val="single"/>
        </w:rPr>
        <w:t>botnet DDoS attacks</w:t>
      </w:r>
      <w:r>
        <w:t xml:space="preserve">---that turns </w:t>
      </w:r>
      <w:r>
        <w:rPr>
          <w:u w:val="single"/>
        </w:rPr>
        <w:t>every impact</w:t>
      </w:r>
      <w:r>
        <w:t xml:space="preserve"> AND collapses the </w:t>
      </w:r>
      <w:r>
        <w:rPr>
          <w:u w:val="single"/>
        </w:rPr>
        <w:t>state monopoly</w:t>
      </w:r>
      <w:r>
        <w:t xml:space="preserve"> on cyber law enforcement</w:t>
      </w:r>
    </w:p>
    <w:p w14:paraId="725F9EBF" w14:textId="77777777" w:rsidR="0093188D" w:rsidRDefault="0093188D" w:rsidP="0093188D">
      <w:r>
        <w:t xml:space="preserve">Sara Sun </w:t>
      </w:r>
      <w:r>
        <w:rPr>
          <w:b/>
          <w:sz w:val="26"/>
          <w:szCs w:val="26"/>
        </w:rPr>
        <w:t>Beale &amp;</w:t>
      </w:r>
      <w:r>
        <w:t xml:space="preserve"> Peter </w:t>
      </w:r>
      <w:r>
        <w:rPr>
          <w:b/>
          <w:sz w:val="26"/>
          <w:szCs w:val="26"/>
        </w:rPr>
        <w:t>Berris 18</w:t>
      </w:r>
      <w:r>
        <w:t>, Beale is Charles L.B. Lowndes Professor, Duke Law School; Berris is J.D., Duke Law School, 2017, “Hacking the Internet of Things: Vulnerabilities, Dangers, and Legal Responses,” Digitization and the Law, edited by Jochen Feldle and Eric Hilgendorf, Nomos Verlagsgesellschaft mbH &amp; Co. KG, 2018, pp. 21–40 DOI.org (Crossref), doi:10.5771/9783845289304-21</w:t>
      </w:r>
    </w:p>
    <w:p w14:paraId="5959F6E7" w14:textId="77777777" w:rsidR="0093188D" w:rsidRDefault="0093188D" w:rsidP="0093188D">
      <w:pPr>
        <w:numPr>
          <w:ilvl w:val="0"/>
          <w:numId w:val="13"/>
        </w:numPr>
        <w:pBdr>
          <w:top w:val="nil"/>
          <w:left w:val="nil"/>
          <w:bottom w:val="nil"/>
          <w:right w:val="nil"/>
          <w:between w:val="nil"/>
        </w:pBdr>
        <w:ind w:left="360"/>
        <w:rPr>
          <w:color w:val="000000"/>
          <w:u w:val="single"/>
        </w:rPr>
      </w:pPr>
      <w:r>
        <w:rPr>
          <w:color w:val="000000"/>
          <w:sz w:val="16"/>
          <w:szCs w:val="16"/>
        </w:rPr>
        <w:t xml:space="preserve">The Danger of Botnets and the Allure of Hacking Back The </w:t>
      </w:r>
      <w:r>
        <w:rPr>
          <w:b/>
          <w:color w:val="000000"/>
          <w:highlight w:val="green"/>
          <w:u w:val="single"/>
        </w:rPr>
        <w:t>Botnets</w:t>
      </w:r>
      <w:r>
        <w:rPr>
          <w:color w:val="000000"/>
          <w:sz w:val="16"/>
          <w:szCs w:val="16"/>
          <w:highlight w:val="green"/>
        </w:rPr>
        <w:t xml:space="preserve"> </w:t>
      </w:r>
      <w:r>
        <w:rPr>
          <w:color w:val="000000"/>
          <w:highlight w:val="green"/>
          <w:u w:val="single"/>
        </w:rPr>
        <w:t xml:space="preserve">have a different </w:t>
      </w:r>
      <w:r>
        <w:rPr>
          <w:b/>
          <w:color w:val="000000"/>
          <w:highlight w:val="green"/>
          <w:u w:val="single"/>
        </w:rPr>
        <w:t>relationship</w:t>
      </w:r>
      <w:r>
        <w:rPr>
          <w:color w:val="000000"/>
          <w:sz w:val="16"/>
          <w:szCs w:val="16"/>
          <w:highlight w:val="green"/>
        </w:rPr>
        <w:t xml:space="preserve"> </w:t>
      </w:r>
      <w:r>
        <w:rPr>
          <w:color w:val="000000"/>
          <w:highlight w:val="green"/>
          <w:u w:val="single"/>
        </w:rPr>
        <w:t>to the</w:t>
      </w:r>
      <w:r>
        <w:rPr>
          <w:color w:val="000000"/>
          <w:sz w:val="16"/>
          <w:szCs w:val="16"/>
          <w:highlight w:val="green"/>
        </w:rPr>
        <w:t xml:space="preserve"> </w:t>
      </w:r>
      <w:r>
        <w:rPr>
          <w:color w:val="000000"/>
          <w:highlight w:val="green"/>
          <w:u w:val="single"/>
        </w:rPr>
        <w:t>IoT</w:t>
      </w:r>
      <w:r>
        <w:rPr>
          <w:color w:val="000000"/>
          <w:sz w:val="16"/>
          <w:szCs w:val="16"/>
        </w:rPr>
        <w:t xml:space="preserve"> than many of the other dangers discussed in this article. Much of this article focuses on how the internet may be used to corrupt devices connected to it.191 In contrast, botnets present the reverse issue: </w:t>
      </w:r>
      <w:r>
        <w:rPr>
          <w:color w:val="000000"/>
          <w:u w:val="single"/>
        </w:rPr>
        <w:t xml:space="preserve">devices connected to the internet may be </w:t>
      </w:r>
      <w:r>
        <w:rPr>
          <w:b/>
          <w:color w:val="000000"/>
          <w:u w:val="single"/>
        </w:rPr>
        <w:t>used</w:t>
      </w:r>
      <w:r>
        <w:rPr>
          <w:color w:val="000000"/>
          <w:sz w:val="16"/>
          <w:szCs w:val="16"/>
        </w:rPr>
        <w:t xml:space="preserve"> </w:t>
      </w:r>
      <w:r>
        <w:rPr>
          <w:color w:val="000000"/>
          <w:u w:val="single"/>
        </w:rPr>
        <w:t>to</w:t>
      </w:r>
      <w:r>
        <w:rPr>
          <w:color w:val="000000"/>
          <w:sz w:val="16"/>
          <w:szCs w:val="16"/>
        </w:rPr>
        <w:t xml:space="preserve"> </w:t>
      </w:r>
      <w:r>
        <w:rPr>
          <w:b/>
          <w:color w:val="000000"/>
          <w:u w:val="single"/>
        </w:rPr>
        <w:t>disrupt</w:t>
      </w:r>
      <w:r>
        <w:rPr>
          <w:color w:val="000000"/>
          <w:sz w:val="16"/>
          <w:szCs w:val="16"/>
        </w:rPr>
        <w:t xml:space="preserve"> the internet itself.192 Compounding the problem, </w:t>
      </w:r>
      <w:r>
        <w:rPr>
          <w:color w:val="000000"/>
          <w:u w:val="single"/>
        </w:rPr>
        <w:t>botnets are</w:t>
      </w:r>
      <w:r>
        <w:rPr>
          <w:color w:val="000000"/>
          <w:sz w:val="16"/>
          <w:szCs w:val="16"/>
        </w:rPr>
        <w:t xml:space="preserve"> not only </w:t>
      </w:r>
      <w:r>
        <w:rPr>
          <w:color w:val="000000"/>
          <w:highlight w:val="green"/>
          <w:u w:val="single"/>
        </w:rPr>
        <w:t>an</w:t>
      </w:r>
      <w:r>
        <w:rPr>
          <w:color w:val="000000"/>
          <w:sz w:val="16"/>
          <w:szCs w:val="16"/>
          <w:highlight w:val="green"/>
        </w:rPr>
        <w:t xml:space="preserve"> </w:t>
      </w:r>
      <w:r>
        <w:rPr>
          <w:b/>
          <w:color w:val="000000"/>
          <w:highlight w:val="green"/>
          <w:u w:val="single"/>
        </w:rPr>
        <w:t>existential threat to the internet</w:t>
      </w:r>
      <w:r>
        <w:rPr>
          <w:color w:val="000000"/>
          <w:sz w:val="16"/>
          <w:szCs w:val="16"/>
        </w:rPr>
        <w:t xml:space="preserve"> but a persistent one as well. Without curative solutions, botnets can be used in multiple crimes.193 Once a device is recruited into a botnet, it becomes part of a “commodity” that can be rented out “by the hour” or purchased.194 Thus, to eliminate the threat of botnets, a solution with retroactive and curative force is needed. Enter hacking back, part of a larger concept of internet self help or remediation encompassing terms such as counterstrikes, “‘active defense,’ ‘back hacking,’ ‘retaliatory hacking,’ or ‘offensive countermeasures’”195 As the assorted terms suggest, </w:t>
      </w:r>
      <w:r>
        <w:rPr>
          <w:color w:val="000000"/>
          <w:highlight w:val="green"/>
          <w:u w:val="single"/>
        </w:rPr>
        <w:t xml:space="preserve">remedial action encompasses a </w:t>
      </w:r>
      <w:r>
        <w:rPr>
          <w:b/>
          <w:color w:val="000000"/>
          <w:highlight w:val="green"/>
          <w:u w:val="single"/>
        </w:rPr>
        <w:t>range of different self-help measures</w:t>
      </w:r>
      <w:r>
        <w:rPr>
          <w:color w:val="000000"/>
          <w:sz w:val="16"/>
          <w:szCs w:val="16"/>
          <w:highlight w:val="green"/>
        </w:rPr>
        <w:t xml:space="preserve"> </w:t>
      </w:r>
      <w:r>
        <w:rPr>
          <w:color w:val="000000"/>
          <w:highlight w:val="green"/>
          <w:u w:val="single"/>
        </w:rPr>
        <w:t>to</w:t>
      </w:r>
      <w:r>
        <w:rPr>
          <w:color w:val="000000"/>
          <w:sz w:val="16"/>
          <w:szCs w:val="16"/>
        </w:rPr>
        <w:t xml:space="preserve"> prevent and </w:t>
      </w:r>
      <w:r>
        <w:rPr>
          <w:b/>
          <w:color w:val="000000"/>
          <w:highlight w:val="green"/>
          <w:u w:val="single"/>
        </w:rPr>
        <w:t>counter botnets</w:t>
      </w:r>
      <w:r>
        <w:rPr>
          <w:color w:val="000000"/>
          <w:sz w:val="16"/>
          <w:szCs w:val="16"/>
        </w:rPr>
        <w:t xml:space="preserve"> and hacking. Remedial actions might “enable attacked parties to detect, trace, and then actively respond to a threat by, for example, interrupting an attack in progress to mitigate damage to the system.”196 Specific strategies could include implementing a “DoS attack at the botnet controller or hacking the botnet controller and thereby taking control of the botnet.”197 However, not all remedial efforts are so forceful: “Hacking back against a botnet can be as simple and nonaggressive as pushing security patches onto infected computers, just as patients with a deadly virus could be forcibly treated or quarantined to prevent a contagion’s spread.”198 Unlike enforcement and litigation which do little to prevent future attacks, and are “inherently ex post facto,”199 hacking back has the crucial ability to prevent future attacks by combatting existing botnets. Despite these potential benefits, there is also a potential problem. At least if undertaken by private parties,200 such behaviors may be illegal.201 Ironically, “[t]he same laws that make it illegal to hack in the first place— for instance, to access someone else’s system without authorization— presumably make it illegal to hack back.”202 The CFAA both criminalizes botnets and limits recourse against them.203 The Department of Justice, the FBI, and “White House officials” have all suggested that such remedial efforts may be illegal.204 Scholarship echoes this conclusion.205 As a result, the legal regime that is intended to protect the public from hacking also limits the manner in which such dangers may be fought. A </w:t>
      </w:r>
      <w:r>
        <w:rPr>
          <w:b/>
          <w:color w:val="000000"/>
          <w:u w:val="single"/>
        </w:rPr>
        <w:t>logical</w:t>
      </w:r>
      <w:r>
        <w:rPr>
          <w:color w:val="000000"/>
          <w:sz w:val="16"/>
          <w:szCs w:val="16"/>
        </w:rPr>
        <w:t xml:space="preserve"> question </w:t>
      </w:r>
      <w:r>
        <w:rPr>
          <w:color w:val="000000"/>
          <w:u w:val="single"/>
        </w:rPr>
        <w:t>then, is</w:t>
      </w:r>
      <w:r>
        <w:rPr>
          <w:color w:val="000000"/>
          <w:sz w:val="16"/>
          <w:szCs w:val="16"/>
        </w:rPr>
        <w:t xml:space="preserve"> how </w:t>
      </w:r>
      <w:r>
        <w:rPr>
          <w:b/>
          <w:color w:val="000000"/>
          <w:highlight w:val="green"/>
          <w:u w:val="single"/>
        </w:rPr>
        <w:t>hacking back</w:t>
      </w:r>
      <w:r>
        <w:rPr>
          <w:color w:val="000000"/>
          <w:sz w:val="16"/>
          <w:szCs w:val="16"/>
        </w:rPr>
        <w:t xml:space="preserve"> might be legalized.206 B. Possible Theories for the Legalization of Hacking Back </w:t>
      </w:r>
      <w:r>
        <w:rPr>
          <w:color w:val="000000"/>
          <w:u w:val="single"/>
        </w:rPr>
        <w:t xml:space="preserve">There are </w:t>
      </w:r>
      <w:r>
        <w:rPr>
          <w:color w:val="000000"/>
          <w:highlight w:val="green"/>
          <w:u w:val="single"/>
        </w:rPr>
        <w:t xml:space="preserve">a </w:t>
      </w:r>
      <w:r>
        <w:rPr>
          <w:b/>
          <w:color w:val="000000"/>
          <w:highlight w:val="green"/>
          <w:u w:val="single"/>
        </w:rPr>
        <w:t>variety of ways</w:t>
      </w:r>
      <w:r>
        <w:rPr>
          <w:color w:val="000000"/>
          <w:sz w:val="16"/>
          <w:szCs w:val="16"/>
        </w:rPr>
        <w:t xml:space="preserve"> in which hacking back might be legalized. This subsection focuses primarily on one possibility: creating exceptions for strikebacks through a legal framework modeled on the laws governing recapture of property. It then briefly summarizes other possibilities. Recapture laws provide a promising framework for remedial action. They balance two conflicting considerations implicated by hacking back: the right to protect personal property, and the understanding that that right cannot be absolute. On the one hand, “[t]he law has always recognized that a person is justified in using some degree of force to protect his property from wrongful invasion or appropriation by another.”207 On the other, the law has been wary of the dangers surrounding self-help measures to regain property.208 The Model Penal Code (MPC) provides an important compromise of these conflicting interests in the context of recaption of property. Under MPC 3.06(1)(b), “use of force upon or toward the person of another” when protecting property is justifiable if: [T]he actor believes that such force is immediately necessary . . . to effect an entry or re-entry upon land or to retake tangible movable property provided that the actor believes that he or the person by whose authority he acts or a person from whom he or such other person derives title was unlawfully dispossessed of such land or movable property and is entitled to possession, and provided, further, that: (i) the force is used immediately or on fresh pursuit after such dispossession; or (ii) the actor believes that the person against whom he uses force has no claim of right to the possession of the property and, in the case of land, the circumstances, as the actor believes them to be, are of such urgency that it would be an exceptional hardship to postpone the entry or re-entry until a court order is obtained.209 Although closely related to the use of force to protect property, recaption is separate in the Model Penal Code.210 This separate right of recaption provides a useful template for laws governing hacking back, although further analogy is necessary. Returning to the example of Bill and Jeremy, imagine that Jeremy steals some of Bill’s personal possessions. Applying the test of MPC 3.06, it could be justifiable for Bill to take back his personal property if he believed it “immediately necessary.” Jeremy’s initial interference with Bill’s property rights justifies some resulting intrusion by Bill into Jeremy’s rights. To illustrate how the framework of MPC 3.06 could shape laws governing hacking back, imagine the digital equivalent. Assume that Bill operates a thriving retail and manufacturing business out of his home comprised of a computer, a website, and an internet enabled 3D printer. Jeremy hacks into Bill’s computer and steals consumer credit card information stored on it, saving it to his hard drive. Jeremy also controls a sizeable botnet through his personal computer and directs it to launch a DDoS attack on Bill’s website, bringing it down. Finally, Jeremy exploits the botnet to gain control of Bill’s 3D printer and causes it to malfunction. The basic scenario is the same as in the hypothetical above: Jeremy has interfered with Bill’s property. Only the nature of the intrusion is different. Bill still has physical possession of his computer and printer, but Jeremy has wrongfully copied some files, and taken control of the printer. If MPC 3.06 were the framework for hacking back laws, Bill might be able to hack back to erase the stolen files, end the DDoS attack, and regain control of his printer. It is analogous to Bill taking back his physical property above. The basic premise is the same: Jeremy’s meddling with Bill’s property merits some form of response to restore Bill’s property interests. Of course, there is a fundamental threshold difference between recaption as envisioned by MPC 3.06, and hacking back of the sort contemplated in the Bill and Jeremy example. The MPC right of recaption is not directly relevant to hacking back. It provides a justification for the use of non-deadly force against the person of another, rather than for interference with property, such as a computer within the meaning of the CFAA. Except for the general defense of “choice of evils,” the MPC does not address the justification for interference with property.211 However, the law generally regards any use of force against a person as a more serious wrong than interference with personal property. Therefore, the framework for recaption in MPC 3.06 should be sufficient, as a policy matter, to justify the lesser wrong of interference with personal property. Such interference already has a close analogy in the context of torts. Although tort law does not permit the use of force for recapture of chattels “once possession is clearly lost,” it “permits a defendant who is entitled to immediate possession to recover the goods from another’s land (a) if the defendant did not cause the intrusion of the goods in the first place and (b) if entry is reasonable as to both time and manner.”212 For example, “[i]t is not disputed that if . . . [chattels belonging to another] have come upon the land through the wrongful conduct of the landowner, a privilege to enter and recover them exists.”213 In exercising that privilege, “[r]easonable amounts of damage may be done, even to the extent of breaking down a fence or a door . . . The privilege is complete, and, so long as only reasonable force is used, the defendant is not liable for any damage he may do.”214 In some circumstances a person may use force against the physical property of someone who has taken his own property, in the attempt to recapture it. This is particularly instructive in the context of hacking back, because breaking down a thief’s door to regain stolen property is similar to hacking back against a digital aggressor to restore a compromised computer. Allowing for some leeway regarding where force may be directed in recapturing property, the conceptual underpinning of MPC 3.06 fits well with the basic nature of remedial action in the IoT. Reworking is necessary to accommodate the differences between the physical and digital arenas, because they result in somewhat distinct property interests and methods of recaption. A rudimentary sketch of a law governing counterstrikes may be imagined by modifying MPC 3.06(1)(b) to rectify these disparities and to clarify that force may be used against the property of another: Damage to, intrusion into, or interference with, the computer of another . . . is justifiable when protecting property . . . if the actor believes that such action is immediately necessary . . . to regain control of a computer, website, digital information, or computer enabled device, provided that the actor [reasonably]215 believes that he or the person by whose authority he acts . . . was unlawfully deprived of control of such computer, website, digital information, or computer enabled device . . . and is entitled to regain control, and provided, further, that: (i) the action is used immediately after such interference with control; or (ii) the actor believes that the person against whom he takes this action has no claim of right to the interference with control of the computer, website, digital information, or computer enabled device . . . .” This formulation is intended as merely a rough illustration of how the template of recaption law might apply to hacking back, and to further paint the analogy between recapture of physical property and remedial action in the IoT. A comprehensive statute is well beyond the scope of this paper. Nevertheless, an additional consideration demands attention. MPC 3.06 contains temporal limitations that could greatly hinder an analogous right to hack back. MPC 3.06(1)(b) demands immediacy, requiring a belief of “immediate” necessity, and actions that are “used immediately or on fresh pursuit after such dispossession.”216 These requirements may be impractical in the context of an attack in the IoT because it may be impossible to quickly assess the harm and identify the perpetrator.217 State laws modifying MPC 3.06 provide models for a more flexible timing requirement. For example, Connecticut allows force for the recapture of personal property “when and to the extent that [the recapturer] reasonably believes such to be necessary . . . to regain property which he reasonably believes to have been acquired by larceny within a reasonable time prior to the use of such force.”218 Extending the window in which the victim of a botnet attack may respond from immediacy to reasonableness, as Connecticut does for recaption, could better accommodate a range of remedial actions. With these modifications to recapture law framework, more aggressive forms of hacking back might be legally permissible. Of course, creating a right of reentry or recapture based on the MPC is just one way that hacking back might be legalized. Other routes have been suggested. For example, one proposal would amend the CFAA to allow a limited selfhelp privilege narrowly cabined by four requirements: (1) the counterattack must be necessary and proportional to the threat being mitigated or prevented; (2) the counterattack must be in response to an ongoing or repeated attack; (3) the counterattacker must submit a good-faith justification and notification to the government; and (4) the counterattacker must assume strict liability for all damage to third parties, and liability for all negligently caused unnecessary damage to the original attacker. 219 Amending the CFAA has some proponents in Congress. Indeed, Georgia representative Tom Graves proposed the Active Cyber Defense Certainty Act (ACDC), which would change the CFAA so that it would not apply to victims of cyberattacks who accessed attackers’ networks to “gather information in order to establish attribution of criminal activity to share with law enforcement” or to “disrupt continued unauthorized activity against the victim’s own network.”220 Others propose a path for legalizing remedial action through analogy to retail security guards,221 bounty hunters, or private investigators.222 Under these theories, remedial actions like planting malware in botnets or searching the networks of invaders could be “considered seizure of an offensive weapon” or security patrols, respectively. Other theories have looked to tort law exceptions such as private nuisance, trespass to chattels,223 “the recapture of chattels privilege, entry upon land to remove chattels, private necessity, or even the castle doctrine.”224 But even if legalizing hacking back under any of these theories would be possible, it is not necessarily a good idea. The next subsection explores the pitfalls. C. The Ethical and Logistical Problems with Hacking Back Hacking back </w:t>
      </w:r>
      <w:r>
        <w:rPr>
          <w:color w:val="000000"/>
          <w:u w:val="single"/>
        </w:rPr>
        <w:t xml:space="preserve">has </w:t>
      </w:r>
      <w:r>
        <w:rPr>
          <w:color w:val="000000"/>
          <w:highlight w:val="green"/>
          <w:u w:val="single"/>
        </w:rPr>
        <w:t xml:space="preserve">garnered </w:t>
      </w:r>
      <w:r>
        <w:rPr>
          <w:b/>
          <w:color w:val="000000"/>
          <w:highlight w:val="green"/>
          <w:u w:val="single"/>
        </w:rPr>
        <w:t>considerable attention</w:t>
      </w:r>
      <w:r>
        <w:rPr>
          <w:color w:val="000000"/>
          <w:sz w:val="16"/>
          <w:szCs w:val="16"/>
        </w:rPr>
        <w:t xml:space="preserve"> </w:t>
      </w:r>
      <w:r>
        <w:rPr>
          <w:color w:val="000000"/>
          <w:u w:val="single"/>
        </w:rPr>
        <w:t>in the wake of prominent hacks</w:t>
      </w:r>
      <w:r>
        <w:rPr>
          <w:color w:val="000000"/>
          <w:sz w:val="16"/>
          <w:szCs w:val="16"/>
        </w:rPr>
        <w:t xml:space="preserve">,225 </w:t>
      </w:r>
      <w:r>
        <w:rPr>
          <w:color w:val="000000"/>
          <w:u w:val="single"/>
        </w:rPr>
        <w:t xml:space="preserve">but the attention has </w:t>
      </w:r>
      <w:r>
        <w:rPr>
          <w:b/>
          <w:color w:val="000000"/>
          <w:u w:val="single"/>
        </w:rPr>
        <w:t>not</w:t>
      </w:r>
      <w:r>
        <w:rPr>
          <w:color w:val="000000"/>
          <w:u w:val="single"/>
        </w:rPr>
        <w:t xml:space="preserve"> </w:t>
      </w:r>
      <w:r>
        <w:rPr>
          <w:color w:val="000000"/>
          <w:sz w:val="16"/>
          <w:szCs w:val="16"/>
        </w:rPr>
        <w:t xml:space="preserve">all </w:t>
      </w:r>
      <w:r>
        <w:rPr>
          <w:b/>
          <w:color w:val="000000"/>
          <w:u w:val="single"/>
        </w:rPr>
        <w:t>been</w:t>
      </w:r>
      <w:r>
        <w:rPr>
          <w:color w:val="000000"/>
          <w:sz w:val="16"/>
          <w:szCs w:val="16"/>
        </w:rPr>
        <w:t xml:space="preserve"> </w:t>
      </w:r>
      <w:r>
        <w:rPr>
          <w:b/>
          <w:color w:val="000000"/>
          <w:u w:val="single"/>
        </w:rPr>
        <w:t>positive</w:t>
      </w:r>
      <w:r>
        <w:rPr>
          <w:color w:val="000000"/>
          <w:sz w:val="16"/>
          <w:szCs w:val="16"/>
        </w:rPr>
        <w:t xml:space="preserve">.226 </w:t>
      </w:r>
      <w:r>
        <w:rPr>
          <w:color w:val="000000"/>
          <w:u w:val="single"/>
        </w:rPr>
        <w:t xml:space="preserve">Critics have highlighted a </w:t>
      </w:r>
      <w:r>
        <w:rPr>
          <w:b/>
          <w:color w:val="000000"/>
          <w:u w:val="single"/>
        </w:rPr>
        <w:t>range</w:t>
      </w:r>
      <w:r>
        <w:rPr>
          <w:color w:val="000000"/>
          <w:sz w:val="16"/>
          <w:szCs w:val="16"/>
        </w:rPr>
        <w:t xml:space="preserve"> </w:t>
      </w:r>
      <w:r>
        <w:rPr>
          <w:color w:val="000000"/>
          <w:u w:val="single"/>
        </w:rPr>
        <w:t>of</w:t>
      </w:r>
      <w:r>
        <w:rPr>
          <w:color w:val="000000"/>
          <w:sz w:val="16"/>
          <w:szCs w:val="16"/>
        </w:rPr>
        <w:t xml:space="preserve"> </w:t>
      </w:r>
      <w:r>
        <w:rPr>
          <w:b/>
          <w:color w:val="000000"/>
          <w:highlight w:val="green"/>
          <w:u w:val="single"/>
        </w:rPr>
        <w:t>logistical</w:t>
      </w:r>
      <w:r>
        <w:rPr>
          <w:color w:val="000000"/>
          <w:sz w:val="16"/>
          <w:szCs w:val="16"/>
        </w:rPr>
        <w:t xml:space="preserve"> and ethical </w:t>
      </w:r>
      <w:r>
        <w:rPr>
          <w:b/>
          <w:color w:val="000000"/>
          <w:highlight w:val="green"/>
          <w:u w:val="single"/>
        </w:rPr>
        <w:t>issues</w:t>
      </w:r>
      <w:r>
        <w:rPr>
          <w:color w:val="000000"/>
          <w:sz w:val="16"/>
          <w:szCs w:val="16"/>
        </w:rPr>
        <w:t xml:space="preserve">. Logistically, </w:t>
      </w:r>
      <w:r>
        <w:rPr>
          <w:color w:val="000000"/>
          <w:highlight w:val="green"/>
          <w:u w:val="single"/>
        </w:rPr>
        <w:t>it is unclear that hacking back would be</w:t>
      </w:r>
      <w:r>
        <w:rPr>
          <w:color w:val="000000"/>
          <w:u w:val="single"/>
        </w:rPr>
        <w:t xml:space="preserve"> an </w:t>
      </w:r>
      <w:r>
        <w:rPr>
          <w:b/>
          <w:color w:val="000000"/>
          <w:highlight w:val="green"/>
          <w:u w:val="single"/>
        </w:rPr>
        <w:t>effective</w:t>
      </w:r>
      <w:r>
        <w:rPr>
          <w:color w:val="000000"/>
          <w:sz w:val="16"/>
          <w:szCs w:val="16"/>
        </w:rPr>
        <w:t xml:space="preserve"> </w:t>
      </w:r>
      <w:r>
        <w:rPr>
          <w:color w:val="000000"/>
          <w:u w:val="single"/>
        </w:rPr>
        <w:t>solution</w:t>
      </w:r>
      <w:r>
        <w:rPr>
          <w:color w:val="000000"/>
          <w:sz w:val="16"/>
          <w:szCs w:val="16"/>
        </w:rPr>
        <w:t xml:space="preserve"> even if legalized. </w:t>
      </w:r>
      <w:r>
        <w:rPr>
          <w:color w:val="000000"/>
          <w:u w:val="single"/>
        </w:rPr>
        <w:t>One</w:t>
      </w:r>
      <w:r>
        <w:rPr>
          <w:color w:val="000000"/>
          <w:sz w:val="16"/>
          <w:szCs w:val="16"/>
        </w:rPr>
        <w:t xml:space="preserve"> major logistical </w:t>
      </w:r>
      <w:r>
        <w:rPr>
          <w:color w:val="000000"/>
          <w:u w:val="single"/>
        </w:rPr>
        <w:t xml:space="preserve">concern is the </w:t>
      </w:r>
      <w:r>
        <w:rPr>
          <w:color w:val="000000"/>
          <w:highlight w:val="green"/>
          <w:u w:val="single"/>
        </w:rPr>
        <w:t xml:space="preserve">danger of </w:t>
      </w:r>
      <w:r>
        <w:rPr>
          <w:b/>
          <w:color w:val="000000"/>
          <w:highlight w:val="green"/>
          <w:u w:val="single"/>
        </w:rPr>
        <w:t>escalation</w:t>
      </w:r>
      <w:r>
        <w:rPr>
          <w:color w:val="000000"/>
          <w:sz w:val="16"/>
          <w:szCs w:val="16"/>
        </w:rPr>
        <w:t xml:space="preserve">. </w:t>
      </w:r>
      <w:r>
        <w:rPr>
          <w:color w:val="000000"/>
          <w:highlight w:val="green"/>
          <w:u w:val="single"/>
        </w:rPr>
        <w:t xml:space="preserve">Hacking back may </w:t>
      </w:r>
      <w:r>
        <w:rPr>
          <w:b/>
          <w:color w:val="000000"/>
          <w:highlight w:val="green"/>
          <w:u w:val="single"/>
        </w:rPr>
        <w:t>create new attacks</w:t>
      </w:r>
      <w:r>
        <w:rPr>
          <w:color w:val="000000"/>
          <w:sz w:val="16"/>
          <w:szCs w:val="16"/>
        </w:rPr>
        <w:t xml:space="preserve"> </w:t>
      </w:r>
      <w:r>
        <w:rPr>
          <w:color w:val="000000"/>
          <w:u w:val="single"/>
        </w:rPr>
        <w:t>rather than end ongoing ones</w:t>
      </w:r>
      <w:r>
        <w:rPr>
          <w:color w:val="000000"/>
          <w:sz w:val="16"/>
          <w:szCs w:val="16"/>
        </w:rPr>
        <w:t xml:space="preserve">.227 Two considerations magnify this danger. First, </w:t>
      </w:r>
      <w:r>
        <w:rPr>
          <w:color w:val="000000"/>
          <w:highlight w:val="green"/>
          <w:u w:val="single"/>
        </w:rPr>
        <w:t xml:space="preserve">not all hackers will be </w:t>
      </w:r>
      <w:r>
        <w:rPr>
          <w:b/>
          <w:color w:val="000000"/>
          <w:highlight w:val="green"/>
          <w:u w:val="single"/>
        </w:rPr>
        <w:t>deterred</w:t>
      </w:r>
      <w:r>
        <w:rPr>
          <w:color w:val="000000"/>
          <w:sz w:val="16"/>
          <w:szCs w:val="16"/>
        </w:rPr>
        <w:t xml:space="preserve"> by remedial action.228 </w:t>
      </w:r>
      <w:r>
        <w:rPr>
          <w:color w:val="000000"/>
          <w:highlight w:val="green"/>
          <w:u w:val="single"/>
        </w:rPr>
        <w:t>Some</w:t>
      </w:r>
      <w:r>
        <w:rPr>
          <w:color w:val="000000"/>
          <w:sz w:val="16"/>
          <w:szCs w:val="16"/>
        </w:rPr>
        <w:t xml:space="preserve">, such as hacktivists, </w:t>
      </w:r>
      <w:r>
        <w:rPr>
          <w:color w:val="000000"/>
          <w:highlight w:val="green"/>
          <w:u w:val="single"/>
        </w:rPr>
        <w:t>may</w:t>
      </w:r>
      <w:r>
        <w:rPr>
          <w:color w:val="000000"/>
          <w:sz w:val="16"/>
          <w:szCs w:val="16"/>
          <w:highlight w:val="green"/>
        </w:rPr>
        <w:t xml:space="preserve"> </w:t>
      </w:r>
      <w:r>
        <w:rPr>
          <w:b/>
          <w:color w:val="000000"/>
          <w:highlight w:val="green"/>
          <w:u w:val="single"/>
        </w:rPr>
        <w:t>welcome</w:t>
      </w:r>
      <w:r>
        <w:rPr>
          <w:color w:val="000000"/>
          <w:sz w:val="16"/>
          <w:szCs w:val="16"/>
          <w:highlight w:val="green"/>
        </w:rPr>
        <w:t xml:space="preserve"> </w:t>
      </w:r>
      <w:r>
        <w:rPr>
          <w:color w:val="000000"/>
          <w:highlight w:val="green"/>
          <w:u w:val="single"/>
        </w:rPr>
        <w:t>the challenge</w:t>
      </w:r>
      <w:r>
        <w:rPr>
          <w:color w:val="000000"/>
          <w:sz w:val="16"/>
          <w:szCs w:val="16"/>
        </w:rPr>
        <w:t xml:space="preserve"> and ramp up their attacks.229 </w:t>
      </w:r>
      <w:r>
        <w:rPr>
          <w:color w:val="000000"/>
          <w:u w:val="single"/>
        </w:rPr>
        <w:t xml:space="preserve">Alternatively, </w:t>
      </w:r>
      <w:r>
        <w:rPr>
          <w:color w:val="000000"/>
          <w:highlight w:val="green"/>
          <w:u w:val="single"/>
        </w:rPr>
        <w:t xml:space="preserve">where the initial aggressor is a foreign government or criminal organization, </w:t>
      </w:r>
      <w:r>
        <w:rPr>
          <w:b/>
          <w:color w:val="000000"/>
          <w:highlight w:val="green"/>
          <w:u w:val="single"/>
        </w:rPr>
        <w:t>escalated retal</w:t>
      </w:r>
      <w:r>
        <w:rPr>
          <w:b/>
          <w:color w:val="000000"/>
          <w:u w:val="single"/>
        </w:rPr>
        <w:t>iation</w:t>
      </w:r>
      <w:r>
        <w:rPr>
          <w:color w:val="000000"/>
          <w:u w:val="single"/>
        </w:rPr>
        <w:t xml:space="preserve"> </w:t>
      </w:r>
      <w:r>
        <w:rPr>
          <w:color w:val="000000"/>
          <w:highlight w:val="green"/>
          <w:u w:val="single"/>
        </w:rPr>
        <w:t>is likely</w:t>
      </w:r>
      <w:r>
        <w:rPr>
          <w:color w:val="000000"/>
          <w:sz w:val="16"/>
          <w:szCs w:val="16"/>
        </w:rPr>
        <w:t xml:space="preserve">.230 American companies engaged in hack backs against such actors will not be able to out-violate the law.231 Second, companies are not as well-equipped as the government to assess the likelihood of foreign escalation.232 Disturbingly, a company’s remedial action could be perceived by a foreign country as “a military response from our state.”233 </w:t>
      </w:r>
      <w:r>
        <w:rPr>
          <w:color w:val="000000"/>
          <w:highlight w:val="green"/>
          <w:u w:val="single"/>
        </w:rPr>
        <w:t>Remedial action</w:t>
      </w:r>
      <w:r>
        <w:rPr>
          <w:color w:val="000000"/>
          <w:sz w:val="16"/>
          <w:szCs w:val="16"/>
        </w:rPr>
        <w:t xml:space="preserve"> from an American company </w:t>
      </w:r>
      <w:r>
        <w:rPr>
          <w:color w:val="000000"/>
          <w:highlight w:val="green"/>
          <w:u w:val="single"/>
        </w:rPr>
        <w:t xml:space="preserve">could become “the </w:t>
      </w:r>
      <w:r>
        <w:rPr>
          <w:b/>
          <w:color w:val="000000"/>
          <w:highlight w:val="green"/>
          <w:u w:val="single"/>
        </w:rPr>
        <w:t>opening volleys of a cyberwar</w:t>
      </w:r>
      <w:r>
        <w:rPr>
          <w:color w:val="000000"/>
          <w:sz w:val="16"/>
          <w:szCs w:val="16"/>
          <w:highlight w:val="green"/>
        </w:rPr>
        <w:t xml:space="preserve">, </w:t>
      </w:r>
      <w:r>
        <w:rPr>
          <w:color w:val="000000"/>
          <w:highlight w:val="green"/>
          <w:u w:val="single"/>
        </w:rPr>
        <w:t>which</w:t>
      </w:r>
      <w:r>
        <w:rPr>
          <w:color w:val="000000"/>
          <w:sz w:val="16"/>
          <w:szCs w:val="16"/>
        </w:rPr>
        <w:t xml:space="preserve"> could </w:t>
      </w:r>
      <w:r>
        <w:rPr>
          <w:b/>
          <w:color w:val="000000"/>
          <w:highlight w:val="green"/>
          <w:u w:val="single"/>
        </w:rPr>
        <w:t>escalate</w:t>
      </w:r>
      <w:r>
        <w:rPr>
          <w:color w:val="000000"/>
          <w:sz w:val="16"/>
          <w:szCs w:val="16"/>
          <w:highlight w:val="green"/>
        </w:rPr>
        <w:t xml:space="preserve"> </w:t>
      </w:r>
      <w:r>
        <w:rPr>
          <w:color w:val="000000"/>
          <w:highlight w:val="green"/>
          <w:u w:val="single"/>
        </w:rPr>
        <w:t xml:space="preserve">into a </w:t>
      </w:r>
      <w:r>
        <w:rPr>
          <w:b/>
          <w:color w:val="000000"/>
          <w:highlight w:val="green"/>
          <w:u w:val="single"/>
        </w:rPr>
        <w:t>physical or kinetic</w:t>
      </w:r>
      <w:r>
        <w:rPr>
          <w:color w:val="000000"/>
          <w:sz w:val="16"/>
          <w:szCs w:val="16"/>
          <w:highlight w:val="green"/>
        </w:rPr>
        <w:t xml:space="preserve"> </w:t>
      </w:r>
      <w:r>
        <w:rPr>
          <w:color w:val="000000"/>
          <w:highlight w:val="green"/>
          <w:u w:val="single"/>
        </w:rPr>
        <w:t>war</w:t>
      </w:r>
      <w:r>
        <w:rPr>
          <w:color w:val="000000"/>
          <w:sz w:val="16"/>
          <w:szCs w:val="16"/>
        </w:rPr>
        <w:t xml:space="preserve">.”234 </w:t>
      </w:r>
      <w:r>
        <w:rPr>
          <w:color w:val="000000"/>
          <w:u w:val="single"/>
        </w:rPr>
        <w:t xml:space="preserve">Another major logistical concern focuses on the danger that </w:t>
      </w:r>
      <w:r>
        <w:rPr>
          <w:b/>
          <w:color w:val="000000"/>
          <w:highlight w:val="green"/>
          <w:u w:val="single"/>
        </w:rPr>
        <w:t>remedial actions</w:t>
      </w:r>
      <w:r>
        <w:rPr>
          <w:color w:val="000000"/>
          <w:highlight w:val="green"/>
          <w:u w:val="single"/>
        </w:rPr>
        <w:t xml:space="preserve"> could create </w:t>
      </w:r>
      <w:r>
        <w:rPr>
          <w:b/>
          <w:color w:val="000000"/>
          <w:highlight w:val="green"/>
          <w:u w:val="single"/>
        </w:rPr>
        <w:t>chaos</w:t>
      </w:r>
      <w:r>
        <w:rPr>
          <w:color w:val="000000"/>
          <w:u w:val="single"/>
        </w:rPr>
        <w:t xml:space="preserve"> in the wake of hacks</w:t>
      </w:r>
      <w:r>
        <w:rPr>
          <w:color w:val="000000"/>
          <w:sz w:val="16"/>
          <w:szCs w:val="16"/>
        </w:rPr>
        <w:t xml:space="preserve">. Some in law enforcement warn that </w:t>
      </w:r>
      <w:r>
        <w:rPr>
          <w:color w:val="000000"/>
          <w:u w:val="single"/>
        </w:rPr>
        <w:t>remedial action could “</w:t>
      </w:r>
      <w:r>
        <w:rPr>
          <w:color w:val="000000"/>
          <w:highlight w:val="green"/>
          <w:u w:val="single"/>
        </w:rPr>
        <w:t xml:space="preserve">lead to </w:t>
      </w:r>
      <w:r>
        <w:rPr>
          <w:b/>
          <w:color w:val="000000"/>
          <w:highlight w:val="green"/>
          <w:u w:val="single"/>
        </w:rPr>
        <w:t>confusion</w:t>
      </w:r>
      <w:r>
        <w:rPr>
          <w:color w:val="000000"/>
          <w:sz w:val="16"/>
          <w:szCs w:val="16"/>
        </w:rPr>
        <w:t xml:space="preserve"> in investigating cyberattacks.”235 Remedial action </w:t>
      </w:r>
      <w:r>
        <w:rPr>
          <w:color w:val="000000"/>
          <w:highlight w:val="green"/>
          <w:u w:val="single"/>
        </w:rPr>
        <w:t>looks</w:t>
      </w:r>
      <w:r>
        <w:rPr>
          <w:color w:val="000000"/>
          <w:sz w:val="16"/>
          <w:szCs w:val="16"/>
          <w:highlight w:val="green"/>
        </w:rPr>
        <w:t xml:space="preserve"> </w:t>
      </w:r>
      <w:r>
        <w:rPr>
          <w:b/>
          <w:color w:val="000000"/>
          <w:highlight w:val="green"/>
          <w:u w:val="single"/>
        </w:rPr>
        <w:t>similar</w:t>
      </w:r>
      <w:r>
        <w:rPr>
          <w:color w:val="000000"/>
          <w:sz w:val="16"/>
          <w:szCs w:val="16"/>
          <w:highlight w:val="green"/>
        </w:rPr>
        <w:t xml:space="preserve"> </w:t>
      </w:r>
      <w:r>
        <w:rPr>
          <w:color w:val="000000"/>
          <w:highlight w:val="green"/>
          <w:u w:val="single"/>
        </w:rPr>
        <w:t>to the tools used by the</w:t>
      </w:r>
      <w:r>
        <w:rPr>
          <w:color w:val="000000"/>
          <w:sz w:val="16"/>
          <w:szCs w:val="16"/>
        </w:rPr>
        <w:t xml:space="preserve"> initial </w:t>
      </w:r>
      <w:r>
        <w:rPr>
          <w:b/>
          <w:color w:val="000000"/>
          <w:highlight w:val="green"/>
          <w:u w:val="single"/>
        </w:rPr>
        <w:t>aggressors</w:t>
      </w:r>
      <w:r>
        <w:rPr>
          <w:color w:val="000000"/>
          <w:sz w:val="16"/>
          <w:szCs w:val="16"/>
        </w:rPr>
        <w:t xml:space="preserve">, and makes it “much harder to distinguish between the good guys and the bad guys online.”236 And remedial action could also muddle the judicial recourse for cyberattacks because evidence gained through hacking back may be inadmissible for those bringing suit under the CFAA.237 One last logistical criticism of remedial action is rooted in the relationship between companies and the cybersecurity firms they may contract with to provide remedial action. Cybersecurity firms are given access to corporate networks and are in the ideal position to steal information from the companies that hired them.238 Even if outright theft by cybersecurity firms is unlikely, there is a perverse incentive. As one article phrased the relationship: “Would there not be a conflict of interest . . . between treating a problem (ongoing revenue for your security firm) and curing it (which ends their engagement)?”239 The ethical critiques of remedial action are similarly varied. One focuses on the relationship between private and public that hacking back might fuel. For example, remedial action intrudes on the domain of force against foreign actors that generally belongs to the state.240 Alternatively, remedial action by private companies presents a danger of government ratification of illegal behavior as in Russia, which is said to rely on “intelligence gathered by criminals, allowing it to benefit from crimes without accepting responsibility for them.”241 Other ethical concerns abound. For example, information security professionals that engage in remedial actions may actually violate the professional code of their licensing agency.242 Additionally, even if hacking back were to be legalized under U.S. law, it might still “violate foreign laws.”243 Finally,some distinguish hacking back from self-defense because unlike self-defense, the justifying threat is not existential.244 One last major criticism involves both logistical and ethical dilemmas. </w:t>
      </w:r>
      <w:r>
        <w:rPr>
          <w:color w:val="000000"/>
          <w:u w:val="single"/>
        </w:rPr>
        <w:t xml:space="preserve">For hacking back to work, </w:t>
      </w:r>
      <w:r>
        <w:rPr>
          <w:color w:val="000000"/>
          <w:highlight w:val="green"/>
          <w:u w:val="single"/>
        </w:rPr>
        <w:t>the entity</w:t>
      </w:r>
      <w:r>
        <w:rPr>
          <w:color w:val="000000"/>
          <w:u w:val="single"/>
        </w:rPr>
        <w:t xml:space="preserve"> doing it </w:t>
      </w:r>
      <w:r>
        <w:rPr>
          <w:color w:val="000000"/>
          <w:highlight w:val="green"/>
          <w:u w:val="single"/>
        </w:rPr>
        <w:t xml:space="preserve">must be able to </w:t>
      </w:r>
      <w:r>
        <w:rPr>
          <w:b/>
          <w:color w:val="000000"/>
          <w:highlight w:val="green"/>
          <w:u w:val="single"/>
        </w:rPr>
        <w:t>identify</w:t>
      </w:r>
      <w:r>
        <w:rPr>
          <w:color w:val="000000"/>
          <w:sz w:val="16"/>
          <w:szCs w:val="16"/>
          <w:highlight w:val="green"/>
        </w:rPr>
        <w:t xml:space="preserve"> </w:t>
      </w:r>
      <w:r>
        <w:rPr>
          <w:color w:val="000000"/>
          <w:highlight w:val="green"/>
          <w:u w:val="single"/>
        </w:rPr>
        <w:t>the perpetrator</w:t>
      </w:r>
      <w:r>
        <w:rPr>
          <w:color w:val="000000"/>
          <w:sz w:val="16"/>
          <w:szCs w:val="16"/>
        </w:rPr>
        <w:t xml:space="preserve"> of the hack. As discussed more fully in Section IV.A., </w:t>
      </w:r>
      <w:r>
        <w:rPr>
          <w:color w:val="000000"/>
          <w:u w:val="single"/>
        </w:rPr>
        <w:t>identify</w:t>
      </w:r>
      <w:r>
        <w:rPr>
          <w:color w:val="000000"/>
          <w:highlight w:val="green"/>
          <w:u w:val="single"/>
        </w:rPr>
        <w:t>ing hackers is</w:t>
      </w:r>
      <w:r>
        <w:rPr>
          <w:color w:val="000000"/>
          <w:sz w:val="16"/>
          <w:szCs w:val="16"/>
          <w:highlight w:val="green"/>
        </w:rPr>
        <w:t xml:space="preserve"> </w:t>
      </w:r>
      <w:r>
        <w:rPr>
          <w:b/>
          <w:color w:val="000000"/>
          <w:highlight w:val="green"/>
          <w:u w:val="single"/>
        </w:rPr>
        <w:t>difficult</w:t>
      </w:r>
      <w:r>
        <w:rPr>
          <w:color w:val="000000"/>
          <w:sz w:val="16"/>
          <w:szCs w:val="16"/>
          <w:highlight w:val="green"/>
        </w:rPr>
        <w:t xml:space="preserve"> </w:t>
      </w:r>
      <w:r>
        <w:rPr>
          <w:color w:val="000000"/>
          <w:highlight w:val="green"/>
          <w:u w:val="single"/>
        </w:rPr>
        <w:t>because they</w:t>
      </w:r>
      <w:r>
        <w:rPr>
          <w:color w:val="000000"/>
          <w:u w:val="single"/>
        </w:rPr>
        <w:t xml:space="preserve"> “‘like to </w:t>
      </w:r>
      <w:r>
        <w:rPr>
          <w:color w:val="000000"/>
          <w:highlight w:val="green"/>
          <w:u w:val="single"/>
        </w:rPr>
        <w:t>cover their tracks</w:t>
      </w:r>
      <w:r>
        <w:rPr>
          <w:color w:val="000000"/>
          <w:sz w:val="16"/>
          <w:szCs w:val="16"/>
        </w:rPr>
        <w:t xml:space="preserve"> by routing attacks through other people’s computers, without the owners’ knowledge.”245 As a result, remedial action is hampered by time and certainty.246 </w:t>
      </w:r>
      <w:r>
        <w:rPr>
          <w:color w:val="000000"/>
          <w:highlight w:val="green"/>
          <w:u w:val="single"/>
        </w:rPr>
        <w:t>Quick remedial actions are</w:t>
      </w:r>
      <w:r>
        <w:rPr>
          <w:color w:val="000000"/>
          <w:u w:val="single"/>
        </w:rPr>
        <w:t xml:space="preserve"> likely to be </w:t>
      </w:r>
      <w:r>
        <w:rPr>
          <w:b/>
          <w:color w:val="000000"/>
          <w:highlight w:val="green"/>
          <w:u w:val="single"/>
        </w:rPr>
        <w:t>uncertain</w:t>
      </w:r>
      <w:r>
        <w:rPr>
          <w:color w:val="000000"/>
          <w:sz w:val="16"/>
          <w:szCs w:val="16"/>
          <w:highlight w:val="green"/>
        </w:rPr>
        <w:t xml:space="preserve"> </w:t>
      </w:r>
      <w:r>
        <w:rPr>
          <w:color w:val="000000"/>
          <w:highlight w:val="green"/>
          <w:u w:val="single"/>
        </w:rPr>
        <w:t>and could be against the</w:t>
      </w:r>
      <w:r>
        <w:rPr>
          <w:color w:val="000000"/>
          <w:sz w:val="16"/>
          <w:szCs w:val="16"/>
          <w:highlight w:val="green"/>
        </w:rPr>
        <w:t xml:space="preserve"> </w:t>
      </w:r>
      <w:r>
        <w:rPr>
          <w:b/>
          <w:color w:val="000000"/>
          <w:highlight w:val="green"/>
          <w:u w:val="single"/>
        </w:rPr>
        <w:t>wrong party</w:t>
      </w:r>
      <w:r>
        <w:rPr>
          <w:color w:val="000000"/>
          <w:highlight w:val="green"/>
          <w:u w:val="single"/>
        </w:rPr>
        <w:t xml:space="preserve">, while </w:t>
      </w:r>
      <w:r>
        <w:rPr>
          <w:b/>
          <w:color w:val="000000"/>
          <w:highlight w:val="green"/>
          <w:u w:val="single"/>
        </w:rPr>
        <w:t>accurate</w:t>
      </w:r>
      <w:r>
        <w:rPr>
          <w:color w:val="000000"/>
          <w:highlight w:val="green"/>
          <w:u w:val="single"/>
        </w:rPr>
        <w:t xml:space="preserve"> attribution is</w:t>
      </w:r>
      <w:r>
        <w:rPr>
          <w:color w:val="000000"/>
          <w:u w:val="single"/>
        </w:rPr>
        <w:t xml:space="preserve"> likely to be </w:t>
      </w:r>
      <w:r>
        <w:rPr>
          <w:color w:val="000000"/>
          <w:highlight w:val="green"/>
          <w:u w:val="single"/>
        </w:rPr>
        <w:t xml:space="preserve">too </w:t>
      </w:r>
      <w:r>
        <w:rPr>
          <w:b/>
          <w:color w:val="000000"/>
          <w:highlight w:val="green"/>
          <w:u w:val="single"/>
        </w:rPr>
        <w:t>slow</w:t>
      </w:r>
      <w:r>
        <w:rPr>
          <w:color w:val="000000"/>
          <w:sz w:val="16"/>
          <w:szCs w:val="16"/>
        </w:rPr>
        <w:t xml:space="preserve"> to be to allow for effective remediation.247 Ethically, this presents two major problems. First, </w:t>
      </w:r>
      <w:r>
        <w:rPr>
          <w:color w:val="000000"/>
          <w:u w:val="single"/>
        </w:rPr>
        <w:t xml:space="preserve">remedial actions </w:t>
      </w:r>
      <w:r>
        <w:rPr>
          <w:color w:val="000000"/>
          <w:highlight w:val="green"/>
          <w:u w:val="single"/>
        </w:rPr>
        <w:t xml:space="preserve">risk </w:t>
      </w:r>
      <w:r>
        <w:rPr>
          <w:b/>
          <w:color w:val="000000"/>
          <w:highlight w:val="green"/>
          <w:u w:val="single"/>
        </w:rPr>
        <w:t>collateral damage to innocent parties</w:t>
      </w:r>
      <w:r>
        <w:rPr>
          <w:color w:val="000000"/>
          <w:sz w:val="16"/>
          <w:szCs w:val="16"/>
        </w:rPr>
        <w:t xml:space="preserve">. Second, the limitations on attribution temper the justification of remedial action as self-defense. Using force against a cyber aggressor is one thing, using it against a victim is another. When applied to a hypothetical, </w:t>
      </w:r>
      <w:r>
        <w:rPr>
          <w:color w:val="000000"/>
          <w:u w:val="single"/>
        </w:rPr>
        <w:t xml:space="preserve">many of these </w:t>
      </w:r>
      <w:r>
        <w:rPr>
          <w:color w:val="000000"/>
          <w:highlight w:val="green"/>
          <w:u w:val="single"/>
        </w:rPr>
        <w:t xml:space="preserve">logistical and ethical critiques are </w:t>
      </w:r>
      <w:r>
        <w:rPr>
          <w:b/>
          <w:color w:val="000000"/>
          <w:highlight w:val="green"/>
          <w:u w:val="single"/>
        </w:rPr>
        <w:t>damning</w:t>
      </w:r>
      <w:r>
        <w:rPr>
          <w:color w:val="000000"/>
          <w:sz w:val="16"/>
          <w:szCs w:val="16"/>
        </w:rPr>
        <w:t xml:space="preserve">. Return one last time to the example of Jeremy’s hack. In using Bill and Jeremy to illustrate how recapture of property law might provide a framework for the legalization of hacking back, it was necessary to analogize between the physical world and the digital world as so many accounts of hacking do.248 But many of the ethical and logistical critiques of remedial action illustrate that such analogies are imperfect, even if plausible. For example, in the Jeremy and Bill example, Bill was able to attribute the attack to Jeremy. That degree of certainty is unlikely in reality, and especially within a short period of time. Second, the hypothetical presented Jeremy and Bill as sharing physical proximity. In the digital age a hacker may be far away, often in another country. The hacker may even be the agent of a foreign government. By </w:t>
      </w:r>
      <w:r>
        <w:rPr>
          <w:b/>
          <w:color w:val="000000"/>
          <w:highlight w:val="green"/>
          <w:u w:val="single"/>
        </w:rPr>
        <w:t>hacking back</w:t>
      </w:r>
      <w:r>
        <w:rPr>
          <w:color w:val="000000"/>
          <w:sz w:val="16"/>
          <w:szCs w:val="16"/>
        </w:rPr>
        <w:t xml:space="preserve"> against Jeremy, Bill </w:t>
      </w:r>
      <w:r>
        <w:rPr>
          <w:color w:val="000000"/>
          <w:u w:val="single"/>
        </w:rPr>
        <w:t>may</w:t>
      </w:r>
      <w:r>
        <w:rPr>
          <w:color w:val="000000"/>
          <w:sz w:val="16"/>
          <w:szCs w:val="16"/>
        </w:rPr>
        <w:t xml:space="preserve"> have </w:t>
      </w:r>
      <w:r>
        <w:rPr>
          <w:b/>
          <w:color w:val="000000"/>
          <w:highlight w:val="green"/>
          <w:u w:val="single"/>
        </w:rPr>
        <w:t>wade</w:t>
      </w:r>
      <w:r>
        <w:rPr>
          <w:color w:val="000000"/>
          <w:sz w:val="16"/>
          <w:szCs w:val="16"/>
        </w:rPr>
        <w:t xml:space="preserve">d </w:t>
      </w:r>
      <w:r>
        <w:rPr>
          <w:color w:val="000000"/>
          <w:highlight w:val="green"/>
          <w:u w:val="single"/>
        </w:rPr>
        <w:t>into</w:t>
      </w:r>
      <w:r>
        <w:rPr>
          <w:color w:val="000000"/>
          <w:u w:val="single"/>
        </w:rPr>
        <w:t xml:space="preserve"> the waters </w:t>
      </w:r>
      <w:r>
        <w:rPr>
          <w:color w:val="000000"/>
          <w:highlight w:val="green"/>
          <w:u w:val="single"/>
        </w:rPr>
        <w:t xml:space="preserve">of </w:t>
      </w:r>
      <w:r>
        <w:rPr>
          <w:b/>
          <w:color w:val="000000"/>
          <w:highlight w:val="green"/>
          <w:u w:val="single"/>
        </w:rPr>
        <w:t>international aggression</w:t>
      </w:r>
      <w:r>
        <w:rPr>
          <w:color w:val="000000"/>
          <w:highlight w:val="green"/>
          <w:u w:val="single"/>
        </w:rPr>
        <w:t xml:space="preserve"> and </w:t>
      </w:r>
      <w:r>
        <w:rPr>
          <w:b/>
          <w:color w:val="000000"/>
          <w:highlight w:val="green"/>
          <w:u w:val="single"/>
        </w:rPr>
        <w:t>escalation</w:t>
      </w:r>
      <w:r>
        <w:rPr>
          <w:color w:val="000000"/>
          <w:sz w:val="16"/>
          <w:szCs w:val="16"/>
        </w:rPr>
        <w:t xml:space="preserve">. </w:t>
      </w:r>
      <w:r>
        <w:rPr>
          <w:color w:val="000000"/>
          <w:u w:val="single"/>
        </w:rPr>
        <w:t>Alternatively</w:t>
      </w:r>
      <w:r>
        <w:rPr>
          <w:color w:val="000000"/>
          <w:sz w:val="16"/>
          <w:szCs w:val="16"/>
        </w:rPr>
        <w:t xml:space="preserve">, Jeremy </w:t>
      </w:r>
      <w:r>
        <w:rPr>
          <w:color w:val="000000"/>
          <w:highlight w:val="green"/>
          <w:u w:val="single"/>
        </w:rPr>
        <w:t xml:space="preserve">could be an </w:t>
      </w:r>
      <w:r>
        <w:rPr>
          <w:b/>
          <w:color w:val="000000"/>
          <w:highlight w:val="green"/>
          <w:u w:val="single"/>
        </w:rPr>
        <w:t>innocent party</w:t>
      </w:r>
      <w:r>
        <w:rPr>
          <w:color w:val="000000"/>
          <w:sz w:val="16"/>
          <w:szCs w:val="16"/>
          <w:highlight w:val="green"/>
        </w:rPr>
        <w:t xml:space="preserve"> </w:t>
      </w:r>
      <w:r>
        <w:rPr>
          <w:color w:val="000000"/>
          <w:highlight w:val="green"/>
          <w:u w:val="single"/>
        </w:rPr>
        <w:t xml:space="preserve">whose network has been </w:t>
      </w:r>
      <w:r>
        <w:rPr>
          <w:b/>
          <w:color w:val="000000"/>
          <w:highlight w:val="green"/>
          <w:u w:val="single"/>
        </w:rPr>
        <w:t>compromised by someone els</w:t>
      </w:r>
      <w:r>
        <w:rPr>
          <w:b/>
          <w:color w:val="000000"/>
          <w:u w:val="single"/>
        </w:rPr>
        <w:t>e</w:t>
      </w:r>
      <w:r>
        <w:rPr>
          <w:color w:val="000000"/>
          <w:u w:val="single"/>
        </w:rPr>
        <w:t xml:space="preserve">. He </w:t>
      </w:r>
      <w:r>
        <w:rPr>
          <w:color w:val="000000"/>
          <w:highlight w:val="green"/>
          <w:u w:val="single"/>
        </w:rPr>
        <w:t>might</w:t>
      </w:r>
      <w:r>
        <w:rPr>
          <w:color w:val="000000"/>
          <w:u w:val="single"/>
        </w:rPr>
        <w:t xml:space="preserve"> then </w:t>
      </w:r>
      <w:r>
        <w:rPr>
          <w:b/>
          <w:color w:val="000000"/>
          <w:highlight w:val="green"/>
          <w:u w:val="single"/>
        </w:rPr>
        <w:t>mistake</w:t>
      </w:r>
      <w:r>
        <w:rPr>
          <w:color w:val="000000"/>
          <w:sz w:val="16"/>
          <w:szCs w:val="16"/>
        </w:rPr>
        <w:t xml:space="preserve"> Bill’s </w:t>
      </w:r>
      <w:r>
        <w:rPr>
          <w:b/>
          <w:color w:val="000000"/>
          <w:highlight w:val="green"/>
          <w:u w:val="single"/>
        </w:rPr>
        <w:t>defensive hack back</w:t>
      </w:r>
      <w:r>
        <w:rPr>
          <w:color w:val="000000"/>
          <w:sz w:val="16"/>
          <w:szCs w:val="16"/>
          <w:highlight w:val="green"/>
        </w:rPr>
        <w:t xml:space="preserve"> </w:t>
      </w:r>
      <w:r>
        <w:rPr>
          <w:color w:val="000000"/>
          <w:highlight w:val="green"/>
          <w:u w:val="single"/>
        </w:rPr>
        <w:t xml:space="preserve">for an </w:t>
      </w:r>
      <w:r>
        <w:rPr>
          <w:b/>
          <w:color w:val="000000"/>
          <w:highlight w:val="green"/>
          <w:u w:val="single"/>
        </w:rPr>
        <w:t>initial</w:t>
      </w:r>
      <w:r>
        <w:rPr>
          <w:color w:val="000000"/>
          <w:highlight w:val="green"/>
          <w:u w:val="single"/>
        </w:rPr>
        <w:t xml:space="preserve"> aggression</w:t>
      </w:r>
      <w:r>
        <w:rPr>
          <w:color w:val="000000"/>
          <w:u w:val="single"/>
        </w:rPr>
        <w:t xml:space="preserve">, </w:t>
      </w:r>
      <w:r>
        <w:rPr>
          <w:color w:val="000000"/>
          <w:highlight w:val="green"/>
          <w:u w:val="single"/>
        </w:rPr>
        <w:t xml:space="preserve">and </w:t>
      </w:r>
      <w:r>
        <w:rPr>
          <w:b/>
          <w:color w:val="000000"/>
          <w:highlight w:val="green"/>
          <w:u w:val="single"/>
        </w:rPr>
        <w:t>respond</w:t>
      </w:r>
      <w:r>
        <w:rPr>
          <w:color w:val="000000"/>
          <w:highlight w:val="green"/>
          <w:u w:val="single"/>
        </w:rPr>
        <w:t xml:space="preserve"> with a </w:t>
      </w:r>
      <w:r>
        <w:rPr>
          <w:b/>
          <w:color w:val="000000"/>
          <w:highlight w:val="green"/>
          <w:u w:val="single"/>
        </w:rPr>
        <w:t>new</w:t>
      </w:r>
      <w:r>
        <w:rPr>
          <w:b/>
          <w:color w:val="000000"/>
          <w:u w:val="single"/>
        </w:rPr>
        <w:t xml:space="preserve"> </w:t>
      </w:r>
      <w:r>
        <w:rPr>
          <w:b/>
          <w:color w:val="000000"/>
          <w:highlight w:val="green"/>
          <w:u w:val="single"/>
        </w:rPr>
        <w:t>attack</w:t>
      </w:r>
      <w:r>
        <w:rPr>
          <w:color w:val="000000"/>
          <w:u w:val="single"/>
        </w:rPr>
        <w:t>. Of course</w:t>
      </w:r>
      <w:r>
        <w:rPr>
          <w:color w:val="000000"/>
          <w:sz w:val="16"/>
          <w:szCs w:val="16"/>
        </w:rPr>
        <w:t xml:space="preserve">, it is unlikely that </w:t>
      </w:r>
      <w:r>
        <w:rPr>
          <w:color w:val="000000"/>
          <w:u w:val="single"/>
        </w:rPr>
        <w:t xml:space="preserve">both </w:t>
      </w:r>
      <w:r>
        <w:rPr>
          <w:color w:val="000000"/>
          <w:highlight w:val="green"/>
          <w:u w:val="single"/>
        </w:rPr>
        <w:t>parties would be</w:t>
      </w:r>
      <w:r>
        <w:rPr>
          <w:color w:val="000000"/>
          <w:sz w:val="16"/>
          <w:szCs w:val="16"/>
        </w:rPr>
        <w:t xml:space="preserve"> individuals. They could be </w:t>
      </w:r>
      <w:r>
        <w:rPr>
          <w:b/>
          <w:color w:val="000000"/>
          <w:highlight w:val="green"/>
          <w:u w:val="single"/>
        </w:rPr>
        <w:t>corporations</w:t>
      </w:r>
      <w:r>
        <w:rPr>
          <w:color w:val="000000"/>
          <w:sz w:val="16"/>
          <w:szCs w:val="16"/>
          <w:highlight w:val="green"/>
        </w:rPr>
        <w:t xml:space="preserve">, </w:t>
      </w:r>
      <w:r>
        <w:rPr>
          <w:b/>
          <w:color w:val="000000"/>
          <w:highlight w:val="green"/>
          <w:u w:val="single"/>
        </w:rPr>
        <w:t>governments</w:t>
      </w:r>
      <w:r>
        <w:rPr>
          <w:color w:val="000000"/>
          <w:sz w:val="16"/>
          <w:szCs w:val="16"/>
        </w:rPr>
        <w:t xml:space="preserve">, criminal organizations, </w:t>
      </w:r>
      <w:r>
        <w:rPr>
          <w:color w:val="000000"/>
          <w:highlight w:val="green"/>
          <w:u w:val="single"/>
        </w:rPr>
        <w:t>or</w:t>
      </w:r>
      <w:r>
        <w:rPr>
          <w:color w:val="000000"/>
          <w:sz w:val="16"/>
          <w:szCs w:val="16"/>
          <w:highlight w:val="green"/>
        </w:rPr>
        <w:t xml:space="preserve"> </w:t>
      </w:r>
      <w:r>
        <w:rPr>
          <w:b/>
          <w:color w:val="000000"/>
          <w:highlight w:val="green"/>
          <w:u w:val="single"/>
        </w:rPr>
        <w:t>teams</w:t>
      </w:r>
      <w:r>
        <w:rPr>
          <w:color w:val="000000"/>
          <w:sz w:val="16"/>
          <w:szCs w:val="16"/>
        </w:rPr>
        <w:t xml:space="preserve">. Perhaps </w:t>
      </w:r>
      <w:r>
        <w:rPr>
          <w:color w:val="000000"/>
          <w:u w:val="single"/>
        </w:rPr>
        <w:t xml:space="preserve">that is most indicative of the core problem: the </w:t>
      </w:r>
      <w:r>
        <w:rPr>
          <w:b/>
          <w:color w:val="000000"/>
          <w:highlight w:val="green"/>
          <w:u w:val="single"/>
        </w:rPr>
        <w:t>uncertainty inherent</w:t>
      </w:r>
      <w:r>
        <w:rPr>
          <w:color w:val="000000"/>
          <w:sz w:val="16"/>
          <w:szCs w:val="16"/>
          <w:highlight w:val="green"/>
        </w:rPr>
        <w:t xml:space="preserve"> </w:t>
      </w:r>
      <w:r>
        <w:rPr>
          <w:color w:val="000000"/>
          <w:highlight w:val="green"/>
          <w:u w:val="single"/>
        </w:rPr>
        <w:t>in</w:t>
      </w:r>
      <w:r>
        <w:rPr>
          <w:color w:val="000000"/>
          <w:sz w:val="16"/>
          <w:szCs w:val="16"/>
        </w:rPr>
        <w:t xml:space="preserve"> cyberattacks and </w:t>
      </w:r>
      <w:r>
        <w:rPr>
          <w:color w:val="000000"/>
          <w:highlight w:val="green"/>
          <w:u w:val="single"/>
        </w:rPr>
        <w:t>the</w:t>
      </w:r>
      <w:r>
        <w:rPr>
          <w:color w:val="000000"/>
          <w:sz w:val="16"/>
          <w:szCs w:val="16"/>
          <w:highlight w:val="green"/>
        </w:rPr>
        <w:t xml:space="preserve"> </w:t>
      </w:r>
      <w:r>
        <w:rPr>
          <w:b/>
          <w:color w:val="000000"/>
          <w:highlight w:val="green"/>
          <w:u w:val="single"/>
        </w:rPr>
        <w:t>IoT</w:t>
      </w:r>
      <w:r>
        <w:rPr>
          <w:color w:val="000000"/>
          <w:sz w:val="16"/>
          <w:szCs w:val="16"/>
          <w:highlight w:val="green"/>
        </w:rPr>
        <w:t xml:space="preserve"> </w:t>
      </w:r>
      <w:r>
        <w:rPr>
          <w:color w:val="000000"/>
          <w:highlight w:val="green"/>
          <w:u w:val="single"/>
        </w:rPr>
        <w:t>makes solutions</w:t>
      </w:r>
      <w:r>
        <w:rPr>
          <w:color w:val="000000"/>
          <w:u w:val="single"/>
        </w:rPr>
        <w:t xml:space="preserve"> simultaneously</w:t>
      </w:r>
      <w:r>
        <w:rPr>
          <w:color w:val="000000"/>
          <w:sz w:val="16"/>
          <w:szCs w:val="16"/>
        </w:rPr>
        <w:t xml:space="preserve"> </w:t>
      </w:r>
      <w:r>
        <w:rPr>
          <w:b/>
          <w:color w:val="000000"/>
          <w:highlight w:val="green"/>
          <w:u w:val="single"/>
        </w:rPr>
        <w:t>essential</w:t>
      </w:r>
      <w:r>
        <w:rPr>
          <w:color w:val="000000"/>
          <w:sz w:val="16"/>
          <w:szCs w:val="16"/>
          <w:highlight w:val="green"/>
        </w:rPr>
        <w:t xml:space="preserve"> </w:t>
      </w:r>
      <w:r>
        <w:rPr>
          <w:color w:val="000000"/>
          <w:highlight w:val="green"/>
          <w:u w:val="single"/>
        </w:rPr>
        <w:t>but</w:t>
      </w:r>
      <w:r>
        <w:rPr>
          <w:color w:val="000000"/>
          <w:sz w:val="16"/>
          <w:szCs w:val="16"/>
          <w:highlight w:val="green"/>
        </w:rPr>
        <w:t xml:space="preserve"> </w:t>
      </w:r>
      <w:r>
        <w:rPr>
          <w:b/>
          <w:color w:val="000000"/>
          <w:highlight w:val="green"/>
          <w:u w:val="single"/>
        </w:rPr>
        <w:t>difficult</w:t>
      </w:r>
      <w:r>
        <w:rPr>
          <w:color w:val="000000"/>
          <w:sz w:val="16"/>
          <w:szCs w:val="16"/>
        </w:rPr>
        <w:t xml:space="preserve">. VI. OTHER OPTIONS FOR IMPROVING THE SECURITY OF THE IOT If remedial actions like hacking back cannot remedy the numerous and grave threats that permeate the era of the IoT, and the CFAA is insufficient, then it is essential to find another way to reduce vulnerabilities and prevent attacks. Although there are many possibilities,249 this section briefly explores two possible prospective solutions: (1) a standards approach; and (2) agency regulation. Both solutions differ from remedial actions such as hacking back by focusing more on securing new IoT devices rather than combatting existing ones that have already been corrupted. Both solutions are grounded in the same understanding of the problems with the IoT. Proponents of a standards approach and agency regulation often view the IoT as a victim of a market failure, as Section II illustrates.250 Consumers want IoT devices to be as cheap as possible.251 Manufacturers and retailers oblige, prioritizing cost over security because they have no incentive not to.252 International supply chains and the limited security expertise of many IoT design teams further complicate matters.253 The widespread weaknesses in IoT devices offer an enticing tool and opportunity for nefarious activity. This section evaluates the potential of a standards approach or agency regulation to break this cycle. A. The Standards Approach Vulnerabilities like default passwords and static firmware threaten IoT security. Although they are suboptimal, because there is no uniform set of standards that IoT manufacturers or retailers must meet they are not technically substandard.254 The standards approach would attempt to remedy this by imposing such a system on key players. A standards system would combat the market failure by incentivizing better security practices in the proliferation of IoT devices.255 According to one expert, adopting “defined standards” will “change buying and investment patterns” that are responsible for the current state of vulnerability in the IoT.256 Imposing stronger security measures through standards for IoT developers is important because “[s]ecurity needs to be built into IoT devices, not bolted on. If cybersecurity is not part of the early design of an IoT device, it’s too late for effective risk control.”257 Establishing standards that require better security measures from the start implicates “domestic and international” standards setting entities like the International Standards Organization (ISO) or the National Institute of Standards and Technology (NIST),258 and may require government intervention.259 Generally, organizations advocating for the use of a standards-based approach emphasize the importance of a consistent and uniform standard,260 but the priorities of an IoT security standard might vary. For example, Dale Drew—a proponent of a standards approach—is preoccupied with remedying vulnerabilities like default passwords, “hard-coded credentials,” and the “lack of capability of updating [IoT device] firmware.”261 One bipartisan legislative attempt at employing a standards approach, titled “The Internet of Things Cybersecurity Act of 2017,” is currently pending before Congress.262 The Bill would apply to IoT devices sold to the federal government, and “requires that manufacturers that sell smart devices to government agencies regularly patch their products for vulnerabilities and steer clear from using hard-coded passwords to access the devices via a backdoor.”263 Assuming arguendo that agreement could be reached on the correct standards, this approach would still have a serious limitation: it would not affect the millions of existing devices. B. Agency Regulation Some experts have concluded that </w:t>
      </w:r>
      <w:r>
        <w:rPr>
          <w:color w:val="000000"/>
          <w:u w:val="single"/>
        </w:rPr>
        <w:t>the</w:t>
      </w:r>
      <w:r>
        <w:rPr>
          <w:color w:val="000000"/>
          <w:sz w:val="16"/>
          <w:szCs w:val="16"/>
        </w:rPr>
        <w:t xml:space="preserve"> </w:t>
      </w:r>
      <w:r>
        <w:rPr>
          <w:b/>
          <w:color w:val="000000"/>
          <w:highlight w:val="green"/>
          <w:u w:val="single"/>
        </w:rPr>
        <w:t>pervasive threats to the IoT</w:t>
      </w:r>
      <w:r>
        <w:rPr>
          <w:color w:val="000000"/>
          <w:sz w:val="16"/>
          <w:szCs w:val="16"/>
        </w:rPr>
        <w:t xml:space="preserve">, and the related market failure, </w:t>
      </w:r>
      <w:r>
        <w:rPr>
          <w:color w:val="000000"/>
          <w:highlight w:val="green"/>
          <w:u w:val="single"/>
        </w:rPr>
        <w:t>require</w:t>
      </w:r>
      <w:r>
        <w:rPr>
          <w:color w:val="000000"/>
          <w:sz w:val="16"/>
          <w:szCs w:val="16"/>
        </w:rPr>
        <w:t xml:space="preserve"> increased </w:t>
      </w:r>
      <w:r>
        <w:rPr>
          <w:b/>
          <w:color w:val="000000"/>
          <w:highlight w:val="green"/>
          <w:u w:val="single"/>
        </w:rPr>
        <w:t>government involvement</w:t>
      </w:r>
      <w:r>
        <w:rPr>
          <w:color w:val="000000"/>
          <w:sz w:val="16"/>
          <w:szCs w:val="16"/>
        </w:rPr>
        <w:t xml:space="preserve">.264 They argue that </w:t>
      </w:r>
      <w:r>
        <w:rPr>
          <w:color w:val="000000"/>
          <w:u w:val="single"/>
        </w:rPr>
        <w:t xml:space="preserve">“[c]ybersecurity ought to be a </w:t>
      </w:r>
      <w:r>
        <w:rPr>
          <w:b/>
          <w:color w:val="000000"/>
          <w:u w:val="single"/>
        </w:rPr>
        <w:t>public good</w:t>
      </w:r>
      <w:r>
        <w:rPr>
          <w:color w:val="000000"/>
          <w:sz w:val="16"/>
          <w:szCs w:val="16"/>
        </w:rPr>
        <w:t xml:space="preserve"> much like automobile safety.”265 One possibility is to expand the capabilities of existing government agencies to test IoT security. To promote automobile safety, there are federally funded research and development centers, testing facilities run by the National Transportation Safety Board (post market), automotive crash safety testing (premarket), and the Nevada National Security Site (destruction and survivability testing).266 But no analogous regulatory entities or research facilities currently exist to provide a proving ground for embedded cybersecurity defenses needed by IoT.267 Such facilities would remedy the government’s lack of a means to “conduct thorough security testing and assessment on IoT devices” and would reduce the inefficiencies of having diffuse entities conducting independent research.268 This expansion could potentially fall under the control of the National Science Foundation or the NIST.269 Another possibility is the creation of a new regulatory agency. Bruce Schneier advocates for this position and analogizes the IoT to the once-new technologies of the past that gave rise to new agencies: “trains, cars, airplanes, radio, and nuclear power.”270 He argues that “[i]n the world of dangerous things, we constrain innovation,”271 and that the IoT presents new dangers just as those earlier technologies did during their development. As a result, even if regulation would stifle some creativity, Schneier suggests that this is a necessary sacrifice for security.272 Furthermore, the IoT presents problems that the market cannot or will not solve on its own. The most prominent is the market failure and the lack of consumer and manufacturer incentives to resolve technological vulnerabilities in the IoT.273 Schneier argues that—as with environmental pollution—regulation is essential because the dangers and ill effects are felt only downstream.274 In the current political environment, which favors smaller government and reducing regulation, it seems doubtful that this approach could get traction in Congress. And if it did so, recruiting the necessary expertise and resources could be a daunting task. CONCLUSION The dangers in the IoT are complex, multifaceted, and numerous; and none of the possible solutions discussed in this article is wholly satisfying. For example, </w:t>
      </w:r>
      <w:r>
        <w:rPr>
          <w:color w:val="000000"/>
          <w:highlight w:val="green"/>
          <w:u w:val="single"/>
        </w:rPr>
        <w:t>the current legal regime</w:t>
      </w:r>
      <w:r>
        <w:rPr>
          <w:color w:val="000000"/>
          <w:u w:val="single"/>
        </w:rPr>
        <w:t xml:space="preserve"> under the </w:t>
      </w:r>
      <w:r>
        <w:rPr>
          <w:b/>
          <w:color w:val="000000"/>
          <w:u w:val="single"/>
        </w:rPr>
        <w:t>CFAA</w:t>
      </w:r>
      <w:r>
        <w:rPr>
          <w:color w:val="000000"/>
          <w:sz w:val="16"/>
          <w:szCs w:val="16"/>
        </w:rPr>
        <w:t xml:space="preserve"> </w:t>
      </w:r>
      <w:r>
        <w:rPr>
          <w:color w:val="000000"/>
          <w:u w:val="single"/>
        </w:rPr>
        <w:t xml:space="preserve">governs </w:t>
      </w:r>
      <w:r>
        <w:rPr>
          <w:b/>
          <w:color w:val="000000"/>
          <w:u w:val="single"/>
        </w:rPr>
        <w:t>many</w:t>
      </w:r>
      <w:r>
        <w:rPr>
          <w:color w:val="000000"/>
          <w:sz w:val="16"/>
          <w:szCs w:val="16"/>
        </w:rPr>
        <w:t xml:space="preserve"> of the </w:t>
      </w:r>
      <w:r>
        <w:rPr>
          <w:b/>
          <w:color w:val="000000"/>
          <w:u w:val="single"/>
        </w:rPr>
        <w:t>threats</w:t>
      </w:r>
      <w:r>
        <w:rPr>
          <w:color w:val="000000"/>
          <w:sz w:val="16"/>
          <w:szCs w:val="16"/>
        </w:rPr>
        <w:t xml:space="preserve"> </w:t>
      </w:r>
      <w:r>
        <w:rPr>
          <w:color w:val="000000"/>
          <w:u w:val="single"/>
        </w:rPr>
        <w:t xml:space="preserve">in the IoT, and there </w:t>
      </w:r>
      <w:r>
        <w:rPr>
          <w:color w:val="000000"/>
          <w:highlight w:val="green"/>
          <w:u w:val="single"/>
        </w:rPr>
        <w:t>have</w:t>
      </w:r>
      <w:r>
        <w:rPr>
          <w:color w:val="000000"/>
          <w:u w:val="single"/>
        </w:rPr>
        <w:t xml:space="preserve"> been </w:t>
      </w:r>
      <w:r>
        <w:rPr>
          <w:b/>
          <w:color w:val="000000"/>
          <w:highlight w:val="green"/>
          <w:u w:val="single"/>
        </w:rPr>
        <w:t>some successful prosecutions</w:t>
      </w:r>
      <w:r>
        <w:rPr>
          <w:color w:val="000000"/>
          <w:sz w:val="16"/>
          <w:szCs w:val="16"/>
        </w:rPr>
        <w:t xml:space="preserve"> under it. However, the CFAA’s utility is severely limited by practical and jurisdictional concerns, and it also prohibits some remedial actions against hacking. Similar contradictions are apparent with the alternative solutions evaluated in this article. Remedial actions like hacking back could ameliorate the perils of botnets, but they suffer from legal, ethical, and practical drawbacks. A standards approach might help secure the IoT prospectively, but it does nothing to eliminate the threat posed by preexisting botnets and compromised IoT devices. Agency regulation might provide similar relief, but seems unlikely in the current political climate. Given these obstacles, it is tempting to do nothing, despite the overwhelming and quickly accelerating dangers posed by the IoT. That would be the worst option of all. First, </w:t>
      </w:r>
      <w:r>
        <w:rPr>
          <w:color w:val="000000"/>
          <w:u w:val="single"/>
        </w:rPr>
        <w:t xml:space="preserve">an </w:t>
      </w:r>
      <w:r>
        <w:rPr>
          <w:color w:val="000000"/>
          <w:highlight w:val="green"/>
          <w:u w:val="single"/>
        </w:rPr>
        <w:t xml:space="preserve">absence of </w:t>
      </w:r>
      <w:r>
        <w:rPr>
          <w:b/>
          <w:color w:val="000000"/>
          <w:highlight w:val="green"/>
          <w:u w:val="single"/>
        </w:rPr>
        <w:t>official</w:t>
      </w:r>
      <w:r>
        <w:rPr>
          <w:color w:val="000000"/>
          <w:highlight w:val="green"/>
          <w:u w:val="single"/>
        </w:rPr>
        <w:t xml:space="preserve"> action should </w:t>
      </w:r>
      <w:r>
        <w:rPr>
          <w:b/>
          <w:color w:val="000000"/>
          <w:highlight w:val="green"/>
          <w:u w:val="single"/>
        </w:rPr>
        <w:t>not be mistaken for an absence of action</w:t>
      </w:r>
      <w:r>
        <w:rPr>
          <w:color w:val="000000"/>
          <w:u w:val="single"/>
        </w:rPr>
        <w:t xml:space="preserve">. </w:t>
      </w:r>
      <w:r>
        <w:rPr>
          <w:color w:val="000000"/>
          <w:highlight w:val="green"/>
          <w:u w:val="single"/>
        </w:rPr>
        <w:t xml:space="preserve">If the </w:t>
      </w:r>
      <w:r>
        <w:rPr>
          <w:b/>
          <w:color w:val="000000"/>
          <w:highlight w:val="green"/>
          <w:u w:val="single"/>
        </w:rPr>
        <w:t>government</w:t>
      </w:r>
      <w:r>
        <w:rPr>
          <w:color w:val="000000"/>
          <w:sz w:val="16"/>
          <w:szCs w:val="16"/>
          <w:highlight w:val="green"/>
        </w:rPr>
        <w:t xml:space="preserve"> </w:t>
      </w:r>
      <w:r>
        <w:rPr>
          <w:color w:val="000000"/>
          <w:highlight w:val="green"/>
          <w:u w:val="single"/>
        </w:rPr>
        <w:t xml:space="preserve">does not act to </w:t>
      </w:r>
      <w:r>
        <w:rPr>
          <w:b/>
          <w:color w:val="000000"/>
          <w:highlight w:val="green"/>
          <w:u w:val="single"/>
        </w:rPr>
        <w:t>secure the IoT</w:t>
      </w:r>
      <w:r>
        <w:rPr>
          <w:color w:val="000000"/>
          <w:sz w:val="16"/>
          <w:szCs w:val="16"/>
          <w:highlight w:val="green"/>
        </w:rPr>
        <w:t xml:space="preserve">, </w:t>
      </w:r>
      <w:r>
        <w:rPr>
          <w:b/>
          <w:color w:val="000000"/>
          <w:highlight w:val="green"/>
          <w:u w:val="single"/>
        </w:rPr>
        <w:t>others will</w:t>
      </w:r>
      <w:r>
        <w:rPr>
          <w:color w:val="000000"/>
          <w:sz w:val="16"/>
          <w:szCs w:val="16"/>
        </w:rPr>
        <w:t xml:space="preserve">, </w:t>
      </w:r>
      <w:r>
        <w:rPr>
          <w:color w:val="000000"/>
          <w:u w:val="single"/>
        </w:rPr>
        <w:t xml:space="preserve">and the results could be </w:t>
      </w:r>
      <w:r>
        <w:rPr>
          <w:b/>
          <w:color w:val="000000"/>
          <w:u w:val="single"/>
        </w:rPr>
        <w:t>chaotic and perilous</w:t>
      </w:r>
      <w:r>
        <w:rPr>
          <w:color w:val="000000"/>
          <w:sz w:val="16"/>
          <w:szCs w:val="16"/>
        </w:rPr>
        <w:t xml:space="preserve">. </w:t>
      </w:r>
      <w:r>
        <w:rPr>
          <w:color w:val="000000"/>
          <w:u w:val="single"/>
        </w:rPr>
        <w:t xml:space="preserve">This </w:t>
      </w:r>
      <w:r>
        <w:rPr>
          <w:b/>
          <w:color w:val="000000"/>
          <w:u w:val="single"/>
        </w:rPr>
        <w:t>inevitability</w:t>
      </w:r>
      <w:r>
        <w:rPr>
          <w:color w:val="000000"/>
          <w:u w:val="single"/>
        </w:rPr>
        <w:t xml:space="preserve"> may </w:t>
      </w:r>
      <w:r>
        <w:rPr>
          <w:b/>
          <w:color w:val="000000"/>
          <w:u w:val="single"/>
        </w:rPr>
        <w:t>already be occurring</w:t>
      </w:r>
      <w:r>
        <w:rPr>
          <w:color w:val="000000"/>
          <w:u w:val="single"/>
        </w:rPr>
        <w:t xml:space="preserve">: self-appointed </w:t>
      </w:r>
      <w:r>
        <w:rPr>
          <w:b/>
          <w:color w:val="000000"/>
          <w:highlight w:val="green"/>
          <w:u w:val="single"/>
        </w:rPr>
        <w:t>vigilante “white hat” hackers</w:t>
      </w:r>
      <w:r>
        <w:rPr>
          <w:color w:val="000000"/>
          <w:sz w:val="16"/>
          <w:szCs w:val="16"/>
          <w:highlight w:val="green"/>
        </w:rPr>
        <w:t xml:space="preserve"> </w:t>
      </w:r>
      <w:r>
        <w:rPr>
          <w:color w:val="000000"/>
          <w:highlight w:val="green"/>
          <w:u w:val="single"/>
        </w:rPr>
        <w:t xml:space="preserve">are suspected in the </w:t>
      </w:r>
      <w:r>
        <w:rPr>
          <w:b/>
          <w:color w:val="000000"/>
          <w:highlight w:val="green"/>
          <w:u w:val="single"/>
        </w:rPr>
        <w:t>prolif</w:t>
      </w:r>
      <w:r>
        <w:rPr>
          <w:b/>
          <w:color w:val="000000"/>
          <w:u w:val="single"/>
        </w:rPr>
        <w:t>eration</w:t>
      </w:r>
      <w:r>
        <w:rPr>
          <w:color w:val="000000"/>
          <w:sz w:val="16"/>
          <w:szCs w:val="16"/>
        </w:rPr>
        <w:t xml:space="preserve"> </w:t>
      </w:r>
      <w:r>
        <w:rPr>
          <w:color w:val="000000"/>
          <w:highlight w:val="green"/>
          <w:u w:val="single"/>
        </w:rPr>
        <w:t>of</w:t>
      </w:r>
      <w:r>
        <w:rPr>
          <w:color w:val="000000"/>
          <w:sz w:val="16"/>
          <w:szCs w:val="16"/>
        </w:rPr>
        <w:t xml:space="preserve"> three </w:t>
      </w:r>
      <w:r>
        <w:rPr>
          <w:b/>
          <w:color w:val="000000"/>
          <w:highlight w:val="green"/>
          <w:u w:val="single"/>
        </w:rPr>
        <w:t>botnets</w:t>
      </w:r>
      <w:r>
        <w:rPr>
          <w:color w:val="000000"/>
          <w:sz w:val="16"/>
          <w:szCs w:val="16"/>
        </w:rPr>
        <w:t xml:space="preserve">. </w:t>
      </w:r>
      <w:r>
        <w:rPr>
          <w:color w:val="000000"/>
          <w:highlight w:val="green"/>
          <w:u w:val="single"/>
        </w:rPr>
        <w:t>One</w:t>
      </w:r>
      <w:r>
        <w:rPr>
          <w:color w:val="000000"/>
          <w:sz w:val="16"/>
          <w:szCs w:val="16"/>
        </w:rPr>
        <w:t>, known as Hajime, “</w:t>
      </w:r>
      <w:r>
        <w:rPr>
          <w:color w:val="000000"/>
          <w:highlight w:val="green"/>
          <w:u w:val="single"/>
        </w:rPr>
        <w:t xml:space="preserve">has infected </w:t>
      </w:r>
      <w:r>
        <w:rPr>
          <w:b/>
          <w:color w:val="000000"/>
          <w:highlight w:val="green"/>
          <w:u w:val="single"/>
        </w:rPr>
        <w:t>at least 10,000</w:t>
      </w:r>
      <w:r>
        <w:rPr>
          <w:color w:val="000000"/>
          <w:sz w:val="16"/>
          <w:szCs w:val="16"/>
        </w:rPr>
        <w:t xml:space="preserve"> home routers, network-connected cameras, and other so-called Internet of Things </w:t>
      </w:r>
      <w:r>
        <w:rPr>
          <w:b/>
          <w:color w:val="000000"/>
          <w:highlight w:val="green"/>
          <w:u w:val="single"/>
        </w:rPr>
        <w:t>devices</w:t>
      </w:r>
      <w:r>
        <w:rPr>
          <w:color w:val="000000"/>
          <w:sz w:val="16"/>
          <w:szCs w:val="16"/>
        </w:rPr>
        <w:t xml:space="preserve">” </w:t>
      </w:r>
      <w:r>
        <w:rPr>
          <w:color w:val="000000"/>
          <w:highlight w:val="green"/>
          <w:u w:val="single"/>
        </w:rPr>
        <w:t>with the apparent goal of “</w:t>
      </w:r>
      <w:r>
        <w:rPr>
          <w:b/>
          <w:color w:val="000000"/>
          <w:highlight w:val="green"/>
          <w:u w:val="single"/>
        </w:rPr>
        <w:t>disrupt[ing</w:t>
      </w:r>
      <w:r>
        <w:rPr>
          <w:b/>
          <w:color w:val="000000"/>
          <w:u w:val="single"/>
        </w:rPr>
        <w:t>]</w:t>
      </w:r>
      <w:r>
        <w:rPr>
          <w:color w:val="000000"/>
          <w:sz w:val="16"/>
          <w:szCs w:val="16"/>
        </w:rPr>
        <w:t xml:space="preserve"> Mirai and similar </w:t>
      </w:r>
      <w:r>
        <w:rPr>
          <w:b/>
          <w:color w:val="000000"/>
          <w:highlight w:val="green"/>
          <w:u w:val="single"/>
        </w:rPr>
        <w:t>IoT botnets</w:t>
      </w:r>
      <w:r>
        <w:rPr>
          <w:color w:val="000000"/>
          <w:sz w:val="16"/>
          <w:szCs w:val="16"/>
        </w:rPr>
        <w:t xml:space="preserve">.”275 </w:t>
      </w:r>
      <w:r>
        <w:rPr>
          <w:color w:val="000000"/>
          <w:u w:val="single"/>
        </w:rPr>
        <w:t>Even</w:t>
      </w:r>
      <w:r>
        <w:rPr>
          <w:color w:val="000000"/>
          <w:sz w:val="16"/>
          <w:szCs w:val="16"/>
        </w:rPr>
        <w:t xml:space="preserve"> </w:t>
      </w:r>
      <w:r>
        <w:rPr>
          <w:b/>
          <w:color w:val="000000"/>
          <w:u w:val="single"/>
        </w:rPr>
        <w:t>assuming</w:t>
      </w:r>
      <w:r>
        <w:rPr>
          <w:color w:val="000000"/>
          <w:sz w:val="16"/>
          <w:szCs w:val="16"/>
        </w:rPr>
        <w:t xml:space="preserve"> that </w:t>
      </w:r>
      <w:r>
        <w:rPr>
          <w:color w:val="000000"/>
          <w:u w:val="single"/>
        </w:rPr>
        <w:t>the vigilante hackers</w:t>
      </w:r>
      <w:r>
        <w:rPr>
          <w:color w:val="000000"/>
          <w:sz w:val="16"/>
          <w:szCs w:val="16"/>
        </w:rPr>
        <w:t xml:space="preserve"> </w:t>
      </w:r>
      <w:r>
        <w:rPr>
          <w:b/>
          <w:color w:val="000000"/>
          <w:u w:val="single"/>
        </w:rPr>
        <w:t>have good intentions</w:t>
      </w:r>
      <w:r>
        <w:rPr>
          <w:color w:val="000000"/>
          <w:sz w:val="16"/>
          <w:szCs w:val="16"/>
        </w:rPr>
        <w:t xml:space="preserve">, </w:t>
      </w:r>
      <w:r>
        <w:rPr>
          <w:color w:val="000000"/>
          <w:u w:val="single"/>
        </w:rPr>
        <w:t xml:space="preserve">their solution is </w:t>
      </w:r>
      <w:r>
        <w:rPr>
          <w:b/>
          <w:color w:val="000000"/>
          <w:u w:val="single"/>
        </w:rPr>
        <w:t>fleeting</w:t>
      </w:r>
      <w:r>
        <w:rPr>
          <w:color w:val="000000"/>
          <w:sz w:val="16"/>
          <w:szCs w:val="16"/>
        </w:rPr>
        <w:t xml:space="preserve">, </w:t>
      </w:r>
      <w:r>
        <w:rPr>
          <w:color w:val="000000"/>
          <w:u w:val="single"/>
        </w:rPr>
        <w:t xml:space="preserve">the methodology is </w:t>
      </w:r>
      <w:r>
        <w:rPr>
          <w:b/>
          <w:color w:val="000000"/>
          <w:u w:val="single"/>
        </w:rPr>
        <w:t>illegal</w:t>
      </w:r>
      <w:r>
        <w:rPr>
          <w:color w:val="000000"/>
          <w:sz w:val="16"/>
          <w:szCs w:val="16"/>
        </w:rPr>
        <w:t xml:space="preserve">, </w:t>
      </w:r>
      <w:r>
        <w:rPr>
          <w:color w:val="000000"/>
          <w:u w:val="single"/>
        </w:rPr>
        <w:t xml:space="preserve">and it </w:t>
      </w:r>
      <w:r>
        <w:rPr>
          <w:b/>
          <w:color w:val="000000"/>
          <w:u w:val="single"/>
        </w:rPr>
        <w:t>interferes</w:t>
      </w:r>
      <w:r>
        <w:rPr>
          <w:color w:val="000000"/>
          <w:u w:val="single"/>
        </w:rPr>
        <w:t xml:space="preserve"> with “</w:t>
      </w:r>
      <w:r>
        <w:rPr>
          <w:b/>
          <w:color w:val="000000"/>
          <w:u w:val="single"/>
        </w:rPr>
        <w:t>tens of thousands of devices</w:t>
      </w:r>
      <w:r>
        <w:rPr>
          <w:color w:val="000000"/>
          <w:u w:val="single"/>
        </w:rPr>
        <w:t>”</w:t>
      </w:r>
      <w:r>
        <w:rPr>
          <w:color w:val="000000"/>
          <w:sz w:val="16"/>
          <w:szCs w:val="16"/>
        </w:rPr>
        <w:t xml:space="preserve"> without the permission of their owners.276 The other botnets, known as “BrickerBot.1” and “BrickerBot.2” may have a similar goal, but are particularly destructive: they are “</w:t>
      </w:r>
      <w:r>
        <w:rPr>
          <w:color w:val="000000"/>
          <w:highlight w:val="green"/>
          <w:u w:val="single"/>
        </w:rPr>
        <w:t xml:space="preserve">designed to </w:t>
      </w:r>
      <w:r>
        <w:rPr>
          <w:b/>
          <w:color w:val="000000"/>
          <w:highlight w:val="green"/>
          <w:u w:val="single"/>
        </w:rPr>
        <w:t>damage routers</w:t>
      </w:r>
      <w:r>
        <w:rPr>
          <w:color w:val="000000"/>
          <w:sz w:val="16"/>
          <w:szCs w:val="16"/>
        </w:rPr>
        <w:t xml:space="preserve"> and other Internet-connected appliances so </w:t>
      </w:r>
      <w:r>
        <w:rPr>
          <w:b/>
          <w:color w:val="000000"/>
          <w:u w:val="single"/>
        </w:rPr>
        <w:t>badly</w:t>
      </w:r>
      <w:r>
        <w:rPr>
          <w:color w:val="000000"/>
          <w:sz w:val="16"/>
          <w:szCs w:val="16"/>
        </w:rPr>
        <w:t xml:space="preserve"> that they become effectively inoperable.”277 If these developments are any indication, </w:t>
      </w:r>
      <w:r>
        <w:rPr>
          <w:color w:val="000000"/>
          <w:highlight w:val="green"/>
          <w:u w:val="single"/>
        </w:rPr>
        <w:t xml:space="preserve">without </w:t>
      </w:r>
      <w:r>
        <w:rPr>
          <w:b/>
          <w:color w:val="000000"/>
          <w:highlight w:val="green"/>
          <w:u w:val="single"/>
        </w:rPr>
        <w:t>official intervention</w:t>
      </w:r>
      <w:r>
        <w:rPr>
          <w:color w:val="000000"/>
          <w:sz w:val="16"/>
          <w:szCs w:val="16"/>
        </w:rPr>
        <w:t xml:space="preserve">, </w:t>
      </w:r>
      <w:r>
        <w:rPr>
          <w:color w:val="000000"/>
          <w:highlight w:val="green"/>
          <w:u w:val="single"/>
        </w:rPr>
        <w:t xml:space="preserve">the fight to secure the IoT could become a </w:t>
      </w:r>
      <w:r>
        <w:rPr>
          <w:b/>
          <w:color w:val="000000"/>
          <w:highlight w:val="green"/>
          <w:u w:val="single"/>
        </w:rPr>
        <w:t>war of attrition with many innocent victims</w:t>
      </w:r>
      <w:r>
        <w:rPr>
          <w:color w:val="000000"/>
          <w:sz w:val="16"/>
          <w:szCs w:val="16"/>
        </w:rPr>
        <w:t xml:space="preserve">. Second, the extraordinary growth of the IoT and its extreme vulnerability </w:t>
      </w:r>
      <w:r>
        <w:rPr>
          <w:color w:val="000000"/>
          <w:u w:val="single"/>
        </w:rPr>
        <w:t>threaten</w:t>
      </w:r>
      <w:r>
        <w:rPr>
          <w:color w:val="000000"/>
          <w:sz w:val="16"/>
          <w:szCs w:val="16"/>
        </w:rPr>
        <w:t xml:space="preserve"> individuals, businesses, and the </w:t>
      </w:r>
      <w:r>
        <w:rPr>
          <w:b/>
          <w:color w:val="000000"/>
          <w:highlight w:val="green"/>
          <w:u w:val="single"/>
        </w:rPr>
        <w:t>broader society</w:t>
      </w:r>
      <w:r>
        <w:rPr>
          <w:color w:val="000000"/>
          <w:sz w:val="16"/>
          <w:szCs w:val="16"/>
        </w:rPr>
        <w:t xml:space="preserve">. Insecure </w:t>
      </w:r>
      <w:r>
        <w:rPr>
          <w:color w:val="000000"/>
          <w:u w:val="single"/>
        </w:rPr>
        <w:t>IoT devices</w:t>
      </w:r>
      <w:r>
        <w:rPr>
          <w:color w:val="000000"/>
          <w:sz w:val="16"/>
          <w:szCs w:val="16"/>
        </w:rPr>
        <w:t xml:space="preserve"> may be corrupted and exploited to attack the internet itself, </w:t>
      </w:r>
      <w:r>
        <w:rPr>
          <w:b/>
          <w:color w:val="000000"/>
          <w:highlight w:val="green"/>
          <w:u w:val="single"/>
        </w:rPr>
        <w:t>threaten</w:t>
      </w:r>
      <w:r>
        <w:rPr>
          <w:color w:val="000000"/>
          <w:sz w:val="16"/>
          <w:szCs w:val="16"/>
        </w:rPr>
        <w:t xml:space="preserve">ing our reliance on </w:t>
      </w:r>
      <w:r>
        <w:rPr>
          <w:b/>
          <w:color w:val="000000"/>
          <w:highlight w:val="green"/>
          <w:u w:val="single"/>
        </w:rPr>
        <w:t>the internet</w:t>
      </w:r>
      <w:r>
        <w:rPr>
          <w:color w:val="000000"/>
          <w:sz w:val="16"/>
          <w:szCs w:val="16"/>
        </w:rPr>
        <w:t xml:space="preserve"> for </w:t>
      </w:r>
      <w:r>
        <w:rPr>
          <w:color w:val="000000"/>
          <w:highlight w:val="green"/>
          <w:u w:val="single"/>
        </w:rPr>
        <w:t xml:space="preserve">things such as </w:t>
      </w:r>
      <w:r>
        <w:rPr>
          <w:b/>
          <w:color w:val="000000"/>
          <w:highlight w:val="green"/>
          <w:u w:val="single"/>
        </w:rPr>
        <w:t>finance</w:t>
      </w:r>
      <w:r>
        <w:rPr>
          <w:color w:val="000000"/>
          <w:sz w:val="16"/>
          <w:szCs w:val="16"/>
        </w:rPr>
        <w:t xml:space="preserve">, news, </w:t>
      </w:r>
      <w:r>
        <w:rPr>
          <w:b/>
          <w:color w:val="000000"/>
          <w:highlight w:val="green"/>
          <w:u w:val="single"/>
        </w:rPr>
        <w:t>healthcare</w:t>
      </w:r>
      <w:r>
        <w:rPr>
          <w:color w:val="000000"/>
          <w:sz w:val="16"/>
          <w:szCs w:val="16"/>
          <w:highlight w:val="green"/>
        </w:rPr>
        <w:t xml:space="preserve">, </w:t>
      </w:r>
      <w:r>
        <w:rPr>
          <w:b/>
          <w:color w:val="000000"/>
          <w:highlight w:val="green"/>
          <w:u w:val="single"/>
        </w:rPr>
        <w:t>education</w:t>
      </w:r>
      <w:r>
        <w:rPr>
          <w:color w:val="000000"/>
          <w:sz w:val="16"/>
          <w:szCs w:val="16"/>
          <w:highlight w:val="green"/>
        </w:rPr>
        <w:t xml:space="preserve">, </w:t>
      </w:r>
      <w:r>
        <w:rPr>
          <w:b/>
          <w:color w:val="000000"/>
          <w:highlight w:val="green"/>
          <w:u w:val="single"/>
        </w:rPr>
        <w:t>communication</w:t>
      </w:r>
      <w:r>
        <w:rPr>
          <w:color w:val="000000"/>
          <w:sz w:val="16"/>
          <w:szCs w:val="16"/>
        </w:rPr>
        <w:t xml:space="preserve">, information </w:t>
      </w:r>
      <w:r>
        <w:rPr>
          <w:b/>
          <w:color w:val="000000"/>
          <w:highlight w:val="green"/>
          <w:u w:val="single"/>
        </w:rPr>
        <w:t>storage</w:t>
      </w:r>
      <w:r>
        <w:rPr>
          <w:color w:val="000000"/>
          <w:sz w:val="16"/>
          <w:szCs w:val="16"/>
          <w:highlight w:val="green"/>
        </w:rPr>
        <w:t xml:space="preserve">, </w:t>
      </w:r>
      <w:r>
        <w:rPr>
          <w:color w:val="000000"/>
          <w:highlight w:val="green"/>
          <w:u w:val="single"/>
        </w:rPr>
        <w:t>and</w:t>
      </w:r>
      <w:r>
        <w:rPr>
          <w:color w:val="000000"/>
          <w:sz w:val="16"/>
          <w:szCs w:val="16"/>
          <w:highlight w:val="green"/>
        </w:rPr>
        <w:t xml:space="preserve"> </w:t>
      </w:r>
      <w:r>
        <w:rPr>
          <w:b/>
          <w:color w:val="000000"/>
          <w:highlight w:val="green"/>
          <w:u w:val="single"/>
        </w:rPr>
        <w:t>more</w:t>
      </w:r>
      <w:r>
        <w:rPr>
          <w:color w:val="000000"/>
          <w:sz w:val="16"/>
          <w:szCs w:val="16"/>
        </w:rPr>
        <w:t xml:space="preserve">.278 Alternatively, IoT devices present new and unique opportunities for malicious actors to </w:t>
      </w:r>
      <w:r>
        <w:rPr>
          <w:color w:val="000000"/>
          <w:u w:val="single"/>
        </w:rPr>
        <w:t>turn</w:t>
      </w:r>
      <w:r>
        <w:rPr>
          <w:color w:val="000000"/>
          <w:sz w:val="16"/>
          <w:szCs w:val="16"/>
        </w:rPr>
        <w:t xml:space="preserve"> digital </w:t>
      </w:r>
      <w:r>
        <w:rPr>
          <w:b/>
          <w:color w:val="000000"/>
          <w:u w:val="single"/>
        </w:rPr>
        <w:t>hacking</w:t>
      </w:r>
      <w:r>
        <w:rPr>
          <w:color w:val="000000"/>
          <w:sz w:val="16"/>
          <w:szCs w:val="16"/>
        </w:rPr>
        <w:t xml:space="preserve"> </w:t>
      </w:r>
      <w:r>
        <w:rPr>
          <w:color w:val="000000"/>
          <w:u w:val="single"/>
        </w:rPr>
        <w:t>into</w:t>
      </w:r>
      <w:r>
        <w:rPr>
          <w:color w:val="000000"/>
          <w:sz w:val="16"/>
          <w:szCs w:val="16"/>
        </w:rPr>
        <w:t xml:space="preserve"> </w:t>
      </w:r>
      <w:r>
        <w:rPr>
          <w:b/>
          <w:color w:val="000000"/>
          <w:u w:val="single"/>
        </w:rPr>
        <w:t>physical consequences</w:t>
      </w:r>
      <w:r>
        <w:rPr>
          <w:color w:val="000000"/>
          <w:sz w:val="16"/>
          <w:szCs w:val="16"/>
        </w:rPr>
        <w:t xml:space="preserve">.279 Hackers can already jeopardize a frightening array of internet-enabled objects including cars, trains, voting machines, power plants, dams, home thermostats, implanted medical devices, and possibly airplanes.280 With ever-increasing internet connectivity, </w:t>
      </w:r>
      <w:r>
        <w:rPr>
          <w:color w:val="000000"/>
          <w:u w:val="single"/>
        </w:rPr>
        <w:t xml:space="preserve">the perils could implicate </w:t>
      </w:r>
      <w:r>
        <w:rPr>
          <w:b/>
          <w:color w:val="000000"/>
          <w:u w:val="single"/>
        </w:rPr>
        <w:t>any device</w:t>
      </w:r>
      <w:r>
        <w:rPr>
          <w:color w:val="000000"/>
          <w:sz w:val="16"/>
          <w:szCs w:val="16"/>
        </w:rPr>
        <w:t xml:space="preserve"> that is </w:t>
      </w:r>
      <w:r>
        <w:rPr>
          <w:color w:val="000000"/>
          <w:u w:val="single"/>
        </w:rPr>
        <w:t>connected to the internet</w:t>
      </w:r>
      <w:r>
        <w:rPr>
          <w:color w:val="000000"/>
          <w:sz w:val="16"/>
          <w:szCs w:val="16"/>
        </w:rPr>
        <w:t xml:space="preserve">. In the face of these potentially crippling threats, action is essential. </w:t>
      </w:r>
      <w:r>
        <w:rPr>
          <w:color w:val="000000"/>
          <w:u w:val="single"/>
        </w:rPr>
        <w:t>If we</w:t>
      </w:r>
      <w:r>
        <w:rPr>
          <w:color w:val="000000"/>
          <w:sz w:val="16"/>
          <w:szCs w:val="16"/>
        </w:rPr>
        <w:t xml:space="preserve"> </w:t>
      </w:r>
      <w:r>
        <w:rPr>
          <w:b/>
          <w:color w:val="000000"/>
          <w:u w:val="single"/>
        </w:rPr>
        <w:t>wait</w:t>
      </w:r>
      <w:r>
        <w:rPr>
          <w:color w:val="000000"/>
          <w:sz w:val="16"/>
          <w:szCs w:val="16"/>
        </w:rPr>
        <w:t xml:space="preserve"> passively for the full array of dangers of the IoT to become a reality, </w:t>
      </w:r>
      <w:r>
        <w:rPr>
          <w:color w:val="000000"/>
          <w:highlight w:val="green"/>
          <w:u w:val="single"/>
        </w:rPr>
        <w:t xml:space="preserve">the wait will </w:t>
      </w:r>
      <w:r>
        <w:rPr>
          <w:b/>
          <w:color w:val="000000"/>
          <w:highlight w:val="green"/>
          <w:u w:val="single"/>
        </w:rPr>
        <w:t>not be long</w:t>
      </w:r>
      <w:r>
        <w:rPr>
          <w:color w:val="000000"/>
          <w:sz w:val="16"/>
          <w:szCs w:val="16"/>
          <w:highlight w:val="green"/>
        </w:rPr>
        <w:t xml:space="preserve">, </w:t>
      </w:r>
      <w:r>
        <w:rPr>
          <w:color w:val="000000"/>
          <w:highlight w:val="green"/>
          <w:u w:val="single"/>
        </w:rPr>
        <w:t xml:space="preserve">and the </w:t>
      </w:r>
      <w:r>
        <w:rPr>
          <w:b/>
          <w:color w:val="000000"/>
          <w:highlight w:val="green"/>
          <w:u w:val="single"/>
        </w:rPr>
        <w:t>crisis</w:t>
      </w:r>
      <w:r>
        <w:rPr>
          <w:color w:val="000000"/>
          <w:highlight w:val="green"/>
          <w:u w:val="single"/>
        </w:rPr>
        <w:t xml:space="preserve"> could be </w:t>
      </w:r>
      <w:r>
        <w:rPr>
          <w:b/>
          <w:color w:val="000000"/>
          <w:highlight w:val="green"/>
          <w:u w:val="single"/>
        </w:rPr>
        <w:t>severe</w:t>
      </w:r>
      <w:r>
        <w:rPr>
          <w:color w:val="000000"/>
          <w:u w:val="single"/>
        </w:rPr>
        <w:t>.</w:t>
      </w:r>
    </w:p>
    <w:p w14:paraId="6B61DCF3" w14:textId="77777777" w:rsidR="0093188D" w:rsidRDefault="0093188D" w:rsidP="00A620B9">
      <w:pPr>
        <w:pStyle w:val="Heading3"/>
      </w:pPr>
      <w:r>
        <w:br w:type="page"/>
        <w:t>Elections DA</w:t>
      </w:r>
    </w:p>
    <w:p w14:paraId="246638BC" w14:textId="77777777" w:rsidR="0093188D" w:rsidRDefault="0093188D" w:rsidP="0093188D">
      <w:pPr>
        <w:pStyle w:val="Heading4"/>
      </w:pPr>
      <w:r>
        <w:t>Biden is winning now but its not too late for Trump to turn things around</w:t>
      </w:r>
    </w:p>
    <w:p w14:paraId="009B51DA" w14:textId="77777777" w:rsidR="0093188D" w:rsidRDefault="0093188D" w:rsidP="0093188D">
      <w:r>
        <w:t xml:space="preserve">Jennifer </w:t>
      </w:r>
      <w:r>
        <w:rPr>
          <w:b/>
          <w:sz w:val="26"/>
          <w:szCs w:val="26"/>
        </w:rPr>
        <w:t>Rubin, 7-15</w:t>
      </w:r>
      <w:r>
        <w:t>-2020, "How to read Biden’s massive lead in the polls," Washington Post, https://www.washingtonpost.com/opinions/2020/07/15/how-read-bidens-massive-lead-polls/</w:t>
      </w:r>
    </w:p>
    <w:p w14:paraId="619FCB98" w14:textId="77777777" w:rsidR="0093188D" w:rsidRDefault="0093188D" w:rsidP="0093188D">
      <w:pPr>
        <w:rPr>
          <w:u w:val="single"/>
        </w:rPr>
      </w:pPr>
      <w:r>
        <w:t xml:space="preserve">The safest answer would be something like this: If </w:t>
      </w:r>
      <w:r>
        <w:rPr>
          <w:highlight w:val="yellow"/>
          <w:u w:val="single"/>
        </w:rPr>
        <w:t>the election were held today</w:t>
      </w:r>
      <w:r>
        <w:rPr>
          <w:u w:val="single"/>
        </w:rPr>
        <w:t xml:space="preserve">, </w:t>
      </w:r>
      <w:r>
        <w:rPr>
          <w:highlight w:val="yellow"/>
          <w:u w:val="single"/>
        </w:rPr>
        <w:t>it would be a big win for Biden</w:t>
      </w:r>
      <w:r>
        <w:rPr>
          <w:u w:val="single"/>
        </w:rPr>
        <w:t xml:space="preserve">, </w:t>
      </w:r>
      <w:r>
        <w:t>and while Trump is unlikely to undergo a believable personality transformation</w:t>
      </w:r>
      <w:r>
        <w:rPr>
          <w:u w:val="single"/>
        </w:rPr>
        <w:t xml:space="preserve"> </w:t>
      </w:r>
      <w:r>
        <w:t xml:space="preserve">and the coronavirus pandemic might possibly — if we are fortunate — be less terrible than now, </w:t>
      </w:r>
      <w:r>
        <w:rPr>
          <w:highlight w:val="yellow"/>
          <w:u w:val="single"/>
        </w:rPr>
        <w:t>it is also possible Trump has not hit rock bottom yet.</w:t>
      </w:r>
      <w:r>
        <w:t xml:space="preserve"> In other words, </w:t>
      </w:r>
      <w:r>
        <w:rPr>
          <w:highlight w:val="yellow"/>
          <w:u w:val="single"/>
        </w:rPr>
        <w:t>act like Biden is three points down</w:t>
      </w:r>
      <w:r>
        <w:rPr>
          <w:u w:val="single"/>
        </w:rPr>
        <w:t>.</w:t>
      </w:r>
    </w:p>
    <w:p w14:paraId="4A527749" w14:textId="316CFC2F" w:rsidR="0093188D" w:rsidRDefault="00A620B9" w:rsidP="00A620B9">
      <w:pPr>
        <w:pStyle w:val="Heading3"/>
        <w:rPr>
          <w:highlight w:val="white"/>
        </w:rPr>
      </w:pPr>
      <w:bookmarkStart w:id="8" w:name="_heading=h.4v3epfi3cwy5" w:colFirst="0" w:colLast="0"/>
      <w:bookmarkEnd w:id="8"/>
      <w:r>
        <w:rPr>
          <w:highlight w:val="white"/>
        </w:rPr>
        <w:t>***</w:t>
      </w:r>
      <w:r w:rsidR="0093188D">
        <w:rPr>
          <w:highlight w:val="white"/>
        </w:rPr>
        <w:t>Link -- Drug Courts</w:t>
      </w:r>
      <w:r>
        <w:rPr>
          <w:highlight w:val="white"/>
        </w:rPr>
        <w:t>***</w:t>
      </w:r>
    </w:p>
    <w:p w14:paraId="58B7147E" w14:textId="77777777" w:rsidR="0093188D" w:rsidRDefault="0093188D" w:rsidP="0093188D">
      <w:pPr>
        <w:pStyle w:val="Heading3"/>
        <w:keepNext w:val="0"/>
        <w:keepLines w:val="0"/>
        <w:spacing w:before="280" w:after="80" w:line="316" w:lineRule="auto"/>
        <w:rPr>
          <w:highlight w:val="white"/>
        </w:rPr>
      </w:pPr>
      <w:bookmarkStart w:id="9" w:name="_heading=h.wum4m3a74en8" w:colFirst="0" w:colLast="0"/>
      <w:bookmarkEnd w:id="9"/>
      <w:r>
        <w:rPr>
          <w:highlight w:val="white"/>
        </w:rPr>
        <w:t>Trump Wins on Opioid Crisis</w:t>
      </w:r>
    </w:p>
    <w:p w14:paraId="029A11F9" w14:textId="77777777" w:rsidR="0093188D" w:rsidRDefault="0093188D" w:rsidP="0093188D">
      <w:pPr>
        <w:pStyle w:val="Heading4"/>
        <w:keepNext w:val="0"/>
        <w:keepLines w:val="0"/>
        <w:spacing w:before="240" w:after="40" w:line="303" w:lineRule="auto"/>
        <w:rPr>
          <w:u w:val="single"/>
        </w:rPr>
      </w:pPr>
      <w:bookmarkStart w:id="10" w:name="_heading=h.uhjmy0jzd03" w:colFirst="0" w:colLast="0"/>
      <w:bookmarkEnd w:id="10"/>
      <w:r>
        <w:rPr>
          <w:u w:val="single"/>
        </w:rPr>
        <w:t>Drug Court Reform Helps Trump win Opioid Crisis. Plans Evidence Based Treatments fix the issue with drug courts and causes Trumps Plan to become a success.</w:t>
      </w:r>
    </w:p>
    <w:p w14:paraId="6BB03C05" w14:textId="77777777" w:rsidR="0093188D" w:rsidRDefault="0093188D" w:rsidP="0093188D">
      <w:pPr>
        <w:spacing w:after="0" w:line="276" w:lineRule="auto"/>
        <w:rPr>
          <w:u w:val="single"/>
        </w:rPr>
      </w:pPr>
      <w:r>
        <w:rPr>
          <w:b/>
          <w:sz w:val="26"/>
          <w:szCs w:val="26"/>
          <w:u w:val="single"/>
        </w:rPr>
        <w:t>Brico 17</w:t>
      </w:r>
      <w:r>
        <w:rPr>
          <w:sz w:val="26"/>
          <w:szCs w:val="26"/>
          <w:u w:val="single"/>
        </w:rPr>
        <w:t>,</w:t>
      </w:r>
      <w:r>
        <w:rPr>
          <w:u w:val="single"/>
        </w:rPr>
        <w:t xml:space="preserve"> a writer from the Pacific Northwest who often focuses on mental health and addiction " Trump Is Continuing the War on Drugs That Kept Me Addicted</w:t>
      </w:r>
    </w:p>
    <w:p w14:paraId="62FB7F5B" w14:textId="77777777" w:rsidR="0093188D" w:rsidRDefault="00A620B9" w:rsidP="0093188D">
      <w:pPr>
        <w:spacing w:after="0" w:line="276" w:lineRule="auto"/>
        <w:rPr>
          <w:rFonts w:ascii="Times New Roman" w:eastAsia="Times New Roman" w:hAnsi="Times New Roman" w:cs="Times New Roman"/>
          <w:color w:val="0000FF"/>
          <w:sz w:val="24"/>
          <w:szCs w:val="24"/>
          <w:u w:val="single"/>
        </w:rPr>
      </w:pPr>
      <w:hyperlink r:id="rId128">
        <w:r w:rsidR="0093188D">
          <w:rPr>
            <w:rFonts w:ascii="Times New Roman" w:eastAsia="Times New Roman" w:hAnsi="Times New Roman" w:cs="Times New Roman"/>
            <w:color w:val="0000FF"/>
            <w:sz w:val="24"/>
            <w:szCs w:val="24"/>
            <w:u w:val="single"/>
          </w:rPr>
          <w:t>https://www.politico.com/magazine/story/2017/11/28/donald-trump-opioids-drug-war-215872</w:t>
        </w:r>
      </w:hyperlink>
    </w:p>
    <w:p w14:paraId="6551BA6C" w14:textId="77777777" w:rsidR="0093188D" w:rsidRDefault="0093188D" w:rsidP="0093188D">
      <w:pPr>
        <w:spacing w:line="256" w:lineRule="auto"/>
        <w:rPr>
          <w:u w:val="single"/>
        </w:rPr>
      </w:pPr>
      <w:r>
        <w:rPr>
          <w:u w:val="single"/>
        </w:rPr>
        <w:t>In his speech</w:t>
      </w:r>
      <w:r>
        <w:rPr>
          <w:b/>
          <w:u w:val="single"/>
        </w:rPr>
        <w:t>, Trump referred to these children as “opioid orphans,”</w:t>
      </w:r>
      <w:r>
        <w:rPr>
          <w:u w:val="single"/>
        </w:rPr>
        <w:t xml:space="preserve"> and </w:t>
      </w:r>
      <w:r>
        <w:rPr>
          <w:b/>
          <w:u w:val="single"/>
        </w:rPr>
        <w:t>promised to protect these “beautiful, beautiful babies</w:t>
      </w:r>
      <w:r>
        <w:rPr>
          <w:u w:val="single"/>
        </w:rPr>
        <w:t>.” But his administration has focused only on punitive measures, neglecting to acknowledge the emotional harm that comes from separating infants from their mothers, and failing to address the consequences these laws have in the lives of addicted women.</w:t>
      </w:r>
    </w:p>
    <w:p w14:paraId="0B699E73" w14:textId="77777777" w:rsidR="0093188D" w:rsidRDefault="0093188D" w:rsidP="0093188D">
      <w:pPr>
        <w:spacing w:line="256" w:lineRule="auto"/>
        <w:rPr>
          <w:u w:val="single"/>
        </w:rPr>
      </w:pPr>
      <w:r>
        <w:rPr>
          <w:u w:val="single"/>
        </w:rPr>
        <w:t>The war on drugs has failed. It has failed parents. It has failed children. It has failed black and Latino communities, which are disproportionately targeted by law enforcement. It has failed taxpayers, who unwittingly foot the exorbitant cost of incarceration: $28,000 per inmate yearly, according to the National Institute of Drug Abuse. Not to mention, drug convictions have encouraged a rate of recidivism that alone should justify an immediate and permanent cease-fire: 77 percent of drug offenders are rearrested within five years of release, according to a report published by the Bureau of Justice.</w:t>
      </w:r>
    </w:p>
    <w:p w14:paraId="6DF053C1" w14:textId="77777777" w:rsidR="0093188D" w:rsidRDefault="0093188D" w:rsidP="0093188D">
      <w:pPr>
        <w:spacing w:line="256" w:lineRule="auto"/>
        <w:rPr>
          <w:u w:val="single"/>
        </w:rPr>
      </w:pPr>
      <w:r>
        <w:rPr>
          <w:u w:val="single"/>
        </w:rPr>
        <w:t xml:space="preserve">Even </w:t>
      </w:r>
      <w:r>
        <w:rPr>
          <w:b/>
          <w:u w:val="single"/>
        </w:rPr>
        <w:t xml:space="preserve">the drug court programs that were supposed to curb the negative impact of drug arrests </w:t>
      </w:r>
      <w:r>
        <w:rPr>
          <w:u w:val="single"/>
        </w:rPr>
        <w:t xml:space="preserve">have been a massive disappointment. Drug courts were introduced in the late '80s but rose to popularity more recently as a means of sending nonviolent drug offenders to rehabilitation programs instead of jail or prison. </w:t>
      </w:r>
      <w:r>
        <w:rPr>
          <w:b/>
          <w:u w:val="single"/>
        </w:rPr>
        <w:t>The problem is that some of these people have no desire to stop taking drugs—making treatment a moot point</w:t>
      </w:r>
      <w:r>
        <w:rPr>
          <w:u w:val="single"/>
        </w:rPr>
        <w:t xml:space="preserve">—and even those who do often get mandated to peer groups like 12-step meetings instead of actual, evidence-based therapies. </w:t>
      </w:r>
      <w:r>
        <w:rPr>
          <w:b/>
          <w:u w:val="single"/>
        </w:rPr>
        <w:t>Although several health agencies</w:t>
      </w:r>
      <w:r>
        <w:rPr>
          <w:u w:val="single"/>
        </w:rPr>
        <w:t xml:space="preserve">, including the World Health Organization, </w:t>
      </w:r>
      <w:r>
        <w:rPr>
          <w:b/>
          <w:u w:val="single"/>
        </w:rPr>
        <w:t>have lauded methadone and buprenorphine as the most effective treatments for opioid addiction, about half of the many drug court systems in the country will not allow offenders to use either medication</w:t>
      </w:r>
      <w:r>
        <w:rPr>
          <w:u w:val="single"/>
        </w:rPr>
        <w:t>. If a person involved in one of these programs that disallows medication-assisted therapy decides to engage in medication treatment anyway, he is considered in violation and may be sent to jail or prison—which is exactly what has happened to users across the country. Because less than 40 correctional facilities in the United States offer methadone or buprenorphine to inmates who are not pregnant, offenders will most likely be forced through a harsh detox that often leads to relapse.</w:t>
      </w:r>
    </w:p>
    <w:p w14:paraId="37C9F2DF" w14:textId="77777777" w:rsidR="0093188D" w:rsidRDefault="0093188D" w:rsidP="0093188D">
      <w:pPr>
        <w:pStyle w:val="Heading4"/>
        <w:keepNext w:val="0"/>
        <w:keepLines w:val="0"/>
        <w:spacing w:before="240" w:after="40" w:line="303" w:lineRule="auto"/>
        <w:rPr>
          <w:u w:val="single"/>
        </w:rPr>
      </w:pPr>
      <w:bookmarkStart w:id="11" w:name="_heading=h.39se3ivnt828" w:colFirst="0" w:colLast="0"/>
      <w:bookmarkEnd w:id="11"/>
      <w:r>
        <w:rPr>
          <w:u w:val="single"/>
        </w:rPr>
        <w:t>Trumps current inaction leaves him venerable, Plan flips that --- Trump winning Opioid Pandemic is BAD NEWS, lets him flip states</w:t>
      </w:r>
    </w:p>
    <w:p w14:paraId="5977343F" w14:textId="77777777" w:rsidR="0093188D" w:rsidRDefault="0093188D" w:rsidP="0093188D">
      <w:pPr>
        <w:spacing w:after="0" w:line="276" w:lineRule="auto"/>
        <w:rPr>
          <w:u w:val="single"/>
        </w:rPr>
      </w:pPr>
      <w:r>
        <w:rPr>
          <w:b/>
          <w:sz w:val="26"/>
          <w:szCs w:val="26"/>
          <w:u w:val="single"/>
        </w:rPr>
        <w:t>Lopez 20,</w:t>
      </w:r>
      <w:r>
        <w:rPr>
          <w:u w:val="single"/>
        </w:rPr>
        <w:t xml:space="preserve"> German Lopez with a focus on criminal justice and public health." Democrats have good plans to tackle the opioid epidemic. They should talk about them"</w:t>
      </w:r>
    </w:p>
    <w:p w14:paraId="4D1C298E" w14:textId="77777777" w:rsidR="0093188D" w:rsidRDefault="00A620B9" w:rsidP="0093188D">
      <w:pPr>
        <w:spacing w:after="0" w:line="276" w:lineRule="auto"/>
        <w:rPr>
          <w:rFonts w:ascii="Times New Roman" w:eastAsia="Times New Roman" w:hAnsi="Times New Roman" w:cs="Times New Roman"/>
          <w:color w:val="0000FF"/>
          <w:sz w:val="24"/>
          <w:szCs w:val="24"/>
          <w:u w:val="single"/>
        </w:rPr>
      </w:pPr>
      <w:hyperlink r:id="rId129">
        <w:r w:rsidR="0093188D">
          <w:rPr>
            <w:rFonts w:ascii="Times New Roman" w:eastAsia="Times New Roman" w:hAnsi="Times New Roman" w:cs="Times New Roman"/>
            <w:color w:val="0000FF"/>
            <w:sz w:val="24"/>
            <w:szCs w:val="24"/>
            <w:u w:val="single"/>
          </w:rPr>
          <w:t>https://www.vox.com/policy-and-politics/2020/2/6/21120482/democrats-new-hampshire-primary-debate-opioid-epidemic</w:t>
        </w:r>
      </w:hyperlink>
    </w:p>
    <w:p w14:paraId="4C73102A" w14:textId="77777777" w:rsidR="0093188D" w:rsidRDefault="0093188D" w:rsidP="0093188D">
      <w:pPr>
        <w:spacing w:line="256" w:lineRule="auto"/>
        <w:rPr>
          <w:u w:val="single"/>
        </w:rPr>
      </w:pPr>
      <w:r>
        <w:rPr>
          <w:u w:val="single"/>
        </w:rPr>
        <w:t xml:space="preserve">Still, that’s not a reason </w:t>
      </w:r>
      <w:r>
        <w:rPr>
          <w:b/>
          <w:u w:val="single"/>
        </w:rPr>
        <w:t>for neglecting the crisis</w:t>
      </w:r>
      <w:r>
        <w:rPr>
          <w:u w:val="single"/>
        </w:rPr>
        <w:t xml:space="preserve">. In the past decade, </w:t>
      </w:r>
      <w:r>
        <w:rPr>
          <w:b/>
          <w:u w:val="single"/>
        </w:rPr>
        <w:t>the opioid epidemic was one of the key reasons US life expectancy fell overall</w:t>
      </w:r>
      <w:r>
        <w:rPr>
          <w:u w:val="single"/>
        </w:rPr>
        <w:t xml:space="preserve"> between 2015 and 2017. And even though there was a 4 percent decline in overdose deaths in 2018, the year was still the second worst in American history for such deaths, as states like New Hampshire continue to suffer disproportionately.</w:t>
      </w:r>
    </w:p>
    <w:p w14:paraId="75400474" w14:textId="77777777" w:rsidR="0093188D" w:rsidRDefault="0093188D" w:rsidP="0093188D">
      <w:pPr>
        <w:spacing w:line="256" w:lineRule="auto"/>
        <w:rPr>
          <w:b/>
          <w:u w:val="single"/>
        </w:rPr>
      </w:pPr>
      <w:r>
        <w:rPr>
          <w:u w:val="single"/>
        </w:rPr>
        <w:t xml:space="preserve">This is also an issue that Democrats would do well to take from Trump. </w:t>
      </w:r>
      <w:r>
        <w:rPr>
          <w:b/>
          <w:u w:val="single"/>
        </w:rPr>
        <w:t>Trump has a good narrative going into the 2020 election on the opioid epidemic</w:t>
      </w:r>
      <w:r>
        <w:rPr>
          <w:u w:val="single"/>
        </w:rPr>
        <w:t xml:space="preserve">, largely because the decline in overdose deaths in 2018 was the first such fall in the death toll in 28 years. It also </w:t>
      </w:r>
      <w:r>
        <w:rPr>
          <w:b/>
          <w:u w:val="single"/>
        </w:rPr>
        <w:t>might let Democrats make a play for areas that Trump flipped from blue to red in 2016</w:t>
      </w:r>
      <w:r>
        <w:rPr>
          <w:u w:val="single"/>
        </w:rPr>
        <w:t xml:space="preserve">: Historian Kathleen </w:t>
      </w:r>
      <w:r>
        <w:rPr>
          <w:b/>
          <w:u w:val="single"/>
        </w:rPr>
        <w:t>Frydl found that many of the Ohio and Pennsylvania counties that went from President Barack Obama to Trump that election year were hit particularly hard by the opioid crisis.</w:t>
      </w:r>
    </w:p>
    <w:p w14:paraId="33F7D73E" w14:textId="77777777" w:rsidR="0093188D" w:rsidRDefault="0093188D" w:rsidP="0093188D">
      <w:pPr>
        <w:spacing w:line="256" w:lineRule="auto"/>
        <w:rPr>
          <w:u w:val="single"/>
        </w:rPr>
      </w:pPr>
      <w:r>
        <w:rPr>
          <w:u w:val="single"/>
        </w:rPr>
        <w:t xml:space="preserve">The good news is that if </w:t>
      </w:r>
      <w:r>
        <w:rPr>
          <w:b/>
          <w:u w:val="single"/>
        </w:rPr>
        <w:t>Democrats want to take this advantage away from Trump</w:t>
      </w:r>
      <w:r>
        <w:rPr>
          <w:u w:val="single"/>
        </w:rPr>
        <w:t xml:space="preserve">, they have a lot of room to do so. Despite his lavish campaign promises and occasional stunts, </w:t>
      </w:r>
      <w:r>
        <w:rPr>
          <w:b/>
          <w:u w:val="single"/>
        </w:rPr>
        <w:t>Trump has done very little of significance on the opioid crisis</w:t>
      </w:r>
      <w:r>
        <w:rPr>
          <w:u w:val="single"/>
        </w:rPr>
        <w:t>. Meanwhile, the top-polling Democratic candidates have plans — good plans! — that could help combat the epidemic.</w:t>
      </w:r>
    </w:p>
    <w:p w14:paraId="46093E2A" w14:textId="77777777" w:rsidR="0093188D" w:rsidRDefault="0093188D" w:rsidP="0093188D">
      <w:pPr>
        <w:pStyle w:val="Heading3"/>
        <w:keepNext w:val="0"/>
        <w:keepLines w:val="0"/>
        <w:spacing w:before="280" w:after="80" w:line="316" w:lineRule="auto"/>
      </w:pPr>
      <w:bookmarkStart w:id="12" w:name="_heading=h.ujcptl3uymzc" w:colFirst="0" w:colLast="0"/>
      <w:bookmarkEnd w:id="12"/>
      <w:r>
        <w:t>Drug Courts Key to Trumps Plan</w:t>
      </w:r>
    </w:p>
    <w:p w14:paraId="6BA2A686" w14:textId="77777777" w:rsidR="0093188D" w:rsidRDefault="0093188D" w:rsidP="0093188D">
      <w:pPr>
        <w:pStyle w:val="Heading4"/>
        <w:keepNext w:val="0"/>
        <w:keepLines w:val="0"/>
        <w:spacing w:before="240" w:after="40" w:line="303" w:lineRule="auto"/>
        <w:rPr>
          <w:u w:val="single"/>
        </w:rPr>
      </w:pPr>
      <w:bookmarkStart w:id="13" w:name="_heading=h.767rduphbtyk" w:colFirst="0" w:colLast="0"/>
      <w:bookmarkEnd w:id="13"/>
      <w:r>
        <w:rPr>
          <w:u w:val="single"/>
        </w:rPr>
        <w:t>Drug Courts are key to Trumps Opioid Crisis Plan</w:t>
      </w:r>
    </w:p>
    <w:p w14:paraId="59DB57A4" w14:textId="77777777" w:rsidR="0093188D" w:rsidRDefault="0093188D" w:rsidP="0093188D">
      <w:pPr>
        <w:spacing w:after="0" w:line="256" w:lineRule="auto"/>
        <w:rPr>
          <w:u w:val="single"/>
        </w:rPr>
      </w:pPr>
      <w:r>
        <w:rPr>
          <w:b/>
          <w:sz w:val="26"/>
          <w:szCs w:val="26"/>
          <w:u w:val="single"/>
        </w:rPr>
        <w:t>White House 18,</w:t>
      </w:r>
      <w:r>
        <w:rPr>
          <w:u w:val="single"/>
        </w:rPr>
        <w:t xml:space="preserve"> " ONDCP Announces Key Funding for Nation’s Drug Courts"</w:t>
      </w:r>
    </w:p>
    <w:p w14:paraId="4EBE1D3F" w14:textId="77777777" w:rsidR="0093188D" w:rsidRDefault="00A620B9" w:rsidP="0093188D">
      <w:pPr>
        <w:spacing w:after="0" w:line="276" w:lineRule="auto"/>
        <w:rPr>
          <w:rFonts w:ascii="Times New Roman" w:eastAsia="Times New Roman" w:hAnsi="Times New Roman" w:cs="Times New Roman"/>
          <w:color w:val="0000FF"/>
          <w:sz w:val="24"/>
          <w:szCs w:val="24"/>
          <w:u w:val="single"/>
        </w:rPr>
      </w:pPr>
      <w:hyperlink r:id="rId130">
        <w:r w:rsidR="0093188D">
          <w:rPr>
            <w:rFonts w:ascii="Times New Roman" w:eastAsia="Times New Roman" w:hAnsi="Times New Roman" w:cs="Times New Roman"/>
            <w:color w:val="0000FF"/>
            <w:sz w:val="24"/>
            <w:szCs w:val="24"/>
            <w:u w:val="single"/>
          </w:rPr>
          <w:t>https://www.whitehouse.gov/briefings-statements/ondcp-announces-key-funding-nations-drug-courts/</w:t>
        </w:r>
      </w:hyperlink>
    </w:p>
    <w:p w14:paraId="6E74DE96" w14:textId="77777777" w:rsidR="0093188D" w:rsidRDefault="0093188D" w:rsidP="0093188D">
      <w:pPr>
        <w:spacing w:line="256" w:lineRule="auto"/>
        <w:rPr>
          <w:u w:val="single"/>
        </w:rPr>
      </w:pPr>
      <w:r>
        <w:rPr>
          <w:b/>
          <w:u w:val="single"/>
        </w:rPr>
        <w:t>These critical grants support President Trump’s commitment to stop opioid abuse</w:t>
      </w:r>
      <w:r>
        <w:rPr>
          <w:u w:val="single"/>
        </w:rPr>
        <w:t>, aligning with the work of the President’s Initiative to Stop Opioid Abuse and Reduce Drug Supply and Demand.  Mr. Carroll, along with Assistant to the President and Senior Counselor Kellyanne Conway, and the U.S. Surgeon General Dr. Jerome Adams, hosted a roundtable discussion at the White House with the NADCP leadership, drug court judges, and drug court graduates. “Drug Courts are one of the best ways to help people with substance use disorders who become involved in the criminal justice system,” Carroll said. “I’ve seen what a difference drug court participation can make in someone’s life. Support for drug courts helps participants get the addiction treatment they need.”</w:t>
      </w:r>
    </w:p>
    <w:p w14:paraId="148C257E" w14:textId="77777777" w:rsidR="0093188D" w:rsidRDefault="0093188D" w:rsidP="0093188D">
      <w:pPr>
        <w:pStyle w:val="Heading3"/>
        <w:keepNext w:val="0"/>
        <w:keepLines w:val="0"/>
        <w:spacing w:before="280" w:after="80" w:line="316" w:lineRule="auto"/>
      </w:pPr>
      <w:bookmarkStart w:id="14" w:name="_heading=h.gw6mwbz3x8si" w:colFirst="0" w:colLast="0"/>
      <w:bookmarkEnd w:id="14"/>
      <w:r>
        <w:t>Drug Courts Fail in Squo</w:t>
      </w:r>
    </w:p>
    <w:p w14:paraId="5F871622" w14:textId="77777777" w:rsidR="0093188D" w:rsidRDefault="0093188D" w:rsidP="0093188D">
      <w:pPr>
        <w:pStyle w:val="Heading4"/>
        <w:keepNext w:val="0"/>
        <w:keepLines w:val="0"/>
        <w:spacing w:before="240" w:after="40" w:line="303" w:lineRule="auto"/>
        <w:rPr>
          <w:u w:val="single"/>
        </w:rPr>
      </w:pPr>
      <w:bookmarkStart w:id="15" w:name="_heading=h.hpwx9p1aam4b" w:colFirst="0" w:colLast="0"/>
      <w:bookmarkEnd w:id="15"/>
      <w:r>
        <w:rPr>
          <w:u w:val="single"/>
        </w:rPr>
        <w:t>Trump drug courts don't really do anything</w:t>
      </w:r>
    </w:p>
    <w:p w14:paraId="5C68FB81" w14:textId="77777777" w:rsidR="0093188D" w:rsidRDefault="0093188D" w:rsidP="0093188D">
      <w:pPr>
        <w:spacing w:after="0" w:line="276" w:lineRule="auto"/>
        <w:rPr>
          <w:rFonts w:ascii="Times New Roman" w:eastAsia="Times New Roman" w:hAnsi="Times New Roman" w:cs="Times New Roman"/>
          <w:sz w:val="24"/>
          <w:szCs w:val="24"/>
          <w:u w:val="single"/>
        </w:rPr>
      </w:pPr>
      <w:r>
        <w:rPr>
          <w:b/>
          <w:sz w:val="26"/>
          <w:szCs w:val="26"/>
          <w:u w:val="single"/>
        </w:rPr>
        <w:t>Møllmann et al. 17,</w:t>
      </w:r>
      <w:r>
        <w:rPr>
          <w:rFonts w:ascii="Times New Roman" w:eastAsia="Times New Roman" w:hAnsi="Times New Roman" w:cs="Times New Roman"/>
          <w:sz w:val="24"/>
          <w:szCs w:val="24"/>
          <w:u w:val="single"/>
        </w:rPr>
        <w:t xml:space="preserve"> Marianne Møllmann, LLM, MSc, director of research and investigations at Physicians for Human Rights (PHR)  "</w:t>
      </w:r>
      <w:r>
        <w:rPr>
          <w:u w:val="single"/>
        </w:rPr>
        <w:t xml:space="preserve"> </w:t>
      </w:r>
      <w:r>
        <w:rPr>
          <w:rFonts w:ascii="Times New Roman" w:eastAsia="Times New Roman" w:hAnsi="Times New Roman" w:cs="Times New Roman"/>
          <w:sz w:val="24"/>
          <w:szCs w:val="24"/>
          <w:u w:val="single"/>
        </w:rPr>
        <w:t>Neither Justice nor Treatment"</w:t>
      </w:r>
    </w:p>
    <w:p w14:paraId="428565F2" w14:textId="77777777" w:rsidR="0093188D" w:rsidRDefault="00A620B9" w:rsidP="0093188D">
      <w:pPr>
        <w:spacing w:after="0" w:line="276" w:lineRule="auto"/>
        <w:rPr>
          <w:rFonts w:ascii="Times New Roman" w:eastAsia="Times New Roman" w:hAnsi="Times New Roman" w:cs="Times New Roman"/>
          <w:color w:val="0000FF"/>
          <w:sz w:val="24"/>
          <w:szCs w:val="24"/>
          <w:u w:val="single"/>
        </w:rPr>
      </w:pPr>
      <w:hyperlink r:id="rId131">
        <w:r w:rsidR="0093188D">
          <w:rPr>
            <w:rFonts w:ascii="Times New Roman" w:eastAsia="Times New Roman" w:hAnsi="Times New Roman" w:cs="Times New Roman"/>
            <w:color w:val="0000FF"/>
            <w:sz w:val="24"/>
            <w:szCs w:val="24"/>
            <w:u w:val="single"/>
          </w:rPr>
          <w:t>https://phr.org/wp-content/uploads/2017/06/phr_drugcourts_report_singlepages.pdf</w:t>
        </w:r>
      </w:hyperlink>
    </w:p>
    <w:p w14:paraId="12A4C5D7" w14:textId="77777777" w:rsidR="0093188D" w:rsidRDefault="0093188D" w:rsidP="0093188D">
      <w:pPr>
        <w:spacing w:after="0" w:line="276" w:lineRule="auto"/>
        <w:rPr>
          <w:rFonts w:ascii="Times New Roman" w:eastAsia="Times New Roman" w:hAnsi="Times New Roman" w:cs="Times New Roman"/>
          <w:sz w:val="24"/>
          <w:szCs w:val="24"/>
          <w:u w:val="single"/>
        </w:rPr>
      </w:pPr>
      <w:r>
        <w:rPr>
          <w:b/>
          <w:u w:val="single"/>
        </w:rPr>
        <w:t>There are more than 3,100 drug courts operating</w:t>
      </w:r>
      <w:r>
        <w:rPr>
          <w:rFonts w:ascii="Times New Roman" w:eastAsia="Times New Roman" w:hAnsi="Times New Roman" w:cs="Times New Roman"/>
          <w:sz w:val="24"/>
          <w:szCs w:val="24"/>
          <w:u w:val="single"/>
        </w:rPr>
        <w:t xml:space="preserve"> in the United States. But while the courts’ proponents say they reduce recidivism for people with substance use disorders, critics say the system abuses due process, often </w:t>
      </w:r>
      <w:r>
        <w:rPr>
          <w:b/>
          <w:u w:val="single"/>
        </w:rPr>
        <w:t>mandates treatment for people who don’t actually need it</w:t>
      </w:r>
      <w:r>
        <w:rPr>
          <w:rFonts w:ascii="Times New Roman" w:eastAsia="Times New Roman" w:hAnsi="Times New Roman" w:cs="Times New Roman"/>
          <w:sz w:val="24"/>
          <w:szCs w:val="24"/>
          <w:u w:val="single"/>
        </w:rPr>
        <w:t xml:space="preserve"> – people without drug dependence – and </w:t>
      </w:r>
      <w:r>
        <w:rPr>
          <w:b/>
          <w:u w:val="single"/>
        </w:rPr>
        <w:t>fails to provide quality care to many who do.</w:t>
      </w:r>
      <w:r>
        <w:rPr>
          <w:rFonts w:ascii="Times New Roman" w:eastAsia="Times New Roman" w:hAnsi="Times New Roman" w:cs="Times New Roman"/>
          <w:sz w:val="24"/>
          <w:szCs w:val="24"/>
          <w:u w:val="single"/>
        </w:rPr>
        <w:t xml:space="preserve"> Physicians for Human Rights (PHR) </w:t>
      </w:r>
      <w:r>
        <w:rPr>
          <w:b/>
          <w:u w:val="single"/>
        </w:rPr>
        <w:t>assessed the availability and quality of substance use disorder treatment through drug courts in three states</w:t>
      </w:r>
      <w:r>
        <w:rPr>
          <w:rFonts w:ascii="Times New Roman" w:eastAsia="Times New Roman" w:hAnsi="Times New Roman" w:cs="Times New Roman"/>
          <w:sz w:val="24"/>
          <w:szCs w:val="24"/>
          <w:u w:val="single"/>
        </w:rPr>
        <w:t xml:space="preserve"> – Florida, New Hampshire, and New York </w:t>
      </w:r>
      <w:r>
        <w:rPr>
          <w:b/>
          <w:u w:val="single"/>
        </w:rPr>
        <w:t>– and found major obstacles</w:t>
      </w:r>
      <w:r>
        <w:rPr>
          <w:rFonts w:ascii="Times New Roman" w:eastAsia="Times New Roman" w:hAnsi="Times New Roman" w:cs="Times New Roman"/>
          <w:sz w:val="24"/>
          <w:szCs w:val="24"/>
          <w:u w:val="single"/>
        </w:rPr>
        <w:t xml:space="preserve"> in all three states. Overall, PHR </w:t>
      </w:r>
      <w:r>
        <w:rPr>
          <w:b/>
          <w:u w:val="single"/>
        </w:rPr>
        <w:t>found that drug courts largely failed at providing treatment to those who truly needed it,</w:t>
      </w:r>
      <w:r>
        <w:rPr>
          <w:rFonts w:ascii="Times New Roman" w:eastAsia="Times New Roman" w:hAnsi="Times New Roman" w:cs="Times New Roman"/>
          <w:sz w:val="24"/>
          <w:szCs w:val="24"/>
          <w:u w:val="single"/>
        </w:rPr>
        <w:t xml:space="preserve"> and filled up limited treatment spaces with court-mandated patients who didn’t always need the care. In many cases, court officials with no medical background mandated inappropriate treatment, or mandated treatment for people who didn’t need it. In all cases, the functioning and mandate of the drug courts posed significant human rights concerns.</w:t>
      </w:r>
    </w:p>
    <w:p w14:paraId="5646832D" w14:textId="77777777" w:rsidR="0093188D" w:rsidRDefault="0093188D" w:rsidP="0093188D">
      <w:pPr>
        <w:rPr>
          <w:u w:val="single"/>
        </w:rPr>
      </w:pPr>
    </w:p>
    <w:p w14:paraId="6A23266B" w14:textId="77777777" w:rsidR="0093188D" w:rsidRDefault="0093188D" w:rsidP="0093188D">
      <w:pPr>
        <w:pStyle w:val="Heading4"/>
      </w:pPr>
      <w:r>
        <w:t>Trump’s trying to portray himself as a criminal-justice reformer, but he hasn’t done anything on drug policy—the plan flips that</w:t>
      </w:r>
    </w:p>
    <w:p w14:paraId="6185C53D" w14:textId="77777777" w:rsidR="0093188D" w:rsidRDefault="0093188D" w:rsidP="0093188D">
      <w:r>
        <w:rPr>
          <w:b/>
          <w:sz w:val="26"/>
          <w:szCs w:val="26"/>
        </w:rPr>
        <w:t>Sullum 20</w:t>
      </w:r>
      <w:r>
        <w:t xml:space="preserve"> – senior editor at Reason magazine and Reason.com and a nationally syndicated columnist</w:t>
      </w:r>
    </w:p>
    <w:p w14:paraId="63ECA45A" w14:textId="77777777" w:rsidR="0093188D" w:rsidRDefault="0093188D" w:rsidP="0093188D">
      <w:r>
        <w:t>Jacob, 3/9. “Trump Attacks Biden on Drug Policy From the Left.” https://reason.com/2020/03/09/trump-attacks-biden-on-drug-policy-from-the-left/</w:t>
      </w:r>
    </w:p>
    <w:p w14:paraId="0869FFD1" w14:textId="77777777" w:rsidR="0093188D" w:rsidRDefault="0093188D" w:rsidP="0093188D">
      <w:pPr>
        <w:rPr>
          <w:sz w:val="16"/>
          <w:szCs w:val="16"/>
        </w:rPr>
      </w:pPr>
      <w:r>
        <w:rPr>
          <w:u w:val="single"/>
        </w:rPr>
        <w:t>As part of</w:t>
      </w:r>
      <w:r>
        <w:rPr>
          <w:sz w:val="16"/>
          <w:szCs w:val="16"/>
        </w:rPr>
        <w:t xml:space="preserve"> President Donald </w:t>
      </w:r>
      <w:r>
        <w:rPr>
          <w:u w:val="single"/>
        </w:rPr>
        <w:t>Trump's attempt to portray himself as a criminal justice reformer</w:t>
      </w:r>
      <w:r>
        <w:rPr>
          <w:sz w:val="16"/>
          <w:szCs w:val="16"/>
        </w:rPr>
        <w:t xml:space="preserve">, </w:t>
      </w:r>
      <w:r>
        <w:rPr>
          <w:u w:val="single"/>
        </w:rPr>
        <w:t>his</w:t>
      </w:r>
      <w:r>
        <w:rPr>
          <w:sz w:val="16"/>
          <w:szCs w:val="16"/>
        </w:rPr>
        <w:t xml:space="preserve"> reelection </w:t>
      </w:r>
      <w:r>
        <w:rPr>
          <w:u w:val="single"/>
        </w:rPr>
        <w:t>campaign</w:t>
      </w:r>
      <w:r>
        <w:rPr>
          <w:sz w:val="16"/>
          <w:szCs w:val="16"/>
        </w:rPr>
        <w:t xml:space="preserve"> last week </w:t>
      </w:r>
      <w:r>
        <w:rPr>
          <w:u w:val="single"/>
        </w:rPr>
        <w:t>attacked</w:t>
      </w:r>
      <w:r>
        <w:rPr>
          <w:sz w:val="16"/>
          <w:szCs w:val="16"/>
        </w:rPr>
        <w:t xml:space="preserve"> former Vice President Joe </w:t>
      </w:r>
      <w:r>
        <w:rPr>
          <w:u w:val="single"/>
        </w:rPr>
        <w:t>Biden</w:t>
      </w:r>
      <w:r>
        <w:rPr>
          <w:sz w:val="16"/>
          <w:szCs w:val="16"/>
        </w:rPr>
        <w:t xml:space="preserve">, the leading contender for the Democratic nomination, </w:t>
      </w:r>
      <w:r>
        <w:rPr>
          <w:u w:val="single"/>
        </w:rPr>
        <w:t>for supporting harsh drug policies</w:t>
      </w:r>
      <w:r>
        <w:rPr>
          <w:sz w:val="16"/>
          <w:szCs w:val="16"/>
        </w:rPr>
        <w:t xml:space="preserve"> that have "wreck[ed] countless lives" and endangered overdose victims by discouraging bystanders from seeking help. </w:t>
      </w:r>
      <w:r>
        <w:rPr>
          <w:u w:val="single"/>
        </w:rPr>
        <w:t>It's an interesting gambit</w:t>
      </w:r>
      <w:r>
        <w:rPr>
          <w:sz w:val="16"/>
          <w:szCs w:val="16"/>
        </w:rPr>
        <w:t xml:space="preserve"> from a man who ran for president in 2016 on a "law and order" platform borrowed from Richard Nixon. </w:t>
      </w:r>
      <w:r>
        <w:rPr>
          <w:u w:val="single"/>
        </w:rPr>
        <w:t xml:space="preserve">Whether it will amount to more than that seems doubtful at this point, given Trump's </w:t>
      </w:r>
      <w:r>
        <w:rPr>
          <w:b/>
          <w:highlight w:val="yellow"/>
          <w:u w:val="single"/>
        </w:rPr>
        <w:t>silence on how he would reform drug policy</w:t>
      </w:r>
      <w:r>
        <w:rPr>
          <w:highlight w:val="yellow"/>
          <w:u w:val="single"/>
        </w:rPr>
        <w:t xml:space="preserve"> or make </w:t>
      </w:r>
      <w:r>
        <w:rPr>
          <w:b/>
          <w:highlight w:val="yellow"/>
          <w:u w:val="single"/>
        </w:rPr>
        <w:t>the criminal justice system less</w:t>
      </w:r>
      <w:r>
        <w:rPr>
          <w:sz w:val="16"/>
          <w:szCs w:val="16"/>
        </w:rPr>
        <w:t xml:space="preserve"> mindlessly </w:t>
      </w:r>
      <w:r>
        <w:rPr>
          <w:b/>
          <w:highlight w:val="yellow"/>
          <w:u w:val="single"/>
        </w:rPr>
        <w:t>punitive</w:t>
      </w:r>
      <w:r>
        <w:rPr>
          <w:sz w:val="16"/>
          <w:szCs w:val="16"/>
          <w:highlight w:val="yellow"/>
        </w:rPr>
        <w:t>.</w:t>
      </w:r>
    </w:p>
    <w:p w14:paraId="6587B6B6" w14:textId="77777777" w:rsidR="0093188D" w:rsidRDefault="0093188D" w:rsidP="0093188D">
      <w:pPr>
        <w:rPr>
          <w:sz w:val="16"/>
          <w:szCs w:val="16"/>
        </w:rPr>
      </w:pPr>
      <w:r>
        <w:rPr>
          <w:sz w:val="16"/>
          <w:szCs w:val="16"/>
        </w:rPr>
        <w:t>"In addition to wrecking countless lives with the 1994 crime bill, during his time in the Senate, Biden's 'priority' was legislation that policy experts agree made the opioid epidemic far more deadly," says a March 4 press release from the Trump campaign. "Biden pioneered legislation that decreases the likelihood of people to call 911 if they witness a drug overdose and has even led to prosecutors filing homicide charges against drug overdose victims' loved ones."</w:t>
      </w:r>
    </w:p>
    <w:p w14:paraId="22795064" w14:textId="77777777" w:rsidR="0093188D" w:rsidRDefault="0093188D" w:rsidP="0093188D">
      <w:pPr>
        <w:rPr>
          <w:sz w:val="16"/>
          <w:szCs w:val="16"/>
        </w:rPr>
      </w:pPr>
      <w:r>
        <w:rPr>
          <w:sz w:val="16"/>
          <w:szCs w:val="16"/>
        </w:rPr>
        <w:t>The Violent Crime Control and Law Enforcement Act of 1994, which Biden was still bragging about as recently as 2015, created 60 new capital offenses, increased drug penalties, provided $10 billion for prison construction, and encouraged states to pass "truth in sentencing" laws that curtailed or eliminated parole. As Udi Ofer of the American Civil Liberties Union puts it, "the 1994 Biden Crime Bill" (as Biden has proudly called it) marked "the moment when both parties, at a national level, fully embraced the policies and political posturing that exacerbated the mass incarceration crisis we are trying to fix today." While the bill was not "the key driver of mass incarceration," the Sentencing Project's Marc Mauer observes, "it certainly escalated the scale of its impact." And Biden also played a leading role in earlier legislation that ramped up penalties for drug offenses, including the Comprehensive Crime Control Act of 1984, the Anti-Drug Abuse Act of 1986, and the Anti-Drug Abuse Act of 1988.</w:t>
      </w:r>
    </w:p>
    <w:p w14:paraId="230DD1DD" w14:textId="77777777" w:rsidR="0093188D" w:rsidRDefault="0093188D" w:rsidP="0093188D">
      <w:pPr>
        <w:rPr>
          <w:sz w:val="16"/>
          <w:szCs w:val="16"/>
        </w:rPr>
      </w:pPr>
      <w:r>
        <w:rPr>
          <w:sz w:val="16"/>
          <w:szCs w:val="16"/>
        </w:rPr>
        <w:t xml:space="preserve">Today, Biden has repudiated his longtime support for mandatory minimum sentences, which he says should be abolished. He also wants to eliminate the irrational sentencing disparity between the smoked and snorted forms of cocaine, which was created by the 1986 law and reduced by the Fair Sentencing Act of 2010. And while continuing to resist the repeal of federal marijuana prohibition, Biden does now call for decriminalizing cannabis consumption and automatically expunging "all prior cannabis use convictions" (neither of which would have much of an impact at the federal level, since the Justice Department rarely prosecutes low-level marijuana cases). </w:t>
      </w:r>
      <w:r>
        <w:rPr>
          <w:u w:val="single"/>
        </w:rPr>
        <w:t xml:space="preserve">Although </w:t>
      </w:r>
      <w:r>
        <w:rPr>
          <w:highlight w:val="yellow"/>
          <w:u w:val="single"/>
        </w:rPr>
        <w:t>Trump touts his support for the FIRST STEP Ac</w:t>
      </w:r>
      <w:r>
        <w:rPr>
          <w:sz w:val="16"/>
          <w:szCs w:val="16"/>
          <w:highlight w:val="yellow"/>
        </w:rPr>
        <w:t>t</w:t>
      </w:r>
      <w:r>
        <w:rPr>
          <w:sz w:val="16"/>
          <w:szCs w:val="16"/>
        </w:rPr>
        <w:t>—a 2018 law that, among other things, retroactively applied the shorter crack cocaine sentences approved in 2010—</w:t>
      </w:r>
      <w:r>
        <w:rPr>
          <w:highlight w:val="yellow"/>
          <w:u w:val="single"/>
        </w:rPr>
        <w:t xml:space="preserve">he has </w:t>
      </w:r>
      <w:r>
        <w:rPr>
          <w:b/>
          <w:highlight w:val="yellow"/>
          <w:u w:val="single"/>
        </w:rPr>
        <w:t>said nothing about further steps</w:t>
      </w:r>
      <w:r>
        <w:rPr>
          <w:u w:val="single"/>
        </w:rPr>
        <w:t xml:space="preserve"> beyond the</w:t>
      </w:r>
      <w:r>
        <w:rPr>
          <w:sz w:val="16"/>
          <w:szCs w:val="16"/>
        </w:rPr>
        <w:t xml:space="preserve"> relatively modest </w:t>
      </w:r>
      <w:r>
        <w:rPr>
          <w:highlight w:val="yellow"/>
          <w:u w:val="single"/>
        </w:rPr>
        <w:t>reforms</w:t>
      </w:r>
      <w:r>
        <w:rPr>
          <w:sz w:val="16"/>
          <w:szCs w:val="16"/>
        </w:rPr>
        <w:t xml:space="preserve"> included </w:t>
      </w:r>
      <w:r>
        <w:rPr>
          <w:u w:val="single"/>
        </w:rPr>
        <w:t>i</w:t>
      </w:r>
      <w:r>
        <w:rPr>
          <w:highlight w:val="yellow"/>
          <w:u w:val="single"/>
        </w:rPr>
        <w:t>n that law</w:t>
      </w:r>
      <w:r>
        <w:rPr>
          <w:sz w:val="16"/>
          <w:szCs w:val="16"/>
        </w:rPr>
        <w:t>.</w:t>
      </w:r>
    </w:p>
    <w:p w14:paraId="6438D457" w14:textId="77777777" w:rsidR="0093188D" w:rsidRDefault="0093188D" w:rsidP="0093188D">
      <w:pPr>
        <w:rPr>
          <w:sz w:val="16"/>
          <w:szCs w:val="16"/>
        </w:rPr>
      </w:pPr>
      <w:r>
        <w:rPr>
          <w:sz w:val="16"/>
          <w:szCs w:val="16"/>
        </w:rPr>
        <w:t>The Trump campaign's charge that "Joe Biden made the opioid crisis worse" refers to a provision of the 1986 Anti-Drug Abuse Act that prescribed a sentence of 20 years to life for drug distribution when it results in death. Like many anti-drug policies enacted in the 1980s and '90s, that provision ostensibly was aimed at "kingpins" who make a fortune by selling drugs that kill people. But prosecutions for "drug-induced homicide" (mostly at the state level) usually involve low-level dealers and acquaintances close to overdose victims, since those are the cases in which the causal link is easiest to prove. And Trump is right that such cases can involve "homicide charges against drug overdose victims' loved ones." These prosecutions are not only cruel and unjust; they are potentially deadly, since fear of homicide charges is a powerful deterrent to calling 911 when someone overdoses.</w:t>
      </w:r>
    </w:p>
    <w:p w14:paraId="7336EB43" w14:textId="77777777" w:rsidR="0093188D" w:rsidRDefault="0093188D" w:rsidP="0093188D">
      <w:pPr>
        <w:rPr>
          <w:sz w:val="16"/>
          <w:szCs w:val="16"/>
        </w:rPr>
      </w:pPr>
      <w:r>
        <w:rPr>
          <w:sz w:val="16"/>
          <w:szCs w:val="16"/>
        </w:rPr>
        <w:t>The Trump campaign backed up its charge against Biden by linking to a 2019 Politico story by Zachary Siegel, which also discusses another harm-promoting policy backed by Biden. The 1986 Anti-Drug Abuse Act included a provision known as the "crack house statute," which made it a felony, punishable by up to 20 years in prison, large fines, and property forfeiture, to "knowingly open or maintain any place for the purpose of manufacturing, distributing, or using any controlled substance," or to "manage or control any building, room, or enclosure" and knowingly make it available for illegal drug use. Biden's Reducing Americans' Vulnerability to Ecstasy (RAVE) Act, the essence of which was included in the PROTECT Act of 2003, expanded that provision to cover temporary venues used for raves or other events where people consume drugs.</w:t>
      </w:r>
    </w:p>
    <w:p w14:paraId="1CEC6B7E" w14:textId="77777777" w:rsidR="0093188D" w:rsidRDefault="0093188D" w:rsidP="0093188D">
      <w:pPr>
        <w:rPr>
          <w:sz w:val="16"/>
          <w:szCs w:val="16"/>
        </w:rPr>
      </w:pPr>
      <w:r>
        <w:rPr>
          <w:sz w:val="16"/>
          <w:szCs w:val="16"/>
        </w:rPr>
        <w:t>Critics of the RAVE Act pointed out that it discouraged harm-reducing measures such as allowing the distribution of pamphlets with advice for minimizing MDMA risks or even providing bottled water, since such precautions could be cited as evidence that a rave organizer knew attendees would be using drugs. Today federal prosecutors argue that the crack house statute makes it illegal to establish supervised injection facilities where people can use drugs in a safe, medically monitored setting. Prohibiting such facilities, which operate legally in scores of cities around the world, is arguably another way that "Joe Biden made the opioid crisis worse." But the president's re-election campaign is silent on that point, presumably because the Trump administration is using the threat of criminal prosecution to block supervised consumption sites.</w:t>
      </w:r>
    </w:p>
    <w:p w14:paraId="34E487E2" w14:textId="77777777" w:rsidR="0093188D" w:rsidRDefault="0093188D" w:rsidP="0093188D">
      <w:pPr>
        <w:rPr>
          <w:sz w:val="16"/>
          <w:szCs w:val="16"/>
        </w:rPr>
      </w:pPr>
      <w:r>
        <w:rPr>
          <w:sz w:val="16"/>
          <w:szCs w:val="16"/>
        </w:rPr>
        <w:t>Trump also has "made the opioid crisis worse" by ham-handedly cracking down on prescription analgesics, a policy that has hurt bona fide patients while driving nonmedical users toward black-market substitutes that are far more dangerous because their potency is highly variable and unpredictable. For his part, Biden threatens to prosecute employees of companies that make pain medication, although he is vague about the legal basis for that. He also vows to "eliminate overprescribing of prescription opioids for pain" and "improve the effectiveness of and access to alternative treatment for pain," which does not sound promising for people with chronic pain who have found that opioids are the only treatment that makes their lives bearable.</w:t>
      </w:r>
    </w:p>
    <w:p w14:paraId="3E3DAB0A" w14:textId="77777777" w:rsidR="0093188D" w:rsidRDefault="0093188D" w:rsidP="0093188D">
      <w:pPr>
        <w:rPr>
          <w:sz w:val="16"/>
          <w:szCs w:val="16"/>
        </w:rPr>
      </w:pPr>
      <w:r>
        <w:rPr>
          <w:sz w:val="16"/>
          <w:szCs w:val="16"/>
        </w:rPr>
        <w:t>Trump has highlighted his use of clemency, and his administration reportedly is considering reforms that could help reduce the huge backlog of applications for pardons and commutations. Biden promises to "use the president's clemency power to secure the release of individuals facing unduly long sentences for certain non-violent and drug crimes." Citing the example of Barack Obama, who issued more commutations than any president in history, Biden's campaign says he "will continue this tradition and broadly use his clemency power for certain non-violent and drug crimes."</w:t>
      </w:r>
    </w:p>
    <w:p w14:paraId="5ED7727A" w14:textId="77777777" w:rsidR="0093188D" w:rsidRDefault="0093188D" w:rsidP="0093188D">
      <w:pPr>
        <w:rPr>
          <w:sz w:val="16"/>
          <w:szCs w:val="16"/>
        </w:rPr>
      </w:pPr>
      <w:r>
        <w:rPr>
          <w:u w:val="single"/>
        </w:rPr>
        <w:t xml:space="preserve">Given </w:t>
      </w:r>
      <w:r>
        <w:rPr>
          <w:highlight w:val="yellow"/>
          <w:u w:val="single"/>
        </w:rPr>
        <w:t>Biden</w:t>
      </w:r>
      <w:r>
        <w:rPr>
          <w:u w:val="single"/>
        </w:rPr>
        <w:t xml:space="preserve">'s long history as a zealous drug warrior, his recent conversion should be viewed with skepticism. But at least he has </w:t>
      </w:r>
      <w:r>
        <w:rPr>
          <w:b/>
          <w:highlight w:val="yellow"/>
          <w:u w:val="single"/>
        </w:rPr>
        <w:t>laid out specific reforms</w:t>
      </w:r>
      <w:r>
        <w:rPr>
          <w:sz w:val="16"/>
          <w:szCs w:val="16"/>
        </w:rPr>
        <w:t xml:space="preserve"> he would pursue as president, </w:t>
      </w:r>
      <w:r>
        <w:rPr>
          <w:u w:val="single"/>
        </w:rPr>
        <w:t xml:space="preserve">while </w:t>
      </w:r>
      <w:r>
        <w:rPr>
          <w:b/>
          <w:highlight w:val="yellow"/>
          <w:u w:val="single"/>
        </w:rPr>
        <w:t>Trump has done nothing</w:t>
      </w:r>
      <w:r>
        <w:rPr>
          <w:sz w:val="16"/>
          <w:szCs w:val="16"/>
        </w:rPr>
        <w:t xml:space="preserve"> beyond bragging about his accomplishments and sniping at Biden's.</w:t>
      </w:r>
    </w:p>
    <w:p w14:paraId="0A4F95FB" w14:textId="77777777" w:rsidR="0093188D" w:rsidRDefault="0093188D" w:rsidP="0093188D">
      <w:pPr>
        <w:pStyle w:val="Heading4"/>
        <w:rPr>
          <w:u w:val="single"/>
        </w:rPr>
      </w:pPr>
      <w:r>
        <w:t xml:space="preserve">The aff’s massively popular, and it </w:t>
      </w:r>
      <w:r>
        <w:rPr>
          <w:u w:val="single"/>
        </w:rPr>
        <w:t>influences how people vote</w:t>
      </w:r>
    </w:p>
    <w:p w14:paraId="2A3961A0" w14:textId="77777777" w:rsidR="0093188D" w:rsidRDefault="0093188D" w:rsidP="0093188D">
      <w:r>
        <w:rPr>
          <w:b/>
          <w:sz w:val="26"/>
          <w:szCs w:val="26"/>
        </w:rPr>
        <w:t>Dallas 20</w:t>
      </w:r>
      <w:r>
        <w:t xml:space="preserve"> – national religion reporter at the Deseret News, editor at ReligionLink</w:t>
      </w:r>
    </w:p>
    <w:p w14:paraId="76630DBD" w14:textId="77777777" w:rsidR="0093188D" w:rsidRDefault="0093188D" w:rsidP="0093188D">
      <w:r>
        <w:t xml:space="preserve">Kelsey, 2/12. “Why does President Trump continue to champion an issue associated with liberals?” </w:t>
      </w:r>
      <w:hyperlink r:id="rId132">
        <w:r>
          <w:rPr>
            <w:color w:val="000000"/>
          </w:rPr>
          <w:t>https://www.deseret.com/indepth/2020/2/12/21128064/donald-trump-hakeem-jeffries-kim-kardashian-criminal-justice-reform</w:t>
        </w:r>
      </w:hyperlink>
    </w:p>
    <w:p w14:paraId="51130AF6" w14:textId="77777777" w:rsidR="0093188D" w:rsidRDefault="0093188D" w:rsidP="0093188D">
      <w:pPr>
        <w:rPr>
          <w:sz w:val="16"/>
          <w:szCs w:val="16"/>
        </w:rPr>
      </w:pPr>
      <w:r>
        <w:rPr>
          <w:sz w:val="16"/>
          <w:szCs w:val="16"/>
        </w:rPr>
        <w:t xml:space="preserve">Other </w:t>
      </w:r>
      <w:r>
        <w:rPr>
          <w:u w:val="single"/>
        </w:rPr>
        <w:t xml:space="preserve">studies have shown that </w:t>
      </w:r>
      <w:r>
        <w:rPr>
          <w:sz w:val="16"/>
          <w:szCs w:val="16"/>
        </w:rPr>
        <w:t>the general concept of</w:t>
      </w:r>
      <w:r>
        <w:rPr>
          <w:u w:val="single"/>
        </w:rPr>
        <w:t xml:space="preserve"> </w:t>
      </w:r>
      <w:r>
        <w:rPr>
          <w:highlight w:val="yellow"/>
          <w:u w:val="single"/>
        </w:rPr>
        <w:t xml:space="preserve">criminal justice reform is </w:t>
      </w:r>
      <w:r>
        <w:rPr>
          <w:b/>
          <w:highlight w:val="yellow"/>
          <w:u w:val="single"/>
        </w:rPr>
        <w:t>gaining support na</w:t>
      </w:r>
      <w:r>
        <w:rPr>
          <w:b/>
          <w:u w:val="single"/>
        </w:rPr>
        <w:t>tionwide</w:t>
      </w:r>
      <w:r>
        <w:rPr>
          <w:sz w:val="16"/>
          <w:szCs w:val="16"/>
        </w:rPr>
        <w:t>.</w:t>
      </w:r>
    </w:p>
    <w:p w14:paraId="62987095" w14:textId="77777777" w:rsidR="0093188D" w:rsidRDefault="0093188D" w:rsidP="0093188D">
      <w:pPr>
        <w:rPr>
          <w:sz w:val="16"/>
          <w:szCs w:val="16"/>
        </w:rPr>
      </w:pPr>
      <w:r>
        <w:rPr>
          <w:u w:val="single"/>
        </w:rPr>
        <w:t>In 2001, fewer than half of U.S. adults</w:t>
      </w:r>
      <w:r>
        <w:rPr>
          <w:sz w:val="16"/>
          <w:szCs w:val="16"/>
        </w:rPr>
        <w:t xml:space="preserve"> (46%) </w:t>
      </w:r>
      <w:r>
        <w:rPr>
          <w:u w:val="single"/>
        </w:rPr>
        <w:t>said it was a “good thing” for states to shift away from mandatory drug sentences. By 2014, that figure had risen to 63%, according to Pew</w:t>
      </w:r>
      <w:r>
        <w:rPr>
          <w:sz w:val="16"/>
          <w:szCs w:val="16"/>
        </w:rPr>
        <w:t xml:space="preserve"> Research Center.</w:t>
      </w:r>
    </w:p>
    <w:p w14:paraId="0D23EF94" w14:textId="77777777" w:rsidR="0093188D" w:rsidRDefault="0093188D" w:rsidP="0093188D">
      <w:pPr>
        <w:rPr>
          <w:sz w:val="16"/>
          <w:szCs w:val="16"/>
        </w:rPr>
      </w:pPr>
      <w:r>
        <w:rPr>
          <w:sz w:val="16"/>
          <w:szCs w:val="16"/>
        </w:rPr>
        <w:t>Over that time period</w:t>
      </w:r>
      <w:r>
        <w:rPr>
          <w:sz w:val="16"/>
          <w:szCs w:val="16"/>
          <w:highlight w:val="yellow"/>
        </w:rPr>
        <w:t xml:space="preserve">, </w:t>
      </w:r>
      <w:r>
        <w:rPr>
          <w:highlight w:val="yellow"/>
          <w:u w:val="single"/>
        </w:rPr>
        <w:t>Republican support for such changes increased by 8 percentage points</w:t>
      </w:r>
      <w:r>
        <w:rPr>
          <w:sz w:val="16"/>
          <w:szCs w:val="16"/>
        </w:rPr>
        <w:t xml:space="preserve"> from 41% to 49% and </w:t>
      </w:r>
      <w:r>
        <w:rPr>
          <w:highlight w:val="yellow"/>
          <w:u w:val="single"/>
        </w:rPr>
        <w:t>Democratic support surged from 48% to 66%</w:t>
      </w:r>
      <w:r>
        <w:rPr>
          <w:u w:val="single"/>
        </w:rPr>
        <w:t>,</w:t>
      </w:r>
      <w:r>
        <w:rPr>
          <w:sz w:val="16"/>
          <w:szCs w:val="16"/>
        </w:rPr>
        <w:t xml:space="preserve"> Pew reported.</w:t>
      </w:r>
    </w:p>
    <w:p w14:paraId="36AAC660" w14:textId="77777777" w:rsidR="0093188D" w:rsidRDefault="0093188D" w:rsidP="0093188D">
      <w:pPr>
        <w:rPr>
          <w:sz w:val="16"/>
          <w:szCs w:val="16"/>
        </w:rPr>
      </w:pPr>
      <w:r>
        <w:rPr>
          <w:sz w:val="16"/>
          <w:szCs w:val="16"/>
        </w:rPr>
        <w:t xml:space="preserve">The same survey found that </w:t>
      </w:r>
      <w:r>
        <w:rPr>
          <w:u w:val="single"/>
        </w:rPr>
        <w:t>two-thirds of Americans</w:t>
      </w:r>
      <w:r>
        <w:rPr>
          <w:sz w:val="16"/>
          <w:szCs w:val="16"/>
        </w:rPr>
        <w:t xml:space="preserve"> (67%) </w:t>
      </w:r>
      <w:r>
        <w:rPr>
          <w:u w:val="single"/>
        </w:rPr>
        <w:t>believe the government should focus more on providing treatment to drug users than prosecuting them. That’s a big change from 1990</w:t>
      </w:r>
      <w:r>
        <w:rPr>
          <w:sz w:val="16"/>
          <w:szCs w:val="16"/>
        </w:rPr>
        <w:t>, when nearly three-quarters of U.S. adults thought there should be a mandatory death penalty for “major drug traffickers,” as researchers pointed out.</w:t>
      </w:r>
    </w:p>
    <w:p w14:paraId="508920E6" w14:textId="77777777" w:rsidR="0093188D" w:rsidRDefault="0093188D" w:rsidP="0093188D">
      <w:pPr>
        <w:rPr>
          <w:sz w:val="16"/>
          <w:szCs w:val="16"/>
        </w:rPr>
      </w:pPr>
      <w:r>
        <w:rPr>
          <w:sz w:val="16"/>
          <w:szCs w:val="16"/>
        </w:rPr>
        <w:t xml:space="preserve">More than </w:t>
      </w:r>
      <w:r>
        <w:rPr>
          <w:u w:val="single"/>
        </w:rPr>
        <w:t xml:space="preserve">70% of U.S. adults, including 8 in 10 “practicing Christians,” say that elected officials’ beliefs about </w:t>
      </w:r>
      <w:r>
        <w:rPr>
          <w:highlight w:val="yellow"/>
          <w:u w:val="single"/>
        </w:rPr>
        <w:t xml:space="preserve">issues like sentencing requirements and second chance programs for prisoners </w:t>
      </w:r>
      <w:r>
        <w:rPr>
          <w:b/>
          <w:highlight w:val="yellow"/>
          <w:u w:val="single"/>
        </w:rPr>
        <w:t>influence how they vote</w:t>
      </w:r>
      <w:r>
        <w:rPr>
          <w:sz w:val="16"/>
          <w:szCs w:val="16"/>
          <w:highlight w:val="yellow"/>
        </w:rPr>
        <w:t>,</w:t>
      </w:r>
      <w:r>
        <w:rPr>
          <w:sz w:val="16"/>
          <w:szCs w:val="16"/>
        </w:rPr>
        <w:t xml:space="preserve"> </w:t>
      </w:r>
      <w:r>
        <w:rPr>
          <w:u w:val="single"/>
        </w:rPr>
        <w:t>according to a 2019 report</w:t>
      </w:r>
      <w:r>
        <w:rPr>
          <w:sz w:val="16"/>
          <w:szCs w:val="16"/>
        </w:rPr>
        <w:t xml:space="preserve"> from Barna.</w:t>
      </w:r>
    </w:p>
    <w:p w14:paraId="37BFF118" w14:textId="77777777" w:rsidR="0093188D" w:rsidRDefault="0093188D" w:rsidP="0093188D">
      <w:pPr>
        <w:rPr>
          <w:sz w:val="16"/>
          <w:szCs w:val="16"/>
        </w:rPr>
      </w:pPr>
      <w:r>
        <w:rPr>
          <w:sz w:val="16"/>
          <w:szCs w:val="16"/>
        </w:rPr>
        <w:t xml:space="preserve">This </w:t>
      </w:r>
      <w:r>
        <w:rPr>
          <w:u w:val="single"/>
        </w:rPr>
        <w:t>strong support for further changes to the justice system helps explain Trump’s reform-focused Super Bowl ad and other statements</w:t>
      </w:r>
      <w:r>
        <w:rPr>
          <w:sz w:val="16"/>
          <w:szCs w:val="16"/>
        </w:rPr>
        <w:t xml:space="preserve"> he’s made in recent weeks. During his State of the Union address on Feb. 4, the president highlighted the First Step Act as one of his (and Congress’) most important recent achievements.</w:t>
      </w:r>
    </w:p>
    <w:p w14:paraId="599101E1" w14:textId="77777777" w:rsidR="0093188D" w:rsidRDefault="0093188D" w:rsidP="0093188D">
      <w:pPr>
        <w:pStyle w:val="Heading4"/>
      </w:pPr>
      <w:r>
        <w:t>Runaway warming causes extinction</w:t>
      </w:r>
    </w:p>
    <w:p w14:paraId="2B01FE9D" w14:textId="77777777" w:rsidR="0093188D" w:rsidRDefault="0093188D" w:rsidP="0093188D">
      <w:r>
        <w:t xml:space="preserve">Guy </w:t>
      </w:r>
      <w:r>
        <w:rPr>
          <w:b/>
          <w:sz w:val="24"/>
          <w:szCs w:val="24"/>
          <w:u w:val="single"/>
        </w:rPr>
        <w:t>McPherson ’16</w:t>
      </w:r>
      <w:r>
        <w:t xml:space="preserve">, Professor Emeritus of Natural Resources and Ecology and Evolutionary Biology at the University of Arizona, “Climate-Change Summary and Update,” </w:t>
      </w:r>
      <w:r>
        <w:rPr>
          <w:i/>
        </w:rPr>
        <w:t>Nature Bats Last</w:t>
      </w:r>
      <w:r>
        <w:t xml:space="preserve">, Updated 8/2/16, </w:t>
      </w:r>
      <w:hyperlink r:id="rId133">
        <w:r>
          <w:t>http://guymcpherson.com/climate-chaos/climate-change-summary-and-update/</w:t>
        </w:r>
      </w:hyperlink>
    </w:p>
    <w:p w14:paraId="069199C4" w14:textId="77777777" w:rsidR="0093188D" w:rsidRDefault="0093188D" w:rsidP="0093188D"/>
    <w:p w14:paraId="1AC4A7AE" w14:textId="77777777" w:rsidR="0093188D" w:rsidRDefault="0093188D" w:rsidP="0093188D">
      <w:r>
        <w:t>Extinction Overview</w:t>
      </w:r>
    </w:p>
    <w:p w14:paraId="05618FE3" w14:textId="77777777" w:rsidR="0093188D" w:rsidRDefault="0093188D" w:rsidP="0093188D">
      <w:r>
        <w:t xml:space="preserve">If you’re too busy to read the evidence presented below, here’s the bottom line: </w:t>
      </w:r>
      <w:r>
        <w:rPr>
          <w:b/>
          <w:highlight w:val="yellow"/>
          <w:u w:val="single"/>
        </w:rPr>
        <w:t>On a planet 4 C hotter than baseline, all we can prepare for is human extinction</w:t>
      </w:r>
      <w:r>
        <w:rPr>
          <w:b/>
          <w:u w:val="single"/>
        </w:rPr>
        <w:t xml:space="preserve"> </w:t>
      </w:r>
      <w:r>
        <w:t xml:space="preserve">(from Oliver Tickell’s 2008 synthesis in the Guardian). </w:t>
      </w:r>
      <w:r>
        <w:rPr>
          <w:u w:val="single"/>
        </w:rPr>
        <w:t>Tickell is taking a conservative approach, considering</w:t>
      </w:r>
      <w:r>
        <w:rPr>
          <w:b/>
          <w:u w:val="single"/>
        </w:rPr>
        <w:t xml:space="preserve"> </w:t>
      </w:r>
      <w:r>
        <w:rPr>
          <w:b/>
          <w:highlight w:val="yellow"/>
          <w:u w:val="single"/>
        </w:rPr>
        <w:t>humans have not been present at 3.3 C or more above baseline</w:t>
      </w:r>
      <w:r>
        <w:rPr>
          <w:b/>
          <w:u w:val="single"/>
        </w:rPr>
        <w:t xml:space="preserve"> </w:t>
      </w:r>
      <w:r>
        <w:t xml:space="preserve">(i.e., the beginning of the Industrial Revolution, commonly accepted as 1750). I cannot imagine a scenario involving a rapid rise in global-average temperature and also retention of habitat for humans. Neither can Australian climate scholar Clive Hamilton, based on his 17 June 2014 response to Andrew Revkin’s fantasy-based hopium. </w:t>
      </w:r>
      <w:r>
        <w:rPr>
          <w:u w:val="single"/>
        </w:rPr>
        <w:t xml:space="preserve">According to the World Bank’s 2012 report, “Turn down the heat: why a 4°C warmer world must be avoided” and an informed assessment of “BP Energy Outlook 2030” put together by Barry Saxifrage for the Vancouver Observer, </w:t>
      </w:r>
      <w:r>
        <w:rPr>
          <w:b/>
          <w:highlight w:val="yellow"/>
          <w:u w:val="single"/>
        </w:rPr>
        <w:t>our path leads directly to the 4 C mark</w:t>
      </w:r>
      <w:r>
        <w:rPr>
          <w:b/>
          <w:u w:val="single"/>
        </w:rPr>
        <w:t>.</w:t>
      </w:r>
      <w:r>
        <w:rPr>
          <w:u w:val="single"/>
        </w:rPr>
        <w:t xml:space="preserve"> The conservative International Energy Agency throws in the towel on avoiding 4 C in this video from June 2014 </w:t>
      </w:r>
      <w:r>
        <w:t xml:space="preserve">(check the 25-minute mark). </w:t>
      </w:r>
      <w:r>
        <w:rPr>
          <w:u w:val="single"/>
        </w:rPr>
        <w:t>The 19th Conference of the Parties of the UN Framework Convention on Climate Change</w:t>
      </w:r>
      <w:r>
        <w:t xml:space="preserve"> (COP 19), held in November 2013 in Warsaw, Poland, </w:t>
      </w:r>
      <w:r>
        <w:rPr>
          <w:u w:val="single"/>
        </w:rPr>
        <w:t xml:space="preserve">was warned by </w:t>
      </w:r>
      <w:r>
        <w:rPr>
          <w:b/>
          <w:highlight w:val="yellow"/>
          <w:u w:val="single"/>
        </w:rPr>
        <w:t>professor of climatology Mark Maslin: “We are already planning for a 4°C world because that is where we are heading. I do not know of any scientists who do not believe that</w:t>
      </w:r>
      <w:r>
        <w:rPr>
          <w:b/>
          <w:u w:val="single"/>
        </w:rPr>
        <w:t>.”</w:t>
      </w:r>
      <w:r>
        <w:t xml:space="preserve"> Among well-regarded climate scientists who think a 4 C world is unavoidable, based solely on atmospheric carbon dioxide, is </w:t>
      </w:r>
      <w:r>
        <w:rPr>
          <w:u w:val="single"/>
        </w:rPr>
        <w:t xml:space="preserve">Cambridge University’s Professor of Ocean Physics and Head of the Polar Ocean Physics Group in the Department of Applied Mathematics, Dr. Peter Wadhams </w:t>
      </w:r>
      <w:r>
        <w:t xml:space="preserve">(check the 51-second mark in this 8 August 2014 video), who </w:t>
      </w:r>
      <w:r>
        <w:rPr>
          <w:u w:val="single"/>
        </w:rPr>
        <w:t>says: “…the carbon dioxide that we put into the atmosphere, which now exceeded 400 parts per million, is sufficient</w:t>
      </w:r>
      <w:r>
        <w:t>, if you don’t add any more,</w:t>
      </w:r>
      <w:r>
        <w:rPr>
          <w:u w:val="single"/>
        </w:rPr>
        <w:t xml:space="preserve"> to actually raise global temperatures in the end by about four degrees.”</w:t>
      </w:r>
      <w:r>
        <w:t xml:space="preserve"> </w:t>
      </w:r>
      <w:r>
        <w:rPr>
          <w:u w:val="single"/>
        </w:rPr>
        <w:t xml:space="preserve">Adding to planetary misery is a paper in the 16 December 2013 issue of the Proceedings of the National Academy of Sciences concluding </w:t>
      </w:r>
      <w:r>
        <w:rPr>
          <w:highlight w:val="yellow"/>
          <w:u w:val="single"/>
        </w:rPr>
        <w:t xml:space="preserve">that </w:t>
      </w:r>
      <w:r>
        <w:rPr>
          <w:b/>
          <w:highlight w:val="yellow"/>
          <w:u w:val="single"/>
        </w:rPr>
        <w:t>4 C terminates the ability of Earth’s vegetation to sequester atmospheric carbon dioxide</w:t>
      </w:r>
      <w:r>
        <w:rPr>
          <w:b/>
          <w:u w:val="single"/>
        </w:rPr>
        <w:t>.</w:t>
      </w:r>
      <w:r>
        <w:rPr>
          <w:u w:val="single"/>
        </w:rPr>
        <w:t xml:space="preserve"> According to a story in the 6 December 2015 issue of the Washington Post: “With no government action, Exxon experts … [said] average temperatures are likely to rise by a catastrophic</w:t>
      </w:r>
      <w:r>
        <w:t xml:space="preserve"> (my word, not theirs) </w:t>
      </w:r>
      <w:r>
        <w:rPr>
          <w:u w:val="single"/>
        </w:rPr>
        <w:t>5 degrees Celsius, with rises of 6, 7 or even more quite possible.”</w:t>
      </w:r>
    </w:p>
    <w:p w14:paraId="0AD9AA7F" w14:textId="77777777" w:rsidR="0093188D" w:rsidRDefault="0093188D" w:rsidP="0093188D">
      <w:r>
        <w:t xml:space="preserve">I’m not sure what it means to plan for 4 C (aka extinction). I’m not impressed that civilized scientists claim to be planning for it, either. But I know we’re human animals, and I know animals require habitat to survive. </w:t>
      </w:r>
      <w:r>
        <w:rPr>
          <w:b/>
          <w:highlight w:val="yellow"/>
          <w:u w:val="single"/>
        </w:rPr>
        <w:t>When there is no ability to grow food or secure water, humans will exit the planetary stage</w:t>
      </w:r>
      <w:r>
        <w:t>, as finally realized by the mainstream scientific community with a paper in the 2 October 2015 issue of Science: a stable food web was critical to the few species that survived the most severe mass extinction event in planetary history. Even 10-year-olds understand that climate change is poised to cause human extinction, as indicated in this short video posted online 16 November 2015. And Wikipedia accepts the evidence for near-term human extinction, as indicated by the caption on the figure below.</w:t>
      </w:r>
    </w:p>
    <w:p w14:paraId="5B6E71FF" w14:textId="77777777" w:rsidR="0093188D" w:rsidRDefault="0093188D" w:rsidP="0093188D">
      <w:r>
        <w:t xml:space="preserve">According to Colin Goldblatt, author of a paper published online in the 28 July 2013 issue of Nature Geoscience, “The runaway greenhouse may be much easier to initiate than previously thought.” Furthermore, as pointed out in the 1 August 2013 issue of Science, </w:t>
      </w:r>
      <w:r>
        <w:rPr>
          <w:u w:val="single"/>
        </w:rPr>
        <w:t xml:space="preserve">in the near term </w:t>
      </w:r>
      <w:r>
        <w:rPr>
          <w:b/>
          <w:highlight w:val="yellow"/>
          <w:u w:val="single"/>
        </w:rPr>
        <w:t>Earth’s climate will change orders of magnitude faster than at any time during the last 65 million year</w:t>
      </w:r>
      <w:r>
        <w:rPr>
          <w:b/>
          <w:u w:val="single"/>
        </w:rPr>
        <w:t>s.</w:t>
      </w:r>
      <w:r>
        <w:rPr>
          <w:u w:val="single"/>
        </w:rPr>
        <w:t xml:space="preserve"> </w:t>
      </w:r>
      <w:r>
        <w:t>Tack on, without the large and growing number of self-reinforcing feedback loops we’ve triggered recently, the 5 C rise in global-average temperature 55 million years ago during a span of 13 years (subsequently strongly supported by this paper in the 15 December 2014 online issue of Nature Geoscience and then questioned in this paper from January 2015), and it looks like trouble ahead for the wise ape. This conclusion ignores the long-lasting, incredibly powerful greenhouse gas discovered 9 December 2013 by University of Toronto researchers: Perfluorotributylamine (PFTBA) is 7,100 times more powerful than carbon dioxide as a greenhouse gas in the atmosphere, and it persists hundreds of years in the atmosphere. It also ignores the irreversible nature of climate change:</w:t>
      </w:r>
      <w:r>
        <w:rPr>
          <w:u w:val="single"/>
        </w:rPr>
        <w:t xml:space="preserve"> Earth’s atmosphere will harbor, at minimum, the current warming potential of atmospheric carbon dioxide concentration for at least the next 1,000 years</w:t>
      </w:r>
      <w:r>
        <w:t>,</w:t>
      </w:r>
      <w:r>
        <w:rPr>
          <w:u w:val="single"/>
        </w:rPr>
        <w:t xml:space="preserve"> as indicated in the 28 January 2009 issue of the Proceedings of the National Academy of Sciences. </w:t>
      </w:r>
      <w:r>
        <w:t xml:space="preserve">The marine situation is similarly catastrophic: </w:t>
      </w:r>
      <w:r>
        <w:rPr>
          <w:u w:val="single"/>
        </w:rPr>
        <w:t>The Guardian‘s headline from 16 July 2015 screams: “Warming of oceans due to climate change is unstoppable, say US scientists”</w:t>
      </w:r>
      <w:r>
        <w:t xml:space="preserve">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In other words, removal of atmospheric carbon dioxide, even if it were possible, would be insufficient to overcome the damage experienced by the ocean.</w:t>
      </w:r>
    </w:p>
    <w:p w14:paraId="371835C1" w14:textId="77777777" w:rsidR="0093188D" w:rsidRDefault="0093188D" w:rsidP="0093188D">
      <w:r>
        <w:t>Finally, far too late, the New Yorker posits a relevant question on 5 November 2013: Is It Too Late to Prepare for Climate Change? Joining the too-little, too-late gang, the Geological Society of London points out on 10 December 2013 that Earth’s climate could be twice as sensitive to atmospheric carbon as previously believed. New Scientist piles on in March 2014, pointing out that planetary warming is far more sensitive to atmospheric carbon dioxide concentration than indicated by past reports. As usual and expected, carbon dioxide emissions set a record again in 2013, the 5th-hottest year on record (since 1850). Ditto for 2014 and 2015, the new hottest years on record. The previous top three hottest years (2010, 2005, and 2007) were influenced by El Niño events, which cause short-term warming of the Earth’s atmosphere.</w:t>
      </w:r>
    </w:p>
    <w:p w14:paraId="36D2F917" w14:textId="77777777" w:rsidR="0093188D" w:rsidRDefault="0093188D" w:rsidP="0093188D">
      <w:r>
        <w:t>Is There a Way Out?</w:t>
      </w:r>
    </w:p>
    <w:p w14:paraId="56AAC83D" w14:textId="77777777" w:rsidR="0093188D" w:rsidRDefault="0093188D" w:rsidP="0093188D">
      <w:r>
        <w:t>All of the above information fails to include the excellent work by Tim Garrett, which points out that only complete collapse avoids runaway greenhouse. Garrett reached the conclusion in a paper submitted in 2007 (personal communication) and published online by Climatic Change in November 2009 (outcry from civilized scientists delayed formal publication until February 2011). The paper remains largely ignored by the scientific community, having been cited fewer than thirty times since its publication. Support for Garrett’s work finally came from the broader scientific community with a paper published in the 15 July 2015 online issue of Proceedings of the National Academy of Sciences. But then, a later response to Garrett’s work is the expected one, as elucidated by a paper in the 4 April 2016 issue of Nature Climate Change: “This highlights the importance of maintaining economic growth in a carbon-constrained world and reducing the cost of backstop measures, such as large-scale CO2 removal, in any ambitious consumption-maximizing strategy to limit peak warming.”</w:t>
      </w:r>
    </w:p>
    <w:p w14:paraId="70D0A0AD" w14:textId="77777777" w:rsidR="0093188D" w:rsidRDefault="0093188D" w:rsidP="0093188D">
      <w:r>
        <w:t>Garrett was preceded by Ted Turner. He pointed out on the 2 April 2008 edition of the Charlie Rose Show that continuing to burn fossil fuels “is suicide.”</w:t>
      </w:r>
    </w:p>
    <w:p w14:paraId="0EB108DB" w14:textId="77777777" w:rsidR="0093188D" w:rsidRDefault="0093188D" w:rsidP="0093188D">
      <w:r>
        <w:t>According to Yvo de Boer, who was executive secretary of the United Nations Framework Convention on Climate Change in 2009, when attempts to reach a deal at a summit in Copenhagen crumbled with a rift between industrialized and developing nations, “the only way that a 2015 agreement can achieve a 2-degree goal is to shut down the whole global economy.” Politicians finally have caught up with Tim Garrett’s excellent paper in Climatic Change.</w:t>
      </w:r>
    </w:p>
    <w:p w14:paraId="38AD84B6" w14:textId="77777777" w:rsidR="0093188D" w:rsidRDefault="0093188D" w:rsidP="0093188D">
      <w:r>
        <w:t>In an interview with the November 2015 issue of The Atlantic, The world’s richest man, Bill Gates, has said that the private sector is too selfish and inefficient to produce effective energy alternatives to fossil fuels. And he ought to know.</w:t>
      </w:r>
    </w:p>
    <w:p w14:paraId="73C91B12" w14:textId="77777777" w:rsidR="0093188D" w:rsidRDefault="0093188D" w:rsidP="0093188D">
      <w:pPr>
        <w:rPr>
          <w:u w:val="single"/>
        </w:rPr>
      </w:pPr>
      <w:r>
        <w:t>From</w:t>
      </w:r>
      <w:r>
        <w:rPr>
          <w:u w:val="single"/>
        </w:rPr>
        <w:t xml:space="preserve"> the Associated Press on 1 December 2014 </w:t>
      </w:r>
      <w:r>
        <w:t xml:space="preserve">comes a story headlined, “Climate funds for coal highlight lack of UN rules.” The article </w:t>
      </w:r>
      <w:r>
        <w:rPr>
          <w:u w:val="single"/>
        </w:rPr>
        <w:t>points out the difficulty associated with using tools from industrial civilization to address a predicament created by industrial civilization: “Climate finance is critical to any global climate deal, and rich countries have pledged billions of dollars toward it in U.N. climate talks</w:t>
      </w:r>
      <w:r>
        <w:t xml:space="preserve">, which resume Monday in Lima, Peru. </w:t>
      </w:r>
      <w:r>
        <w:rPr>
          <w:u w:val="single"/>
        </w:rPr>
        <w:t xml:space="preserve">Yet there is no watchdog agency that ensures the money is spent in the most effective way. There’s not even a common definition on what climate finance is.” </w:t>
      </w:r>
      <w:r>
        <w:t xml:space="preserve">The bottom line from this story: </w:t>
      </w:r>
      <w:r>
        <w:rPr>
          <w:u w:val="single"/>
        </w:rPr>
        <w:t>About a billion dollars intended to mitigate climate change has been used to fund coal-fired power plants, the worst emitter of carbon dioxide on the planet.</w:t>
      </w:r>
    </w:p>
    <w:p w14:paraId="05208365" w14:textId="77777777" w:rsidR="0093188D" w:rsidRDefault="0093188D" w:rsidP="0093188D">
      <w:r>
        <w:t>Writing for the Arctic News Group,</w:t>
      </w:r>
      <w:r>
        <w:rPr>
          <w:u w:val="single"/>
        </w:rPr>
        <w:t xml:space="preserve"> </w:t>
      </w:r>
      <w:r>
        <w:rPr>
          <w:b/>
          <w:highlight w:val="yellow"/>
          <w:u w:val="single"/>
        </w:rPr>
        <w:t>John Davies concludes: “The world is probably at the start of a runaway Greenhouse Event which will end most human life on Earth before 2040.” He considers only atmospheric carbon dioxide concentration, not the many self-reinforcing feedback loops</w:t>
      </w:r>
      <w:r>
        <w:rPr>
          <w:highlight w:val="yellow"/>
          <w:u w:val="single"/>
        </w:rPr>
        <w:t xml:space="preserve"> described below. Writing on 28 November 2013 and </w:t>
      </w:r>
      <w:r>
        <w:rPr>
          <w:b/>
          <w:highlight w:val="yellow"/>
          <w:u w:val="single"/>
        </w:rPr>
        <w:t>tacking on only one feedback loop</w:t>
      </w:r>
      <w:r>
        <w:rPr>
          <w:highlight w:val="yellow"/>
          <w:u w:val="single"/>
        </w:rPr>
        <w:t xml:space="preserve"> — </w:t>
      </w:r>
      <w:r>
        <w:rPr>
          <w:b/>
          <w:highlight w:val="yellow"/>
          <w:u w:val="single"/>
        </w:rPr>
        <w:t>methane release</w:t>
      </w:r>
      <w:r>
        <w:rPr>
          <w:b/>
          <w:u w:val="single"/>
        </w:rPr>
        <w:t xml:space="preserve"> </w:t>
      </w:r>
      <w:r>
        <w:rPr>
          <w:u w:val="single"/>
        </w:rPr>
        <w:t xml:space="preserve">from the Arctic Ocean — </w:t>
      </w:r>
      <w:r>
        <w:rPr>
          <w:b/>
          <w:highlight w:val="yellow"/>
          <w:u w:val="single"/>
        </w:rPr>
        <w:t>Sam Carana expects</w:t>
      </w:r>
      <w:r>
        <w:rPr>
          <w:highlight w:val="yellow"/>
          <w:u w:val="single"/>
        </w:rPr>
        <w:t xml:space="preserve"> global </w:t>
      </w:r>
      <w:r>
        <w:rPr>
          <w:b/>
          <w:highlight w:val="yellow"/>
          <w:u w:val="single"/>
        </w:rPr>
        <w:t xml:space="preserve">temperature </w:t>
      </w:r>
      <w:r>
        <w:rPr>
          <w:highlight w:val="yellow"/>
          <w:u w:val="single"/>
        </w:rPr>
        <w:t xml:space="preserve">anomalies </w:t>
      </w:r>
      <w:r>
        <w:rPr>
          <w:b/>
          <w:highlight w:val="yellow"/>
          <w:u w:val="single"/>
        </w:rPr>
        <w:t>up to 20 C 2050</w:t>
      </w:r>
      <w:r>
        <w:t xml:space="preserve"> (an anomaly is an aberration, or deviation from long-term average). Small wonder atmospheric methane can cause such global catastrophe considering its dramatic rise during the last few years, as elucidated by Carana on 5 December 2013 in the figure below.</w:t>
      </w:r>
    </w:p>
    <w:p w14:paraId="4B5D64ED" w14:textId="77777777" w:rsidR="0093188D" w:rsidRDefault="0093188D" w:rsidP="0093188D"/>
    <w:p w14:paraId="58F5AA85" w14:textId="77777777" w:rsidR="0093188D" w:rsidRDefault="0093188D" w:rsidP="0093188D">
      <w:pPr>
        <w:pStyle w:val="Heading4"/>
      </w:pPr>
      <w:r>
        <w:rPr>
          <w:u w:val="single"/>
        </w:rPr>
        <w:t>Multiple</w:t>
      </w:r>
      <w:r>
        <w:t xml:space="preserve"> disaster scenarios</w:t>
      </w:r>
    </w:p>
    <w:p w14:paraId="639B82A9" w14:textId="77777777" w:rsidR="0093188D" w:rsidRDefault="0093188D" w:rsidP="0093188D">
      <w:r>
        <w:t xml:space="preserve">Guy </w:t>
      </w:r>
      <w:r>
        <w:rPr>
          <w:b/>
          <w:sz w:val="24"/>
          <w:szCs w:val="24"/>
          <w:u w:val="single"/>
        </w:rPr>
        <w:t>McPherson ’16</w:t>
      </w:r>
      <w:r>
        <w:t xml:space="preserve">, Professor Emeritus of Natural Resources and Ecology and Evolutionary Biology at the University of Arizona, “Climate-Change Summary and Update,” </w:t>
      </w:r>
      <w:r>
        <w:rPr>
          <w:i/>
        </w:rPr>
        <w:t>Nature Bats Last</w:t>
      </w:r>
      <w:r>
        <w:t xml:space="preserve">, Updated 8/2/16, </w:t>
      </w:r>
      <w:hyperlink r:id="rId134">
        <w:r>
          <w:t>http://guymcpherson.com/climate-chaos/climate-change-summary-and-update/</w:t>
        </w:r>
      </w:hyperlink>
    </w:p>
    <w:p w14:paraId="5FF07F22" w14:textId="77777777" w:rsidR="0093188D" w:rsidRDefault="0093188D" w:rsidP="0093188D"/>
    <w:p w14:paraId="284A3137" w14:textId="77777777" w:rsidR="0093188D" w:rsidRDefault="0093188D" w:rsidP="0093188D">
      <w:r>
        <w:t>Unimpressed with evidence and public opinion, some scientists forge on, illustrating that the progressive perspective often means progressing toward the cliff’s edge. As reported in the 27 November 2014 issue of New Scientist, initial efforts to cool the planet via geo-engineering have taken shape and might begin in two years.</w:t>
      </w:r>
    </w:p>
    <w:p w14:paraId="414EDA1B" w14:textId="77777777" w:rsidR="0093188D" w:rsidRDefault="0093188D" w:rsidP="0093188D">
      <w:pPr>
        <w:rPr>
          <w:b/>
          <w:u w:val="single"/>
        </w:rPr>
      </w:pPr>
      <w:r>
        <w:rPr>
          <w:b/>
          <w:u w:val="single"/>
        </w:rPr>
        <w:t>The IPCC</w:t>
      </w:r>
      <w:r>
        <w:rPr>
          <w:u w:val="single"/>
        </w:rPr>
        <w:t xml:space="preserve"> operates with a very conservative process and </w:t>
      </w:r>
      <w:r>
        <w:rPr>
          <w:b/>
          <w:highlight w:val="yellow"/>
          <w:u w:val="single"/>
        </w:rPr>
        <w:t>produces very conservative reports for several reasons, among them the failure to include relevant self-reinforcing feedback loops</w:t>
      </w:r>
      <w:r>
        <w:t xml:space="preserve"> (as pointed out in the 1 April 2015 issue of the Washington Post). </w:t>
      </w:r>
      <w:r>
        <w:rPr>
          <w:u w:val="single"/>
        </w:rPr>
        <w:t>And then governments of the world meddle with the reports to ensure Pollyanna outcomes, as reported by a participant in the process</w:t>
      </w:r>
      <w:r>
        <w:t xml:space="preserve"> (also see Nafeez Ahmed’s 14 May 2014 report in the Guardian and the 3 July 2014 paper in National Geographic). </w:t>
      </w:r>
      <w:r>
        <w:rPr>
          <w:u w:val="single"/>
        </w:rPr>
        <w:t xml:space="preserve">According to David Wasdell’s May 2014 analysis, which includes a critique of the IPCC’s ongoing lunacy, </w:t>
      </w:r>
      <w:r>
        <w:rPr>
          <w:b/>
          <w:u w:val="single"/>
        </w:rPr>
        <w:t>“</w:t>
      </w:r>
      <w:r>
        <w:rPr>
          <w:b/>
          <w:highlight w:val="yellow"/>
          <w:u w:val="single"/>
        </w:rPr>
        <w:t>equilibrium temperature increase predicted as a result of current concentration of atmospheric greenhouse gasses is already over 5°C.” I see no way for humans to survive such a ris</w:t>
      </w:r>
      <w:r>
        <w:rPr>
          <w:b/>
          <w:u w:val="single"/>
        </w:rPr>
        <w:t xml:space="preserve">e </w:t>
      </w:r>
      <w:r>
        <w:rPr>
          <w:u w:val="single"/>
        </w:rPr>
        <w:t>in global-average temperature.</w:t>
      </w:r>
    </w:p>
    <w:p w14:paraId="09121075" w14:textId="77777777" w:rsidR="0093188D" w:rsidRDefault="0093188D" w:rsidP="0093188D">
      <w:r>
        <w:rPr>
          <w:u w:val="single"/>
        </w:rPr>
        <w:t>Wasdell’s analysis</w:t>
      </w:r>
      <w:r>
        <w:t xml:space="preserve"> from September 2015 </w:t>
      </w:r>
      <w:r>
        <w:rPr>
          <w:u w:val="single"/>
        </w:rPr>
        <w:t>includes several noteworthy conclusions: (1) “Current computer estimates of Climate Sensitivity are shown to be dangerously low,</w:t>
      </w:r>
      <w:r>
        <w:t xml:space="preserve">” revealing </w:t>
      </w:r>
      <w:r>
        <w:rPr>
          <w:u w:val="single"/>
        </w:rPr>
        <w:t>(2) “an eight-fold amplification of CO2 forcing (in contrast to the three-fold amplification predicted by the IPCC climate modelling computer ensemble), (3) “</w:t>
      </w:r>
      <w:r>
        <w:rPr>
          <w:b/>
          <w:highlight w:val="yellow"/>
          <w:u w:val="single"/>
        </w:rPr>
        <w:t>the 2°C target temperature limit is set far too high</w:t>
      </w:r>
      <w:r>
        <w:t xml:space="preserve">” (emphasis in original), </w:t>
      </w:r>
      <w:r>
        <w:rPr>
          <w:b/>
          <w:highlight w:val="yellow"/>
          <w:u w:val="single"/>
        </w:rPr>
        <w:t xml:space="preserve">and </w:t>
      </w:r>
      <w:r>
        <w:rPr>
          <w:highlight w:val="yellow"/>
          <w:u w:val="single"/>
        </w:rPr>
        <w:t>(4) “</w:t>
      </w:r>
      <w:r>
        <w:rPr>
          <w:b/>
          <w:highlight w:val="yellow"/>
          <w:u w:val="single"/>
        </w:rPr>
        <w:t>anthropogenic change is at least 100 times faster than at any time in the Paleo recor</w:t>
      </w:r>
      <w:r>
        <w:rPr>
          <w:b/>
          <w:u w:val="single"/>
        </w:rPr>
        <w:t>d.</w:t>
      </w:r>
      <w:r>
        <w:rPr>
          <w:u w:val="single"/>
        </w:rPr>
        <w:t>”</w:t>
      </w:r>
      <w:r>
        <w:t xml:space="preserve"> The report’s bottom line: “</w:t>
      </w:r>
      <w:r>
        <w:rPr>
          <w:b/>
          <w:highlight w:val="yellow"/>
          <w:u w:val="single"/>
        </w:rPr>
        <w:t>There is no available carbon budget. It is already massively overspen</w:t>
      </w:r>
      <w:r>
        <w:rPr>
          <w:b/>
          <w:u w:val="single"/>
        </w:rPr>
        <w:t>t</w:t>
      </w:r>
      <w:r>
        <w:rPr>
          <w:u w:val="single"/>
        </w:rPr>
        <w:t>, even for the 2°C target.”</w:t>
      </w:r>
    </w:p>
    <w:p w14:paraId="150E1965" w14:textId="77777777" w:rsidR="0093188D" w:rsidRDefault="0093188D" w:rsidP="0093188D">
      <w:pPr>
        <w:rPr>
          <w:b/>
          <w:u w:val="single"/>
        </w:rPr>
      </w:pPr>
      <w:r>
        <w:rPr>
          <w:u w:val="single"/>
        </w:rPr>
        <w:t xml:space="preserve">Further evidence of the conservative nature of the IPCC is revealed by a paper in the 8 January 2016 issue of Journal of Geophysical Research: </w:t>
      </w:r>
      <w:r>
        <w:t>Oceans focused on warming of the Northwest Atlantic Ocean: “</w:t>
      </w:r>
      <w:r>
        <w:rPr>
          <w:b/>
          <w:highlight w:val="yellow"/>
          <w:u w:val="single"/>
        </w:rPr>
        <w:t>The</w:t>
      </w:r>
      <w:r>
        <w:rPr>
          <w:b/>
          <w:u w:val="single"/>
        </w:rPr>
        <w:t xml:space="preserve"> </w:t>
      </w:r>
      <w:r>
        <w:t>Intergovernmental Panel on Climate Change (</w:t>
      </w:r>
      <w:r>
        <w:rPr>
          <w:b/>
          <w:highlight w:val="yellow"/>
          <w:u w:val="single"/>
        </w:rPr>
        <w:t>IPCC</w:t>
      </w:r>
      <w:r>
        <w:rPr>
          <w:highlight w:val="yellow"/>
        </w:rPr>
        <w:t xml:space="preserve">) </w:t>
      </w:r>
      <w:r>
        <w:rPr>
          <w:b/>
          <w:highlight w:val="yellow"/>
          <w:u w:val="single"/>
        </w:rPr>
        <w:t>fifth assessment</w:t>
      </w:r>
      <w:r>
        <w:t xml:space="preserve"> of projected global and regional ocean temperature change</w:t>
      </w:r>
      <w:r>
        <w:rPr>
          <w:b/>
          <w:u w:val="single"/>
        </w:rPr>
        <w:t xml:space="preserve"> </w:t>
      </w:r>
      <w:r>
        <w:rPr>
          <w:b/>
          <w:highlight w:val="yellow"/>
          <w:u w:val="single"/>
        </w:rPr>
        <w:t>is based on global climate models that have coarse</w:t>
      </w:r>
      <w:r>
        <w:t xml:space="preserve"> (</w:t>
      </w:r>
      <w:r>
        <w:rPr>
          <w:rFonts w:ascii="Cambria Math" w:eastAsia="Cambria Math" w:hAnsi="Cambria Math" w:cs="Cambria Math"/>
        </w:rPr>
        <w:t>∼</w:t>
      </w:r>
      <w:r>
        <w:t xml:space="preserve">100 km) </w:t>
      </w:r>
      <w:r>
        <w:rPr>
          <w:b/>
          <w:highlight w:val="yellow"/>
          <w:u w:val="single"/>
        </w:rPr>
        <w:t>ocean and atmosphere resolutions</w:t>
      </w:r>
      <w:r>
        <w:rPr>
          <w:b/>
          <w:u w:val="single"/>
        </w:rPr>
        <w:t xml:space="preserve">. </w:t>
      </w:r>
      <w:r>
        <w:rPr>
          <w:u w:val="single"/>
        </w:rPr>
        <w:t>In the Northwest Atlantic, the ensemble of global climate models has a warm bias in sea surface temperature due to a misrepresentation of the Gulf Stream position</w:t>
      </w:r>
      <w:r>
        <w:t xml:space="preserve">; thus, </w:t>
      </w:r>
      <w:r>
        <w:rPr>
          <w:b/>
          <w:highlight w:val="yellow"/>
          <w:u w:val="single"/>
        </w:rPr>
        <w:t>existing climate change projections are based on unrealistic regional ocean circulation</w:t>
      </w:r>
      <w:r>
        <w:rPr>
          <w:b/>
          <w:u w:val="single"/>
        </w:rPr>
        <w:t xml:space="preserve">. </w:t>
      </w:r>
      <w:r>
        <w:t xml:space="preserve">Here </w:t>
      </w:r>
      <w:r>
        <w:rPr>
          <w:u w:val="single"/>
        </w:rPr>
        <w:t>we compare simulations and an atmospheric CO2 doubling response from four global climate models of varying ocean and atmosphere resolution</w:t>
      </w:r>
      <w:r>
        <w:t xml:space="preserve">. </w:t>
      </w:r>
      <w:r>
        <w:rPr>
          <w:u w:val="single"/>
        </w:rPr>
        <w:t>We find that</w:t>
      </w:r>
      <w:r>
        <w:rPr>
          <w:b/>
          <w:u w:val="single"/>
        </w:rPr>
        <w:t xml:space="preserve"> </w:t>
      </w:r>
      <w:r>
        <w:rPr>
          <w:b/>
          <w:highlight w:val="yellow"/>
          <w:u w:val="single"/>
        </w:rPr>
        <w:t>the highest resolution climate model</w:t>
      </w:r>
      <w:r>
        <w:rPr>
          <w:b/>
          <w:u w:val="single"/>
        </w:rPr>
        <w:t xml:space="preserve"> </w:t>
      </w:r>
      <w:r>
        <w:t>(</w:t>
      </w:r>
      <w:r>
        <w:rPr>
          <w:rFonts w:ascii="Cambria Math" w:eastAsia="Cambria Math" w:hAnsi="Cambria Math" w:cs="Cambria Math"/>
        </w:rPr>
        <w:t>∼</w:t>
      </w:r>
      <w:r>
        <w:t xml:space="preserve">10 km ocean, </w:t>
      </w:r>
      <w:r>
        <w:rPr>
          <w:rFonts w:ascii="Cambria Math" w:eastAsia="Cambria Math" w:hAnsi="Cambria Math" w:cs="Cambria Math"/>
        </w:rPr>
        <w:t>∼</w:t>
      </w:r>
      <w:r>
        <w:t xml:space="preserve">50 km atmosphere) </w:t>
      </w:r>
      <w:r>
        <w:rPr>
          <w:b/>
          <w:highlight w:val="yellow"/>
          <w:u w:val="single"/>
        </w:rPr>
        <w:t>resolves Northwest Atlantic circulation and water mass</w:t>
      </w:r>
      <w:r>
        <w:rPr>
          <w:b/>
          <w:u w:val="single"/>
        </w:rPr>
        <w:t xml:space="preserve"> </w:t>
      </w:r>
      <w:r>
        <w:rPr>
          <w:u w:val="single"/>
        </w:rPr>
        <w:t xml:space="preserve">distribution most accurately. The CO2 doubling response from this model </w:t>
      </w:r>
      <w:r>
        <w:rPr>
          <w:b/>
          <w:u w:val="single"/>
        </w:rPr>
        <w:t>shows that upper-ocean</w:t>
      </w:r>
      <w:r>
        <w:rPr>
          <w:u w:val="single"/>
        </w:rPr>
        <w:t xml:space="preserve"> (0–300 m) </w:t>
      </w:r>
      <w:r>
        <w:rPr>
          <w:b/>
          <w:u w:val="single"/>
        </w:rPr>
        <w:t xml:space="preserve">temperature </w:t>
      </w:r>
      <w:r>
        <w:t xml:space="preserve">in the Northwest Atlantic Shelf </w:t>
      </w:r>
      <w:r>
        <w:rPr>
          <w:b/>
          <w:highlight w:val="yellow"/>
          <w:u w:val="single"/>
        </w:rPr>
        <w:t>warms</w:t>
      </w:r>
      <w:r>
        <w:rPr>
          <w:b/>
          <w:u w:val="single"/>
        </w:rPr>
        <w:t xml:space="preserve"> </w:t>
      </w:r>
      <w:r>
        <w:rPr>
          <w:u w:val="single"/>
        </w:rPr>
        <w:t xml:space="preserve">at a rate </w:t>
      </w:r>
      <w:r>
        <w:rPr>
          <w:b/>
          <w:highlight w:val="yellow"/>
          <w:u w:val="single"/>
        </w:rPr>
        <w:t xml:space="preserve">nearly twice as fast as </w:t>
      </w:r>
      <w:r>
        <w:rPr>
          <w:highlight w:val="yellow"/>
          <w:u w:val="single"/>
        </w:rPr>
        <w:t xml:space="preserve">the </w:t>
      </w:r>
      <w:r>
        <w:rPr>
          <w:b/>
          <w:highlight w:val="yellow"/>
          <w:u w:val="single"/>
        </w:rPr>
        <w:t>coarser models</w:t>
      </w:r>
      <w:r>
        <w:rPr>
          <w:highlight w:val="yellow"/>
          <w:u w:val="single"/>
        </w:rPr>
        <w:t xml:space="preserve"> and </w:t>
      </w:r>
      <w:r>
        <w:rPr>
          <w:b/>
          <w:highlight w:val="yellow"/>
          <w:u w:val="single"/>
        </w:rPr>
        <w:t>nearly three times faster than the global average.”</w:t>
      </w:r>
    </w:p>
    <w:p w14:paraId="58F0F6B4" w14:textId="77777777" w:rsidR="0093188D" w:rsidRDefault="0093188D" w:rsidP="0093188D">
      <w:r>
        <w:t xml:space="preserve">Less than two weeks later, </w:t>
      </w:r>
      <w:r>
        <w:rPr>
          <w:u w:val="single"/>
        </w:rPr>
        <w:t xml:space="preserve">a paper in the 19 January 2016 issue of Geophysical Research Letters addresses the issue of Sandy-like superstorms </w:t>
      </w:r>
      <w:r>
        <w:rPr>
          <w:b/>
          <w:u w:val="single"/>
        </w:rPr>
        <w:t>under the influence of a substantially warmer Atlantic Ocean</w:t>
      </w:r>
      <w:r>
        <w:rPr>
          <w:u w:val="single"/>
        </w:rPr>
        <w:t xml:space="preserve">. </w:t>
      </w:r>
      <w:r>
        <w:t>The abstract of the paper includes these lines: “</w:t>
      </w:r>
      <w:r>
        <w:rPr>
          <w:u w:val="single"/>
        </w:rPr>
        <w:t xml:space="preserve">we find that </w:t>
      </w:r>
      <w:r>
        <w:rPr>
          <w:b/>
          <w:u w:val="single"/>
        </w:rPr>
        <w:t>possible responses of Sandy-like superstorms</w:t>
      </w:r>
      <w:r>
        <w:t xml:space="preserve"> under the influence of a substantially warmer Atlantic Ocean</w:t>
      </w:r>
      <w:r>
        <w:rPr>
          <w:u w:val="single"/>
        </w:rPr>
        <w:t xml:space="preserve"> </w:t>
      </w:r>
      <w:r>
        <w:rPr>
          <w:b/>
          <w:u w:val="single"/>
        </w:rPr>
        <w:t>bifurcate into two groups.</w:t>
      </w:r>
      <w:r>
        <w:rPr>
          <w:u w:val="single"/>
        </w:rPr>
        <w:t xml:space="preserve"> In the first group, storms are similar to present-day Sandy …, except they are much stronger, with peak Power Destructive Index (PDI) increased by 50–80%, heavy rain by 30–50%, and maximum storm size (MSS) approximately doubled. </w:t>
      </w:r>
      <w:r>
        <w:rPr>
          <w:b/>
          <w:u w:val="single"/>
        </w:rPr>
        <w:t>In the second</w:t>
      </w:r>
      <w:r>
        <w:rPr>
          <w:u w:val="single"/>
        </w:rPr>
        <w:t xml:space="preserve"> group,</w:t>
      </w:r>
      <w:r>
        <w:rPr>
          <w:b/>
          <w:u w:val="single"/>
        </w:rPr>
        <w:t xml:space="preserve"> storms amplify </w:t>
      </w:r>
      <w:r>
        <w:rPr>
          <w:u w:val="single"/>
        </w:rPr>
        <w:t>substantially …,</w:t>
      </w:r>
      <w:r>
        <w:rPr>
          <w:b/>
          <w:u w:val="single"/>
        </w:rPr>
        <w:t xml:space="preserve"> with peak PDI increased by 100–160%, heavy rain by 70–180%, and MSS more than tripled</w:t>
      </w:r>
      <w:r>
        <w:t xml:space="preserve"> compared to present-day Superstorm Sandy.”</w:t>
      </w:r>
    </w:p>
    <w:p w14:paraId="2F354E61" w14:textId="77777777" w:rsidR="0093188D" w:rsidRDefault="0093188D" w:rsidP="0093188D">
      <w:r>
        <w:rPr>
          <w:u w:val="single"/>
        </w:rPr>
        <w:t>Gradual change is not guaranteed</w:t>
      </w:r>
      <w:r>
        <w:t xml:space="preserve">, as pointed out by the U.S. National Academy of Sciences in December 2013: </w:t>
      </w:r>
      <w:r>
        <w:rPr>
          <w:highlight w:val="yellow"/>
        </w:rPr>
        <w:t>“</w:t>
      </w:r>
      <w:r>
        <w:rPr>
          <w:b/>
          <w:highlight w:val="yellow"/>
          <w:u w:val="single"/>
        </w:rPr>
        <w:t>The history of climate on the plane</w:t>
      </w:r>
      <w:r>
        <w:rPr>
          <w:highlight w:val="yellow"/>
          <w:u w:val="single"/>
        </w:rPr>
        <w:t>t</w:t>
      </w:r>
      <w:r>
        <w:rPr>
          <w:u w:val="single"/>
        </w:rPr>
        <w:t xml:space="preserve"> — as read in archives such as tree rings, ocean sediments, and ice cores — </w:t>
      </w:r>
      <w:r>
        <w:rPr>
          <w:b/>
          <w:highlight w:val="yellow"/>
          <w:u w:val="single"/>
        </w:rPr>
        <w:t>is punctuated with large changes that occurred rapidly, over the course of decades to as little as a few years.</w:t>
      </w:r>
      <w:r>
        <w:rPr>
          <w:highlight w:val="yellow"/>
          <w:u w:val="single"/>
        </w:rPr>
        <w:t>”</w:t>
      </w:r>
      <w:r>
        <w:t xml:space="preserve"> The December 2013 report echoes one from Wood Hole Oceanographic Institution more than a decade earlier. </w:t>
      </w:r>
      <w:r>
        <w:rPr>
          <w:u w:val="single"/>
        </w:rPr>
        <w:t>Writing for the 3 September 2012 issue of Global Policy, Michael Jennings concludes that “</w:t>
      </w:r>
      <w:r>
        <w:rPr>
          <w:b/>
          <w:highlight w:val="yellow"/>
          <w:u w:val="single"/>
        </w:rPr>
        <w:t>a suite of amplifying feedback mechanisms, such as massive methane leaks from the sub-sea Arctic Ocean, have engaged and are probably unstoppable</w:t>
      </w:r>
      <w:r>
        <w:rPr>
          <w:u w:val="single"/>
        </w:rPr>
        <w:t>.”</w:t>
      </w:r>
      <w:r>
        <w:t xml:space="preserve"> During a follow-up interview with Alex Smith on Radio Ecoshock,</w:t>
      </w:r>
      <w:r>
        <w:rPr>
          <w:u w:val="single"/>
        </w:rPr>
        <w:t xml:space="preserve"> Jennings admits that “Earth’s climate is already beyond the worst scenarios.” </w:t>
      </w:r>
      <w:r>
        <w:t xml:space="preserve">Truth-out piles on 18 March 2014: “‘climate change'” is not the most critical issue facing society today; abrupt climate change is.” </w:t>
      </w:r>
      <w:r>
        <w:rPr>
          <w:u w:val="single"/>
        </w:rPr>
        <w:t>Skeptical Science finally catches up to reality on 2 April 2014 with an essay titled, “Alarming new study makes today’s climate change more comparable to Earth’s worst mass extinction.” The conclusion from this conservative source: “</w:t>
      </w:r>
      <w:r>
        <w:rPr>
          <w:b/>
          <w:highlight w:val="yellow"/>
          <w:u w:val="single"/>
        </w:rPr>
        <w:t>Until recently the scale of the Permian Mass Extinction was seen as just too massive, its duration far too long, and dating too imprecise for a sensible comparison to be made with today’s climate change. No longer.</w:t>
      </w:r>
      <w:r>
        <w:rPr>
          <w:u w:val="single"/>
        </w:rPr>
        <w:t xml:space="preserve"> </w:t>
      </w:r>
      <w:r>
        <w:t xml:space="preserve">Piling on </w:t>
      </w:r>
      <w:r>
        <w:rPr>
          <w:u w:val="single"/>
        </w:rPr>
        <w:t>in January 2015, a paper in press in the journal Progress in Physical Geography concludes</w:t>
      </w:r>
      <w:r>
        <w:t xml:space="preserve"> the abstract with this line: </w:t>
      </w:r>
      <w:r>
        <w:rPr>
          <w:u w:val="single"/>
        </w:rPr>
        <w:t xml:space="preserve">“All the evidence indicates that most long-term climate change occurs in sudden jumps rather than in incremental changes.” The Brisbane Times </w:t>
      </w:r>
      <w:r>
        <w:t xml:space="preserve">catches up with abrupt climate change </w:t>
      </w:r>
      <w:r>
        <w:rPr>
          <w:u w:val="single"/>
        </w:rPr>
        <w:t xml:space="preserve">on 18 August 2014: “Let us be clear: </w:t>
      </w:r>
      <w:r>
        <w:rPr>
          <w:b/>
          <w:highlight w:val="yellow"/>
          <w:u w:val="single"/>
        </w:rPr>
        <w:t>if these methane escapes continue to grow, the risk is they could drive the planet into</w:t>
      </w:r>
      <w:r>
        <w:rPr>
          <w:b/>
          <w:u w:val="single"/>
        </w:rPr>
        <w:t xml:space="preserve"> </w:t>
      </w:r>
      <w:r>
        <w:rPr>
          <w:u w:val="single"/>
        </w:rPr>
        <w:t>accelerated or ‘</w:t>
      </w:r>
      <w:r>
        <w:rPr>
          <w:b/>
          <w:highlight w:val="yellow"/>
          <w:u w:val="single"/>
        </w:rPr>
        <w:t>runaway’ global warming. The last time this happened</w:t>
      </w:r>
      <w:r>
        <w:rPr>
          <w:highlight w:val="yellow"/>
          <w:u w:val="single"/>
        </w:rPr>
        <w:t>,</w:t>
      </w:r>
      <w:r>
        <w:rPr>
          <w:u w:val="single"/>
        </w:rPr>
        <w:t xml:space="preserve"> 50 million years ago, </w:t>
      </w:r>
      <w:r>
        <w:rPr>
          <w:b/>
          <w:highlight w:val="yellow"/>
          <w:u w:val="single"/>
        </w:rPr>
        <w:t>global temperatures rose by an estimated 9 or 10 degrees</w:t>
      </w:r>
      <w:r>
        <w:rPr>
          <w:u w:val="single"/>
        </w:rPr>
        <w:t>.</w:t>
      </w:r>
      <w:r>
        <w:t xml:space="preserve"> In the present context, </w:t>
      </w:r>
      <w:r>
        <w:rPr>
          <w:b/>
          <w:highlight w:val="yellow"/>
          <w:u w:val="single"/>
        </w:rPr>
        <w:t>that would mean the end of the world’s food supply</w:t>
      </w:r>
      <w:r>
        <w:rPr>
          <w:u w:val="single"/>
        </w:rPr>
        <w:t>.”</w:t>
      </w:r>
      <w:r>
        <w:t xml:space="preserve"> Robert Scribbler finally joins the uprising on 29 October 2014: “What is clear is that feedbacks to the human heat forcing are now starting to become plainly visible. That they are providing evidence of a stronger release from some sources on a yearly basis.” The Daily Kos summarizes evidence indicating abrupt climate change on 14 March 2015 with an article headlined, “The Earth is Set for Rapid Warming.” A paper published online in the Proceedings of the National Academy of Sciences 12 October 2015 finds “abrupt changes in sea ice, oceanic flows, land ice, and terrestrial ecosystem response …. A particularly large number is projected for warming levels below 2°.” The latter paper was the focus of an an article in the 15 October version of the Washington Post. Also that month, a paper in the 15 October 2015 issue of Paleoceanography furthers the case for abrupt climate change: “This record reveals that the climatic shift during the early deglacial occurred rapidly (explained co-author Kennett, a professor emeritus in University of California Santa Barbara’s Department of Earth Science. “Of the 13 degree Fahrenheit total change, a shift of 7 to 9 degrees occurred almost immediately right at the beginning.”</w:t>
      </w:r>
    </w:p>
    <w:p w14:paraId="2B0CA3CD" w14:textId="77777777" w:rsidR="0093188D" w:rsidRDefault="0093188D" w:rsidP="0093188D">
      <w:r>
        <w:t>The California Climate Change Symposium was held in Sacramento on 24 and 25 August 2015. The conclusion is reported via headline in the 25 August 2015 edition of the Daily Breeze: “California climate researchers sound the alarm at symposium: ‘There’s no way out.’”</w:t>
      </w:r>
    </w:p>
    <w:p w14:paraId="1EF4AAAB" w14:textId="77777777" w:rsidR="0093188D" w:rsidRDefault="0093188D" w:rsidP="0093188D">
      <w:r>
        <w:t>Susanne Moser, a leading Santa Cruz-based climate change researcher, was quoted in the article: “We need transformational change. We don’t need more studies as much as we need to communicate the urgency …. We need to not debate forever.” A scientist admitting we don’t need more study of an issue is stunning.</w:t>
      </w:r>
    </w:p>
    <w:p w14:paraId="2B4428A1" w14:textId="77777777" w:rsidR="0093188D" w:rsidRDefault="0093188D" w:rsidP="0093188D">
      <w:r>
        <w:rPr>
          <w:b/>
          <w:highlight w:val="yellow"/>
          <w:u w:val="single"/>
        </w:rPr>
        <w:t>Regional warming events during the past 56,000 years</w:t>
      </w:r>
      <w:r>
        <w:rPr>
          <w:u w:val="single"/>
        </w:rPr>
        <w:t xml:space="preserve"> were described in the 7 August 2015 edition of Science and </w:t>
      </w:r>
      <w:r>
        <w:rPr>
          <w:b/>
          <w:highlight w:val="yellow"/>
          <w:u w:val="single"/>
        </w:rPr>
        <w:t>led to the expectedly “unexpected” outcome</w:t>
      </w:r>
      <w:r>
        <w:rPr>
          <w:b/>
          <w:u w:val="single"/>
        </w:rPr>
        <w:t xml:space="preserve">: </w:t>
      </w:r>
      <w:r>
        <w:rPr>
          <w:u w:val="single"/>
        </w:rPr>
        <w:t xml:space="preserve">“Unexpectedly, </w:t>
      </w:r>
      <w:r>
        <w:rPr>
          <w:b/>
          <w:highlight w:val="yellow"/>
          <w:u w:val="single"/>
        </w:rPr>
        <w:t>rapid climate changes associated with interstadial warming events are strongly associated with the regional</w:t>
      </w:r>
      <w:r>
        <w:rPr>
          <w:b/>
          <w:u w:val="single"/>
        </w:rPr>
        <w:t xml:space="preserve"> </w:t>
      </w:r>
      <w:r>
        <w:rPr>
          <w:b/>
          <w:highlight w:val="yellow"/>
          <w:u w:val="single"/>
        </w:rPr>
        <w:t>replacement/extinction of major genetic clades or species of megafauna</w:t>
      </w:r>
      <w:r>
        <w:rPr>
          <w:u w:val="single"/>
        </w:rPr>
        <w:t xml:space="preserve">.” </w:t>
      </w:r>
      <w:r>
        <w:t>In short, “it doesn’t bode well for the future survival of the world’s megafauna populations”. In this study, megafauna refers to animals exceeding 45 kg (about 99 pounds). Similarly, according to the abstract of a paper in the 17 June 2016 issue of Science Advances, “The causes of Late Pleistocene megafaunal extinctions (60,000 to 11,650 years ago, hereafter 60 to 11.65 ka) remain contentious, with major phases coinciding with both human arrival and climate change around the world. The Americas provide a unique opportunity to disentangle these factors as human colonization took place over a narrow time frame (~15 to 14.6 ka) but during contrasting temperature trends across each continent. … We identify a narrow megafaunal extinction phase 12,280 ± 110 years ago, some 1 to 3 thousand years after initial human presence in the area. Although humans arrived immediately prior to a cold phase, the Antarctic Cold Reversal stadial, megafaunal extinctions did not occur until the stadial finished and the subsequent warming phase commenced some 1 to 3 thousand years later. The increased resolution provided by the Patagonian material reveals that the sequence of climate and extinction events in North and South America were temporally inverted, but in both cases, megafaunal extinctions did not occur until human presence and climate warming coincided.”</w:t>
      </w:r>
    </w:p>
    <w:p w14:paraId="70D77F67" w14:textId="77777777" w:rsidR="0093188D" w:rsidRDefault="0093188D" w:rsidP="0093188D">
      <w:pPr>
        <w:pBdr>
          <w:top w:val="nil"/>
          <w:left w:val="nil"/>
          <w:bottom w:val="nil"/>
          <w:right w:val="nil"/>
          <w:between w:val="nil"/>
        </w:pBdr>
        <w:rPr>
          <w:color w:val="000000"/>
          <w:u w:val="single"/>
        </w:rPr>
      </w:pPr>
      <w:r>
        <w:br w:type="page"/>
      </w:r>
    </w:p>
    <w:p w14:paraId="163F873C" w14:textId="77777777" w:rsidR="0093188D" w:rsidRDefault="0093188D" w:rsidP="0093188D">
      <w:pPr>
        <w:pStyle w:val="Heading2"/>
        <w:rPr>
          <w:sz w:val="16"/>
          <w:szCs w:val="16"/>
        </w:rPr>
      </w:pPr>
      <w:r>
        <w:br w:type="page"/>
      </w:r>
      <w:r>
        <w:br w:type="page"/>
      </w:r>
      <w:r>
        <w:br w:type="page"/>
      </w:r>
    </w:p>
    <w:p w14:paraId="1E33C32B" w14:textId="77777777" w:rsidR="0093188D" w:rsidRDefault="0093188D" w:rsidP="0093188D">
      <w:r>
        <w:br w:type="page"/>
      </w:r>
      <w:r>
        <w:br w:type="page"/>
      </w:r>
    </w:p>
    <w:p w14:paraId="42D30F34" w14:textId="77777777" w:rsidR="0093188D" w:rsidRDefault="0093188D" w:rsidP="0093188D"/>
    <w:p w14:paraId="35FB1BC7" w14:textId="77777777" w:rsidR="0093188D" w:rsidRDefault="0093188D" w:rsidP="0093188D"/>
    <w:p w14:paraId="7D656B9E" w14:textId="77777777" w:rsidR="0093188D" w:rsidRDefault="0093188D" w:rsidP="0093188D">
      <w:r>
        <w:br w:type="page"/>
      </w:r>
      <w:r>
        <w:br w:type="page"/>
      </w:r>
    </w:p>
    <w:p w14:paraId="36DE93CB" w14:textId="77777777" w:rsidR="0093188D" w:rsidRDefault="0093188D" w:rsidP="0093188D">
      <w:pPr>
        <w:rPr>
          <w:sz w:val="16"/>
          <w:szCs w:val="16"/>
        </w:rPr>
      </w:pPr>
      <w:r>
        <w:br w:type="page"/>
      </w:r>
      <w:r>
        <w:br w:type="page"/>
      </w:r>
    </w:p>
    <w:p w14:paraId="13D8B548" w14:textId="77777777" w:rsidR="0093188D" w:rsidRDefault="0093188D" w:rsidP="0093188D">
      <w:pPr>
        <w:pStyle w:val="Heading2"/>
        <w:jc w:val="left"/>
        <w:rPr>
          <w:rFonts w:ascii="Cambria" w:eastAsia="Cambria" w:hAnsi="Cambria" w:cs="Cambria"/>
        </w:rPr>
      </w:pPr>
      <w:r>
        <w:br w:type="page"/>
      </w:r>
      <w:r>
        <w:br w:type="page"/>
      </w:r>
      <w:r>
        <w:br w:type="page"/>
      </w:r>
    </w:p>
    <w:p w14:paraId="7BAF3929" w14:textId="77777777" w:rsidR="0093188D" w:rsidRDefault="0093188D" w:rsidP="0093188D">
      <w:r>
        <w:br w:type="page"/>
      </w:r>
      <w:r>
        <w:br w:type="page"/>
      </w:r>
    </w:p>
    <w:p w14:paraId="0A511ACE" w14:textId="77777777" w:rsidR="0093188D" w:rsidRPr="0093188D" w:rsidRDefault="0093188D" w:rsidP="0093188D"/>
    <w:sectPr w:rsidR="0093188D" w:rsidRPr="00931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Lucida Grande">
    <w:altName w:val="Arial"/>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66056A"/>
    <w:multiLevelType w:val="multilevel"/>
    <w:tmpl w:val="C928BF2A"/>
    <w:lvl w:ilvl="0">
      <w:start w:val="1"/>
      <w:numFmt w:val="upperLetter"/>
      <w:lvlText w:val="%1."/>
      <w:lvlJc w:val="left"/>
      <w:pPr>
        <w:ind w:left="720" w:hanging="360"/>
      </w:pPr>
      <w:rPr>
        <w:sz w:val="16"/>
        <w:szCs w:val="1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F3022B4"/>
    <w:multiLevelType w:val="multilevel"/>
    <w:tmpl w:val="096602B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0DD1F7E"/>
    <w:multiLevelType w:val="multilevel"/>
    <w:tmpl w:val="9E70C9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26F582C"/>
    <w:multiLevelType w:val="multilevel"/>
    <w:tmpl w:val="923A4B88"/>
    <w:lvl w:ilvl="0">
      <w:start w:val="1"/>
      <w:numFmt w:val="bullet"/>
      <w:lvlText w:val="-"/>
      <w:lvlJc w:val="left"/>
      <w:pPr>
        <w:ind w:left="420" w:hanging="360"/>
      </w:pPr>
      <w:rPr>
        <w:rFonts w:ascii="Calibri" w:eastAsia="Calibri" w:hAnsi="Calibri" w:cs="Calibri"/>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abstractNum w:abstractNumId="14" w15:restartNumberingAfterBreak="0">
    <w:nsid w:val="451F0118"/>
    <w:multiLevelType w:val="multilevel"/>
    <w:tmpl w:val="47FCFE0C"/>
    <w:lvl w:ilvl="0">
      <w:start w:val="1"/>
      <w:numFmt w:val="upperLetter"/>
      <w:lvlText w:val="%1."/>
      <w:lvlJc w:val="left"/>
      <w:pPr>
        <w:ind w:left="720" w:hanging="360"/>
      </w:pPr>
      <w:rPr>
        <w:sz w:val="16"/>
        <w:szCs w:val="1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561461"/>
    <w:multiLevelType w:val="multilevel"/>
    <w:tmpl w:val="170C8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69208CE"/>
    <w:multiLevelType w:val="multilevel"/>
    <w:tmpl w:val="FCC8398A"/>
    <w:lvl w:ilvl="0">
      <w:start w:val="1"/>
      <w:numFmt w:val="bullet"/>
      <w:lvlText w:val="-"/>
      <w:lvlJc w:val="left"/>
      <w:pPr>
        <w:ind w:left="420" w:hanging="360"/>
      </w:pPr>
      <w:rPr>
        <w:rFonts w:ascii="Calibri" w:eastAsia="Calibri" w:hAnsi="Calibri" w:cs="Calibri"/>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abstractNum w:abstractNumId="17" w15:restartNumberingAfterBreak="0">
    <w:nsid w:val="799B0DF5"/>
    <w:multiLevelType w:val="multilevel"/>
    <w:tmpl w:val="5236674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7"/>
  </w:num>
  <w:num w:numId="13">
    <w:abstractNumId w:val="14"/>
  </w:num>
  <w:num w:numId="14">
    <w:abstractNumId w:val="15"/>
  </w:num>
  <w:num w:numId="15">
    <w:abstractNumId w:val="13"/>
  </w:num>
  <w:num w:numId="16">
    <w:abstractNumId w:val="10"/>
  </w:num>
  <w:num w:numId="17">
    <w:abstractNumId w:val="1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vind Shankar"/>
    <w:docVar w:name="RibbonPointer" w:val="150407768"/>
    <w:docVar w:name="VerbatimVersion" w:val="5.1"/>
  </w:docVars>
  <w:rsids>
    <w:rsidRoot w:val="0093188D"/>
    <w:rsid w:val="000139A3"/>
    <w:rsid w:val="000E7B31"/>
    <w:rsid w:val="00100833"/>
    <w:rsid w:val="00104529"/>
    <w:rsid w:val="00105942"/>
    <w:rsid w:val="00107396"/>
    <w:rsid w:val="00144A4C"/>
    <w:rsid w:val="00176AB0"/>
    <w:rsid w:val="00177B7D"/>
    <w:rsid w:val="0018322D"/>
    <w:rsid w:val="001B5776"/>
    <w:rsid w:val="001E527A"/>
    <w:rsid w:val="001F78CE"/>
    <w:rsid w:val="002043B5"/>
    <w:rsid w:val="00251FC7"/>
    <w:rsid w:val="002855A7"/>
    <w:rsid w:val="002B146A"/>
    <w:rsid w:val="002B5E17"/>
    <w:rsid w:val="00315690"/>
    <w:rsid w:val="00316B75"/>
    <w:rsid w:val="00325646"/>
    <w:rsid w:val="003460F2"/>
    <w:rsid w:val="0038158C"/>
    <w:rsid w:val="003902BA"/>
    <w:rsid w:val="003A09E2"/>
    <w:rsid w:val="003C204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7893"/>
    <w:rsid w:val="00722258"/>
    <w:rsid w:val="007243E5"/>
    <w:rsid w:val="007473B5"/>
    <w:rsid w:val="00766EA0"/>
    <w:rsid w:val="007A2226"/>
    <w:rsid w:val="007F5B66"/>
    <w:rsid w:val="00823A1C"/>
    <w:rsid w:val="00845B9D"/>
    <w:rsid w:val="00860984"/>
    <w:rsid w:val="008B3ECB"/>
    <w:rsid w:val="008B4E85"/>
    <w:rsid w:val="008C1B2E"/>
    <w:rsid w:val="0091627E"/>
    <w:rsid w:val="0093188D"/>
    <w:rsid w:val="0097032B"/>
    <w:rsid w:val="009D2EAD"/>
    <w:rsid w:val="009D54B2"/>
    <w:rsid w:val="009E1922"/>
    <w:rsid w:val="009F7ED2"/>
    <w:rsid w:val="00A620B9"/>
    <w:rsid w:val="00A93661"/>
    <w:rsid w:val="00A95652"/>
    <w:rsid w:val="00AC0AB8"/>
    <w:rsid w:val="00B12B8E"/>
    <w:rsid w:val="00B33C6D"/>
    <w:rsid w:val="00B4508F"/>
    <w:rsid w:val="00B55AD5"/>
    <w:rsid w:val="00B8057C"/>
    <w:rsid w:val="00B92F08"/>
    <w:rsid w:val="00BD6238"/>
    <w:rsid w:val="00BF593B"/>
    <w:rsid w:val="00BF773A"/>
    <w:rsid w:val="00BF7E81"/>
    <w:rsid w:val="00C13773"/>
    <w:rsid w:val="00C17CC8"/>
    <w:rsid w:val="00C83417"/>
    <w:rsid w:val="00C9604F"/>
    <w:rsid w:val="00CA19AA"/>
    <w:rsid w:val="00CC237F"/>
    <w:rsid w:val="00CC5298"/>
    <w:rsid w:val="00CD736E"/>
    <w:rsid w:val="00CD798D"/>
    <w:rsid w:val="00CE161E"/>
    <w:rsid w:val="00CF59A8"/>
    <w:rsid w:val="00D325A9"/>
    <w:rsid w:val="00D36A8A"/>
    <w:rsid w:val="00D61409"/>
    <w:rsid w:val="00D6691E"/>
    <w:rsid w:val="00D71170"/>
    <w:rsid w:val="00D7274F"/>
    <w:rsid w:val="00DA1C92"/>
    <w:rsid w:val="00DA25D4"/>
    <w:rsid w:val="00DA6538"/>
    <w:rsid w:val="00DD6546"/>
    <w:rsid w:val="00E15E75"/>
    <w:rsid w:val="00E5262C"/>
    <w:rsid w:val="00EC7DC4"/>
    <w:rsid w:val="00ED30CF"/>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976B"/>
  <w15:chartTrackingRefBased/>
  <w15:docId w15:val="{57456DAA-2B5F-4869-9153-093C030D1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620B9"/>
    <w:rPr>
      <w:rFonts w:cs="Arial"/>
    </w:rPr>
  </w:style>
  <w:style w:type="paragraph" w:styleId="Heading1">
    <w:name w:val="heading 1"/>
    <w:aliases w:val="Pocket"/>
    <w:basedOn w:val="Normal"/>
    <w:next w:val="Normal"/>
    <w:link w:val="Heading1Char"/>
    <w:qFormat/>
    <w:rsid w:val="00A620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620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har1 Char"/>
    <w:basedOn w:val="Normal"/>
    <w:next w:val="Normal"/>
    <w:link w:val="Heading3Char"/>
    <w:uiPriority w:val="2"/>
    <w:unhideWhenUsed/>
    <w:qFormat/>
    <w:rsid w:val="00A620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12,heading 2,Heading 2 Char2 Char,Heading 2 Char1 Char Char, Ch,Ch,no read,No Spacing2111,No Spacing11111,ta,TAG,No Spacing211,No Spacing4,No Spacing5,No Spacing21,tags,No Spacing1111"/>
    <w:basedOn w:val="Normal"/>
    <w:next w:val="Normal"/>
    <w:link w:val="Heading4Char"/>
    <w:uiPriority w:val="3"/>
    <w:unhideWhenUsed/>
    <w:qFormat/>
    <w:rsid w:val="00A620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93188D"/>
    <w:pPr>
      <w:keepNext/>
      <w:keepLines/>
      <w:spacing w:before="220" w:after="40"/>
      <w:outlineLvl w:val="4"/>
    </w:pPr>
    <w:rPr>
      <w:rFonts w:ascii="Calibri" w:eastAsia="Calibri" w:hAnsi="Calibri" w:cs="Calibri"/>
      <w:b/>
    </w:rPr>
  </w:style>
  <w:style w:type="paragraph" w:styleId="Heading6">
    <w:name w:val="heading 6"/>
    <w:basedOn w:val="Normal"/>
    <w:next w:val="Normal"/>
    <w:link w:val="Heading6Char"/>
    <w:uiPriority w:val="9"/>
    <w:semiHidden/>
    <w:unhideWhenUsed/>
    <w:qFormat/>
    <w:rsid w:val="0093188D"/>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rsid w:val="00A620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0B9"/>
  </w:style>
  <w:style w:type="character" w:customStyle="1" w:styleId="Heading1Char">
    <w:name w:val="Heading 1 Char"/>
    <w:aliases w:val="Pocket Char"/>
    <w:basedOn w:val="DefaultParagraphFont"/>
    <w:link w:val="Heading1"/>
    <w:rsid w:val="00A620B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620B9"/>
    <w:rPr>
      <w:rFonts w:eastAsiaTheme="majorEastAsia"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
    <w:basedOn w:val="DefaultParagraphFont"/>
    <w:link w:val="Heading3"/>
    <w:uiPriority w:val="2"/>
    <w:rsid w:val="00A620B9"/>
    <w:rPr>
      <w:rFonts w:eastAsiaTheme="majorEastAsia" w:cstheme="majorBidi"/>
      <w:b/>
      <w:sz w:val="32"/>
      <w:szCs w:val="24"/>
      <w:u w:val="single"/>
    </w:rPr>
  </w:style>
  <w:style w:type="character" w:customStyle="1" w:styleId="Heading4Char">
    <w:name w:val="Heading 4 Char"/>
    <w:aliases w:val="Tag Char,Big card Char,Normal Tag Char,small text Char,body Char,No Spacing12 Char,heading 2 Char,Heading 2 Char2 Char Char,Heading 2 Char1 Char Char Char, Ch Char,Ch Char,no read Char,No Spacing2111 Char,No Spacing11111 Char,ta Char"/>
    <w:basedOn w:val="DefaultParagraphFont"/>
    <w:link w:val="Heading4"/>
    <w:uiPriority w:val="3"/>
    <w:rsid w:val="00A620B9"/>
    <w:rPr>
      <w:rFonts w:eastAsiaTheme="majorEastAsia" w:cstheme="majorBidi"/>
      <w:b/>
      <w:iCs/>
      <w:sz w:val="26"/>
    </w:rPr>
  </w:style>
  <w:style w:type="character" w:styleId="Emphasis">
    <w:name w:val="Emphasis"/>
    <w:aliases w:val="Box,Evidence,Minimized,minimized,Highlighted,tag2,Size 10,emphasis in card,CD Card,ED - Tag,Underlined,Bold Underline,Emphasis!!,small,Qualifications,bold underline,normal card text,Shrunk,qualifications in card,qualifications,Style1,Debate,B1"/>
    <w:basedOn w:val="DefaultParagraphFont"/>
    <w:link w:val="Emphasis1"/>
    <w:qFormat/>
    <w:rsid w:val="00A620B9"/>
    <w:rPr>
      <w:rFonts w:cs="Arial"/>
      <w:b/>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A620B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A620B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TAG ,TA,C"/>
    <w:basedOn w:val="DefaultParagraphFont"/>
    <w:uiPriority w:val="99"/>
    <w:unhideWhenUsed/>
    <w:rsid w:val="00A620B9"/>
    <w:rPr>
      <w:color w:val="auto"/>
      <w:u w:val="none"/>
    </w:rPr>
  </w:style>
  <w:style w:type="character" w:styleId="FollowedHyperlink">
    <w:name w:val="FollowedHyperlink"/>
    <w:basedOn w:val="DefaultParagraphFont"/>
    <w:uiPriority w:val="99"/>
    <w:semiHidden/>
    <w:unhideWhenUsed/>
    <w:rsid w:val="00A620B9"/>
    <w:rPr>
      <w:color w:val="auto"/>
      <w:u w:val="none"/>
    </w:rPr>
  </w:style>
  <w:style w:type="paragraph" w:customStyle="1" w:styleId="Emphasis1">
    <w:name w:val="Emphasis1"/>
    <w:basedOn w:val="Normal"/>
    <w:link w:val="Emphasis"/>
    <w:autoRedefine/>
    <w:qFormat/>
    <w:rsid w:val="00A620B9"/>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A620B9"/>
    <w:pPr>
      <w:widowControl w:val="0"/>
      <w:ind w:left="720"/>
      <w:jc w:val="both"/>
    </w:pPr>
    <w:rPr>
      <w:b/>
      <w:u w:val="single"/>
      <w:bdr w:val="single" w:sz="4" w:space="0" w:color="auto"/>
    </w:rPr>
  </w:style>
  <w:style w:type="paragraph" w:customStyle="1" w:styleId="Analytic">
    <w:name w:val="Analytic"/>
    <w:basedOn w:val="Normal"/>
    <w:link w:val="AnalyticChar"/>
    <w:qFormat/>
    <w:rsid w:val="00A620B9"/>
    <w:rPr>
      <w:rFonts w:eastAsia="Calibri"/>
      <w:b/>
      <w:color w:val="C00000"/>
      <w:sz w:val="24"/>
      <w:szCs w:val="24"/>
    </w:rPr>
  </w:style>
  <w:style w:type="character" w:customStyle="1" w:styleId="AnalyticChar">
    <w:name w:val="Analytic Char"/>
    <w:basedOn w:val="DefaultParagraphFont"/>
    <w:link w:val="Analytic"/>
    <w:rsid w:val="00A620B9"/>
    <w:rPr>
      <w:rFonts w:eastAsia="Calibri" w:cs="Arial"/>
      <w:b/>
      <w:color w:val="C00000"/>
      <w:sz w:val="24"/>
      <w:szCs w:val="24"/>
    </w:rPr>
  </w:style>
  <w:style w:type="character" w:customStyle="1" w:styleId="Heading5Char">
    <w:name w:val="Heading 5 Char"/>
    <w:basedOn w:val="DefaultParagraphFont"/>
    <w:link w:val="Heading5"/>
    <w:uiPriority w:val="9"/>
    <w:semiHidden/>
    <w:rsid w:val="0093188D"/>
    <w:rPr>
      <w:rFonts w:ascii="Calibri" w:eastAsia="Calibri" w:hAnsi="Calibri" w:cs="Calibri"/>
      <w:b/>
    </w:rPr>
  </w:style>
  <w:style w:type="character" w:customStyle="1" w:styleId="Heading6Char">
    <w:name w:val="Heading 6 Char"/>
    <w:basedOn w:val="DefaultParagraphFont"/>
    <w:link w:val="Heading6"/>
    <w:uiPriority w:val="9"/>
    <w:semiHidden/>
    <w:rsid w:val="0093188D"/>
    <w:rPr>
      <w:rFonts w:ascii="Calibri" w:eastAsia="Calibri" w:hAnsi="Calibri" w:cs="Calibri"/>
      <w:b/>
      <w:sz w:val="20"/>
      <w:szCs w:val="20"/>
    </w:rPr>
  </w:style>
  <w:style w:type="paragraph" w:styleId="Title">
    <w:name w:val="Title"/>
    <w:basedOn w:val="Normal"/>
    <w:next w:val="Normal"/>
    <w:link w:val="TitleChar"/>
    <w:uiPriority w:val="10"/>
    <w:qFormat/>
    <w:rsid w:val="0093188D"/>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93188D"/>
    <w:rPr>
      <w:rFonts w:ascii="Calibri" w:eastAsia="Calibri" w:hAnsi="Calibri" w:cs="Calibri"/>
      <w:b/>
      <w:sz w:val="72"/>
      <w:szCs w:val="72"/>
    </w:rPr>
  </w:style>
  <w:style w:type="paragraph" w:styleId="DocumentMap">
    <w:name w:val="Document Map"/>
    <w:basedOn w:val="Normal"/>
    <w:link w:val="DocumentMapChar"/>
    <w:uiPriority w:val="99"/>
    <w:semiHidden/>
    <w:unhideWhenUsed/>
    <w:rsid w:val="0093188D"/>
    <w:pPr>
      <w:spacing w:after="0" w:line="240" w:lineRule="auto"/>
    </w:pPr>
    <w:rPr>
      <w:rFonts w:ascii="Lucida Grande" w:eastAsia="Calibri" w:hAnsi="Lucida Grande" w:cs="Lucida Grande"/>
      <w:sz w:val="24"/>
    </w:rPr>
  </w:style>
  <w:style w:type="character" w:customStyle="1" w:styleId="DocumentMapChar">
    <w:name w:val="Document Map Char"/>
    <w:basedOn w:val="DefaultParagraphFont"/>
    <w:link w:val="DocumentMap"/>
    <w:uiPriority w:val="99"/>
    <w:semiHidden/>
    <w:rsid w:val="0093188D"/>
    <w:rPr>
      <w:rFonts w:ascii="Lucida Grande" w:eastAsia="Calibri" w:hAnsi="Lucida Grande" w:cs="Lucida Grande"/>
      <w:sz w:val="24"/>
    </w:rPr>
  </w:style>
  <w:style w:type="paragraph" w:styleId="Subtitle">
    <w:name w:val="Subtitle"/>
    <w:basedOn w:val="Normal"/>
    <w:next w:val="Normal"/>
    <w:link w:val="SubtitleChar"/>
    <w:uiPriority w:val="11"/>
    <w:qFormat/>
    <w:rsid w:val="0093188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93188D"/>
    <w:rPr>
      <w:rFonts w:ascii="Georgia" w:eastAsia="Georgia" w:hAnsi="Georgia" w:cs="Georgia"/>
      <w:i/>
      <w:color w:val="666666"/>
      <w:sz w:val="48"/>
      <w:szCs w:val="48"/>
    </w:rPr>
  </w:style>
  <w:style w:type="paragraph" w:customStyle="1" w:styleId="card">
    <w:name w:val="card"/>
    <w:aliases w:val="Medium Grid 21,Tags,No Spacing31,No Spacing22,No Spacing111,No Spacing3,No Spacing1,No Spacing111112,Card,tag,No Spacing1121,Dont use,No Spacing41,No Spacing112,Debate Text,No Spacing11,No Spacing111111,No Spacing2,Read stuff"/>
    <w:basedOn w:val="Normal"/>
    <w:next w:val="Normal"/>
    <w:link w:val="StyleUnderline"/>
    <w:uiPriority w:val="6"/>
    <w:qFormat/>
    <w:rsid w:val="0093188D"/>
    <w:pPr>
      <w:ind w:left="288" w:right="288"/>
    </w:pPr>
    <w:rPr>
      <w:rFonts w:cstheme="minorBidi"/>
      <w:u w:val="single"/>
    </w:rPr>
  </w:style>
  <w:style w:type="paragraph" w:styleId="ListParagraph">
    <w:name w:val="List Paragraph"/>
    <w:basedOn w:val="Normal"/>
    <w:uiPriority w:val="34"/>
    <w:unhideWhenUsed/>
    <w:qFormat/>
    <w:rsid w:val="0093188D"/>
    <w:pPr>
      <w:ind w:left="720"/>
      <w:contextualSpacing/>
    </w:pPr>
    <w:rPr>
      <w:rFonts w:ascii="Calibri" w:eastAsia="Calibri" w:hAnsi="Calibri" w:cs="Calibri"/>
    </w:rPr>
  </w:style>
  <w:style w:type="paragraph" w:customStyle="1" w:styleId="UnderlinePara">
    <w:name w:val="Underline Para"/>
    <w:basedOn w:val="Normal"/>
    <w:autoRedefine/>
    <w:uiPriority w:val="1"/>
    <w:qFormat/>
    <w:rsid w:val="0093188D"/>
    <w:pPr>
      <w:widowControl w:val="0"/>
      <w:suppressAutoHyphens/>
      <w:spacing w:after="200" w:line="256" w:lineRule="auto"/>
      <w:contextualSpacing/>
    </w:pPr>
    <w:rPr>
      <w:rFonts w:asciiTheme="minorHAnsi" w:eastAsia="Calibri" w:hAnsiTheme="minorHAnsi" w:cs="Calibri"/>
      <w:u w:val="single"/>
    </w:rPr>
  </w:style>
  <w:style w:type="paragraph" w:styleId="NormalWeb">
    <w:name w:val="Normal (Web)"/>
    <w:basedOn w:val="Normal"/>
    <w:uiPriority w:val="99"/>
    <w:unhideWhenUsed/>
    <w:rsid w:val="0093188D"/>
    <w:pPr>
      <w:spacing w:before="100" w:beforeAutospacing="1" w:after="100" w:afterAutospacing="1" w:line="240" w:lineRule="auto"/>
    </w:pPr>
    <w:rPr>
      <w:rFonts w:ascii="Times New Roman" w:eastAsia="Times New Roman" w:hAnsi="Times New Roman" w:cs="Times New Roman"/>
      <w:sz w:val="24"/>
    </w:rPr>
  </w:style>
  <w:style w:type="paragraph" w:customStyle="1" w:styleId="css-158dogj">
    <w:name w:val="css-158dogj"/>
    <w:basedOn w:val="Normal"/>
    <w:rsid w:val="0093188D"/>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late.com/articles/news_and_politics/jurisprudence/2017/11/the_never_trump_legal_movement_has_morphed_into_a_plan_to_pack_the_courts.html" TargetMode="External"/><Relationship Id="rId21" Type="http://schemas.openxmlformats.org/officeDocument/2006/relationships/hyperlink" Target="https://www.nature.com/articles/s41467-018-06358-z" TargetMode="External"/><Relationship Id="rId42" Type="http://schemas.openxmlformats.org/officeDocument/2006/relationships/hyperlink" Target="http://www.nationalreview.com/article/453757/gop-tax-bill-should-expand-federal-courts" TargetMode="External"/><Relationship Id="rId63" Type="http://schemas.openxmlformats.org/officeDocument/2006/relationships/hyperlink" Target="https://www-nejm-org.dartmouth.idm.oclc.org/doi/10.1056/NEJMp1606157" TargetMode="External"/><Relationship Id="rId84" Type="http://schemas.openxmlformats.org/officeDocument/2006/relationships/hyperlink" Target="http://www.thecommentator.com/article/4579/has_t" TargetMode="External"/><Relationship Id="rId16" Type="http://schemas.openxmlformats.org/officeDocument/2006/relationships/hyperlink" Target="https://www.vice.com/en_us/article/43eb4b/ipcc-15-degree-climate-change-report" TargetMode="External"/><Relationship Id="rId107" Type="http://schemas.openxmlformats.org/officeDocument/2006/relationships/hyperlink" Target="https://www-nejm-org.dartmouth.idm.oclc.org/doi/10.1056/NEJMp1606157" TargetMode="External"/><Relationship Id="rId11" Type="http://schemas.openxmlformats.org/officeDocument/2006/relationships/hyperlink" Target="https://rhg.com/wp-content/uploads/2019/11/Gigatons-at-Stake_The-Top-5-Global-Developments-to-Watch.pdf" TargetMode="External"/><Relationship Id="rId32" Type="http://schemas.openxmlformats.org/officeDocument/2006/relationships/hyperlink" Target="https://www2.deloitte.com/us/en/pages/energy-and-resources/articles/renewable-energy-outlook.html" TargetMode="External"/><Relationship Id="rId37" Type="http://schemas.openxmlformats.org/officeDocument/2006/relationships/hyperlink" Target="https://www.vice.com/en_us/article/qvgz4v/what-i-saw-inside-the-messy-desperate-chaos-of-the-un-climate-summit" TargetMode="External"/><Relationship Id="rId53" Type="http://schemas.openxmlformats.org/officeDocument/2006/relationships/hyperlink" Target="https://papers.ssrn.com/sol3/papers.cfm?abstract_id=3067662" TargetMode="External"/><Relationship Id="rId58" Type="http://schemas.openxmlformats.org/officeDocument/2006/relationships/hyperlink" Target="http://guymcpherson.com/climate-chaos/climate-change-summary-and-update/" TargetMode="External"/><Relationship Id="rId74" Type="http://schemas.openxmlformats.org/officeDocument/2006/relationships/hyperlink" Target="https://en.wikipedia.org/wiki/Florida" TargetMode="External"/><Relationship Id="rId79" Type="http://schemas.openxmlformats.org/officeDocument/2006/relationships/hyperlink" Target="https://oilprice.com/Energy/Energy-General/Mexicos-Cartels-Are-Ditching-Drugs-For-Oil.html" TargetMode="External"/><Relationship Id="rId102" Type="http://schemas.openxmlformats.org/officeDocument/2006/relationships/hyperlink" Target="https://www.qcomvalue.com/wp-content/uploads/2018/03/Letter-from-Treasury-Department-to-Broadcom-and-Qualcomm-regarding-CFIUS.pdf" TargetMode="External"/><Relationship Id="rId123" Type="http://schemas.openxmlformats.org/officeDocument/2006/relationships/hyperlink" Target="https://www.sandiegouniontribune.com/" TargetMode="External"/><Relationship Id="rId128" Type="http://schemas.openxmlformats.org/officeDocument/2006/relationships/hyperlink" Target="https://www.politico.com/magazine/story/2017/11/28/donald-trump-opioids-drug-war-215872" TargetMode="External"/><Relationship Id="rId5" Type="http://schemas.openxmlformats.org/officeDocument/2006/relationships/webSettings" Target="webSettings.xml"/><Relationship Id="rId90" Type="http://schemas.openxmlformats.org/officeDocument/2006/relationships/hyperlink" Target="https://econfip.org/wp-content/uploads/2019/02/6.Labor-in-the-Age-of-Automation-and-Artificial-Intelligence.pdf" TargetMode="External"/><Relationship Id="rId95" Type="http://schemas.openxmlformats.org/officeDocument/2006/relationships/hyperlink" Target="https://www.nytimes.com/2018/03/05/business/dealbook/broadcom-qualcomm-cfius.html?action=click&amp;contentCollection=Business%20Day&amp;module=RelatedCoverage&amp;region=Marginalia&amp;pgtype=article" TargetMode="External"/><Relationship Id="rId22" Type="http://schemas.openxmlformats.org/officeDocument/2006/relationships/hyperlink" Target="http://dels.nas.edu/resources/static-assets/materials-based-on-reports/booklets/warming_world_final.pdf" TargetMode="External"/><Relationship Id="rId27" Type="http://schemas.openxmlformats.org/officeDocument/2006/relationships/hyperlink" Target="https://www.atlanticcouncil.org/wp-content/uploads/2020/01/Election-2020-final-web-version.pdf" TargetMode="External"/><Relationship Id="rId43" Type="http://schemas.openxmlformats.org/officeDocument/2006/relationships/hyperlink" Target="https://www.nytimes.com/2017/11/23/opinion/conservatives-weaponize-federal-courts.html?hpw&amp;rref=opinion&amp;action=click&amp;pgtype=Homepage&amp;module=well-region&amp;region=bottom-well&amp;WT.nav=bottom-well&amp;_r=0" TargetMode="External"/><Relationship Id="rId48" Type="http://schemas.openxmlformats.org/officeDocument/2006/relationships/hyperlink" Target="https://www.congress.gov/bill/95th-congress/house-bill/7843/cosponsors" TargetMode="External"/><Relationship Id="rId64" Type="http://schemas.openxmlformats.org/officeDocument/2006/relationships/hyperlink" Target="https://www-nejm-org.dartmouth.idm.oclc.org/doi/10.1056/NEJMp1606157" TargetMode="External"/><Relationship Id="rId69" Type="http://schemas.openxmlformats.org/officeDocument/2006/relationships/hyperlink" Target="https://search-proquest-com.dartmouth.idm.oclc.org/pubidlinkhandler/sng/pubtitle/Journal+of+Drug+Issues/$N/34918/DocView/208860378/fulltext/5B8BD08867B4BD9PQ/1?accountid=10422" TargetMode="External"/><Relationship Id="rId113" Type="http://schemas.openxmlformats.org/officeDocument/2006/relationships/hyperlink" Target="https://www.cato.org/people/josh-blackman" TargetMode="External"/><Relationship Id="rId118" Type="http://schemas.openxmlformats.org/officeDocument/2006/relationships/hyperlink" Target="https://www.ncjrs.gov/pdffiles1/Digitization/78045NCJRS.pdf" TargetMode="External"/><Relationship Id="rId134" Type="http://schemas.openxmlformats.org/officeDocument/2006/relationships/hyperlink" Target="http://guymcpherson.com/climate-chaos/climate-change-summary-and-update/" TargetMode="External"/><Relationship Id="rId80" Type="http://schemas.openxmlformats.org/officeDocument/2006/relationships/hyperlink" Target="http://www.imf.org/external/pubs/ft/scr/2012/cr1265.pdf" TargetMode="External"/><Relationship Id="rId85" Type="http://schemas.openxmlformats.org/officeDocument/2006/relationships/hyperlink" Target="https://cdn2.hubspot.net/hubfs/2240363/Report%20-%20How%20Robots%20Change%20the%20World.pdf?utm_medium=email&amp;_hsenc=p2ANqtz--K7kgPhJ7k-o3CX7f029ZmeMO_oDTNrwYYxrrVYFjKjh_0Oa3Wnz-U42mRNLGTqPLPd7TCgmS6n-ype13-3wEh-thBQw&amp;_hsmi=74013545&amp;utm_content=74013545&amp;utm_source=hs_automation&amp;hsCtaTracking=07b1855a-24f4-4b99-bcb8-b0d2a13b715e%7C53b7a48e-9591-4179-8eab-694443190b4f" TargetMode="External"/><Relationship Id="rId12" Type="http://schemas.openxmlformats.org/officeDocument/2006/relationships/hyperlink" Target="https://www.cbc.ca/news/canada/calgary/canada-forests-carbon-sink-or-source-1.5011490" TargetMode="External"/><Relationship Id="rId17" Type="http://schemas.openxmlformats.org/officeDocument/2006/relationships/hyperlink" Target="https://www.washingtonpost.com/opinions/2019/08/08/climate-change-is-sapping-nutrients-our-food-it-could-become-global-crisis/" TargetMode="External"/><Relationship Id="rId33" Type="http://schemas.openxmlformats.org/officeDocument/2006/relationships/hyperlink" Target="https://www.vox.com/energy-and-environment/2018/11/16/18096352/climate-change-clean-energy-policies-guide" TargetMode="External"/><Relationship Id="rId38" Type="http://schemas.openxmlformats.org/officeDocument/2006/relationships/hyperlink" Target="https://biotech.law.lsu.edu/blog/SSRN-id3463892.pdf" TargetMode="External"/><Relationship Id="rId59" Type="http://schemas.openxmlformats.org/officeDocument/2006/relationships/hyperlink" Target="https://www.nytimes.com/2012/06/17/magazine/how-a-mexican-drug-cartel-makes-its-billions.html" TargetMode="External"/><Relationship Id="rId103" Type="http://schemas.openxmlformats.org/officeDocument/2006/relationships/hyperlink" Target="https://www.qcomvalue.com/wp-content/uploads/2018/03/Letter-from-Treasury-Department-to-Broadcom-and-Qualcomm-regarding-CFIUS.pdf" TargetMode="External"/><Relationship Id="rId108" Type="http://schemas.openxmlformats.org/officeDocument/2006/relationships/hyperlink" Target="https://www-nejm-org.dartmouth.idm.oclc.org/doi/10.1056/NEJMp1606157" TargetMode="External"/><Relationship Id="rId124" Type="http://schemas.openxmlformats.org/officeDocument/2006/relationships/hyperlink" Target="https://www.nytimes.com/2017/11/23/opinion/conservatives-weaponize-federal-courts.html?mabReward=CTM6&amp;recid=0wuwuuYy8RVFHHPL8cKbfEgG3j6&amp;recp=3&amp;action=click&amp;pgtype=Homepage&amp;region=CColumn&amp;module=Recommendation&amp;src=rechp&amp;WT.nav=RecEngine&amp;_r=0" TargetMode="External"/><Relationship Id="rId129" Type="http://schemas.openxmlformats.org/officeDocument/2006/relationships/hyperlink" Target="https://www.vox.com/policy-and-politics/2020/2/6/21120482/democrats-new-hampshire-primary-debate-opioid-epidemic" TargetMode="External"/><Relationship Id="rId54" Type="http://schemas.openxmlformats.org/officeDocument/2006/relationships/hyperlink" Target="https://thinkprogress.org/federalist-society-chairman-court-packing-454b5047bea1/" TargetMode="External"/><Relationship Id="rId70" Type="http://schemas.openxmlformats.org/officeDocument/2006/relationships/hyperlink" Target="https://search-proquest-com.dartmouth.idm.oclc.org/indexingvolumeissuelinkhandler/34918/Journal+of+Drug+Issues/02001Y01Y01$23Winter+2001$3b++Vol.+31+$281$29/31/1?accountid=10422" TargetMode="External"/><Relationship Id="rId75" Type="http://schemas.openxmlformats.org/officeDocument/2006/relationships/hyperlink" Target="https://search-proquest-com.dartmouth.idm.oclc.org/pubidlinkhandler/sng/pubtitle/Journal+of+Drug+Issues/$N/34918/DocView/208860378/fulltext/5B8BD08867B4BD9PQ/1?accountid=10422" TargetMode="External"/><Relationship Id="rId91" Type="http://schemas.openxmlformats.org/officeDocument/2006/relationships/hyperlink" Target="https://www.nytimes.com/2018/03/06/business/us-china-trade-technology-deals.html" TargetMode="External"/><Relationship Id="rId96" Type="http://schemas.openxmlformats.org/officeDocument/2006/relationships/hyperlink" Target="https://www.nytimes.com/2017/11/06/business/dealbook/broadcom-qualcomm-merger.html?action=click&amp;contentCollection=DealBook&amp;module=RelatedCoverage&amp;region=EndOfArticle&amp;pgtype=article" TargetMode="External"/><Relationship Id="rId1" Type="http://schemas.openxmlformats.org/officeDocument/2006/relationships/customXml" Target="../customXml/item1.xml"/><Relationship Id="rId6" Type="http://schemas.openxmlformats.org/officeDocument/2006/relationships/hyperlink" Target="https://mdedge-files-live.s3.us-east-2.amazonaws.com/files/s3fs-public/issues/articles/berk04521218e.pdf" TargetMode="External"/><Relationship Id="rId23" Type="http://schemas.openxmlformats.org/officeDocument/2006/relationships/hyperlink" Target="https://rhg.com/research/gigatons-at-stake/" TargetMode="External"/><Relationship Id="rId28" Type="http://schemas.openxmlformats.org/officeDocument/2006/relationships/hyperlink" Target="https://www.nytimes.com/2020/02/06/climate/trump-grand-staircase-monument.html" TargetMode="External"/><Relationship Id="rId49" Type="http://schemas.openxmlformats.org/officeDocument/2006/relationships/hyperlink" Target="https://balkin.blogspot.com/2017/11/can-republicans-expand-federal.html" TargetMode="External"/><Relationship Id="rId114" Type="http://schemas.openxmlformats.org/officeDocument/2006/relationships/hyperlink" Target="http://www.nationalreview.com/article/453757/gop-tax-bill-should-expand-federal-courts" TargetMode="External"/><Relationship Id="rId119" Type="http://schemas.openxmlformats.org/officeDocument/2006/relationships/hyperlink" Target="https://www.congress.gov/bill/95th-congress/house-bill/7843/all-actions?overview=closed&amp;q=%7B%22roll-call-vote%22%3A%22all%22%7D" TargetMode="External"/><Relationship Id="rId44" Type="http://schemas.openxmlformats.org/officeDocument/2006/relationships/hyperlink" Target="https://www.washingtonpost.com/opinions/conservatives-have-a-breathtaking-plan-for-trump-to-pack-the-courts/2017/11/21/b7ce90d4-ce43-11e7-9d3a-bcbe2af58c3a_story.html?utm_term=.d1d749cf4a65" TargetMode="External"/><Relationship Id="rId60" Type="http://schemas.openxmlformats.org/officeDocument/2006/relationships/hyperlink" Target="https://www.sciencedirect.com/science/article/abs/pii/S0924933813761388" TargetMode="External"/><Relationship Id="rId65" Type="http://schemas.openxmlformats.org/officeDocument/2006/relationships/hyperlink" Target="https://mdedge-files-live.s3.us-east-2.amazonaws.com/files/s3fs-public/issues/articles/berk04521218e.pdf" TargetMode="External"/><Relationship Id="rId81" Type="http://schemas.openxmlformats.org/officeDocument/2006/relationships/hyperlink" Target="http://www.foreignpolicy.com/articles/2011/03/17/think_again_latin_america?page=full" TargetMode="External"/><Relationship Id="rId86" Type="http://schemas.openxmlformats.org/officeDocument/2006/relationships/hyperlink" Target="https://www.weforum.org/agenda/2015/05/whats-caused-the-rise-in-income-inequality-in-the-us/" TargetMode="External"/><Relationship Id="rId130" Type="http://schemas.openxmlformats.org/officeDocument/2006/relationships/hyperlink" Target="https://www.whitehouse.gov/briefings-statements/ondcp-announces-key-funding-nations-drug-courts/" TargetMode="External"/><Relationship Id="rId135" Type="http://schemas.openxmlformats.org/officeDocument/2006/relationships/fontTable" Target="fontTable.xml"/><Relationship Id="rId13" Type="http://schemas.openxmlformats.org/officeDocument/2006/relationships/hyperlink" Target="https://poseidon01.ssrn.com/delivery.php?ID=557112031066004065108073079010104122015034023029070035076121024030091092076127064112102121034022126027016024074125109070102000045000073046060087093013108095065104090066076072116106084090072097015112006100075027093077086019025027028025113023078102124&amp;EXT=pdf" TargetMode="External"/><Relationship Id="rId18" Type="http://schemas.openxmlformats.org/officeDocument/2006/relationships/hyperlink" Target="https://www.vice.com/en_us/article/akwgp8/why-big-oil-should-pay-for-australian-fires" TargetMode="External"/><Relationship Id="rId39" Type="http://schemas.openxmlformats.org/officeDocument/2006/relationships/hyperlink" Target="https://www.vox.com/2015/3/2/8134115/deforestation-brazil-increasing" TargetMode="External"/><Relationship Id="rId109" Type="http://schemas.openxmlformats.org/officeDocument/2006/relationships/hyperlink" Target="https://www-nejm-org.dartmouth.idm.oclc.org/doi/10.1056/NEJMp1606157" TargetMode="External"/><Relationship Id="rId34" Type="http://schemas.openxmlformats.org/officeDocument/2006/relationships/hyperlink" Target="https://www.washingtonpost.com/news/opinions/wp/2019/01/02/feature/opinion-here-are-11-climate-change-policies-to-fight-for-in-2019/" TargetMode="External"/><Relationship Id="rId50" Type="http://schemas.openxmlformats.org/officeDocument/2006/relationships/hyperlink" Target="http://joshblackman.com/blog/2016/04/15/the-5-year-empty-seat/" TargetMode="External"/><Relationship Id="rId55" Type="http://schemas.openxmlformats.org/officeDocument/2006/relationships/hyperlink" Target="https://perma.cc/M4FR-UT3R" TargetMode="External"/><Relationship Id="rId76" Type="http://schemas.openxmlformats.org/officeDocument/2006/relationships/hyperlink" Target="https://search-proquest-com.dartmouth.idm.oclc.org/indexingvolumeissuelinkhandler/34918/Journal+of+Drug+Issues/02001Y01Y01$23Winter+2001$3b++Vol.+31+$281$29/31/1?accountid=10422" TargetMode="External"/><Relationship Id="rId97" Type="http://schemas.openxmlformats.org/officeDocument/2006/relationships/hyperlink" Target="https://www.nytimes.com/2017/11/06/business/dealbook/broadcom-qualcomm-merger.html?action=click&amp;contentCollection=DealBook&amp;module=RelatedCoverage&amp;region=EndOfArticle&amp;pgtype=article" TargetMode="External"/><Relationship Id="rId104" Type="http://schemas.openxmlformats.org/officeDocument/2006/relationships/hyperlink" Target="https://doi.org/10.1080/09636412.2017.1306394" TargetMode="External"/><Relationship Id="rId120" Type="http://schemas.openxmlformats.org/officeDocument/2006/relationships/hyperlink" Target="https://www.congress.gov/bill/95th-congress/house-bill/7843/cosponsors" TargetMode="External"/><Relationship Id="rId125" Type="http://schemas.openxmlformats.org/officeDocument/2006/relationships/hyperlink" Target="https://papers.ssrn.com/sol3/papers.cfm?abstract_id=3067662" TargetMode="External"/><Relationship Id="rId7" Type="http://schemas.openxmlformats.org/officeDocument/2006/relationships/hyperlink" Target="https://www.vice.com/en_us/article/bvg7yz/heres-exactly-how-a-trump-2020-win-would-spark-a-nightmare-climate-scenario" TargetMode="External"/><Relationship Id="rId71" Type="http://schemas.openxmlformats.org/officeDocument/2006/relationships/hyperlink" Target="https://search-proquest-com.dartmouth.idm.oclc.org/docview/208860378/fulltext/5488F192E44E403BPQ/1?accountid=10422" TargetMode="External"/><Relationship Id="rId92" Type="http://schemas.openxmlformats.org/officeDocument/2006/relationships/hyperlink" Target="https://www.nytimes.com/2018/03/06/business/qualcomm-broadcom-cfius.html" TargetMode="External"/><Relationship Id="rId2" Type="http://schemas.openxmlformats.org/officeDocument/2006/relationships/numbering" Target="numbering.xml"/><Relationship Id="rId29" Type="http://schemas.openxmlformats.org/officeDocument/2006/relationships/hyperlink" Target="https://foe.org/brett-kavanaugh-disaster-environment/" TargetMode="External"/><Relationship Id="rId24" Type="http://schemas.openxmlformats.org/officeDocument/2006/relationships/hyperlink" Target="https://www.nytimes.com/interactive/2019/climate/trump-environment-rollbacks.html" TargetMode="External"/><Relationship Id="rId40" Type="http://schemas.openxmlformats.org/officeDocument/2006/relationships/hyperlink" Target="http://phys.org/news/2016-03-explores-voters-local-politics.html" TargetMode="External"/><Relationship Id="rId45" Type="http://schemas.openxmlformats.org/officeDocument/2006/relationships/hyperlink" Target="http://www.slate.com/articles/news_and_politics/jurisprudence/2017/11/the_never_trump_legal_movement_has_morphed_into_a_plan_to_pack_the_courts.html" TargetMode="External"/><Relationship Id="rId66" Type="http://schemas.openxmlformats.org/officeDocument/2006/relationships/hyperlink" Target="https://en.wikipedia.org/wiki/Temple_University" TargetMode="External"/><Relationship Id="rId87" Type="http://schemas.openxmlformats.org/officeDocument/2006/relationships/hyperlink" Target="https://www.mobileautomation.com.au/automation-is-inevitable/" TargetMode="External"/><Relationship Id="rId110" Type="http://schemas.openxmlformats.org/officeDocument/2006/relationships/hyperlink" Target="https://www-nejm-org.dartmouth.idm.oclc.org/doi/10.1056/NEJMp1606157" TargetMode="External"/><Relationship Id="rId115" Type="http://schemas.openxmlformats.org/officeDocument/2006/relationships/hyperlink" Target="https://www.nytimes.com/2017/11/23/opinion/conservatives-weaponize-federal-courts.html?hpw&amp;rref=opinion&amp;action=click&amp;pgtype=Homepage&amp;module=well-region&amp;region=bottom-well&amp;WT.nav=bottom-well&amp;_r=0" TargetMode="External"/><Relationship Id="rId131" Type="http://schemas.openxmlformats.org/officeDocument/2006/relationships/hyperlink" Target="https://phr.org/wp-content/uploads/2017/06/phr_drugcourts_report_singlepages.pdf" TargetMode="External"/><Relationship Id="rId136" Type="http://schemas.openxmlformats.org/officeDocument/2006/relationships/theme" Target="theme/theme1.xml"/><Relationship Id="rId61" Type="http://schemas.openxmlformats.org/officeDocument/2006/relationships/hyperlink" Target="https://www-nejm-org.dartmouth.idm.oclc.org/doi/10.1056/NEJMp1606157" TargetMode="External"/><Relationship Id="rId82" Type="http://schemas.openxmlformats.org/officeDocument/2006/relationships/hyperlink" Target="https://www.nbcnews.com/news/latino/first-drugs-then-oil-now-mexican-cartels-turn-human-trafficking-n1195551" TargetMode="External"/><Relationship Id="rId19" Type="http://schemas.openxmlformats.org/officeDocument/2006/relationships/hyperlink" Target="https://interactive.carbonbrief.org/impacts-climate-change-one-point-five-degrees-two-degrees/?utm_source=web&amp;utm_campaign=Redirect" TargetMode="External"/><Relationship Id="rId14" Type="http://schemas.openxmlformats.org/officeDocument/2006/relationships/hyperlink" Target="https://www.vice.com/en_us/article/43eb4b/ipcc-15-degree-climate-change-report" TargetMode="External"/><Relationship Id="rId30" Type="http://schemas.openxmlformats.org/officeDocument/2006/relationships/hyperlink" Target="https://www.vox.com/policy-and-politics/2019/12/9/20962980/trump-supreme-court-federal-judges?utm_medium=email&amp;utm_campaign=Sentences%2020520&amp;utm_content=Sentences%2020520+CID_150176bb49479fde14120f7cb6037108&amp;utm_source=cm_email&amp;utm_term=What%20Trump%20has%20done%20to%20the%20courts%20explained" TargetMode="External"/><Relationship Id="rId35" Type="http://schemas.openxmlformats.org/officeDocument/2006/relationships/hyperlink" Target="https://biotech.law.lsu.edu/blog/SSRN-id3463892.pdf" TargetMode="External"/><Relationship Id="rId56" Type="http://schemas.openxmlformats.org/officeDocument/2006/relationships/hyperlink" Target="https://www.deseret.com/indepth/2020/2/12/21128064/donald-trump-hakeem-jeffries-kim-kardashian-criminal-justice-reform" TargetMode="External"/><Relationship Id="rId77" Type="http://schemas.openxmlformats.org/officeDocument/2006/relationships/hyperlink" Target="https://search-proquest-com.dartmouth.idm.oclc.org/docview/208860378/fulltext/5488F192E44E403BPQ/1?accountid=10422" TargetMode="External"/><Relationship Id="rId100" Type="http://schemas.openxmlformats.org/officeDocument/2006/relationships/hyperlink" Target="https://www.treasury.gov/resource-center/international/Pages/Committee-on-Foreign-Investment-in-US.aspx" TargetMode="External"/><Relationship Id="rId105" Type="http://schemas.openxmlformats.org/officeDocument/2006/relationships/hyperlink" Target="https://www.nytimes.com/2012/06/17/magazine/how-a-mexican-drug-cartel-makes-its-billions.html" TargetMode="External"/><Relationship Id="rId126" Type="http://schemas.openxmlformats.org/officeDocument/2006/relationships/hyperlink" Target="https://thinkprogress.org/federalist-society-chairman-court-packing-454b5047bea1/" TargetMode="External"/><Relationship Id="rId8" Type="http://schemas.openxmlformats.org/officeDocument/2006/relationships/hyperlink" Target="https://www.climaterealityproject.org/blog/why-15-degrees-danger-line-global-warming" TargetMode="External"/><Relationship Id="rId51" Type="http://schemas.openxmlformats.org/officeDocument/2006/relationships/hyperlink" Target="https://www.sandiegouniontribune.com/" TargetMode="External"/><Relationship Id="rId72" Type="http://schemas.openxmlformats.org/officeDocument/2006/relationships/hyperlink" Target="https://en.wikipedia.org/wiki/Temple_University" TargetMode="External"/><Relationship Id="rId93" Type="http://schemas.openxmlformats.org/officeDocument/2006/relationships/hyperlink" Target="https://www.nytimes.com/2018/03/06/business/qualcomm-broadcom-cfius.html" TargetMode="External"/><Relationship Id="rId98" Type="http://schemas.openxmlformats.org/officeDocument/2006/relationships/hyperlink" Target="https://www.qcomvalue.com/wp-content/uploads/2018/03/Letter-from-Treasury-Department-to-Broadcom-and-Qualcomm-regarding-CFIUS.pdf" TargetMode="External"/><Relationship Id="rId121" Type="http://schemas.openxmlformats.org/officeDocument/2006/relationships/hyperlink" Target="https://balkin.blogspot.com/2017/11/can-republicans-expand-federal.html" TargetMode="External"/><Relationship Id="rId3" Type="http://schemas.openxmlformats.org/officeDocument/2006/relationships/styles" Target="styles.xml"/><Relationship Id="rId25" Type="http://schemas.openxmlformats.org/officeDocument/2006/relationships/hyperlink" Target="https://www.vox.com/policy-and-politics/2019/12/9/20962980/trump-supreme-court-federal-judges?utm_medium=email&amp;utm_campaign=Sentences%2020520&amp;utm_content=Sentences%2020520+CID_150176bb49479fde14120f7cb6037108&amp;utm_source=cm_email&amp;utm_term=What%20Trump%20has%20done%20to%20the%20courts%20explained" TargetMode="External"/><Relationship Id="rId46" Type="http://schemas.openxmlformats.org/officeDocument/2006/relationships/hyperlink" Target="https://www.ncjrs.gov/pdffiles1/Digitization/78045NCJRS.pdf" TargetMode="External"/><Relationship Id="rId67" Type="http://schemas.openxmlformats.org/officeDocument/2006/relationships/hyperlink" Target="https://en.wikipedia.org/wiki/Drug_courts" TargetMode="External"/><Relationship Id="rId116" Type="http://schemas.openxmlformats.org/officeDocument/2006/relationships/hyperlink" Target="https://www.washingtonpost.com/opinions/conservatives-have-a-breathtaking-plan-for-trump-to-pack-the-courts/2017/11/21/b7ce90d4-ce43-11e7-9d3a-bcbe2af58c3a_story.html?utm_term=.d1d749cf4a65" TargetMode="External"/><Relationship Id="rId20" Type="http://schemas.openxmlformats.org/officeDocument/2006/relationships/hyperlink" Target="https://www.theguardian.com/cities/ng-interactive/2017/nov/03/three-degree-world-cities-drowned-global-warming" TargetMode="External"/><Relationship Id="rId41" Type="http://schemas.openxmlformats.org/officeDocument/2006/relationships/hyperlink" Target="https://www.cato.org/people/josh-blackman" TargetMode="External"/><Relationship Id="rId62" Type="http://schemas.openxmlformats.org/officeDocument/2006/relationships/hyperlink" Target="https://www-nejm-org.dartmouth.idm.oclc.org/doi/10.1056/NEJMp1606157" TargetMode="External"/><Relationship Id="rId83" Type="http://schemas.openxmlformats.org/officeDocument/2006/relationships/hyperlink" Target="http://jia.sipa.columbia.edu/state-of-argentine-brazilian-nuclear-relations" TargetMode="External"/><Relationship Id="rId88" Type="http://schemas.openxmlformats.org/officeDocument/2006/relationships/hyperlink" Target="https://www.automationworld.com/products/software/blog/13316714/how-automation-can-measurably-boost-us-industry" TargetMode="External"/><Relationship Id="rId111" Type="http://schemas.openxmlformats.org/officeDocument/2006/relationships/hyperlink" Target="https://mdedge-files-live.s3.us-east-2.amazonaws.com/files/s3fs-public/issues/articles/berk04521218e.pdf" TargetMode="External"/><Relationship Id="rId132" Type="http://schemas.openxmlformats.org/officeDocument/2006/relationships/hyperlink" Target="https://www.deseret.com/indepth/2020/2/12/21128064/donald-trump-hakeem-jeffries-kim-kardashian-criminal-justice-reform" TargetMode="External"/><Relationship Id="rId15" Type="http://schemas.openxmlformats.org/officeDocument/2006/relationships/hyperlink" Target="http://dels.nas.edu/resources/static-assets/materials-based-on-reports/booklets/warming_world_final.pdf" TargetMode="External"/><Relationship Id="rId36" Type="http://schemas.openxmlformats.org/officeDocument/2006/relationships/hyperlink" Target="https://www.wri.org/blog/2017/11/4-reasons-countries-enhance-their-ndcs-2020" TargetMode="External"/><Relationship Id="rId57" Type="http://schemas.openxmlformats.org/officeDocument/2006/relationships/hyperlink" Target="http://guymcpherson.com/climate-chaos/climate-change-summary-and-update/" TargetMode="External"/><Relationship Id="rId106" Type="http://schemas.openxmlformats.org/officeDocument/2006/relationships/hyperlink" Target="https://www.sciencedirect.com/science/article/abs/pii/S0924933813761388" TargetMode="External"/><Relationship Id="rId127" Type="http://schemas.openxmlformats.org/officeDocument/2006/relationships/hyperlink" Target="https://perma.cc/M4FR-UT3R" TargetMode="External"/><Relationship Id="rId10" Type="http://schemas.openxmlformats.org/officeDocument/2006/relationships/hyperlink" Target="https://www.vice.com/en_us/article/qvg99b/this-guy-studies-the-global-systems-death-spiral-that-might-end-humanity" TargetMode="External"/><Relationship Id="rId31" Type="http://schemas.openxmlformats.org/officeDocument/2006/relationships/hyperlink" Target="https://www.bloomberg.com/opinion/articles/2019-11-07/wind-and-solar-power-have-become-amazingly-affordable?srnd=premium" TargetMode="External"/><Relationship Id="rId52" Type="http://schemas.openxmlformats.org/officeDocument/2006/relationships/hyperlink" Target="https://www.nytimes.com/2017/11/23/opinion/conservatives-weaponize-federal-courts.html?mabReward=CTM6&amp;recid=0wuwuuYy8RVFHHPL8cKbfEgG3j6&amp;recp=3&amp;action=click&amp;pgtype=Homepage&amp;region=CColumn&amp;module=Recommendation&amp;src=rechp&amp;WT.nav=RecEngine&amp;_r=0" TargetMode="External"/><Relationship Id="rId73" Type="http://schemas.openxmlformats.org/officeDocument/2006/relationships/hyperlink" Target="https://en.wikipedia.org/wiki/Drug_courts" TargetMode="External"/><Relationship Id="rId78" Type="http://schemas.openxmlformats.org/officeDocument/2006/relationships/hyperlink" Target="https://watermark.silverchair.com/sqx087.pdf?token=AQECAHi208BE49Ooan9kkhW_Ercy7Dm3ZL_9Cf3qfKAc485ysgAAArowggK2BgkqhkiG9w0BBwagggKnMIICowIBADCCApwGCSqGSIb3DQEHATAeBglghkgBZQMEAS4wEQQMKgb-nD7LlEXJGpJfAgEQgIICbUel8MwaQOj9paZeN7qxEMtgDLlZO6NIe6Lmu7wNIoDvg5mvxjoUNX7qJdag3xAfE6-YtJCLKzfmHC0nfVQ49MK6RY0ctscin1-OgCVQV1x4MoN7XzGRWGyPtDMxg1CWUoQr2exNj0KlSi7zmpb7ZaS0hXOTOQvcwKzL8J0LFiM1DARmfa92v7TH-DZcknLh8DbkkjAR_X5aMq14hn1jcmd3U4pH7EytGOisLmh2qEy64nprVLgi3DTx2cX4sI_u_6UQUnbqYn2fcmjCPfkg21oD3NNmeD888ECCUnl82b8EpNFwBvZcz6J4alZyOZ5e7ttrHtS49wgSXNlNBmuUJ46k7NT7kSmEZCgGqkLwmftlajwGZttvOCzqS8gqQEykXgbuT91491P3vVA6bgVBJFRK0bN_XL3GNDRdNTHtLPSTuXhwk5Nkh9uFUuElU8XxfBBzocITpkpw3V0ArzJCNThMf9vTUAE-uPxW61GMaJ1K4pVln0dldecZzUUZPnNs46bVbBdxX_BjMrvFHUyHRLPb314XB7ySnx5lIFphdC09sk_Tive92wDNKVlyWqb4J50btCejnubpz1nhRikdDFWb2ZL4jTLiO1pWAC0ChXyVERbK9YPkIfwmIVjHUJjDsIMyUvvPRTTRXAtisTx8zpDPcEEnCpuDTxzNuxlfzJg3ZdSvdMsVubZ5EvTcgpz6-Xj9kGQwEV9Y7RjJRjJx-58SU66S_WjQe0FfGGUedyUTp0bi5lxpx3DE_j4cab00s8aYqOr3JCEaWVHT82VG5iuDgxgVJkZ7N0WQH7JLZZzfB-md07bV0EGtv7uj6A" TargetMode="External"/><Relationship Id="rId94" Type="http://schemas.openxmlformats.org/officeDocument/2006/relationships/hyperlink" Target="https://www.nytimes.com/2018/03/05/business/dealbook/broadcom-qualcomm-cfius.html?action=click&amp;contentCollection=Business%20Day&amp;module=RelatedCoverage&amp;region=Marginalia&amp;pgtype=article" TargetMode="External"/><Relationship Id="rId99" Type="http://schemas.openxmlformats.org/officeDocument/2006/relationships/hyperlink" Target="https://www.qcomvalue.com/wp-content/uploads/2018/03/Letter-from-Treasury-Department-to-Broadcom-and-Qualcomm-regarding-CFIUS.pdf" TargetMode="External"/><Relationship Id="rId101" Type="http://schemas.openxmlformats.org/officeDocument/2006/relationships/hyperlink" Target="https://www.treasury.gov/resource-center/international/Pages/Committee-on-Foreign-Investment-in-US.aspx" TargetMode="External"/><Relationship Id="rId122" Type="http://schemas.openxmlformats.org/officeDocument/2006/relationships/hyperlink" Target="http://joshblackman.com/blog/2016/04/15/the-5-year-empty-seat/" TargetMode="External"/><Relationship Id="rId4" Type="http://schemas.openxmlformats.org/officeDocument/2006/relationships/settings" Target="settings.xml"/><Relationship Id="rId9" Type="http://schemas.openxmlformats.org/officeDocument/2006/relationships/hyperlink" Target="https://www.vice.com/en_us/article/43eb4b/ipcc-15-degree-climate-change-report" TargetMode="External"/><Relationship Id="rId26" Type="http://schemas.openxmlformats.org/officeDocument/2006/relationships/hyperlink" Target="https://www.politico.com/magazine/story/2019/03/23/trump-big-oil-industry-influence-investigation-zinke-226106" TargetMode="External"/><Relationship Id="rId47" Type="http://schemas.openxmlformats.org/officeDocument/2006/relationships/hyperlink" Target="https://www.congress.gov/bill/95th-congress/house-bill/7843/all-actions?overview=closed&amp;q=%7B%22roll-call-vote%22%3A%22all%22%7D" TargetMode="External"/><Relationship Id="rId68" Type="http://schemas.openxmlformats.org/officeDocument/2006/relationships/hyperlink" Target="https://en.wikipedia.org/wiki/Florida" TargetMode="External"/><Relationship Id="rId89" Type="http://schemas.openxmlformats.org/officeDocument/2006/relationships/hyperlink" Target="https://www.sciencedirect.com/science/article/abs/pii/S0016328717300046" TargetMode="External"/><Relationship Id="rId112" Type="http://schemas.openxmlformats.org/officeDocument/2006/relationships/hyperlink" Target="http://phys.org/news/2016-03-explores-voters-local-politics.html" TargetMode="External"/><Relationship Id="rId133" Type="http://schemas.openxmlformats.org/officeDocument/2006/relationships/hyperlink" Target="http://guymcpherson.com/climate-chaos/climate-change-summary-and-upd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68988</Words>
  <Characters>393238</Characters>
  <Application>Microsoft Office Word</Application>
  <DocSecurity>0</DocSecurity>
  <Lines>3276</Lines>
  <Paragraphs>922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2</cp:revision>
  <dcterms:created xsi:type="dcterms:W3CDTF">2020-08-16T03:34:00Z</dcterms:created>
  <dcterms:modified xsi:type="dcterms:W3CDTF">2020-08-17T23:01:00Z</dcterms:modified>
</cp:coreProperties>
</file>